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3B6EEA" w14:textId="77777777" w:rsidR="00DF775F" w:rsidRDefault="00DF775F" w:rsidP="00542947">
      <w:pPr>
        <w:spacing w:before="32" w:line="480" w:lineRule="auto"/>
        <w:ind w:left="1080"/>
        <w:contextualSpacing/>
        <w:rPr>
          <w:rFonts w:ascii="Times New Roman" w:hAnsi="Times New Roman" w:cs="Times New Roman"/>
        </w:rPr>
      </w:pPr>
    </w:p>
    <w:p w14:paraId="23E0CD76" w14:textId="77777777" w:rsidR="00377C26" w:rsidRDefault="00377C26" w:rsidP="00542947">
      <w:pPr>
        <w:spacing w:before="32" w:line="480" w:lineRule="auto"/>
        <w:ind w:left="1080"/>
        <w:contextualSpacing/>
        <w:jc w:val="center"/>
        <w:rPr>
          <w:rFonts w:ascii="Times New Roman" w:hAnsi="Times New Roman" w:cs="Times New Roman"/>
        </w:rPr>
      </w:pPr>
    </w:p>
    <w:p w14:paraId="7E1AE2B7" w14:textId="77777777" w:rsidR="00DF775F" w:rsidRDefault="00DF775F" w:rsidP="00542947">
      <w:pPr>
        <w:spacing w:before="32" w:line="480" w:lineRule="auto"/>
        <w:ind w:left="1080"/>
        <w:contextualSpacing/>
        <w:jc w:val="center"/>
        <w:rPr>
          <w:rFonts w:ascii="Times New Roman" w:hAnsi="Times New Roman" w:cs="Times New Roman"/>
        </w:rPr>
      </w:pPr>
      <w:r>
        <w:rPr>
          <w:rFonts w:ascii="Times New Roman" w:hAnsi="Times New Roman" w:cs="Times New Roman"/>
        </w:rPr>
        <w:t>UNIVERSITY OF OKLAHOMA</w:t>
      </w:r>
    </w:p>
    <w:p w14:paraId="68789345" w14:textId="77777777" w:rsidR="00DF775F" w:rsidRDefault="00DF775F" w:rsidP="00542947">
      <w:pPr>
        <w:spacing w:before="32" w:line="480" w:lineRule="auto"/>
        <w:ind w:left="1080"/>
        <w:contextualSpacing/>
        <w:jc w:val="center"/>
        <w:rPr>
          <w:rFonts w:ascii="Times New Roman" w:hAnsi="Times New Roman" w:cs="Times New Roman"/>
        </w:rPr>
      </w:pPr>
      <w:r>
        <w:rPr>
          <w:rFonts w:ascii="Times New Roman" w:hAnsi="Times New Roman" w:cs="Times New Roman"/>
        </w:rPr>
        <w:t>GRADUATE COLLEGE</w:t>
      </w:r>
    </w:p>
    <w:p w14:paraId="74B6A397" w14:textId="77777777" w:rsidR="00DF775F" w:rsidRDefault="00DF775F" w:rsidP="00542947">
      <w:pPr>
        <w:spacing w:before="32" w:line="480" w:lineRule="auto"/>
        <w:ind w:left="1080"/>
        <w:contextualSpacing/>
        <w:jc w:val="center"/>
        <w:rPr>
          <w:rFonts w:ascii="Times New Roman" w:hAnsi="Times New Roman" w:cs="Times New Roman"/>
        </w:rPr>
      </w:pPr>
    </w:p>
    <w:p w14:paraId="1DAEDCC8" w14:textId="77777777" w:rsidR="00DF775F" w:rsidRDefault="00DF775F" w:rsidP="00542947">
      <w:pPr>
        <w:spacing w:before="32" w:line="480" w:lineRule="auto"/>
        <w:ind w:left="1080"/>
        <w:contextualSpacing/>
        <w:jc w:val="center"/>
        <w:rPr>
          <w:rFonts w:ascii="Times New Roman" w:hAnsi="Times New Roman" w:cs="Times New Roman"/>
        </w:rPr>
      </w:pPr>
    </w:p>
    <w:p w14:paraId="5B2A1281" w14:textId="77777777" w:rsidR="00DF775F" w:rsidRDefault="00DF775F" w:rsidP="00542947">
      <w:pPr>
        <w:spacing w:before="32" w:line="480" w:lineRule="auto"/>
        <w:ind w:left="1080"/>
        <w:contextualSpacing/>
        <w:jc w:val="center"/>
        <w:rPr>
          <w:rFonts w:ascii="Times New Roman" w:hAnsi="Times New Roman" w:cs="Times New Roman"/>
        </w:rPr>
      </w:pPr>
    </w:p>
    <w:p w14:paraId="7814BC72" w14:textId="77777777" w:rsidR="00DF775F" w:rsidRDefault="00DF775F" w:rsidP="00542947">
      <w:pPr>
        <w:spacing w:before="32" w:line="480" w:lineRule="auto"/>
        <w:ind w:left="1080"/>
        <w:contextualSpacing/>
        <w:jc w:val="center"/>
        <w:rPr>
          <w:rFonts w:ascii="Times New Roman" w:hAnsi="Times New Roman" w:cs="Times New Roman"/>
          <w:i/>
        </w:rPr>
      </w:pPr>
      <w:r>
        <w:rPr>
          <w:rFonts w:ascii="Times New Roman" w:hAnsi="Times New Roman" w:cs="Times New Roman"/>
        </w:rPr>
        <w:t xml:space="preserve">“BUT BREAK MY HEART, FOR I MUST HOLD MY TONGUE:” SILENCE IN SHAKESPEARE’S </w:t>
      </w:r>
      <w:r w:rsidRPr="00E94CE0">
        <w:rPr>
          <w:rFonts w:ascii="Times New Roman" w:hAnsi="Times New Roman" w:cs="Times New Roman"/>
          <w:i/>
        </w:rPr>
        <w:t>HAMLET</w:t>
      </w:r>
    </w:p>
    <w:p w14:paraId="4E8E5C98" w14:textId="77777777" w:rsidR="00DF775F" w:rsidRDefault="00DF775F" w:rsidP="00542947">
      <w:pPr>
        <w:spacing w:before="32" w:line="480" w:lineRule="auto"/>
        <w:ind w:left="1080"/>
        <w:contextualSpacing/>
        <w:jc w:val="center"/>
        <w:rPr>
          <w:rFonts w:ascii="Times New Roman" w:hAnsi="Times New Roman" w:cs="Times New Roman"/>
        </w:rPr>
      </w:pPr>
    </w:p>
    <w:p w14:paraId="468324BC" w14:textId="77777777" w:rsidR="00DF775F" w:rsidRDefault="00DF775F" w:rsidP="00542947">
      <w:pPr>
        <w:spacing w:before="32" w:line="480" w:lineRule="auto"/>
        <w:ind w:left="1080"/>
        <w:contextualSpacing/>
        <w:jc w:val="center"/>
        <w:rPr>
          <w:rFonts w:ascii="Times New Roman" w:hAnsi="Times New Roman" w:cs="Times New Roman"/>
        </w:rPr>
      </w:pPr>
    </w:p>
    <w:p w14:paraId="30252141" w14:textId="77777777" w:rsidR="00DF775F" w:rsidRDefault="00DF775F" w:rsidP="00542947">
      <w:pPr>
        <w:spacing w:before="32" w:line="480" w:lineRule="auto"/>
        <w:ind w:left="1080"/>
        <w:contextualSpacing/>
        <w:jc w:val="center"/>
        <w:rPr>
          <w:rFonts w:ascii="Times New Roman" w:hAnsi="Times New Roman" w:cs="Times New Roman"/>
        </w:rPr>
      </w:pPr>
    </w:p>
    <w:p w14:paraId="1B79961A" w14:textId="77777777" w:rsidR="00DF775F" w:rsidRDefault="00DF775F" w:rsidP="00542947">
      <w:pPr>
        <w:spacing w:before="32" w:line="480" w:lineRule="auto"/>
        <w:ind w:left="1080"/>
        <w:contextualSpacing/>
        <w:jc w:val="center"/>
        <w:rPr>
          <w:rFonts w:ascii="Times New Roman" w:hAnsi="Times New Roman" w:cs="Times New Roman"/>
        </w:rPr>
      </w:pPr>
      <w:r>
        <w:rPr>
          <w:rFonts w:ascii="Times New Roman" w:hAnsi="Times New Roman" w:cs="Times New Roman"/>
        </w:rPr>
        <w:t xml:space="preserve">A THESIS </w:t>
      </w:r>
    </w:p>
    <w:p w14:paraId="228034F8" w14:textId="77777777" w:rsidR="00DF775F" w:rsidRDefault="00DF775F" w:rsidP="00542947">
      <w:pPr>
        <w:spacing w:before="32" w:line="480" w:lineRule="auto"/>
        <w:ind w:left="1080"/>
        <w:contextualSpacing/>
        <w:jc w:val="center"/>
        <w:rPr>
          <w:rFonts w:ascii="Times New Roman" w:hAnsi="Times New Roman" w:cs="Times New Roman"/>
        </w:rPr>
      </w:pPr>
      <w:r>
        <w:rPr>
          <w:rFonts w:ascii="Times New Roman" w:hAnsi="Times New Roman" w:cs="Times New Roman"/>
        </w:rPr>
        <w:t>SUBMITTED TO THE GRADUATE FACULTY</w:t>
      </w:r>
    </w:p>
    <w:p w14:paraId="2B7CD98C" w14:textId="2F010E04" w:rsidR="00DF775F" w:rsidRDefault="00EA27A1" w:rsidP="00542947">
      <w:pPr>
        <w:spacing w:before="32" w:line="480" w:lineRule="auto"/>
        <w:ind w:left="1080"/>
        <w:contextualSpacing/>
        <w:jc w:val="center"/>
        <w:rPr>
          <w:rFonts w:ascii="Times New Roman" w:hAnsi="Times New Roman" w:cs="Times New Roman"/>
        </w:rPr>
      </w:pPr>
      <w:proofErr w:type="gramStart"/>
      <w:r>
        <w:rPr>
          <w:rFonts w:ascii="Times New Roman" w:hAnsi="Times New Roman" w:cs="Times New Roman"/>
        </w:rPr>
        <w:t>i</w:t>
      </w:r>
      <w:r w:rsidR="00DF775F">
        <w:rPr>
          <w:rFonts w:ascii="Times New Roman" w:hAnsi="Times New Roman" w:cs="Times New Roman"/>
        </w:rPr>
        <w:t>n</w:t>
      </w:r>
      <w:proofErr w:type="gramEnd"/>
      <w:r w:rsidR="00DF775F">
        <w:rPr>
          <w:rFonts w:ascii="Times New Roman" w:hAnsi="Times New Roman" w:cs="Times New Roman"/>
        </w:rPr>
        <w:t xml:space="preserve"> partial fulfillment of the requirements for the </w:t>
      </w:r>
    </w:p>
    <w:p w14:paraId="6FB2A653" w14:textId="568377AF" w:rsidR="00DF775F" w:rsidRDefault="00DF775F" w:rsidP="00542947">
      <w:pPr>
        <w:spacing w:before="32" w:line="480" w:lineRule="auto"/>
        <w:ind w:left="1080"/>
        <w:contextualSpacing/>
        <w:jc w:val="center"/>
        <w:rPr>
          <w:rFonts w:ascii="Times New Roman" w:hAnsi="Times New Roman" w:cs="Times New Roman"/>
        </w:rPr>
      </w:pPr>
      <w:r>
        <w:rPr>
          <w:rFonts w:ascii="Times New Roman" w:hAnsi="Times New Roman" w:cs="Times New Roman"/>
        </w:rPr>
        <w:t xml:space="preserve">Degree of </w:t>
      </w:r>
    </w:p>
    <w:p w14:paraId="33A3AF85" w14:textId="0AC98375" w:rsidR="00DF775F" w:rsidRDefault="00EA27A1" w:rsidP="00542947">
      <w:pPr>
        <w:spacing w:before="32" w:line="480" w:lineRule="auto"/>
        <w:ind w:left="1080"/>
        <w:contextualSpacing/>
        <w:jc w:val="center"/>
        <w:rPr>
          <w:rFonts w:ascii="Times New Roman" w:hAnsi="Times New Roman" w:cs="Times New Roman"/>
        </w:rPr>
      </w:pPr>
      <w:r>
        <w:rPr>
          <w:rFonts w:ascii="Times New Roman" w:hAnsi="Times New Roman" w:cs="Times New Roman"/>
        </w:rPr>
        <w:t>MASTER OF ARTS</w:t>
      </w:r>
    </w:p>
    <w:p w14:paraId="2991546A" w14:textId="77777777" w:rsidR="00DF775F" w:rsidRDefault="00DF775F" w:rsidP="00542947">
      <w:pPr>
        <w:spacing w:before="32" w:line="480" w:lineRule="auto"/>
        <w:ind w:left="1080"/>
        <w:contextualSpacing/>
        <w:jc w:val="center"/>
        <w:rPr>
          <w:rFonts w:ascii="Times New Roman" w:hAnsi="Times New Roman" w:cs="Times New Roman"/>
        </w:rPr>
      </w:pPr>
    </w:p>
    <w:p w14:paraId="47602AD8" w14:textId="77777777" w:rsidR="00DF775F" w:rsidRDefault="00DF775F" w:rsidP="00542947">
      <w:pPr>
        <w:spacing w:before="32" w:line="480" w:lineRule="auto"/>
        <w:ind w:left="1080"/>
        <w:contextualSpacing/>
        <w:jc w:val="center"/>
        <w:rPr>
          <w:rFonts w:ascii="Times New Roman" w:hAnsi="Times New Roman" w:cs="Times New Roman"/>
        </w:rPr>
      </w:pPr>
    </w:p>
    <w:p w14:paraId="721AE24D" w14:textId="77777777" w:rsidR="00676587" w:rsidRDefault="00676587" w:rsidP="00542947">
      <w:pPr>
        <w:spacing w:before="32" w:line="480" w:lineRule="auto"/>
        <w:ind w:left="1080"/>
        <w:contextualSpacing/>
        <w:rPr>
          <w:rFonts w:ascii="Times New Roman" w:hAnsi="Times New Roman" w:cs="Times New Roman"/>
        </w:rPr>
      </w:pPr>
    </w:p>
    <w:p w14:paraId="0E5F1123" w14:textId="3C543C19" w:rsidR="00DF775F" w:rsidRDefault="00EA27A1" w:rsidP="00542947">
      <w:pPr>
        <w:spacing w:before="32" w:line="480" w:lineRule="auto"/>
        <w:ind w:left="1080"/>
        <w:contextualSpacing/>
        <w:jc w:val="center"/>
        <w:rPr>
          <w:rFonts w:ascii="Times New Roman" w:hAnsi="Times New Roman" w:cs="Times New Roman"/>
        </w:rPr>
      </w:pPr>
      <w:r>
        <w:rPr>
          <w:rFonts w:ascii="Times New Roman" w:hAnsi="Times New Roman" w:cs="Times New Roman"/>
        </w:rPr>
        <w:t>By</w:t>
      </w:r>
    </w:p>
    <w:p w14:paraId="70211B24" w14:textId="77777777" w:rsidR="00DF775F" w:rsidRDefault="00DF775F" w:rsidP="00542947">
      <w:pPr>
        <w:spacing w:before="32"/>
        <w:ind w:left="1080"/>
        <w:contextualSpacing/>
        <w:jc w:val="center"/>
        <w:rPr>
          <w:rFonts w:ascii="Times New Roman" w:hAnsi="Times New Roman" w:cs="Times New Roman"/>
        </w:rPr>
      </w:pPr>
      <w:r>
        <w:rPr>
          <w:rFonts w:ascii="Times New Roman" w:hAnsi="Times New Roman" w:cs="Times New Roman"/>
        </w:rPr>
        <w:t>LAMANDA J. HUMPHREY</w:t>
      </w:r>
    </w:p>
    <w:p w14:paraId="0DC30E0F" w14:textId="77777777" w:rsidR="00377C26" w:rsidRDefault="00DF775F" w:rsidP="00542947">
      <w:pPr>
        <w:spacing w:before="32"/>
        <w:ind w:left="1080"/>
        <w:contextualSpacing/>
        <w:jc w:val="center"/>
        <w:rPr>
          <w:rFonts w:ascii="Times New Roman" w:hAnsi="Times New Roman" w:cs="Times New Roman"/>
        </w:rPr>
      </w:pPr>
      <w:r>
        <w:rPr>
          <w:rFonts w:ascii="Times New Roman" w:hAnsi="Times New Roman" w:cs="Times New Roman"/>
        </w:rPr>
        <w:t>Norman, Oklahoma</w:t>
      </w:r>
    </w:p>
    <w:p w14:paraId="4B91E140" w14:textId="0EFF02C9" w:rsidR="00DF775F" w:rsidRPr="00377C26" w:rsidRDefault="00DF775F" w:rsidP="00542947">
      <w:pPr>
        <w:spacing w:before="32"/>
        <w:ind w:left="1080"/>
        <w:contextualSpacing/>
        <w:jc w:val="center"/>
        <w:rPr>
          <w:rFonts w:ascii="Times New Roman" w:hAnsi="Times New Roman" w:cs="Times New Roman"/>
        </w:rPr>
      </w:pPr>
      <w:r>
        <w:rPr>
          <w:rFonts w:ascii="Times New Roman" w:hAnsi="Times New Roman" w:cs="Times New Roman"/>
        </w:rPr>
        <w:t>2017</w:t>
      </w:r>
    </w:p>
    <w:p w14:paraId="02174ECB" w14:textId="77777777" w:rsidR="002F7857" w:rsidRDefault="002F7857" w:rsidP="00542947">
      <w:pPr>
        <w:pStyle w:val="NormalWeb"/>
        <w:spacing w:before="32" w:beforeAutospacing="0"/>
        <w:ind w:left="1080"/>
        <w:jc w:val="center"/>
      </w:pPr>
    </w:p>
    <w:p w14:paraId="533683E8" w14:textId="77777777" w:rsidR="002F7857" w:rsidRDefault="002F7857" w:rsidP="00542947">
      <w:pPr>
        <w:pStyle w:val="NormalWeb"/>
        <w:spacing w:before="32" w:beforeAutospacing="0"/>
        <w:ind w:left="1080"/>
        <w:jc w:val="center"/>
      </w:pPr>
    </w:p>
    <w:p w14:paraId="2202564F" w14:textId="77777777" w:rsidR="00542947" w:rsidRDefault="00542947" w:rsidP="00542947">
      <w:pPr>
        <w:pStyle w:val="NormalWeb"/>
        <w:spacing w:before="32" w:beforeAutospacing="0"/>
        <w:ind w:left="1080"/>
        <w:jc w:val="center"/>
      </w:pPr>
    </w:p>
    <w:p w14:paraId="367B349C" w14:textId="77777777" w:rsidR="00DF775F" w:rsidRDefault="00DF775F" w:rsidP="00542947">
      <w:pPr>
        <w:pStyle w:val="NormalWeb"/>
        <w:spacing w:before="32" w:beforeAutospacing="0"/>
        <w:ind w:left="1080"/>
        <w:jc w:val="center"/>
        <w:rPr>
          <w:i/>
        </w:rPr>
      </w:pPr>
      <w:r w:rsidRPr="00E94CE0">
        <w:t xml:space="preserve">“BUT BREAK MY HEART, FOR I MUST HOLD MY TONGUE:” SILENCE IN SHAKESPEARE’S </w:t>
      </w:r>
      <w:r w:rsidRPr="00E94CE0">
        <w:rPr>
          <w:i/>
        </w:rPr>
        <w:t>HAMLET</w:t>
      </w:r>
    </w:p>
    <w:p w14:paraId="1E031E91" w14:textId="77777777" w:rsidR="00DF775F" w:rsidRDefault="00DF775F" w:rsidP="00542947">
      <w:pPr>
        <w:spacing w:before="32"/>
        <w:ind w:left="1080"/>
        <w:rPr>
          <w:rFonts w:ascii="Times New Roman" w:hAnsi="Times New Roman" w:cs="Times New Roman"/>
          <w:u w:val="single"/>
        </w:rPr>
      </w:pPr>
    </w:p>
    <w:p w14:paraId="34ECCDEE" w14:textId="77777777" w:rsidR="00743016" w:rsidRDefault="00743016" w:rsidP="00542947">
      <w:pPr>
        <w:spacing w:before="32"/>
        <w:ind w:left="1080"/>
        <w:rPr>
          <w:rFonts w:ascii="Times New Roman" w:hAnsi="Times New Roman" w:cs="Times New Roman"/>
          <w:u w:val="single"/>
        </w:rPr>
      </w:pPr>
    </w:p>
    <w:p w14:paraId="09542DAB" w14:textId="3DF32C07" w:rsidR="00743016" w:rsidRDefault="00743016" w:rsidP="00542947">
      <w:pPr>
        <w:spacing w:before="32"/>
        <w:ind w:left="1080"/>
        <w:jc w:val="center"/>
        <w:rPr>
          <w:rFonts w:ascii="Times New Roman" w:hAnsi="Times New Roman" w:cs="Times New Roman"/>
        </w:rPr>
      </w:pPr>
      <w:r>
        <w:rPr>
          <w:rFonts w:ascii="Times New Roman" w:hAnsi="Times New Roman" w:cs="Times New Roman"/>
        </w:rPr>
        <w:t>A THESIS APPROVED FOR THE</w:t>
      </w:r>
    </w:p>
    <w:p w14:paraId="0D31101E" w14:textId="00B1BED9" w:rsidR="00743016" w:rsidRDefault="00743016" w:rsidP="00542947">
      <w:pPr>
        <w:spacing w:before="32"/>
        <w:ind w:left="1080"/>
        <w:jc w:val="center"/>
        <w:rPr>
          <w:rFonts w:ascii="Times New Roman" w:hAnsi="Times New Roman" w:cs="Times New Roman"/>
        </w:rPr>
      </w:pPr>
      <w:r>
        <w:rPr>
          <w:rFonts w:ascii="Times New Roman" w:hAnsi="Times New Roman" w:cs="Times New Roman"/>
        </w:rPr>
        <w:t>DEPARTMENT OF ENGLISH</w:t>
      </w:r>
    </w:p>
    <w:p w14:paraId="1896F110" w14:textId="77777777" w:rsidR="00573B82" w:rsidRDefault="00573B82" w:rsidP="00542947">
      <w:pPr>
        <w:spacing w:before="32"/>
        <w:ind w:left="1080"/>
        <w:jc w:val="center"/>
        <w:rPr>
          <w:rFonts w:ascii="Times New Roman" w:hAnsi="Times New Roman" w:cs="Times New Roman"/>
        </w:rPr>
      </w:pPr>
    </w:p>
    <w:p w14:paraId="71AAA490" w14:textId="77777777" w:rsidR="00573B82" w:rsidRDefault="00573B82" w:rsidP="00542947">
      <w:pPr>
        <w:spacing w:before="32"/>
        <w:ind w:left="1080"/>
        <w:jc w:val="center"/>
        <w:rPr>
          <w:rFonts w:ascii="Times New Roman" w:hAnsi="Times New Roman" w:cs="Times New Roman"/>
        </w:rPr>
      </w:pPr>
    </w:p>
    <w:p w14:paraId="3A781988" w14:textId="77777777" w:rsidR="00573B82" w:rsidRDefault="00573B82" w:rsidP="00542947">
      <w:pPr>
        <w:spacing w:before="32"/>
        <w:ind w:left="1080"/>
        <w:jc w:val="center"/>
        <w:rPr>
          <w:rFonts w:ascii="Times New Roman" w:hAnsi="Times New Roman" w:cs="Times New Roman"/>
        </w:rPr>
      </w:pPr>
    </w:p>
    <w:p w14:paraId="2C783B91" w14:textId="77777777" w:rsidR="00573B82" w:rsidRDefault="00573B82" w:rsidP="00542947">
      <w:pPr>
        <w:spacing w:before="32"/>
        <w:ind w:left="1080"/>
        <w:jc w:val="center"/>
        <w:rPr>
          <w:rFonts w:ascii="Times New Roman" w:hAnsi="Times New Roman" w:cs="Times New Roman"/>
        </w:rPr>
      </w:pPr>
    </w:p>
    <w:p w14:paraId="1B91F641" w14:textId="77777777" w:rsidR="00573B82" w:rsidRDefault="00573B82" w:rsidP="00542947">
      <w:pPr>
        <w:spacing w:before="32"/>
        <w:ind w:left="1080"/>
        <w:jc w:val="center"/>
        <w:rPr>
          <w:rFonts w:ascii="Times New Roman" w:hAnsi="Times New Roman" w:cs="Times New Roman"/>
        </w:rPr>
      </w:pPr>
    </w:p>
    <w:p w14:paraId="49A0E784" w14:textId="77777777" w:rsidR="00573B82" w:rsidRDefault="00573B82" w:rsidP="00542947">
      <w:pPr>
        <w:spacing w:before="32"/>
        <w:ind w:left="1080"/>
        <w:jc w:val="center"/>
        <w:rPr>
          <w:rFonts w:ascii="Times New Roman" w:hAnsi="Times New Roman" w:cs="Times New Roman"/>
        </w:rPr>
      </w:pPr>
    </w:p>
    <w:p w14:paraId="3CDE8CDE" w14:textId="77777777" w:rsidR="00573B82" w:rsidRDefault="00573B82" w:rsidP="00542947">
      <w:pPr>
        <w:spacing w:before="32"/>
        <w:ind w:left="1080"/>
        <w:jc w:val="center"/>
        <w:rPr>
          <w:rFonts w:ascii="Times New Roman" w:hAnsi="Times New Roman" w:cs="Times New Roman"/>
        </w:rPr>
      </w:pPr>
    </w:p>
    <w:p w14:paraId="40CEF94A" w14:textId="77777777" w:rsidR="00573B82" w:rsidRDefault="00573B82" w:rsidP="00542947">
      <w:pPr>
        <w:spacing w:before="32"/>
        <w:ind w:left="1080"/>
        <w:jc w:val="center"/>
        <w:rPr>
          <w:rFonts w:ascii="Times New Roman" w:hAnsi="Times New Roman" w:cs="Times New Roman"/>
        </w:rPr>
      </w:pPr>
    </w:p>
    <w:p w14:paraId="5F3E6126" w14:textId="77777777" w:rsidR="00573B82" w:rsidRDefault="00573B82" w:rsidP="00542947">
      <w:pPr>
        <w:spacing w:before="32"/>
        <w:ind w:left="1080"/>
        <w:jc w:val="center"/>
        <w:rPr>
          <w:rFonts w:ascii="Times New Roman" w:hAnsi="Times New Roman" w:cs="Times New Roman"/>
        </w:rPr>
      </w:pPr>
    </w:p>
    <w:p w14:paraId="7721E3C4" w14:textId="77777777" w:rsidR="00573B82" w:rsidRDefault="00573B82" w:rsidP="00542947">
      <w:pPr>
        <w:spacing w:before="32"/>
        <w:ind w:left="1080"/>
        <w:jc w:val="center"/>
        <w:rPr>
          <w:rFonts w:ascii="Times New Roman" w:hAnsi="Times New Roman" w:cs="Times New Roman"/>
        </w:rPr>
      </w:pPr>
    </w:p>
    <w:p w14:paraId="7A1D5A87" w14:textId="14C4D9F4" w:rsidR="00743016" w:rsidRDefault="00743016" w:rsidP="00542947">
      <w:pPr>
        <w:spacing w:before="32"/>
        <w:ind w:left="1080"/>
        <w:jc w:val="center"/>
        <w:rPr>
          <w:rFonts w:ascii="Times New Roman" w:hAnsi="Times New Roman" w:cs="Times New Roman"/>
        </w:rPr>
      </w:pPr>
      <w:r>
        <w:rPr>
          <w:rFonts w:ascii="Times New Roman" w:hAnsi="Times New Roman" w:cs="Times New Roman"/>
        </w:rPr>
        <w:t>BY</w:t>
      </w:r>
    </w:p>
    <w:p w14:paraId="6511FF19" w14:textId="77777777" w:rsidR="00743016" w:rsidRDefault="00743016" w:rsidP="00542947">
      <w:pPr>
        <w:spacing w:before="32"/>
        <w:ind w:left="1080"/>
        <w:jc w:val="center"/>
        <w:rPr>
          <w:rFonts w:ascii="Times New Roman" w:hAnsi="Times New Roman" w:cs="Times New Roman"/>
        </w:rPr>
      </w:pPr>
    </w:p>
    <w:p w14:paraId="6A2BC4CC" w14:textId="77777777" w:rsidR="00573B82" w:rsidRDefault="00573B82" w:rsidP="00542947">
      <w:pPr>
        <w:spacing w:before="32"/>
        <w:ind w:left="1080"/>
        <w:jc w:val="center"/>
        <w:rPr>
          <w:rFonts w:ascii="Times New Roman" w:hAnsi="Times New Roman" w:cs="Times New Roman"/>
        </w:rPr>
      </w:pPr>
    </w:p>
    <w:p w14:paraId="2C29A3D9" w14:textId="77777777" w:rsidR="00573B82" w:rsidRDefault="00573B82" w:rsidP="00542947">
      <w:pPr>
        <w:spacing w:before="32"/>
        <w:ind w:left="1080"/>
        <w:jc w:val="center"/>
        <w:rPr>
          <w:rFonts w:ascii="Times New Roman" w:hAnsi="Times New Roman" w:cs="Times New Roman"/>
        </w:rPr>
      </w:pPr>
    </w:p>
    <w:p w14:paraId="547F7839" w14:textId="77777777" w:rsidR="00573B82" w:rsidRDefault="00573B82" w:rsidP="00542947">
      <w:pPr>
        <w:spacing w:before="32"/>
        <w:ind w:left="1080"/>
        <w:jc w:val="center"/>
        <w:rPr>
          <w:rFonts w:ascii="Times New Roman" w:hAnsi="Times New Roman" w:cs="Times New Roman"/>
        </w:rPr>
      </w:pPr>
    </w:p>
    <w:p w14:paraId="39340BFB" w14:textId="77777777" w:rsidR="00573B82" w:rsidRDefault="00573B82" w:rsidP="00542947">
      <w:pPr>
        <w:spacing w:before="32"/>
        <w:ind w:left="1080"/>
        <w:jc w:val="center"/>
        <w:rPr>
          <w:rFonts w:ascii="Times New Roman" w:hAnsi="Times New Roman" w:cs="Times New Roman"/>
        </w:rPr>
      </w:pPr>
    </w:p>
    <w:p w14:paraId="1CBC7DE4" w14:textId="77777777" w:rsidR="00573B82" w:rsidRDefault="00573B82" w:rsidP="00542947">
      <w:pPr>
        <w:spacing w:before="32"/>
        <w:ind w:left="1080"/>
        <w:jc w:val="center"/>
        <w:rPr>
          <w:rFonts w:ascii="Times New Roman" w:hAnsi="Times New Roman" w:cs="Times New Roman"/>
        </w:rPr>
      </w:pPr>
    </w:p>
    <w:p w14:paraId="56D3DC0C" w14:textId="2703B50B" w:rsidR="00DF775F" w:rsidRDefault="00743016" w:rsidP="00542947">
      <w:pPr>
        <w:spacing w:before="32"/>
        <w:ind w:left="108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___________________________________</w:t>
      </w:r>
    </w:p>
    <w:p w14:paraId="569ED950" w14:textId="7F8786E7" w:rsidR="00743016" w:rsidRDefault="00743016" w:rsidP="00542947">
      <w:pPr>
        <w:spacing w:before="32"/>
        <w:ind w:left="1080"/>
        <w:jc w:val="right"/>
        <w:rPr>
          <w:rFonts w:ascii="Times New Roman" w:hAnsi="Times New Roman" w:cs="Times New Roman"/>
        </w:rPr>
      </w:pPr>
      <w:r>
        <w:rPr>
          <w:rFonts w:ascii="Times New Roman" w:hAnsi="Times New Roman" w:cs="Times New Roman"/>
        </w:rPr>
        <w:t>Dr. David Anderson, Chair</w:t>
      </w:r>
    </w:p>
    <w:p w14:paraId="54453ED0" w14:textId="77777777" w:rsidR="00743016" w:rsidRDefault="00743016" w:rsidP="00542947">
      <w:pPr>
        <w:spacing w:before="32"/>
        <w:ind w:left="1080"/>
        <w:jc w:val="right"/>
        <w:rPr>
          <w:rFonts w:ascii="Times New Roman" w:hAnsi="Times New Roman" w:cs="Times New Roman"/>
        </w:rPr>
      </w:pPr>
    </w:p>
    <w:p w14:paraId="35843A75" w14:textId="77777777" w:rsidR="00743016" w:rsidRDefault="00743016" w:rsidP="00542947">
      <w:pPr>
        <w:spacing w:before="32"/>
        <w:rPr>
          <w:rFonts w:ascii="Times New Roman" w:hAnsi="Times New Roman" w:cs="Times New Roman"/>
        </w:rPr>
      </w:pPr>
    </w:p>
    <w:p w14:paraId="2CC36030" w14:textId="6DDA9960" w:rsidR="00743016" w:rsidRDefault="00743016" w:rsidP="00542947">
      <w:pPr>
        <w:spacing w:before="32"/>
        <w:ind w:left="1080"/>
        <w:jc w:val="right"/>
        <w:rPr>
          <w:rFonts w:ascii="Times New Roman" w:hAnsi="Times New Roman" w:cs="Times New Roman"/>
        </w:rPr>
      </w:pPr>
      <w:r>
        <w:rPr>
          <w:rFonts w:ascii="Times New Roman" w:hAnsi="Times New Roman" w:cs="Times New Roman"/>
        </w:rPr>
        <w:t>___________________________________</w:t>
      </w:r>
    </w:p>
    <w:p w14:paraId="5E4DE86D" w14:textId="04A4450E" w:rsidR="00743016" w:rsidRDefault="00743016" w:rsidP="00542947">
      <w:pPr>
        <w:spacing w:before="32"/>
        <w:ind w:left="1080"/>
        <w:jc w:val="right"/>
        <w:rPr>
          <w:rFonts w:ascii="Times New Roman" w:hAnsi="Times New Roman" w:cs="Times New Roman"/>
        </w:rPr>
      </w:pPr>
      <w:r>
        <w:rPr>
          <w:rFonts w:ascii="Times New Roman" w:hAnsi="Times New Roman" w:cs="Times New Roman"/>
        </w:rPr>
        <w:t>Dr. Jane Wickersham</w:t>
      </w:r>
    </w:p>
    <w:p w14:paraId="301DDC96" w14:textId="77777777" w:rsidR="00743016" w:rsidRDefault="00743016" w:rsidP="00542947">
      <w:pPr>
        <w:spacing w:before="32"/>
        <w:ind w:left="1080"/>
        <w:jc w:val="right"/>
        <w:rPr>
          <w:rFonts w:ascii="Times New Roman" w:hAnsi="Times New Roman" w:cs="Times New Roman"/>
        </w:rPr>
      </w:pPr>
    </w:p>
    <w:p w14:paraId="0A08DFBA" w14:textId="77777777" w:rsidR="00743016" w:rsidRDefault="00743016" w:rsidP="00542947">
      <w:pPr>
        <w:spacing w:before="32"/>
        <w:rPr>
          <w:rFonts w:ascii="Times New Roman" w:hAnsi="Times New Roman" w:cs="Times New Roman"/>
        </w:rPr>
      </w:pPr>
    </w:p>
    <w:p w14:paraId="4F040757" w14:textId="3C028822" w:rsidR="00743016" w:rsidRDefault="00743016" w:rsidP="00542947">
      <w:pPr>
        <w:spacing w:before="32"/>
        <w:ind w:left="1080"/>
        <w:jc w:val="right"/>
        <w:rPr>
          <w:rFonts w:ascii="Times New Roman" w:hAnsi="Times New Roman" w:cs="Times New Roman"/>
        </w:rPr>
      </w:pPr>
      <w:r>
        <w:rPr>
          <w:rFonts w:ascii="Times New Roman" w:hAnsi="Times New Roman" w:cs="Times New Roman"/>
        </w:rPr>
        <w:t>___________________________________</w:t>
      </w:r>
    </w:p>
    <w:p w14:paraId="17087F26" w14:textId="2971849A" w:rsidR="00743016" w:rsidRPr="00743016" w:rsidRDefault="00743016" w:rsidP="00542947">
      <w:pPr>
        <w:tabs>
          <w:tab w:val="left" w:pos="5490"/>
        </w:tabs>
        <w:spacing w:before="32"/>
        <w:ind w:left="1080"/>
        <w:jc w:val="right"/>
        <w:rPr>
          <w:rFonts w:ascii="Times New Roman" w:hAnsi="Times New Roman" w:cs="Times New Roman"/>
        </w:rPr>
      </w:pPr>
      <w:r>
        <w:rPr>
          <w:rFonts w:ascii="Times New Roman" w:hAnsi="Times New Roman" w:cs="Times New Roman"/>
        </w:rPr>
        <w:t>Dr. Daniela Garofalo</w:t>
      </w:r>
    </w:p>
    <w:p w14:paraId="18ADAA7A" w14:textId="77777777" w:rsidR="00DF775F" w:rsidRDefault="00DF775F" w:rsidP="00542947">
      <w:pPr>
        <w:spacing w:before="32" w:line="480" w:lineRule="auto"/>
        <w:ind w:left="1080"/>
        <w:rPr>
          <w:rFonts w:ascii="Times New Roman" w:hAnsi="Times New Roman" w:cs="Times New Roman"/>
          <w:u w:val="single"/>
        </w:rPr>
      </w:pPr>
    </w:p>
    <w:p w14:paraId="5971D64C" w14:textId="77777777" w:rsidR="00DF775F" w:rsidRDefault="00DF775F" w:rsidP="00542947">
      <w:pPr>
        <w:spacing w:before="32" w:line="480" w:lineRule="auto"/>
        <w:ind w:left="1080"/>
        <w:rPr>
          <w:rFonts w:ascii="Times New Roman" w:hAnsi="Times New Roman" w:cs="Times New Roman"/>
          <w:u w:val="single"/>
        </w:rPr>
      </w:pPr>
    </w:p>
    <w:p w14:paraId="7F37027D" w14:textId="77777777" w:rsidR="00DF775F" w:rsidRDefault="00DF775F" w:rsidP="00542947">
      <w:pPr>
        <w:spacing w:before="32" w:line="480" w:lineRule="auto"/>
        <w:ind w:left="1080"/>
        <w:rPr>
          <w:rFonts w:ascii="Times New Roman" w:hAnsi="Times New Roman" w:cs="Times New Roman"/>
          <w:u w:val="single"/>
        </w:rPr>
      </w:pPr>
    </w:p>
    <w:p w14:paraId="7C67704A" w14:textId="77777777" w:rsidR="00DF775F" w:rsidRDefault="00DF775F" w:rsidP="00542947">
      <w:pPr>
        <w:spacing w:before="32" w:line="480" w:lineRule="auto"/>
        <w:ind w:left="1080"/>
        <w:rPr>
          <w:rFonts w:ascii="Times New Roman" w:hAnsi="Times New Roman" w:cs="Times New Roman"/>
          <w:u w:val="single"/>
        </w:rPr>
      </w:pPr>
    </w:p>
    <w:p w14:paraId="274BC2E4" w14:textId="77777777" w:rsidR="00DF775F" w:rsidRDefault="00DF775F" w:rsidP="00542947">
      <w:pPr>
        <w:spacing w:before="32" w:line="480" w:lineRule="auto"/>
        <w:ind w:left="1080"/>
        <w:rPr>
          <w:rFonts w:ascii="Times New Roman" w:hAnsi="Times New Roman" w:cs="Times New Roman"/>
          <w:u w:val="single"/>
        </w:rPr>
      </w:pPr>
    </w:p>
    <w:p w14:paraId="20806FFC" w14:textId="77777777" w:rsidR="00DF775F" w:rsidRDefault="00DF775F" w:rsidP="00542947">
      <w:pPr>
        <w:spacing w:before="32" w:line="480" w:lineRule="auto"/>
        <w:ind w:left="1080"/>
        <w:rPr>
          <w:rFonts w:ascii="Times New Roman" w:hAnsi="Times New Roman" w:cs="Times New Roman"/>
          <w:u w:val="single"/>
        </w:rPr>
      </w:pPr>
    </w:p>
    <w:p w14:paraId="7A54D123" w14:textId="77777777" w:rsidR="00DF775F" w:rsidRDefault="00DF775F" w:rsidP="00542947">
      <w:pPr>
        <w:spacing w:before="32" w:line="480" w:lineRule="auto"/>
        <w:ind w:left="1080"/>
        <w:rPr>
          <w:rFonts w:ascii="Times New Roman" w:hAnsi="Times New Roman" w:cs="Times New Roman"/>
          <w:u w:val="single"/>
        </w:rPr>
      </w:pPr>
    </w:p>
    <w:p w14:paraId="22E82D91" w14:textId="77777777" w:rsidR="00DF775F" w:rsidRDefault="00DF775F" w:rsidP="00542947">
      <w:pPr>
        <w:spacing w:before="32" w:line="480" w:lineRule="auto"/>
        <w:ind w:left="1080"/>
        <w:rPr>
          <w:rFonts w:ascii="Times New Roman" w:hAnsi="Times New Roman" w:cs="Times New Roman"/>
          <w:u w:val="single"/>
        </w:rPr>
      </w:pPr>
    </w:p>
    <w:p w14:paraId="4028E546" w14:textId="77777777" w:rsidR="00DF775F" w:rsidRDefault="00DF775F" w:rsidP="00542947">
      <w:pPr>
        <w:spacing w:before="32" w:line="480" w:lineRule="auto"/>
        <w:ind w:left="1080"/>
        <w:rPr>
          <w:rFonts w:ascii="Times New Roman" w:hAnsi="Times New Roman" w:cs="Times New Roman"/>
          <w:u w:val="single"/>
        </w:rPr>
      </w:pPr>
    </w:p>
    <w:p w14:paraId="7BF080D9" w14:textId="77777777" w:rsidR="00DF775F" w:rsidRDefault="00DF775F" w:rsidP="00542947">
      <w:pPr>
        <w:spacing w:before="32" w:line="480" w:lineRule="auto"/>
        <w:ind w:left="1080"/>
        <w:rPr>
          <w:rFonts w:ascii="Times New Roman" w:hAnsi="Times New Roman" w:cs="Times New Roman"/>
          <w:u w:val="single"/>
        </w:rPr>
      </w:pPr>
    </w:p>
    <w:p w14:paraId="548BFD8A" w14:textId="77777777" w:rsidR="00DF775F" w:rsidRDefault="00DF775F" w:rsidP="00542947">
      <w:pPr>
        <w:spacing w:before="32" w:line="480" w:lineRule="auto"/>
        <w:ind w:left="1080"/>
        <w:rPr>
          <w:rFonts w:ascii="Times New Roman" w:hAnsi="Times New Roman" w:cs="Times New Roman"/>
          <w:u w:val="single"/>
        </w:rPr>
      </w:pPr>
    </w:p>
    <w:p w14:paraId="198A88F4" w14:textId="77777777" w:rsidR="00DF775F" w:rsidRDefault="00DF775F" w:rsidP="00542947">
      <w:pPr>
        <w:spacing w:before="32" w:line="480" w:lineRule="auto"/>
        <w:ind w:left="1080"/>
        <w:rPr>
          <w:rFonts w:ascii="Times New Roman" w:hAnsi="Times New Roman" w:cs="Times New Roman"/>
          <w:u w:val="single"/>
        </w:rPr>
      </w:pPr>
    </w:p>
    <w:p w14:paraId="72B4A8BE" w14:textId="77777777" w:rsidR="00DF775F" w:rsidRDefault="00DF775F" w:rsidP="00542947">
      <w:pPr>
        <w:spacing w:before="32" w:line="480" w:lineRule="auto"/>
        <w:ind w:left="1080"/>
        <w:rPr>
          <w:rFonts w:ascii="Times New Roman" w:hAnsi="Times New Roman" w:cs="Times New Roman"/>
          <w:u w:val="single"/>
        </w:rPr>
      </w:pPr>
    </w:p>
    <w:p w14:paraId="17BA7265" w14:textId="77777777" w:rsidR="00DF775F" w:rsidRDefault="00DF775F" w:rsidP="00542947">
      <w:pPr>
        <w:spacing w:before="32" w:line="480" w:lineRule="auto"/>
        <w:ind w:left="1080"/>
        <w:rPr>
          <w:rFonts w:ascii="Times New Roman" w:hAnsi="Times New Roman" w:cs="Times New Roman"/>
          <w:u w:val="single"/>
        </w:rPr>
      </w:pPr>
    </w:p>
    <w:p w14:paraId="66C3396C" w14:textId="77777777" w:rsidR="00DF775F" w:rsidRDefault="00DF775F" w:rsidP="00542947">
      <w:pPr>
        <w:spacing w:before="32" w:line="480" w:lineRule="auto"/>
        <w:ind w:left="1080"/>
        <w:rPr>
          <w:rFonts w:ascii="Times New Roman" w:hAnsi="Times New Roman" w:cs="Times New Roman"/>
          <w:u w:val="single"/>
        </w:rPr>
      </w:pPr>
    </w:p>
    <w:p w14:paraId="7172E3B1" w14:textId="0D67C69F" w:rsidR="0005499F" w:rsidRDefault="007A2335" w:rsidP="00542947">
      <w:pPr>
        <w:pStyle w:val="NormalWeb"/>
        <w:spacing w:before="32" w:beforeAutospacing="0"/>
        <w:ind w:left="1080"/>
      </w:pPr>
    </w:p>
    <w:p w14:paraId="613B8771" w14:textId="77777777" w:rsidR="00444C3D" w:rsidRDefault="00444C3D" w:rsidP="00542947">
      <w:pPr>
        <w:pStyle w:val="NormalWeb"/>
        <w:spacing w:before="32" w:beforeAutospacing="0"/>
        <w:ind w:left="1080"/>
      </w:pPr>
    </w:p>
    <w:p w14:paraId="43C7F768" w14:textId="77777777" w:rsidR="00444C3D" w:rsidRDefault="00444C3D" w:rsidP="00542947">
      <w:pPr>
        <w:pStyle w:val="NormalWeb"/>
        <w:spacing w:before="32" w:beforeAutospacing="0"/>
        <w:ind w:left="1080"/>
      </w:pPr>
    </w:p>
    <w:p w14:paraId="696B2633" w14:textId="77777777" w:rsidR="00444C3D" w:rsidRDefault="00444C3D" w:rsidP="00542947">
      <w:pPr>
        <w:pStyle w:val="NormalWeb"/>
        <w:spacing w:before="32" w:beforeAutospacing="0"/>
        <w:ind w:left="1080"/>
      </w:pPr>
    </w:p>
    <w:p w14:paraId="4EA54F10" w14:textId="77777777" w:rsidR="00444C3D" w:rsidRDefault="00444C3D" w:rsidP="00542947">
      <w:pPr>
        <w:pStyle w:val="NormalWeb"/>
        <w:spacing w:before="32" w:beforeAutospacing="0"/>
        <w:ind w:left="1080"/>
      </w:pPr>
    </w:p>
    <w:p w14:paraId="36D6FF2A" w14:textId="77777777" w:rsidR="00444C3D" w:rsidRDefault="00444C3D" w:rsidP="00542947">
      <w:pPr>
        <w:pStyle w:val="NormalWeb"/>
        <w:spacing w:before="32" w:beforeAutospacing="0"/>
        <w:ind w:left="1080"/>
      </w:pPr>
    </w:p>
    <w:p w14:paraId="505FC2B9" w14:textId="77777777" w:rsidR="00444C3D" w:rsidRDefault="00444C3D" w:rsidP="00542947">
      <w:pPr>
        <w:pStyle w:val="NormalWeb"/>
        <w:spacing w:before="32" w:beforeAutospacing="0"/>
        <w:ind w:left="1080"/>
      </w:pPr>
    </w:p>
    <w:p w14:paraId="35BB5658" w14:textId="77777777" w:rsidR="0003065B" w:rsidRDefault="0003065B" w:rsidP="00542947">
      <w:pPr>
        <w:pStyle w:val="NormalWeb"/>
        <w:spacing w:before="32" w:beforeAutospacing="0"/>
        <w:ind w:left="1080"/>
      </w:pPr>
    </w:p>
    <w:p w14:paraId="3CD98A7E" w14:textId="77777777" w:rsidR="00CE052B" w:rsidRPr="007D3F28" w:rsidRDefault="00CE052B" w:rsidP="00542947">
      <w:pPr>
        <w:spacing w:before="32"/>
        <w:ind w:left="1080"/>
        <w:jc w:val="center"/>
        <w:rPr>
          <w:rFonts w:ascii="Times New Roman" w:hAnsi="Times New Roman" w:cs="Times New Roman"/>
        </w:rPr>
      </w:pPr>
      <w:r w:rsidRPr="007D3F28">
        <w:rPr>
          <w:rFonts w:ascii="Times New Roman" w:hAnsi="Times New Roman" w:cs="Times New Roman"/>
        </w:rPr>
        <w:t>©Copyright by LAMANDA J. HUMPHREY 2017</w:t>
      </w:r>
    </w:p>
    <w:p w14:paraId="00A2DD64" w14:textId="77777777" w:rsidR="00CE052B" w:rsidRDefault="00CE052B" w:rsidP="00542947">
      <w:pPr>
        <w:spacing w:before="32"/>
        <w:ind w:left="1080"/>
        <w:jc w:val="center"/>
        <w:rPr>
          <w:rFonts w:ascii="Times New Roman" w:hAnsi="Times New Roman" w:cs="Times New Roman"/>
        </w:rPr>
      </w:pPr>
      <w:r w:rsidRPr="007D3F28">
        <w:rPr>
          <w:rFonts w:ascii="Times New Roman" w:hAnsi="Times New Roman" w:cs="Times New Roman"/>
        </w:rPr>
        <w:t>All Rights Reserved.</w:t>
      </w:r>
    </w:p>
    <w:p w14:paraId="50E40FF7" w14:textId="77777777" w:rsidR="00AE210F" w:rsidRDefault="00AE210F" w:rsidP="00542947">
      <w:pPr>
        <w:spacing w:before="32"/>
        <w:ind w:left="1080"/>
        <w:jc w:val="center"/>
        <w:rPr>
          <w:rFonts w:ascii="Times New Roman" w:hAnsi="Times New Roman" w:cs="Times New Roman"/>
        </w:rPr>
      </w:pPr>
    </w:p>
    <w:p w14:paraId="58455DE8" w14:textId="77777777" w:rsidR="00AE210F" w:rsidRDefault="00AE210F" w:rsidP="00542947">
      <w:pPr>
        <w:spacing w:before="32"/>
        <w:ind w:left="1080"/>
        <w:jc w:val="center"/>
        <w:rPr>
          <w:rFonts w:ascii="Times New Roman" w:hAnsi="Times New Roman" w:cs="Times New Roman"/>
        </w:rPr>
      </w:pPr>
    </w:p>
    <w:p w14:paraId="78306BB0" w14:textId="77777777" w:rsidR="00AE210F" w:rsidRDefault="00AE210F" w:rsidP="00542947">
      <w:pPr>
        <w:spacing w:before="32"/>
        <w:ind w:left="1080"/>
        <w:jc w:val="center"/>
        <w:rPr>
          <w:rFonts w:ascii="Times New Roman" w:hAnsi="Times New Roman" w:cs="Times New Roman"/>
        </w:rPr>
      </w:pPr>
    </w:p>
    <w:p w14:paraId="74A03A0B" w14:textId="77777777" w:rsidR="00AE210F" w:rsidRDefault="00AE210F" w:rsidP="00542947">
      <w:pPr>
        <w:spacing w:before="32"/>
        <w:ind w:left="1080"/>
        <w:jc w:val="center"/>
        <w:rPr>
          <w:rFonts w:ascii="Times New Roman" w:hAnsi="Times New Roman" w:cs="Times New Roman"/>
        </w:rPr>
      </w:pPr>
    </w:p>
    <w:p w14:paraId="41DFA29F" w14:textId="77777777" w:rsidR="00AE210F" w:rsidRDefault="00AE210F" w:rsidP="00542947">
      <w:pPr>
        <w:spacing w:before="32"/>
        <w:ind w:left="1080"/>
        <w:jc w:val="center"/>
        <w:rPr>
          <w:rFonts w:ascii="Times New Roman" w:hAnsi="Times New Roman" w:cs="Times New Roman"/>
        </w:rPr>
      </w:pPr>
    </w:p>
    <w:p w14:paraId="375EE95B" w14:textId="77777777" w:rsidR="00AE210F" w:rsidRDefault="00AE210F" w:rsidP="00542947">
      <w:pPr>
        <w:spacing w:before="32"/>
        <w:ind w:left="1080"/>
        <w:jc w:val="center"/>
        <w:rPr>
          <w:rFonts w:ascii="Times New Roman" w:hAnsi="Times New Roman" w:cs="Times New Roman"/>
        </w:rPr>
      </w:pPr>
    </w:p>
    <w:p w14:paraId="4F2B1994" w14:textId="77777777" w:rsidR="00AE210F" w:rsidRDefault="00AE210F" w:rsidP="00542947">
      <w:pPr>
        <w:spacing w:before="32"/>
        <w:ind w:left="1080"/>
        <w:jc w:val="center"/>
        <w:rPr>
          <w:rFonts w:ascii="Times New Roman" w:hAnsi="Times New Roman" w:cs="Times New Roman"/>
        </w:rPr>
      </w:pPr>
    </w:p>
    <w:p w14:paraId="43813495" w14:textId="77777777" w:rsidR="00AE210F" w:rsidRDefault="00AE210F" w:rsidP="00542947">
      <w:pPr>
        <w:spacing w:before="32"/>
        <w:ind w:left="1080"/>
        <w:jc w:val="center"/>
        <w:rPr>
          <w:rFonts w:ascii="Times New Roman" w:hAnsi="Times New Roman" w:cs="Times New Roman"/>
        </w:rPr>
      </w:pPr>
    </w:p>
    <w:p w14:paraId="4ECB0E98" w14:textId="77777777" w:rsidR="00AE210F" w:rsidRDefault="00AE210F" w:rsidP="00542947">
      <w:pPr>
        <w:spacing w:before="32"/>
        <w:ind w:left="1080"/>
        <w:jc w:val="center"/>
        <w:rPr>
          <w:rFonts w:ascii="Times New Roman" w:hAnsi="Times New Roman" w:cs="Times New Roman"/>
        </w:rPr>
      </w:pPr>
    </w:p>
    <w:p w14:paraId="5EFBCE95" w14:textId="77777777" w:rsidR="00AE210F" w:rsidRDefault="00AE210F" w:rsidP="00542947">
      <w:pPr>
        <w:spacing w:before="32"/>
        <w:ind w:left="1080"/>
        <w:jc w:val="center"/>
        <w:rPr>
          <w:rFonts w:ascii="Times New Roman" w:hAnsi="Times New Roman" w:cs="Times New Roman"/>
        </w:rPr>
      </w:pPr>
    </w:p>
    <w:p w14:paraId="7D312382" w14:textId="77777777" w:rsidR="00AE210F" w:rsidRDefault="00AE210F" w:rsidP="00542947">
      <w:pPr>
        <w:spacing w:before="32"/>
        <w:ind w:left="1080"/>
        <w:jc w:val="center"/>
        <w:rPr>
          <w:rFonts w:ascii="Times New Roman" w:hAnsi="Times New Roman" w:cs="Times New Roman"/>
        </w:rPr>
      </w:pPr>
    </w:p>
    <w:p w14:paraId="612C3C51" w14:textId="77777777" w:rsidR="00AE210F" w:rsidRDefault="00AE210F" w:rsidP="00542947">
      <w:pPr>
        <w:spacing w:before="32"/>
        <w:ind w:left="1080"/>
        <w:jc w:val="center"/>
        <w:rPr>
          <w:rFonts w:ascii="Times New Roman" w:hAnsi="Times New Roman" w:cs="Times New Roman"/>
        </w:rPr>
      </w:pPr>
    </w:p>
    <w:p w14:paraId="7912E6A2" w14:textId="77777777" w:rsidR="00AE210F" w:rsidRDefault="00AE210F" w:rsidP="00542947">
      <w:pPr>
        <w:spacing w:before="32"/>
        <w:ind w:left="1080"/>
        <w:jc w:val="center"/>
        <w:rPr>
          <w:rFonts w:ascii="Times New Roman" w:hAnsi="Times New Roman" w:cs="Times New Roman"/>
        </w:rPr>
      </w:pPr>
    </w:p>
    <w:p w14:paraId="6526D4AD" w14:textId="77777777" w:rsidR="00AE210F" w:rsidRDefault="00AE210F" w:rsidP="00542947">
      <w:pPr>
        <w:spacing w:before="32"/>
        <w:ind w:left="1080"/>
        <w:jc w:val="center"/>
        <w:rPr>
          <w:rFonts w:ascii="Times New Roman" w:hAnsi="Times New Roman" w:cs="Times New Roman"/>
        </w:rPr>
      </w:pPr>
    </w:p>
    <w:p w14:paraId="1DB9EC8F" w14:textId="77777777" w:rsidR="00AE210F" w:rsidRDefault="00AE210F" w:rsidP="00542947">
      <w:pPr>
        <w:spacing w:before="32"/>
        <w:ind w:left="1080"/>
        <w:jc w:val="center"/>
        <w:rPr>
          <w:rFonts w:ascii="Times New Roman" w:hAnsi="Times New Roman" w:cs="Times New Roman"/>
        </w:rPr>
      </w:pPr>
    </w:p>
    <w:p w14:paraId="00B4D929" w14:textId="77777777" w:rsidR="00AE210F" w:rsidRDefault="00AE210F" w:rsidP="00542947">
      <w:pPr>
        <w:spacing w:before="32"/>
        <w:ind w:left="1080"/>
        <w:jc w:val="center"/>
        <w:rPr>
          <w:rFonts w:ascii="Times New Roman" w:hAnsi="Times New Roman" w:cs="Times New Roman"/>
        </w:rPr>
      </w:pPr>
    </w:p>
    <w:p w14:paraId="34FB97A4" w14:textId="77777777" w:rsidR="00AE210F" w:rsidRDefault="00AE210F" w:rsidP="00542947">
      <w:pPr>
        <w:spacing w:before="32"/>
        <w:ind w:left="1080"/>
        <w:jc w:val="center"/>
        <w:rPr>
          <w:rFonts w:ascii="Times New Roman" w:hAnsi="Times New Roman" w:cs="Times New Roman"/>
        </w:rPr>
      </w:pPr>
    </w:p>
    <w:p w14:paraId="32F54CB1" w14:textId="77777777" w:rsidR="00AE210F" w:rsidRDefault="00AE210F" w:rsidP="00542947">
      <w:pPr>
        <w:spacing w:before="32"/>
        <w:ind w:left="1080"/>
        <w:jc w:val="center"/>
        <w:rPr>
          <w:rFonts w:ascii="Times New Roman" w:hAnsi="Times New Roman" w:cs="Times New Roman"/>
        </w:rPr>
      </w:pPr>
    </w:p>
    <w:p w14:paraId="078BE6AD" w14:textId="77777777" w:rsidR="00AE210F" w:rsidRDefault="00AE210F" w:rsidP="00542947">
      <w:pPr>
        <w:spacing w:before="32"/>
        <w:ind w:left="1080"/>
        <w:jc w:val="center"/>
        <w:rPr>
          <w:rFonts w:ascii="Times New Roman" w:hAnsi="Times New Roman" w:cs="Times New Roman"/>
        </w:rPr>
      </w:pPr>
    </w:p>
    <w:p w14:paraId="1D1D37CE" w14:textId="77777777" w:rsidR="00AE210F" w:rsidRDefault="00AE210F" w:rsidP="00542947">
      <w:pPr>
        <w:spacing w:before="32"/>
        <w:ind w:left="1080"/>
        <w:jc w:val="center"/>
        <w:rPr>
          <w:rFonts w:ascii="Times New Roman" w:hAnsi="Times New Roman" w:cs="Times New Roman"/>
        </w:rPr>
      </w:pPr>
    </w:p>
    <w:p w14:paraId="04F29778" w14:textId="77777777" w:rsidR="00AE210F" w:rsidRDefault="00AE210F" w:rsidP="00542947">
      <w:pPr>
        <w:spacing w:before="32"/>
        <w:ind w:left="1080"/>
        <w:jc w:val="center"/>
        <w:rPr>
          <w:rFonts w:ascii="Times New Roman" w:hAnsi="Times New Roman" w:cs="Times New Roman"/>
        </w:rPr>
      </w:pPr>
    </w:p>
    <w:p w14:paraId="69A98635" w14:textId="77777777" w:rsidR="00AE210F" w:rsidRDefault="00AE210F" w:rsidP="00542947">
      <w:pPr>
        <w:spacing w:before="32"/>
        <w:ind w:left="1080"/>
        <w:jc w:val="center"/>
        <w:rPr>
          <w:rFonts w:ascii="Times New Roman" w:hAnsi="Times New Roman" w:cs="Times New Roman"/>
        </w:rPr>
      </w:pPr>
    </w:p>
    <w:p w14:paraId="278E9CDF" w14:textId="77777777" w:rsidR="00AE210F" w:rsidRDefault="00AE210F" w:rsidP="00542947">
      <w:pPr>
        <w:spacing w:before="32"/>
        <w:ind w:left="1080"/>
        <w:jc w:val="center"/>
        <w:rPr>
          <w:rFonts w:ascii="Times New Roman" w:hAnsi="Times New Roman" w:cs="Times New Roman"/>
        </w:rPr>
      </w:pPr>
    </w:p>
    <w:p w14:paraId="07D52DE1" w14:textId="77777777" w:rsidR="00622B4D" w:rsidRDefault="00622B4D" w:rsidP="00542947">
      <w:pPr>
        <w:spacing w:before="32"/>
        <w:ind w:left="1080"/>
        <w:jc w:val="center"/>
        <w:rPr>
          <w:rFonts w:ascii="Times New Roman" w:hAnsi="Times New Roman" w:cs="Times New Roman"/>
          <w:i/>
        </w:rPr>
      </w:pPr>
    </w:p>
    <w:p w14:paraId="3B6E7385" w14:textId="775326D5" w:rsidR="00AE210F" w:rsidRPr="00AE210F" w:rsidRDefault="00AE210F" w:rsidP="00542947">
      <w:pPr>
        <w:spacing w:before="32"/>
        <w:ind w:left="1080"/>
        <w:jc w:val="center"/>
        <w:rPr>
          <w:rFonts w:ascii="Times New Roman" w:hAnsi="Times New Roman" w:cs="Times New Roman"/>
          <w:i/>
        </w:rPr>
      </w:pPr>
      <w:r w:rsidRPr="00AE210F">
        <w:rPr>
          <w:rFonts w:ascii="Times New Roman" w:hAnsi="Times New Roman" w:cs="Times New Roman"/>
          <w:i/>
        </w:rPr>
        <w:t>To Austin, Madison, Tristan, &amp; Brooklyn</w:t>
      </w:r>
    </w:p>
    <w:p w14:paraId="15584B73" w14:textId="4C05B217" w:rsidR="00AE210F" w:rsidRPr="00AE210F" w:rsidRDefault="00AE210F" w:rsidP="00542947">
      <w:pPr>
        <w:spacing w:before="32"/>
        <w:ind w:left="1080"/>
        <w:jc w:val="center"/>
        <w:rPr>
          <w:rFonts w:ascii="Times New Roman" w:hAnsi="Times New Roman" w:cs="Times New Roman"/>
          <w:i/>
        </w:rPr>
      </w:pPr>
      <w:r w:rsidRPr="00AE210F">
        <w:rPr>
          <w:rFonts w:ascii="Times New Roman" w:hAnsi="Times New Roman" w:cs="Times New Roman"/>
          <w:i/>
        </w:rPr>
        <w:t xml:space="preserve">Everything I do is for you. </w:t>
      </w:r>
    </w:p>
    <w:p w14:paraId="0D6EFE71" w14:textId="77777777" w:rsidR="00BA34C2" w:rsidRDefault="00BA34C2" w:rsidP="00542947">
      <w:pPr>
        <w:spacing w:before="32"/>
        <w:ind w:left="1080"/>
        <w:rPr>
          <w:rFonts w:ascii="Times New Roman" w:hAnsi="Times New Roman" w:cs="Times New Roman"/>
        </w:rPr>
        <w:sectPr w:rsidR="00BA34C2" w:rsidSect="00313978">
          <w:footerReference w:type="even" r:id="rId9"/>
          <w:footerReference w:type="default" r:id="rId10"/>
          <w:pgSz w:w="12240" w:h="15840"/>
          <w:pgMar w:top="1440" w:right="1440" w:bottom="1440" w:left="1440" w:header="720" w:footer="720" w:gutter="0"/>
          <w:pgNumType w:fmt="lowerRoman" w:start="4"/>
          <w:cols w:space="720"/>
          <w:titlePg/>
          <w:docGrid w:linePitch="360"/>
        </w:sectPr>
      </w:pPr>
    </w:p>
    <w:p w14:paraId="533967DB" w14:textId="77777777" w:rsidR="00BA34C2" w:rsidRDefault="00BA34C2" w:rsidP="00542947">
      <w:pPr>
        <w:pStyle w:val="NormalWeb"/>
        <w:spacing w:before="32" w:beforeAutospacing="0"/>
        <w:ind w:left="1080"/>
        <w:jc w:val="center"/>
        <w:rPr>
          <w:u w:val="single"/>
        </w:rPr>
      </w:pPr>
      <w:r w:rsidRPr="00E763EE">
        <w:rPr>
          <w:u w:val="single"/>
        </w:rPr>
        <w:lastRenderedPageBreak/>
        <w:t>Acknowledgments</w:t>
      </w:r>
    </w:p>
    <w:p w14:paraId="5C521246" w14:textId="77777777" w:rsidR="00BA34C2" w:rsidRPr="00E763EE" w:rsidRDefault="00BA34C2" w:rsidP="00542947">
      <w:pPr>
        <w:pStyle w:val="NormalWeb"/>
        <w:spacing w:before="32" w:beforeAutospacing="0"/>
        <w:ind w:left="1080"/>
        <w:jc w:val="center"/>
        <w:rPr>
          <w:u w:val="single"/>
        </w:rPr>
      </w:pPr>
      <w:r w:rsidRPr="00E763EE">
        <w:rPr>
          <w:u w:val="single"/>
        </w:rPr>
        <w:t xml:space="preserve"> </w:t>
      </w:r>
    </w:p>
    <w:p w14:paraId="5393FFD7" w14:textId="20538B0F" w:rsidR="00BA34C2" w:rsidRPr="0026498B" w:rsidRDefault="00BA34C2" w:rsidP="00542947">
      <w:pPr>
        <w:pStyle w:val="NormalWeb"/>
        <w:spacing w:before="32" w:beforeAutospacing="0" w:line="480" w:lineRule="auto"/>
        <w:ind w:left="1080" w:firstLine="720"/>
      </w:pPr>
      <w:r w:rsidRPr="00BF2391">
        <w:t xml:space="preserve">This project would not have been possible without the support of many people in my life. </w:t>
      </w:r>
      <w:proofErr w:type="gramStart"/>
      <w:r w:rsidRPr="00BF2391">
        <w:t>Many thanks to my advisor and mentor, David Anderson, who encouraged and supported me throughout many seminar papers and moments of anxiety, and in particular in the completion of this project.</w:t>
      </w:r>
      <w:proofErr w:type="gramEnd"/>
      <w:r w:rsidRPr="00BF2391">
        <w:t xml:space="preserve"> I could not have completed this without his patience and guidance, which gave me the confidence to move forward each tim</w:t>
      </w:r>
      <w:r w:rsidR="00F64592">
        <w:t>e I stumbled. Also, thanks to</w:t>
      </w:r>
      <w:r w:rsidRPr="00BF2391">
        <w:t xml:space="preserve"> committee member, Jane Wickersham, who taught me a great deal about the historiographical context of the topic at hand and showed me the type of scholar I hope to be, someday. Thanks to my final committee member, Daniela Garofalo, for taking on the committee position late in the process and offering feedback that has truly improved the quality of my work. Thanks to The University of </w:t>
      </w:r>
      <w:proofErr w:type="gramStart"/>
      <w:r w:rsidRPr="00BF2391">
        <w:t>Oklahoma,</w:t>
      </w:r>
      <w:proofErr w:type="gramEnd"/>
      <w:r w:rsidRPr="00BF2391">
        <w:t xml:space="preserve"> and the English Department particularly, for being my home for the past five years. I have grown in many ways during my academic career at OU, and I will always be grateful for the experiences gained at this nurturing and amazing institution. I am thankful to my family for their enduring love and support throughout this journey: Tony and Sonny, I appreciate all of your time given more than I can adequately express. You listened to me discuss Milton and Shakespeare, complain about deadlines, and celebrate the little moments of success, and I could not have gotten through the hard times without your support and encouragement. Finally, thanks to my children, Austin, Madison, Tristan, and Brooklyn, who constantly made sacrifices so that mom could finish an assignment and always made me smile on the long and difficult days. I love you all more than anything in the world. </w:t>
      </w:r>
      <w:proofErr w:type="gramStart"/>
      <w:r w:rsidRPr="00BF2391">
        <w:t xml:space="preserve">And </w:t>
      </w:r>
      <w:proofErr w:type="spellStart"/>
      <w:r w:rsidRPr="00BF2391">
        <w:t>Jeryme</w:t>
      </w:r>
      <w:proofErr w:type="spellEnd"/>
      <w:r w:rsidRPr="00BF2391">
        <w:t xml:space="preserve">, </w:t>
      </w:r>
      <w:r w:rsidRPr="00BF2391">
        <w:lastRenderedPageBreak/>
        <w:t>thank you for loving and supportin</w:t>
      </w:r>
      <w:r w:rsidR="00F64592">
        <w:t>g me as I finished this project</w:t>
      </w:r>
      <w:r w:rsidRPr="00BF2391">
        <w:t>.</w:t>
      </w:r>
      <w:proofErr w:type="gramEnd"/>
      <w:r w:rsidRPr="00BF2391">
        <w:t xml:space="preserve"> With you beside me, I know there is nothing I cannot achieve. I love you, today, and I will love you, always. </w:t>
      </w:r>
    </w:p>
    <w:p w14:paraId="6FCAB0F8" w14:textId="77777777" w:rsidR="00BA34C2" w:rsidRDefault="00BA34C2" w:rsidP="00542947">
      <w:pPr>
        <w:spacing w:before="32"/>
        <w:ind w:left="1080"/>
        <w:rPr>
          <w:rFonts w:ascii="Times New Roman" w:hAnsi="Times New Roman" w:cs="Times New Roman"/>
          <w:u w:val="single"/>
        </w:rPr>
      </w:pPr>
      <w:r>
        <w:rPr>
          <w:rFonts w:ascii="Times New Roman" w:hAnsi="Times New Roman" w:cs="Times New Roman"/>
          <w:u w:val="single"/>
        </w:rPr>
        <w:br w:type="page"/>
      </w:r>
    </w:p>
    <w:p w14:paraId="4DF42071" w14:textId="77777777" w:rsidR="00BA34C2" w:rsidRDefault="00BA34C2" w:rsidP="00542947">
      <w:pPr>
        <w:spacing w:before="32" w:line="480" w:lineRule="auto"/>
        <w:ind w:left="1080"/>
        <w:contextualSpacing/>
        <w:jc w:val="center"/>
        <w:rPr>
          <w:rFonts w:ascii="Times New Roman" w:hAnsi="Times New Roman" w:cs="Times New Roman"/>
          <w:u w:val="single"/>
        </w:rPr>
      </w:pPr>
      <w:r>
        <w:rPr>
          <w:rFonts w:ascii="Times New Roman" w:hAnsi="Times New Roman" w:cs="Times New Roman"/>
          <w:u w:val="single"/>
        </w:rPr>
        <w:lastRenderedPageBreak/>
        <w:t>Table of Contents</w:t>
      </w:r>
    </w:p>
    <w:p w14:paraId="298D5CC1" w14:textId="77777777" w:rsidR="00BA34C2" w:rsidRDefault="00BA34C2" w:rsidP="00542947">
      <w:pPr>
        <w:spacing w:before="32" w:line="480" w:lineRule="auto"/>
        <w:ind w:left="1080"/>
        <w:contextualSpacing/>
        <w:jc w:val="center"/>
        <w:rPr>
          <w:rFonts w:ascii="Times New Roman" w:hAnsi="Times New Roman" w:cs="Times New Roman"/>
          <w:u w:val="single"/>
        </w:rPr>
      </w:pPr>
    </w:p>
    <w:p w14:paraId="2F2C1974" w14:textId="0C40BEA1" w:rsidR="00BA34C2" w:rsidRPr="00F71FA7" w:rsidRDefault="00BA34C2" w:rsidP="00542947">
      <w:pPr>
        <w:pStyle w:val="ListParagraph"/>
        <w:numPr>
          <w:ilvl w:val="0"/>
          <w:numId w:val="1"/>
        </w:numPr>
        <w:spacing w:before="32" w:line="480" w:lineRule="auto"/>
        <w:rPr>
          <w:rFonts w:ascii="Times New Roman" w:hAnsi="Times New Roman" w:cs="Times New Roman"/>
        </w:rPr>
      </w:pPr>
      <w:bookmarkStart w:id="0" w:name="_GoBack"/>
      <w:bookmarkEnd w:id="0"/>
      <w:r w:rsidRPr="00F71FA7">
        <w:rPr>
          <w:rFonts w:ascii="Times New Roman" w:hAnsi="Times New Roman" w:cs="Times New Roman"/>
        </w:rPr>
        <w:t>Abstract</w:t>
      </w:r>
      <w:r w:rsidR="00474674">
        <w:rPr>
          <w:rFonts w:ascii="Times New Roman" w:hAnsi="Times New Roman" w:cs="Times New Roman"/>
        </w:rPr>
        <w:t>………………………………………………………………...</w:t>
      </w:r>
      <w:r>
        <w:rPr>
          <w:rFonts w:ascii="Times New Roman" w:hAnsi="Times New Roman" w:cs="Times New Roman"/>
        </w:rPr>
        <w:t>vi</w:t>
      </w:r>
      <w:r w:rsidR="00474674">
        <w:rPr>
          <w:rFonts w:ascii="Times New Roman" w:hAnsi="Times New Roman" w:cs="Times New Roman"/>
        </w:rPr>
        <w:t>i</w:t>
      </w:r>
    </w:p>
    <w:p w14:paraId="49D9399A" w14:textId="77777777" w:rsidR="00BA34C2" w:rsidRPr="001307D3" w:rsidRDefault="00BA34C2" w:rsidP="00542947">
      <w:pPr>
        <w:pStyle w:val="ListParagraph"/>
        <w:numPr>
          <w:ilvl w:val="0"/>
          <w:numId w:val="1"/>
        </w:numPr>
        <w:spacing w:before="32" w:line="480" w:lineRule="auto"/>
        <w:rPr>
          <w:rFonts w:ascii="Times New Roman" w:hAnsi="Times New Roman" w:cs="Times New Roman"/>
          <w:u w:val="single"/>
        </w:rPr>
      </w:pPr>
      <w:r>
        <w:rPr>
          <w:rFonts w:ascii="Times New Roman" w:hAnsi="Times New Roman" w:cs="Times New Roman"/>
        </w:rPr>
        <w:t>Introduction……………………………………………………………...1</w:t>
      </w:r>
    </w:p>
    <w:p w14:paraId="2D83A735" w14:textId="2C2892A6" w:rsidR="00BA34C2" w:rsidRPr="001307D3" w:rsidRDefault="00BA34C2" w:rsidP="00542947">
      <w:pPr>
        <w:pStyle w:val="ListParagraph"/>
        <w:numPr>
          <w:ilvl w:val="0"/>
          <w:numId w:val="1"/>
        </w:numPr>
        <w:spacing w:before="32" w:line="480" w:lineRule="auto"/>
        <w:rPr>
          <w:rFonts w:ascii="Times New Roman" w:hAnsi="Times New Roman" w:cs="Times New Roman"/>
          <w:u w:val="single"/>
        </w:rPr>
      </w:pPr>
      <w:r>
        <w:rPr>
          <w:rFonts w:ascii="Times New Roman" w:hAnsi="Times New Roman" w:cs="Times New Roman"/>
        </w:rPr>
        <w:t xml:space="preserve">Historical overview of </w:t>
      </w:r>
      <w:r w:rsidRPr="00F560E7">
        <w:rPr>
          <w:rFonts w:ascii="Times New Roman" w:hAnsi="Times New Roman" w:cs="Times New Roman"/>
          <w:i/>
        </w:rPr>
        <w:t>conscience</w:t>
      </w:r>
      <w:r>
        <w:rPr>
          <w:rFonts w:ascii="Times New Roman" w:hAnsi="Times New Roman" w:cs="Times New Roman"/>
        </w:rPr>
        <w:t xml:space="preserve"> and </w:t>
      </w:r>
      <w:r w:rsidRPr="00F560E7">
        <w:rPr>
          <w:rFonts w:ascii="Times New Roman" w:hAnsi="Times New Roman" w:cs="Times New Roman"/>
          <w:i/>
        </w:rPr>
        <w:t>casuistry</w:t>
      </w:r>
      <w:r w:rsidR="009027E4">
        <w:rPr>
          <w:rFonts w:ascii="Times New Roman" w:hAnsi="Times New Roman" w:cs="Times New Roman"/>
        </w:rPr>
        <w:t>………………………..5</w:t>
      </w:r>
    </w:p>
    <w:p w14:paraId="2EB26310" w14:textId="1F2A4D05" w:rsidR="00BA34C2" w:rsidRPr="001307D3" w:rsidRDefault="00BA34C2" w:rsidP="00542947">
      <w:pPr>
        <w:pStyle w:val="ListParagraph"/>
        <w:numPr>
          <w:ilvl w:val="0"/>
          <w:numId w:val="1"/>
        </w:numPr>
        <w:spacing w:before="32" w:line="480" w:lineRule="auto"/>
        <w:rPr>
          <w:rFonts w:ascii="Times New Roman" w:hAnsi="Times New Roman" w:cs="Times New Roman"/>
          <w:u w:val="single"/>
        </w:rPr>
      </w:pPr>
      <w:r w:rsidRPr="00F560E7">
        <w:rPr>
          <w:rFonts w:ascii="Times New Roman" w:hAnsi="Times New Roman" w:cs="Times New Roman"/>
          <w:i/>
        </w:rPr>
        <w:t>Hamlet</w:t>
      </w:r>
      <w:r>
        <w:rPr>
          <w:rFonts w:ascii="Times New Roman" w:hAnsi="Times New Roman" w:cs="Times New Roman"/>
        </w:rPr>
        <w:t xml:space="preserve"> analyses using th</w:t>
      </w:r>
      <w:r w:rsidR="009027E4">
        <w:rPr>
          <w:rFonts w:ascii="Times New Roman" w:hAnsi="Times New Roman" w:cs="Times New Roman"/>
        </w:rPr>
        <w:t>e motif of silence…………………………….12</w:t>
      </w:r>
    </w:p>
    <w:p w14:paraId="0C8F293E" w14:textId="271F8489" w:rsidR="00BA34C2" w:rsidRPr="00F71FA7" w:rsidRDefault="00BA34C2" w:rsidP="00542947">
      <w:pPr>
        <w:pStyle w:val="ListParagraph"/>
        <w:numPr>
          <w:ilvl w:val="0"/>
          <w:numId w:val="1"/>
        </w:numPr>
        <w:spacing w:before="32" w:line="480" w:lineRule="auto"/>
        <w:rPr>
          <w:rFonts w:ascii="Times New Roman" w:hAnsi="Times New Roman" w:cs="Times New Roman"/>
          <w:u w:val="single"/>
        </w:rPr>
      </w:pPr>
      <w:r>
        <w:rPr>
          <w:rFonts w:ascii="Times New Roman" w:hAnsi="Times New Roman" w:cs="Times New Roman"/>
        </w:rPr>
        <w:t>Conclu</w:t>
      </w:r>
      <w:r w:rsidR="009027E4">
        <w:rPr>
          <w:rFonts w:ascii="Times New Roman" w:hAnsi="Times New Roman" w:cs="Times New Roman"/>
        </w:rPr>
        <w:t>sion……………………………………………………………...37</w:t>
      </w:r>
    </w:p>
    <w:p w14:paraId="6B2DED7D" w14:textId="25880DD2" w:rsidR="00BA34C2" w:rsidRPr="001307D3" w:rsidRDefault="00BA34C2" w:rsidP="00542947">
      <w:pPr>
        <w:pStyle w:val="ListParagraph"/>
        <w:numPr>
          <w:ilvl w:val="0"/>
          <w:numId w:val="1"/>
        </w:numPr>
        <w:spacing w:before="32" w:line="480" w:lineRule="auto"/>
        <w:rPr>
          <w:rFonts w:ascii="Times New Roman" w:hAnsi="Times New Roman" w:cs="Times New Roman"/>
          <w:u w:val="single"/>
        </w:rPr>
      </w:pPr>
      <w:r>
        <w:rPr>
          <w:rFonts w:ascii="Times New Roman" w:hAnsi="Times New Roman" w:cs="Times New Roman"/>
        </w:rPr>
        <w:t>Bibliography……………………………………………………………4</w:t>
      </w:r>
      <w:r w:rsidR="009027E4">
        <w:rPr>
          <w:rFonts w:ascii="Times New Roman" w:hAnsi="Times New Roman" w:cs="Times New Roman"/>
        </w:rPr>
        <w:t>0</w:t>
      </w:r>
    </w:p>
    <w:p w14:paraId="5BFCB691" w14:textId="77777777" w:rsidR="00BA34C2" w:rsidRDefault="00BA34C2" w:rsidP="00542947">
      <w:pPr>
        <w:spacing w:before="32"/>
        <w:ind w:left="1080"/>
      </w:pPr>
    </w:p>
    <w:p w14:paraId="08F4B0B8" w14:textId="77777777" w:rsidR="00BA34C2" w:rsidRDefault="00BA34C2" w:rsidP="00542947">
      <w:pPr>
        <w:spacing w:before="32"/>
        <w:ind w:left="1080"/>
      </w:pPr>
      <w:r>
        <w:br w:type="page"/>
      </w:r>
    </w:p>
    <w:p w14:paraId="2E2C46BB" w14:textId="77777777" w:rsidR="00BA34C2" w:rsidRDefault="00BA34C2" w:rsidP="00542947">
      <w:pPr>
        <w:spacing w:before="32" w:line="480" w:lineRule="auto"/>
        <w:ind w:left="1080"/>
        <w:contextualSpacing/>
        <w:jc w:val="center"/>
        <w:rPr>
          <w:rFonts w:ascii="Times New Roman" w:hAnsi="Times New Roman" w:cs="Times New Roman"/>
          <w:u w:val="single"/>
        </w:rPr>
      </w:pPr>
      <w:r w:rsidRPr="00AB1860">
        <w:rPr>
          <w:rFonts w:ascii="Times New Roman" w:hAnsi="Times New Roman" w:cs="Times New Roman"/>
        </w:rPr>
        <w:lastRenderedPageBreak/>
        <w:t xml:space="preserve"> </w:t>
      </w:r>
      <w:r>
        <w:rPr>
          <w:rFonts w:ascii="Times New Roman" w:hAnsi="Times New Roman" w:cs="Times New Roman"/>
          <w:u w:val="single"/>
        </w:rPr>
        <w:t>I: Abstract</w:t>
      </w:r>
    </w:p>
    <w:p w14:paraId="73A23D23" w14:textId="77777777" w:rsidR="00BA34C2" w:rsidRDefault="00BA34C2" w:rsidP="00542947">
      <w:pPr>
        <w:spacing w:before="32" w:line="480" w:lineRule="auto"/>
        <w:ind w:left="1080"/>
        <w:contextualSpacing/>
        <w:jc w:val="center"/>
        <w:rPr>
          <w:rFonts w:ascii="Times New Roman" w:hAnsi="Times New Roman" w:cs="Times New Roman"/>
          <w:u w:val="single"/>
        </w:rPr>
      </w:pPr>
    </w:p>
    <w:p w14:paraId="32105350" w14:textId="77777777" w:rsidR="00BA34C2" w:rsidRPr="009A5461" w:rsidRDefault="00BA34C2" w:rsidP="00542947">
      <w:pPr>
        <w:spacing w:before="32" w:line="480" w:lineRule="auto"/>
        <w:ind w:left="1080" w:firstLine="720"/>
        <w:contextualSpacing/>
        <w:rPr>
          <w:rFonts w:ascii="Times New Roman" w:hAnsi="Times New Roman" w:cs="Times New Roman"/>
        </w:rPr>
      </w:pPr>
      <w:r>
        <w:rPr>
          <w:rFonts w:ascii="Times New Roman" w:hAnsi="Times New Roman" w:cs="Times New Roman"/>
        </w:rPr>
        <w:t xml:space="preserve">This paper will explore the topic of conscience in Shakespeare’s </w:t>
      </w:r>
      <w:r w:rsidRPr="009A5461">
        <w:rPr>
          <w:rFonts w:ascii="Times New Roman" w:hAnsi="Times New Roman" w:cs="Times New Roman"/>
          <w:i/>
        </w:rPr>
        <w:t>Hamlet</w:t>
      </w:r>
      <w:r>
        <w:rPr>
          <w:rFonts w:ascii="Times New Roman" w:hAnsi="Times New Roman" w:cs="Times New Roman"/>
        </w:rPr>
        <w:t xml:space="preserve">, using sixteenth-century casuistry and diplomacy as lenses through which to explain the strand of advice concerning silence by various characters in the play. The </w:t>
      </w:r>
      <w:proofErr w:type="spellStart"/>
      <w:r>
        <w:rPr>
          <w:rFonts w:ascii="Times New Roman" w:hAnsi="Times New Roman" w:cs="Times New Roman"/>
        </w:rPr>
        <w:t>religio</w:t>
      </w:r>
      <w:proofErr w:type="spellEnd"/>
      <w:r>
        <w:rPr>
          <w:rFonts w:ascii="Times New Roman" w:hAnsi="Times New Roman" w:cs="Times New Roman"/>
        </w:rPr>
        <w:t xml:space="preserve">-politico relationship in Shakespeare’s England can be better understood by examining motifs and themes in his works that are relevant to both politics </w:t>
      </w:r>
      <w:r w:rsidRPr="009A5461">
        <w:rPr>
          <w:rFonts w:ascii="Times New Roman" w:hAnsi="Times New Roman" w:cs="Times New Roman"/>
          <w:i/>
        </w:rPr>
        <w:t>and</w:t>
      </w:r>
      <w:r>
        <w:rPr>
          <w:rFonts w:ascii="Times New Roman" w:hAnsi="Times New Roman" w:cs="Times New Roman"/>
        </w:rPr>
        <w:t xml:space="preserve"> religion. Using silence and casuistry to evaluate questions of conscience in </w:t>
      </w:r>
      <w:r w:rsidRPr="00D00F93">
        <w:rPr>
          <w:rFonts w:ascii="Times New Roman" w:hAnsi="Times New Roman" w:cs="Times New Roman"/>
          <w:i/>
        </w:rPr>
        <w:t>Hamlet</w:t>
      </w:r>
      <w:r>
        <w:rPr>
          <w:rFonts w:ascii="Times New Roman" w:hAnsi="Times New Roman" w:cs="Times New Roman"/>
        </w:rPr>
        <w:t xml:space="preserve"> subsequently reveals the interconnectedness of this relationship, in the period, and Shakespeare’s particular brand of casuistry provides a unique lens through which to explore </w:t>
      </w:r>
      <w:r w:rsidRPr="000D720D">
        <w:rPr>
          <w:rFonts w:ascii="Times New Roman" w:hAnsi="Times New Roman" w:cs="Times New Roman"/>
          <w:i/>
        </w:rPr>
        <w:t>Haml</w:t>
      </w:r>
      <w:r>
        <w:rPr>
          <w:rFonts w:ascii="Times New Roman" w:hAnsi="Times New Roman" w:cs="Times New Roman"/>
          <w:i/>
        </w:rPr>
        <w:t>et.</w:t>
      </w:r>
      <w:r w:rsidRPr="009A5461">
        <w:rPr>
          <w:rFonts w:ascii="Times New Roman" w:hAnsi="Times New Roman" w:cs="Times New Roman"/>
        </w:rPr>
        <w:t xml:space="preserve"> </w:t>
      </w:r>
      <w:r w:rsidRPr="006A574A">
        <w:rPr>
          <w:rFonts w:ascii="Times New Roman" w:hAnsi="Times New Roman" w:cs="Times New Roman"/>
        </w:rPr>
        <w:t xml:space="preserve">Ultimately, </w:t>
      </w:r>
      <w:r>
        <w:rPr>
          <w:rFonts w:ascii="Times New Roman" w:hAnsi="Times New Roman" w:cs="Times New Roman"/>
        </w:rPr>
        <w:t xml:space="preserve">I argue that </w:t>
      </w:r>
      <w:r w:rsidRPr="004236EA">
        <w:rPr>
          <w:rFonts w:ascii="Times New Roman" w:hAnsi="Times New Roman" w:cs="Times New Roman"/>
        </w:rPr>
        <w:t>silence</w:t>
      </w:r>
      <w:r w:rsidRPr="006A574A">
        <w:rPr>
          <w:rFonts w:ascii="Times New Roman" w:hAnsi="Times New Roman" w:cs="Times New Roman"/>
        </w:rPr>
        <w:t xml:space="preserve"> becomes a language of its own</w:t>
      </w:r>
      <w:r>
        <w:rPr>
          <w:rFonts w:ascii="Times New Roman" w:hAnsi="Times New Roman" w:cs="Times New Roman"/>
        </w:rPr>
        <w:t xml:space="preserve">, in </w:t>
      </w:r>
      <w:r w:rsidRPr="009A5461">
        <w:rPr>
          <w:rFonts w:ascii="Times New Roman" w:hAnsi="Times New Roman" w:cs="Times New Roman"/>
          <w:i/>
        </w:rPr>
        <w:t>Hamlet</w:t>
      </w:r>
      <w:r>
        <w:rPr>
          <w:rFonts w:ascii="Times New Roman" w:hAnsi="Times New Roman" w:cs="Times New Roman"/>
        </w:rPr>
        <w:t>,</w:t>
      </w:r>
      <w:r w:rsidRPr="006A574A">
        <w:rPr>
          <w:rFonts w:ascii="Times New Roman" w:hAnsi="Times New Roman" w:cs="Times New Roman"/>
        </w:rPr>
        <w:t xml:space="preserve"> through which a Christian </w:t>
      </w:r>
      <w:r>
        <w:rPr>
          <w:rFonts w:ascii="Times New Roman" w:hAnsi="Times New Roman" w:cs="Times New Roman"/>
        </w:rPr>
        <w:t>performs casuistry in order to t</w:t>
      </w:r>
      <w:r w:rsidRPr="006A574A">
        <w:rPr>
          <w:rFonts w:ascii="Times New Roman" w:hAnsi="Times New Roman" w:cs="Times New Roman"/>
        </w:rPr>
        <w:t xml:space="preserve">ake </w:t>
      </w:r>
      <w:r>
        <w:rPr>
          <w:rFonts w:ascii="Times New Roman" w:hAnsi="Times New Roman" w:cs="Times New Roman"/>
        </w:rPr>
        <w:t xml:space="preserve">morally responsible </w:t>
      </w:r>
      <w:r w:rsidRPr="00017BB3">
        <w:rPr>
          <w:rFonts w:ascii="Times New Roman" w:hAnsi="Times New Roman" w:cs="Times New Roman"/>
        </w:rPr>
        <w:t>actions in his day to day life</w:t>
      </w:r>
      <w:r>
        <w:rPr>
          <w:rFonts w:ascii="Times New Roman" w:hAnsi="Times New Roman" w:cs="Times New Roman"/>
        </w:rPr>
        <w:t xml:space="preserve"> while navigating potentially dangerous political circumstances</w:t>
      </w:r>
      <w:r w:rsidRPr="00017BB3">
        <w:rPr>
          <w:rFonts w:ascii="Times New Roman" w:hAnsi="Times New Roman" w:cs="Times New Roman"/>
        </w:rPr>
        <w:t>.</w:t>
      </w:r>
    </w:p>
    <w:p w14:paraId="3758F79C" w14:textId="77777777" w:rsidR="00BA34C2" w:rsidRDefault="00BA34C2" w:rsidP="00542947">
      <w:pPr>
        <w:spacing w:before="32"/>
        <w:ind w:left="1080"/>
      </w:pPr>
    </w:p>
    <w:p w14:paraId="6B1FE373" w14:textId="77777777" w:rsidR="00BA34C2" w:rsidRDefault="00BA34C2" w:rsidP="00542947">
      <w:pPr>
        <w:spacing w:before="32"/>
        <w:ind w:left="1080"/>
        <w:sectPr w:rsidR="00BA34C2" w:rsidSect="00AC7BCB">
          <w:footerReference w:type="even" r:id="rId11"/>
          <w:footerReference w:type="default" r:id="rId12"/>
          <w:pgSz w:w="12240" w:h="15840"/>
          <w:pgMar w:top="1440" w:right="1440" w:bottom="1440" w:left="1440" w:header="720" w:footer="720" w:gutter="0"/>
          <w:pgNumType w:fmt="lowerRoman" w:start="4"/>
          <w:cols w:space="720"/>
          <w:docGrid w:linePitch="360"/>
        </w:sectPr>
      </w:pPr>
    </w:p>
    <w:p w14:paraId="4165B36E" w14:textId="77777777" w:rsidR="00BA34C2" w:rsidRDefault="00BA34C2" w:rsidP="00542947">
      <w:pPr>
        <w:spacing w:before="32"/>
        <w:ind w:left="1080"/>
        <w:jc w:val="center"/>
        <w:rPr>
          <w:rFonts w:ascii="Times New Roman" w:hAnsi="Times New Roman" w:cs="Times New Roman"/>
          <w:u w:val="single"/>
        </w:rPr>
      </w:pPr>
      <w:r>
        <w:rPr>
          <w:rFonts w:ascii="Times New Roman" w:hAnsi="Times New Roman" w:cs="Times New Roman"/>
          <w:u w:val="single"/>
        </w:rPr>
        <w:lastRenderedPageBreak/>
        <w:t xml:space="preserve">II: </w:t>
      </w:r>
      <w:r w:rsidRPr="00B73C53">
        <w:rPr>
          <w:rFonts w:ascii="Times New Roman" w:hAnsi="Times New Roman" w:cs="Times New Roman"/>
          <w:u w:val="single"/>
        </w:rPr>
        <w:t>Introduction</w:t>
      </w:r>
    </w:p>
    <w:p w14:paraId="75A15827" w14:textId="77777777" w:rsidR="00BA34C2" w:rsidRDefault="00BA34C2" w:rsidP="00542947">
      <w:pPr>
        <w:spacing w:before="32"/>
        <w:ind w:left="1080"/>
        <w:jc w:val="center"/>
        <w:rPr>
          <w:rFonts w:ascii="Times New Roman" w:hAnsi="Times New Roman" w:cs="Times New Roman"/>
          <w:i/>
        </w:rPr>
      </w:pPr>
    </w:p>
    <w:p w14:paraId="49BFBE2A" w14:textId="77777777" w:rsidR="00BA34C2" w:rsidRPr="00D153F4" w:rsidRDefault="00BA34C2" w:rsidP="00542947">
      <w:pPr>
        <w:spacing w:before="32"/>
        <w:ind w:left="1080"/>
        <w:jc w:val="center"/>
        <w:rPr>
          <w:rFonts w:ascii="Times New Roman" w:hAnsi="Times New Roman" w:cs="Times New Roman"/>
          <w:i/>
        </w:rPr>
      </w:pPr>
    </w:p>
    <w:p w14:paraId="5BEF1D9C" w14:textId="77777777" w:rsidR="00BA34C2" w:rsidRDefault="00BA34C2" w:rsidP="00542947">
      <w:pPr>
        <w:spacing w:before="32" w:line="480" w:lineRule="auto"/>
        <w:ind w:left="1080" w:firstLine="720"/>
        <w:contextualSpacing/>
        <w:rPr>
          <w:rFonts w:ascii="Times New Roman" w:hAnsi="Times New Roman" w:cs="Times New Roman"/>
          <w:color w:val="000000" w:themeColor="text1"/>
        </w:rPr>
      </w:pPr>
      <w:r>
        <w:rPr>
          <w:rFonts w:ascii="Times New Roman" w:hAnsi="Times New Roman" w:cs="Times New Roman"/>
        </w:rPr>
        <w:t xml:space="preserve">Typically, when we think about the term </w:t>
      </w:r>
      <w:r w:rsidRPr="00B31E89">
        <w:rPr>
          <w:rFonts w:ascii="Times New Roman" w:hAnsi="Times New Roman" w:cs="Times New Roman"/>
          <w:i/>
        </w:rPr>
        <w:t>conscience</w:t>
      </w:r>
      <w:r>
        <w:rPr>
          <w:rFonts w:ascii="Times New Roman" w:hAnsi="Times New Roman" w:cs="Times New Roman"/>
        </w:rPr>
        <w:t xml:space="preserve">, we do so in positive terms. Our conscience helps us determine right action from wrong action. However, in Shakespeare that is not always the sentiment, signifying a complicated view of conscience in the Renaissance and early modern Period. </w:t>
      </w:r>
      <w:r w:rsidRPr="006A574A">
        <w:rPr>
          <w:rFonts w:ascii="Times New Roman" w:hAnsi="Times New Roman" w:cs="Times New Roman"/>
        </w:rPr>
        <w:t xml:space="preserve">In Shakespeare’s </w:t>
      </w:r>
      <w:r w:rsidRPr="006A574A">
        <w:rPr>
          <w:rFonts w:ascii="Times New Roman" w:hAnsi="Times New Roman" w:cs="Times New Roman"/>
          <w:i/>
        </w:rPr>
        <w:t>Richard III</w:t>
      </w:r>
      <w:r w:rsidRPr="006A574A">
        <w:rPr>
          <w:rFonts w:ascii="Times New Roman" w:hAnsi="Times New Roman" w:cs="Times New Roman"/>
        </w:rPr>
        <w:t xml:space="preserve">, the protagonist dismisses conscience as “but a word that cowards use” (5.3.309-310). The First Stranger in </w:t>
      </w:r>
      <w:proofErr w:type="spellStart"/>
      <w:r w:rsidRPr="006A574A">
        <w:rPr>
          <w:rFonts w:ascii="Times New Roman" w:hAnsi="Times New Roman" w:cs="Times New Roman"/>
          <w:i/>
        </w:rPr>
        <w:t>Timon</w:t>
      </w:r>
      <w:proofErr w:type="spellEnd"/>
      <w:r w:rsidRPr="006A574A">
        <w:rPr>
          <w:rFonts w:ascii="Times New Roman" w:hAnsi="Times New Roman" w:cs="Times New Roman"/>
          <w:i/>
        </w:rPr>
        <w:t xml:space="preserve"> of Athens</w:t>
      </w:r>
      <w:r w:rsidRPr="006A574A">
        <w:rPr>
          <w:rFonts w:ascii="Times New Roman" w:hAnsi="Times New Roman" w:cs="Times New Roman"/>
        </w:rPr>
        <w:t xml:space="preserve"> tells us that “Men must learn now with pity to dispense</w:t>
      </w:r>
      <w:proofErr w:type="gramStart"/>
      <w:r w:rsidRPr="006A574A">
        <w:rPr>
          <w:rFonts w:ascii="Times New Roman" w:hAnsi="Times New Roman" w:cs="Times New Roman"/>
        </w:rPr>
        <w:t>,/</w:t>
      </w:r>
      <w:proofErr w:type="gramEnd"/>
      <w:r w:rsidRPr="006A574A">
        <w:rPr>
          <w:rFonts w:ascii="Times New Roman" w:hAnsi="Times New Roman" w:cs="Times New Roman"/>
        </w:rPr>
        <w:t xml:space="preserve">For policy sits above conscience” (3.2.80-1). Hamlet tells us that “conscience does make cowards of us all” (3.1). But </w:t>
      </w:r>
      <w:r w:rsidRPr="00896C95">
        <w:rPr>
          <w:rFonts w:ascii="Times New Roman" w:hAnsi="Times New Roman" w:cs="Times New Roman"/>
          <w:i/>
        </w:rPr>
        <w:t>why</w:t>
      </w:r>
      <w:r w:rsidRPr="006A574A">
        <w:rPr>
          <w:rFonts w:ascii="Times New Roman" w:hAnsi="Times New Roman" w:cs="Times New Roman"/>
        </w:rPr>
        <w:t xml:space="preserve"> does conscience make us cowards? The ideas of conscience in Shakespeare’s </w:t>
      </w:r>
      <w:r w:rsidRPr="00216A19">
        <w:rPr>
          <w:rFonts w:ascii="Times New Roman" w:hAnsi="Times New Roman" w:cs="Times New Roman"/>
          <w:i/>
        </w:rPr>
        <w:t>Hamlet</w:t>
      </w:r>
      <w:r w:rsidRPr="006A574A">
        <w:rPr>
          <w:rFonts w:ascii="Times New Roman" w:hAnsi="Times New Roman" w:cs="Times New Roman"/>
        </w:rPr>
        <w:t>, particularly, demonstrate confusion about religion, politics, and on</w:t>
      </w:r>
      <w:r>
        <w:rPr>
          <w:rFonts w:ascii="Times New Roman" w:hAnsi="Times New Roman" w:cs="Times New Roman"/>
        </w:rPr>
        <w:t xml:space="preserve">e’s place in a post </w:t>
      </w:r>
      <w:r w:rsidRPr="006A574A">
        <w:rPr>
          <w:rFonts w:ascii="Times New Roman" w:hAnsi="Times New Roman" w:cs="Times New Roman"/>
        </w:rPr>
        <w:t>Reformation England struggling to reconcile competing claims about</w:t>
      </w:r>
      <w:r>
        <w:rPr>
          <w:rFonts w:ascii="Times New Roman" w:hAnsi="Times New Roman" w:cs="Times New Roman"/>
        </w:rPr>
        <w:t xml:space="preserve"> what it means to be a good, </w:t>
      </w:r>
      <w:r w:rsidRPr="006A574A">
        <w:rPr>
          <w:rFonts w:ascii="Times New Roman" w:hAnsi="Times New Roman" w:cs="Times New Roman"/>
        </w:rPr>
        <w:t>just citizen</w:t>
      </w:r>
      <w:r>
        <w:rPr>
          <w:rFonts w:ascii="Times New Roman" w:hAnsi="Times New Roman" w:cs="Times New Roman"/>
        </w:rPr>
        <w:t xml:space="preserve"> </w:t>
      </w:r>
      <w:r w:rsidRPr="007A2FF7">
        <w:rPr>
          <w:rFonts w:ascii="Times New Roman" w:hAnsi="Times New Roman" w:cs="Times New Roman"/>
          <w:i/>
        </w:rPr>
        <w:t>and</w:t>
      </w:r>
      <w:r>
        <w:rPr>
          <w:rFonts w:ascii="Times New Roman" w:hAnsi="Times New Roman" w:cs="Times New Roman"/>
        </w:rPr>
        <w:t xml:space="preserve"> Christian</w:t>
      </w:r>
      <w:r w:rsidRPr="006A574A">
        <w:rPr>
          <w:rFonts w:ascii="Times New Roman" w:hAnsi="Times New Roman" w:cs="Times New Roman"/>
        </w:rPr>
        <w:t>. Discussing conscience in Shakespeare’s canon is not a task that scholars have neglected.</w:t>
      </w:r>
      <w:r>
        <w:rPr>
          <w:rStyle w:val="FootnoteReference"/>
          <w:rFonts w:ascii="Times New Roman" w:hAnsi="Times New Roman" w:cs="Times New Roman"/>
        </w:rPr>
        <w:footnoteReference w:id="1"/>
      </w:r>
      <w:r w:rsidRPr="006A574A">
        <w:rPr>
          <w:rFonts w:ascii="Times New Roman" w:hAnsi="Times New Roman" w:cs="Times New Roman"/>
        </w:rPr>
        <w:t xml:space="preserve"> However, research that considers conscience in </w:t>
      </w:r>
      <w:r w:rsidRPr="006A574A">
        <w:rPr>
          <w:rFonts w:ascii="Times New Roman" w:hAnsi="Times New Roman" w:cs="Times New Roman"/>
          <w:i/>
        </w:rPr>
        <w:t>Hamlet</w:t>
      </w:r>
      <w:r w:rsidRPr="006A574A">
        <w:rPr>
          <w:rFonts w:ascii="Times New Roman" w:hAnsi="Times New Roman" w:cs="Times New Roman"/>
        </w:rPr>
        <w:t xml:space="preserve">, </w:t>
      </w:r>
      <w:r>
        <w:rPr>
          <w:rFonts w:ascii="Times New Roman" w:hAnsi="Times New Roman" w:cs="Times New Roman"/>
        </w:rPr>
        <w:t>using the motif</w:t>
      </w:r>
      <w:r w:rsidRPr="006A574A">
        <w:rPr>
          <w:rFonts w:ascii="Times New Roman" w:hAnsi="Times New Roman" w:cs="Times New Roman"/>
        </w:rPr>
        <w:t xml:space="preserve"> of silence and popular theology of the period,</w:t>
      </w:r>
      <w:r>
        <w:rPr>
          <w:rFonts w:ascii="Times New Roman" w:hAnsi="Times New Roman" w:cs="Times New Roman"/>
        </w:rPr>
        <w:t xml:space="preserve"> has been largely underappreciated in recent decades since Revisionist historians have re-evaluated the mono-religious nature of post Reformation England.</w:t>
      </w:r>
      <w:r>
        <w:rPr>
          <w:rStyle w:val="FootnoteReference"/>
          <w:rFonts w:ascii="Times New Roman" w:hAnsi="Times New Roman" w:cs="Times New Roman"/>
        </w:rPr>
        <w:footnoteReference w:id="2"/>
      </w:r>
      <w:r>
        <w:rPr>
          <w:rFonts w:ascii="Times New Roman" w:hAnsi="Times New Roman" w:cs="Times New Roman"/>
        </w:rPr>
        <w:t xml:space="preserve"> I argue in this analysis that the tension between w</w:t>
      </w:r>
      <w:r w:rsidRPr="006A574A">
        <w:rPr>
          <w:rFonts w:ascii="Times New Roman" w:hAnsi="Times New Roman" w:cs="Times New Roman"/>
        </w:rPr>
        <w:t>ords and silence in Shakespeare’s canon</w:t>
      </w:r>
      <w:r>
        <w:rPr>
          <w:rFonts w:ascii="Times New Roman" w:hAnsi="Times New Roman" w:cs="Times New Roman"/>
        </w:rPr>
        <w:t xml:space="preserve"> </w:t>
      </w:r>
      <w:r w:rsidRPr="006A574A">
        <w:rPr>
          <w:rFonts w:ascii="Times New Roman" w:hAnsi="Times New Roman" w:cs="Times New Roman"/>
        </w:rPr>
        <w:t>serve</w:t>
      </w:r>
      <w:r>
        <w:rPr>
          <w:rFonts w:ascii="Times New Roman" w:hAnsi="Times New Roman" w:cs="Times New Roman"/>
        </w:rPr>
        <w:t>s</w:t>
      </w:r>
      <w:r w:rsidRPr="006A574A">
        <w:rPr>
          <w:rFonts w:ascii="Times New Roman" w:hAnsi="Times New Roman" w:cs="Times New Roman"/>
        </w:rPr>
        <w:t xml:space="preserve"> as a point of convergence between two popularly </w:t>
      </w:r>
      <w:proofErr w:type="gramStart"/>
      <w:r w:rsidRPr="006A574A">
        <w:rPr>
          <w:rFonts w:ascii="Times New Roman" w:hAnsi="Times New Roman" w:cs="Times New Roman"/>
        </w:rPr>
        <w:t>espoused,</w:t>
      </w:r>
      <w:proofErr w:type="gramEnd"/>
      <w:r w:rsidRPr="006A574A">
        <w:rPr>
          <w:rFonts w:ascii="Times New Roman" w:hAnsi="Times New Roman" w:cs="Times New Roman"/>
        </w:rPr>
        <w:t xml:space="preserve"> and controversial, </w:t>
      </w:r>
      <w:r>
        <w:rPr>
          <w:rFonts w:ascii="Times New Roman" w:hAnsi="Times New Roman" w:cs="Times New Roman"/>
        </w:rPr>
        <w:t xml:space="preserve">ideals of post </w:t>
      </w:r>
      <w:r w:rsidRPr="006A574A">
        <w:rPr>
          <w:rFonts w:ascii="Times New Roman" w:hAnsi="Times New Roman" w:cs="Times New Roman"/>
        </w:rPr>
        <w:t>Reformation England: political di</w:t>
      </w:r>
      <w:r>
        <w:rPr>
          <w:rFonts w:ascii="Times New Roman" w:hAnsi="Times New Roman" w:cs="Times New Roman"/>
        </w:rPr>
        <w:t xml:space="preserve">scretion </w:t>
      </w:r>
      <w:r w:rsidRPr="006A574A">
        <w:rPr>
          <w:rFonts w:ascii="Times New Roman" w:hAnsi="Times New Roman" w:cs="Times New Roman"/>
        </w:rPr>
        <w:t xml:space="preserve">and Christian moral integrity. The topic of </w:t>
      </w:r>
      <w:r>
        <w:rPr>
          <w:rFonts w:ascii="Times New Roman" w:hAnsi="Times New Roman" w:cs="Times New Roman"/>
          <w:i/>
        </w:rPr>
        <w:lastRenderedPageBreak/>
        <w:t>conscience</w:t>
      </w:r>
      <w:r w:rsidRPr="006A574A">
        <w:rPr>
          <w:rFonts w:ascii="Times New Roman" w:hAnsi="Times New Roman" w:cs="Times New Roman"/>
        </w:rPr>
        <w:t xml:space="preserve"> in Shakespeare’s </w:t>
      </w:r>
      <w:r w:rsidRPr="006A574A">
        <w:rPr>
          <w:rFonts w:ascii="Times New Roman" w:hAnsi="Times New Roman" w:cs="Times New Roman"/>
          <w:i/>
        </w:rPr>
        <w:t>Hamlet</w:t>
      </w:r>
      <w:r w:rsidRPr="006A574A">
        <w:rPr>
          <w:rFonts w:ascii="Times New Roman" w:hAnsi="Times New Roman" w:cs="Times New Roman"/>
        </w:rPr>
        <w:t xml:space="preserve"> </w:t>
      </w:r>
      <w:r>
        <w:rPr>
          <w:rFonts w:ascii="Times New Roman" w:hAnsi="Times New Roman" w:cs="Times New Roman"/>
        </w:rPr>
        <w:t>underscores</w:t>
      </w:r>
      <w:r w:rsidRPr="006A574A">
        <w:rPr>
          <w:rFonts w:ascii="Times New Roman" w:hAnsi="Times New Roman" w:cs="Times New Roman"/>
        </w:rPr>
        <w:t xml:space="preserve"> the nature of diplomacy and court politics in the Elizabethan period while simultaneously drawing attention to </w:t>
      </w:r>
      <w:r>
        <w:rPr>
          <w:rFonts w:ascii="Times New Roman" w:hAnsi="Times New Roman" w:cs="Times New Roman"/>
        </w:rPr>
        <w:t xml:space="preserve">a </w:t>
      </w:r>
      <w:r w:rsidRPr="006A574A">
        <w:rPr>
          <w:rFonts w:ascii="Times New Roman" w:hAnsi="Times New Roman" w:cs="Times New Roman"/>
        </w:rPr>
        <w:t xml:space="preserve">theological </w:t>
      </w:r>
      <w:r>
        <w:rPr>
          <w:rFonts w:ascii="Times New Roman" w:hAnsi="Times New Roman" w:cs="Times New Roman"/>
        </w:rPr>
        <w:t>emphasis on</w:t>
      </w:r>
      <w:r w:rsidRPr="006A574A">
        <w:rPr>
          <w:rFonts w:ascii="Times New Roman" w:hAnsi="Times New Roman" w:cs="Times New Roman"/>
        </w:rPr>
        <w:t xml:space="preserve"> conscience as demonstrated i</w:t>
      </w:r>
      <w:r>
        <w:rPr>
          <w:rFonts w:ascii="Times New Roman" w:hAnsi="Times New Roman" w:cs="Times New Roman"/>
        </w:rPr>
        <w:t>n theories of casuistry and in particular in the work</w:t>
      </w:r>
      <w:r w:rsidRPr="006A574A">
        <w:rPr>
          <w:rFonts w:ascii="Times New Roman" w:hAnsi="Times New Roman" w:cs="Times New Roman"/>
        </w:rPr>
        <w:t xml:space="preserve"> of William Perkin</w:t>
      </w:r>
      <w:r>
        <w:rPr>
          <w:rFonts w:ascii="Times New Roman" w:hAnsi="Times New Roman" w:cs="Times New Roman"/>
        </w:rPr>
        <w:t>s.</w:t>
      </w:r>
      <w:r w:rsidRPr="006A574A">
        <w:rPr>
          <w:rFonts w:ascii="Times New Roman" w:hAnsi="Times New Roman" w:cs="Times New Roman"/>
        </w:rPr>
        <w:t xml:space="preserve"> </w:t>
      </w:r>
      <w:r>
        <w:rPr>
          <w:rFonts w:ascii="Times New Roman" w:hAnsi="Times New Roman" w:cs="Times New Roman"/>
        </w:rPr>
        <w:t xml:space="preserve">Ultimately, I suggest that Shakespeare’s strategic use of silence helps us understand the habits of mind related to conscience, a topic which is inflected by both politics </w:t>
      </w:r>
      <w:r w:rsidRPr="00B636D7">
        <w:rPr>
          <w:rFonts w:ascii="Times New Roman" w:hAnsi="Times New Roman" w:cs="Times New Roman"/>
          <w:i/>
        </w:rPr>
        <w:t>and</w:t>
      </w:r>
      <w:r>
        <w:rPr>
          <w:rFonts w:ascii="Times New Roman" w:hAnsi="Times New Roman" w:cs="Times New Roman"/>
        </w:rPr>
        <w:t xml:space="preserve"> religion, and to place emphasis on one above the other neglects to acknowledge the interwoven relationship between politics and religion in the period.</w:t>
      </w:r>
      <w:r>
        <w:rPr>
          <w:rStyle w:val="FootnoteReference"/>
          <w:rFonts w:ascii="Times New Roman" w:hAnsi="Times New Roman" w:cs="Times New Roman"/>
        </w:rPr>
        <w:footnoteReference w:id="3"/>
      </w:r>
      <w:r>
        <w:rPr>
          <w:rFonts w:ascii="Times New Roman" w:hAnsi="Times New Roman" w:cs="Times New Roman"/>
        </w:rPr>
        <w:t xml:space="preserve"> Not only can political action and religious action be examined through an emphasis on silence and conscience in the play, but they become inseparable because of the political and religious climate of a schismatic post Reformation England. </w:t>
      </w:r>
      <w:r w:rsidRPr="006A574A">
        <w:rPr>
          <w:rFonts w:ascii="Times New Roman" w:hAnsi="Times New Roman" w:cs="Times New Roman"/>
        </w:rPr>
        <w:t xml:space="preserve">Moreover, </w:t>
      </w:r>
      <w:r>
        <w:rPr>
          <w:rFonts w:ascii="Times New Roman" w:hAnsi="Times New Roman" w:cs="Times New Roman"/>
        </w:rPr>
        <w:t xml:space="preserve">I suggest that the </w:t>
      </w:r>
      <w:r w:rsidRPr="006A574A">
        <w:rPr>
          <w:rFonts w:ascii="Times New Roman" w:hAnsi="Times New Roman" w:cs="Times New Roman"/>
        </w:rPr>
        <w:t>political issue</w:t>
      </w:r>
      <w:r>
        <w:rPr>
          <w:rFonts w:ascii="Times New Roman" w:hAnsi="Times New Roman" w:cs="Times New Roman"/>
        </w:rPr>
        <w:t>s at hand are better understood in light of the moral issues that are</w:t>
      </w:r>
      <w:r w:rsidRPr="006A574A">
        <w:rPr>
          <w:rFonts w:ascii="Times New Roman" w:hAnsi="Times New Roman" w:cs="Times New Roman"/>
        </w:rPr>
        <w:t xml:space="preserve"> raise</w:t>
      </w:r>
      <w:r>
        <w:rPr>
          <w:rFonts w:ascii="Times New Roman" w:hAnsi="Times New Roman" w:cs="Times New Roman"/>
        </w:rPr>
        <w:t>d,</w:t>
      </w:r>
      <w:r w:rsidRPr="006A574A">
        <w:rPr>
          <w:rFonts w:ascii="Times New Roman" w:hAnsi="Times New Roman" w:cs="Times New Roman"/>
        </w:rPr>
        <w:t xml:space="preserve"> and t</w:t>
      </w:r>
      <w:r w:rsidRPr="006A574A">
        <w:rPr>
          <w:rFonts w:ascii="Times New Roman" w:hAnsi="Times New Roman" w:cs="Times New Roman"/>
          <w:color w:val="000000" w:themeColor="text1"/>
        </w:rPr>
        <w:t xml:space="preserve">he play calls for its audience to reflect on the moral implications of one’s political actions. </w:t>
      </w:r>
    </w:p>
    <w:p w14:paraId="7F4FC707" w14:textId="77777777" w:rsidR="00BA34C2"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t xml:space="preserve">Hamlet’s internal struggle indicates a personal conflict between participating in politics </w:t>
      </w:r>
      <w:r w:rsidRPr="006A574A">
        <w:rPr>
          <w:rFonts w:ascii="Times New Roman" w:hAnsi="Times New Roman" w:cs="Times New Roman"/>
          <w:i/>
        </w:rPr>
        <w:t>and</w:t>
      </w:r>
      <w:r w:rsidRPr="006A574A">
        <w:rPr>
          <w:rFonts w:ascii="Times New Roman" w:hAnsi="Times New Roman" w:cs="Times New Roman"/>
        </w:rPr>
        <w:t xml:space="preserve"> maintaining personal integrity</w:t>
      </w:r>
      <w:r>
        <w:rPr>
          <w:rFonts w:ascii="Times New Roman" w:hAnsi="Times New Roman" w:cs="Times New Roman"/>
        </w:rPr>
        <w:t>, and his delay in acting can be better understood by considering early modern advice concerning the management of one’s conscience in day-to-day life: politically, religiously, and socially</w:t>
      </w:r>
      <w:r w:rsidRPr="006A574A">
        <w:rPr>
          <w:rFonts w:ascii="Times New Roman" w:hAnsi="Times New Roman" w:cs="Times New Roman"/>
        </w:rPr>
        <w:t xml:space="preserve">. This paper will </w:t>
      </w:r>
      <w:r w:rsidRPr="006A574A">
        <w:rPr>
          <w:rFonts w:ascii="Times New Roman" w:hAnsi="Times New Roman" w:cs="Times New Roman"/>
        </w:rPr>
        <w:lastRenderedPageBreak/>
        <w:t xml:space="preserve">explore these questions by focusing on the ways the play uses </w:t>
      </w:r>
      <w:r w:rsidRPr="006A574A">
        <w:rPr>
          <w:rFonts w:ascii="Times New Roman" w:hAnsi="Times New Roman" w:cs="Times New Roman"/>
          <w:i/>
        </w:rPr>
        <w:t>silence</w:t>
      </w:r>
      <w:r w:rsidRPr="006A574A">
        <w:rPr>
          <w:rFonts w:ascii="Times New Roman" w:hAnsi="Times New Roman" w:cs="Times New Roman"/>
        </w:rPr>
        <w:t xml:space="preserve">, as a </w:t>
      </w:r>
      <w:r>
        <w:rPr>
          <w:rFonts w:ascii="Times New Roman" w:hAnsi="Times New Roman" w:cs="Times New Roman"/>
        </w:rPr>
        <w:t>motif</w:t>
      </w:r>
      <w:r w:rsidRPr="006A574A">
        <w:rPr>
          <w:rFonts w:ascii="Times New Roman" w:hAnsi="Times New Roman" w:cs="Times New Roman"/>
        </w:rPr>
        <w:t xml:space="preserve">, </w:t>
      </w:r>
      <w:r>
        <w:rPr>
          <w:rFonts w:ascii="Times New Roman" w:hAnsi="Times New Roman" w:cs="Times New Roman"/>
        </w:rPr>
        <w:t xml:space="preserve">to manage crises of conscience and political status, </w:t>
      </w:r>
      <w:r w:rsidRPr="006A574A">
        <w:rPr>
          <w:rFonts w:ascii="Times New Roman" w:hAnsi="Times New Roman" w:cs="Times New Roman"/>
        </w:rPr>
        <w:t xml:space="preserve">and how this use of silence shifts between political and personal relationships. Although some critics have explored Polonius as counselor and others have looked at the play’s </w:t>
      </w:r>
      <w:r>
        <w:rPr>
          <w:rFonts w:ascii="Times New Roman" w:hAnsi="Times New Roman" w:cs="Times New Roman"/>
        </w:rPr>
        <w:t>Catholic sympathies or Protestant sympathies</w:t>
      </w:r>
      <w:r w:rsidRPr="006A574A">
        <w:rPr>
          <w:rFonts w:ascii="Times New Roman" w:hAnsi="Times New Roman" w:cs="Times New Roman"/>
        </w:rPr>
        <w:t xml:space="preserve">, scholarship that explores contemporary issues of both political diplomacy and the good counselor </w:t>
      </w:r>
      <w:r w:rsidRPr="006A574A">
        <w:rPr>
          <w:rFonts w:ascii="Times New Roman" w:hAnsi="Times New Roman" w:cs="Times New Roman"/>
          <w:i/>
        </w:rPr>
        <w:t>and</w:t>
      </w:r>
      <w:r w:rsidRPr="006A574A">
        <w:rPr>
          <w:rFonts w:ascii="Times New Roman" w:hAnsi="Times New Roman" w:cs="Times New Roman"/>
        </w:rPr>
        <w:t xml:space="preserve"> Christian morality, in terms of </w:t>
      </w:r>
      <w:r w:rsidRPr="006A574A">
        <w:rPr>
          <w:rFonts w:ascii="Times New Roman" w:hAnsi="Times New Roman" w:cs="Times New Roman"/>
          <w:i/>
        </w:rPr>
        <w:t>silence</w:t>
      </w:r>
      <w:r w:rsidRPr="006A574A">
        <w:rPr>
          <w:rFonts w:ascii="Times New Roman" w:hAnsi="Times New Roman" w:cs="Times New Roman"/>
        </w:rPr>
        <w:t xml:space="preserve">, is almost non-existent. </w:t>
      </w:r>
      <w:r>
        <w:rPr>
          <w:rFonts w:ascii="Times New Roman" w:hAnsi="Times New Roman" w:cs="Times New Roman"/>
        </w:rPr>
        <w:t xml:space="preserve">Despite various competing examples of right and wrong behavior, there is a common strand of advice that presents itself in </w:t>
      </w:r>
      <w:r w:rsidRPr="006171FC">
        <w:rPr>
          <w:rFonts w:ascii="Times New Roman" w:hAnsi="Times New Roman" w:cs="Times New Roman"/>
          <w:i/>
        </w:rPr>
        <w:t>Hamlet</w:t>
      </w:r>
      <w:r>
        <w:rPr>
          <w:rFonts w:ascii="Times New Roman" w:hAnsi="Times New Roman" w:cs="Times New Roman"/>
        </w:rPr>
        <w:t>. Scripture advises men in times of anger or despair</w:t>
      </w:r>
      <w:r w:rsidRPr="00017BB3">
        <w:rPr>
          <w:rFonts w:ascii="Times New Roman" w:hAnsi="Times New Roman" w:cs="Times New Roman"/>
        </w:rPr>
        <w:t xml:space="preserve">, “Tremble and sin not: examine your own heart upon your bed, and be </w:t>
      </w:r>
      <w:r>
        <w:rPr>
          <w:rFonts w:ascii="Times New Roman" w:hAnsi="Times New Roman" w:cs="Times New Roman"/>
        </w:rPr>
        <w:t>still</w:t>
      </w:r>
      <w:r w:rsidRPr="00017BB3">
        <w:rPr>
          <w:rFonts w:ascii="Times New Roman" w:hAnsi="Times New Roman" w:cs="Times New Roman"/>
        </w:rPr>
        <w:t>”</w:t>
      </w:r>
      <w:r>
        <w:rPr>
          <w:rFonts w:ascii="Times New Roman" w:hAnsi="Times New Roman" w:cs="Times New Roman"/>
        </w:rPr>
        <w:t xml:space="preserve"> (Psalms 4:4).</w:t>
      </w:r>
      <w:r w:rsidRPr="00017BB3">
        <w:rPr>
          <w:rFonts w:ascii="Times New Roman" w:hAnsi="Times New Roman" w:cs="Times New Roman"/>
        </w:rPr>
        <w:t xml:space="preserve"> A modern interpretation of the same verse tells us, “Tremble and</w:t>
      </w:r>
      <w:r>
        <w:rPr>
          <w:rFonts w:ascii="Times New Roman" w:hAnsi="Times New Roman" w:cs="Times New Roman"/>
        </w:rPr>
        <w:t xml:space="preserve"> </w:t>
      </w:r>
      <w:r w:rsidRPr="00017BB3">
        <w:rPr>
          <w:rFonts w:ascii="Times New Roman" w:hAnsi="Times New Roman" w:cs="Times New Roman"/>
        </w:rPr>
        <w:t>do not sin;</w:t>
      </w:r>
      <w:r>
        <w:rPr>
          <w:rFonts w:ascii="Times New Roman" w:hAnsi="Times New Roman" w:cs="Times New Roman"/>
        </w:rPr>
        <w:t xml:space="preserve"> </w:t>
      </w:r>
      <w:r w:rsidRPr="00017BB3">
        <w:rPr>
          <w:rFonts w:ascii="Times New Roman" w:hAnsi="Times New Roman" w:cs="Times New Roman"/>
        </w:rPr>
        <w:t>when you are on your beds</w:t>
      </w:r>
      <w:r>
        <w:rPr>
          <w:rFonts w:ascii="Times New Roman" w:hAnsi="Times New Roman" w:cs="Times New Roman"/>
        </w:rPr>
        <w:t xml:space="preserve">, </w:t>
      </w:r>
      <w:r w:rsidRPr="00017BB3">
        <w:rPr>
          <w:rFonts w:ascii="Times New Roman" w:hAnsi="Times New Roman" w:cs="Times New Roman"/>
          <w:i/>
        </w:rPr>
        <w:t>search your hearts and be silent</w:t>
      </w:r>
      <w:r>
        <w:rPr>
          <w:rFonts w:ascii="Times New Roman" w:hAnsi="Times New Roman" w:cs="Times New Roman"/>
        </w:rPr>
        <w:t>.”</w:t>
      </w:r>
      <w:r>
        <w:rPr>
          <w:rStyle w:val="FootnoteReference"/>
          <w:rFonts w:ascii="Times New Roman" w:hAnsi="Times New Roman" w:cs="Times New Roman"/>
        </w:rPr>
        <w:footnoteReference w:id="4"/>
      </w:r>
      <w:r>
        <w:rPr>
          <w:rFonts w:ascii="Times New Roman" w:hAnsi="Times New Roman" w:cs="Times New Roman"/>
        </w:rPr>
        <w:t xml:space="preserve"> Polonius advises Laertes to, “Give thy thoughts no tongue,/Nor any unproportioned thought his act,” to “Beware/Of any entrance to a quarrel,” to “Give every man thine ear but few thy voice,/Take each man’s censure [opinion], but reserve thy judgment,” but above all, “To thine own self be true” (1.3.59-78)</w:t>
      </w:r>
      <w:r w:rsidRPr="006A574A">
        <w:rPr>
          <w:rFonts w:ascii="Times New Roman" w:hAnsi="Times New Roman" w:cs="Times New Roman"/>
        </w:rPr>
        <w:t>.</w:t>
      </w:r>
      <w:r>
        <w:rPr>
          <w:rFonts w:ascii="Times New Roman" w:hAnsi="Times New Roman" w:cs="Times New Roman"/>
        </w:rPr>
        <w:t xml:space="preserve"> This advice, from father to son, is enacted by Hamlet—self-evaluation, caution, silence, suggesting that despite the inconsistency of characters participating in moments of silence, the concept itself is relevant in early modern England, both politically and religiously, and it is used here to reconcile post Reformation anxieties concerning conscience and salvation as well as political instabilities. </w:t>
      </w:r>
    </w:p>
    <w:p w14:paraId="3293642F" w14:textId="77777777" w:rsidR="00BA34C2" w:rsidRPr="00874DEF" w:rsidRDefault="00BA34C2" w:rsidP="00542947">
      <w:pPr>
        <w:widowControl w:val="0"/>
        <w:autoSpaceDE w:val="0"/>
        <w:autoSpaceDN w:val="0"/>
        <w:adjustRightInd w:val="0"/>
        <w:spacing w:before="32" w:line="480" w:lineRule="auto"/>
        <w:ind w:left="1080" w:firstLine="720"/>
        <w:rPr>
          <w:rFonts w:ascii="Times New Roman" w:hAnsi="Times New Roman" w:cs="Times New Roman"/>
        </w:rPr>
      </w:pPr>
      <w:r>
        <w:rPr>
          <w:rFonts w:ascii="Times New Roman" w:hAnsi="Times New Roman" w:cs="Times New Roman"/>
        </w:rPr>
        <w:t xml:space="preserve">While critics have discussed silence as </w:t>
      </w:r>
      <w:r w:rsidRPr="006A574A">
        <w:rPr>
          <w:rFonts w:ascii="Times New Roman" w:hAnsi="Times New Roman" w:cs="Times New Roman"/>
        </w:rPr>
        <w:t>a means</w:t>
      </w:r>
      <w:r>
        <w:rPr>
          <w:rFonts w:ascii="Times New Roman" w:hAnsi="Times New Roman" w:cs="Times New Roman"/>
        </w:rPr>
        <w:t xml:space="preserve"> of subjugating the “other,” </w:t>
      </w:r>
      <w:r w:rsidRPr="006A574A">
        <w:rPr>
          <w:rFonts w:ascii="Times New Roman" w:hAnsi="Times New Roman" w:cs="Times New Roman"/>
        </w:rPr>
        <w:t>as a distinctly feminine attribute of chastity, or a</w:t>
      </w:r>
      <w:r>
        <w:rPr>
          <w:rFonts w:ascii="Times New Roman" w:hAnsi="Times New Roman" w:cs="Times New Roman"/>
        </w:rPr>
        <w:t>s a</w:t>
      </w:r>
      <w:r w:rsidRPr="006A574A">
        <w:rPr>
          <w:rFonts w:ascii="Times New Roman" w:hAnsi="Times New Roman" w:cs="Times New Roman"/>
        </w:rPr>
        <w:t xml:space="preserve"> marker of social class distinct</w:t>
      </w:r>
      <w:r>
        <w:rPr>
          <w:rFonts w:ascii="Times New Roman" w:hAnsi="Times New Roman" w:cs="Times New Roman"/>
        </w:rPr>
        <w:t xml:space="preserve">ion and </w:t>
      </w:r>
      <w:r>
        <w:rPr>
          <w:rFonts w:ascii="Times New Roman" w:hAnsi="Times New Roman" w:cs="Times New Roman"/>
        </w:rPr>
        <w:lastRenderedPageBreak/>
        <w:t>hierarchical privilege, I will argue that close</w:t>
      </w:r>
      <w:r w:rsidRPr="006A574A">
        <w:rPr>
          <w:rFonts w:ascii="Times New Roman" w:hAnsi="Times New Roman" w:cs="Times New Roman"/>
        </w:rPr>
        <w:t xml:space="preserve"> textual </w:t>
      </w:r>
      <w:r>
        <w:rPr>
          <w:rFonts w:ascii="Times New Roman" w:hAnsi="Times New Roman" w:cs="Times New Roman"/>
        </w:rPr>
        <w:t>analysis</w:t>
      </w:r>
      <w:r w:rsidRPr="006A574A">
        <w:rPr>
          <w:rFonts w:ascii="Times New Roman" w:hAnsi="Times New Roman" w:cs="Times New Roman"/>
        </w:rPr>
        <w:t xml:space="preserve"> and alternative understandings of silence through the lens of both diplomatic procedure and </w:t>
      </w:r>
      <w:proofErr w:type="spellStart"/>
      <w:r>
        <w:rPr>
          <w:rFonts w:ascii="Times New Roman" w:hAnsi="Times New Roman" w:cs="Times New Roman"/>
        </w:rPr>
        <w:t>casuistical</w:t>
      </w:r>
      <w:proofErr w:type="spellEnd"/>
      <w:r>
        <w:rPr>
          <w:rFonts w:ascii="Times New Roman" w:hAnsi="Times New Roman" w:cs="Times New Roman"/>
        </w:rPr>
        <w:t xml:space="preserve"> </w:t>
      </w:r>
      <w:r w:rsidRPr="006A574A">
        <w:rPr>
          <w:rFonts w:ascii="Times New Roman" w:hAnsi="Times New Roman" w:cs="Times New Roman"/>
        </w:rPr>
        <w:t>theology of the period offer analysis that fills a gap in scholarship</w:t>
      </w:r>
      <w:r>
        <w:rPr>
          <w:rFonts w:ascii="Times New Roman" w:hAnsi="Times New Roman" w:cs="Times New Roman"/>
        </w:rPr>
        <w:t xml:space="preserve"> and speaks to the </w:t>
      </w:r>
      <w:proofErr w:type="spellStart"/>
      <w:r>
        <w:rPr>
          <w:rFonts w:ascii="Times New Roman" w:hAnsi="Times New Roman" w:cs="Times New Roman"/>
        </w:rPr>
        <w:t>religio</w:t>
      </w:r>
      <w:proofErr w:type="spellEnd"/>
      <w:r>
        <w:rPr>
          <w:rFonts w:ascii="Times New Roman" w:hAnsi="Times New Roman" w:cs="Times New Roman"/>
        </w:rPr>
        <w:t>-politico climate of post Reformation England</w:t>
      </w:r>
      <w:r w:rsidRPr="006A574A">
        <w:rPr>
          <w:rFonts w:ascii="Times New Roman" w:hAnsi="Times New Roman" w:cs="Times New Roman"/>
        </w:rPr>
        <w:t xml:space="preserve">. I </w:t>
      </w:r>
      <w:r>
        <w:rPr>
          <w:rFonts w:ascii="Times New Roman" w:hAnsi="Times New Roman" w:cs="Times New Roman"/>
        </w:rPr>
        <w:t>posit</w:t>
      </w:r>
      <w:r w:rsidRPr="006A574A">
        <w:rPr>
          <w:rFonts w:ascii="Times New Roman" w:hAnsi="Times New Roman" w:cs="Times New Roman"/>
        </w:rPr>
        <w:t xml:space="preserve"> that theological texts intended to help </w:t>
      </w:r>
      <w:r>
        <w:rPr>
          <w:rFonts w:ascii="Times New Roman" w:hAnsi="Times New Roman" w:cs="Times New Roman"/>
        </w:rPr>
        <w:t>Englishmen</w:t>
      </w:r>
      <w:r w:rsidRPr="006A574A">
        <w:rPr>
          <w:rFonts w:ascii="Times New Roman" w:hAnsi="Times New Roman" w:cs="Times New Roman"/>
        </w:rPr>
        <w:t xml:space="preserve"> </w:t>
      </w:r>
      <w:r>
        <w:rPr>
          <w:rFonts w:ascii="Times New Roman" w:hAnsi="Times New Roman" w:cs="Times New Roman"/>
        </w:rPr>
        <w:t>guide</w:t>
      </w:r>
      <w:r w:rsidRPr="006A574A">
        <w:rPr>
          <w:rFonts w:ascii="Times New Roman" w:hAnsi="Times New Roman" w:cs="Times New Roman"/>
        </w:rPr>
        <w:t xml:space="preserve"> their consciences, </w:t>
      </w:r>
      <w:r>
        <w:rPr>
          <w:rFonts w:ascii="Times New Roman" w:hAnsi="Times New Roman" w:cs="Times New Roman"/>
        </w:rPr>
        <w:t xml:space="preserve">for example </w:t>
      </w:r>
      <w:r w:rsidRPr="006A574A">
        <w:rPr>
          <w:rFonts w:ascii="Times New Roman" w:hAnsi="Times New Roman" w:cs="Times New Roman"/>
        </w:rPr>
        <w:t xml:space="preserve">Perkins’ theories of casuistry, </w:t>
      </w:r>
      <w:r>
        <w:rPr>
          <w:rFonts w:ascii="Times New Roman" w:hAnsi="Times New Roman" w:cs="Times New Roman"/>
        </w:rPr>
        <w:t>were an important influence on</w:t>
      </w:r>
      <w:r w:rsidRPr="006A574A">
        <w:rPr>
          <w:rFonts w:ascii="Times New Roman" w:hAnsi="Times New Roman" w:cs="Times New Roman"/>
        </w:rPr>
        <w:t xml:space="preserve"> Shakespeare’s writing in both explicit and implicit ways. </w:t>
      </w:r>
      <w:r>
        <w:rPr>
          <w:rFonts w:ascii="Times New Roman" w:hAnsi="Times New Roman" w:cs="Times New Roman"/>
        </w:rPr>
        <w:t xml:space="preserve">Moreover, I will suggest that </w:t>
      </w:r>
      <w:r w:rsidRPr="00B91FBD">
        <w:rPr>
          <w:rFonts w:ascii="Times New Roman" w:hAnsi="Times New Roman" w:cs="Times New Roman"/>
        </w:rPr>
        <w:t>Hamlet</w:t>
      </w:r>
      <w:r>
        <w:rPr>
          <w:rFonts w:ascii="Times New Roman" w:hAnsi="Times New Roman" w:cs="Times New Roman"/>
        </w:rPr>
        <w:t xml:space="preserve"> engages in a particular and unique mode of casuistry, </w:t>
      </w:r>
      <w:proofErr w:type="gramStart"/>
      <w:r>
        <w:rPr>
          <w:rFonts w:ascii="Times New Roman" w:hAnsi="Times New Roman" w:cs="Times New Roman"/>
        </w:rPr>
        <w:t>neither explicitly Catholic or</w:t>
      </w:r>
      <w:proofErr w:type="gramEnd"/>
      <w:r>
        <w:rPr>
          <w:rFonts w:ascii="Times New Roman" w:hAnsi="Times New Roman" w:cs="Times New Roman"/>
        </w:rPr>
        <w:t xml:space="preserve"> explicitly Reformed, which motivates his struggles and vacillations from scene to scene. </w:t>
      </w:r>
      <w:r w:rsidRPr="006A574A">
        <w:rPr>
          <w:rFonts w:ascii="Times New Roman" w:hAnsi="Times New Roman" w:cs="Times New Roman"/>
        </w:rPr>
        <w:t>This paper will focus on</w:t>
      </w:r>
      <w:r>
        <w:rPr>
          <w:rFonts w:ascii="Times New Roman" w:hAnsi="Times New Roman" w:cs="Times New Roman"/>
        </w:rPr>
        <w:t xml:space="preserve"> the connections between political diplomatic advice concerning silence</w:t>
      </w:r>
      <w:r w:rsidRPr="006A574A">
        <w:rPr>
          <w:rFonts w:ascii="Times New Roman" w:hAnsi="Times New Roman" w:cs="Times New Roman"/>
        </w:rPr>
        <w:t xml:space="preserve"> </w:t>
      </w:r>
      <w:r w:rsidRPr="006A574A">
        <w:rPr>
          <w:rFonts w:ascii="Times New Roman" w:hAnsi="Times New Roman" w:cs="Times New Roman"/>
          <w:i/>
        </w:rPr>
        <w:t>and</w:t>
      </w:r>
      <w:r>
        <w:rPr>
          <w:rFonts w:ascii="Times New Roman" w:hAnsi="Times New Roman" w:cs="Times New Roman"/>
        </w:rPr>
        <w:t xml:space="preserve"> Christian moral integrity</w:t>
      </w:r>
      <w:r w:rsidRPr="006A574A">
        <w:rPr>
          <w:rFonts w:ascii="Times New Roman" w:hAnsi="Times New Roman" w:cs="Times New Roman"/>
        </w:rPr>
        <w:t xml:space="preserve">, in </w:t>
      </w:r>
      <w:r w:rsidRPr="006A574A">
        <w:rPr>
          <w:rFonts w:ascii="Times New Roman" w:hAnsi="Times New Roman" w:cs="Times New Roman"/>
          <w:i/>
        </w:rPr>
        <w:t>Hamlet</w:t>
      </w:r>
      <w:r>
        <w:rPr>
          <w:rFonts w:ascii="Times New Roman" w:hAnsi="Times New Roman" w:cs="Times New Roman"/>
          <w:i/>
        </w:rPr>
        <w:t>,</w:t>
      </w:r>
      <w:r w:rsidRPr="006A574A">
        <w:rPr>
          <w:rFonts w:ascii="Times New Roman" w:hAnsi="Times New Roman" w:cs="Times New Roman"/>
        </w:rPr>
        <w:t xml:space="preserve"> and will employ cultural histories, political treatises</w:t>
      </w:r>
      <w:r>
        <w:rPr>
          <w:rFonts w:ascii="Times New Roman" w:hAnsi="Times New Roman" w:cs="Times New Roman"/>
          <w:i/>
        </w:rPr>
        <w:t xml:space="preserve">, </w:t>
      </w:r>
      <w:r w:rsidRPr="006A574A">
        <w:rPr>
          <w:rFonts w:ascii="Times New Roman" w:hAnsi="Times New Roman" w:cs="Times New Roman"/>
        </w:rPr>
        <w:t xml:space="preserve">and theological texts, that discuss </w:t>
      </w:r>
      <w:r>
        <w:rPr>
          <w:rFonts w:ascii="Times New Roman" w:hAnsi="Times New Roman" w:cs="Times New Roman"/>
        </w:rPr>
        <w:t xml:space="preserve">Reformation history and </w:t>
      </w:r>
      <w:r w:rsidRPr="006A574A">
        <w:rPr>
          <w:rFonts w:ascii="Times New Roman" w:hAnsi="Times New Roman" w:cs="Times New Roman"/>
        </w:rPr>
        <w:t xml:space="preserve">casuistry, in order to demonstrate that Hamlet’s interiority and delayed action is partly the product of a post-Reformation England </w:t>
      </w:r>
      <w:r>
        <w:rPr>
          <w:rFonts w:ascii="Times New Roman" w:hAnsi="Times New Roman" w:cs="Times New Roman"/>
        </w:rPr>
        <w:t>concerned with how to balance</w:t>
      </w:r>
      <w:r w:rsidRPr="006A574A">
        <w:rPr>
          <w:rFonts w:ascii="Times New Roman" w:hAnsi="Times New Roman" w:cs="Times New Roman"/>
        </w:rPr>
        <w:t xml:space="preserve"> political obligations and legal justice with the responsibilities of being a good Christian, either Traditional </w:t>
      </w:r>
      <w:r w:rsidRPr="003D7509">
        <w:rPr>
          <w:rFonts w:ascii="Times New Roman" w:hAnsi="Times New Roman" w:cs="Times New Roman"/>
          <w:i/>
        </w:rPr>
        <w:t>or</w:t>
      </w:r>
      <w:r w:rsidRPr="006A574A">
        <w:rPr>
          <w:rFonts w:ascii="Times New Roman" w:hAnsi="Times New Roman" w:cs="Times New Roman"/>
        </w:rPr>
        <w:t xml:space="preserve"> Reformed.</w:t>
      </w:r>
      <w:r>
        <w:rPr>
          <w:rStyle w:val="FootnoteReference"/>
          <w:rFonts w:ascii="Times New Roman" w:hAnsi="Times New Roman" w:cs="Times New Roman"/>
        </w:rPr>
        <w:footnoteReference w:id="5"/>
      </w:r>
      <w:r w:rsidRPr="006A574A">
        <w:rPr>
          <w:rFonts w:ascii="Times New Roman" w:hAnsi="Times New Roman" w:cs="Times New Roman"/>
        </w:rPr>
        <w:t xml:space="preserve"> Ultimately, </w:t>
      </w:r>
      <w:r w:rsidRPr="006A574A">
        <w:rPr>
          <w:rFonts w:ascii="Times New Roman" w:hAnsi="Times New Roman" w:cs="Times New Roman"/>
          <w:i/>
        </w:rPr>
        <w:t>silence</w:t>
      </w:r>
      <w:r w:rsidRPr="006A574A">
        <w:rPr>
          <w:rFonts w:ascii="Times New Roman" w:hAnsi="Times New Roman" w:cs="Times New Roman"/>
        </w:rPr>
        <w:t xml:space="preserve"> becomes a language of its own through which a Christian </w:t>
      </w:r>
      <w:r>
        <w:rPr>
          <w:rFonts w:ascii="Times New Roman" w:hAnsi="Times New Roman" w:cs="Times New Roman"/>
        </w:rPr>
        <w:t>performs casuistry in order to t</w:t>
      </w:r>
      <w:r w:rsidRPr="006A574A">
        <w:rPr>
          <w:rFonts w:ascii="Times New Roman" w:hAnsi="Times New Roman" w:cs="Times New Roman"/>
        </w:rPr>
        <w:t xml:space="preserve">ake </w:t>
      </w:r>
      <w:r>
        <w:rPr>
          <w:rFonts w:ascii="Times New Roman" w:hAnsi="Times New Roman" w:cs="Times New Roman"/>
        </w:rPr>
        <w:t xml:space="preserve">morally responsible </w:t>
      </w:r>
      <w:r w:rsidRPr="00017BB3">
        <w:rPr>
          <w:rFonts w:ascii="Times New Roman" w:hAnsi="Times New Roman" w:cs="Times New Roman"/>
        </w:rPr>
        <w:t xml:space="preserve">actions in his day to day life. Simultaneously, silence acts as a mode of </w:t>
      </w:r>
      <w:r>
        <w:rPr>
          <w:rFonts w:ascii="Times New Roman" w:hAnsi="Times New Roman" w:cs="Times New Roman"/>
        </w:rPr>
        <w:t>self-</w:t>
      </w:r>
      <w:r w:rsidRPr="00017BB3">
        <w:rPr>
          <w:rFonts w:ascii="Times New Roman" w:hAnsi="Times New Roman" w:cs="Times New Roman"/>
        </w:rPr>
        <w:t xml:space="preserve">preservation and advancement in political circumstances. The first part of the </w:t>
      </w:r>
      <w:r w:rsidRPr="00017BB3">
        <w:rPr>
          <w:rFonts w:ascii="Times New Roman" w:hAnsi="Times New Roman" w:cs="Times New Roman"/>
        </w:rPr>
        <w:lastRenderedPageBreak/>
        <w:t xml:space="preserve">paper will provide historical context related to conscience and casuistry, while the second part of the paper will deal with </w:t>
      </w:r>
      <w:r w:rsidRPr="00017BB3">
        <w:rPr>
          <w:rFonts w:ascii="Times New Roman" w:hAnsi="Times New Roman" w:cs="Times New Roman"/>
          <w:i/>
        </w:rPr>
        <w:t>Hamlet</w:t>
      </w:r>
      <w:r w:rsidRPr="00017BB3">
        <w:rPr>
          <w:rFonts w:ascii="Times New Roman" w:hAnsi="Times New Roman" w:cs="Times New Roman"/>
        </w:rPr>
        <w:t xml:space="preserve">, specifically. </w:t>
      </w:r>
      <w:r>
        <w:rPr>
          <w:rFonts w:ascii="Times New Roman" w:hAnsi="Times New Roman" w:cs="Times New Roman"/>
        </w:rPr>
        <w:t xml:space="preserve">Using silence and casuistry to evaluate questions of conscience and diplomacy in </w:t>
      </w:r>
      <w:r w:rsidRPr="00D00F93">
        <w:rPr>
          <w:rFonts w:ascii="Times New Roman" w:hAnsi="Times New Roman" w:cs="Times New Roman"/>
          <w:i/>
        </w:rPr>
        <w:t>Hamlet</w:t>
      </w:r>
      <w:r>
        <w:rPr>
          <w:rFonts w:ascii="Times New Roman" w:hAnsi="Times New Roman" w:cs="Times New Roman"/>
        </w:rPr>
        <w:t xml:space="preserve"> subsequently reveals the inseparable relationship between the political and the religious in Elizabethan England, and Shakespeare’s particular brand of casuistry provides a unique lens through which to explore </w:t>
      </w:r>
      <w:r w:rsidRPr="000D720D">
        <w:rPr>
          <w:rFonts w:ascii="Times New Roman" w:hAnsi="Times New Roman" w:cs="Times New Roman"/>
          <w:i/>
        </w:rPr>
        <w:t>Haml</w:t>
      </w:r>
      <w:r>
        <w:rPr>
          <w:rFonts w:ascii="Times New Roman" w:hAnsi="Times New Roman" w:cs="Times New Roman"/>
          <w:i/>
        </w:rPr>
        <w:t xml:space="preserve">et. </w:t>
      </w:r>
    </w:p>
    <w:p w14:paraId="0778FE90" w14:textId="0DE47560" w:rsidR="00BA34C2" w:rsidRDefault="00BA34C2" w:rsidP="009027E4">
      <w:pPr>
        <w:spacing w:before="32" w:line="480" w:lineRule="auto"/>
        <w:ind w:left="1080"/>
        <w:jc w:val="center"/>
        <w:rPr>
          <w:rFonts w:ascii="Times New Roman" w:hAnsi="Times New Roman" w:cs="Times New Roman"/>
          <w:i/>
          <w:u w:val="single"/>
        </w:rPr>
      </w:pPr>
      <w:r>
        <w:rPr>
          <w:rFonts w:ascii="Times New Roman" w:hAnsi="Times New Roman" w:cs="Times New Roman"/>
          <w:u w:val="single"/>
        </w:rPr>
        <w:t xml:space="preserve">III: Historical Overview of </w:t>
      </w:r>
      <w:r w:rsidRPr="00781B0D">
        <w:rPr>
          <w:rFonts w:ascii="Times New Roman" w:hAnsi="Times New Roman" w:cs="Times New Roman"/>
          <w:i/>
          <w:u w:val="single"/>
        </w:rPr>
        <w:t>Conscience</w:t>
      </w:r>
      <w:r>
        <w:rPr>
          <w:rFonts w:ascii="Times New Roman" w:hAnsi="Times New Roman" w:cs="Times New Roman"/>
          <w:u w:val="single"/>
        </w:rPr>
        <w:t xml:space="preserve"> and </w:t>
      </w:r>
      <w:r w:rsidRPr="00781B0D">
        <w:rPr>
          <w:rFonts w:ascii="Times New Roman" w:hAnsi="Times New Roman" w:cs="Times New Roman"/>
          <w:i/>
          <w:u w:val="single"/>
        </w:rPr>
        <w:t>Casuistry</w:t>
      </w:r>
    </w:p>
    <w:p w14:paraId="1077AAE9" w14:textId="77777777" w:rsidR="009027E4" w:rsidRPr="009027E4" w:rsidRDefault="009027E4" w:rsidP="009027E4">
      <w:pPr>
        <w:spacing w:before="32" w:line="480" w:lineRule="auto"/>
        <w:ind w:left="1080"/>
        <w:jc w:val="center"/>
        <w:rPr>
          <w:rFonts w:ascii="Times New Roman" w:hAnsi="Times New Roman" w:cs="Times New Roman"/>
          <w:i/>
          <w:u w:val="single"/>
        </w:rPr>
      </w:pPr>
    </w:p>
    <w:p w14:paraId="47CA95E1" w14:textId="73E1F02B" w:rsidR="00BA34C2" w:rsidRPr="00D957D2" w:rsidRDefault="00BA34C2" w:rsidP="00542947">
      <w:pPr>
        <w:spacing w:before="32" w:line="480" w:lineRule="auto"/>
        <w:ind w:left="1080" w:firstLine="720"/>
        <w:rPr>
          <w:rFonts w:ascii="Times New Roman" w:hAnsi="Times New Roman" w:cs="Times New Roman"/>
        </w:rPr>
      </w:pPr>
      <w:r>
        <w:rPr>
          <w:rFonts w:ascii="Times New Roman" w:hAnsi="Times New Roman" w:cs="Times New Roman"/>
        </w:rPr>
        <w:t xml:space="preserve">In his history of conscience, Arthur </w:t>
      </w:r>
      <w:proofErr w:type="spellStart"/>
      <w:r>
        <w:rPr>
          <w:rFonts w:ascii="Times New Roman" w:hAnsi="Times New Roman" w:cs="Times New Roman"/>
        </w:rPr>
        <w:t>Lindsley</w:t>
      </w:r>
      <w:proofErr w:type="spellEnd"/>
      <w:r>
        <w:rPr>
          <w:rFonts w:ascii="Times New Roman" w:hAnsi="Times New Roman" w:cs="Times New Roman"/>
        </w:rPr>
        <w:t xml:space="preserve"> argues that, “In the early Greeks, such as Plato, conscience is related to self-awareness and to rational evaluation of moral acts” (“Conscience and Casuistry,” 8). For these thinkers, self-awareness and evaluation required knowledge and truth-seeking. Plato writes, “</w:t>
      </w:r>
      <w:r w:rsidRPr="007855B0">
        <w:rPr>
          <w:rFonts w:ascii="Times New Roman" w:hAnsi="Times New Roman" w:cs="Times New Roman"/>
          <w:color w:val="131313"/>
        </w:rPr>
        <w:t>There's no chance of their having a conscious glimpse of the truth as long as they refuse to disturb the things they take for granted and remain incapable of explaining them</w:t>
      </w:r>
      <w:r>
        <w:rPr>
          <w:rFonts w:ascii="Times New Roman" w:hAnsi="Times New Roman" w:cs="Times New Roman"/>
          <w:color w:val="131313"/>
        </w:rPr>
        <w:t>” (</w:t>
      </w:r>
      <w:r w:rsidRPr="007855B0">
        <w:rPr>
          <w:rFonts w:ascii="Times New Roman" w:hAnsi="Times New Roman" w:cs="Times New Roman"/>
          <w:i/>
          <w:color w:val="131313"/>
        </w:rPr>
        <w:t>The Republic</w:t>
      </w:r>
      <w:r>
        <w:rPr>
          <w:rFonts w:ascii="Times New Roman" w:hAnsi="Times New Roman" w:cs="Times New Roman"/>
          <w:color w:val="131313"/>
        </w:rPr>
        <w:t>). Plato goes on to say that if the starting point is unknown, then the intermediate and end points will be “woven together out of unknown material,” and although there may be coherence, true knowledge and truth will be unattainable. Although this truth-seeking lacks the direction of later Christian moral philosophy, it nonetheless indicates a long historical interest in ideas of seeking truth and discerning</w:t>
      </w:r>
      <w:r w:rsidR="009027E4">
        <w:rPr>
          <w:rFonts w:ascii="Times New Roman" w:hAnsi="Times New Roman" w:cs="Times New Roman"/>
          <w:color w:val="131313"/>
        </w:rPr>
        <w:t xml:space="preserve"> </w:t>
      </w:r>
      <w:r>
        <w:rPr>
          <w:rFonts w:ascii="Times New Roman" w:hAnsi="Times New Roman" w:cs="Times New Roman"/>
          <w:color w:val="131313"/>
        </w:rPr>
        <w:t>right and wrong actions by turning inwardly.</w:t>
      </w:r>
      <w:r>
        <w:rPr>
          <w:rStyle w:val="FootnoteReference"/>
          <w:rFonts w:ascii="Times New Roman" w:hAnsi="Times New Roman" w:cs="Times New Roman"/>
          <w:color w:val="131313"/>
        </w:rPr>
        <w:footnoteReference w:id="6"/>
      </w:r>
      <w:r>
        <w:rPr>
          <w:rFonts w:ascii="Times New Roman" w:hAnsi="Times New Roman" w:cs="Times New Roman"/>
          <w:color w:val="131313"/>
        </w:rPr>
        <w:t xml:space="preserve"> Shifting from the Greeks to Biblical </w:t>
      </w:r>
      <w:r>
        <w:rPr>
          <w:rFonts w:ascii="Times New Roman" w:hAnsi="Times New Roman" w:cs="Times New Roman"/>
          <w:color w:val="131313"/>
        </w:rPr>
        <w:lastRenderedPageBreak/>
        <w:t xml:space="preserve">history, a moral understanding of self-awareness and self-evaluation becomes inherent in ideals of conscience, and that connotation remains relevant, today. </w:t>
      </w:r>
      <w:r>
        <w:rPr>
          <w:rFonts w:ascii="Times New Roman" w:hAnsi="Times New Roman" w:cs="Times New Roman"/>
        </w:rPr>
        <w:t xml:space="preserve">There is no particular word for </w:t>
      </w:r>
      <w:r w:rsidRPr="0063091C">
        <w:rPr>
          <w:rFonts w:ascii="Times New Roman" w:hAnsi="Times New Roman" w:cs="Times New Roman"/>
          <w:i/>
        </w:rPr>
        <w:t>conscience</w:t>
      </w:r>
      <w:r>
        <w:rPr>
          <w:rFonts w:ascii="Times New Roman" w:hAnsi="Times New Roman" w:cs="Times New Roman"/>
        </w:rPr>
        <w:t xml:space="preserve"> in the Old Testament, however scholars agree that the heart serves as the metaphorical place where one finds deeper awareness with God. For example, “</w:t>
      </w:r>
      <w:r w:rsidRPr="00D957D2">
        <w:rPr>
          <w:rFonts w:ascii="Times New Roman" w:hAnsi="Times New Roman" w:cs="Times New Roman"/>
        </w:rPr>
        <w:t>Then David’s heart smote him, after that he had numbered the people: and David said unto the Lord, I have sinned exceedingly, in that I have done: therefore now, Lord, I beseech thee, take away the trespass of thy servant:</w:t>
      </w:r>
      <w:r>
        <w:rPr>
          <w:rFonts w:ascii="Times New Roman" w:hAnsi="Times New Roman" w:cs="Times New Roman"/>
        </w:rPr>
        <w:t xml:space="preserve"> for I have done very foolishly” (II Samuel 24:10). There is a negative connotation associated with the smitten heart (conscience). </w:t>
      </w:r>
      <w:proofErr w:type="spellStart"/>
      <w:r>
        <w:rPr>
          <w:rFonts w:ascii="Times New Roman" w:hAnsi="Times New Roman" w:cs="Times New Roman"/>
        </w:rPr>
        <w:t>Lindsley</w:t>
      </w:r>
      <w:proofErr w:type="spellEnd"/>
      <w:r>
        <w:rPr>
          <w:rFonts w:ascii="Times New Roman" w:hAnsi="Times New Roman" w:cs="Times New Roman"/>
        </w:rPr>
        <w:t xml:space="preserve"> writes, “The Old Testament is aware of the reality of a tormented conscience. But its voice is the voice of the divine judge. </w:t>
      </w:r>
      <w:proofErr w:type="gramStart"/>
      <w:r>
        <w:rPr>
          <w:rFonts w:ascii="Times New Roman" w:hAnsi="Times New Roman" w:cs="Times New Roman"/>
        </w:rPr>
        <w:t>The function of conscience is attributed to the heart” (9).</w:t>
      </w:r>
      <w:proofErr w:type="gramEnd"/>
      <w:r>
        <w:rPr>
          <w:rStyle w:val="FootnoteReference"/>
          <w:rFonts w:ascii="Times New Roman" w:hAnsi="Times New Roman" w:cs="Times New Roman"/>
        </w:rPr>
        <w:footnoteReference w:id="7"/>
      </w:r>
      <w:r>
        <w:rPr>
          <w:rFonts w:ascii="Times New Roman" w:hAnsi="Times New Roman" w:cs="Times New Roman"/>
        </w:rPr>
        <w:t xml:space="preserve"> With the New Testament, and particularly the teachings of Paul, the term itself and the emphasis on goodness of conscience </w:t>
      </w:r>
      <w:proofErr w:type="gramStart"/>
      <w:r>
        <w:rPr>
          <w:rFonts w:ascii="Times New Roman" w:hAnsi="Times New Roman" w:cs="Times New Roman"/>
        </w:rPr>
        <w:t>becomes</w:t>
      </w:r>
      <w:proofErr w:type="gramEnd"/>
      <w:r>
        <w:rPr>
          <w:rFonts w:ascii="Times New Roman" w:hAnsi="Times New Roman" w:cs="Times New Roman"/>
        </w:rPr>
        <w:t xml:space="preserve"> more explicit. Paul says, “And herein I endeavor myself to have always a clear conscience towards God and toward men” (Acts 24:16). Conscience is at once both tormenting and comforting-there is the </w:t>
      </w:r>
      <w:r>
        <w:rPr>
          <w:rFonts w:ascii="Times New Roman" w:hAnsi="Times New Roman" w:cs="Times New Roman"/>
          <w:i/>
        </w:rPr>
        <w:t>smi</w:t>
      </w:r>
      <w:r w:rsidRPr="002F1A01">
        <w:rPr>
          <w:rFonts w:ascii="Times New Roman" w:hAnsi="Times New Roman" w:cs="Times New Roman"/>
          <w:i/>
        </w:rPr>
        <w:t>ting</w:t>
      </w:r>
      <w:r>
        <w:rPr>
          <w:rFonts w:ascii="Times New Roman" w:hAnsi="Times New Roman" w:cs="Times New Roman"/>
        </w:rPr>
        <w:t xml:space="preserve"> conscience and the </w:t>
      </w:r>
      <w:r w:rsidRPr="002F1A01">
        <w:rPr>
          <w:rFonts w:ascii="Times New Roman" w:hAnsi="Times New Roman" w:cs="Times New Roman"/>
          <w:i/>
        </w:rPr>
        <w:t>clear</w:t>
      </w:r>
      <w:r>
        <w:rPr>
          <w:rFonts w:ascii="Times New Roman" w:hAnsi="Times New Roman" w:cs="Times New Roman"/>
        </w:rPr>
        <w:t xml:space="preserve"> conscience.</w:t>
      </w:r>
      <w:r>
        <w:rPr>
          <w:rStyle w:val="FootnoteReference"/>
          <w:rFonts w:ascii="Times New Roman" w:hAnsi="Times New Roman" w:cs="Times New Roman"/>
        </w:rPr>
        <w:footnoteReference w:id="8"/>
      </w:r>
      <w:r>
        <w:rPr>
          <w:rFonts w:ascii="Times New Roman" w:hAnsi="Times New Roman" w:cs="Times New Roman"/>
        </w:rPr>
        <w:t xml:space="preserve"> Throughout the middle ages, ideas of conscience became explicitly related to truth, and truth derived from knowledge. The classical and biblical ideals seemed to merge in terms of an inner self that was capable of discerning right action </w:t>
      </w:r>
      <w:r>
        <w:rPr>
          <w:rFonts w:ascii="Times New Roman" w:hAnsi="Times New Roman" w:cs="Times New Roman"/>
        </w:rPr>
        <w:lastRenderedPageBreak/>
        <w:t>from wrong action-both before the deed was done and in retrospect. Naturally, the ways of resolving such discernment varied between particular religious groups (“Conscience and Casuistry,” 6-35).</w:t>
      </w:r>
      <w:r>
        <w:rPr>
          <w:rStyle w:val="FootnoteReference"/>
          <w:rFonts w:ascii="Times New Roman" w:hAnsi="Times New Roman" w:cs="Times New Roman"/>
        </w:rPr>
        <w:footnoteReference w:id="9"/>
      </w:r>
      <w:r>
        <w:rPr>
          <w:rFonts w:ascii="Times New Roman" w:hAnsi="Times New Roman" w:cs="Times New Roman"/>
        </w:rPr>
        <w:t xml:space="preserve"> Despite the attention paid to resolving issues of conscience, it was not until early in the seventeenth-century that a derivative of the word </w:t>
      </w:r>
      <w:r w:rsidRPr="002E14C5">
        <w:rPr>
          <w:rFonts w:ascii="Times New Roman" w:hAnsi="Times New Roman" w:cs="Times New Roman"/>
          <w:i/>
        </w:rPr>
        <w:t>casuistry</w:t>
      </w:r>
      <w:r>
        <w:rPr>
          <w:rFonts w:ascii="Times New Roman" w:hAnsi="Times New Roman" w:cs="Times New Roman"/>
        </w:rPr>
        <w:t xml:space="preserve"> was applied to such works of theology.</w:t>
      </w:r>
      <w:r>
        <w:rPr>
          <w:rStyle w:val="FootnoteReference"/>
          <w:rFonts w:ascii="Times New Roman" w:hAnsi="Times New Roman" w:cs="Times New Roman"/>
        </w:rPr>
        <w:footnoteReference w:id="10"/>
      </w:r>
      <w:r>
        <w:rPr>
          <w:rFonts w:ascii="Times New Roman" w:hAnsi="Times New Roman" w:cs="Times New Roman"/>
        </w:rPr>
        <w:t xml:space="preserve"> I define casuistry as the self-evaluative process one undergoes in determining justifiable action or speech, both in terms of man’s laws and divine law. This process is messy because often in Shakespeare’s period there is no “good” choice to be made; Man’s laws do not always coincide with God’s. Essentially, casuistry is case divinity—“the application of moral law to particular cases” </w:t>
      </w:r>
      <w:r w:rsidRPr="006A574A">
        <w:rPr>
          <w:rFonts w:ascii="Times New Roman" w:hAnsi="Times New Roman" w:cs="Times New Roman"/>
        </w:rPr>
        <w:t>(</w:t>
      </w:r>
      <w:r>
        <w:rPr>
          <w:rFonts w:ascii="Times New Roman" w:hAnsi="Times New Roman" w:cs="Times New Roman"/>
        </w:rPr>
        <w:t xml:space="preserve">Slights, </w:t>
      </w:r>
      <w:r>
        <w:rPr>
          <w:rFonts w:ascii="Times New Roman" w:hAnsi="Times New Roman" w:cs="Times New Roman"/>
          <w:i/>
        </w:rPr>
        <w:t xml:space="preserve">The </w:t>
      </w:r>
      <w:proofErr w:type="spellStart"/>
      <w:r>
        <w:rPr>
          <w:rFonts w:ascii="Times New Roman" w:hAnsi="Times New Roman" w:cs="Times New Roman"/>
          <w:i/>
        </w:rPr>
        <w:t>Ca</w:t>
      </w:r>
      <w:r w:rsidRPr="006A574A">
        <w:rPr>
          <w:rFonts w:ascii="Times New Roman" w:hAnsi="Times New Roman" w:cs="Times New Roman"/>
          <w:i/>
        </w:rPr>
        <w:t>s</w:t>
      </w:r>
      <w:r>
        <w:rPr>
          <w:rFonts w:ascii="Times New Roman" w:hAnsi="Times New Roman" w:cs="Times New Roman"/>
          <w:i/>
        </w:rPr>
        <w:t>u</w:t>
      </w:r>
      <w:r w:rsidRPr="006A574A">
        <w:rPr>
          <w:rFonts w:ascii="Times New Roman" w:hAnsi="Times New Roman" w:cs="Times New Roman"/>
          <w:i/>
        </w:rPr>
        <w:t>istical</w:t>
      </w:r>
      <w:proofErr w:type="spellEnd"/>
      <w:r w:rsidRPr="006A574A">
        <w:rPr>
          <w:rFonts w:ascii="Times New Roman" w:hAnsi="Times New Roman" w:cs="Times New Roman"/>
          <w:i/>
        </w:rPr>
        <w:t xml:space="preserve"> Tradition</w:t>
      </w:r>
      <w:r>
        <w:rPr>
          <w:rFonts w:ascii="Times New Roman" w:hAnsi="Times New Roman" w:cs="Times New Roman"/>
        </w:rPr>
        <w:t>, Preface</w:t>
      </w:r>
      <w:r w:rsidRPr="006A574A">
        <w:rPr>
          <w:rFonts w:ascii="Times New Roman" w:hAnsi="Times New Roman" w:cs="Times New Roman"/>
        </w:rPr>
        <w:t>).</w:t>
      </w:r>
      <w:r>
        <w:rPr>
          <w:rStyle w:val="FootnoteReference"/>
          <w:rFonts w:ascii="Times New Roman" w:hAnsi="Times New Roman" w:cs="Times New Roman"/>
        </w:rPr>
        <w:footnoteReference w:id="11"/>
      </w:r>
      <w:r>
        <w:rPr>
          <w:rFonts w:ascii="Times New Roman" w:hAnsi="Times New Roman" w:cs="Times New Roman"/>
        </w:rPr>
        <w:t xml:space="preserve"> </w:t>
      </w:r>
    </w:p>
    <w:p w14:paraId="41E4C216" w14:textId="77777777" w:rsidR="00BA34C2" w:rsidRDefault="00BA34C2" w:rsidP="00542947">
      <w:pPr>
        <w:spacing w:before="32" w:line="480" w:lineRule="auto"/>
        <w:ind w:left="1080" w:firstLine="720"/>
        <w:rPr>
          <w:rFonts w:ascii="Times New Roman" w:hAnsi="Times New Roman" w:cs="Times New Roman"/>
        </w:rPr>
      </w:pPr>
      <w:r>
        <w:rPr>
          <w:rFonts w:ascii="Times New Roman" w:hAnsi="Times New Roman" w:cs="Times New Roman"/>
        </w:rPr>
        <w:t xml:space="preserve">Maintaining a clear conscience was a difficult feat considering the competing claims in Catholic and Protestant theology of the period, and late medieval and early modern thinkers paid a great deal of attention to how it could be done. </w:t>
      </w:r>
      <w:r w:rsidRPr="006A574A">
        <w:rPr>
          <w:rFonts w:ascii="Times New Roman" w:hAnsi="Times New Roman" w:cs="Times New Roman"/>
        </w:rPr>
        <w:t xml:space="preserve">Camille Slights </w:t>
      </w:r>
      <w:r>
        <w:rPr>
          <w:rFonts w:ascii="Times New Roman" w:hAnsi="Times New Roman" w:cs="Times New Roman"/>
        </w:rPr>
        <w:t xml:space="preserve">further </w:t>
      </w:r>
      <w:r w:rsidRPr="006A574A">
        <w:rPr>
          <w:rFonts w:ascii="Times New Roman" w:hAnsi="Times New Roman" w:cs="Times New Roman"/>
        </w:rPr>
        <w:t xml:space="preserve">defines sixteenth and seventeenth-century casuistry as, “a branch of theology that attempts to provide the perplexed human conscience with a means of reconciling the obligations of religious faith with the demands of particular human </w:t>
      </w:r>
      <w:r w:rsidRPr="006A574A">
        <w:rPr>
          <w:rFonts w:ascii="Times New Roman" w:hAnsi="Times New Roman" w:cs="Times New Roman"/>
        </w:rPr>
        <w:lastRenderedPageBreak/>
        <w:t>situations” (3). Whether Roman Catholic, Anglican, or Puritan, Christian ethics should regulate all human activity, and therefore casuistry could be applied to virtually any situation: domestic, profess</w:t>
      </w:r>
      <w:r>
        <w:rPr>
          <w:rFonts w:ascii="Times New Roman" w:hAnsi="Times New Roman" w:cs="Times New Roman"/>
        </w:rPr>
        <w:t>ional, political, and financial</w:t>
      </w:r>
      <w:r w:rsidRPr="006A574A">
        <w:rPr>
          <w:rFonts w:ascii="Times New Roman" w:hAnsi="Times New Roman" w:cs="Times New Roman"/>
        </w:rPr>
        <w:t xml:space="preserve">. </w:t>
      </w:r>
      <w:r>
        <w:rPr>
          <w:rFonts w:ascii="Times New Roman" w:hAnsi="Times New Roman" w:cs="Times New Roman"/>
        </w:rPr>
        <w:t xml:space="preserve">Casuists understood that unique human situations could obscure the “moral quality” of specific actions. </w:t>
      </w:r>
      <w:r w:rsidRPr="006A574A">
        <w:rPr>
          <w:rFonts w:ascii="Times New Roman" w:hAnsi="Times New Roman" w:cs="Times New Roman"/>
        </w:rPr>
        <w:t xml:space="preserve">Though questions of conscience arose when Henry VIII questioned the lawfulness of his marriage to Katherine of Aragon, the literature justifying his divorce was </w:t>
      </w:r>
      <w:r>
        <w:rPr>
          <w:rFonts w:ascii="Times New Roman" w:hAnsi="Times New Roman" w:cs="Times New Roman"/>
        </w:rPr>
        <w:t xml:space="preserve">less </w:t>
      </w:r>
      <w:proofErr w:type="spellStart"/>
      <w:r>
        <w:rPr>
          <w:rFonts w:ascii="Times New Roman" w:hAnsi="Times New Roman" w:cs="Times New Roman"/>
        </w:rPr>
        <w:t>casuistical</w:t>
      </w:r>
      <w:proofErr w:type="spellEnd"/>
      <w:r>
        <w:rPr>
          <w:rFonts w:ascii="Times New Roman" w:hAnsi="Times New Roman" w:cs="Times New Roman"/>
        </w:rPr>
        <w:t xml:space="preserve"> than polemical.</w:t>
      </w:r>
      <w:r>
        <w:rPr>
          <w:rStyle w:val="FootnoteReference"/>
          <w:rFonts w:ascii="Times New Roman" w:hAnsi="Times New Roman" w:cs="Times New Roman"/>
        </w:rPr>
        <w:footnoteReference w:id="12"/>
      </w:r>
      <w:r w:rsidRPr="006A574A">
        <w:rPr>
          <w:rFonts w:ascii="Times New Roman" w:hAnsi="Times New Roman" w:cs="Times New Roman"/>
        </w:rPr>
        <w:t xml:space="preserve"> </w:t>
      </w:r>
      <w:r w:rsidRPr="002A1AE7">
        <w:rPr>
          <w:rFonts w:ascii="Times New Roman" w:hAnsi="Times New Roman" w:cs="Times New Roman"/>
          <w:color w:val="000000" w:themeColor="text1"/>
        </w:rPr>
        <w:t xml:space="preserve">Although Henry claimed his marriage was invalid from the start, and his conscience therefore could not be cleansed until a divorce was granted, his statesmen Thomas More resisted </w:t>
      </w:r>
      <w:proofErr w:type="gramStart"/>
      <w:r w:rsidRPr="002A1AE7">
        <w:rPr>
          <w:rFonts w:ascii="Times New Roman" w:hAnsi="Times New Roman" w:cs="Times New Roman"/>
          <w:color w:val="000000" w:themeColor="text1"/>
        </w:rPr>
        <w:t>to accept</w:t>
      </w:r>
      <w:proofErr w:type="gramEnd"/>
      <w:r w:rsidRPr="002A1AE7">
        <w:rPr>
          <w:rFonts w:ascii="Times New Roman" w:hAnsi="Times New Roman" w:cs="Times New Roman"/>
          <w:color w:val="000000" w:themeColor="text1"/>
        </w:rPr>
        <w:t xml:space="preserve"> the divorce, and Henry as head of the church, because it was against </w:t>
      </w:r>
      <w:r w:rsidRPr="002A1AE7">
        <w:rPr>
          <w:rFonts w:ascii="Times New Roman" w:hAnsi="Times New Roman" w:cs="Times New Roman"/>
          <w:i/>
          <w:color w:val="000000" w:themeColor="text1"/>
        </w:rPr>
        <w:t>his</w:t>
      </w:r>
      <w:r w:rsidRPr="002A1AE7">
        <w:rPr>
          <w:rFonts w:ascii="Times New Roman" w:hAnsi="Times New Roman" w:cs="Times New Roman"/>
          <w:color w:val="000000" w:themeColor="text1"/>
        </w:rPr>
        <w:t xml:space="preserve"> conscience. </w:t>
      </w:r>
      <w:r>
        <w:rPr>
          <w:rFonts w:ascii="Times New Roman" w:hAnsi="Times New Roman" w:cs="Times New Roman"/>
        </w:rPr>
        <w:t>Henry’s process of “clearing his conscience” is quite different than Thomas More’s process of keeping his conscience clean. Simply, Henry lost a wife (well several), and More lost his head. Fundamentally,</w:t>
      </w:r>
      <w:r w:rsidRPr="006A574A">
        <w:rPr>
          <w:rFonts w:ascii="Times New Roman" w:hAnsi="Times New Roman" w:cs="Times New Roman"/>
        </w:rPr>
        <w:t xml:space="preserve"> casuistry of the Roman Church</w:t>
      </w:r>
      <w:r>
        <w:rPr>
          <w:rFonts w:ascii="Times New Roman" w:hAnsi="Times New Roman" w:cs="Times New Roman"/>
        </w:rPr>
        <w:t xml:space="preserve"> during Henry’s reign </w:t>
      </w:r>
      <w:r w:rsidRPr="006A574A">
        <w:rPr>
          <w:rFonts w:ascii="Times New Roman" w:hAnsi="Times New Roman" w:cs="Times New Roman"/>
        </w:rPr>
        <w:t>was intended to guide the priests.</w:t>
      </w:r>
      <w:r>
        <w:rPr>
          <w:rStyle w:val="FootnoteReference"/>
          <w:rFonts w:ascii="Times New Roman" w:hAnsi="Times New Roman" w:cs="Times New Roman"/>
        </w:rPr>
        <w:footnoteReference w:id="13"/>
      </w:r>
      <w:r w:rsidRPr="006A574A">
        <w:rPr>
          <w:rFonts w:ascii="Times New Roman" w:hAnsi="Times New Roman" w:cs="Times New Roman"/>
        </w:rPr>
        <w:t xml:space="preserve"> However, the Reformation upended the ecclesiastical discipline of the English Church, and a “well-articulated program” for guiding men’s consciences was absent until late in the sixteenth-century</w:t>
      </w:r>
      <w:r>
        <w:rPr>
          <w:rFonts w:ascii="Times New Roman" w:hAnsi="Times New Roman" w:cs="Times New Roman"/>
        </w:rPr>
        <w:t>.</w:t>
      </w:r>
      <w:r>
        <w:rPr>
          <w:rStyle w:val="FootnoteReference"/>
          <w:rFonts w:ascii="Times New Roman" w:hAnsi="Times New Roman" w:cs="Times New Roman"/>
        </w:rPr>
        <w:footnoteReference w:id="14"/>
      </w:r>
      <w:r>
        <w:rPr>
          <w:rFonts w:ascii="Times New Roman" w:hAnsi="Times New Roman" w:cs="Times New Roman"/>
        </w:rPr>
        <w:t xml:space="preserve"> In 1589, </w:t>
      </w:r>
      <w:r w:rsidRPr="006A574A">
        <w:rPr>
          <w:rFonts w:ascii="Times New Roman" w:hAnsi="Times New Roman" w:cs="Times New Roman"/>
        </w:rPr>
        <w:t xml:space="preserve">Francis Bacon </w:t>
      </w:r>
      <w:r>
        <w:rPr>
          <w:rFonts w:ascii="Times New Roman" w:hAnsi="Times New Roman" w:cs="Times New Roman"/>
        </w:rPr>
        <w:lastRenderedPageBreak/>
        <w:t xml:space="preserve">laments the absence of theological texts that address crises of conscience when he </w:t>
      </w:r>
      <w:r w:rsidRPr="006A574A">
        <w:rPr>
          <w:rFonts w:ascii="Times New Roman" w:hAnsi="Times New Roman" w:cs="Times New Roman"/>
        </w:rPr>
        <w:t>writes, “The word (</w:t>
      </w:r>
      <w:r w:rsidRPr="006A574A">
        <w:rPr>
          <w:rFonts w:ascii="Times New Roman" w:hAnsi="Times New Roman" w:cs="Times New Roman"/>
          <w:i/>
        </w:rPr>
        <w:t>the bread of life</w:t>
      </w:r>
      <w:r w:rsidRPr="006A574A">
        <w:rPr>
          <w:rFonts w:ascii="Times New Roman" w:hAnsi="Times New Roman" w:cs="Times New Roman"/>
        </w:rPr>
        <w:t xml:space="preserve">) they toss up and down, they break it not. They draw not their directions down </w:t>
      </w:r>
      <w:r w:rsidRPr="006A574A">
        <w:rPr>
          <w:rFonts w:ascii="Times New Roman" w:hAnsi="Times New Roman" w:cs="Times New Roman"/>
          <w:i/>
        </w:rPr>
        <w:t xml:space="preserve">ad casus </w:t>
      </w:r>
      <w:proofErr w:type="spellStart"/>
      <w:r w:rsidRPr="006A574A">
        <w:rPr>
          <w:rFonts w:ascii="Times New Roman" w:hAnsi="Times New Roman" w:cs="Times New Roman"/>
          <w:i/>
        </w:rPr>
        <w:t>conscientia</w:t>
      </w:r>
      <w:proofErr w:type="spellEnd"/>
      <w:r w:rsidRPr="006A574A">
        <w:rPr>
          <w:rFonts w:ascii="Times New Roman" w:hAnsi="Times New Roman" w:cs="Times New Roman"/>
        </w:rPr>
        <w:t>; that a man may be warranted in his particular actions whether they be lawful or not” (92).</w:t>
      </w:r>
      <w:r w:rsidRPr="006A574A">
        <w:rPr>
          <w:rStyle w:val="FootnoteReference"/>
          <w:rFonts w:ascii="Times New Roman" w:hAnsi="Times New Roman" w:cs="Times New Roman"/>
        </w:rPr>
        <w:footnoteReference w:id="15"/>
      </w:r>
      <w:r w:rsidRPr="006A574A">
        <w:rPr>
          <w:rFonts w:ascii="Times New Roman" w:hAnsi="Times New Roman" w:cs="Times New Roman"/>
        </w:rPr>
        <w:t xml:space="preserve"> Theologians such as William Perkins agreed with Bacon. </w:t>
      </w:r>
      <w:r>
        <w:rPr>
          <w:rFonts w:ascii="Times New Roman" w:hAnsi="Times New Roman" w:cs="Times New Roman"/>
        </w:rPr>
        <w:t xml:space="preserve">Though Perkins’ mother was Puritan, and he likely enlisted himself on the side of Reform, he was also considered a peacemaker in Parliament and court. </w:t>
      </w:r>
      <w:r w:rsidRPr="006A574A">
        <w:rPr>
          <w:rFonts w:ascii="Times New Roman" w:hAnsi="Times New Roman" w:cs="Times New Roman"/>
        </w:rPr>
        <w:t>England’s break with the Roman Church, and the subsequent</w:t>
      </w:r>
      <w:r>
        <w:rPr>
          <w:rFonts w:ascii="Times New Roman" w:hAnsi="Times New Roman" w:cs="Times New Roman"/>
        </w:rPr>
        <w:t>, and often inconsistent,</w:t>
      </w:r>
      <w:r w:rsidRPr="006A574A">
        <w:rPr>
          <w:rFonts w:ascii="Times New Roman" w:hAnsi="Times New Roman" w:cs="Times New Roman"/>
        </w:rPr>
        <w:t xml:space="preserve"> theology </w:t>
      </w:r>
      <w:r>
        <w:rPr>
          <w:rFonts w:ascii="Times New Roman" w:hAnsi="Times New Roman" w:cs="Times New Roman"/>
        </w:rPr>
        <w:t xml:space="preserve">emerging from </w:t>
      </w:r>
      <w:r w:rsidRPr="006A574A">
        <w:rPr>
          <w:rFonts w:ascii="Times New Roman" w:hAnsi="Times New Roman" w:cs="Times New Roman"/>
        </w:rPr>
        <w:t>Reformed thinkers had left Englishmen and women with many questions concerning conscience and salvation.</w:t>
      </w:r>
      <w:r>
        <w:rPr>
          <w:rStyle w:val="FootnoteReference"/>
          <w:rFonts w:ascii="Times New Roman" w:hAnsi="Times New Roman" w:cs="Times New Roman"/>
        </w:rPr>
        <w:footnoteReference w:id="16"/>
      </w:r>
      <w:r w:rsidRPr="006A574A">
        <w:rPr>
          <w:rFonts w:ascii="Times New Roman" w:hAnsi="Times New Roman" w:cs="Times New Roman"/>
        </w:rPr>
        <w:t xml:space="preserve"> Slights writes that, “English casuists tried to correct manners and morals that lead men to God, but their primary concern was not to elucidate the great moral truths or to soften stony hearts but rather to disentangle the mingled good and evil in particular and actual situations” (preface). </w:t>
      </w:r>
      <w:proofErr w:type="gramStart"/>
      <w:r w:rsidRPr="006A574A">
        <w:rPr>
          <w:rFonts w:ascii="Times New Roman" w:hAnsi="Times New Roman" w:cs="Times New Roman"/>
        </w:rPr>
        <w:t>Slights suggests</w:t>
      </w:r>
      <w:proofErr w:type="gramEnd"/>
      <w:r w:rsidRPr="006A574A">
        <w:rPr>
          <w:rFonts w:ascii="Times New Roman" w:hAnsi="Times New Roman" w:cs="Times New Roman"/>
        </w:rPr>
        <w:t xml:space="preserve"> that a key component in understanding casuistry in the sixteenth and seventeenth-centuries is accepting that the usefulness of the practice depended upon approximating specific situations that </w:t>
      </w:r>
      <w:r w:rsidRPr="006A574A">
        <w:rPr>
          <w:rFonts w:ascii="Times New Roman" w:hAnsi="Times New Roman" w:cs="Times New Roman"/>
        </w:rPr>
        <w:lastRenderedPageBreak/>
        <w:t xml:space="preserve">men actually encountered. Therefore, using silence as a means of understanding Renaissance </w:t>
      </w:r>
      <w:proofErr w:type="spellStart"/>
      <w:r w:rsidRPr="006A574A">
        <w:rPr>
          <w:rFonts w:ascii="Times New Roman" w:hAnsi="Times New Roman" w:cs="Times New Roman"/>
        </w:rPr>
        <w:t>casuistical</w:t>
      </w:r>
      <w:proofErr w:type="spellEnd"/>
      <w:r w:rsidRPr="006A574A">
        <w:rPr>
          <w:rFonts w:ascii="Times New Roman" w:hAnsi="Times New Roman" w:cs="Times New Roman"/>
        </w:rPr>
        <w:t xml:space="preserve"> practices in </w:t>
      </w:r>
      <w:r w:rsidRPr="006A574A">
        <w:rPr>
          <w:rFonts w:ascii="Times New Roman" w:hAnsi="Times New Roman" w:cs="Times New Roman"/>
          <w:i/>
        </w:rPr>
        <w:t>Hamlet</w:t>
      </w:r>
      <w:r w:rsidRPr="006A574A">
        <w:rPr>
          <w:rFonts w:ascii="Times New Roman" w:hAnsi="Times New Roman" w:cs="Times New Roman"/>
        </w:rPr>
        <w:t xml:space="preserve"> is less of an argument about solving moral problems or answering a specific question and more of an argument for the “habit of mind” with which men approached the process of satisfying their consciences. </w:t>
      </w:r>
      <w:r>
        <w:rPr>
          <w:rFonts w:ascii="Times New Roman" w:hAnsi="Times New Roman" w:cs="Times New Roman"/>
        </w:rPr>
        <w:t>While scripture was meant to act as the supreme expression of divine will, post Reformation casuists recognized paradoxes that would make it difficult for men to reconcile the authority between man’s laws and divine law. Hamlet must obey his father, his king (Claudius), and of course divine law. But how does he proceed when these courses of action cannot be reconciled, morally? To obey his father means killing his king. By using casuistry and silence to resolve his conscience, Hamlet’s methods of action (or inaction) symbolize a contemporary concern in Shakespeare’s England: how can one remain a good Christian, in terms of theology and scripture, when political and personal demands contradict moral behavior?</w:t>
      </w:r>
      <w:r>
        <w:rPr>
          <w:rStyle w:val="FootnoteReference"/>
          <w:rFonts w:ascii="Times New Roman" w:hAnsi="Times New Roman" w:cs="Times New Roman"/>
        </w:rPr>
        <w:footnoteReference w:id="17"/>
      </w:r>
    </w:p>
    <w:p w14:paraId="7FF6AEAA" w14:textId="77777777" w:rsidR="00BA34C2" w:rsidRPr="0029651E" w:rsidRDefault="00BA34C2" w:rsidP="00542947">
      <w:pPr>
        <w:spacing w:before="32" w:line="480" w:lineRule="auto"/>
        <w:ind w:left="1080" w:firstLine="720"/>
        <w:rPr>
          <w:rFonts w:ascii="Times New Roman" w:hAnsi="Times New Roman" w:cs="Times New Roman"/>
        </w:rPr>
      </w:pPr>
      <w:r>
        <w:rPr>
          <w:rFonts w:ascii="Times New Roman" w:hAnsi="Times New Roman" w:cs="Times New Roman"/>
        </w:rPr>
        <w:t xml:space="preserve">Paula </w:t>
      </w:r>
      <w:proofErr w:type="spellStart"/>
      <w:r>
        <w:rPr>
          <w:rFonts w:ascii="Times New Roman" w:hAnsi="Times New Roman" w:cs="Times New Roman"/>
        </w:rPr>
        <w:t>McQuade</w:t>
      </w:r>
      <w:proofErr w:type="spellEnd"/>
      <w:r>
        <w:rPr>
          <w:rFonts w:ascii="Times New Roman" w:hAnsi="Times New Roman" w:cs="Times New Roman"/>
        </w:rPr>
        <w:t xml:space="preserve"> writes about moral behavior and Catholic casuistry in </w:t>
      </w:r>
      <w:r w:rsidRPr="001D29B4">
        <w:rPr>
          <w:rFonts w:ascii="Times New Roman" w:hAnsi="Times New Roman" w:cs="Times New Roman"/>
          <w:i/>
        </w:rPr>
        <w:t>Othello</w:t>
      </w:r>
      <w:r>
        <w:rPr>
          <w:rFonts w:ascii="Times New Roman" w:hAnsi="Times New Roman" w:cs="Times New Roman"/>
        </w:rPr>
        <w:t>, and suggests that because casuistry “examines how abstract principles apply in concrete circumstances, it is more realistic about the consequences of the marital hierarchy; it recognizes that the reality of a wife’s social subordination may impede her ability to tell the truth” (“Love and Lies,” 418). In other words, we can justify Desdemona’s lie about the handkerchief, through the lens of casuistry, because of the specificity of her insubordinate and therefore vulnerable circumstances. Othello asks Desdemona, “</w:t>
      </w:r>
      <w:proofErr w:type="spellStart"/>
      <w:r>
        <w:rPr>
          <w:rFonts w:ascii="Times New Roman" w:hAnsi="Times New Roman" w:cs="Times New Roman"/>
        </w:rPr>
        <w:t>Is’t</w:t>
      </w:r>
      <w:proofErr w:type="spellEnd"/>
      <w:r>
        <w:rPr>
          <w:rFonts w:ascii="Times New Roman" w:hAnsi="Times New Roman" w:cs="Times New Roman"/>
        </w:rPr>
        <w:t xml:space="preserve"> lost? </w:t>
      </w:r>
      <w:proofErr w:type="spellStart"/>
      <w:proofErr w:type="gramStart"/>
      <w:r>
        <w:rPr>
          <w:rFonts w:ascii="Times New Roman" w:hAnsi="Times New Roman" w:cs="Times New Roman"/>
        </w:rPr>
        <w:t>Is’t</w:t>
      </w:r>
      <w:proofErr w:type="spellEnd"/>
      <w:r>
        <w:rPr>
          <w:rFonts w:ascii="Times New Roman" w:hAnsi="Times New Roman" w:cs="Times New Roman"/>
        </w:rPr>
        <w:t xml:space="preserve"> gone?</w:t>
      </w:r>
      <w:proofErr w:type="gramEnd"/>
      <w:r>
        <w:rPr>
          <w:rFonts w:ascii="Times New Roman" w:hAnsi="Times New Roman" w:cs="Times New Roman"/>
        </w:rPr>
        <w:t xml:space="preserve"> </w:t>
      </w:r>
      <w:proofErr w:type="gramStart"/>
      <w:r>
        <w:rPr>
          <w:rFonts w:ascii="Times New Roman" w:hAnsi="Times New Roman" w:cs="Times New Roman"/>
        </w:rPr>
        <w:t xml:space="preserve">Speak, </w:t>
      </w:r>
      <w:proofErr w:type="spellStart"/>
      <w:r>
        <w:rPr>
          <w:rFonts w:ascii="Times New Roman" w:hAnsi="Times New Roman" w:cs="Times New Roman"/>
        </w:rPr>
        <w:t>is’t</w:t>
      </w:r>
      <w:proofErr w:type="spellEnd"/>
      <w:r>
        <w:rPr>
          <w:rFonts w:ascii="Times New Roman" w:hAnsi="Times New Roman" w:cs="Times New Roman"/>
        </w:rPr>
        <w:t xml:space="preserve"> out </w:t>
      </w:r>
      <w:proofErr w:type="spellStart"/>
      <w:r>
        <w:rPr>
          <w:rFonts w:ascii="Times New Roman" w:hAnsi="Times New Roman" w:cs="Times New Roman"/>
        </w:rPr>
        <w:t>o’the</w:t>
      </w:r>
      <w:proofErr w:type="spellEnd"/>
      <w:r>
        <w:rPr>
          <w:rFonts w:ascii="Times New Roman" w:hAnsi="Times New Roman" w:cs="Times New Roman"/>
        </w:rPr>
        <w:t>’ way?”</w:t>
      </w:r>
      <w:proofErr w:type="gramEnd"/>
      <w:r>
        <w:rPr>
          <w:rFonts w:ascii="Times New Roman" w:hAnsi="Times New Roman" w:cs="Times New Roman"/>
        </w:rPr>
        <w:t xml:space="preserve"> She responds, “Heaven </w:t>
      </w:r>
      <w:r>
        <w:rPr>
          <w:rFonts w:ascii="Times New Roman" w:hAnsi="Times New Roman" w:cs="Times New Roman"/>
        </w:rPr>
        <w:lastRenderedPageBreak/>
        <w:t xml:space="preserve">bless us!” He asks again: “Say you?” And she counters: “It is not lost, but what an if it </w:t>
      </w:r>
      <w:proofErr w:type="gramStart"/>
      <w:r>
        <w:rPr>
          <w:rFonts w:ascii="Times New Roman" w:hAnsi="Times New Roman" w:cs="Times New Roman"/>
        </w:rPr>
        <w:t>were</w:t>
      </w:r>
      <w:proofErr w:type="gramEnd"/>
      <w:r>
        <w:rPr>
          <w:rFonts w:ascii="Times New Roman" w:hAnsi="Times New Roman" w:cs="Times New Roman"/>
        </w:rPr>
        <w:t xml:space="preserve">?” (3.4.78-81). </w:t>
      </w:r>
      <w:proofErr w:type="gramStart"/>
      <w:r>
        <w:rPr>
          <w:rFonts w:ascii="Times New Roman" w:hAnsi="Times New Roman" w:cs="Times New Roman"/>
        </w:rPr>
        <w:t>Her</w:t>
      </w:r>
      <w:proofErr w:type="gramEnd"/>
      <w:r>
        <w:rPr>
          <w:rFonts w:ascii="Times New Roman" w:hAnsi="Times New Roman" w:cs="Times New Roman"/>
        </w:rPr>
        <w:t xml:space="preserve"> linguistic manipulation is lawful because she confronts an unjust or biased judge, her husband. Her conscience is clean, concerning the sin in question (her infidelity), and therefore the lie is excusable. This method of thinking about casuistry is the more familiar method in Shakespeare scholarship. </w:t>
      </w:r>
      <w:proofErr w:type="spellStart"/>
      <w:r>
        <w:rPr>
          <w:rFonts w:ascii="Times New Roman" w:hAnsi="Times New Roman" w:cs="Times New Roman"/>
        </w:rPr>
        <w:t>McQuade</w:t>
      </w:r>
      <w:proofErr w:type="spellEnd"/>
      <w:r>
        <w:rPr>
          <w:rFonts w:ascii="Times New Roman" w:hAnsi="Times New Roman" w:cs="Times New Roman"/>
        </w:rPr>
        <w:t xml:space="preserve"> goes on to clarify, however, that </w:t>
      </w:r>
      <w:r w:rsidRPr="00C22497">
        <w:rPr>
          <w:rFonts w:ascii="Times New Roman" w:hAnsi="Times New Roman" w:cs="Times New Roman"/>
          <w:i/>
        </w:rPr>
        <w:t>Protestant</w:t>
      </w:r>
      <w:r>
        <w:rPr>
          <w:rFonts w:ascii="Times New Roman" w:hAnsi="Times New Roman" w:cs="Times New Roman"/>
        </w:rPr>
        <w:t xml:space="preserve"> casuists, unlike Catholics, rejected “all forms of mental reservation as heinous lies,” clearly demonstrating that at minimum two competing strands of casuistry existed in Shakespeare’s England (422). We could argue that Hamlet’s distaste of rhetoric and manipulation of words suggests a more Protestant casuistry, although he hardly demonstrates apprehension about “</w:t>
      </w:r>
      <w:r w:rsidRPr="00096941">
        <w:rPr>
          <w:rFonts w:ascii="Times New Roman" w:hAnsi="Times New Roman" w:cs="Times New Roman"/>
          <w:i/>
        </w:rPr>
        <w:t>all forms of mental reservation</w:t>
      </w:r>
      <w:r>
        <w:rPr>
          <w:rFonts w:ascii="Times New Roman" w:hAnsi="Times New Roman" w:cs="Times New Roman"/>
        </w:rPr>
        <w:t xml:space="preserve">” (emphasis mine). If anything, he exercises </w:t>
      </w:r>
      <w:r w:rsidRPr="00656AEC">
        <w:rPr>
          <w:rFonts w:ascii="Times New Roman" w:hAnsi="Times New Roman" w:cs="Times New Roman"/>
          <w:i/>
        </w:rPr>
        <w:t>multiple</w:t>
      </w:r>
      <w:r>
        <w:rPr>
          <w:rFonts w:ascii="Times New Roman" w:hAnsi="Times New Roman" w:cs="Times New Roman"/>
        </w:rPr>
        <w:t xml:space="preserve"> forms of mental reservation, to avoid lies against Claudius, while attempting to gather information and justify his actions. Casuistry deals with crises of conscience in the period, yet </w:t>
      </w:r>
      <w:r w:rsidRPr="0015392D">
        <w:rPr>
          <w:rFonts w:ascii="Times New Roman" w:hAnsi="Times New Roman" w:cs="Times New Roman"/>
          <w:i/>
        </w:rPr>
        <w:t>Hamlet</w:t>
      </w:r>
      <w:r>
        <w:rPr>
          <w:rFonts w:ascii="Times New Roman" w:hAnsi="Times New Roman" w:cs="Times New Roman"/>
        </w:rPr>
        <w:t xml:space="preserve"> cannot be classified as demonstrative of either purely Catholic casuistry or purely Protestant casuistry.</w:t>
      </w:r>
      <w:r>
        <w:rPr>
          <w:rStyle w:val="FootnoteReference"/>
          <w:rFonts w:ascii="Times New Roman" w:hAnsi="Times New Roman" w:cs="Times New Roman"/>
        </w:rPr>
        <w:footnoteReference w:id="18"/>
      </w:r>
      <w:r>
        <w:rPr>
          <w:rFonts w:ascii="Times New Roman" w:hAnsi="Times New Roman" w:cs="Times New Roman"/>
        </w:rPr>
        <w:t xml:space="preserve"> The distinction between these different ways of thinking about casuistry is important for the scope of this analysis, and I will argue that </w:t>
      </w:r>
      <w:r w:rsidRPr="005A22B5">
        <w:rPr>
          <w:rFonts w:ascii="Times New Roman" w:hAnsi="Times New Roman" w:cs="Times New Roman"/>
          <w:i/>
        </w:rPr>
        <w:t>Hamlet’s</w:t>
      </w:r>
      <w:r>
        <w:rPr>
          <w:rFonts w:ascii="Times New Roman" w:hAnsi="Times New Roman" w:cs="Times New Roman"/>
        </w:rPr>
        <w:t xml:space="preserve"> casuistry is best understood through Shakespeare’s use of </w:t>
      </w:r>
      <w:r>
        <w:rPr>
          <w:rFonts w:ascii="Times New Roman" w:hAnsi="Times New Roman" w:cs="Times New Roman"/>
        </w:rPr>
        <w:lastRenderedPageBreak/>
        <w:t xml:space="preserve">silences. Silence offers a form of casuistry that transcends the confessional binary between Recusant Catholicism and Protestantism, the religious and the political. It becomes a language of its own that is necessary for “biding one’s time” in order to preserve his or her life and moral integrity, in a fragmented society. Silence acts as a way of navigating the political and religious dilemmas of the period, and </w:t>
      </w:r>
      <w:proofErr w:type="spellStart"/>
      <w:r>
        <w:rPr>
          <w:rFonts w:ascii="Times New Roman" w:hAnsi="Times New Roman" w:cs="Times New Roman"/>
        </w:rPr>
        <w:t>casuistical</w:t>
      </w:r>
      <w:proofErr w:type="spellEnd"/>
      <w:r>
        <w:rPr>
          <w:rFonts w:ascii="Times New Roman" w:hAnsi="Times New Roman" w:cs="Times New Roman"/>
        </w:rPr>
        <w:t xml:space="preserve"> discourse is a way of helping us understand how this works and explains the binaries between virtuous and deceptive silence throughout the play. Ultimately, considering the ‘silent casuist’ is perhaps a way of reconciling questions concerning life in post-Reformation England for those that are neither Catholic recusant or Protestant martyr, but both Traditional </w:t>
      </w:r>
      <w:r w:rsidRPr="00441D11">
        <w:rPr>
          <w:rFonts w:ascii="Times New Roman" w:hAnsi="Times New Roman" w:cs="Times New Roman"/>
          <w:i/>
        </w:rPr>
        <w:t>and</w:t>
      </w:r>
      <w:r>
        <w:rPr>
          <w:rFonts w:ascii="Times New Roman" w:hAnsi="Times New Roman" w:cs="Times New Roman"/>
        </w:rPr>
        <w:t xml:space="preserve"> Reformed, virtuous </w:t>
      </w:r>
      <w:r w:rsidRPr="000D520D">
        <w:rPr>
          <w:rFonts w:ascii="Times New Roman" w:hAnsi="Times New Roman" w:cs="Times New Roman"/>
          <w:i/>
        </w:rPr>
        <w:t>and</w:t>
      </w:r>
      <w:r>
        <w:rPr>
          <w:rFonts w:ascii="Times New Roman" w:hAnsi="Times New Roman" w:cs="Times New Roman"/>
        </w:rPr>
        <w:t xml:space="preserve"> deceptive, playwright </w:t>
      </w:r>
      <w:r w:rsidRPr="00E75A7E">
        <w:rPr>
          <w:rFonts w:ascii="Times New Roman" w:hAnsi="Times New Roman" w:cs="Times New Roman"/>
          <w:i/>
        </w:rPr>
        <w:t>and</w:t>
      </w:r>
      <w:r>
        <w:rPr>
          <w:rFonts w:ascii="Times New Roman" w:hAnsi="Times New Roman" w:cs="Times New Roman"/>
        </w:rPr>
        <w:t xml:space="preserve"> player.</w:t>
      </w:r>
    </w:p>
    <w:p w14:paraId="3597A672" w14:textId="77777777" w:rsidR="00BA34C2" w:rsidRDefault="00BA34C2" w:rsidP="00542947">
      <w:pPr>
        <w:spacing w:before="32" w:line="480" w:lineRule="auto"/>
        <w:ind w:left="1080"/>
        <w:contextualSpacing/>
        <w:jc w:val="center"/>
        <w:rPr>
          <w:rFonts w:ascii="Times New Roman" w:hAnsi="Times New Roman" w:cs="Times New Roman"/>
          <w:u w:val="single"/>
        </w:rPr>
      </w:pPr>
      <w:r>
        <w:rPr>
          <w:rFonts w:ascii="Times New Roman" w:hAnsi="Times New Roman" w:cs="Times New Roman"/>
          <w:u w:val="single"/>
        </w:rPr>
        <w:t xml:space="preserve">IV: </w:t>
      </w:r>
      <w:r w:rsidRPr="00781B0D">
        <w:rPr>
          <w:rFonts w:ascii="Times New Roman" w:hAnsi="Times New Roman" w:cs="Times New Roman"/>
          <w:i/>
          <w:u w:val="single"/>
        </w:rPr>
        <w:t>Hamlet</w:t>
      </w:r>
      <w:r>
        <w:rPr>
          <w:rFonts w:ascii="Times New Roman" w:hAnsi="Times New Roman" w:cs="Times New Roman"/>
          <w:u w:val="single"/>
        </w:rPr>
        <w:t xml:space="preserve"> analyses using the motif of silence </w:t>
      </w:r>
    </w:p>
    <w:p w14:paraId="15D93277" w14:textId="77777777" w:rsidR="00BA34C2" w:rsidRPr="001512CA" w:rsidRDefault="00BA34C2" w:rsidP="00542947">
      <w:pPr>
        <w:spacing w:before="32" w:line="480" w:lineRule="auto"/>
        <w:ind w:left="1080"/>
        <w:contextualSpacing/>
        <w:jc w:val="center"/>
        <w:rPr>
          <w:rFonts w:ascii="Times New Roman" w:hAnsi="Times New Roman" w:cs="Times New Roman"/>
          <w:u w:val="single"/>
        </w:rPr>
      </w:pPr>
    </w:p>
    <w:p w14:paraId="4871CAE8" w14:textId="77777777" w:rsidR="00BA34C2"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t xml:space="preserve">The simple binary between </w:t>
      </w:r>
      <w:r w:rsidRPr="006A574A">
        <w:rPr>
          <w:rFonts w:ascii="Times New Roman" w:hAnsi="Times New Roman" w:cs="Times New Roman"/>
          <w:i/>
        </w:rPr>
        <w:t>speaking</w:t>
      </w:r>
      <w:r w:rsidRPr="006A574A">
        <w:rPr>
          <w:rFonts w:ascii="Times New Roman" w:hAnsi="Times New Roman" w:cs="Times New Roman"/>
        </w:rPr>
        <w:t xml:space="preserve"> and </w:t>
      </w:r>
      <w:r w:rsidRPr="006A574A">
        <w:rPr>
          <w:rFonts w:ascii="Times New Roman" w:hAnsi="Times New Roman" w:cs="Times New Roman"/>
          <w:i/>
        </w:rPr>
        <w:t>remaining silent</w:t>
      </w:r>
      <w:r w:rsidRPr="006A574A">
        <w:rPr>
          <w:rFonts w:ascii="Times New Roman" w:hAnsi="Times New Roman" w:cs="Times New Roman"/>
        </w:rPr>
        <w:t xml:space="preserve"> is complicated for various reaso</w:t>
      </w:r>
      <w:r>
        <w:rPr>
          <w:rFonts w:ascii="Times New Roman" w:hAnsi="Times New Roman" w:cs="Times New Roman"/>
        </w:rPr>
        <w:t>ns in the early modern Period, and advice concerning silence can be found in many of Shakespeare’s texts. I</w:t>
      </w:r>
      <w:r w:rsidRPr="006A574A">
        <w:rPr>
          <w:rFonts w:ascii="Times New Roman" w:hAnsi="Times New Roman" w:cs="Times New Roman"/>
        </w:rPr>
        <w:t xml:space="preserve">n </w:t>
      </w:r>
      <w:r w:rsidRPr="006A574A">
        <w:rPr>
          <w:rFonts w:ascii="Times New Roman" w:hAnsi="Times New Roman" w:cs="Times New Roman"/>
          <w:i/>
        </w:rPr>
        <w:t>The Merchant of Venice,</w:t>
      </w:r>
      <w:r>
        <w:rPr>
          <w:rFonts w:ascii="Times New Roman" w:hAnsi="Times New Roman" w:cs="Times New Roman"/>
        </w:rPr>
        <w:t xml:space="preserve"> for example, </w:t>
      </w:r>
      <w:proofErr w:type="spellStart"/>
      <w:r w:rsidRPr="006A574A">
        <w:rPr>
          <w:rFonts w:ascii="Times New Roman" w:hAnsi="Times New Roman" w:cs="Times New Roman"/>
        </w:rPr>
        <w:t>Graziano</w:t>
      </w:r>
      <w:proofErr w:type="spellEnd"/>
      <w:r w:rsidRPr="006A574A">
        <w:rPr>
          <w:rFonts w:ascii="Times New Roman" w:hAnsi="Times New Roman" w:cs="Times New Roman"/>
        </w:rPr>
        <w:t xml:space="preserve"> exalts his own garrulity exclaiming that, “Silence is only commendable/ </w:t>
      </w:r>
      <w:proofErr w:type="gramStart"/>
      <w:r w:rsidRPr="006A574A">
        <w:rPr>
          <w:rFonts w:ascii="Times New Roman" w:hAnsi="Times New Roman" w:cs="Times New Roman"/>
        </w:rPr>
        <w:t>In</w:t>
      </w:r>
      <w:proofErr w:type="gramEnd"/>
      <w:r w:rsidRPr="006A574A">
        <w:rPr>
          <w:rFonts w:ascii="Times New Roman" w:hAnsi="Times New Roman" w:cs="Times New Roman"/>
        </w:rPr>
        <w:t xml:space="preserve"> a neat’s tongue dried and a maid not vendible” (1.1.111-12). Of course, we can dispute the reliability of </w:t>
      </w:r>
      <w:proofErr w:type="spellStart"/>
      <w:r w:rsidRPr="006A574A">
        <w:rPr>
          <w:rFonts w:ascii="Times New Roman" w:hAnsi="Times New Roman" w:cs="Times New Roman"/>
        </w:rPr>
        <w:t>Graziano’s</w:t>
      </w:r>
      <w:proofErr w:type="spellEnd"/>
      <w:r w:rsidRPr="006A574A">
        <w:rPr>
          <w:rFonts w:ascii="Times New Roman" w:hAnsi="Times New Roman" w:cs="Times New Roman"/>
        </w:rPr>
        <w:t xml:space="preserve"> claims considering that </w:t>
      </w:r>
      <w:proofErr w:type="spellStart"/>
      <w:r w:rsidRPr="006A574A">
        <w:rPr>
          <w:rFonts w:ascii="Times New Roman" w:hAnsi="Times New Roman" w:cs="Times New Roman"/>
        </w:rPr>
        <w:t>Bassanio</w:t>
      </w:r>
      <w:proofErr w:type="spellEnd"/>
      <w:r w:rsidRPr="006A574A">
        <w:rPr>
          <w:rFonts w:ascii="Times New Roman" w:hAnsi="Times New Roman" w:cs="Times New Roman"/>
        </w:rPr>
        <w:t xml:space="preserve"> (the more reliable character) immediately counters, “</w:t>
      </w:r>
      <w:proofErr w:type="spellStart"/>
      <w:r w:rsidRPr="006A574A">
        <w:rPr>
          <w:rFonts w:ascii="Times New Roman" w:hAnsi="Times New Roman" w:cs="Times New Roman"/>
        </w:rPr>
        <w:t>Graziano</w:t>
      </w:r>
      <w:proofErr w:type="spellEnd"/>
      <w:r w:rsidRPr="006A574A">
        <w:rPr>
          <w:rFonts w:ascii="Times New Roman" w:hAnsi="Times New Roman" w:cs="Times New Roman"/>
        </w:rPr>
        <w:t xml:space="preserve"> speaks an infinite deal of nothing, more/than any man in all of Venice. His reasons are as two grains of wheat hid in two bushels of chaff: you shall seek all day ere/you find them, and when you have them they are not worth/the search” (1.1.114-118). In other words, empty spe</w:t>
      </w:r>
      <w:r>
        <w:rPr>
          <w:rFonts w:ascii="Times New Roman" w:hAnsi="Times New Roman" w:cs="Times New Roman"/>
        </w:rPr>
        <w:t xml:space="preserve">ech </w:t>
      </w:r>
      <w:r>
        <w:rPr>
          <w:rFonts w:ascii="Times New Roman" w:hAnsi="Times New Roman" w:cs="Times New Roman"/>
        </w:rPr>
        <w:lastRenderedPageBreak/>
        <w:t>is worse than silence, and this is especially true concerning politics in the period.</w:t>
      </w:r>
      <w:r>
        <w:rPr>
          <w:rStyle w:val="FootnoteReference"/>
          <w:rFonts w:ascii="Times New Roman" w:hAnsi="Times New Roman" w:cs="Times New Roman"/>
        </w:rPr>
        <w:footnoteReference w:id="19"/>
      </w:r>
      <w:r>
        <w:rPr>
          <w:rFonts w:ascii="Times New Roman" w:hAnsi="Times New Roman" w:cs="Times New Roman"/>
        </w:rPr>
        <w:t xml:space="preserve"> O</w:t>
      </w:r>
      <w:r w:rsidRPr="006A574A">
        <w:rPr>
          <w:rFonts w:ascii="Times New Roman" w:hAnsi="Times New Roman" w:cs="Times New Roman"/>
        </w:rPr>
        <w:t xml:space="preserve">ften the bard tells us that silence in his world is a good idea, both politically and theologically. A disguised Kent says to Lear when asked what his purpose is, “I do profess to be no less than I seem; to serve him truly/that will put me in trust; to love him that is honest; to converse/with him </w:t>
      </w:r>
      <w:r w:rsidRPr="006A574A">
        <w:rPr>
          <w:rFonts w:ascii="Times New Roman" w:hAnsi="Times New Roman" w:cs="Times New Roman"/>
          <w:i/>
        </w:rPr>
        <w:t>that is wise and says little</w:t>
      </w:r>
      <w:r w:rsidRPr="006A574A">
        <w:rPr>
          <w:rFonts w:ascii="Times New Roman" w:hAnsi="Times New Roman" w:cs="Times New Roman"/>
        </w:rPr>
        <w:t>” (</w:t>
      </w:r>
      <w:r w:rsidRPr="006A574A">
        <w:rPr>
          <w:rFonts w:ascii="Times New Roman" w:hAnsi="Times New Roman" w:cs="Times New Roman"/>
          <w:i/>
        </w:rPr>
        <w:t>King Lear,</w:t>
      </w:r>
      <w:r w:rsidRPr="006A574A">
        <w:rPr>
          <w:rFonts w:ascii="Times New Roman" w:hAnsi="Times New Roman" w:cs="Times New Roman"/>
        </w:rPr>
        <w:t xml:space="preserve"> Conflated Text, 1.4.12-14, emphasis mine). This language is starkly reminiscent to </w:t>
      </w:r>
      <w:r>
        <w:rPr>
          <w:rFonts w:ascii="Times New Roman" w:hAnsi="Times New Roman" w:cs="Times New Roman"/>
        </w:rPr>
        <w:t>advice concerning silence</w:t>
      </w:r>
      <w:r w:rsidRPr="006A574A">
        <w:rPr>
          <w:rFonts w:ascii="Times New Roman" w:hAnsi="Times New Roman" w:cs="Times New Roman"/>
        </w:rPr>
        <w:t xml:space="preserve"> in </w:t>
      </w:r>
      <w:r w:rsidRPr="006A574A">
        <w:rPr>
          <w:rFonts w:ascii="Times New Roman" w:hAnsi="Times New Roman" w:cs="Times New Roman"/>
          <w:i/>
        </w:rPr>
        <w:t>Hamlet</w:t>
      </w:r>
      <w:r w:rsidRPr="006A574A">
        <w:rPr>
          <w:rFonts w:ascii="Times New Roman" w:hAnsi="Times New Roman" w:cs="Times New Roman"/>
        </w:rPr>
        <w:t>; to be wise is to listen and say little, just as Polonius advises Laertes</w:t>
      </w:r>
      <w:r>
        <w:rPr>
          <w:rFonts w:ascii="Times New Roman" w:hAnsi="Times New Roman" w:cs="Times New Roman"/>
        </w:rPr>
        <w:t xml:space="preserve"> when he urges him to, “Give every man thine ear, but few thy voice” (1.3.68).</w:t>
      </w:r>
      <w:r>
        <w:rPr>
          <w:rStyle w:val="FootnoteReference"/>
          <w:rFonts w:ascii="Times New Roman" w:hAnsi="Times New Roman" w:cs="Times New Roman"/>
        </w:rPr>
        <w:footnoteReference w:id="20"/>
      </w:r>
      <w:r w:rsidRPr="006A574A">
        <w:rPr>
          <w:rFonts w:ascii="Times New Roman" w:hAnsi="Times New Roman" w:cs="Times New Roman"/>
        </w:rPr>
        <w:t xml:space="preserve"> </w:t>
      </w:r>
      <w:r>
        <w:rPr>
          <w:rFonts w:ascii="Times New Roman" w:hAnsi="Times New Roman" w:cs="Times New Roman"/>
        </w:rPr>
        <w:t>We have two of Shakespeare’s major counselor figures, in this example, offering similar advice regarding silence, though the former is “good” and the latter is questionable. Kent and Polonius</w:t>
      </w:r>
      <w:r w:rsidRPr="006A574A">
        <w:rPr>
          <w:rFonts w:ascii="Times New Roman" w:hAnsi="Times New Roman" w:cs="Times New Roman"/>
        </w:rPr>
        <w:t xml:space="preserve"> </w:t>
      </w:r>
      <w:r>
        <w:rPr>
          <w:rFonts w:ascii="Times New Roman" w:hAnsi="Times New Roman" w:cs="Times New Roman"/>
        </w:rPr>
        <w:t>offer</w:t>
      </w:r>
      <w:r w:rsidRPr="006A574A">
        <w:rPr>
          <w:rFonts w:ascii="Times New Roman" w:hAnsi="Times New Roman" w:cs="Times New Roman"/>
        </w:rPr>
        <w:t xml:space="preserve"> a principle concerning silence and speech that we see </w:t>
      </w:r>
      <w:r>
        <w:rPr>
          <w:rFonts w:ascii="Times New Roman" w:hAnsi="Times New Roman" w:cs="Times New Roman"/>
        </w:rPr>
        <w:t>demonstrated by both</w:t>
      </w:r>
      <w:r w:rsidRPr="006A574A">
        <w:rPr>
          <w:rFonts w:ascii="Times New Roman" w:hAnsi="Times New Roman" w:cs="Times New Roman"/>
        </w:rPr>
        <w:t xml:space="preserve"> commendable characters </w:t>
      </w:r>
      <w:r w:rsidRPr="006A574A">
        <w:rPr>
          <w:rFonts w:ascii="Times New Roman" w:hAnsi="Times New Roman" w:cs="Times New Roman"/>
          <w:i/>
        </w:rPr>
        <w:t>and</w:t>
      </w:r>
      <w:r w:rsidRPr="006A574A">
        <w:rPr>
          <w:rFonts w:ascii="Times New Roman" w:hAnsi="Times New Roman" w:cs="Times New Roman"/>
        </w:rPr>
        <w:t xml:space="preserve"> questionable characters</w:t>
      </w:r>
      <w:r>
        <w:rPr>
          <w:rFonts w:ascii="Times New Roman" w:hAnsi="Times New Roman" w:cs="Times New Roman"/>
        </w:rPr>
        <w:t xml:space="preserve">, in </w:t>
      </w:r>
      <w:r w:rsidRPr="00933250">
        <w:rPr>
          <w:rFonts w:ascii="Times New Roman" w:hAnsi="Times New Roman" w:cs="Times New Roman"/>
          <w:i/>
        </w:rPr>
        <w:t>Hamlet</w:t>
      </w:r>
      <w:r>
        <w:rPr>
          <w:rFonts w:ascii="Times New Roman" w:hAnsi="Times New Roman" w:cs="Times New Roman"/>
        </w:rPr>
        <w:t>.</w:t>
      </w:r>
      <w:r w:rsidRPr="006A574A">
        <w:rPr>
          <w:rFonts w:ascii="Times New Roman" w:hAnsi="Times New Roman" w:cs="Times New Roman"/>
        </w:rPr>
        <w:t xml:space="preserve"> </w:t>
      </w:r>
      <w:r>
        <w:rPr>
          <w:rFonts w:ascii="Times New Roman" w:hAnsi="Times New Roman" w:cs="Times New Roman"/>
        </w:rPr>
        <w:t xml:space="preserve">Recalling Slights observations as aforementioned in the historical overview of casuistry, there are different “methods of mind” concerning conscience, and right and wrong behavior, being utilized in Shakespeare’s period, which explains why the silence motif is employed in competing ways, and by players </w:t>
      </w:r>
      <w:r>
        <w:rPr>
          <w:rFonts w:ascii="Times New Roman" w:hAnsi="Times New Roman" w:cs="Times New Roman"/>
        </w:rPr>
        <w:lastRenderedPageBreak/>
        <w:t xml:space="preserve">that are both commendable </w:t>
      </w:r>
      <w:r w:rsidRPr="00FA4E07">
        <w:rPr>
          <w:rFonts w:ascii="Times New Roman" w:hAnsi="Times New Roman" w:cs="Times New Roman"/>
          <w:i/>
        </w:rPr>
        <w:t>and</w:t>
      </w:r>
      <w:r>
        <w:rPr>
          <w:rFonts w:ascii="Times New Roman" w:hAnsi="Times New Roman" w:cs="Times New Roman"/>
        </w:rPr>
        <w:t xml:space="preserve"> questionable in terms of personal integrity. This is unsurprising considering the competing practices of Recusant Catholic casuistry and Protestant casuistry influencing the period, post Reformation. Despite the interconnectedness between politics and religion, and the clear points of contention both morally and pragmatically, silence as a unifying method of managing one’s day to day, whether politically or religiously, life drives the narrative in Shakespeare’s </w:t>
      </w:r>
      <w:r w:rsidRPr="007D16DB">
        <w:rPr>
          <w:rFonts w:ascii="Times New Roman" w:hAnsi="Times New Roman" w:cs="Times New Roman"/>
          <w:i/>
        </w:rPr>
        <w:t>Hamlet</w:t>
      </w:r>
      <w:r>
        <w:rPr>
          <w:rFonts w:ascii="Times New Roman" w:hAnsi="Times New Roman" w:cs="Times New Roman"/>
        </w:rPr>
        <w:t xml:space="preserve">.  </w:t>
      </w:r>
    </w:p>
    <w:p w14:paraId="508211A7" w14:textId="77777777" w:rsidR="00BA34C2" w:rsidRDefault="00BA34C2" w:rsidP="00542947">
      <w:pPr>
        <w:spacing w:before="32" w:line="480" w:lineRule="auto"/>
        <w:ind w:left="1080" w:firstLine="720"/>
        <w:contextualSpacing/>
        <w:rPr>
          <w:rFonts w:ascii="Times New Roman" w:hAnsi="Times New Roman" w:cs="Times New Roman"/>
        </w:rPr>
      </w:pPr>
      <w:r>
        <w:rPr>
          <w:rFonts w:ascii="Times New Roman" w:hAnsi="Times New Roman" w:cs="Times New Roman"/>
        </w:rPr>
        <w:t xml:space="preserve">The motif of silence is used consistently throughout Shakespeare’s </w:t>
      </w:r>
      <w:r w:rsidRPr="00A34DD7">
        <w:rPr>
          <w:rFonts w:ascii="Times New Roman" w:hAnsi="Times New Roman" w:cs="Times New Roman"/>
          <w:i/>
        </w:rPr>
        <w:t>Hamlet</w:t>
      </w:r>
      <w:r>
        <w:rPr>
          <w:rFonts w:ascii="Times New Roman" w:hAnsi="Times New Roman" w:cs="Times New Roman"/>
        </w:rPr>
        <w:t xml:space="preserve">, from the opening dialogue to Hamlet’s final words in the last Act. </w:t>
      </w:r>
      <w:r w:rsidRPr="006A574A">
        <w:rPr>
          <w:rFonts w:ascii="Times New Roman" w:hAnsi="Times New Roman" w:cs="Times New Roman"/>
        </w:rPr>
        <w:t xml:space="preserve">At the very start of the play, Bernardo the night watchman asks Francisco, “Have you had quiet guard?” </w:t>
      </w:r>
      <w:r>
        <w:rPr>
          <w:rFonts w:ascii="Times New Roman" w:hAnsi="Times New Roman" w:cs="Times New Roman"/>
        </w:rPr>
        <w:t xml:space="preserve">to which Francisco replies, “Not a mouse stirring.” </w:t>
      </w:r>
      <w:r w:rsidRPr="006A574A">
        <w:rPr>
          <w:rFonts w:ascii="Times New Roman" w:hAnsi="Times New Roman" w:cs="Times New Roman"/>
        </w:rPr>
        <w:t>(1.1.6</w:t>
      </w:r>
      <w:r>
        <w:rPr>
          <w:rFonts w:ascii="Times New Roman" w:hAnsi="Times New Roman" w:cs="Times New Roman"/>
        </w:rPr>
        <w:t>-7</w:t>
      </w:r>
      <w:r w:rsidRPr="006A574A">
        <w:rPr>
          <w:rFonts w:ascii="Times New Roman" w:hAnsi="Times New Roman" w:cs="Times New Roman"/>
        </w:rPr>
        <w:t xml:space="preserve">). Quiet in this context means “peaceful,” immediately establishing a link between quiet, or silent, and peace. Examples of </w:t>
      </w:r>
      <w:r w:rsidRPr="006A574A">
        <w:rPr>
          <w:rFonts w:ascii="Times New Roman" w:hAnsi="Times New Roman" w:cs="Times New Roman"/>
          <w:i/>
        </w:rPr>
        <w:t>quiet as peace</w:t>
      </w:r>
      <w:r w:rsidRPr="006A574A">
        <w:rPr>
          <w:rFonts w:ascii="Times New Roman" w:hAnsi="Times New Roman" w:cs="Times New Roman"/>
        </w:rPr>
        <w:t xml:space="preserve"> are numerous biblically, and there is a sense from the start of the action that when all is quiet, all is well.</w:t>
      </w:r>
      <w:r w:rsidRPr="006A574A">
        <w:rPr>
          <w:rStyle w:val="FootnoteReference"/>
          <w:rFonts w:ascii="Times New Roman" w:hAnsi="Times New Roman" w:cs="Times New Roman"/>
        </w:rPr>
        <w:footnoteReference w:id="21"/>
      </w:r>
      <w:r w:rsidRPr="006A574A">
        <w:rPr>
          <w:rFonts w:ascii="Times New Roman" w:hAnsi="Times New Roman" w:cs="Times New Roman"/>
        </w:rPr>
        <w:t xml:space="preserve"> Throughout the rest of this opening scene the word “speak” is also repeatedly used, and there is a feeling of unease with the presence of the ghost because of his </w:t>
      </w:r>
      <w:r w:rsidRPr="006A574A">
        <w:rPr>
          <w:rFonts w:ascii="Times New Roman" w:hAnsi="Times New Roman" w:cs="Times New Roman"/>
          <w:i/>
        </w:rPr>
        <w:t>unwillingness</w:t>
      </w:r>
      <w:r w:rsidRPr="006A574A">
        <w:rPr>
          <w:rFonts w:ascii="Times New Roman" w:hAnsi="Times New Roman" w:cs="Times New Roman"/>
        </w:rPr>
        <w:t xml:space="preserve"> to speak. </w:t>
      </w:r>
      <w:r>
        <w:rPr>
          <w:rFonts w:ascii="Times New Roman" w:hAnsi="Times New Roman" w:cs="Times New Roman"/>
        </w:rPr>
        <w:t xml:space="preserve">Horatio is first to speak to the ghost when he says, “What art thou that </w:t>
      </w:r>
      <w:proofErr w:type="spellStart"/>
      <w:r>
        <w:rPr>
          <w:rFonts w:ascii="Times New Roman" w:hAnsi="Times New Roman" w:cs="Times New Roman"/>
        </w:rPr>
        <w:t>usurp’st</w:t>
      </w:r>
      <w:proofErr w:type="spellEnd"/>
      <w:r>
        <w:rPr>
          <w:rFonts w:ascii="Times New Roman" w:hAnsi="Times New Roman" w:cs="Times New Roman"/>
        </w:rPr>
        <w:t xml:space="preserve"> this time of night</w:t>
      </w:r>
      <w:proofErr w:type="gramStart"/>
      <w:r>
        <w:rPr>
          <w:rFonts w:ascii="Times New Roman" w:hAnsi="Times New Roman" w:cs="Times New Roman"/>
        </w:rPr>
        <w:t>,/</w:t>
      </w:r>
      <w:proofErr w:type="gramEnd"/>
      <w:r>
        <w:rPr>
          <w:rFonts w:ascii="Times New Roman" w:hAnsi="Times New Roman" w:cs="Times New Roman"/>
        </w:rPr>
        <w:t xml:space="preserve">In which the majesty of buried Denmark/Did sometimes march? By heaven, I charge thee to speak” (1.1.44-6) </w:t>
      </w:r>
      <w:proofErr w:type="gramStart"/>
      <w:r>
        <w:rPr>
          <w:rFonts w:ascii="Times New Roman" w:hAnsi="Times New Roman" w:cs="Times New Roman"/>
        </w:rPr>
        <w:t>The</w:t>
      </w:r>
      <w:proofErr w:type="gramEnd"/>
      <w:r>
        <w:rPr>
          <w:rFonts w:ascii="Times New Roman" w:hAnsi="Times New Roman" w:cs="Times New Roman"/>
        </w:rPr>
        <w:t xml:space="preserve"> ghost does not speak, and Marcellus claims that “it is offended” (1.1.47). Horatio tries again, “Stay, speak, speak, I charge thee speak” (1.149) </w:t>
      </w:r>
      <w:proofErr w:type="gramStart"/>
      <w:r>
        <w:rPr>
          <w:rFonts w:ascii="Times New Roman" w:hAnsi="Times New Roman" w:cs="Times New Roman"/>
        </w:rPr>
        <w:t>Yet</w:t>
      </w:r>
      <w:proofErr w:type="gramEnd"/>
      <w:r>
        <w:rPr>
          <w:rFonts w:ascii="Times New Roman" w:hAnsi="Times New Roman" w:cs="Times New Roman"/>
        </w:rPr>
        <w:t xml:space="preserve"> it</w:t>
      </w:r>
      <w:r w:rsidRPr="006A574A">
        <w:rPr>
          <w:rFonts w:ascii="Times New Roman" w:hAnsi="Times New Roman" w:cs="Times New Roman"/>
        </w:rPr>
        <w:t xml:space="preserve"> remains silent. </w:t>
      </w:r>
      <w:r>
        <w:rPr>
          <w:rFonts w:ascii="Times New Roman" w:hAnsi="Times New Roman" w:cs="Times New Roman"/>
        </w:rPr>
        <w:t>The</w:t>
      </w:r>
      <w:r w:rsidRPr="006A574A">
        <w:rPr>
          <w:rFonts w:ascii="Times New Roman" w:hAnsi="Times New Roman" w:cs="Times New Roman"/>
        </w:rPr>
        <w:t xml:space="preserve"> ghost has multiple opportunities to relay his story of </w:t>
      </w:r>
      <w:r w:rsidRPr="006A574A">
        <w:rPr>
          <w:rFonts w:ascii="Times New Roman" w:hAnsi="Times New Roman" w:cs="Times New Roman"/>
        </w:rPr>
        <w:lastRenderedPageBreak/>
        <w:t>murder and betrayal but refuses to speak until his son</w:t>
      </w:r>
      <w:r>
        <w:rPr>
          <w:rFonts w:ascii="Times New Roman" w:hAnsi="Times New Roman" w:cs="Times New Roman"/>
        </w:rPr>
        <w:t xml:space="preserve"> is alone with him.</w:t>
      </w:r>
      <w:r>
        <w:rPr>
          <w:rStyle w:val="FootnoteReference"/>
          <w:rFonts w:ascii="Times New Roman" w:hAnsi="Times New Roman" w:cs="Times New Roman"/>
        </w:rPr>
        <w:footnoteReference w:id="22"/>
      </w:r>
      <w:r>
        <w:rPr>
          <w:rFonts w:ascii="Times New Roman" w:hAnsi="Times New Roman" w:cs="Times New Roman"/>
        </w:rPr>
        <w:t xml:space="preserve"> </w:t>
      </w:r>
      <w:r w:rsidRPr="006A574A">
        <w:rPr>
          <w:rFonts w:ascii="Times New Roman" w:hAnsi="Times New Roman" w:cs="Times New Roman"/>
        </w:rPr>
        <w:t xml:space="preserve">Timothy Hampton discusses the ghost figure in </w:t>
      </w:r>
      <w:r w:rsidRPr="00C821DF">
        <w:rPr>
          <w:rFonts w:ascii="Times New Roman" w:hAnsi="Times New Roman" w:cs="Times New Roman"/>
          <w:i/>
        </w:rPr>
        <w:t>Hamlet</w:t>
      </w:r>
      <w:r w:rsidRPr="006A574A">
        <w:rPr>
          <w:rFonts w:ascii="Times New Roman" w:hAnsi="Times New Roman" w:cs="Times New Roman"/>
        </w:rPr>
        <w:t xml:space="preserve"> as a largely political figure and argues that diplomacy is a tool used in </w:t>
      </w:r>
      <w:r w:rsidRPr="006A574A">
        <w:rPr>
          <w:rFonts w:ascii="Times New Roman" w:hAnsi="Times New Roman" w:cs="Times New Roman"/>
          <w:i/>
        </w:rPr>
        <w:t>Hamlet</w:t>
      </w:r>
      <w:r w:rsidRPr="006A574A">
        <w:rPr>
          <w:rFonts w:ascii="Times New Roman" w:hAnsi="Times New Roman" w:cs="Times New Roman"/>
        </w:rPr>
        <w:t xml:space="preserve"> to divert violence away from the state and that the ghost of Old Hamlet represents an archaic notio</w:t>
      </w:r>
      <w:r>
        <w:rPr>
          <w:rFonts w:ascii="Times New Roman" w:hAnsi="Times New Roman" w:cs="Times New Roman"/>
        </w:rPr>
        <w:t xml:space="preserve">n of the warrior, anti-diplomat </w:t>
      </w:r>
      <w:r w:rsidRPr="006A574A">
        <w:rPr>
          <w:rFonts w:ascii="Times New Roman" w:hAnsi="Times New Roman" w:cs="Times New Roman"/>
        </w:rPr>
        <w:t>(</w:t>
      </w:r>
      <w:r w:rsidRPr="006A574A">
        <w:rPr>
          <w:rFonts w:ascii="Times New Roman" w:hAnsi="Times New Roman" w:cs="Times New Roman"/>
          <w:i/>
        </w:rPr>
        <w:t>Fictions of Embassy</w:t>
      </w:r>
      <w:r w:rsidRPr="006A574A">
        <w:rPr>
          <w:rFonts w:ascii="Times New Roman" w:hAnsi="Times New Roman" w:cs="Times New Roman"/>
        </w:rPr>
        <w:t>, 145-6)</w:t>
      </w:r>
      <w:r>
        <w:rPr>
          <w:rFonts w:ascii="Times New Roman" w:hAnsi="Times New Roman" w:cs="Times New Roman"/>
        </w:rPr>
        <w:t>. However, while the ghost does fit the archaic warrior description, his refusal to speak to anyone but Hamlet implies a markedly diplomatic approach concerning silence.</w:t>
      </w:r>
      <w:r>
        <w:rPr>
          <w:rStyle w:val="FootnoteReference"/>
          <w:rFonts w:ascii="Times New Roman" w:hAnsi="Times New Roman" w:cs="Times New Roman"/>
        </w:rPr>
        <w:footnoteReference w:id="23"/>
      </w:r>
      <w:r>
        <w:rPr>
          <w:rFonts w:ascii="Times New Roman" w:hAnsi="Times New Roman" w:cs="Times New Roman"/>
        </w:rPr>
        <w:t xml:space="preserve"> Also, Horatio continually pleas for the ghost to speak, and the notion of silence changes: “If though hast any sound or use of voice</w:t>
      </w:r>
      <w:proofErr w:type="gramStart"/>
      <w:r>
        <w:rPr>
          <w:rFonts w:ascii="Times New Roman" w:hAnsi="Times New Roman" w:cs="Times New Roman"/>
        </w:rPr>
        <w:t>,/</w:t>
      </w:r>
      <w:proofErr w:type="gramEnd"/>
      <w:r>
        <w:rPr>
          <w:rFonts w:ascii="Times New Roman" w:hAnsi="Times New Roman" w:cs="Times New Roman"/>
        </w:rPr>
        <w:t xml:space="preserve">Speak to me./If there be any good thing to be done/That may to thee do ease and grace to me,/Speak to me./If thou art privy to thy country’s fate/Which happily foreknowing may avoid,/O speak!” (1.1.109-16). </w:t>
      </w:r>
      <w:r w:rsidRPr="00573921">
        <w:rPr>
          <w:rFonts w:ascii="Times New Roman" w:hAnsi="Times New Roman" w:cs="Times New Roman"/>
          <w:i/>
        </w:rPr>
        <w:t>Silence</w:t>
      </w:r>
      <w:r>
        <w:rPr>
          <w:rFonts w:ascii="Times New Roman" w:hAnsi="Times New Roman" w:cs="Times New Roman"/>
        </w:rPr>
        <w:t xml:space="preserve">, in Shakespeare’s </w:t>
      </w:r>
      <w:r w:rsidRPr="00573921">
        <w:rPr>
          <w:rFonts w:ascii="Times New Roman" w:hAnsi="Times New Roman" w:cs="Times New Roman"/>
          <w:i/>
        </w:rPr>
        <w:t>Hamlet</w:t>
      </w:r>
      <w:r>
        <w:rPr>
          <w:rFonts w:ascii="Times New Roman" w:hAnsi="Times New Roman" w:cs="Times New Roman"/>
        </w:rPr>
        <w:t xml:space="preserve">, quickly transitions from something denoting a state of peace, to something that is potentially threatening, with the presence of the ghost. </w:t>
      </w:r>
    </w:p>
    <w:p w14:paraId="28EC18AC" w14:textId="77777777" w:rsidR="00BA34C2" w:rsidRDefault="00BA34C2" w:rsidP="00542947">
      <w:pPr>
        <w:spacing w:before="32" w:line="480" w:lineRule="auto"/>
        <w:ind w:left="1080" w:firstLine="720"/>
        <w:contextualSpacing/>
        <w:rPr>
          <w:rFonts w:ascii="Times New Roman" w:hAnsi="Times New Roman" w:cs="Times New Roman"/>
        </w:rPr>
      </w:pPr>
      <w:r>
        <w:rPr>
          <w:rFonts w:ascii="Times New Roman" w:hAnsi="Times New Roman" w:cs="Times New Roman"/>
        </w:rPr>
        <w:t xml:space="preserve">Despite the militaristic setting of the opening of the play, the reason for the guards’ unease with the ghost’s silence feels both political </w:t>
      </w:r>
      <w:r w:rsidRPr="008C0C30">
        <w:rPr>
          <w:rFonts w:ascii="Times New Roman" w:hAnsi="Times New Roman" w:cs="Times New Roman"/>
          <w:i/>
        </w:rPr>
        <w:t>and</w:t>
      </w:r>
      <w:r>
        <w:rPr>
          <w:rFonts w:ascii="Times New Roman" w:hAnsi="Times New Roman" w:cs="Times New Roman"/>
        </w:rPr>
        <w:t xml:space="preserve"> religious in theme. Marcellus says, after the ghost’s departure, “It faded on the crowing of the cock/Some say that ever ‘</w:t>
      </w:r>
      <w:proofErr w:type="spellStart"/>
      <w:r>
        <w:rPr>
          <w:rFonts w:ascii="Times New Roman" w:hAnsi="Times New Roman" w:cs="Times New Roman"/>
        </w:rPr>
        <w:t>gainst</w:t>
      </w:r>
      <w:proofErr w:type="spellEnd"/>
      <w:r>
        <w:rPr>
          <w:rFonts w:ascii="Times New Roman" w:hAnsi="Times New Roman" w:cs="Times New Roman"/>
        </w:rPr>
        <w:t xml:space="preserve"> that season comes/Wherein our </w:t>
      </w:r>
      <w:proofErr w:type="spellStart"/>
      <w:r>
        <w:rPr>
          <w:rFonts w:ascii="Times New Roman" w:hAnsi="Times New Roman" w:cs="Times New Roman"/>
        </w:rPr>
        <w:t>saviour’s</w:t>
      </w:r>
      <w:proofErr w:type="spellEnd"/>
      <w:r>
        <w:rPr>
          <w:rFonts w:ascii="Times New Roman" w:hAnsi="Times New Roman" w:cs="Times New Roman"/>
        </w:rPr>
        <w:t xml:space="preserve"> birth is celebrated/The bird of dawning </w:t>
      </w:r>
      <w:proofErr w:type="spellStart"/>
      <w:r>
        <w:rPr>
          <w:rFonts w:ascii="Times New Roman" w:hAnsi="Times New Roman" w:cs="Times New Roman"/>
        </w:rPr>
        <w:t>singeth</w:t>
      </w:r>
      <w:proofErr w:type="spellEnd"/>
      <w:r>
        <w:rPr>
          <w:rFonts w:ascii="Times New Roman" w:hAnsi="Times New Roman" w:cs="Times New Roman"/>
        </w:rPr>
        <w:t xml:space="preserve"> all night long</w:t>
      </w:r>
      <w:proofErr w:type="gramStart"/>
      <w:r>
        <w:rPr>
          <w:rFonts w:ascii="Times New Roman" w:hAnsi="Times New Roman" w:cs="Times New Roman"/>
        </w:rPr>
        <w:t>;/</w:t>
      </w:r>
      <w:proofErr w:type="gramEnd"/>
      <w:r>
        <w:rPr>
          <w:rFonts w:ascii="Times New Roman" w:hAnsi="Times New Roman" w:cs="Times New Roman"/>
        </w:rPr>
        <w:t xml:space="preserve">And then, they say, no spirit can walk </w:t>
      </w:r>
      <w:r>
        <w:rPr>
          <w:rFonts w:ascii="Times New Roman" w:hAnsi="Times New Roman" w:cs="Times New Roman"/>
        </w:rPr>
        <w:lastRenderedPageBreak/>
        <w:t xml:space="preserve">abroad/The nights are wholesome; then no planets strike,/No fairy </w:t>
      </w:r>
      <w:proofErr w:type="spellStart"/>
      <w:r>
        <w:rPr>
          <w:rFonts w:ascii="Times New Roman" w:hAnsi="Times New Roman" w:cs="Times New Roman"/>
        </w:rPr>
        <w:t>takes</w:t>
      </w:r>
      <w:proofErr w:type="spellEnd"/>
      <w:r>
        <w:rPr>
          <w:rFonts w:ascii="Times New Roman" w:hAnsi="Times New Roman" w:cs="Times New Roman"/>
        </w:rPr>
        <w:t>, nor witch hath power to charm,/So hallowed and so gracious is the time” (1.1.38-45). This suggests that perhaps the ghost is of a devilish spirit, and if so, can we trust him? We cannot help but question the religious undertones regarding Purgatory that accompany this scene, and while silence acts as vehicle for navigating the political world, it is also foregrounded in the first act in regard to religion and raises questions about the truthfulness of a major point of contention in Catholic and Reformation theology: purgatory and salvation.</w:t>
      </w:r>
      <w:r>
        <w:rPr>
          <w:rStyle w:val="FootnoteReference"/>
          <w:rFonts w:ascii="Times New Roman" w:hAnsi="Times New Roman" w:cs="Times New Roman"/>
        </w:rPr>
        <w:footnoteReference w:id="24"/>
      </w:r>
      <w:r>
        <w:rPr>
          <w:rFonts w:ascii="Times New Roman" w:hAnsi="Times New Roman" w:cs="Times New Roman"/>
        </w:rPr>
        <w:t xml:space="preserve"> Speech and silence as a means of carefully navigating the political and religious world continues throughout the play, and it vacillates between </w:t>
      </w:r>
      <w:proofErr w:type="gramStart"/>
      <w:r>
        <w:rPr>
          <w:rFonts w:ascii="Times New Roman" w:hAnsi="Times New Roman" w:cs="Times New Roman"/>
        </w:rPr>
        <w:t>silence</w:t>
      </w:r>
      <w:proofErr w:type="gramEnd"/>
      <w:r>
        <w:rPr>
          <w:rFonts w:ascii="Times New Roman" w:hAnsi="Times New Roman" w:cs="Times New Roman"/>
        </w:rPr>
        <w:t xml:space="preserve"> as virtuous and silence as deceitful in different characters, co-mingling politics and religion in unique ways that are often irreconcilable. Hampton’s argument that considers</w:t>
      </w:r>
      <w:r w:rsidRPr="006A574A">
        <w:rPr>
          <w:rFonts w:ascii="Times New Roman" w:hAnsi="Times New Roman" w:cs="Times New Roman"/>
        </w:rPr>
        <w:t xml:space="preserve"> Claudius </w:t>
      </w:r>
      <w:r>
        <w:rPr>
          <w:rFonts w:ascii="Times New Roman" w:hAnsi="Times New Roman" w:cs="Times New Roman"/>
        </w:rPr>
        <w:t>as</w:t>
      </w:r>
      <w:r w:rsidRPr="006A574A">
        <w:rPr>
          <w:rFonts w:ascii="Times New Roman" w:hAnsi="Times New Roman" w:cs="Times New Roman"/>
        </w:rPr>
        <w:t xml:space="preserve"> the more “modern” ruler, using diplomacy to demonstrate the unity of Denmark and to deflect danger from outside forces</w:t>
      </w:r>
      <w:r>
        <w:rPr>
          <w:rFonts w:ascii="Times New Roman" w:hAnsi="Times New Roman" w:cs="Times New Roman"/>
        </w:rPr>
        <w:t xml:space="preserve">, is one example of the different ways that silence is used in a political fashion in Shakespeare’s </w:t>
      </w:r>
      <w:r w:rsidRPr="008D49BA">
        <w:rPr>
          <w:rFonts w:ascii="Times New Roman" w:hAnsi="Times New Roman" w:cs="Times New Roman"/>
          <w:i/>
        </w:rPr>
        <w:t>Hamlet</w:t>
      </w:r>
      <w:r>
        <w:rPr>
          <w:rFonts w:ascii="Times New Roman" w:hAnsi="Times New Roman" w:cs="Times New Roman"/>
        </w:rPr>
        <w:t>, and rhetoric becomes increasingly important</w:t>
      </w:r>
      <w:r w:rsidRPr="006A574A">
        <w:rPr>
          <w:rFonts w:ascii="Times New Roman" w:hAnsi="Times New Roman" w:cs="Times New Roman"/>
        </w:rPr>
        <w:t xml:space="preserve"> (</w:t>
      </w:r>
      <w:r w:rsidRPr="006A574A">
        <w:rPr>
          <w:rFonts w:ascii="Times New Roman" w:hAnsi="Times New Roman" w:cs="Times New Roman"/>
          <w:i/>
        </w:rPr>
        <w:t>Fictions of Embassy</w:t>
      </w:r>
      <w:r w:rsidRPr="006A574A">
        <w:rPr>
          <w:rFonts w:ascii="Times New Roman" w:hAnsi="Times New Roman" w:cs="Times New Roman"/>
        </w:rPr>
        <w:t>, 145-6).</w:t>
      </w:r>
      <w:r>
        <w:rPr>
          <w:rStyle w:val="FootnoteReference"/>
          <w:rFonts w:ascii="Times New Roman" w:hAnsi="Times New Roman" w:cs="Times New Roman"/>
        </w:rPr>
        <w:footnoteReference w:id="25"/>
      </w:r>
      <w:r>
        <w:rPr>
          <w:rFonts w:ascii="Times New Roman" w:hAnsi="Times New Roman" w:cs="Times New Roman"/>
        </w:rPr>
        <w:t xml:space="preserve"> </w:t>
      </w:r>
      <w:r w:rsidRPr="006A574A">
        <w:rPr>
          <w:rFonts w:ascii="Times New Roman" w:hAnsi="Times New Roman" w:cs="Times New Roman"/>
        </w:rPr>
        <w:t xml:space="preserve">We see this </w:t>
      </w:r>
      <w:r>
        <w:rPr>
          <w:rFonts w:ascii="Times New Roman" w:hAnsi="Times New Roman" w:cs="Times New Roman"/>
        </w:rPr>
        <w:t>use of language manipulation</w:t>
      </w:r>
      <w:r w:rsidRPr="006A574A">
        <w:rPr>
          <w:rFonts w:ascii="Times New Roman" w:hAnsi="Times New Roman" w:cs="Times New Roman"/>
        </w:rPr>
        <w:t xml:space="preserve"> </w:t>
      </w:r>
      <w:r>
        <w:rPr>
          <w:rFonts w:ascii="Times New Roman" w:hAnsi="Times New Roman" w:cs="Times New Roman"/>
        </w:rPr>
        <w:t>put into practice</w:t>
      </w:r>
      <w:r w:rsidRPr="006A574A">
        <w:rPr>
          <w:rFonts w:ascii="Times New Roman" w:hAnsi="Times New Roman" w:cs="Times New Roman"/>
        </w:rPr>
        <w:t xml:space="preserve"> wit</w:t>
      </w:r>
      <w:r>
        <w:rPr>
          <w:rFonts w:ascii="Times New Roman" w:hAnsi="Times New Roman" w:cs="Times New Roman"/>
        </w:rPr>
        <w:t xml:space="preserve">h Claudius, in his first speech, </w:t>
      </w:r>
      <w:r w:rsidRPr="006A574A">
        <w:rPr>
          <w:rFonts w:ascii="Times New Roman" w:hAnsi="Times New Roman" w:cs="Times New Roman"/>
        </w:rPr>
        <w:t>when he implores Laertes to speak. He tells him, “You cannot speak of reason to the Dane/</w:t>
      </w:r>
      <w:proofErr w:type="gramStart"/>
      <w:r w:rsidRPr="006A574A">
        <w:rPr>
          <w:rFonts w:ascii="Times New Roman" w:hAnsi="Times New Roman" w:cs="Times New Roman"/>
        </w:rPr>
        <w:t>And</w:t>
      </w:r>
      <w:proofErr w:type="gramEnd"/>
      <w:r w:rsidRPr="006A574A">
        <w:rPr>
          <w:rFonts w:ascii="Times New Roman" w:hAnsi="Times New Roman" w:cs="Times New Roman"/>
        </w:rPr>
        <w:t xml:space="preserve"> lose your voice” (1.2.44-5). In other words, you will not be reprimanded as long as your speech is reasonable. But how </w:t>
      </w:r>
      <w:r>
        <w:rPr>
          <w:rFonts w:ascii="Times New Roman" w:hAnsi="Times New Roman" w:cs="Times New Roman"/>
        </w:rPr>
        <w:t xml:space="preserve">are we to understand what Shakespeare means by </w:t>
      </w:r>
      <w:r w:rsidRPr="002A4CF3">
        <w:rPr>
          <w:rFonts w:ascii="Times New Roman" w:hAnsi="Times New Roman" w:cs="Times New Roman"/>
          <w:i/>
        </w:rPr>
        <w:t>reason</w:t>
      </w:r>
      <w:r>
        <w:rPr>
          <w:rFonts w:ascii="Times New Roman" w:hAnsi="Times New Roman" w:cs="Times New Roman"/>
        </w:rPr>
        <w:t>, in this context?</w:t>
      </w:r>
      <w:r w:rsidRPr="006A574A">
        <w:rPr>
          <w:rFonts w:ascii="Times New Roman" w:hAnsi="Times New Roman" w:cs="Times New Roman"/>
        </w:rPr>
        <w:t xml:space="preserve"> </w:t>
      </w:r>
      <w:r>
        <w:rPr>
          <w:rFonts w:ascii="Times New Roman" w:hAnsi="Times New Roman" w:cs="Times New Roman"/>
        </w:rPr>
        <w:t xml:space="preserve">Reasonable speech </w:t>
      </w:r>
      <w:r>
        <w:rPr>
          <w:rFonts w:ascii="Times New Roman" w:hAnsi="Times New Roman" w:cs="Times New Roman"/>
        </w:rPr>
        <w:lastRenderedPageBreak/>
        <w:t xml:space="preserve">seems to imply careful use of rhetoric, in Shakespeare, both in terms of politics and religion. </w:t>
      </w:r>
    </w:p>
    <w:p w14:paraId="047B52A2" w14:textId="77777777" w:rsidR="00BA34C2" w:rsidRDefault="00BA34C2" w:rsidP="00542947">
      <w:pPr>
        <w:spacing w:before="32" w:line="480" w:lineRule="auto"/>
        <w:ind w:left="1080" w:firstLine="720"/>
        <w:contextualSpacing/>
        <w:rPr>
          <w:rFonts w:ascii="Times New Roman" w:hAnsi="Times New Roman" w:cs="Times New Roman"/>
        </w:rPr>
      </w:pPr>
      <w:r>
        <w:rPr>
          <w:rFonts w:ascii="Times New Roman" w:hAnsi="Times New Roman" w:cs="Times New Roman"/>
        </w:rPr>
        <w:t xml:space="preserve">The references to “reason” in Shakespeare’s canon are numerous, but one theme is undeniable: reason is the opposite of youthful passion. In </w:t>
      </w:r>
      <w:r w:rsidRPr="002A4CF3">
        <w:rPr>
          <w:rFonts w:ascii="Times New Roman" w:hAnsi="Times New Roman" w:cs="Times New Roman"/>
          <w:i/>
        </w:rPr>
        <w:t>A Midsummer Night’s Dream</w:t>
      </w:r>
      <w:r>
        <w:rPr>
          <w:rFonts w:ascii="Times New Roman" w:hAnsi="Times New Roman" w:cs="Times New Roman"/>
        </w:rPr>
        <w:t xml:space="preserve">, Shakespeare writes, “The will of man is by his reason </w:t>
      </w:r>
      <w:proofErr w:type="spellStart"/>
      <w:r>
        <w:rPr>
          <w:rFonts w:ascii="Times New Roman" w:hAnsi="Times New Roman" w:cs="Times New Roman"/>
        </w:rPr>
        <w:t>sway’d</w:t>
      </w:r>
      <w:proofErr w:type="spellEnd"/>
      <w:r>
        <w:rPr>
          <w:rFonts w:ascii="Times New Roman" w:hAnsi="Times New Roman" w:cs="Times New Roman"/>
        </w:rPr>
        <w:t xml:space="preserve">” (2.2.775). In </w:t>
      </w:r>
      <w:r w:rsidRPr="002A4CF3">
        <w:rPr>
          <w:rFonts w:ascii="Times New Roman" w:hAnsi="Times New Roman" w:cs="Times New Roman"/>
          <w:i/>
        </w:rPr>
        <w:t>All’s Well That Ends Well</w:t>
      </w:r>
      <w:r>
        <w:rPr>
          <w:rFonts w:ascii="Times New Roman" w:hAnsi="Times New Roman" w:cs="Times New Roman"/>
        </w:rPr>
        <w:t>, he writes, “Natural rebellion, done i’ the blaze of youth</w:t>
      </w:r>
      <w:proofErr w:type="gramStart"/>
      <w:r>
        <w:rPr>
          <w:rFonts w:ascii="Times New Roman" w:hAnsi="Times New Roman" w:cs="Times New Roman"/>
        </w:rPr>
        <w:t>;/</w:t>
      </w:r>
      <w:proofErr w:type="gramEnd"/>
      <w:r>
        <w:rPr>
          <w:rFonts w:ascii="Times New Roman" w:hAnsi="Times New Roman" w:cs="Times New Roman"/>
        </w:rPr>
        <w:t xml:space="preserve">When oil and fire, too strong for </w:t>
      </w:r>
      <w:r w:rsidRPr="002E1112">
        <w:rPr>
          <w:rFonts w:ascii="Times New Roman" w:hAnsi="Times New Roman" w:cs="Times New Roman"/>
          <w:i/>
        </w:rPr>
        <w:t>reason’s force</w:t>
      </w:r>
      <w:r>
        <w:rPr>
          <w:rFonts w:ascii="Times New Roman" w:hAnsi="Times New Roman" w:cs="Times New Roman"/>
        </w:rPr>
        <w:t>,/</w:t>
      </w:r>
      <w:proofErr w:type="spellStart"/>
      <w:r>
        <w:rPr>
          <w:rFonts w:ascii="Times New Roman" w:hAnsi="Times New Roman" w:cs="Times New Roman"/>
        </w:rPr>
        <w:t>O’erbears</w:t>
      </w:r>
      <w:proofErr w:type="spellEnd"/>
      <w:r>
        <w:rPr>
          <w:rFonts w:ascii="Times New Roman" w:hAnsi="Times New Roman" w:cs="Times New Roman"/>
        </w:rPr>
        <w:t xml:space="preserve"> it and burns on” (5.3.267, emphasis mine). Reason is guided by knowledge, and ultimately should act as guide to the will and conscience. </w:t>
      </w:r>
      <w:r w:rsidRPr="006A574A">
        <w:rPr>
          <w:rFonts w:ascii="Times New Roman" w:hAnsi="Times New Roman" w:cs="Times New Roman"/>
        </w:rPr>
        <w:t xml:space="preserve">Arguably, “reasonable” speech is deemed reasonable by the </w:t>
      </w:r>
      <w:r>
        <w:rPr>
          <w:rFonts w:ascii="Times New Roman" w:hAnsi="Times New Roman" w:cs="Times New Roman"/>
        </w:rPr>
        <w:t>audience</w:t>
      </w:r>
      <w:r w:rsidRPr="006A574A">
        <w:rPr>
          <w:rFonts w:ascii="Times New Roman" w:hAnsi="Times New Roman" w:cs="Times New Roman"/>
        </w:rPr>
        <w:t>, a particularly interest</w:t>
      </w:r>
      <w:r>
        <w:rPr>
          <w:rFonts w:ascii="Times New Roman" w:hAnsi="Times New Roman" w:cs="Times New Roman"/>
        </w:rPr>
        <w:t>ing</w:t>
      </w:r>
      <w:r w:rsidRPr="006A574A">
        <w:rPr>
          <w:rFonts w:ascii="Times New Roman" w:hAnsi="Times New Roman" w:cs="Times New Roman"/>
        </w:rPr>
        <w:t xml:space="preserve"> concept when considering that Old Hamlet is killed via poison in the ears, a literally permanent silencing.</w:t>
      </w:r>
      <w:r>
        <w:rPr>
          <w:rStyle w:val="FootnoteReference"/>
          <w:rFonts w:ascii="Times New Roman" w:hAnsi="Times New Roman" w:cs="Times New Roman"/>
        </w:rPr>
        <w:footnoteReference w:id="26"/>
      </w:r>
      <w:r w:rsidRPr="006A574A">
        <w:rPr>
          <w:rFonts w:ascii="Times New Roman" w:hAnsi="Times New Roman" w:cs="Times New Roman"/>
        </w:rPr>
        <w:t xml:space="preserve"> </w:t>
      </w:r>
      <w:r>
        <w:rPr>
          <w:rFonts w:ascii="Times New Roman" w:hAnsi="Times New Roman" w:cs="Times New Roman"/>
        </w:rPr>
        <w:t xml:space="preserve">Just as it is important for the politician to listen carefully, in order to gather information, it is also important to carefully select his speech, and to whom. </w:t>
      </w:r>
      <w:r w:rsidRPr="006A574A">
        <w:rPr>
          <w:rFonts w:ascii="Times New Roman" w:hAnsi="Times New Roman" w:cs="Times New Roman"/>
        </w:rPr>
        <w:t xml:space="preserve">A close reader may determine Claudius’ advice to be a sort of warning to Laertes; </w:t>
      </w:r>
      <w:r w:rsidRPr="006A574A">
        <w:rPr>
          <w:rFonts w:ascii="Times New Roman" w:hAnsi="Times New Roman" w:cs="Times New Roman"/>
          <w:i/>
        </w:rPr>
        <w:t>be careful what you say</w:t>
      </w:r>
      <w:r w:rsidRPr="006A574A">
        <w:rPr>
          <w:rFonts w:ascii="Times New Roman" w:hAnsi="Times New Roman" w:cs="Times New Roman"/>
        </w:rPr>
        <w:t xml:space="preserve">. </w:t>
      </w:r>
      <w:r>
        <w:rPr>
          <w:rFonts w:ascii="Times New Roman" w:hAnsi="Times New Roman" w:cs="Times New Roman"/>
        </w:rPr>
        <w:t xml:space="preserve">But more so, </w:t>
      </w:r>
      <w:r w:rsidRPr="00F17CBC">
        <w:rPr>
          <w:rFonts w:ascii="Times New Roman" w:hAnsi="Times New Roman" w:cs="Times New Roman"/>
          <w:i/>
        </w:rPr>
        <w:t>be careful what you say to your king</w:t>
      </w:r>
      <w:r>
        <w:rPr>
          <w:rFonts w:ascii="Times New Roman" w:hAnsi="Times New Roman" w:cs="Times New Roman"/>
        </w:rPr>
        <w:t>. Claudius encourages him to speak: “What wouldst thou beg, Laertes</w:t>
      </w:r>
      <w:proofErr w:type="gramStart"/>
      <w:r>
        <w:rPr>
          <w:rFonts w:ascii="Times New Roman" w:hAnsi="Times New Roman" w:cs="Times New Roman"/>
        </w:rPr>
        <w:t>,/</w:t>
      </w:r>
      <w:proofErr w:type="gramEnd"/>
      <w:r>
        <w:rPr>
          <w:rFonts w:ascii="Times New Roman" w:hAnsi="Times New Roman" w:cs="Times New Roman"/>
        </w:rPr>
        <w:t>That shall not be my offer, not thy asking?” (1.2.45-6). But Laertes’ hesitation indicates that</w:t>
      </w:r>
      <w:r w:rsidRPr="006A574A">
        <w:rPr>
          <w:rFonts w:ascii="Times New Roman" w:hAnsi="Times New Roman" w:cs="Times New Roman"/>
        </w:rPr>
        <w:t xml:space="preserve"> silence</w:t>
      </w:r>
      <w:r>
        <w:rPr>
          <w:rFonts w:ascii="Times New Roman" w:hAnsi="Times New Roman" w:cs="Times New Roman"/>
        </w:rPr>
        <w:t>, as</w:t>
      </w:r>
      <w:r w:rsidRPr="006A574A">
        <w:rPr>
          <w:rFonts w:ascii="Times New Roman" w:hAnsi="Times New Roman" w:cs="Times New Roman"/>
        </w:rPr>
        <w:t xml:space="preserve"> a tool for navigating court politics in this particular situation, is the norm. </w:t>
      </w:r>
      <w:r>
        <w:rPr>
          <w:rFonts w:ascii="Times New Roman" w:hAnsi="Times New Roman" w:cs="Times New Roman"/>
        </w:rPr>
        <w:t xml:space="preserve">Moreover, Claudius’ performance encouraging Laertes to speak is comparable to the previous engagement between Horatio and the ghost. In his speech to Laertes, Claudius implores him to speak five times, in only nine lines of text: “What’s the news with </w:t>
      </w:r>
      <w:r>
        <w:rPr>
          <w:rFonts w:ascii="Times New Roman" w:hAnsi="Times New Roman" w:cs="Times New Roman"/>
        </w:rPr>
        <w:lastRenderedPageBreak/>
        <w:t xml:space="preserve">you? What </w:t>
      </w:r>
      <w:proofErr w:type="spellStart"/>
      <w:r>
        <w:rPr>
          <w:rFonts w:ascii="Times New Roman" w:hAnsi="Times New Roman" w:cs="Times New Roman"/>
        </w:rPr>
        <w:t>is’t</w:t>
      </w:r>
      <w:proofErr w:type="spellEnd"/>
      <w:r>
        <w:rPr>
          <w:rFonts w:ascii="Times New Roman" w:hAnsi="Times New Roman" w:cs="Times New Roman"/>
        </w:rPr>
        <w:t xml:space="preserve">, Laertes? What wouldst thou beg, Laertes? Not thy asking? What wouldst thou have, Laertes?” (1.2.42-49). While Horatio’s passionate pleas to the ghost do not result in speech, Claudius uses his rhetorical skill to urge Laertes (1.2.43). Of course, unlike the ghost, Laertes </w:t>
      </w:r>
      <w:r w:rsidRPr="009931AB">
        <w:rPr>
          <w:rFonts w:ascii="Times New Roman" w:hAnsi="Times New Roman" w:cs="Times New Roman"/>
          <w:i/>
        </w:rPr>
        <w:t>does</w:t>
      </w:r>
      <w:r>
        <w:rPr>
          <w:rFonts w:ascii="Times New Roman" w:hAnsi="Times New Roman" w:cs="Times New Roman"/>
        </w:rPr>
        <w:t xml:space="preserve"> speak up and ask to return to France, though his words are carefully crafted as one would be expected to speak to their king in a flattering tone. From Horatio and the ghost to Claudius and Laertes, all characters seem to be participating in contemporary examples of diplomacy and court politics, indicating Shakespeare’s keen awareness of the realities of life in an Elizabethan court and the importance of speech and silence. Silence acts as a crucial ingredient to make the process of politics work. All of this emphasis on speech and silence takes place before Hamlet appears on stage. When he does appear, he demonstrates no reservation, initially, with his words to Claudius and his mother. Claudius refers to Hamlet as “cousin” and “son,” to which Hamlet responds, “A little more than kin and less than kind” (1.2.64-5). His dislike for his new king, and stepfather, is instantly established. Although Hamlet’s motivations for disliking Claudius appear personal and political at this stage of the drama, the religious rendering of silence appears in a more explicit way later in the first Act.</w:t>
      </w:r>
    </w:p>
    <w:p w14:paraId="0A1DC3A8" w14:textId="77777777" w:rsidR="00BA34C2" w:rsidRPr="006A574A"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t xml:space="preserve">Lina Wilder suggests </w:t>
      </w:r>
      <w:r>
        <w:rPr>
          <w:rFonts w:ascii="Times New Roman" w:hAnsi="Times New Roman" w:cs="Times New Roman"/>
        </w:rPr>
        <w:t xml:space="preserve">that </w:t>
      </w:r>
      <w:r w:rsidRPr="006A574A">
        <w:rPr>
          <w:rFonts w:ascii="Times New Roman" w:hAnsi="Times New Roman" w:cs="Times New Roman"/>
        </w:rPr>
        <w:t>Claudius’ crimes and Hamlet’s political status changes the way we must perceive Hamlet’s revenge; it is a “restoration of public order” rather than personal revenge (“</w:t>
      </w:r>
      <w:r w:rsidRPr="006A574A">
        <w:rPr>
          <w:rFonts w:ascii="Times New Roman" w:hAnsi="Times New Roman" w:cs="Times New Roman"/>
          <w:i/>
        </w:rPr>
        <w:t>Baser Matter</w:t>
      </w:r>
      <w:r w:rsidRPr="006A574A">
        <w:rPr>
          <w:rFonts w:ascii="Times New Roman" w:hAnsi="Times New Roman" w:cs="Times New Roman"/>
        </w:rPr>
        <w:t>,” 114).</w:t>
      </w:r>
      <w:r w:rsidRPr="006A574A">
        <w:rPr>
          <w:rStyle w:val="FootnoteReference"/>
          <w:rFonts w:ascii="Times New Roman" w:hAnsi="Times New Roman" w:cs="Times New Roman"/>
        </w:rPr>
        <w:footnoteReference w:id="27"/>
      </w:r>
      <w:r w:rsidRPr="006A574A">
        <w:rPr>
          <w:rFonts w:ascii="Times New Roman" w:hAnsi="Times New Roman" w:cs="Times New Roman"/>
        </w:rPr>
        <w:t xml:space="preserve"> </w:t>
      </w:r>
      <w:r>
        <w:rPr>
          <w:rFonts w:ascii="Times New Roman" w:hAnsi="Times New Roman" w:cs="Times New Roman"/>
        </w:rPr>
        <w:t xml:space="preserve">After his conversation with the ghost, Hamlet tells his friends, “And still your fingers on your lips, I </w:t>
      </w:r>
      <w:r>
        <w:rPr>
          <w:rFonts w:ascii="Times New Roman" w:hAnsi="Times New Roman" w:cs="Times New Roman"/>
        </w:rPr>
        <w:lastRenderedPageBreak/>
        <w:t>pray</w:t>
      </w:r>
      <w:proofErr w:type="gramStart"/>
      <w:r>
        <w:rPr>
          <w:rFonts w:ascii="Times New Roman" w:hAnsi="Times New Roman" w:cs="Times New Roman"/>
        </w:rPr>
        <w:t>./</w:t>
      </w:r>
      <w:proofErr w:type="gramEnd"/>
      <w:r>
        <w:rPr>
          <w:rFonts w:ascii="Times New Roman" w:hAnsi="Times New Roman" w:cs="Times New Roman"/>
        </w:rPr>
        <w:t xml:space="preserve">The time is out of joint. O </w:t>
      </w:r>
      <w:proofErr w:type="spellStart"/>
      <w:r>
        <w:rPr>
          <w:rFonts w:ascii="Times New Roman" w:hAnsi="Times New Roman" w:cs="Times New Roman"/>
        </w:rPr>
        <w:t>cursèd</w:t>
      </w:r>
      <w:proofErr w:type="spellEnd"/>
      <w:r>
        <w:rPr>
          <w:rFonts w:ascii="Times New Roman" w:hAnsi="Times New Roman" w:cs="Times New Roman"/>
        </w:rPr>
        <w:t xml:space="preserve"> spite/</w:t>
      </w:r>
      <w:proofErr w:type="gramStart"/>
      <w:r>
        <w:rPr>
          <w:rFonts w:ascii="Times New Roman" w:hAnsi="Times New Roman" w:cs="Times New Roman"/>
        </w:rPr>
        <w:t>That</w:t>
      </w:r>
      <w:proofErr w:type="gramEnd"/>
      <w:r>
        <w:rPr>
          <w:rFonts w:ascii="Times New Roman" w:hAnsi="Times New Roman" w:cs="Times New Roman"/>
        </w:rPr>
        <w:t xml:space="preserve"> ever I was born to set it right!” (1.5.188-90). </w:t>
      </w:r>
      <w:proofErr w:type="gramStart"/>
      <w:r w:rsidRPr="006A574A">
        <w:rPr>
          <w:rFonts w:ascii="Times New Roman" w:hAnsi="Times New Roman" w:cs="Times New Roman"/>
        </w:rPr>
        <w:t>This</w:t>
      </w:r>
      <w:proofErr w:type="gramEnd"/>
      <w:r w:rsidRPr="006A574A">
        <w:rPr>
          <w:rFonts w:ascii="Times New Roman" w:hAnsi="Times New Roman" w:cs="Times New Roman"/>
        </w:rPr>
        <w:t xml:space="preserve"> ideal, the importance of “public order,” </w:t>
      </w:r>
      <w:r>
        <w:rPr>
          <w:rFonts w:ascii="Times New Roman" w:hAnsi="Times New Roman" w:cs="Times New Roman"/>
        </w:rPr>
        <w:t xml:space="preserve">allows us </w:t>
      </w:r>
      <w:r w:rsidRPr="006A574A">
        <w:rPr>
          <w:rFonts w:ascii="Times New Roman" w:hAnsi="Times New Roman" w:cs="Times New Roman"/>
        </w:rPr>
        <w:t xml:space="preserve">to juxtapose </w:t>
      </w:r>
      <w:r w:rsidRPr="006A574A">
        <w:rPr>
          <w:rFonts w:ascii="Times New Roman" w:hAnsi="Times New Roman" w:cs="Times New Roman"/>
          <w:i/>
        </w:rPr>
        <w:t>Hamlet’s</w:t>
      </w:r>
      <w:r w:rsidRPr="006A574A">
        <w:rPr>
          <w:rFonts w:ascii="Times New Roman" w:hAnsi="Times New Roman" w:cs="Times New Roman"/>
        </w:rPr>
        <w:t xml:space="preserve"> </w:t>
      </w:r>
      <w:r>
        <w:rPr>
          <w:rFonts w:ascii="Times New Roman" w:hAnsi="Times New Roman" w:cs="Times New Roman"/>
        </w:rPr>
        <w:t>use</w:t>
      </w:r>
      <w:r w:rsidRPr="006A574A">
        <w:rPr>
          <w:rFonts w:ascii="Times New Roman" w:hAnsi="Times New Roman" w:cs="Times New Roman"/>
        </w:rPr>
        <w:t xml:space="preserve"> of silence as an example of useful diplomatic procedure </w:t>
      </w:r>
      <w:r w:rsidRPr="006A574A">
        <w:rPr>
          <w:rFonts w:ascii="Times New Roman" w:hAnsi="Times New Roman" w:cs="Times New Roman"/>
          <w:i/>
        </w:rPr>
        <w:t>and</w:t>
      </w:r>
      <w:r w:rsidRPr="006A574A">
        <w:rPr>
          <w:rFonts w:ascii="Times New Roman" w:hAnsi="Times New Roman" w:cs="Times New Roman"/>
        </w:rPr>
        <w:t xml:space="preserve"> as a means of maintaining personal moral integrity. </w:t>
      </w:r>
      <w:r>
        <w:rPr>
          <w:rFonts w:ascii="Times New Roman" w:hAnsi="Times New Roman" w:cs="Times New Roman"/>
        </w:rPr>
        <w:t xml:space="preserve">The religious and political are explicitly linked as we finish the first Act. </w:t>
      </w:r>
      <w:r w:rsidRPr="006A574A">
        <w:rPr>
          <w:rFonts w:ascii="Times New Roman" w:hAnsi="Times New Roman" w:cs="Times New Roman"/>
        </w:rPr>
        <w:t xml:space="preserve">By recognizing Hamlet as </w:t>
      </w:r>
      <w:r>
        <w:rPr>
          <w:rFonts w:ascii="Times New Roman" w:hAnsi="Times New Roman" w:cs="Times New Roman"/>
        </w:rPr>
        <w:t>a Prince and</w:t>
      </w:r>
      <w:r w:rsidRPr="006A574A">
        <w:rPr>
          <w:rFonts w:ascii="Times New Roman" w:hAnsi="Times New Roman" w:cs="Times New Roman"/>
        </w:rPr>
        <w:t xml:space="preserve"> diplomatic figure, his revenge against Claudius is more acceptable in terms of personal integrity, because his actions can be justified as politically necessary</w:t>
      </w:r>
      <w:r>
        <w:rPr>
          <w:rFonts w:ascii="Times New Roman" w:hAnsi="Times New Roman" w:cs="Times New Roman"/>
        </w:rPr>
        <w:t xml:space="preserve">—Claudius is </w:t>
      </w:r>
      <w:r w:rsidRPr="00740D0A">
        <w:rPr>
          <w:rFonts w:ascii="Times New Roman" w:hAnsi="Times New Roman" w:cs="Times New Roman"/>
          <w:i/>
        </w:rPr>
        <w:t>not</w:t>
      </w:r>
      <w:r>
        <w:rPr>
          <w:rFonts w:ascii="Times New Roman" w:hAnsi="Times New Roman" w:cs="Times New Roman"/>
        </w:rPr>
        <w:t xml:space="preserve"> the rightful king</w:t>
      </w:r>
      <w:r w:rsidRPr="006A574A">
        <w:rPr>
          <w:rFonts w:ascii="Times New Roman" w:hAnsi="Times New Roman" w:cs="Times New Roman"/>
        </w:rPr>
        <w:t xml:space="preserve">. </w:t>
      </w:r>
      <w:r>
        <w:rPr>
          <w:rFonts w:ascii="Times New Roman" w:hAnsi="Times New Roman" w:cs="Times New Roman"/>
        </w:rPr>
        <w:t xml:space="preserve">However, </w:t>
      </w:r>
      <w:r w:rsidRPr="006A574A">
        <w:rPr>
          <w:rFonts w:ascii="Times New Roman" w:hAnsi="Times New Roman" w:cs="Times New Roman"/>
        </w:rPr>
        <w:t xml:space="preserve">Hamlet is not merely just another Prince trying to get ahead politically; He is a grieving son that goes to great lengths to justify vengeance against those responsible for the murder of his father and King. His concerns for his own salvation, as well as his political concerns, are revealed throughout, both in his use of rhetoric and his demand for a lack of rhetoric (silence) from those whom he trusts most. </w:t>
      </w:r>
      <w:r>
        <w:rPr>
          <w:rFonts w:ascii="Times New Roman" w:hAnsi="Times New Roman" w:cs="Times New Roman"/>
        </w:rPr>
        <w:t>He asks his friends to swear an oath of silence, multiple times: “Never make known what you have seen tonight” (1.5.48). A few lines later Hamlet repeats his demand, “Never to speak of this that you have seen</w:t>
      </w:r>
      <w:proofErr w:type="gramStart"/>
      <w:r>
        <w:rPr>
          <w:rFonts w:ascii="Times New Roman" w:hAnsi="Times New Roman" w:cs="Times New Roman"/>
        </w:rPr>
        <w:t>,/</w:t>
      </w:r>
      <w:proofErr w:type="gramEnd"/>
      <w:r>
        <w:rPr>
          <w:rFonts w:ascii="Times New Roman" w:hAnsi="Times New Roman" w:cs="Times New Roman"/>
        </w:rPr>
        <w:t xml:space="preserve">Swear by my sword” (1.5.155.6). After multiple swearing of oaths, Hamlet is still unsatisfied: “And lay your hands again upon my sword/Never to speak of this that you have heard” (1.5.160-61). Ultimately, any actions that he takes will be questionable morally </w:t>
      </w:r>
      <w:r w:rsidRPr="0087599C">
        <w:rPr>
          <w:rFonts w:ascii="Times New Roman" w:hAnsi="Times New Roman" w:cs="Times New Roman"/>
          <w:i/>
        </w:rPr>
        <w:t>and</w:t>
      </w:r>
      <w:r>
        <w:rPr>
          <w:rFonts w:ascii="Times New Roman" w:hAnsi="Times New Roman" w:cs="Times New Roman"/>
        </w:rPr>
        <w:t xml:space="preserve"> politically, and the tone of the passage when Hamlet passionately pleas for his friends to remain silent is starkly reminiscent to the first scene when Horatio passionately pleas for the ghost to speak.</w:t>
      </w:r>
      <w:r>
        <w:rPr>
          <w:rStyle w:val="FootnoteReference"/>
          <w:rFonts w:ascii="Times New Roman" w:hAnsi="Times New Roman" w:cs="Times New Roman"/>
        </w:rPr>
        <w:footnoteReference w:id="28"/>
      </w:r>
      <w:r>
        <w:rPr>
          <w:rFonts w:ascii="Times New Roman" w:hAnsi="Times New Roman" w:cs="Times New Roman"/>
        </w:rPr>
        <w:t xml:space="preserve"> Speech, or lack thereof, therefore holds significant value from the </w:t>
      </w:r>
      <w:r>
        <w:rPr>
          <w:rFonts w:ascii="Times New Roman" w:hAnsi="Times New Roman" w:cs="Times New Roman"/>
        </w:rPr>
        <w:lastRenderedPageBreak/>
        <w:t>start of the play, signified by the parallels between speaking and silence from the outset, as well as the demand for oath-taking by Hamlet, to his friends. If Hamlet says and does nothing, he has failed to restore public order to Denmark and failed to obey his father. If he enacts revenge, by speech or action, he has committed treason against his King and failed to obey divine law.</w:t>
      </w:r>
      <w:r>
        <w:rPr>
          <w:rStyle w:val="FootnoteReference"/>
          <w:rFonts w:ascii="Times New Roman" w:hAnsi="Times New Roman" w:cs="Times New Roman"/>
        </w:rPr>
        <w:footnoteReference w:id="29"/>
      </w:r>
      <w:r>
        <w:rPr>
          <w:rFonts w:ascii="Times New Roman" w:hAnsi="Times New Roman" w:cs="Times New Roman"/>
        </w:rPr>
        <w:t xml:space="preserve"> Though the political issues and the religious issues are inseparable, the irreconcilability is managed by Hamlet through silences and using methods of casuistry to deal with his crises of conscience </w:t>
      </w:r>
      <w:r w:rsidRPr="00DE5EB6">
        <w:rPr>
          <w:rFonts w:ascii="Times New Roman" w:hAnsi="Times New Roman" w:cs="Times New Roman"/>
          <w:i/>
        </w:rPr>
        <w:t>and</w:t>
      </w:r>
      <w:r>
        <w:rPr>
          <w:rFonts w:ascii="Times New Roman" w:hAnsi="Times New Roman" w:cs="Times New Roman"/>
        </w:rPr>
        <w:t xml:space="preserve"> play the role of a good politician and diplomat. </w:t>
      </w:r>
    </w:p>
    <w:p w14:paraId="32E7BD5A" w14:textId="77777777" w:rsidR="00BA34C2" w:rsidRDefault="00BA34C2" w:rsidP="00542947">
      <w:pPr>
        <w:spacing w:before="32" w:line="480" w:lineRule="auto"/>
        <w:ind w:left="1080" w:firstLine="720"/>
        <w:contextualSpacing/>
        <w:rPr>
          <w:rFonts w:ascii="Times New Roman" w:hAnsi="Times New Roman" w:cs="Times New Roman"/>
          <w:color w:val="000000" w:themeColor="text1"/>
        </w:rPr>
      </w:pPr>
      <w:r w:rsidRPr="00B02E36">
        <w:rPr>
          <w:rFonts w:ascii="Times New Roman" w:hAnsi="Times New Roman" w:cs="Times New Roman"/>
          <w:i/>
        </w:rPr>
        <w:t>Silence as virtuous</w:t>
      </w:r>
      <w:r>
        <w:rPr>
          <w:rFonts w:ascii="Times New Roman" w:hAnsi="Times New Roman" w:cs="Times New Roman"/>
        </w:rPr>
        <w:t xml:space="preserve"> is a common way of thinking, concerning the period in question, though w</w:t>
      </w:r>
      <w:r w:rsidRPr="006A574A">
        <w:rPr>
          <w:rFonts w:ascii="Times New Roman" w:hAnsi="Times New Roman" w:cs="Times New Roman"/>
        </w:rPr>
        <w:t>hen we think of silence in Shakespeare’s period, from a theological perspective, it is natural to do</w:t>
      </w:r>
      <w:r>
        <w:rPr>
          <w:rFonts w:ascii="Times New Roman" w:hAnsi="Times New Roman" w:cs="Times New Roman"/>
        </w:rPr>
        <w:t xml:space="preserve"> so in terms of female chastity. </w:t>
      </w:r>
      <w:r w:rsidRPr="006A574A">
        <w:rPr>
          <w:rFonts w:ascii="Times New Roman" w:hAnsi="Times New Roman" w:cs="Times New Roman"/>
        </w:rPr>
        <w:t>Ophelia’s silence is often explored in this context.</w:t>
      </w:r>
      <w:r>
        <w:rPr>
          <w:rStyle w:val="FootnoteReference"/>
          <w:rFonts w:ascii="Times New Roman" w:hAnsi="Times New Roman" w:cs="Times New Roman"/>
        </w:rPr>
        <w:footnoteReference w:id="30"/>
      </w:r>
      <w:r>
        <w:rPr>
          <w:rFonts w:ascii="Times New Roman" w:hAnsi="Times New Roman" w:cs="Times New Roman"/>
        </w:rPr>
        <w:t xml:space="preserve"> Polonius warns his daughter, in order to preserve her virtuous reputation, “I would not, in plain terms, from this time forth/Have you so slander any moment leisure/As to give words or talk with the Lord Hamlet” (1.4.131-4). Silence protects her from being trapped by Hamlet’s “</w:t>
      </w:r>
      <w:proofErr w:type="spellStart"/>
      <w:r>
        <w:rPr>
          <w:rFonts w:ascii="Times New Roman" w:hAnsi="Times New Roman" w:cs="Times New Roman"/>
        </w:rPr>
        <w:t>springes</w:t>
      </w:r>
      <w:proofErr w:type="spellEnd"/>
      <w:r>
        <w:rPr>
          <w:rFonts w:ascii="Times New Roman" w:hAnsi="Times New Roman" w:cs="Times New Roman"/>
        </w:rPr>
        <w:t xml:space="preserve"> to catch woodcocks” (1.4.115).</w:t>
      </w:r>
      <w:r>
        <w:rPr>
          <w:rStyle w:val="FootnoteReference"/>
          <w:rFonts w:ascii="Times New Roman" w:hAnsi="Times New Roman" w:cs="Times New Roman"/>
        </w:rPr>
        <w:footnoteReference w:id="31"/>
      </w:r>
      <w:r>
        <w:rPr>
          <w:rFonts w:ascii="Times New Roman" w:hAnsi="Times New Roman" w:cs="Times New Roman"/>
        </w:rPr>
        <w:t xml:space="preserve"> However, in recent years, the relationship between silence and female chastity has been taken a step further by scholars such as </w:t>
      </w:r>
      <w:r w:rsidRPr="006A574A">
        <w:rPr>
          <w:rFonts w:ascii="Times New Roman" w:hAnsi="Times New Roman" w:cs="Times New Roman"/>
        </w:rPr>
        <w:t xml:space="preserve">Christina </w:t>
      </w:r>
      <w:proofErr w:type="spellStart"/>
      <w:r w:rsidRPr="006A574A">
        <w:rPr>
          <w:rFonts w:ascii="Times New Roman" w:hAnsi="Times New Roman" w:cs="Times New Roman"/>
        </w:rPr>
        <w:lastRenderedPageBreak/>
        <w:t>Luckyj</w:t>
      </w:r>
      <w:proofErr w:type="spellEnd"/>
      <w:r>
        <w:rPr>
          <w:rFonts w:ascii="Times New Roman" w:hAnsi="Times New Roman" w:cs="Times New Roman"/>
        </w:rPr>
        <w:t>, who</w:t>
      </w:r>
      <w:r w:rsidRPr="006A574A">
        <w:rPr>
          <w:rFonts w:ascii="Times New Roman" w:hAnsi="Times New Roman" w:cs="Times New Roman"/>
        </w:rPr>
        <w:t xml:space="preserve"> explores the topic of silence and gen</w:t>
      </w:r>
      <w:r>
        <w:rPr>
          <w:rFonts w:ascii="Times New Roman" w:hAnsi="Times New Roman" w:cs="Times New Roman"/>
        </w:rPr>
        <w:t>der in early modern England and classical literature and</w:t>
      </w:r>
      <w:r w:rsidRPr="006A574A">
        <w:rPr>
          <w:rFonts w:ascii="Times New Roman" w:hAnsi="Times New Roman" w:cs="Times New Roman"/>
        </w:rPr>
        <w:t xml:space="preserve"> writes, “The notion of </w:t>
      </w:r>
      <w:r w:rsidRPr="00770806">
        <w:rPr>
          <w:rFonts w:ascii="Times New Roman" w:hAnsi="Times New Roman" w:cs="Times New Roman"/>
          <w:i/>
        </w:rPr>
        <w:t>silence as a powerful rhetoric</w:t>
      </w:r>
      <w:r w:rsidRPr="006A574A">
        <w:rPr>
          <w:rFonts w:ascii="Times New Roman" w:hAnsi="Times New Roman" w:cs="Times New Roman"/>
        </w:rPr>
        <w:t xml:space="preserve"> in itself and an alternative form of eloquence can be traced back to classical sources and is just as frequently gendered male” (intro</w:t>
      </w:r>
      <w:r>
        <w:rPr>
          <w:rFonts w:ascii="Times New Roman" w:hAnsi="Times New Roman" w:cs="Times New Roman"/>
        </w:rPr>
        <w:t>, emphasis mine</w:t>
      </w:r>
      <w:r w:rsidRPr="006A574A">
        <w:rPr>
          <w:rFonts w:ascii="Times New Roman" w:hAnsi="Times New Roman" w:cs="Times New Roman"/>
        </w:rPr>
        <w:t>).</w:t>
      </w:r>
      <w:r w:rsidRPr="006A574A">
        <w:rPr>
          <w:rStyle w:val="FootnoteReference"/>
          <w:rFonts w:ascii="Times New Roman" w:hAnsi="Times New Roman" w:cs="Times New Roman"/>
        </w:rPr>
        <w:footnoteReference w:id="32"/>
      </w:r>
      <w:r w:rsidRPr="006A574A">
        <w:rPr>
          <w:rFonts w:ascii="Times New Roman" w:hAnsi="Times New Roman" w:cs="Times New Roman"/>
        </w:rPr>
        <w:t xml:space="preserve"> </w:t>
      </w:r>
      <w:r>
        <w:rPr>
          <w:rFonts w:ascii="Times New Roman" w:hAnsi="Times New Roman" w:cs="Times New Roman"/>
        </w:rPr>
        <w:t>In other words, while silence as a marker of female chastity is a relevant point of study, silence as a quality of virtue is applicable to both sexes, and it is often overlooked. Shakespeare’s use of classical texts as inspiration in his plays and poetry is evident throughout his canon, and most recently</w:t>
      </w:r>
      <w:r w:rsidRPr="006A574A">
        <w:rPr>
          <w:rFonts w:ascii="Times New Roman" w:hAnsi="Times New Roman" w:cs="Times New Roman"/>
        </w:rPr>
        <w:t xml:space="preserve"> Collin Burrows</w:t>
      </w:r>
      <w:r>
        <w:rPr>
          <w:rFonts w:ascii="Times New Roman" w:hAnsi="Times New Roman" w:cs="Times New Roman"/>
        </w:rPr>
        <w:t xml:space="preserve"> </w:t>
      </w:r>
      <w:r w:rsidRPr="006A574A">
        <w:rPr>
          <w:rFonts w:ascii="Times New Roman" w:hAnsi="Times New Roman" w:cs="Times New Roman"/>
        </w:rPr>
        <w:t xml:space="preserve">discusses Shakespeare’s grammar school education and </w:t>
      </w:r>
      <w:r>
        <w:rPr>
          <w:rFonts w:ascii="Times New Roman" w:hAnsi="Times New Roman" w:cs="Times New Roman"/>
        </w:rPr>
        <w:t>his</w:t>
      </w:r>
      <w:r w:rsidRPr="006A574A">
        <w:rPr>
          <w:rFonts w:ascii="Times New Roman" w:hAnsi="Times New Roman" w:cs="Times New Roman"/>
        </w:rPr>
        <w:t xml:space="preserve"> </w:t>
      </w:r>
      <w:r>
        <w:rPr>
          <w:rFonts w:ascii="Times New Roman" w:hAnsi="Times New Roman" w:cs="Times New Roman"/>
        </w:rPr>
        <w:t>relationship</w:t>
      </w:r>
      <w:r w:rsidRPr="006A574A">
        <w:rPr>
          <w:rFonts w:ascii="Times New Roman" w:hAnsi="Times New Roman" w:cs="Times New Roman"/>
        </w:rPr>
        <w:t xml:space="preserve"> with classical writers such as Ovid, Cicero, </w:t>
      </w:r>
      <w:r>
        <w:rPr>
          <w:rFonts w:ascii="Times New Roman" w:hAnsi="Times New Roman" w:cs="Times New Roman"/>
        </w:rPr>
        <w:t xml:space="preserve">and </w:t>
      </w:r>
      <w:r w:rsidRPr="006A574A">
        <w:rPr>
          <w:rFonts w:ascii="Times New Roman" w:hAnsi="Times New Roman" w:cs="Times New Roman"/>
        </w:rPr>
        <w:t>Virgil</w:t>
      </w:r>
      <w:r>
        <w:rPr>
          <w:rFonts w:ascii="Times New Roman" w:hAnsi="Times New Roman" w:cs="Times New Roman"/>
        </w:rPr>
        <w:t>, and their ideals concerning morality and speech.</w:t>
      </w:r>
      <w:r>
        <w:rPr>
          <w:rStyle w:val="FootnoteReference"/>
          <w:rFonts w:ascii="Times New Roman" w:hAnsi="Times New Roman" w:cs="Times New Roman"/>
        </w:rPr>
        <w:footnoteReference w:id="33"/>
      </w:r>
      <w:r>
        <w:rPr>
          <w:rFonts w:ascii="Times New Roman" w:hAnsi="Times New Roman" w:cs="Times New Roman"/>
        </w:rPr>
        <w:t xml:space="preserve"> </w:t>
      </w:r>
      <w:proofErr w:type="spellStart"/>
      <w:r>
        <w:rPr>
          <w:rFonts w:ascii="Times New Roman" w:hAnsi="Times New Roman" w:cs="Times New Roman"/>
        </w:rPr>
        <w:t>Luckyj</w:t>
      </w:r>
      <w:proofErr w:type="spellEnd"/>
      <w:r w:rsidRPr="006A574A">
        <w:rPr>
          <w:rFonts w:ascii="Times New Roman" w:hAnsi="Times New Roman" w:cs="Times New Roman"/>
        </w:rPr>
        <w:t xml:space="preserve"> writes, “Rhetoric, according to Cicero and others, was inseparable from moral philosophy and could persuade men to virtue, establish order in the commonwealth, and bond society” (13). Both Cicero and Petrarch advocated for silence over garrulity,</w:t>
      </w:r>
      <w:r>
        <w:rPr>
          <w:rFonts w:ascii="Times New Roman" w:hAnsi="Times New Roman" w:cs="Times New Roman"/>
        </w:rPr>
        <w:t xml:space="preserve"> for the orator,</w:t>
      </w:r>
      <w:r w:rsidRPr="006A574A">
        <w:rPr>
          <w:rFonts w:ascii="Times New Roman" w:hAnsi="Times New Roman" w:cs="Times New Roman"/>
        </w:rPr>
        <w:t xml:space="preserve"> while simultaneously insisting on the importance of proper use of language. This </w:t>
      </w:r>
      <w:r w:rsidRPr="006A574A">
        <w:rPr>
          <w:rFonts w:ascii="Times New Roman" w:hAnsi="Times New Roman" w:cs="Times New Roman"/>
          <w:color w:val="000000" w:themeColor="text1"/>
        </w:rPr>
        <w:t xml:space="preserve">notion of </w:t>
      </w:r>
      <w:r>
        <w:rPr>
          <w:rFonts w:ascii="Times New Roman" w:hAnsi="Times New Roman" w:cs="Times New Roman"/>
          <w:color w:val="000000" w:themeColor="text1"/>
        </w:rPr>
        <w:t xml:space="preserve">virtuous </w:t>
      </w:r>
      <w:r w:rsidRPr="006A574A">
        <w:rPr>
          <w:rFonts w:ascii="Times New Roman" w:hAnsi="Times New Roman" w:cs="Times New Roman"/>
          <w:color w:val="000000" w:themeColor="text1"/>
        </w:rPr>
        <w:t>rhetoric</w:t>
      </w:r>
      <w:r>
        <w:rPr>
          <w:rFonts w:ascii="Times New Roman" w:hAnsi="Times New Roman" w:cs="Times New Roman"/>
          <w:color w:val="000000" w:themeColor="text1"/>
        </w:rPr>
        <w:t>, silence over garrulity,</w:t>
      </w:r>
      <w:r w:rsidRPr="006A574A">
        <w:rPr>
          <w:rFonts w:ascii="Times New Roman" w:hAnsi="Times New Roman" w:cs="Times New Roman"/>
          <w:color w:val="000000" w:themeColor="text1"/>
        </w:rPr>
        <w:t xml:space="preserve"> can be traced throughout Shakespeare’s works, and those of his contemporaries in the early modern period, but I posit that </w:t>
      </w:r>
      <w:r w:rsidRPr="005D0FAA">
        <w:rPr>
          <w:rFonts w:ascii="Times New Roman" w:hAnsi="Times New Roman" w:cs="Times New Roman"/>
          <w:color w:val="000000" w:themeColor="text1"/>
        </w:rPr>
        <w:t xml:space="preserve">it takes on a particularly resonate </w:t>
      </w:r>
      <w:r w:rsidRPr="006A574A">
        <w:rPr>
          <w:rFonts w:ascii="Times New Roman" w:hAnsi="Times New Roman" w:cs="Times New Roman"/>
          <w:color w:val="000000" w:themeColor="text1"/>
        </w:rPr>
        <w:t xml:space="preserve">quality in </w:t>
      </w:r>
      <w:r w:rsidRPr="006A574A">
        <w:rPr>
          <w:rFonts w:ascii="Times New Roman" w:hAnsi="Times New Roman" w:cs="Times New Roman"/>
          <w:i/>
          <w:color w:val="000000" w:themeColor="text1"/>
        </w:rPr>
        <w:t>Hamlet</w:t>
      </w:r>
      <w:r>
        <w:rPr>
          <w:rFonts w:ascii="Times New Roman" w:hAnsi="Times New Roman" w:cs="Times New Roman"/>
          <w:color w:val="000000" w:themeColor="text1"/>
        </w:rPr>
        <w:t xml:space="preserve">. </w:t>
      </w:r>
      <w:r w:rsidRPr="006A574A">
        <w:rPr>
          <w:rFonts w:ascii="Times New Roman" w:hAnsi="Times New Roman" w:cs="Times New Roman"/>
          <w:color w:val="000000" w:themeColor="text1"/>
        </w:rPr>
        <w:t>If rhetoric can be used to ‘persuade men to virtue’ and ‘establish order,’ perhaps Shakespeare is suggesting that silence can be used to reach the same ends</w:t>
      </w:r>
      <w:r>
        <w:rPr>
          <w:rFonts w:ascii="Times New Roman" w:hAnsi="Times New Roman" w:cs="Times New Roman"/>
          <w:color w:val="000000" w:themeColor="text1"/>
        </w:rPr>
        <w:t>, just as his classical muses would have done,</w:t>
      </w:r>
      <w:r w:rsidRPr="006A574A">
        <w:rPr>
          <w:rFonts w:ascii="Times New Roman" w:hAnsi="Times New Roman" w:cs="Times New Roman"/>
          <w:color w:val="000000" w:themeColor="text1"/>
        </w:rPr>
        <w:t xml:space="preserve"> and</w:t>
      </w:r>
      <w:r>
        <w:rPr>
          <w:rFonts w:ascii="Times New Roman" w:hAnsi="Times New Roman" w:cs="Times New Roman"/>
          <w:color w:val="000000" w:themeColor="text1"/>
        </w:rPr>
        <w:t xml:space="preserve"> that</w:t>
      </w:r>
      <w:r w:rsidRPr="006A574A">
        <w:rPr>
          <w:rFonts w:ascii="Times New Roman" w:hAnsi="Times New Roman" w:cs="Times New Roman"/>
          <w:color w:val="000000" w:themeColor="text1"/>
        </w:rPr>
        <w:t xml:space="preserve"> becomes apparent when we interpret </w:t>
      </w:r>
      <w:r w:rsidRPr="006A574A">
        <w:rPr>
          <w:rFonts w:ascii="Times New Roman" w:hAnsi="Times New Roman" w:cs="Times New Roman"/>
          <w:i/>
          <w:color w:val="000000" w:themeColor="text1"/>
        </w:rPr>
        <w:t>Hamlet’s</w:t>
      </w:r>
      <w:r w:rsidRPr="006A574A">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political and religious </w:t>
      </w:r>
      <w:r w:rsidRPr="006A574A">
        <w:rPr>
          <w:rFonts w:ascii="Times New Roman" w:hAnsi="Times New Roman" w:cs="Times New Roman"/>
          <w:color w:val="000000" w:themeColor="text1"/>
        </w:rPr>
        <w:t xml:space="preserve">silences through </w:t>
      </w:r>
      <w:r w:rsidRPr="006A574A">
        <w:rPr>
          <w:rFonts w:ascii="Times New Roman" w:hAnsi="Times New Roman" w:cs="Times New Roman"/>
          <w:color w:val="000000" w:themeColor="text1"/>
        </w:rPr>
        <w:lastRenderedPageBreak/>
        <w:t xml:space="preserve">the theories of </w:t>
      </w:r>
      <w:r>
        <w:rPr>
          <w:rFonts w:ascii="Times New Roman" w:hAnsi="Times New Roman" w:cs="Times New Roman"/>
          <w:color w:val="000000" w:themeColor="text1"/>
        </w:rPr>
        <w:t>Renaissance casuistry and methods of managing conscience. Silences allow Hamlet, and others, to participate in politics while simultaneously considering the rightness and wrongness of their words and actions. Revenge, in particular, seems to call for a different set of rules regarding right and wrong.</w:t>
      </w:r>
      <w:r>
        <w:rPr>
          <w:rStyle w:val="FootnoteReference"/>
          <w:rFonts w:ascii="Times New Roman" w:hAnsi="Times New Roman" w:cs="Times New Roman"/>
          <w:color w:val="000000" w:themeColor="text1"/>
        </w:rPr>
        <w:footnoteReference w:id="34"/>
      </w:r>
      <w:r>
        <w:rPr>
          <w:rFonts w:ascii="Times New Roman" w:hAnsi="Times New Roman" w:cs="Times New Roman"/>
          <w:color w:val="000000" w:themeColor="text1"/>
        </w:rPr>
        <w:t xml:space="preserve"> Hamlet tells the players before the mousetrap scene, “Suit the action to the word, the word to the/action, with this special observance: that you </w:t>
      </w:r>
      <w:proofErr w:type="spellStart"/>
      <w:r>
        <w:rPr>
          <w:rFonts w:ascii="Times New Roman" w:hAnsi="Times New Roman" w:cs="Times New Roman"/>
          <w:color w:val="000000" w:themeColor="text1"/>
        </w:rPr>
        <w:t>o’erstep</w:t>
      </w:r>
      <w:proofErr w:type="spellEnd"/>
      <w:r>
        <w:rPr>
          <w:rFonts w:ascii="Times New Roman" w:hAnsi="Times New Roman" w:cs="Times New Roman"/>
          <w:color w:val="000000" w:themeColor="text1"/>
        </w:rPr>
        <w:t xml:space="preserve"> not the/modesty of nature. For anything so overdone is from the </w:t>
      </w:r>
      <w:proofErr w:type="spellStart"/>
      <w:r>
        <w:rPr>
          <w:rFonts w:ascii="Times New Roman" w:hAnsi="Times New Roman" w:cs="Times New Roman"/>
          <w:color w:val="000000" w:themeColor="text1"/>
        </w:rPr>
        <w:t>pur</w:t>
      </w:r>
      <w:proofErr w:type="spellEnd"/>
      <w:r>
        <w:rPr>
          <w:rFonts w:ascii="Times New Roman" w:hAnsi="Times New Roman" w:cs="Times New Roman"/>
          <w:color w:val="000000" w:themeColor="text1"/>
        </w:rPr>
        <w:t xml:space="preserve">-/pose of playing, whose end, both at the first and now, was and/is to hold as ‘twere the mirror up to nature, to show virtue her/own feature, scorn her own image, and the very age and body/of the time his form and pressure” (3.1.16-22). Words and actions matter. </w:t>
      </w:r>
      <w:r w:rsidRPr="006A574A">
        <w:rPr>
          <w:rFonts w:ascii="Times New Roman" w:hAnsi="Times New Roman" w:cs="Times New Roman"/>
          <w:color w:val="000000" w:themeColor="text1"/>
        </w:rPr>
        <w:t>Just as Hamlet understands the importance of language</w:t>
      </w:r>
      <w:r>
        <w:rPr>
          <w:rFonts w:ascii="Times New Roman" w:hAnsi="Times New Roman" w:cs="Times New Roman"/>
          <w:color w:val="000000" w:themeColor="text1"/>
        </w:rPr>
        <w:t xml:space="preserve"> and rhetoric</w:t>
      </w:r>
      <w:r w:rsidRPr="006A574A">
        <w:rPr>
          <w:rFonts w:ascii="Times New Roman" w:hAnsi="Times New Roman" w:cs="Times New Roman"/>
          <w:color w:val="000000" w:themeColor="text1"/>
        </w:rPr>
        <w:t xml:space="preserve">, as we see explicitly in the </w:t>
      </w:r>
      <w:proofErr w:type="spellStart"/>
      <w:r w:rsidRPr="006A574A">
        <w:rPr>
          <w:rFonts w:ascii="Times New Roman" w:hAnsi="Times New Roman" w:cs="Times New Roman"/>
          <w:i/>
          <w:color w:val="000000" w:themeColor="text1"/>
        </w:rPr>
        <w:t>Moustrap</w:t>
      </w:r>
      <w:proofErr w:type="spellEnd"/>
      <w:r w:rsidRPr="006A574A">
        <w:rPr>
          <w:rFonts w:ascii="Times New Roman" w:hAnsi="Times New Roman" w:cs="Times New Roman"/>
          <w:color w:val="000000" w:themeColor="text1"/>
        </w:rPr>
        <w:t xml:space="preserve"> scene, he also understands the importance of silence, and his actions reflect this understanding. </w:t>
      </w:r>
    </w:p>
    <w:p w14:paraId="7F57FDCF" w14:textId="77777777" w:rsidR="00BA34C2" w:rsidRDefault="00BA34C2" w:rsidP="00542947">
      <w:pPr>
        <w:spacing w:before="32" w:line="480" w:lineRule="auto"/>
        <w:ind w:left="1080" w:firstLine="720"/>
        <w:contextualSpacing/>
        <w:rPr>
          <w:rFonts w:ascii="Times New Roman" w:hAnsi="Times New Roman" w:cs="Times New Roman"/>
        </w:rPr>
      </w:pPr>
      <w:r w:rsidRPr="00307296">
        <w:rPr>
          <w:rFonts w:ascii="Times New Roman" w:hAnsi="Times New Roman" w:cs="Times New Roman"/>
          <w:color w:val="000000" w:themeColor="text1"/>
        </w:rPr>
        <w:t>Cambridge theologian, William Perkins, was an important figure in Shakespeare’s England, contributing to popular theology</w:t>
      </w:r>
      <w:r>
        <w:rPr>
          <w:rFonts w:ascii="Times New Roman" w:hAnsi="Times New Roman" w:cs="Times New Roman"/>
          <w:color w:val="000000" w:themeColor="text1"/>
        </w:rPr>
        <w:t xml:space="preserve"> concerning conscience</w:t>
      </w:r>
      <w:r w:rsidRPr="00307296">
        <w:rPr>
          <w:rFonts w:ascii="Times New Roman" w:hAnsi="Times New Roman" w:cs="Times New Roman"/>
          <w:color w:val="000000" w:themeColor="text1"/>
        </w:rPr>
        <w:t>, “weighty and intricate moral analysis, complete with printed diagrams of the path to salvation” (</w:t>
      </w:r>
      <w:proofErr w:type="spellStart"/>
      <w:r w:rsidRPr="00307296">
        <w:rPr>
          <w:rFonts w:ascii="Times New Roman" w:hAnsi="Times New Roman" w:cs="Times New Roman"/>
          <w:color w:val="000000" w:themeColor="text1"/>
        </w:rPr>
        <w:t>MacCulloch</w:t>
      </w:r>
      <w:proofErr w:type="spellEnd"/>
      <w:r w:rsidRPr="00307296">
        <w:rPr>
          <w:rFonts w:ascii="Times New Roman" w:hAnsi="Times New Roman" w:cs="Times New Roman"/>
          <w:color w:val="000000" w:themeColor="text1"/>
        </w:rPr>
        <w:t xml:space="preserve">, 389). According to the Reformation historian, Perkins’ </w:t>
      </w:r>
      <w:r w:rsidRPr="00307296">
        <w:rPr>
          <w:rFonts w:ascii="Times New Roman" w:hAnsi="Times New Roman" w:cs="Times New Roman"/>
          <w:color w:val="000000" w:themeColor="text1"/>
        </w:rPr>
        <w:lastRenderedPageBreak/>
        <w:t xml:space="preserve">publications were widely outnumbering those of John Calvin by the time of his [Perkins’] death in 1602. </w:t>
      </w:r>
      <w:r>
        <w:rPr>
          <w:rFonts w:ascii="Times New Roman" w:hAnsi="Times New Roman" w:cs="Times New Roman"/>
        </w:rPr>
        <w:t>Rather than focusing on church government, Perkins focused on Covenant theology.</w:t>
      </w:r>
      <w:r>
        <w:rPr>
          <w:rStyle w:val="FootnoteReference"/>
          <w:rFonts w:ascii="Times New Roman" w:hAnsi="Times New Roman" w:cs="Times New Roman"/>
        </w:rPr>
        <w:footnoteReference w:id="35"/>
      </w:r>
      <w:r w:rsidRPr="006A574A">
        <w:rPr>
          <w:rFonts w:ascii="Times New Roman" w:hAnsi="Times New Roman" w:cs="Times New Roman"/>
        </w:rPr>
        <w:t xml:space="preserve"> Ian </w:t>
      </w:r>
      <w:proofErr w:type="spellStart"/>
      <w:r w:rsidRPr="006A574A">
        <w:rPr>
          <w:rFonts w:ascii="Times New Roman" w:hAnsi="Times New Roman" w:cs="Times New Roman"/>
        </w:rPr>
        <w:t>Breward</w:t>
      </w:r>
      <w:proofErr w:type="spellEnd"/>
      <w:r w:rsidRPr="006A574A">
        <w:rPr>
          <w:rFonts w:ascii="Times New Roman" w:hAnsi="Times New Roman" w:cs="Times New Roman"/>
        </w:rPr>
        <w:t xml:space="preserve"> writes that, “Perkins was the key figure in the rally of Puritan forces that took place in the last decade of Elizabeth’s reign” (“William Perkins and The Origins of Reformed Casuistry,” 9). According to </w:t>
      </w:r>
      <w:proofErr w:type="spellStart"/>
      <w:r w:rsidRPr="006A574A">
        <w:rPr>
          <w:rFonts w:ascii="Times New Roman" w:hAnsi="Times New Roman" w:cs="Times New Roman"/>
        </w:rPr>
        <w:t>Breward</w:t>
      </w:r>
      <w:proofErr w:type="spellEnd"/>
      <w:r w:rsidRPr="006A574A">
        <w:rPr>
          <w:rFonts w:ascii="Times New Roman" w:hAnsi="Times New Roman" w:cs="Times New Roman"/>
        </w:rPr>
        <w:t>, Perkins’ writings were incredibly popular, and he influenced “countless” young men that were entering into ministry and making their way to the Church of England. Because national reform had proven to be difficult, Perkins’ and his colleagues instead focused their Puritan cause on individual pastoral care</w:t>
      </w:r>
      <w:r>
        <w:rPr>
          <w:rFonts w:ascii="Times New Roman" w:hAnsi="Times New Roman" w:cs="Times New Roman"/>
        </w:rPr>
        <w:t xml:space="preserve"> (9-14)</w:t>
      </w:r>
      <w:r w:rsidRPr="006A574A">
        <w:rPr>
          <w:rFonts w:ascii="Times New Roman" w:hAnsi="Times New Roman" w:cs="Times New Roman"/>
        </w:rPr>
        <w:t>.</w:t>
      </w:r>
      <w:r>
        <w:rPr>
          <w:rStyle w:val="FootnoteReference"/>
          <w:rFonts w:ascii="Times New Roman" w:hAnsi="Times New Roman" w:cs="Times New Roman"/>
        </w:rPr>
        <w:footnoteReference w:id="36"/>
      </w:r>
      <w:r w:rsidRPr="006A574A">
        <w:rPr>
          <w:rFonts w:ascii="Times New Roman" w:hAnsi="Times New Roman" w:cs="Times New Roman"/>
        </w:rPr>
        <w:t xml:space="preserve"> Considering their position concerning the civil court’s responsibility for handling issues of discipline, rather than the church, the only way that a notion of individual care could work was to appeal to the conscience of the individual. </w:t>
      </w:r>
      <w:r>
        <w:rPr>
          <w:rFonts w:ascii="Times New Roman" w:hAnsi="Times New Roman" w:cs="Times New Roman"/>
        </w:rPr>
        <w:t>Most sixteenth and seventeenth-century Englishmen</w:t>
      </w:r>
      <w:r w:rsidRPr="006A574A">
        <w:rPr>
          <w:rFonts w:ascii="Times New Roman" w:hAnsi="Times New Roman" w:cs="Times New Roman"/>
        </w:rPr>
        <w:t xml:space="preserve"> despised individualism as we would define it today, so I use the turn of phrase, ‘conscience of the individual</w:t>
      </w:r>
      <w:r>
        <w:rPr>
          <w:rFonts w:ascii="Times New Roman" w:hAnsi="Times New Roman" w:cs="Times New Roman"/>
        </w:rPr>
        <w:t>,</w:t>
      </w:r>
      <w:r w:rsidRPr="006A574A">
        <w:rPr>
          <w:rFonts w:ascii="Times New Roman" w:hAnsi="Times New Roman" w:cs="Times New Roman"/>
        </w:rPr>
        <w:t xml:space="preserve">’ as a means of contrast against the ‘collective,’ rather than a suggestion that </w:t>
      </w:r>
      <w:r w:rsidRPr="006A574A">
        <w:rPr>
          <w:rFonts w:ascii="Times New Roman" w:hAnsi="Times New Roman" w:cs="Times New Roman"/>
          <w:i/>
        </w:rPr>
        <w:t>Hamlet</w:t>
      </w:r>
      <w:r w:rsidRPr="006A574A">
        <w:rPr>
          <w:rFonts w:ascii="Times New Roman" w:hAnsi="Times New Roman" w:cs="Times New Roman"/>
        </w:rPr>
        <w:t xml:space="preserve"> represents an early example of our modern notion of individualism.</w:t>
      </w:r>
      <w:r w:rsidRPr="006A574A">
        <w:rPr>
          <w:rStyle w:val="FootnoteReference"/>
          <w:rFonts w:ascii="Times New Roman" w:hAnsi="Times New Roman" w:cs="Times New Roman"/>
        </w:rPr>
        <w:footnoteReference w:id="37"/>
      </w:r>
      <w:r w:rsidRPr="006A574A">
        <w:rPr>
          <w:rFonts w:ascii="Times New Roman" w:hAnsi="Times New Roman" w:cs="Times New Roman"/>
        </w:rPr>
        <w:t xml:space="preserve"> I do suggest however, that Perkins’ </w:t>
      </w:r>
      <w:r w:rsidRPr="006A574A">
        <w:rPr>
          <w:rFonts w:ascii="Times New Roman" w:hAnsi="Times New Roman" w:cs="Times New Roman"/>
        </w:rPr>
        <w:lastRenderedPageBreak/>
        <w:t xml:space="preserve">reputation as the “doctor of conscience,” and the many widely read works that he </w:t>
      </w:r>
      <w:r>
        <w:rPr>
          <w:rFonts w:ascii="Times New Roman" w:hAnsi="Times New Roman" w:cs="Times New Roman"/>
        </w:rPr>
        <w:t xml:space="preserve">and other post Reformation theologians </w:t>
      </w:r>
      <w:r w:rsidRPr="006A574A">
        <w:rPr>
          <w:rFonts w:ascii="Times New Roman" w:hAnsi="Times New Roman" w:cs="Times New Roman"/>
        </w:rPr>
        <w:t>devoted to answering que</w:t>
      </w:r>
      <w:r>
        <w:rPr>
          <w:rFonts w:ascii="Times New Roman" w:hAnsi="Times New Roman" w:cs="Times New Roman"/>
        </w:rPr>
        <w:t>stions concerning conscience and salvation</w:t>
      </w:r>
      <w:r w:rsidRPr="006A574A">
        <w:rPr>
          <w:rFonts w:ascii="Times New Roman" w:hAnsi="Times New Roman" w:cs="Times New Roman"/>
        </w:rPr>
        <w:t xml:space="preserve"> had a marked effect on the culture which produced </w:t>
      </w:r>
      <w:r w:rsidRPr="00A7710E">
        <w:rPr>
          <w:rFonts w:ascii="Times New Roman" w:hAnsi="Times New Roman" w:cs="Times New Roman"/>
          <w:i/>
        </w:rPr>
        <w:t>Hamlet</w:t>
      </w:r>
      <w:r w:rsidRPr="006A574A">
        <w:rPr>
          <w:rFonts w:ascii="Times New Roman" w:hAnsi="Times New Roman" w:cs="Times New Roman"/>
        </w:rPr>
        <w:t>.</w:t>
      </w:r>
      <w:r>
        <w:rPr>
          <w:rStyle w:val="FootnoteReference"/>
          <w:rFonts w:ascii="Times New Roman" w:hAnsi="Times New Roman" w:cs="Times New Roman"/>
        </w:rPr>
        <w:footnoteReference w:id="38"/>
      </w:r>
      <w:r w:rsidRPr="006A574A">
        <w:rPr>
          <w:rFonts w:ascii="Times New Roman" w:hAnsi="Times New Roman" w:cs="Times New Roman"/>
        </w:rPr>
        <w:t xml:space="preserve"> While others, such as </w:t>
      </w:r>
      <w:proofErr w:type="spellStart"/>
      <w:r w:rsidRPr="006A574A">
        <w:rPr>
          <w:rFonts w:ascii="Times New Roman" w:hAnsi="Times New Roman" w:cs="Times New Roman"/>
        </w:rPr>
        <w:t>Woolton</w:t>
      </w:r>
      <w:proofErr w:type="spellEnd"/>
      <w:r w:rsidRPr="006A574A">
        <w:rPr>
          <w:rFonts w:ascii="Times New Roman" w:hAnsi="Times New Roman" w:cs="Times New Roman"/>
        </w:rPr>
        <w:t xml:space="preserve"> in </w:t>
      </w:r>
      <w:r w:rsidRPr="006A574A">
        <w:rPr>
          <w:rFonts w:ascii="Times New Roman" w:hAnsi="Times New Roman" w:cs="Times New Roman"/>
          <w:i/>
        </w:rPr>
        <w:t>Of the conscience</w:t>
      </w:r>
      <w:r w:rsidRPr="006A574A">
        <w:rPr>
          <w:rFonts w:ascii="Times New Roman" w:hAnsi="Times New Roman" w:cs="Times New Roman"/>
        </w:rPr>
        <w:t xml:space="preserve"> (1576) and Hume’s </w:t>
      </w:r>
      <w:proofErr w:type="spellStart"/>
      <w:r w:rsidRPr="006A574A">
        <w:rPr>
          <w:rFonts w:ascii="Times New Roman" w:hAnsi="Times New Roman" w:cs="Times New Roman"/>
          <w:i/>
        </w:rPr>
        <w:t>Ane</w:t>
      </w:r>
      <w:proofErr w:type="spellEnd"/>
      <w:r w:rsidRPr="006A574A">
        <w:rPr>
          <w:rFonts w:ascii="Times New Roman" w:hAnsi="Times New Roman" w:cs="Times New Roman"/>
          <w:i/>
        </w:rPr>
        <w:t xml:space="preserve"> treatise of conscience</w:t>
      </w:r>
      <w:r w:rsidRPr="006A574A">
        <w:rPr>
          <w:rFonts w:ascii="Times New Roman" w:hAnsi="Times New Roman" w:cs="Times New Roman"/>
        </w:rPr>
        <w:t xml:space="preserve"> (1594) clearly demonstrate that resolving crises of conscience was a legitimate issue in Shakespeare’s England, Perkins’ writings offer a rich body of work that considers conscience and how the individual can maintain his or her Christian moral integrity while navigating a particularly unstable political society</w:t>
      </w:r>
      <w:r>
        <w:rPr>
          <w:rFonts w:ascii="Times New Roman" w:hAnsi="Times New Roman" w:cs="Times New Roman"/>
        </w:rPr>
        <w:t>, and his works are popularly distributed in London in the 1590s when Shakespeare is arriving on the scene</w:t>
      </w:r>
      <w:r w:rsidRPr="006A574A">
        <w:rPr>
          <w:rFonts w:ascii="Times New Roman" w:hAnsi="Times New Roman" w:cs="Times New Roman"/>
        </w:rPr>
        <w:t>.</w:t>
      </w:r>
      <w:r w:rsidRPr="006A574A">
        <w:rPr>
          <w:rStyle w:val="FootnoteReference"/>
          <w:rFonts w:ascii="Times New Roman" w:hAnsi="Times New Roman" w:cs="Times New Roman"/>
        </w:rPr>
        <w:footnoteReference w:id="39"/>
      </w:r>
      <w:r w:rsidRPr="006A574A">
        <w:rPr>
          <w:rFonts w:ascii="Times New Roman" w:hAnsi="Times New Roman" w:cs="Times New Roman"/>
        </w:rPr>
        <w:t xml:space="preserve"> </w:t>
      </w:r>
      <w:r>
        <w:rPr>
          <w:rFonts w:ascii="Times New Roman" w:hAnsi="Times New Roman" w:cs="Times New Roman"/>
        </w:rPr>
        <w:t>M</w:t>
      </w:r>
      <w:r w:rsidRPr="006A574A">
        <w:rPr>
          <w:rFonts w:ascii="Times New Roman" w:hAnsi="Times New Roman" w:cs="Times New Roman"/>
        </w:rPr>
        <w:t xml:space="preserve">oreover the social </w:t>
      </w:r>
      <w:proofErr w:type="gramStart"/>
      <w:r w:rsidRPr="006A574A">
        <w:rPr>
          <w:rFonts w:ascii="Times New Roman" w:hAnsi="Times New Roman" w:cs="Times New Roman"/>
        </w:rPr>
        <w:t xml:space="preserve">implications </w:t>
      </w:r>
      <w:r>
        <w:rPr>
          <w:rFonts w:ascii="Times New Roman" w:hAnsi="Times New Roman" w:cs="Times New Roman"/>
        </w:rPr>
        <w:t>of this interest in conscience and salvation reveals</w:t>
      </w:r>
      <w:proofErr w:type="gramEnd"/>
      <w:r>
        <w:rPr>
          <w:rFonts w:ascii="Times New Roman" w:hAnsi="Times New Roman" w:cs="Times New Roman"/>
        </w:rPr>
        <w:t xml:space="preserve"> a great deal about</w:t>
      </w:r>
      <w:r w:rsidRPr="006A574A">
        <w:rPr>
          <w:rFonts w:ascii="Times New Roman" w:hAnsi="Times New Roman" w:cs="Times New Roman"/>
        </w:rPr>
        <w:t xml:space="preserve"> life in early modern England, post-Reformation.</w:t>
      </w:r>
      <w:r>
        <w:rPr>
          <w:rStyle w:val="FootnoteReference"/>
          <w:rFonts w:ascii="Times New Roman" w:hAnsi="Times New Roman" w:cs="Times New Roman"/>
        </w:rPr>
        <w:footnoteReference w:id="40"/>
      </w:r>
      <w:r w:rsidRPr="006A574A">
        <w:rPr>
          <w:rFonts w:ascii="Times New Roman" w:hAnsi="Times New Roman" w:cs="Times New Roman"/>
        </w:rPr>
        <w:t xml:space="preserve"> </w:t>
      </w:r>
    </w:p>
    <w:p w14:paraId="6DB0DF6A" w14:textId="77777777" w:rsidR="00BA34C2" w:rsidRPr="006A574A" w:rsidRDefault="00BA34C2" w:rsidP="00542947">
      <w:pPr>
        <w:spacing w:before="32" w:line="480" w:lineRule="auto"/>
        <w:ind w:left="1080" w:firstLine="720"/>
        <w:contextualSpacing/>
        <w:rPr>
          <w:rFonts w:ascii="Times New Roman" w:hAnsi="Times New Roman" w:cs="Times New Roman"/>
          <w:color w:val="FF0000"/>
        </w:rPr>
      </w:pPr>
      <w:r w:rsidRPr="006A574A">
        <w:rPr>
          <w:rFonts w:ascii="Times New Roman" w:hAnsi="Times New Roman" w:cs="Times New Roman"/>
        </w:rPr>
        <w:t>For Perkins, in order to maintain moral integrity and a clean conscience, one must understand natural law and then apply that knowledge to individual decisions. Departing from Medieval theologians and adopting a reformed position, Perkins taught that conscience was in the understanding: “a part of the understanding in all reasonable creatures, determining of their</w:t>
      </w:r>
      <w:r>
        <w:rPr>
          <w:rFonts w:ascii="Times New Roman" w:hAnsi="Times New Roman" w:cs="Times New Roman"/>
        </w:rPr>
        <w:t xml:space="preserve"> </w:t>
      </w:r>
      <w:r w:rsidRPr="006A574A">
        <w:rPr>
          <w:rFonts w:ascii="Times New Roman" w:hAnsi="Times New Roman" w:cs="Times New Roman"/>
        </w:rPr>
        <w:t xml:space="preserve">particular actions either with them or </w:t>
      </w:r>
      <w:r w:rsidRPr="006A574A">
        <w:rPr>
          <w:rFonts w:ascii="Times New Roman" w:hAnsi="Times New Roman" w:cs="Times New Roman"/>
        </w:rPr>
        <w:lastRenderedPageBreak/>
        <w:t>against them”.</w:t>
      </w:r>
      <w:r w:rsidRPr="006A574A">
        <w:rPr>
          <w:rStyle w:val="FootnoteReference"/>
          <w:rFonts w:ascii="Times New Roman" w:hAnsi="Times New Roman" w:cs="Times New Roman"/>
        </w:rPr>
        <w:footnoteReference w:id="41"/>
      </w:r>
      <w:r w:rsidRPr="006A574A">
        <w:rPr>
          <w:rFonts w:ascii="Times New Roman" w:hAnsi="Times New Roman" w:cs="Times New Roman"/>
        </w:rPr>
        <w:t xml:space="preserve"> </w:t>
      </w:r>
      <w:r>
        <w:rPr>
          <w:rFonts w:ascii="Times New Roman" w:hAnsi="Times New Roman" w:cs="Times New Roman"/>
        </w:rPr>
        <w:t>A key component in determining the rightfulness or wrongfulness of action is to listen, and then evaluate.</w:t>
      </w:r>
      <w:r>
        <w:rPr>
          <w:rStyle w:val="FootnoteReference"/>
          <w:rFonts w:ascii="Times New Roman" w:hAnsi="Times New Roman" w:cs="Times New Roman"/>
        </w:rPr>
        <w:footnoteReference w:id="42"/>
      </w:r>
      <w:r>
        <w:rPr>
          <w:rFonts w:ascii="Times New Roman" w:hAnsi="Times New Roman" w:cs="Times New Roman"/>
        </w:rPr>
        <w:t xml:space="preserve"> </w:t>
      </w:r>
      <w:r w:rsidRPr="006A574A">
        <w:rPr>
          <w:rFonts w:ascii="Times New Roman" w:hAnsi="Times New Roman" w:cs="Times New Roman"/>
        </w:rPr>
        <w:t>Claudius lit</w:t>
      </w:r>
      <w:r>
        <w:rPr>
          <w:rFonts w:ascii="Times New Roman" w:hAnsi="Times New Roman" w:cs="Times New Roman"/>
        </w:rPr>
        <w:t>erally strips Old Hamlet of this ability to listen</w:t>
      </w:r>
      <w:r w:rsidRPr="006A574A">
        <w:rPr>
          <w:rFonts w:ascii="Times New Roman" w:hAnsi="Times New Roman" w:cs="Times New Roman"/>
        </w:rPr>
        <w:t xml:space="preserve"> by pouring the poison into his ears</w:t>
      </w:r>
      <w:r>
        <w:rPr>
          <w:rFonts w:ascii="Times New Roman" w:hAnsi="Times New Roman" w:cs="Times New Roman"/>
        </w:rPr>
        <w:t xml:space="preserve">. The ghost tells Hamlet, “Upon my secure hour thy uncle stole/With juice of </w:t>
      </w:r>
      <w:proofErr w:type="spellStart"/>
      <w:r>
        <w:rPr>
          <w:rFonts w:ascii="Times New Roman" w:hAnsi="Times New Roman" w:cs="Times New Roman"/>
        </w:rPr>
        <w:t>cursèd</w:t>
      </w:r>
      <w:proofErr w:type="spellEnd"/>
      <w:r>
        <w:rPr>
          <w:rFonts w:ascii="Times New Roman" w:hAnsi="Times New Roman" w:cs="Times New Roman"/>
        </w:rPr>
        <w:t xml:space="preserve"> </w:t>
      </w:r>
      <w:proofErr w:type="spellStart"/>
      <w:r>
        <w:rPr>
          <w:rFonts w:ascii="Times New Roman" w:hAnsi="Times New Roman" w:cs="Times New Roman"/>
        </w:rPr>
        <w:t>hebenon</w:t>
      </w:r>
      <w:proofErr w:type="spellEnd"/>
      <w:r>
        <w:rPr>
          <w:rFonts w:ascii="Times New Roman" w:hAnsi="Times New Roman" w:cs="Times New Roman"/>
        </w:rPr>
        <w:t xml:space="preserve"> in a vial</w:t>
      </w:r>
      <w:proofErr w:type="gramStart"/>
      <w:r>
        <w:rPr>
          <w:rFonts w:ascii="Times New Roman" w:hAnsi="Times New Roman" w:cs="Times New Roman"/>
        </w:rPr>
        <w:t>,/</w:t>
      </w:r>
      <w:proofErr w:type="gramEnd"/>
      <w:r>
        <w:rPr>
          <w:rFonts w:ascii="Times New Roman" w:hAnsi="Times New Roman" w:cs="Times New Roman"/>
        </w:rPr>
        <w:t xml:space="preserve">And in the porches of mine ears did pour/The </w:t>
      </w:r>
      <w:proofErr w:type="spellStart"/>
      <w:r>
        <w:rPr>
          <w:rFonts w:ascii="Times New Roman" w:hAnsi="Times New Roman" w:cs="Times New Roman"/>
        </w:rPr>
        <w:t>leperous</w:t>
      </w:r>
      <w:proofErr w:type="spellEnd"/>
      <w:r>
        <w:rPr>
          <w:rFonts w:ascii="Times New Roman" w:hAnsi="Times New Roman" w:cs="Times New Roman"/>
        </w:rPr>
        <w:t xml:space="preserve"> distilment” (1.5.61-4). This jeopardizes his political position </w:t>
      </w:r>
      <w:r w:rsidRPr="00235546">
        <w:rPr>
          <w:rFonts w:ascii="Times New Roman" w:hAnsi="Times New Roman" w:cs="Times New Roman"/>
          <w:i/>
        </w:rPr>
        <w:t>and</w:t>
      </w:r>
      <w:r>
        <w:rPr>
          <w:rFonts w:ascii="Times New Roman" w:hAnsi="Times New Roman" w:cs="Times New Roman"/>
        </w:rPr>
        <w:t xml:space="preserve"> his salvation. However, although the ghost asks Hamlet to revenge this crime, to save Denmark from being a “couch for luxury and </w:t>
      </w:r>
      <w:proofErr w:type="spellStart"/>
      <w:r>
        <w:rPr>
          <w:rFonts w:ascii="Times New Roman" w:hAnsi="Times New Roman" w:cs="Times New Roman"/>
        </w:rPr>
        <w:t>damnèd</w:t>
      </w:r>
      <w:proofErr w:type="spellEnd"/>
      <w:r>
        <w:rPr>
          <w:rFonts w:ascii="Times New Roman" w:hAnsi="Times New Roman" w:cs="Times New Roman"/>
        </w:rPr>
        <w:t xml:space="preserve"> incest,” he instructs him further to “Taint not thy mind, nor let thy soul contrive/Against thy mother aught” (1.5.85). In other words, </w:t>
      </w:r>
      <w:r w:rsidRPr="00235546">
        <w:rPr>
          <w:rFonts w:ascii="Times New Roman" w:hAnsi="Times New Roman" w:cs="Times New Roman"/>
          <w:i/>
        </w:rPr>
        <w:t>however you pursue justice, do not let yourself become corrupt</w:t>
      </w:r>
      <w:r>
        <w:rPr>
          <w:rFonts w:ascii="Times New Roman" w:hAnsi="Times New Roman" w:cs="Times New Roman"/>
        </w:rPr>
        <w:t xml:space="preserve">; Keep your conscience clean. </w:t>
      </w:r>
      <w:r w:rsidRPr="006A574A">
        <w:rPr>
          <w:rFonts w:ascii="Times New Roman" w:hAnsi="Times New Roman" w:cs="Times New Roman"/>
        </w:rPr>
        <w:t>Hamlet’s actions are delayed because he is experiencing a crisis of conscience that parallels the concern in England</w:t>
      </w:r>
      <w:r>
        <w:rPr>
          <w:rFonts w:ascii="Times New Roman" w:hAnsi="Times New Roman" w:cs="Times New Roman"/>
        </w:rPr>
        <w:t>,</w:t>
      </w:r>
      <w:r w:rsidRPr="006A574A">
        <w:rPr>
          <w:rFonts w:ascii="Times New Roman" w:hAnsi="Times New Roman" w:cs="Times New Roman"/>
        </w:rPr>
        <w:t xml:space="preserve"> among Christians</w:t>
      </w:r>
      <w:r>
        <w:rPr>
          <w:rFonts w:ascii="Times New Roman" w:hAnsi="Times New Roman" w:cs="Times New Roman"/>
        </w:rPr>
        <w:t>,</w:t>
      </w:r>
      <w:r w:rsidRPr="006A574A">
        <w:rPr>
          <w:rFonts w:ascii="Times New Roman" w:hAnsi="Times New Roman" w:cs="Times New Roman"/>
        </w:rPr>
        <w:t xml:space="preserve"> </w:t>
      </w:r>
      <w:r>
        <w:rPr>
          <w:rFonts w:ascii="Times New Roman" w:hAnsi="Times New Roman" w:cs="Times New Roman"/>
        </w:rPr>
        <w:t xml:space="preserve">regarding salvation; </w:t>
      </w:r>
      <w:proofErr w:type="gramStart"/>
      <w:r>
        <w:rPr>
          <w:rFonts w:ascii="Times New Roman" w:hAnsi="Times New Roman" w:cs="Times New Roman"/>
        </w:rPr>
        <w:t>How</w:t>
      </w:r>
      <w:proofErr w:type="gramEnd"/>
      <w:r>
        <w:rPr>
          <w:rFonts w:ascii="Times New Roman" w:hAnsi="Times New Roman" w:cs="Times New Roman"/>
        </w:rPr>
        <w:t xml:space="preserve"> can Hamlet pursue political revenge with a clean conscience?</w:t>
      </w:r>
      <w:r w:rsidRPr="006A574A">
        <w:rPr>
          <w:rFonts w:ascii="Times New Roman" w:hAnsi="Times New Roman" w:cs="Times New Roman"/>
        </w:rPr>
        <w:t xml:space="preserve"> Silence is </w:t>
      </w:r>
      <w:r>
        <w:rPr>
          <w:rFonts w:ascii="Times New Roman" w:hAnsi="Times New Roman" w:cs="Times New Roman"/>
        </w:rPr>
        <w:t xml:space="preserve">not the solution to Hamlet’s dilemma, but if it is </w:t>
      </w:r>
      <w:r w:rsidRPr="006A574A">
        <w:rPr>
          <w:rFonts w:ascii="Times New Roman" w:hAnsi="Times New Roman" w:cs="Times New Roman"/>
        </w:rPr>
        <w:t xml:space="preserve">the language of conscience, </w:t>
      </w:r>
      <w:r>
        <w:rPr>
          <w:rFonts w:ascii="Times New Roman" w:hAnsi="Times New Roman" w:cs="Times New Roman"/>
        </w:rPr>
        <w:t xml:space="preserve">self-evaluative and personal, </w:t>
      </w:r>
      <w:r w:rsidRPr="006A574A">
        <w:rPr>
          <w:rFonts w:ascii="Times New Roman" w:hAnsi="Times New Roman" w:cs="Times New Roman"/>
        </w:rPr>
        <w:t>and conscience is the key to salvation</w:t>
      </w:r>
      <w:r>
        <w:rPr>
          <w:rFonts w:ascii="Times New Roman" w:hAnsi="Times New Roman" w:cs="Times New Roman"/>
        </w:rPr>
        <w:t>, then silence is Hamlet’s only option, albeit temporary</w:t>
      </w:r>
      <w:r w:rsidRPr="006A574A">
        <w:rPr>
          <w:rFonts w:ascii="Times New Roman" w:hAnsi="Times New Roman" w:cs="Times New Roman"/>
        </w:rPr>
        <w:t>.</w:t>
      </w:r>
      <w:r>
        <w:rPr>
          <w:rFonts w:ascii="Times New Roman" w:hAnsi="Times New Roman" w:cs="Times New Roman"/>
        </w:rPr>
        <w:t xml:space="preserve"> Silence, in this regard, </w:t>
      </w:r>
      <w:r w:rsidRPr="006A574A">
        <w:rPr>
          <w:rFonts w:ascii="Times New Roman" w:hAnsi="Times New Roman" w:cs="Times New Roman"/>
        </w:rPr>
        <w:t>represent</w:t>
      </w:r>
      <w:r>
        <w:rPr>
          <w:rFonts w:ascii="Times New Roman" w:hAnsi="Times New Roman" w:cs="Times New Roman"/>
        </w:rPr>
        <w:t>s</w:t>
      </w:r>
      <w:r w:rsidRPr="006A574A">
        <w:rPr>
          <w:rFonts w:ascii="Times New Roman" w:hAnsi="Times New Roman" w:cs="Times New Roman"/>
        </w:rPr>
        <w:t xml:space="preserve"> both the “Old Hamlet” way of ruling, lack of rhetoric, and Claudius’ new way of ruling, diplomacy and careful selection of speech. </w:t>
      </w:r>
      <w:r>
        <w:rPr>
          <w:rFonts w:ascii="Times New Roman" w:hAnsi="Times New Roman" w:cs="Times New Roman"/>
        </w:rPr>
        <w:t xml:space="preserve">Shakespeare’s silences then act as both political and religious necessities to increase one’s potential for survival in this world, and the next. </w:t>
      </w:r>
    </w:p>
    <w:p w14:paraId="3577D108" w14:textId="77777777" w:rsidR="00BA34C2" w:rsidRDefault="00BA34C2" w:rsidP="00542947">
      <w:pPr>
        <w:spacing w:before="32" w:line="480" w:lineRule="auto"/>
        <w:ind w:left="1080" w:firstLine="720"/>
        <w:rPr>
          <w:rFonts w:ascii="Times New Roman" w:hAnsi="Times New Roman" w:cs="Times New Roman"/>
        </w:rPr>
      </w:pPr>
      <w:r w:rsidRPr="006A574A">
        <w:rPr>
          <w:rFonts w:ascii="Times New Roman" w:hAnsi="Times New Roman" w:cs="Times New Roman"/>
        </w:rPr>
        <w:lastRenderedPageBreak/>
        <w:t>According to Perkins</w:t>
      </w:r>
      <w:r>
        <w:rPr>
          <w:rFonts w:ascii="Times New Roman" w:hAnsi="Times New Roman" w:cs="Times New Roman"/>
        </w:rPr>
        <w:t xml:space="preserve">, </w:t>
      </w:r>
      <w:r w:rsidRPr="006A574A">
        <w:rPr>
          <w:rFonts w:ascii="Times New Roman" w:hAnsi="Times New Roman" w:cs="Times New Roman"/>
        </w:rPr>
        <w:t>it is important for man to understand the relationship between intelligence and conscience, and that is a difficult task. Hamlet’s character perfectly represents this struggle, and his most popular lines in the play a</w:t>
      </w:r>
      <w:r>
        <w:rPr>
          <w:rFonts w:ascii="Times New Roman" w:hAnsi="Times New Roman" w:cs="Times New Roman"/>
        </w:rPr>
        <w:t>re directly mirrored in</w:t>
      </w:r>
      <w:r w:rsidRPr="006A574A">
        <w:rPr>
          <w:rFonts w:ascii="Times New Roman" w:hAnsi="Times New Roman" w:cs="Times New Roman"/>
        </w:rPr>
        <w:t xml:space="preserve"> </w:t>
      </w:r>
      <w:r w:rsidRPr="006A574A">
        <w:rPr>
          <w:rFonts w:ascii="Times New Roman" w:hAnsi="Times New Roman" w:cs="Times New Roman"/>
          <w:i/>
        </w:rPr>
        <w:t>A Golden Chain</w:t>
      </w:r>
      <w:r w:rsidRPr="006A574A">
        <w:rPr>
          <w:rFonts w:ascii="Times New Roman" w:hAnsi="Times New Roman" w:cs="Times New Roman"/>
        </w:rPr>
        <w:t xml:space="preserve">: “Intelligence simply conceives a thing </w:t>
      </w:r>
      <w:r w:rsidRPr="00F62AFB">
        <w:rPr>
          <w:rFonts w:ascii="Times New Roman" w:hAnsi="Times New Roman" w:cs="Times New Roman"/>
          <w:i/>
        </w:rPr>
        <w:t>to be or not to be</w:t>
      </w:r>
      <w:r w:rsidRPr="006A574A">
        <w:rPr>
          <w:rFonts w:ascii="Times New Roman" w:hAnsi="Times New Roman" w:cs="Times New Roman"/>
        </w:rPr>
        <w:t>” (</w:t>
      </w:r>
      <w:r>
        <w:rPr>
          <w:rFonts w:ascii="Times New Roman" w:hAnsi="Times New Roman" w:cs="Times New Roman"/>
        </w:rPr>
        <w:t xml:space="preserve">Perkins, </w:t>
      </w:r>
      <w:r w:rsidRPr="006A574A">
        <w:rPr>
          <w:rFonts w:ascii="Times New Roman" w:hAnsi="Times New Roman" w:cs="Times New Roman"/>
        </w:rPr>
        <w:t>4</w:t>
      </w:r>
      <w:r>
        <w:rPr>
          <w:rFonts w:ascii="Times New Roman" w:hAnsi="Times New Roman" w:cs="Times New Roman"/>
        </w:rPr>
        <w:t>, emphasis mine</w:t>
      </w:r>
      <w:r w:rsidRPr="006A574A">
        <w:rPr>
          <w:rFonts w:ascii="Times New Roman" w:hAnsi="Times New Roman" w:cs="Times New Roman"/>
        </w:rPr>
        <w:t xml:space="preserve">). Action must be determined by first determining truth. Therefore, Hamlet’s delay </w:t>
      </w:r>
      <w:r>
        <w:rPr>
          <w:rFonts w:ascii="Times New Roman" w:hAnsi="Times New Roman" w:cs="Times New Roman"/>
        </w:rPr>
        <w:t>concerning political action</w:t>
      </w:r>
      <w:r w:rsidRPr="006A574A">
        <w:rPr>
          <w:rFonts w:ascii="Times New Roman" w:hAnsi="Times New Roman" w:cs="Times New Roman"/>
        </w:rPr>
        <w:t xml:space="preserve"> </w:t>
      </w:r>
      <w:r>
        <w:rPr>
          <w:rFonts w:ascii="Times New Roman" w:hAnsi="Times New Roman" w:cs="Times New Roman"/>
        </w:rPr>
        <w:t>is</w:t>
      </w:r>
      <w:r w:rsidRPr="006A574A">
        <w:rPr>
          <w:rFonts w:ascii="Times New Roman" w:hAnsi="Times New Roman" w:cs="Times New Roman"/>
        </w:rPr>
        <w:t xml:space="preserve"> morally driven. He cannot in good conscience proceed until he gathers information. This concept is repeatedly emphasized by Perkins’ popular theology</w:t>
      </w:r>
      <w:r>
        <w:rPr>
          <w:rFonts w:ascii="Times New Roman" w:hAnsi="Times New Roman" w:cs="Times New Roman"/>
        </w:rPr>
        <w:t>,</w:t>
      </w:r>
      <w:r w:rsidRPr="006A574A">
        <w:rPr>
          <w:rFonts w:ascii="Times New Roman" w:hAnsi="Times New Roman" w:cs="Times New Roman"/>
        </w:rPr>
        <w:t xml:space="preserve"> and we see it performed throughout </w:t>
      </w:r>
      <w:r w:rsidRPr="006A574A">
        <w:rPr>
          <w:rFonts w:ascii="Times New Roman" w:hAnsi="Times New Roman" w:cs="Times New Roman"/>
          <w:i/>
        </w:rPr>
        <w:t>Hamlet</w:t>
      </w:r>
      <w:r w:rsidRPr="006A574A">
        <w:rPr>
          <w:rFonts w:ascii="Times New Roman" w:hAnsi="Times New Roman" w:cs="Times New Roman"/>
        </w:rPr>
        <w:t xml:space="preserve"> in both implicit and explicit ways. Although De </w:t>
      </w:r>
      <w:proofErr w:type="spellStart"/>
      <w:r w:rsidRPr="006A574A">
        <w:rPr>
          <w:rFonts w:ascii="Times New Roman" w:hAnsi="Times New Roman" w:cs="Times New Roman"/>
        </w:rPr>
        <w:t>Grazia’s</w:t>
      </w:r>
      <w:proofErr w:type="spellEnd"/>
      <w:r w:rsidRPr="006A574A">
        <w:rPr>
          <w:rFonts w:ascii="Times New Roman" w:hAnsi="Times New Roman" w:cs="Times New Roman"/>
        </w:rPr>
        <w:t xml:space="preserve"> commentary on these lines, that he must hold his tongue because it is treasonous to do otherwise, is convincing, the speech as a whole reflects a more complicated struggle</w:t>
      </w:r>
      <w:r>
        <w:rPr>
          <w:rFonts w:ascii="Times New Roman" w:hAnsi="Times New Roman" w:cs="Times New Roman"/>
        </w:rPr>
        <w:t>, and Hamlet cannot be motivated by politics alone; He</w:t>
      </w:r>
      <w:r w:rsidRPr="006A574A">
        <w:rPr>
          <w:rFonts w:ascii="Times New Roman" w:hAnsi="Times New Roman" w:cs="Times New Roman"/>
        </w:rPr>
        <w:t xml:space="preserve"> has multiple obligations to contend with: his familial ties to both Claudius and Gertrude, his political status as both prince and subject, and his relationship with God and his own salvation.</w:t>
      </w:r>
      <w:r w:rsidRPr="006A574A">
        <w:rPr>
          <w:rStyle w:val="FootnoteReference"/>
          <w:rFonts w:ascii="Times New Roman" w:hAnsi="Times New Roman" w:cs="Times New Roman"/>
        </w:rPr>
        <w:footnoteReference w:id="43"/>
      </w:r>
      <w:r w:rsidRPr="006A574A">
        <w:rPr>
          <w:rFonts w:ascii="Times New Roman" w:hAnsi="Times New Roman" w:cs="Times New Roman"/>
        </w:rPr>
        <w:t xml:space="preserve"> </w:t>
      </w:r>
      <w:r>
        <w:rPr>
          <w:rFonts w:ascii="Times New Roman" w:hAnsi="Times New Roman" w:cs="Times New Roman"/>
        </w:rPr>
        <w:t>Immediately,</w:t>
      </w:r>
      <w:r w:rsidRPr="006A574A">
        <w:rPr>
          <w:rFonts w:ascii="Times New Roman" w:hAnsi="Times New Roman" w:cs="Times New Roman"/>
        </w:rPr>
        <w:t xml:space="preserve"> we see </w:t>
      </w:r>
      <w:proofErr w:type="gramStart"/>
      <w:r w:rsidRPr="006A574A">
        <w:rPr>
          <w:rFonts w:ascii="Times New Roman" w:hAnsi="Times New Roman" w:cs="Times New Roman"/>
        </w:rPr>
        <w:t>a juxtaposition</w:t>
      </w:r>
      <w:proofErr w:type="gramEnd"/>
      <w:r w:rsidRPr="006A574A">
        <w:rPr>
          <w:rFonts w:ascii="Times New Roman" w:hAnsi="Times New Roman" w:cs="Times New Roman"/>
        </w:rPr>
        <w:t xml:space="preserve"> between silence as a diplomatic/political strategy </w:t>
      </w:r>
      <w:r w:rsidRPr="006A574A">
        <w:rPr>
          <w:rFonts w:ascii="Times New Roman" w:hAnsi="Times New Roman" w:cs="Times New Roman"/>
          <w:i/>
        </w:rPr>
        <w:t>and</w:t>
      </w:r>
      <w:r w:rsidRPr="006A574A">
        <w:rPr>
          <w:rFonts w:ascii="Times New Roman" w:hAnsi="Times New Roman" w:cs="Times New Roman"/>
        </w:rPr>
        <w:t xml:space="preserve"> silence as a virtuous Christian quality. Silence is a temporary, though honorable, solution for </w:t>
      </w:r>
      <w:proofErr w:type="gramStart"/>
      <w:r w:rsidRPr="006A574A">
        <w:rPr>
          <w:rFonts w:ascii="Times New Roman" w:hAnsi="Times New Roman" w:cs="Times New Roman"/>
        </w:rPr>
        <w:t>Hamlet,</w:t>
      </w:r>
      <w:proofErr w:type="gramEnd"/>
      <w:r w:rsidRPr="006A574A">
        <w:rPr>
          <w:rFonts w:ascii="Times New Roman" w:hAnsi="Times New Roman" w:cs="Times New Roman"/>
        </w:rPr>
        <w:t xml:space="preserve"> and his inaction concerning revenge allows him to fulfill two opposing concerns in early modern England. First, he is playing the role of a good diplomat and Prince by listening, collecting information, and saying little. Second, he is being a good Christian by employing Perkins’ concept of casuistry when he [Perkins] writes, “The things that conscience determines of, are a </w:t>
      </w:r>
      <w:proofErr w:type="spellStart"/>
      <w:r w:rsidRPr="006A574A">
        <w:rPr>
          <w:rFonts w:ascii="Times New Roman" w:hAnsi="Times New Roman" w:cs="Times New Roman"/>
        </w:rPr>
        <w:t>mans</w:t>
      </w:r>
      <w:proofErr w:type="spellEnd"/>
      <w:r w:rsidRPr="006A574A">
        <w:rPr>
          <w:rFonts w:ascii="Times New Roman" w:hAnsi="Times New Roman" w:cs="Times New Roman"/>
        </w:rPr>
        <w:t xml:space="preserve"> </w:t>
      </w:r>
      <w:proofErr w:type="spellStart"/>
      <w:r w:rsidRPr="006A574A">
        <w:rPr>
          <w:rFonts w:ascii="Times New Roman" w:hAnsi="Times New Roman" w:cs="Times New Roman"/>
        </w:rPr>
        <w:t>owne</w:t>
      </w:r>
      <w:proofErr w:type="spellEnd"/>
      <w:r w:rsidRPr="006A574A">
        <w:rPr>
          <w:rFonts w:ascii="Times New Roman" w:hAnsi="Times New Roman" w:cs="Times New Roman"/>
        </w:rPr>
        <w:t xml:space="preserve"> actions” and “To be </w:t>
      </w:r>
      <w:proofErr w:type="spellStart"/>
      <w:r w:rsidRPr="006A574A">
        <w:rPr>
          <w:rFonts w:ascii="Times New Roman" w:hAnsi="Times New Roman" w:cs="Times New Roman"/>
        </w:rPr>
        <w:t>certen</w:t>
      </w:r>
      <w:proofErr w:type="spellEnd"/>
      <w:r w:rsidRPr="006A574A">
        <w:rPr>
          <w:rFonts w:ascii="Times New Roman" w:hAnsi="Times New Roman" w:cs="Times New Roman"/>
        </w:rPr>
        <w:t xml:space="preserve"> what </w:t>
      </w:r>
      <w:proofErr w:type="spellStart"/>
      <w:r w:rsidRPr="006A574A">
        <w:rPr>
          <w:rFonts w:ascii="Times New Roman" w:hAnsi="Times New Roman" w:cs="Times New Roman"/>
        </w:rPr>
        <w:t>an other</w:t>
      </w:r>
      <w:proofErr w:type="spellEnd"/>
      <w:r w:rsidRPr="006A574A">
        <w:rPr>
          <w:rFonts w:ascii="Times New Roman" w:hAnsi="Times New Roman" w:cs="Times New Roman"/>
        </w:rPr>
        <w:t xml:space="preserve"> man hath </w:t>
      </w:r>
      <w:proofErr w:type="spellStart"/>
      <w:r w:rsidRPr="006A574A">
        <w:rPr>
          <w:rFonts w:ascii="Times New Roman" w:hAnsi="Times New Roman" w:cs="Times New Roman"/>
        </w:rPr>
        <w:t>saide</w:t>
      </w:r>
      <w:proofErr w:type="spellEnd"/>
      <w:r w:rsidRPr="006A574A">
        <w:rPr>
          <w:rFonts w:ascii="Times New Roman" w:hAnsi="Times New Roman" w:cs="Times New Roman"/>
        </w:rPr>
        <w:t xml:space="preserve"> or done, is commonly called </w:t>
      </w:r>
      <w:r w:rsidRPr="006A574A">
        <w:rPr>
          <w:rFonts w:ascii="Times New Roman" w:hAnsi="Times New Roman" w:cs="Times New Roman"/>
        </w:rPr>
        <w:lastRenderedPageBreak/>
        <w:t xml:space="preserve">knowledge: but for man to be </w:t>
      </w:r>
      <w:proofErr w:type="spellStart"/>
      <w:r w:rsidRPr="006A574A">
        <w:rPr>
          <w:rFonts w:ascii="Times New Roman" w:hAnsi="Times New Roman" w:cs="Times New Roman"/>
        </w:rPr>
        <w:t>certen</w:t>
      </w:r>
      <w:proofErr w:type="spellEnd"/>
      <w:r w:rsidRPr="006A574A">
        <w:rPr>
          <w:rFonts w:ascii="Times New Roman" w:hAnsi="Times New Roman" w:cs="Times New Roman"/>
        </w:rPr>
        <w:t xml:space="preserve"> what he </w:t>
      </w:r>
      <w:proofErr w:type="spellStart"/>
      <w:r w:rsidRPr="006A574A">
        <w:rPr>
          <w:rFonts w:ascii="Times New Roman" w:hAnsi="Times New Roman" w:cs="Times New Roman"/>
        </w:rPr>
        <w:t>himselfe</w:t>
      </w:r>
      <w:proofErr w:type="spellEnd"/>
      <w:r w:rsidRPr="006A574A">
        <w:rPr>
          <w:rFonts w:ascii="Times New Roman" w:hAnsi="Times New Roman" w:cs="Times New Roman"/>
        </w:rPr>
        <w:t xml:space="preserve"> hath done or </w:t>
      </w:r>
      <w:proofErr w:type="spellStart"/>
      <w:r w:rsidRPr="006A574A">
        <w:rPr>
          <w:rFonts w:ascii="Times New Roman" w:hAnsi="Times New Roman" w:cs="Times New Roman"/>
        </w:rPr>
        <w:t>saide</w:t>
      </w:r>
      <w:proofErr w:type="spellEnd"/>
      <w:r w:rsidRPr="006A574A">
        <w:rPr>
          <w:rFonts w:ascii="Times New Roman" w:hAnsi="Times New Roman" w:cs="Times New Roman"/>
        </w:rPr>
        <w:t>, that is conscience” (</w:t>
      </w:r>
      <w:r w:rsidRPr="006A574A">
        <w:rPr>
          <w:rFonts w:ascii="Times New Roman" w:hAnsi="Times New Roman" w:cs="Times New Roman"/>
          <w:i/>
        </w:rPr>
        <w:t>A Golden Chain</w:t>
      </w:r>
      <w:r w:rsidRPr="006A574A">
        <w:rPr>
          <w:rFonts w:ascii="Times New Roman" w:hAnsi="Times New Roman" w:cs="Times New Roman"/>
        </w:rPr>
        <w:t xml:space="preserve">, 4). </w:t>
      </w:r>
      <w:r>
        <w:rPr>
          <w:rFonts w:ascii="Times New Roman" w:hAnsi="Times New Roman" w:cs="Times New Roman"/>
        </w:rPr>
        <w:t>He must ‘</w:t>
      </w:r>
      <w:r w:rsidRPr="00F837C2">
        <w:rPr>
          <w:rFonts w:ascii="Times New Roman" w:hAnsi="Times New Roman" w:cs="Times New Roman"/>
          <w:i/>
        </w:rPr>
        <w:t>search his heart and be silent</w:t>
      </w:r>
      <w:r>
        <w:rPr>
          <w:rFonts w:ascii="Times New Roman" w:hAnsi="Times New Roman" w:cs="Times New Roman"/>
        </w:rPr>
        <w:t>.’</w:t>
      </w:r>
      <w:r>
        <w:rPr>
          <w:rStyle w:val="FootnoteReference"/>
          <w:rFonts w:ascii="Times New Roman" w:hAnsi="Times New Roman" w:cs="Times New Roman"/>
        </w:rPr>
        <w:footnoteReference w:id="44"/>
      </w:r>
      <w:r>
        <w:rPr>
          <w:rFonts w:ascii="Times New Roman" w:hAnsi="Times New Roman" w:cs="Times New Roman"/>
        </w:rPr>
        <w:t xml:space="preserve">  </w:t>
      </w:r>
    </w:p>
    <w:p w14:paraId="509AEC8F" w14:textId="77777777" w:rsidR="00BA34C2" w:rsidRPr="006A574A"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t>Thomas More and William Tyndale precede Perk</w:t>
      </w:r>
      <w:r>
        <w:rPr>
          <w:rFonts w:ascii="Times New Roman" w:hAnsi="Times New Roman" w:cs="Times New Roman"/>
        </w:rPr>
        <w:t>ins in writing about conscience</w:t>
      </w:r>
      <w:r w:rsidRPr="006A574A">
        <w:rPr>
          <w:rFonts w:ascii="Times New Roman" w:hAnsi="Times New Roman" w:cs="Times New Roman"/>
        </w:rPr>
        <w:t xml:space="preserve"> and are valuable examples of popular early modern humanists that espouse the type of advice we see in Shakespeare’s </w:t>
      </w:r>
      <w:r w:rsidRPr="006A574A">
        <w:rPr>
          <w:rFonts w:ascii="Times New Roman" w:hAnsi="Times New Roman" w:cs="Times New Roman"/>
          <w:i/>
        </w:rPr>
        <w:t>Hamlet</w:t>
      </w:r>
      <w:r w:rsidRPr="006A574A">
        <w:rPr>
          <w:rFonts w:ascii="Times New Roman" w:hAnsi="Times New Roman" w:cs="Times New Roman"/>
        </w:rPr>
        <w:t xml:space="preserve">. More wore many hats in early Tudor England, but parallels Hamlet in this investigation as a representative of the two central ideas being explored herein: he was a political diplomat, and he was a Christian that was consistently concerned with personal integrity. Gerald </w:t>
      </w:r>
      <w:proofErr w:type="spellStart"/>
      <w:r w:rsidRPr="006A574A">
        <w:rPr>
          <w:rFonts w:ascii="Times New Roman" w:hAnsi="Times New Roman" w:cs="Times New Roman"/>
        </w:rPr>
        <w:t>Wegemer</w:t>
      </w:r>
      <w:proofErr w:type="spellEnd"/>
      <w:r w:rsidRPr="006A574A">
        <w:rPr>
          <w:rFonts w:ascii="Times New Roman" w:hAnsi="Times New Roman" w:cs="Times New Roman"/>
        </w:rPr>
        <w:t xml:space="preserve"> writes of More, “The concept of ‘integrity’ is immensely important in understanding Thomas More…More was the first to use the word ‘integrity’ as we use it today, and he shows that integrity is impossible without a conscience guided by just law and </w:t>
      </w:r>
      <w:r w:rsidRPr="006A574A">
        <w:rPr>
          <w:rFonts w:ascii="Times New Roman" w:hAnsi="Times New Roman" w:cs="Times New Roman"/>
          <w:i/>
        </w:rPr>
        <w:t>long reflection</w:t>
      </w:r>
      <w:r w:rsidRPr="006A574A">
        <w:rPr>
          <w:rFonts w:ascii="Times New Roman" w:hAnsi="Times New Roman" w:cs="Times New Roman"/>
        </w:rPr>
        <w:t xml:space="preserve"> upon the character of just law” (“Integrity and Conscience in the Life and Thought of Thomas More,” emphasis mine, intro). Henry VIII advised More on two separate occasions to always look first to God and his conscience and </w:t>
      </w:r>
      <w:r w:rsidRPr="006A574A">
        <w:rPr>
          <w:rFonts w:ascii="Times New Roman" w:hAnsi="Times New Roman" w:cs="Times New Roman"/>
          <w:i/>
        </w:rPr>
        <w:t>then</w:t>
      </w:r>
      <w:r w:rsidRPr="006A574A">
        <w:rPr>
          <w:rFonts w:ascii="Times New Roman" w:hAnsi="Times New Roman" w:cs="Times New Roman"/>
        </w:rPr>
        <w:t xml:space="preserve"> to his King.</w:t>
      </w:r>
      <w:r>
        <w:rPr>
          <w:rFonts w:ascii="Times New Roman" w:hAnsi="Times New Roman" w:cs="Times New Roman"/>
        </w:rPr>
        <w:t xml:space="preserve"> Although the sincerity of Henry’s words and character is debatable, just as</w:t>
      </w:r>
      <w:r w:rsidRPr="006A574A">
        <w:rPr>
          <w:rFonts w:ascii="Times New Roman" w:hAnsi="Times New Roman" w:cs="Times New Roman"/>
        </w:rPr>
        <w:t xml:space="preserve"> Polonius’ character is questionable, </w:t>
      </w:r>
      <w:r>
        <w:rPr>
          <w:rFonts w:ascii="Times New Roman" w:hAnsi="Times New Roman" w:cs="Times New Roman"/>
        </w:rPr>
        <w:t>t</w:t>
      </w:r>
      <w:r w:rsidRPr="006A574A">
        <w:rPr>
          <w:rFonts w:ascii="Times New Roman" w:hAnsi="Times New Roman" w:cs="Times New Roman"/>
        </w:rPr>
        <w:t>his st</w:t>
      </w:r>
      <w:r>
        <w:rPr>
          <w:rFonts w:ascii="Times New Roman" w:hAnsi="Times New Roman" w:cs="Times New Roman"/>
        </w:rPr>
        <w:t>ring of advice seems reasonable. While t</w:t>
      </w:r>
      <w:r w:rsidRPr="006A574A">
        <w:rPr>
          <w:rFonts w:ascii="Times New Roman" w:hAnsi="Times New Roman" w:cs="Times New Roman"/>
        </w:rPr>
        <w:t>he political situation is of a pressing concern, personal integrity is important to Hamlet, just as Thomas More before him</w:t>
      </w:r>
      <w:r>
        <w:rPr>
          <w:rFonts w:ascii="Times New Roman" w:hAnsi="Times New Roman" w:cs="Times New Roman"/>
        </w:rPr>
        <w:t xml:space="preserve">. Shakespeare’s attention to using methods of </w:t>
      </w:r>
      <w:proofErr w:type="spellStart"/>
      <w:r>
        <w:rPr>
          <w:rFonts w:ascii="Times New Roman" w:hAnsi="Times New Roman" w:cs="Times New Roman"/>
        </w:rPr>
        <w:t>casuistical</w:t>
      </w:r>
      <w:proofErr w:type="spellEnd"/>
      <w:r>
        <w:rPr>
          <w:rFonts w:ascii="Times New Roman" w:hAnsi="Times New Roman" w:cs="Times New Roman"/>
        </w:rPr>
        <w:t xml:space="preserve"> discourse to influence political action cannot be overlooked. Ultimately, </w:t>
      </w:r>
      <w:r w:rsidRPr="006A574A">
        <w:rPr>
          <w:rFonts w:ascii="Times New Roman" w:hAnsi="Times New Roman" w:cs="Times New Roman"/>
        </w:rPr>
        <w:t xml:space="preserve">concern for personal integrity and maintaining a clear conscience drives the action, or </w:t>
      </w:r>
      <w:r w:rsidRPr="006A574A">
        <w:rPr>
          <w:rFonts w:ascii="Times New Roman" w:hAnsi="Times New Roman" w:cs="Times New Roman"/>
        </w:rPr>
        <w:lastRenderedPageBreak/>
        <w:t xml:space="preserve">lack thereof, in </w:t>
      </w:r>
      <w:r w:rsidRPr="00E32F56">
        <w:rPr>
          <w:rFonts w:ascii="Times New Roman" w:hAnsi="Times New Roman" w:cs="Times New Roman"/>
          <w:i/>
        </w:rPr>
        <w:t>Hamlet</w:t>
      </w:r>
      <w:r>
        <w:rPr>
          <w:rFonts w:ascii="Times New Roman" w:hAnsi="Times New Roman" w:cs="Times New Roman"/>
          <w:i/>
        </w:rPr>
        <w:t>,</w:t>
      </w:r>
      <w:r>
        <w:rPr>
          <w:rFonts w:ascii="Times New Roman" w:hAnsi="Times New Roman" w:cs="Times New Roman"/>
        </w:rPr>
        <w:t xml:space="preserve"> through </w:t>
      </w:r>
      <w:r w:rsidRPr="006A574A">
        <w:rPr>
          <w:rFonts w:ascii="Times New Roman" w:hAnsi="Times New Roman" w:cs="Times New Roman"/>
        </w:rPr>
        <w:t>silence</w:t>
      </w:r>
      <w:r>
        <w:rPr>
          <w:rFonts w:ascii="Times New Roman" w:hAnsi="Times New Roman" w:cs="Times New Roman"/>
        </w:rPr>
        <w:t>—both political silences and religious silences, which are inherently interconnected</w:t>
      </w:r>
      <w:r w:rsidRPr="006A574A">
        <w:rPr>
          <w:rFonts w:ascii="Times New Roman" w:hAnsi="Times New Roman" w:cs="Times New Roman"/>
        </w:rPr>
        <w:t xml:space="preserve">. Camille Slights writes about the </w:t>
      </w:r>
      <w:proofErr w:type="spellStart"/>
      <w:r w:rsidRPr="006A574A">
        <w:rPr>
          <w:rFonts w:ascii="Times New Roman" w:hAnsi="Times New Roman" w:cs="Times New Roman"/>
        </w:rPr>
        <w:t>casuistical</w:t>
      </w:r>
      <w:proofErr w:type="spellEnd"/>
      <w:r w:rsidRPr="006A574A">
        <w:rPr>
          <w:rFonts w:ascii="Times New Roman" w:hAnsi="Times New Roman" w:cs="Times New Roman"/>
        </w:rPr>
        <w:t xml:space="preserve"> tradition in Shakespeare’s </w:t>
      </w:r>
      <w:r w:rsidRPr="006A574A">
        <w:rPr>
          <w:rFonts w:ascii="Times New Roman" w:hAnsi="Times New Roman" w:cs="Times New Roman"/>
          <w:i/>
        </w:rPr>
        <w:t>Julius Caesar</w:t>
      </w:r>
      <w:r w:rsidRPr="006A574A">
        <w:rPr>
          <w:rFonts w:ascii="Times New Roman" w:hAnsi="Times New Roman" w:cs="Times New Roman"/>
        </w:rPr>
        <w:t xml:space="preserve">, suggesting that Shakespeare’s play presents a situation that calls for casuistry, “one where conflicting principles and the obscurity and ambiguity of available evidence mean that it is difficult to make decisions that can assure a safe conscience” (“Cases of Conscience in Shakespeare’s Tragedies,” 79). There is a parallel to be made between this early Shakespeare tragedy concerning moral choice and the much later tragedy, </w:t>
      </w:r>
      <w:r w:rsidRPr="006A574A">
        <w:rPr>
          <w:rFonts w:ascii="Times New Roman" w:hAnsi="Times New Roman" w:cs="Times New Roman"/>
          <w:i/>
        </w:rPr>
        <w:t>Hamlet</w:t>
      </w:r>
      <w:r w:rsidRPr="006A574A">
        <w:rPr>
          <w:rFonts w:ascii="Times New Roman" w:hAnsi="Times New Roman" w:cs="Times New Roman"/>
        </w:rPr>
        <w:t xml:space="preserve">. Ultimately, the advice one </w:t>
      </w:r>
      <w:proofErr w:type="gramStart"/>
      <w:r w:rsidRPr="006A574A">
        <w:rPr>
          <w:rFonts w:ascii="Times New Roman" w:hAnsi="Times New Roman" w:cs="Times New Roman"/>
        </w:rPr>
        <w:t>both gives</w:t>
      </w:r>
      <w:proofErr w:type="gramEnd"/>
      <w:r w:rsidRPr="006A574A">
        <w:rPr>
          <w:rFonts w:ascii="Times New Roman" w:hAnsi="Times New Roman" w:cs="Times New Roman"/>
        </w:rPr>
        <w:t xml:space="preserve"> and receives, personally or politically, is an important factor in guiding one’s conscience in morally responsible ways and assuring </w:t>
      </w:r>
      <w:r>
        <w:rPr>
          <w:rFonts w:ascii="Times New Roman" w:hAnsi="Times New Roman" w:cs="Times New Roman"/>
        </w:rPr>
        <w:t xml:space="preserve">both survival in court </w:t>
      </w:r>
      <w:r w:rsidRPr="000C22F6">
        <w:rPr>
          <w:rFonts w:ascii="Times New Roman" w:hAnsi="Times New Roman" w:cs="Times New Roman"/>
          <w:i/>
        </w:rPr>
        <w:t>and</w:t>
      </w:r>
      <w:r>
        <w:rPr>
          <w:rFonts w:ascii="Times New Roman" w:hAnsi="Times New Roman" w:cs="Times New Roman"/>
        </w:rPr>
        <w:t xml:space="preserve"> </w:t>
      </w:r>
      <w:r w:rsidRPr="006A574A">
        <w:rPr>
          <w:rFonts w:ascii="Times New Roman" w:hAnsi="Times New Roman" w:cs="Times New Roman"/>
        </w:rPr>
        <w:t xml:space="preserve">salvation. </w:t>
      </w:r>
    </w:p>
    <w:p w14:paraId="6271FCD1" w14:textId="77777777" w:rsidR="00BA34C2" w:rsidRPr="006A574A" w:rsidRDefault="00BA34C2" w:rsidP="00542947">
      <w:pPr>
        <w:spacing w:before="32" w:line="480" w:lineRule="auto"/>
        <w:ind w:left="1080" w:firstLine="720"/>
        <w:contextualSpacing/>
        <w:rPr>
          <w:rFonts w:ascii="Times New Roman" w:hAnsi="Times New Roman" w:cs="Times New Roman"/>
        </w:rPr>
      </w:pPr>
      <w:r>
        <w:rPr>
          <w:rFonts w:ascii="Times New Roman" w:hAnsi="Times New Roman" w:cs="Times New Roman"/>
        </w:rPr>
        <w:t>Early in the play,</w:t>
      </w:r>
      <w:r w:rsidRPr="006A574A">
        <w:rPr>
          <w:rFonts w:ascii="Times New Roman" w:hAnsi="Times New Roman" w:cs="Times New Roman"/>
        </w:rPr>
        <w:t xml:space="preserve"> Laertes and Polonius advise Ophelia concerning her relationship with Hamlet. Laertes warns her not to trust Hamlet’s words, </w:t>
      </w:r>
      <w:r w:rsidRPr="001A6A86">
        <w:rPr>
          <w:rFonts w:ascii="Times New Roman" w:hAnsi="Times New Roman" w:cs="Times New Roman"/>
          <w:i/>
        </w:rPr>
        <w:t>yet</w:t>
      </w:r>
      <w:r w:rsidRPr="006A574A">
        <w:rPr>
          <w:rFonts w:ascii="Times New Roman" w:hAnsi="Times New Roman" w:cs="Times New Roman"/>
        </w:rPr>
        <w:t xml:space="preserve">. He says, </w:t>
      </w:r>
    </w:p>
    <w:p w14:paraId="49FCDA15" w14:textId="77777777" w:rsidR="00BA34C2" w:rsidRPr="006A574A"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t>His Will is not his own,</w:t>
      </w:r>
    </w:p>
    <w:p w14:paraId="044730A6" w14:textId="77777777" w:rsidR="00BA34C2" w:rsidRPr="006A574A"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t xml:space="preserve">For </w:t>
      </w:r>
      <w:proofErr w:type="gramStart"/>
      <w:r w:rsidRPr="006A574A">
        <w:rPr>
          <w:rFonts w:ascii="Times New Roman" w:hAnsi="Times New Roman" w:cs="Times New Roman"/>
        </w:rPr>
        <w:t>he</w:t>
      </w:r>
      <w:proofErr w:type="gramEnd"/>
      <w:r w:rsidRPr="006A574A">
        <w:rPr>
          <w:rFonts w:ascii="Times New Roman" w:hAnsi="Times New Roman" w:cs="Times New Roman"/>
        </w:rPr>
        <w:t xml:space="preserve"> himself is subject to his birth.</w:t>
      </w:r>
    </w:p>
    <w:p w14:paraId="3A21FBB0" w14:textId="77777777" w:rsidR="00BA34C2" w:rsidRPr="006A574A"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t>He may not, as unvalued persons do,</w:t>
      </w:r>
    </w:p>
    <w:p w14:paraId="44C16F4C" w14:textId="77777777" w:rsidR="00BA34C2" w:rsidRPr="006A574A"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t>Carve for himself, for on his choice depends</w:t>
      </w:r>
    </w:p>
    <w:p w14:paraId="4BD780B7" w14:textId="77777777" w:rsidR="00BA34C2" w:rsidRPr="006A574A"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t xml:space="preserve">The sanity and health of the whole state; </w:t>
      </w:r>
    </w:p>
    <w:p w14:paraId="2571B89C" w14:textId="77777777" w:rsidR="00BA34C2" w:rsidRPr="006A574A"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t>And therefore must his choice be circumscribed</w:t>
      </w:r>
    </w:p>
    <w:p w14:paraId="16C40121" w14:textId="77777777" w:rsidR="00BA34C2" w:rsidRPr="006A574A"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t>Unto the voice and yielding of that body</w:t>
      </w:r>
    </w:p>
    <w:p w14:paraId="786C1B43" w14:textId="77777777" w:rsidR="00BA34C2" w:rsidRPr="006A574A" w:rsidRDefault="00BA34C2" w:rsidP="00542947">
      <w:pPr>
        <w:spacing w:before="32" w:line="480" w:lineRule="auto"/>
        <w:ind w:left="1080" w:firstLine="720"/>
        <w:contextualSpacing/>
        <w:rPr>
          <w:rFonts w:ascii="Times New Roman" w:hAnsi="Times New Roman" w:cs="Times New Roman"/>
        </w:rPr>
      </w:pPr>
      <w:proofErr w:type="gramStart"/>
      <w:r w:rsidRPr="006A574A">
        <w:rPr>
          <w:rFonts w:ascii="Times New Roman" w:hAnsi="Times New Roman" w:cs="Times New Roman"/>
        </w:rPr>
        <w:t>Whereof he is the head.</w:t>
      </w:r>
      <w:proofErr w:type="gramEnd"/>
      <w:r w:rsidRPr="006A574A">
        <w:rPr>
          <w:rFonts w:ascii="Times New Roman" w:hAnsi="Times New Roman" w:cs="Times New Roman"/>
        </w:rPr>
        <w:t xml:space="preserve"> Then if he says he loves you,</w:t>
      </w:r>
    </w:p>
    <w:p w14:paraId="665ED618" w14:textId="77777777" w:rsidR="00BA34C2" w:rsidRPr="006A574A"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t>It fits your wisdom so far to believe it</w:t>
      </w:r>
    </w:p>
    <w:p w14:paraId="5F484131" w14:textId="77777777" w:rsidR="00BA34C2" w:rsidRPr="006A574A"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t>As he in his peculiar sect and force</w:t>
      </w:r>
    </w:p>
    <w:p w14:paraId="71F9D2E8" w14:textId="77777777" w:rsidR="00BA34C2" w:rsidRPr="006A574A"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lastRenderedPageBreak/>
        <w:t xml:space="preserve">May give his saying deed, which is no further </w:t>
      </w:r>
    </w:p>
    <w:p w14:paraId="181D13E2" w14:textId="77777777" w:rsidR="00BA34C2" w:rsidRPr="006A574A" w:rsidRDefault="00BA34C2" w:rsidP="00542947">
      <w:pPr>
        <w:spacing w:before="32" w:line="480" w:lineRule="auto"/>
        <w:ind w:left="1080" w:firstLine="720"/>
        <w:contextualSpacing/>
        <w:rPr>
          <w:rFonts w:ascii="Times New Roman" w:hAnsi="Times New Roman" w:cs="Times New Roman"/>
        </w:rPr>
      </w:pPr>
      <w:proofErr w:type="gramStart"/>
      <w:r w:rsidRPr="006A574A">
        <w:rPr>
          <w:rFonts w:ascii="Times New Roman" w:hAnsi="Times New Roman" w:cs="Times New Roman"/>
        </w:rPr>
        <w:t>Than the main voice of Denmark goes withal (1.3.17-28).</w:t>
      </w:r>
      <w:proofErr w:type="gramEnd"/>
      <w:r w:rsidRPr="006A574A">
        <w:rPr>
          <w:rFonts w:ascii="Times New Roman" w:hAnsi="Times New Roman" w:cs="Times New Roman"/>
        </w:rPr>
        <w:t xml:space="preserve"> </w:t>
      </w:r>
    </w:p>
    <w:p w14:paraId="2E90737C" w14:textId="77777777" w:rsidR="00BA34C2" w:rsidRDefault="00BA34C2" w:rsidP="00542947">
      <w:pPr>
        <w:spacing w:before="32" w:line="480" w:lineRule="auto"/>
        <w:ind w:left="1080"/>
        <w:contextualSpacing/>
        <w:rPr>
          <w:rFonts w:ascii="Times New Roman" w:hAnsi="Times New Roman" w:cs="Times New Roman"/>
        </w:rPr>
      </w:pPr>
      <w:r w:rsidRPr="006A574A">
        <w:rPr>
          <w:rFonts w:ascii="Times New Roman" w:hAnsi="Times New Roman" w:cs="Times New Roman"/>
        </w:rPr>
        <w:t xml:space="preserve">In other words, Hamlet’s words hold a greater weight than a man of </w:t>
      </w:r>
      <w:r>
        <w:rPr>
          <w:rFonts w:ascii="Times New Roman" w:hAnsi="Times New Roman" w:cs="Times New Roman"/>
        </w:rPr>
        <w:t>their</w:t>
      </w:r>
      <w:r w:rsidRPr="006A574A">
        <w:rPr>
          <w:rFonts w:ascii="Times New Roman" w:hAnsi="Times New Roman" w:cs="Times New Roman"/>
        </w:rPr>
        <w:t xml:space="preserve"> station because he is a prince and speaks for the entire state of Denmark. This explains his caution ear</w:t>
      </w:r>
      <w:r>
        <w:rPr>
          <w:rFonts w:ascii="Times New Roman" w:hAnsi="Times New Roman" w:cs="Times New Roman"/>
        </w:rPr>
        <w:t>lier in the play to verbally express</w:t>
      </w:r>
      <w:r w:rsidRPr="006A574A">
        <w:rPr>
          <w:rFonts w:ascii="Times New Roman" w:hAnsi="Times New Roman" w:cs="Times New Roman"/>
        </w:rPr>
        <w:t xml:space="preserve"> his discontent with his mother’s behavior, from the political perspective. But these words do not belong to Hamlet; they are the words of </w:t>
      </w:r>
      <w:r>
        <w:rPr>
          <w:rFonts w:ascii="Times New Roman" w:hAnsi="Times New Roman" w:cs="Times New Roman"/>
        </w:rPr>
        <w:t>Laertes</w:t>
      </w:r>
      <w:r w:rsidRPr="006A574A">
        <w:rPr>
          <w:rFonts w:ascii="Times New Roman" w:hAnsi="Times New Roman" w:cs="Times New Roman"/>
        </w:rPr>
        <w:t xml:space="preserve"> who is espousing </w:t>
      </w:r>
      <w:r w:rsidRPr="006A574A">
        <w:rPr>
          <w:rFonts w:ascii="Times New Roman" w:hAnsi="Times New Roman" w:cs="Times New Roman"/>
          <w:i/>
        </w:rPr>
        <w:t>his</w:t>
      </w:r>
      <w:r w:rsidRPr="006A574A">
        <w:rPr>
          <w:rFonts w:ascii="Times New Roman" w:hAnsi="Times New Roman" w:cs="Times New Roman"/>
        </w:rPr>
        <w:t xml:space="preserve"> idea of what a Prince is supposed to be. </w:t>
      </w:r>
      <w:r>
        <w:rPr>
          <w:rFonts w:ascii="Times New Roman" w:hAnsi="Times New Roman" w:cs="Times New Roman"/>
        </w:rPr>
        <w:t>Nonetheless, the advice regarding silence is consistent.</w:t>
      </w:r>
      <w:r w:rsidRPr="006A574A">
        <w:rPr>
          <w:rFonts w:ascii="Times New Roman" w:hAnsi="Times New Roman" w:cs="Times New Roman"/>
        </w:rPr>
        <w:t xml:space="preserve"> Following Laertes, Polonius also advises Ophelia concerning her relationship with Hamlet. He tells her, “In few, Ophelia</w:t>
      </w:r>
      <w:proofErr w:type="gramStart"/>
      <w:r w:rsidRPr="006A574A">
        <w:rPr>
          <w:rFonts w:ascii="Times New Roman" w:hAnsi="Times New Roman" w:cs="Times New Roman"/>
        </w:rPr>
        <w:t>,/</w:t>
      </w:r>
      <w:proofErr w:type="gramEnd"/>
      <w:r w:rsidRPr="006A574A">
        <w:rPr>
          <w:rFonts w:ascii="Times New Roman" w:hAnsi="Times New Roman" w:cs="Times New Roman"/>
        </w:rPr>
        <w:t xml:space="preserve">Do not believe his vows, for they are brokers,/Not of the dye which their investments show,/But  mere </w:t>
      </w:r>
      <w:proofErr w:type="spellStart"/>
      <w:r w:rsidRPr="006A574A">
        <w:rPr>
          <w:rFonts w:ascii="Times New Roman" w:hAnsi="Times New Roman" w:cs="Times New Roman"/>
        </w:rPr>
        <w:t>imploratators</w:t>
      </w:r>
      <w:proofErr w:type="spellEnd"/>
      <w:r w:rsidRPr="006A574A">
        <w:rPr>
          <w:rFonts w:ascii="Times New Roman" w:hAnsi="Times New Roman" w:cs="Times New Roman"/>
        </w:rPr>
        <w:t xml:space="preserve"> of unholy suits,/Breathing like sanctified and pious bawds/The better to beguile” (1.4.126-131). Words become associated with the “unholy” in this instance. He goes on to implore her to avoid disgracing herself by giving “words or talk” to Hamlet (1.4.134). In other words, </w:t>
      </w:r>
      <w:r w:rsidRPr="006A574A">
        <w:rPr>
          <w:rFonts w:ascii="Times New Roman" w:hAnsi="Times New Roman" w:cs="Times New Roman"/>
          <w:i/>
        </w:rPr>
        <w:t>keep silent</w:t>
      </w:r>
      <w:r w:rsidRPr="006A574A">
        <w:rPr>
          <w:rFonts w:ascii="Times New Roman" w:hAnsi="Times New Roman" w:cs="Times New Roman"/>
        </w:rPr>
        <w:t xml:space="preserve">. To withhold her words from Hamlet, and remain silent, is to maintain </w:t>
      </w:r>
      <w:r w:rsidRPr="006A574A">
        <w:rPr>
          <w:rFonts w:ascii="Times New Roman" w:hAnsi="Times New Roman" w:cs="Times New Roman"/>
          <w:i/>
        </w:rPr>
        <w:t>her</w:t>
      </w:r>
      <w:r w:rsidRPr="006A574A">
        <w:rPr>
          <w:rFonts w:ascii="Times New Roman" w:hAnsi="Times New Roman" w:cs="Times New Roman"/>
        </w:rPr>
        <w:t xml:space="preserve"> personal integrity. This also allows Hamlet to fulfill his role as politician. Therefore, silence becomes a mediator that acts in </w:t>
      </w:r>
      <w:r>
        <w:rPr>
          <w:rFonts w:ascii="Times New Roman" w:hAnsi="Times New Roman" w:cs="Times New Roman"/>
        </w:rPr>
        <w:t xml:space="preserve">the best interest of </w:t>
      </w:r>
      <w:r w:rsidRPr="006A574A">
        <w:rPr>
          <w:rFonts w:ascii="Times New Roman" w:hAnsi="Times New Roman" w:cs="Times New Roman"/>
        </w:rPr>
        <w:t xml:space="preserve">both </w:t>
      </w:r>
      <w:r>
        <w:rPr>
          <w:rFonts w:ascii="Times New Roman" w:hAnsi="Times New Roman" w:cs="Times New Roman"/>
        </w:rPr>
        <w:t xml:space="preserve">the </w:t>
      </w:r>
      <w:r w:rsidRPr="006A574A">
        <w:rPr>
          <w:rFonts w:ascii="Times New Roman" w:hAnsi="Times New Roman" w:cs="Times New Roman"/>
        </w:rPr>
        <w:t xml:space="preserve">political and </w:t>
      </w:r>
      <w:r>
        <w:rPr>
          <w:rFonts w:ascii="Times New Roman" w:hAnsi="Times New Roman" w:cs="Times New Roman"/>
        </w:rPr>
        <w:t>the holy</w:t>
      </w:r>
      <w:r w:rsidRPr="006A574A">
        <w:rPr>
          <w:rFonts w:ascii="Times New Roman" w:hAnsi="Times New Roman" w:cs="Times New Roman"/>
        </w:rPr>
        <w:t>. Although Polonius is referring to Ophelia’s chastity and reputation, we can easily make the connection between silence and integrity in a broad</w:t>
      </w:r>
      <w:r>
        <w:rPr>
          <w:rFonts w:ascii="Times New Roman" w:hAnsi="Times New Roman" w:cs="Times New Roman"/>
        </w:rPr>
        <w:t>er</w:t>
      </w:r>
      <w:r w:rsidRPr="006A574A">
        <w:rPr>
          <w:rFonts w:ascii="Times New Roman" w:hAnsi="Times New Roman" w:cs="Times New Roman"/>
        </w:rPr>
        <w:t xml:space="preserve"> sense. For Hamlet to maintain </w:t>
      </w:r>
      <w:r w:rsidRPr="006A574A">
        <w:rPr>
          <w:rFonts w:ascii="Times New Roman" w:hAnsi="Times New Roman" w:cs="Times New Roman"/>
          <w:i/>
        </w:rPr>
        <w:t>his</w:t>
      </w:r>
      <w:r>
        <w:rPr>
          <w:rFonts w:ascii="Times New Roman" w:hAnsi="Times New Roman" w:cs="Times New Roman"/>
        </w:rPr>
        <w:t xml:space="preserve"> silence and</w:t>
      </w:r>
      <w:r w:rsidRPr="006A574A">
        <w:rPr>
          <w:rFonts w:ascii="Times New Roman" w:hAnsi="Times New Roman" w:cs="Times New Roman"/>
        </w:rPr>
        <w:t xml:space="preserve"> refrain from impulsive action</w:t>
      </w:r>
      <w:r>
        <w:rPr>
          <w:rFonts w:ascii="Times New Roman" w:hAnsi="Times New Roman" w:cs="Times New Roman"/>
        </w:rPr>
        <w:t>, either verbally or physically</w:t>
      </w:r>
      <w:r w:rsidRPr="006A574A">
        <w:rPr>
          <w:rFonts w:ascii="Times New Roman" w:hAnsi="Times New Roman" w:cs="Times New Roman"/>
        </w:rPr>
        <w:t xml:space="preserve">, is to maintain both his moral integrity and political status. While we see characters such as Claudius and Polonius offering “good” advice, </w:t>
      </w:r>
      <w:r>
        <w:rPr>
          <w:rFonts w:ascii="Times New Roman" w:hAnsi="Times New Roman" w:cs="Times New Roman"/>
        </w:rPr>
        <w:t xml:space="preserve">their intentions are </w:t>
      </w:r>
      <w:r>
        <w:rPr>
          <w:rFonts w:ascii="Times New Roman" w:hAnsi="Times New Roman" w:cs="Times New Roman"/>
        </w:rPr>
        <w:lastRenderedPageBreak/>
        <w:t>often questionable.</w:t>
      </w:r>
      <w:r w:rsidRPr="006A574A">
        <w:rPr>
          <w:rFonts w:ascii="Times New Roman" w:hAnsi="Times New Roman" w:cs="Times New Roman"/>
        </w:rPr>
        <w:t xml:space="preserve"> Hamlet’s advice</w:t>
      </w:r>
      <w:r>
        <w:rPr>
          <w:rFonts w:ascii="Times New Roman" w:hAnsi="Times New Roman" w:cs="Times New Roman"/>
        </w:rPr>
        <w:t xml:space="preserve"> and intentions, however, are relatively</w:t>
      </w:r>
      <w:r w:rsidRPr="006A574A">
        <w:rPr>
          <w:rFonts w:ascii="Times New Roman" w:hAnsi="Times New Roman" w:cs="Times New Roman"/>
        </w:rPr>
        <w:t xml:space="preserve"> consistent with his action.</w:t>
      </w:r>
      <w:r>
        <w:rPr>
          <w:rStyle w:val="FootnoteReference"/>
          <w:rFonts w:ascii="Times New Roman" w:hAnsi="Times New Roman" w:cs="Times New Roman"/>
        </w:rPr>
        <w:footnoteReference w:id="45"/>
      </w:r>
      <w:r w:rsidRPr="006A574A">
        <w:rPr>
          <w:rFonts w:ascii="Times New Roman" w:hAnsi="Times New Roman" w:cs="Times New Roman"/>
        </w:rPr>
        <w:t xml:space="preserve"> </w:t>
      </w:r>
    </w:p>
    <w:p w14:paraId="76AB203B" w14:textId="77777777" w:rsidR="00BA34C2" w:rsidRPr="006A574A" w:rsidRDefault="00BA34C2" w:rsidP="00542947">
      <w:pPr>
        <w:spacing w:before="32" w:line="480" w:lineRule="auto"/>
        <w:ind w:left="1080" w:firstLine="720"/>
        <w:contextualSpacing/>
        <w:rPr>
          <w:rFonts w:ascii="Times New Roman" w:hAnsi="Times New Roman" w:cs="Times New Roman"/>
        </w:rPr>
      </w:pPr>
      <w:r>
        <w:rPr>
          <w:rFonts w:ascii="Times New Roman" w:hAnsi="Times New Roman" w:cs="Times New Roman"/>
        </w:rPr>
        <w:t xml:space="preserve">Continuing the discussion of language and silence, </w:t>
      </w:r>
      <w:r w:rsidRPr="006A574A">
        <w:rPr>
          <w:rFonts w:ascii="Times New Roman" w:hAnsi="Times New Roman" w:cs="Times New Roman"/>
        </w:rPr>
        <w:t xml:space="preserve">John Kerrigan </w:t>
      </w:r>
      <w:r>
        <w:rPr>
          <w:rFonts w:ascii="Times New Roman" w:hAnsi="Times New Roman" w:cs="Times New Roman"/>
        </w:rPr>
        <w:t>explores</w:t>
      </w:r>
      <w:r w:rsidRPr="006A574A">
        <w:rPr>
          <w:rFonts w:ascii="Times New Roman" w:hAnsi="Times New Roman" w:cs="Times New Roman"/>
        </w:rPr>
        <w:t xml:space="preserve"> the validity of language in </w:t>
      </w:r>
      <w:r w:rsidRPr="006A574A">
        <w:rPr>
          <w:rFonts w:ascii="Times New Roman" w:hAnsi="Times New Roman" w:cs="Times New Roman"/>
          <w:i/>
        </w:rPr>
        <w:t>Measure for Measure</w:t>
      </w:r>
      <w:r>
        <w:rPr>
          <w:rFonts w:ascii="Times New Roman" w:hAnsi="Times New Roman" w:cs="Times New Roman"/>
        </w:rPr>
        <w:t xml:space="preserve"> </w:t>
      </w:r>
      <w:r w:rsidRPr="006A574A">
        <w:rPr>
          <w:rFonts w:ascii="Times New Roman" w:hAnsi="Times New Roman" w:cs="Times New Roman"/>
        </w:rPr>
        <w:t>to suggest that “testimony does not derive its authority from evidence, as centuries of Anglo-American empiricism lead us to assume, but from acceptance of the illocutionary commitment and accountability of the person that utters it” (</w:t>
      </w:r>
      <w:r w:rsidRPr="006A574A">
        <w:rPr>
          <w:rFonts w:ascii="Times New Roman" w:hAnsi="Times New Roman" w:cs="Times New Roman"/>
          <w:i/>
        </w:rPr>
        <w:t>Shakespeare’s Binding Language,</w:t>
      </w:r>
      <w:r w:rsidRPr="006A574A">
        <w:rPr>
          <w:rFonts w:ascii="Times New Roman" w:hAnsi="Times New Roman" w:cs="Times New Roman"/>
        </w:rPr>
        <w:t xml:space="preserve"> 306). I think we can draw parallels from this example in </w:t>
      </w:r>
      <w:r w:rsidRPr="006A574A">
        <w:rPr>
          <w:rFonts w:ascii="Times New Roman" w:hAnsi="Times New Roman" w:cs="Times New Roman"/>
          <w:i/>
        </w:rPr>
        <w:t>Measure</w:t>
      </w:r>
      <w:r w:rsidRPr="006A574A">
        <w:rPr>
          <w:rFonts w:ascii="Times New Roman" w:hAnsi="Times New Roman" w:cs="Times New Roman"/>
        </w:rPr>
        <w:t xml:space="preserve"> to several of Shakespeare’s plays, including </w:t>
      </w:r>
      <w:r w:rsidRPr="006A574A">
        <w:rPr>
          <w:rFonts w:ascii="Times New Roman" w:hAnsi="Times New Roman" w:cs="Times New Roman"/>
          <w:i/>
        </w:rPr>
        <w:t>Hamlet</w:t>
      </w:r>
      <w:r w:rsidRPr="006A574A">
        <w:rPr>
          <w:rFonts w:ascii="Times New Roman" w:hAnsi="Times New Roman" w:cs="Times New Roman"/>
        </w:rPr>
        <w:t>. It is important that Hamlet speak with caution for both political reasons and to maintain personal integrity. To remain silent here is a means of preserving himself politically until he decides on a proper course of action. He is also concerned with the integrity of his friends both in this scene and others. Prior to the ghost scene, when Hamlet sees Horatio for the first time in the play, he asks him what he is doing at court instead of school. Horatio responds, “A truant disposition, good my lord,” to which Hamlet responds, “I would not have your enemy say so</w:t>
      </w:r>
      <w:proofErr w:type="gramStart"/>
      <w:r w:rsidRPr="006A574A">
        <w:rPr>
          <w:rFonts w:ascii="Times New Roman" w:hAnsi="Times New Roman" w:cs="Times New Roman"/>
        </w:rPr>
        <w:t>,/</w:t>
      </w:r>
      <w:proofErr w:type="gramEnd"/>
      <w:r w:rsidRPr="006A574A">
        <w:rPr>
          <w:rFonts w:ascii="Times New Roman" w:hAnsi="Times New Roman" w:cs="Times New Roman"/>
        </w:rPr>
        <w:t>Nor shall you do mine ear that violence/</w:t>
      </w:r>
      <w:r w:rsidRPr="00566DE2">
        <w:rPr>
          <w:rFonts w:ascii="Times New Roman" w:hAnsi="Times New Roman" w:cs="Times New Roman"/>
          <w:i/>
        </w:rPr>
        <w:t xml:space="preserve">To make </w:t>
      </w:r>
      <w:proofErr w:type="spellStart"/>
      <w:r w:rsidRPr="00566DE2">
        <w:rPr>
          <w:rFonts w:ascii="Times New Roman" w:hAnsi="Times New Roman" w:cs="Times New Roman"/>
          <w:i/>
        </w:rPr>
        <w:t>truster</w:t>
      </w:r>
      <w:proofErr w:type="spellEnd"/>
      <w:r w:rsidRPr="00566DE2">
        <w:rPr>
          <w:rFonts w:ascii="Times New Roman" w:hAnsi="Times New Roman" w:cs="Times New Roman"/>
          <w:i/>
        </w:rPr>
        <w:t xml:space="preserve"> of your own report/Against yourself</w:t>
      </w:r>
      <w:r w:rsidRPr="006A574A">
        <w:rPr>
          <w:rFonts w:ascii="Times New Roman" w:hAnsi="Times New Roman" w:cs="Times New Roman"/>
        </w:rPr>
        <w:t>. I know you are no truant” (1.2.168 &amp; 1170-72</w:t>
      </w:r>
      <w:r>
        <w:rPr>
          <w:rFonts w:ascii="Times New Roman" w:hAnsi="Times New Roman" w:cs="Times New Roman"/>
        </w:rPr>
        <w:t xml:space="preserve">, </w:t>
      </w:r>
      <w:proofErr w:type="gramStart"/>
      <w:r>
        <w:rPr>
          <w:rFonts w:ascii="Times New Roman" w:hAnsi="Times New Roman" w:cs="Times New Roman"/>
        </w:rPr>
        <w:t>emphasis mine</w:t>
      </w:r>
      <w:proofErr w:type="gramEnd"/>
      <w:r w:rsidRPr="006A574A">
        <w:rPr>
          <w:rFonts w:ascii="Times New Roman" w:hAnsi="Times New Roman" w:cs="Times New Roman"/>
        </w:rPr>
        <w:t xml:space="preserve">). This response from Hamlet parallels Polonius’ advice to Laertes: “to thine own self be true” (1.3.78). Again, we see Hamlet both behaving </w:t>
      </w:r>
      <w:r w:rsidRPr="006A574A">
        <w:rPr>
          <w:rFonts w:ascii="Times New Roman" w:hAnsi="Times New Roman" w:cs="Times New Roman"/>
          <w:i/>
        </w:rPr>
        <w:t>and</w:t>
      </w:r>
      <w:r w:rsidRPr="006A574A">
        <w:rPr>
          <w:rFonts w:ascii="Times New Roman" w:hAnsi="Times New Roman" w:cs="Times New Roman"/>
        </w:rPr>
        <w:t xml:space="preserve"> advising others in the same ways that Polonius advises Laertes and Ophelia, and at the heart of these strands of advice in the play is an emphasis on remaining silent until the time is appropriate for </w:t>
      </w:r>
      <w:r w:rsidRPr="006A574A">
        <w:rPr>
          <w:rFonts w:ascii="Times New Roman" w:hAnsi="Times New Roman" w:cs="Times New Roman"/>
        </w:rPr>
        <w:lastRenderedPageBreak/>
        <w:t>words, for the sake of preserving one’s moral integrity</w:t>
      </w:r>
      <w:r>
        <w:rPr>
          <w:rFonts w:ascii="Times New Roman" w:hAnsi="Times New Roman" w:cs="Times New Roman"/>
        </w:rPr>
        <w:t xml:space="preserve"> </w:t>
      </w:r>
      <w:r w:rsidRPr="00C816A0">
        <w:rPr>
          <w:rFonts w:ascii="Times New Roman" w:hAnsi="Times New Roman" w:cs="Times New Roman"/>
          <w:i/>
        </w:rPr>
        <w:t>and</w:t>
      </w:r>
      <w:r>
        <w:rPr>
          <w:rFonts w:ascii="Times New Roman" w:hAnsi="Times New Roman" w:cs="Times New Roman"/>
        </w:rPr>
        <w:t xml:space="preserve"> surviving court politics</w:t>
      </w:r>
      <w:r w:rsidRPr="006A574A">
        <w:rPr>
          <w:rFonts w:ascii="Times New Roman" w:hAnsi="Times New Roman" w:cs="Times New Roman"/>
        </w:rPr>
        <w:t xml:space="preserve">. Although there are political reasons for the silence, in many of these instances, the issue of personal integrity dominates the action of the narrative. Silence acts as a language of its own, in this sense, as we see the </w:t>
      </w:r>
      <w:r w:rsidRPr="006A574A">
        <w:rPr>
          <w:rFonts w:ascii="Times New Roman" w:hAnsi="Times New Roman" w:cs="Times New Roman"/>
          <w:i/>
        </w:rPr>
        <w:t>lack</w:t>
      </w:r>
      <w:r w:rsidRPr="006A574A">
        <w:rPr>
          <w:rFonts w:ascii="Times New Roman" w:hAnsi="Times New Roman" w:cs="Times New Roman"/>
        </w:rPr>
        <w:t xml:space="preserve"> of words just as responsible for developing the plot as bouts of rhetoric develop the plot. </w:t>
      </w:r>
    </w:p>
    <w:p w14:paraId="1E005C84" w14:textId="77777777" w:rsidR="00BA34C2"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t xml:space="preserve">As demonstrated in the preceding pages, by the time the audience finishes the first Act of </w:t>
      </w:r>
      <w:r w:rsidRPr="006A574A">
        <w:rPr>
          <w:rFonts w:ascii="Times New Roman" w:hAnsi="Times New Roman" w:cs="Times New Roman"/>
          <w:i/>
        </w:rPr>
        <w:t>Hamlet</w:t>
      </w:r>
      <w:r w:rsidRPr="006A574A">
        <w:rPr>
          <w:rFonts w:ascii="Times New Roman" w:hAnsi="Times New Roman" w:cs="Times New Roman"/>
        </w:rPr>
        <w:t>, it has been riddled with this theme of silence. Hamlet’s course of action is revealed through his silence</w:t>
      </w:r>
      <w:r>
        <w:rPr>
          <w:rFonts w:ascii="Times New Roman" w:hAnsi="Times New Roman" w:cs="Times New Roman"/>
        </w:rPr>
        <w:t>s</w:t>
      </w:r>
      <w:r w:rsidRPr="006A574A">
        <w:rPr>
          <w:rFonts w:ascii="Times New Roman" w:hAnsi="Times New Roman" w:cs="Times New Roman"/>
        </w:rPr>
        <w:t xml:space="preserve">, and it is </w:t>
      </w:r>
      <w:r>
        <w:rPr>
          <w:rFonts w:ascii="Times New Roman" w:hAnsi="Times New Roman" w:cs="Times New Roman"/>
        </w:rPr>
        <w:t>largely</w:t>
      </w:r>
      <w:r w:rsidRPr="006A574A">
        <w:rPr>
          <w:rFonts w:ascii="Times New Roman" w:hAnsi="Times New Roman" w:cs="Times New Roman"/>
        </w:rPr>
        <w:t xml:space="preserve"> in the soliloquies that we see him “unpack” his heart “with words” (2.2.63). He refers to the world as an “</w:t>
      </w:r>
      <w:proofErr w:type="spellStart"/>
      <w:r w:rsidRPr="006A574A">
        <w:rPr>
          <w:rFonts w:ascii="Times New Roman" w:hAnsi="Times New Roman" w:cs="Times New Roman"/>
        </w:rPr>
        <w:t>unweeded</w:t>
      </w:r>
      <w:proofErr w:type="spellEnd"/>
      <w:r w:rsidRPr="006A574A">
        <w:rPr>
          <w:rFonts w:ascii="Times New Roman" w:hAnsi="Times New Roman" w:cs="Times New Roman"/>
        </w:rPr>
        <w:t xml:space="preserve"> garden,” a state of utter despair and suggests that he would end his life if it were not forbidden by God. But it is not until early in the second Act of the play that Hamlet’s struggle is more clearly revealed to the audience. Later, In Act 2.2, he considers the passion with which the players recite a scene from a play: “Yet I, a dull and muddy-</w:t>
      </w:r>
      <w:proofErr w:type="spellStart"/>
      <w:r w:rsidRPr="006A574A">
        <w:rPr>
          <w:rFonts w:ascii="Times New Roman" w:hAnsi="Times New Roman" w:cs="Times New Roman"/>
        </w:rPr>
        <w:t>mettled</w:t>
      </w:r>
      <w:proofErr w:type="spellEnd"/>
      <w:r w:rsidRPr="006A574A">
        <w:rPr>
          <w:rFonts w:ascii="Times New Roman" w:hAnsi="Times New Roman" w:cs="Times New Roman"/>
        </w:rPr>
        <w:t xml:space="preserve"> rascal, peak/Like John-a-dreams, </w:t>
      </w:r>
      <w:proofErr w:type="spellStart"/>
      <w:r w:rsidRPr="006A574A">
        <w:rPr>
          <w:rFonts w:ascii="Times New Roman" w:hAnsi="Times New Roman" w:cs="Times New Roman"/>
        </w:rPr>
        <w:t>unpregnant</w:t>
      </w:r>
      <w:proofErr w:type="spellEnd"/>
      <w:r w:rsidRPr="006A574A">
        <w:rPr>
          <w:rFonts w:ascii="Times New Roman" w:hAnsi="Times New Roman" w:cs="Times New Roman"/>
        </w:rPr>
        <w:t xml:space="preserve"> of my cause</w:t>
      </w:r>
      <w:proofErr w:type="gramStart"/>
      <w:r w:rsidRPr="006A574A">
        <w:rPr>
          <w:rFonts w:ascii="Times New Roman" w:hAnsi="Times New Roman" w:cs="Times New Roman"/>
        </w:rPr>
        <w:t>,/</w:t>
      </w:r>
      <w:proofErr w:type="gramEnd"/>
      <w:r w:rsidRPr="006A574A">
        <w:rPr>
          <w:rFonts w:ascii="Times New Roman" w:hAnsi="Times New Roman" w:cs="Times New Roman"/>
          <w:i/>
        </w:rPr>
        <w:t>And can say nothing</w:t>
      </w:r>
      <w:r w:rsidRPr="006A574A">
        <w:rPr>
          <w:rFonts w:ascii="Times New Roman" w:hAnsi="Times New Roman" w:cs="Times New Roman"/>
        </w:rPr>
        <w:t>—no, not for a king/Upon whose property and most dear life/A damned defeat was made” (2.2.43-8, emphasis mine). Even though</w:t>
      </w:r>
      <w:r>
        <w:rPr>
          <w:rFonts w:ascii="Times New Roman" w:hAnsi="Times New Roman" w:cs="Times New Roman"/>
        </w:rPr>
        <w:t>,</w:t>
      </w:r>
      <w:r w:rsidRPr="006A574A">
        <w:rPr>
          <w:rFonts w:ascii="Times New Roman" w:hAnsi="Times New Roman" w:cs="Times New Roman"/>
        </w:rPr>
        <w:t xml:space="preserve"> from a political perspective, vengeance for the murder of a king is justifiable, he “can say nothing.” It is interesting that Hamlet does not refer to the king, in these lines, as his father. He is ashamed that he cannot take action and speak up conce</w:t>
      </w:r>
      <w:r>
        <w:rPr>
          <w:rFonts w:ascii="Times New Roman" w:hAnsi="Times New Roman" w:cs="Times New Roman"/>
        </w:rPr>
        <w:t>rning the murder of his king and</w:t>
      </w:r>
      <w:r w:rsidRPr="006A574A">
        <w:rPr>
          <w:rFonts w:ascii="Times New Roman" w:hAnsi="Times New Roman" w:cs="Times New Roman"/>
        </w:rPr>
        <w:t xml:space="preserve"> is torn between his princely obligations to Denmark, his filial obligations to his father, and his moral obligations to God. He believes that his father’s murderer is deserving of damnation but worries the revenger, himself, will also be damned. </w:t>
      </w:r>
      <w:r>
        <w:rPr>
          <w:rFonts w:ascii="Times New Roman" w:hAnsi="Times New Roman" w:cs="Times New Roman"/>
        </w:rPr>
        <w:t>Hamlet tells Gertrude</w:t>
      </w:r>
      <w:r w:rsidRPr="006A574A">
        <w:rPr>
          <w:rFonts w:ascii="Times New Roman" w:hAnsi="Times New Roman" w:cs="Times New Roman"/>
        </w:rPr>
        <w:t>, “For this same lord</w:t>
      </w:r>
      <w:proofErr w:type="gramStart"/>
      <w:r w:rsidRPr="006A574A">
        <w:rPr>
          <w:rFonts w:ascii="Times New Roman" w:hAnsi="Times New Roman" w:cs="Times New Roman"/>
        </w:rPr>
        <w:t>,/</w:t>
      </w:r>
      <w:proofErr w:type="gramEnd"/>
      <w:r w:rsidRPr="006A574A">
        <w:rPr>
          <w:rFonts w:ascii="Times New Roman" w:hAnsi="Times New Roman" w:cs="Times New Roman"/>
        </w:rPr>
        <w:t xml:space="preserve">I do repent. But heaven hath pleased it </w:t>
      </w:r>
      <w:r w:rsidRPr="006A574A">
        <w:rPr>
          <w:rFonts w:ascii="Times New Roman" w:hAnsi="Times New Roman" w:cs="Times New Roman"/>
        </w:rPr>
        <w:lastRenderedPageBreak/>
        <w:t>so/To punish me with this, and this with me</w:t>
      </w:r>
      <w:proofErr w:type="gramStart"/>
      <w:r w:rsidRPr="006A574A">
        <w:rPr>
          <w:rFonts w:ascii="Times New Roman" w:hAnsi="Times New Roman" w:cs="Times New Roman"/>
        </w:rPr>
        <w:t>,/</w:t>
      </w:r>
      <w:proofErr w:type="gramEnd"/>
      <w:r w:rsidRPr="006A574A">
        <w:rPr>
          <w:rFonts w:ascii="Times New Roman" w:hAnsi="Times New Roman" w:cs="Times New Roman"/>
        </w:rPr>
        <w:t>That I must be their scourge and minister./I will bestow him, and will answer well/the death I gave him” (3.4.156-161). He never directly expresses concern for his loss of political position, but repeatedly expresses concern for his salvation and accepts his fate as “minister” of justice. From a Machiavellian political perspective, Hamlets asks himself if he is a coward for remaining silent and not taking action earlier in the play. But he cannot do so until he is convinced of Claudius’ guilt and hopes that the murder scene in the play-within-a-play will provoke Claudius to confess and justify his [Hamlet’s] actions. Hamlet, after revealing these thoughts to the audience, also reveals what I contend is his greatest struggle and primary motivation for remaining silent and delaying vengeance. He tells us, “The spirit that I have seen/May be the devil, and the devil hath power/</w:t>
      </w:r>
      <w:proofErr w:type="spellStart"/>
      <w:r w:rsidRPr="006A574A">
        <w:rPr>
          <w:rFonts w:ascii="Times New Roman" w:hAnsi="Times New Roman" w:cs="Times New Roman"/>
        </w:rPr>
        <w:t>T’assume</w:t>
      </w:r>
      <w:proofErr w:type="spellEnd"/>
      <w:r w:rsidRPr="006A574A">
        <w:rPr>
          <w:rFonts w:ascii="Times New Roman" w:hAnsi="Times New Roman" w:cs="Times New Roman"/>
        </w:rPr>
        <w:t xml:space="preserve"> a pleasing shape; yea, and perhaps</w:t>
      </w:r>
      <w:proofErr w:type="gramStart"/>
      <w:r w:rsidRPr="006A574A">
        <w:rPr>
          <w:rFonts w:ascii="Times New Roman" w:hAnsi="Times New Roman" w:cs="Times New Roman"/>
        </w:rPr>
        <w:t>,/</w:t>
      </w:r>
      <w:proofErr w:type="gramEnd"/>
      <w:r w:rsidRPr="006A574A">
        <w:rPr>
          <w:rFonts w:ascii="Times New Roman" w:hAnsi="Times New Roman" w:cs="Times New Roman"/>
        </w:rPr>
        <w:t>Out of my weakness and my melancholy—/As he is very potent with such spirits—/</w:t>
      </w:r>
      <w:r w:rsidRPr="006A574A">
        <w:rPr>
          <w:rFonts w:ascii="Times New Roman" w:hAnsi="Times New Roman" w:cs="Times New Roman"/>
          <w:i/>
        </w:rPr>
        <w:t>Abuses me to damn me</w:t>
      </w:r>
      <w:r w:rsidRPr="006A574A">
        <w:rPr>
          <w:rFonts w:ascii="Times New Roman" w:hAnsi="Times New Roman" w:cs="Times New Roman"/>
        </w:rPr>
        <w:t>” (2.2.575-10, emphasis mine). Before he even learns of his father’s murder, he expresses his desire to die, and that the “Everlasting had not fixed/His canon ‘</w:t>
      </w:r>
      <w:proofErr w:type="spellStart"/>
      <w:r w:rsidRPr="006A574A">
        <w:rPr>
          <w:rFonts w:ascii="Times New Roman" w:hAnsi="Times New Roman" w:cs="Times New Roman"/>
        </w:rPr>
        <w:t>gainst</w:t>
      </w:r>
      <w:proofErr w:type="spellEnd"/>
      <w:r w:rsidRPr="006A574A">
        <w:rPr>
          <w:rFonts w:ascii="Times New Roman" w:hAnsi="Times New Roman" w:cs="Times New Roman"/>
        </w:rPr>
        <w:t xml:space="preserve"> self-slaughter!” (1.2.131-2). Clearly Hamlet is concerned with his salvation from the start of the play</w:t>
      </w:r>
      <w:r>
        <w:rPr>
          <w:rFonts w:ascii="Times New Roman" w:hAnsi="Times New Roman" w:cs="Times New Roman"/>
        </w:rPr>
        <w:t>, and this concern is revealed through his self-proclaimed “weakness” and melancholy</w:t>
      </w:r>
      <w:r w:rsidRPr="006A574A">
        <w:rPr>
          <w:rFonts w:ascii="Times New Roman" w:hAnsi="Times New Roman" w:cs="Times New Roman"/>
        </w:rPr>
        <w:t>.</w:t>
      </w:r>
      <w:r>
        <w:rPr>
          <w:rFonts w:ascii="Times New Roman" w:hAnsi="Times New Roman" w:cs="Times New Roman"/>
        </w:rPr>
        <w:t>”</w:t>
      </w:r>
      <w:r w:rsidRPr="006A574A">
        <w:rPr>
          <w:rFonts w:ascii="Times New Roman" w:hAnsi="Times New Roman" w:cs="Times New Roman"/>
        </w:rPr>
        <w:t xml:space="preserve"> By the time we get to the end of Act three however, and Hamlet’s suspicions about Claudius are confirmed by his own confession, he has seemingly resolved himself to the punishment he will face for enacting the revenge. </w:t>
      </w:r>
    </w:p>
    <w:p w14:paraId="0EE9E8C8" w14:textId="77777777" w:rsidR="00BA34C2" w:rsidRDefault="00BA34C2" w:rsidP="00542947">
      <w:pPr>
        <w:spacing w:before="32" w:line="480" w:lineRule="auto"/>
        <w:ind w:left="1080" w:firstLine="720"/>
        <w:rPr>
          <w:rFonts w:ascii="Times New Roman" w:hAnsi="Times New Roman" w:cs="Times New Roman"/>
        </w:rPr>
      </w:pPr>
      <w:r w:rsidRPr="006A574A">
        <w:rPr>
          <w:rFonts w:ascii="Times New Roman" w:hAnsi="Times New Roman" w:cs="Times New Roman"/>
        </w:rPr>
        <w:t>Hamlet’s melancholy and distaste for flattering rhet</w:t>
      </w:r>
      <w:r>
        <w:rPr>
          <w:rFonts w:ascii="Times New Roman" w:hAnsi="Times New Roman" w:cs="Times New Roman"/>
        </w:rPr>
        <w:t>oric have been dissected by multiple</w:t>
      </w:r>
      <w:r w:rsidRPr="006A574A">
        <w:rPr>
          <w:rFonts w:ascii="Times New Roman" w:hAnsi="Times New Roman" w:cs="Times New Roman"/>
        </w:rPr>
        <w:t xml:space="preserve"> scholars in the past two decades.</w:t>
      </w:r>
      <w:r w:rsidRPr="006A574A">
        <w:rPr>
          <w:rStyle w:val="FootnoteReference"/>
          <w:rFonts w:ascii="Times New Roman" w:hAnsi="Times New Roman" w:cs="Times New Roman"/>
        </w:rPr>
        <w:footnoteReference w:id="46"/>
      </w:r>
      <w:r w:rsidRPr="006A574A">
        <w:rPr>
          <w:rFonts w:ascii="Times New Roman" w:hAnsi="Times New Roman" w:cs="Times New Roman"/>
        </w:rPr>
        <w:t xml:space="preserve"> Ross Knecht writes of the play’s </w:t>
      </w:r>
      <w:r w:rsidRPr="006A574A">
        <w:rPr>
          <w:rFonts w:ascii="Times New Roman" w:hAnsi="Times New Roman" w:cs="Times New Roman"/>
        </w:rPr>
        <w:lastRenderedPageBreak/>
        <w:t xml:space="preserve">protagonist, “in his profession clumsiness of ‘words, words, words,’ [Hamlet] adopts a traditional anti-rhetorical position, a dismissal of the outward qualities of language in favor of the things they strive to represent but often only obscure” (“Shapes of Grief,” 35). To take this claim one step further, I suggest that while Hamlet is certainly adopting an anti-rhetorical position, as the </w:t>
      </w:r>
      <w:r>
        <w:rPr>
          <w:rFonts w:ascii="Times New Roman" w:hAnsi="Times New Roman" w:cs="Times New Roman"/>
        </w:rPr>
        <w:t xml:space="preserve">above quotation preceding the </w:t>
      </w:r>
      <w:r w:rsidRPr="006A574A">
        <w:rPr>
          <w:rFonts w:ascii="Times New Roman" w:hAnsi="Times New Roman" w:cs="Times New Roman"/>
        </w:rPr>
        <w:t xml:space="preserve">play-within-a-play most vividly demonstrates, he does this for reasons that go beyond </w:t>
      </w:r>
      <w:proofErr w:type="gramStart"/>
      <w:r w:rsidRPr="006A574A">
        <w:rPr>
          <w:rFonts w:ascii="Times New Roman" w:hAnsi="Times New Roman" w:cs="Times New Roman"/>
        </w:rPr>
        <w:t>a distaste</w:t>
      </w:r>
      <w:proofErr w:type="gramEnd"/>
      <w:r w:rsidRPr="006A574A">
        <w:rPr>
          <w:rFonts w:ascii="Times New Roman" w:hAnsi="Times New Roman" w:cs="Times New Roman"/>
        </w:rPr>
        <w:t xml:space="preserve"> for misuse of language</w:t>
      </w:r>
      <w:r>
        <w:rPr>
          <w:rFonts w:ascii="Times New Roman" w:hAnsi="Times New Roman" w:cs="Times New Roman"/>
        </w:rPr>
        <w:t>; Hamlet is in a state of mourning</w:t>
      </w:r>
      <w:r w:rsidRPr="006A574A">
        <w:rPr>
          <w:rFonts w:ascii="Times New Roman" w:hAnsi="Times New Roman" w:cs="Times New Roman"/>
        </w:rPr>
        <w:t xml:space="preserve">. In </w:t>
      </w:r>
      <w:r>
        <w:rPr>
          <w:rFonts w:ascii="Times New Roman" w:hAnsi="Times New Roman" w:cs="Times New Roman"/>
        </w:rPr>
        <w:t>his</w:t>
      </w:r>
      <w:r w:rsidRPr="006A574A">
        <w:rPr>
          <w:rFonts w:ascii="Times New Roman" w:hAnsi="Times New Roman" w:cs="Times New Roman"/>
        </w:rPr>
        <w:t xml:space="preserve"> first moment alone onstage he </w:t>
      </w:r>
      <w:r>
        <w:rPr>
          <w:rFonts w:ascii="Times New Roman" w:hAnsi="Times New Roman" w:cs="Times New Roman"/>
        </w:rPr>
        <w:t xml:space="preserve">demonstrates the state of despair he is truly faced with: “O that this too </w:t>
      </w:r>
      <w:proofErr w:type="spellStart"/>
      <w:r>
        <w:rPr>
          <w:rFonts w:ascii="Times New Roman" w:hAnsi="Times New Roman" w:cs="Times New Roman"/>
        </w:rPr>
        <w:t>too</w:t>
      </w:r>
      <w:proofErr w:type="spellEnd"/>
      <w:r>
        <w:rPr>
          <w:rFonts w:ascii="Times New Roman" w:hAnsi="Times New Roman" w:cs="Times New Roman"/>
        </w:rPr>
        <w:t xml:space="preserve"> solid flesh would melt/Thaw, and resolve, itself into a dew</w:t>
      </w:r>
      <w:proofErr w:type="gramStart"/>
      <w:r>
        <w:rPr>
          <w:rFonts w:ascii="Times New Roman" w:hAnsi="Times New Roman" w:cs="Times New Roman"/>
        </w:rPr>
        <w:t>,/</w:t>
      </w:r>
      <w:proofErr w:type="gramEnd"/>
      <w:r>
        <w:rPr>
          <w:rFonts w:ascii="Times New Roman" w:hAnsi="Times New Roman" w:cs="Times New Roman"/>
        </w:rPr>
        <w:t>Or that the Everlasting had not fixed/ His canon ‘</w:t>
      </w:r>
      <w:proofErr w:type="spellStart"/>
      <w:r>
        <w:rPr>
          <w:rFonts w:ascii="Times New Roman" w:hAnsi="Times New Roman" w:cs="Times New Roman"/>
        </w:rPr>
        <w:t>gainst</w:t>
      </w:r>
      <w:proofErr w:type="spellEnd"/>
      <w:r>
        <w:rPr>
          <w:rFonts w:ascii="Times New Roman" w:hAnsi="Times New Roman" w:cs="Times New Roman"/>
        </w:rPr>
        <w:t xml:space="preserve"> self-slaughter! O God, O God” (1.2.129-32). Death is perhaps better than the sadness of life, but suicide is unforgivable. As he </w:t>
      </w:r>
      <w:r w:rsidRPr="006A574A">
        <w:rPr>
          <w:rFonts w:ascii="Times New Roman" w:hAnsi="Times New Roman" w:cs="Times New Roman"/>
        </w:rPr>
        <w:t xml:space="preserve">reflects on his mother’s </w:t>
      </w:r>
      <w:proofErr w:type="gramStart"/>
      <w:r>
        <w:rPr>
          <w:rFonts w:ascii="Times New Roman" w:hAnsi="Times New Roman" w:cs="Times New Roman"/>
        </w:rPr>
        <w:t>remarriage,</w:t>
      </w:r>
      <w:proofErr w:type="gramEnd"/>
      <w:r>
        <w:rPr>
          <w:rFonts w:ascii="Times New Roman" w:hAnsi="Times New Roman" w:cs="Times New Roman"/>
        </w:rPr>
        <w:t xml:space="preserve"> and previous </w:t>
      </w:r>
      <w:r w:rsidRPr="006A574A">
        <w:rPr>
          <w:rFonts w:ascii="Times New Roman" w:hAnsi="Times New Roman" w:cs="Times New Roman"/>
        </w:rPr>
        <w:t>outward expressions</w:t>
      </w:r>
      <w:r>
        <w:rPr>
          <w:rFonts w:ascii="Times New Roman" w:hAnsi="Times New Roman" w:cs="Times New Roman"/>
        </w:rPr>
        <w:t xml:space="preserve"> of love toward his father, </w:t>
      </w:r>
      <w:r w:rsidRPr="006A574A">
        <w:rPr>
          <w:rFonts w:ascii="Times New Roman" w:hAnsi="Times New Roman" w:cs="Times New Roman"/>
        </w:rPr>
        <w:t xml:space="preserve">he </w:t>
      </w:r>
      <w:r>
        <w:rPr>
          <w:rFonts w:ascii="Times New Roman" w:hAnsi="Times New Roman" w:cs="Times New Roman"/>
        </w:rPr>
        <w:t>demonstrates skepticism</w:t>
      </w:r>
      <w:r w:rsidRPr="006A574A">
        <w:rPr>
          <w:rFonts w:ascii="Times New Roman" w:hAnsi="Times New Roman" w:cs="Times New Roman"/>
        </w:rPr>
        <w:t xml:space="preserve"> of </w:t>
      </w:r>
      <w:r>
        <w:rPr>
          <w:rFonts w:ascii="Times New Roman" w:hAnsi="Times New Roman" w:cs="Times New Roman"/>
        </w:rPr>
        <w:t>her authenticity and piety:</w:t>
      </w:r>
      <w:r w:rsidRPr="006A574A">
        <w:rPr>
          <w:rFonts w:ascii="Times New Roman" w:hAnsi="Times New Roman" w:cs="Times New Roman"/>
        </w:rPr>
        <w:t xml:space="preserve"> “most unrighteous tears” and “flushing of her galled eyes” (1.2.154-55).  He goes on, demonstrating his internal conflict at the binary between what he feels his mother’s relationship to his father </w:t>
      </w:r>
      <w:r w:rsidRPr="009273E9">
        <w:rPr>
          <w:rFonts w:ascii="Times New Roman" w:hAnsi="Times New Roman" w:cs="Times New Roman"/>
          <w:i/>
        </w:rPr>
        <w:t>was</w:t>
      </w:r>
      <w:r w:rsidRPr="006A574A">
        <w:rPr>
          <w:rFonts w:ascii="Times New Roman" w:hAnsi="Times New Roman" w:cs="Times New Roman"/>
        </w:rPr>
        <w:t xml:space="preserve"> versus her recent behavior</w:t>
      </w:r>
      <w:r>
        <w:rPr>
          <w:rFonts w:ascii="Times New Roman" w:hAnsi="Times New Roman" w:cs="Times New Roman"/>
        </w:rPr>
        <w:t xml:space="preserve">: “Why, she would hang on him/As if increase of appetite had grown/By what it fed on, and yet within a month/Let me not think </w:t>
      </w:r>
      <w:proofErr w:type="spellStart"/>
      <w:r>
        <w:rPr>
          <w:rFonts w:ascii="Times New Roman" w:hAnsi="Times New Roman" w:cs="Times New Roman"/>
        </w:rPr>
        <w:t>on’t</w:t>
      </w:r>
      <w:proofErr w:type="spellEnd"/>
      <w:r>
        <w:rPr>
          <w:rFonts w:ascii="Times New Roman" w:hAnsi="Times New Roman" w:cs="Times New Roman"/>
        </w:rPr>
        <w:t xml:space="preserve">; frailty, thy name is woman” (1.2.143.6).  </w:t>
      </w:r>
      <w:r w:rsidRPr="006A574A">
        <w:rPr>
          <w:rFonts w:ascii="Times New Roman" w:hAnsi="Times New Roman" w:cs="Times New Roman"/>
        </w:rPr>
        <w:t xml:space="preserve">Hamlet becomes skeptical </w:t>
      </w:r>
      <w:r>
        <w:rPr>
          <w:rFonts w:ascii="Times New Roman" w:hAnsi="Times New Roman" w:cs="Times New Roman"/>
        </w:rPr>
        <w:t xml:space="preserve">of outward appearance and internal conviction </w:t>
      </w:r>
      <w:r w:rsidRPr="006A574A">
        <w:rPr>
          <w:rFonts w:ascii="Times New Roman" w:hAnsi="Times New Roman" w:cs="Times New Roman"/>
        </w:rPr>
        <w:t>in this scene.</w:t>
      </w:r>
      <w:r>
        <w:rPr>
          <w:rFonts w:ascii="Times New Roman" w:hAnsi="Times New Roman" w:cs="Times New Roman"/>
        </w:rPr>
        <w:t xml:space="preserve"> He is sad, angry, confused.</w:t>
      </w:r>
      <w:r w:rsidRPr="006A574A">
        <w:rPr>
          <w:rFonts w:ascii="Times New Roman" w:hAnsi="Times New Roman" w:cs="Times New Roman"/>
        </w:rPr>
        <w:t xml:space="preserve"> We have </w:t>
      </w:r>
      <w:r>
        <w:rPr>
          <w:rFonts w:ascii="Times New Roman" w:hAnsi="Times New Roman" w:cs="Times New Roman"/>
        </w:rPr>
        <w:t>to remember</w:t>
      </w:r>
      <w:r w:rsidRPr="006A574A">
        <w:rPr>
          <w:rFonts w:ascii="Times New Roman" w:hAnsi="Times New Roman" w:cs="Times New Roman"/>
        </w:rPr>
        <w:t xml:space="preserve"> that Hamlet is a prince and </w:t>
      </w:r>
      <w:proofErr w:type="gramStart"/>
      <w:r w:rsidRPr="006A574A">
        <w:rPr>
          <w:rFonts w:ascii="Times New Roman" w:hAnsi="Times New Roman" w:cs="Times New Roman"/>
        </w:rPr>
        <w:t>is</w:t>
      </w:r>
      <w:proofErr w:type="gramEnd"/>
      <w:r w:rsidRPr="006A574A">
        <w:rPr>
          <w:rFonts w:ascii="Times New Roman" w:hAnsi="Times New Roman" w:cs="Times New Roman"/>
        </w:rPr>
        <w:t xml:space="preserve"> well-versed</w:t>
      </w:r>
      <w:r>
        <w:rPr>
          <w:rFonts w:ascii="Times New Roman" w:hAnsi="Times New Roman" w:cs="Times New Roman"/>
        </w:rPr>
        <w:t xml:space="preserve"> in court political stratagem, however, and h</w:t>
      </w:r>
      <w:r w:rsidRPr="006A574A">
        <w:rPr>
          <w:rFonts w:ascii="Times New Roman" w:hAnsi="Times New Roman" w:cs="Times New Roman"/>
        </w:rPr>
        <w:t xml:space="preserve">e understands the importance of saying less and listening more in order to acquire information needed to navigate the dangers of court and preserve one’s position therein, and one’s life. </w:t>
      </w:r>
      <w:r w:rsidRPr="006A574A">
        <w:rPr>
          <w:rFonts w:ascii="Times New Roman" w:hAnsi="Times New Roman" w:cs="Times New Roman"/>
        </w:rPr>
        <w:lastRenderedPageBreak/>
        <w:t xml:space="preserve">Simultaneously, Hamlet understands that his grief and anger at </w:t>
      </w:r>
      <w:r>
        <w:rPr>
          <w:rFonts w:ascii="Times New Roman" w:hAnsi="Times New Roman" w:cs="Times New Roman"/>
        </w:rPr>
        <w:t xml:space="preserve">the loss of his father, </w:t>
      </w:r>
      <w:r w:rsidRPr="006A574A">
        <w:rPr>
          <w:rFonts w:ascii="Times New Roman" w:hAnsi="Times New Roman" w:cs="Times New Roman"/>
        </w:rPr>
        <w:t>his mother’s behavior</w:t>
      </w:r>
      <w:r>
        <w:rPr>
          <w:rFonts w:ascii="Times New Roman" w:hAnsi="Times New Roman" w:cs="Times New Roman"/>
        </w:rPr>
        <w:t xml:space="preserve">, </w:t>
      </w:r>
      <w:r w:rsidRPr="006A574A">
        <w:rPr>
          <w:rFonts w:ascii="Times New Roman" w:hAnsi="Times New Roman" w:cs="Times New Roman"/>
        </w:rPr>
        <w:t>and later Claudius’ betrayal, are understandable and even justifiable in</w:t>
      </w:r>
      <w:r>
        <w:rPr>
          <w:rFonts w:ascii="Times New Roman" w:hAnsi="Times New Roman" w:cs="Times New Roman"/>
        </w:rPr>
        <w:t xml:space="preserve"> terms of court and family politics, but</w:t>
      </w:r>
      <w:r w:rsidRPr="006A574A">
        <w:rPr>
          <w:rFonts w:ascii="Times New Roman" w:hAnsi="Times New Roman" w:cs="Times New Roman"/>
        </w:rPr>
        <w:t xml:space="preserve"> questionable in terms of Christian values regarding salvation.</w:t>
      </w:r>
      <w:r>
        <w:rPr>
          <w:rStyle w:val="FootnoteReference"/>
          <w:rFonts w:ascii="Times New Roman" w:hAnsi="Times New Roman" w:cs="Times New Roman"/>
        </w:rPr>
        <w:footnoteReference w:id="47"/>
      </w:r>
      <w:r w:rsidRPr="006A574A">
        <w:rPr>
          <w:rFonts w:ascii="Times New Roman" w:hAnsi="Times New Roman" w:cs="Times New Roman"/>
        </w:rPr>
        <w:t xml:space="preserve"> At the conclusion of this opening soliloquy, Hamlets says, “But break, my heart, for I must hold my tongue” (1.2.159). He expresses to his audience (and himself) that he must endure the pain of his mother’s “betrayal”, internally, and remain silent. </w:t>
      </w:r>
      <w:r>
        <w:rPr>
          <w:rFonts w:ascii="Times New Roman" w:hAnsi="Times New Roman" w:cs="Times New Roman"/>
        </w:rPr>
        <w:t xml:space="preserve">While the political danger of speaking out against his mother and Claudius is implicit here, Hamlet’s emotionally charged words set the tone for his character not as “Prince,” but rather “son.” </w:t>
      </w:r>
      <w:proofErr w:type="gramStart"/>
      <w:r>
        <w:rPr>
          <w:rFonts w:ascii="Times New Roman" w:hAnsi="Times New Roman" w:cs="Times New Roman"/>
        </w:rPr>
        <w:t xml:space="preserve">And more so, </w:t>
      </w:r>
      <w:r w:rsidRPr="00E9661E">
        <w:rPr>
          <w:rFonts w:ascii="Times New Roman" w:hAnsi="Times New Roman" w:cs="Times New Roman"/>
          <w:i/>
        </w:rPr>
        <w:t>a grieving son</w:t>
      </w:r>
      <w:r>
        <w:rPr>
          <w:rFonts w:ascii="Times New Roman" w:hAnsi="Times New Roman" w:cs="Times New Roman"/>
        </w:rPr>
        <w:t>.</w:t>
      </w:r>
      <w:proofErr w:type="gramEnd"/>
      <w:r>
        <w:rPr>
          <w:rFonts w:ascii="Times New Roman" w:hAnsi="Times New Roman" w:cs="Times New Roman"/>
        </w:rPr>
        <w:t xml:space="preserve"> </w:t>
      </w:r>
      <w:r w:rsidRPr="006A574A">
        <w:rPr>
          <w:rFonts w:ascii="Times New Roman" w:hAnsi="Times New Roman" w:cs="Times New Roman"/>
        </w:rPr>
        <w:t xml:space="preserve">He does not understand his mother’s remarriage because it contradicts her demonstration of love toward his deceased father. But Hamlet is not yet equipped with the information he needs to speak about his concerns. He knows that he must suffer alone until he has collected more information and given this issue proper consideration. </w:t>
      </w:r>
      <w:r>
        <w:rPr>
          <w:rFonts w:ascii="Times New Roman" w:hAnsi="Times New Roman" w:cs="Times New Roman"/>
        </w:rPr>
        <w:t xml:space="preserve">He is faced </w:t>
      </w:r>
      <w:proofErr w:type="gramStart"/>
      <w:r>
        <w:rPr>
          <w:rFonts w:ascii="Times New Roman" w:hAnsi="Times New Roman" w:cs="Times New Roman"/>
        </w:rPr>
        <w:t>with a crises</w:t>
      </w:r>
      <w:proofErr w:type="gramEnd"/>
      <w:r>
        <w:rPr>
          <w:rFonts w:ascii="Times New Roman" w:hAnsi="Times New Roman" w:cs="Times New Roman"/>
        </w:rPr>
        <w:t xml:space="preserve"> of conscience, both politically and personally. </w:t>
      </w:r>
    </w:p>
    <w:p w14:paraId="3E93F64E" w14:textId="77777777" w:rsidR="00BA34C2"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t xml:space="preserve">Whether Hamlet is merely melancholic from the loss of his father, appalled by the rapid remarriage of his mother, or upset at the loss of his inheritance is not up for any sort of lengthy debate in this analysis. I do suggest however that his motivation for remaining silent and delaying action against Claudius is primarily the result of his fear for his own salvation. </w:t>
      </w:r>
      <w:r>
        <w:rPr>
          <w:rFonts w:ascii="Times New Roman" w:hAnsi="Times New Roman" w:cs="Times New Roman"/>
        </w:rPr>
        <w:t>Personal</w:t>
      </w:r>
      <w:r w:rsidRPr="006A574A">
        <w:rPr>
          <w:rFonts w:ascii="Times New Roman" w:hAnsi="Times New Roman" w:cs="Times New Roman"/>
        </w:rPr>
        <w:t xml:space="preserve"> integrity must be maintained even at the threat of a regime, clearly an anti-Machiavellian conceit, and one cannot treat the political </w:t>
      </w:r>
      <w:r w:rsidRPr="006A574A">
        <w:rPr>
          <w:rFonts w:ascii="Times New Roman" w:hAnsi="Times New Roman" w:cs="Times New Roman"/>
        </w:rPr>
        <w:lastRenderedPageBreak/>
        <w:t>concerns or religious concerns as independent issues if he is to achieve any sort of confidence concerning salvation.</w:t>
      </w:r>
      <w:r>
        <w:rPr>
          <w:rFonts w:ascii="Times New Roman" w:hAnsi="Times New Roman" w:cs="Times New Roman"/>
        </w:rPr>
        <w:t xml:space="preserve"> I </w:t>
      </w:r>
      <w:r w:rsidRPr="006A574A">
        <w:rPr>
          <w:rFonts w:ascii="Times New Roman" w:hAnsi="Times New Roman" w:cs="Times New Roman"/>
        </w:rPr>
        <w:t>suggest that England’s Reformation is a major contributing factor to the seemingly multi-dimensionality of Hamlet</w:t>
      </w:r>
      <w:r>
        <w:rPr>
          <w:rFonts w:ascii="Times New Roman" w:hAnsi="Times New Roman" w:cs="Times New Roman"/>
        </w:rPr>
        <w:t>. To briefly deviate, i</w:t>
      </w:r>
      <w:r w:rsidRPr="006A574A">
        <w:rPr>
          <w:rFonts w:ascii="Times New Roman" w:hAnsi="Times New Roman" w:cs="Times New Roman"/>
        </w:rPr>
        <w:t xml:space="preserve">n 1956, Paul Baker directed an innovative version of </w:t>
      </w:r>
      <w:r w:rsidRPr="006A574A">
        <w:rPr>
          <w:rFonts w:ascii="Times New Roman" w:hAnsi="Times New Roman" w:cs="Times New Roman"/>
          <w:i/>
        </w:rPr>
        <w:t>Hamlet</w:t>
      </w:r>
      <w:r w:rsidRPr="006A574A">
        <w:rPr>
          <w:rFonts w:ascii="Times New Roman" w:hAnsi="Times New Roman" w:cs="Times New Roman"/>
        </w:rPr>
        <w:t xml:space="preserve"> that considered the prince’s multi-dimensionality by giving its audience four actors playing the title role. Each of the actors portrayed Hamlet’s personalities (as interpreted by Baker, of course): a “warlike man of action,” “the jovial nobleman,” “the introspective philosopher,” with the fourth actor portraying a composite of all three.</w:t>
      </w:r>
      <w:r>
        <w:rPr>
          <w:rStyle w:val="FootnoteReference"/>
          <w:rFonts w:ascii="Times New Roman" w:hAnsi="Times New Roman" w:cs="Times New Roman"/>
        </w:rPr>
        <w:footnoteReference w:id="48"/>
      </w:r>
      <w:r w:rsidRPr="006A574A">
        <w:rPr>
          <w:rFonts w:ascii="Times New Roman" w:hAnsi="Times New Roman" w:cs="Times New Roman"/>
        </w:rPr>
        <w:t xml:space="preserve"> Though I am not attempting to make some sort of modern interpretive comparison between texts, or analyze the motivations behind Baker’s construction, I do suggest our modern sentimentalities afford us the means to find this type of analysis of </w:t>
      </w:r>
      <w:r w:rsidRPr="006A574A">
        <w:rPr>
          <w:rFonts w:ascii="Times New Roman" w:hAnsi="Times New Roman" w:cs="Times New Roman"/>
          <w:i/>
        </w:rPr>
        <w:t>Hamlet</w:t>
      </w:r>
      <w:r w:rsidRPr="006A574A">
        <w:rPr>
          <w:rFonts w:ascii="Times New Roman" w:hAnsi="Times New Roman" w:cs="Times New Roman"/>
        </w:rPr>
        <w:t xml:space="preserve"> reasonable. </w:t>
      </w:r>
      <w:r>
        <w:rPr>
          <w:rFonts w:ascii="Times New Roman" w:hAnsi="Times New Roman" w:cs="Times New Roman"/>
        </w:rPr>
        <w:t>It is likely</w:t>
      </w:r>
      <w:r w:rsidRPr="006A574A">
        <w:rPr>
          <w:rFonts w:ascii="Times New Roman" w:hAnsi="Times New Roman" w:cs="Times New Roman"/>
        </w:rPr>
        <w:t xml:space="preserve"> that an audience receiving Shakespeare’s work in early modern England would be incapable of removing the competing religious philosophies, resulting from the </w:t>
      </w:r>
      <w:proofErr w:type="gramStart"/>
      <w:r w:rsidRPr="006A574A">
        <w:rPr>
          <w:rFonts w:ascii="Times New Roman" w:hAnsi="Times New Roman" w:cs="Times New Roman"/>
        </w:rPr>
        <w:t>Reformation, that</w:t>
      </w:r>
      <w:proofErr w:type="gramEnd"/>
      <w:r w:rsidRPr="006A574A">
        <w:rPr>
          <w:rFonts w:ascii="Times New Roman" w:hAnsi="Times New Roman" w:cs="Times New Roman"/>
        </w:rPr>
        <w:t xml:space="preserve"> are arguably the most important issue of the time</w:t>
      </w:r>
      <w:r>
        <w:rPr>
          <w:rFonts w:ascii="Times New Roman" w:hAnsi="Times New Roman" w:cs="Times New Roman"/>
        </w:rPr>
        <w:t>, and greatly affect the political instability of the period</w:t>
      </w:r>
      <w:r w:rsidRPr="006A574A">
        <w:rPr>
          <w:rFonts w:ascii="Times New Roman" w:hAnsi="Times New Roman" w:cs="Times New Roman"/>
        </w:rPr>
        <w:t>.</w:t>
      </w:r>
      <w:r w:rsidRPr="006A574A">
        <w:rPr>
          <w:rStyle w:val="FootnoteReference"/>
          <w:rFonts w:ascii="Times New Roman" w:hAnsi="Times New Roman" w:cs="Times New Roman"/>
        </w:rPr>
        <w:footnoteReference w:id="49"/>
      </w:r>
      <w:r w:rsidRPr="006A574A">
        <w:rPr>
          <w:rFonts w:ascii="Times New Roman" w:hAnsi="Times New Roman" w:cs="Times New Roman"/>
        </w:rPr>
        <w:t xml:space="preserve"> </w:t>
      </w:r>
      <w:r>
        <w:rPr>
          <w:rFonts w:ascii="Times New Roman" w:hAnsi="Times New Roman" w:cs="Times New Roman"/>
        </w:rPr>
        <w:t xml:space="preserve">Therefore, while Hamlet’s delay and often erratic behavior is puzzling to many scholars, today, it is likely quite understandable in late sixteenth and early seventeenth-centuries England, considering the paradoxes that transgress the binaries between Catholic and Reformed religions. </w:t>
      </w:r>
    </w:p>
    <w:p w14:paraId="4D5CEA46" w14:textId="77777777" w:rsidR="00BA34C2" w:rsidRDefault="00BA34C2" w:rsidP="00542947">
      <w:pPr>
        <w:spacing w:before="32" w:line="480" w:lineRule="auto"/>
        <w:ind w:left="1080" w:firstLine="720"/>
        <w:contextualSpacing/>
        <w:rPr>
          <w:rFonts w:ascii="Times New Roman" w:hAnsi="Times New Roman" w:cs="Times New Roman"/>
        </w:rPr>
      </w:pPr>
      <w:r w:rsidRPr="006A574A">
        <w:rPr>
          <w:rFonts w:ascii="Times New Roman" w:hAnsi="Times New Roman" w:cs="Times New Roman"/>
        </w:rPr>
        <w:lastRenderedPageBreak/>
        <w:t xml:space="preserve">Reformed religion </w:t>
      </w:r>
      <w:r>
        <w:rPr>
          <w:rFonts w:ascii="Times New Roman" w:hAnsi="Times New Roman" w:cs="Times New Roman"/>
        </w:rPr>
        <w:t>calls into question the state of</w:t>
      </w:r>
      <w:r w:rsidRPr="006A574A">
        <w:rPr>
          <w:rFonts w:ascii="Times New Roman" w:hAnsi="Times New Roman" w:cs="Times New Roman"/>
        </w:rPr>
        <w:t xml:space="preserve"> Purgatory and reintroduces Augustine’s concept of Predestination, undoubtedly raising a new set of concerns regarding </w:t>
      </w:r>
      <w:r w:rsidRPr="006A574A">
        <w:rPr>
          <w:rFonts w:ascii="Times New Roman" w:hAnsi="Times New Roman" w:cs="Times New Roman"/>
          <w:i/>
        </w:rPr>
        <w:t>justifiable</w:t>
      </w:r>
      <w:r w:rsidRPr="006A574A">
        <w:rPr>
          <w:rFonts w:ascii="Times New Roman" w:hAnsi="Times New Roman" w:cs="Times New Roman"/>
        </w:rPr>
        <w:t xml:space="preserve"> sinfulness, if such a thing exists, and salvation</w:t>
      </w:r>
      <w:r>
        <w:rPr>
          <w:rFonts w:ascii="Times New Roman" w:hAnsi="Times New Roman" w:cs="Times New Roman"/>
        </w:rPr>
        <w:t>, in sixteenth-century England</w:t>
      </w:r>
      <w:r w:rsidRPr="006A574A">
        <w:rPr>
          <w:rFonts w:ascii="Times New Roman" w:hAnsi="Times New Roman" w:cs="Times New Roman"/>
        </w:rPr>
        <w:t>.</w:t>
      </w:r>
      <w:r>
        <w:rPr>
          <w:rStyle w:val="FootnoteReference"/>
          <w:rFonts w:ascii="Times New Roman" w:hAnsi="Times New Roman" w:cs="Times New Roman"/>
        </w:rPr>
        <w:footnoteReference w:id="50"/>
      </w:r>
      <w:r w:rsidRPr="006A574A">
        <w:rPr>
          <w:rFonts w:ascii="Times New Roman" w:hAnsi="Times New Roman" w:cs="Times New Roman"/>
        </w:rPr>
        <w:t xml:space="preserve"> Impulsive action must be considered more carefully if the option for indulgences and the </w:t>
      </w:r>
      <w:r>
        <w:rPr>
          <w:rFonts w:ascii="Times New Roman" w:hAnsi="Times New Roman" w:cs="Times New Roman"/>
        </w:rPr>
        <w:t>state of purgatory is removed, and revenge</w:t>
      </w:r>
      <w:r w:rsidRPr="006A574A">
        <w:rPr>
          <w:rFonts w:ascii="Times New Roman" w:hAnsi="Times New Roman" w:cs="Times New Roman"/>
        </w:rPr>
        <w:t xml:space="preserve"> is even more difficult to contend with if one is grappling with the concept of predestination and election. In the final act of the play, Hamlet tells Horatio, “Let us know/</w:t>
      </w:r>
      <w:proofErr w:type="gramStart"/>
      <w:r w:rsidRPr="006A574A">
        <w:rPr>
          <w:rFonts w:ascii="Times New Roman" w:hAnsi="Times New Roman" w:cs="Times New Roman"/>
        </w:rPr>
        <w:t>Our</w:t>
      </w:r>
      <w:proofErr w:type="gramEnd"/>
      <w:r w:rsidRPr="006A574A">
        <w:rPr>
          <w:rFonts w:ascii="Times New Roman" w:hAnsi="Times New Roman" w:cs="Times New Roman"/>
        </w:rPr>
        <w:t xml:space="preserve"> indiscretion sometime serves us well/Which our dear plots do pall, an</w:t>
      </w:r>
      <w:r>
        <w:rPr>
          <w:rFonts w:ascii="Times New Roman" w:hAnsi="Times New Roman" w:cs="Times New Roman"/>
        </w:rPr>
        <w:t xml:space="preserve">d that should teach us/There’s </w:t>
      </w:r>
      <w:r w:rsidRPr="006A574A">
        <w:rPr>
          <w:rFonts w:ascii="Times New Roman" w:hAnsi="Times New Roman" w:cs="Times New Roman"/>
        </w:rPr>
        <w:t>divinit</w:t>
      </w:r>
      <w:r>
        <w:rPr>
          <w:rFonts w:ascii="Times New Roman" w:hAnsi="Times New Roman" w:cs="Times New Roman"/>
        </w:rPr>
        <w:t>y that shapes our ends” (5.2.6-10</w:t>
      </w:r>
      <w:r w:rsidRPr="006A574A">
        <w:rPr>
          <w:rFonts w:ascii="Times New Roman" w:hAnsi="Times New Roman" w:cs="Times New Roman"/>
        </w:rPr>
        <w:t xml:space="preserve">). There is clearly an argument to be made here that contends with both salvation and </w:t>
      </w:r>
      <w:proofErr w:type="spellStart"/>
      <w:r w:rsidRPr="006A574A">
        <w:rPr>
          <w:rFonts w:ascii="Times New Roman" w:hAnsi="Times New Roman" w:cs="Times New Roman"/>
        </w:rPr>
        <w:t>Predestinarian</w:t>
      </w:r>
      <w:proofErr w:type="spellEnd"/>
      <w:r w:rsidRPr="006A574A">
        <w:rPr>
          <w:rFonts w:ascii="Times New Roman" w:hAnsi="Times New Roman" w:cs="Times New Roman"/>
        </w:rPr>
        <w:t xml:space="preserve"> ideals and the tension between Traditional theology and Reformed theology, supported also by considering the questions being raised in the previous scene during the burial of Ophelia and the questions regarding her salvation if she did indeed commit suicide.</w:t>
      </w:r>
      <w:r>
        <w:rPr>
          <w:rStyle w:val="FootnoteReference"/>
          <w:rFonts w:ascii="Times New Roman" w:hAnsi="Times New Roman" w:cs="Times New Roman"/>
        </w:rPr>
        <w:footnoteReference w:id="51"/>
      </w:r>
      <w:r w:rsidRPr="006A574A">
        <w:rPr>
          <w:rFonts w:ascii="Times New Roman" w:hAnsi="Times New Roman" w:cs="Times New Roman"/>
        </w:rPr>
        <w:t xml:space="preserve"> Hamlet goes on to refer to “</w:t>
      </w:r>
      <w:proofErr w:type="spellStart"/>
      <w:r w:rsidRPr="006A574A">
        <w:rPr>
          <w:rFonts w:ascii="Times New Roman" w:hAnsi="Times New Roman" w:cs="Times New Roman"/>
        </w:rPr>
        <w:t>th’election</w:t>
      </w:r>
      <w:proofErr w:type="spellEnd"/>
      <w:r w:rsidRPr="006A574A">
        <w:rPr>
          <w:rFonts w:ascii="Times New Roman" w:hAnsi="Times New Roman" w:cs="Times New Roman"/>
        </w:rPr>
        <w:t xml:space="preserve">” and his hopes, and although most scholars argue that these lines confirm his concerns regarding the monarchy being stolen from him by Claudius, </w:t>
      </w:r>
      <w:r>
        <w:rPr>
          <w:rFonts w:ascii="Times New Roman" w:hAnsi="Times New Roman" w:cs="Times New Roman"/>
        </w:rPr>
        <w:t xml:space="preserve">I suggest, </w:t>
      </w:r>
      <w:r w:rsidRPr="006A574A">
        <w:rPr>
          <w:rFonts w:ascii="Times New Roman" w:hAnsi="Times New Roman" w:cs="Times New Roman"/>
        </w:rPr>
        <w:t xml:space="preserve">considering the allusions to predestination and salvation that precede the lines, that </w:t>
      </w:r>
      <w:r w:rsidRPr="006A574A">
        <w:rPr>
          <w:rFonts w:ascii="Times New Roman" w:hAnsi="Times New Roman" w:cs="Times New Roman"/>
          <w:i/>
        </w:rPr>
        <w:t>election</w:t>
      </w:r>
      <w:r w:rsidRPr="006A574A">
        <w:rPr>
          <w:rFonts w:ascii="Times New Roman" w:hAnsi="Times New Roman" w:cs="Times New Roman"/>
        </w:rPr>
        <w:t xml:space="preserve"> is here</w:t>
      </w:r>
      <w:r>
        <w:rPr>
          <w:rFonts w:ascii="Times New Roman" w:hAnsi="Times New Roman" w:cs="Times New Roman"/>
        </w:rPr>
        <w:t xml:space="preserve"> meant to have a double meaning (5.2.66). T</w:t>
      </w:r>
      <w:r w:rsidRPr="006A574A">
        <w:rPr>
          <w:rFonts w:ascii="Times New Roman" w:hAnsi="Times New Roman" w:cs="Times New Roman"/>
        </w:rPr>
        <w:t xml:space="preserve">he Catholic Denmark that we see in the play </w:t>
      </w:r>
      <w:r>
        <w:rPr>
          <w:rFonts w:ascii="Times New Roman" w:hAnsi="Times New Roman" w:cs="Times New Roman"/>
        </w:rPr>
        <w:t xml:space="preserve">then </w:t>
      </w:r>
      <w:r w:rsidRPr="006A574A">
        <w:rPr>
          <w:rFonts w:ascii="Times New Roman" w:hAnsi="Times New Roman" w:cs="Times New Roman"/>
        </w:rPr>
        <w:t xml:space="preserve">becomes much more </w:t>
      </w:r>
      <w:r>
        <w:rPr>
          <w:rFonts w:ascii="Times New Roman" w:hAnsi="Times New Roman" w:cs="Times New Roman"/>
        </w:rPr>
        <w:t>complicated</w:t>
      </w:r>
      <w:r w:rsidRPr="006A574A">
        <w:rPr>
          <w:rFonts w:ascii="Times New Roman" w:hAnsi="Times New Roman" w:cs="Times New Roman"/>
        </w:rPr>
        <w:t xml:space="preserve"> considering the Reformed ideas that are being grappled with. </w:t>
      </w:r>
      <w:r>
        <w:rPr>
          <w:rFonts w:ascii="Times New Roman" w:hAnsi="Times New Roman" w:cs="Times New Roman"/>
        </w:rPr>
        <w:t>I argue, therefore,</w:t>
      </w:r>
      <w:r w:rsidRPr="006A574A">
        <w:rPr>
          <w:rFonts w:ascii="Times New Roman" w:hAnsi="Times New Roman" w:cs="Times New Roman"/>
        </w:rPr>
        <w:t xml:space="preserve"> that Shakespeare is demonstrating t</w:t>
      </w:r>
      <w:r>
        <w:rPr>
          <w:rFonts w:ascii="Times New Roman" w:hAnsi="Times New Roman" w:cs="Times New Roman"/>
        </w:rPr>
        <w:t xml:space="preserve">he religious and political tensions of a post </w:t>
      </w:r>
      <w:r w:rsidRPr="006A574A">
        <w:rPr>
          <w:rFonts w:ascii="Times New Roman" w:hAnsi="Times New Roman" w:cs="Times New Roman"/>
        </w:rPr>
        <w:lastRenderedPageBreak/>
        <w:t xml:space="preserve">Reformation society in terms of both state </w:t>
      </w:r>
      <w:r w:rsidRPr="006A574A">
        <w:rPr>
          <w:rFonts w:ascii="Times New Roman" w:hAnsi="Times New Roman" w:cs="Times New Roman"/>
          <w:i/>
        </w:rPr>
        <w:t>and</w:t>
      </w:r>
      <w:r w:rsidRPr="006A574A">
        <w:rPr>
          <w:rFonts w:ascii="Times New Roman" w:hAnsi="Times New Roman" w:cs="Times New Roman"/>
        </w:rPr>
        <w:t xml:space="preserve"> conscience not only in the plot but also in the multi-dimensiona</w:t>
      </w:r>
      <w:r>
        <w:rPr>
          <w:rFonts w:ascii="Times New Roman" w:hAnsi="Times New Roman" w:cs="Times New Roman"/>
        </w:rPr>
        <w:t xml:space="preserve">lity of Hamlet’s character, and his delayed vengeance against Claudius. Late sixteenth-century casuistry explains Hamlet’s methods of mind and the course he takes to navigate the </w:t>
      </w:r>
      <w:proofErr w:type="spellStart"/>
      <w:r>
        <w:rPr>
          <w:rFonts w:ascii="Times New Roman" w:hAnsi="Times New Roman" w:cs="Times New Roman"/>
        </w:rPr>
        <w:t>religio</w:t>
      </w:r>
      <w:proofErr w:type="spellEnd"/>
      <w:r>
        <w:rPr>
          <w:rFonts w:ascii="Times New Roman" w:hAnsi="Times New Roman" w:cs="Times New Roman"/>
        </w:rPr>
        <w:t xml:space="preserve">-politico world that Shakespeare operates within. Virtuous silences and deceitful silences drive the narrative from start to finish and represent an inseparable connection between the political and the religious in Elizabethan England. </w:t>
      </w:r>
    </w:p>
    <w:p w14:paraId="00945467" w14:textId="77777777" w:rsidR="00BA34C2" w:rsidRDefault="00BA34C2" w:rsidP="00542947">
      <w:pPr>
        <w:spacing w:before="32" w:line="480" w:lineRule="auto"/>
        <w:ind w:left="1080" w:firstLine="720"/>
        <w:contextualSpacing/>
        <w:jc w:val="center"/>
        <w:rPr>
          <w:rFonts w:ascii="Times New Roman" w:hAnsi="Times New Roman" w:cs="Times New Roman"/>
          <w:u w:val="single"/>
        </w:rPr>
      </w:pPr>
      <w:r w:rsidRPr="003A2250">
        <w:rPr>
          <w:rFonts w:ascii="Times New Roman" w:hAnsi="Times New Roman" w:cs="Times New Roman"/>
          <w:u w:val="single"/>
        </w:rPr>
        <w:t>Conclusion</w:t>
      </w:r>
    </w:p>
    <w:p w14:paraId="5576A625" w14:textId="77777777" w:rsidR="00BA34C2" w:rsidRPr="003A2250" w:rsidRDefault="00BA34C2" w:rsidP="00542947">
      <w:pPr>
        <w:spacing w:before="32" w:line="480" w:lineRule="auto"/>
        <w:ind w:left="1080" w:firstLine="720"/>
        <w:contextualSpacing/>
        <w:jc w:val="center"/>
        <w:rPr>
          <w:rFonts w:ascii="Times New Roman" w:hAnsi="Times New Roman" w:cs="Times New Roman"/>
          <w:u w:val="single"/>
        </w:rPr>
      </w:pPr>
    </w:p>
    <w:p w14:paraId="43D0B228" w14:textId="77777777" w:rsidR="00BA34C2" w:rsidRPr="006A574A" w:rsidRDefault="00BA34C2" w:rsidP="00542947">
      <w:pPr>
        <w:widowControl w:val="0"/>
        <w:autoSpaceDE w:val="0"/>
        <w:autoSpaceDN w:val="0"/>
        <w:adjustRightInd w:val="0"/>
        <w:spacing w:before="32" w:line="480" w:lineRule="auto"/>
        <w:ind w:left="1080" w:firstLine="720"/>
        <w:rPr>
          <w:rFonts w:ascii="Times New Roman" w:hAnsi="Times New Roman" w:cs="Times New Roman"/>
        </w:rPr>
      </w:pPr>
      <w:r>
        <w:rPr>
          <w:rFonts w:ascii="Times New Roman" w:hAnsi="Times New Roman" w:cs="Times New Roman"/>
        </w:rPr>
        <w:t xml:space="preserve">Exploring conscience in Shakespeare’s </w:t>
      </w:r>
      <w:r w:rsidRPr="00964D0E">
        <w:rPr>
          <w:rFonts w:ascii="Times New Roman" w:hAnsi="Times New Roman" w:cs="Times New Roman"/>
          <w:i/>
        </w:rPr>
        <w:t>Hamlet</w:t>
      </w:r>
      <w:r>
        <w:rPr>
          <w:rFonts w:ascii="Times New Roman" w:hAnsi="Times New Roman" w:cs="Times New Roman"/>
        </w:rPr>
        <w:t xml:space="preserve">, through the lens of late sixteenth-century casuistry, reveals an inseparable relationship between politics and religion in the period. Shakespeare’s use of silences, as both virtuous and deceitful, demonstrate a particular brand of casuistry that is best understood in terms of both Catholic </w:t>
      </w:r>
      <w:r w:rsidRPr="003A2250">
        <w:rPr>
          <w:rFonts w:ascii="Times New Roman" w:hAnsi="Times New Roman" w:cs="Times New Roman"/>
          <w:i/>
        </w:rPr>
        <w:t>and</w:t>
      </w:r>
      <w:r>
        <w:rPr>
          <w:rFonts w:ascii="Times New Roman" w:hAnsi="Times New Roman" w:cs="Times New Roman"/>
        </w:rPr>
        <w:t xml:space="preserve"> Reformed ideals concerning conscience, and the path to salvation. Hamlet’s </w:t>
      </w:r>
      <w:proofErr w:type="gramStart"/>
      <w:r>
        <w:rPr>
          <w:rFonts w:ascii="Times New Roman" w:hAnsi="Times New Roman" w:cs="Times New Roman"/>
        </w:rPr>
        <w:t>reasons for delaying revenge has</w:t>
      </w:r>
      <w:proofErr w:type="gramEnd"/>
      <w:r>
        <w:rPr>
          <w:rFonts w:ascii="Times New Roman" w:hAnsi="Times New Roman" w:cs="Times New Roman"/>
        </w:rPr>
        <w:t xml:space="preserve"> been a topic of interest to critics in recent decades, and scholarship has paid particular attention to the politics of the period. However, the inseparable relationship between the political and the religious can be better understood by examining motifs and themes, in literature of the period, that are relevant to both, such as strands of advice concerning silence in </w:t>
      </w:r>
      <w:r w:rsidRPr="00C00B64">
        <w:rPr>
          <w:rFonts w:ascii="Times New Roman" w:hAnsi="Times New Roman" w:cs="Times New Roman"/>
          <w:i/>
        </w:rPr>
        <w:t>Hamlet</w:t>
      </w:r>
      <w:r>
        <w:rPr>
          <w:rFonts w:ascii="Times New Roman" w:hAnsi="Times New Roman" w:cs="Times New Roman"/>
        </w:rPr>
        <w:t xml:space="preserve">. </w:t>
      </w:r>
      <w:r w:rsidRPr="006A574A">
        <w:rPr>
          <w:rFonts w:ascii="Times New Roman" w:hAnsi="Times New Roman" w:cs="Times New Roman"/>
        </w:rPr>
        <w:t xml:space="preserve">Ultimately, </w:t>
      </w:r>
      <w:r w:rsidRPr="006A574A">
        <w:rPr>
          <w:rFonts w:ascii="Times New Roman" w:hAnsi="Times New Roman" w:cs="Times New Roman"/>
          <w:i/>
        </w:rPr>
        <w:t>silence</w:t>
      </w:r>
      <w:r w:rsidRPr="006A574A">
        <w:rPr>
          <w:rFonts w:ascii="Times New Roman" w:hAnsi="Times New Roman" w:cs="Times New Roman"/>
        </w:rPr>
        <w:t xml:space="preserve"> becomes a language of its own through which a Christian </w:t>
      </w:r>
      <w:r>
        <w:rPr>
          <w:rFonts w:ascii="Times New Roman" w:hAnsi="Times New Roman" w:cs="Times New Roman"/>
        </w:rPr>
        <w:t>performs casuistry in order to t</w:t>
      </w:r>
      <w:r w:rsidRPr="006A574A">
        <w:rPr>
          <w:rFonts w:ascii="Times New Roman" w:hAnsi="Times New Roman" w:cs="Times New Roman"/>
        </w:rPr>
        <w:t xml:space="preserve">ake </w:t>
      </w:r>
      <w:r>
        <w:rPr>
          <w:rFonts w:ascii="Times New Roman" w:hAnsi="Times New Roman" w:cs="Times New Roman"/>
        </w:rPr>
        <w:t xml:space="preserve">morally responsible </w:t>
      </w:r>
      <w:r w:rsidRPr="00017BB3">
        <w:rPr>
          <w:rFonts w:ascii="Times New Roman" w:hAnsi="Times New Roman" w:cs="Times New Roman"/>
        </w:rPr>
        <w:t>actions in his day to day life</w:t>
      </w:r>
      <w:r>
        <w:rPr>
          <w:rFonts w:ascii="Times New Roman" w:hAnsi="Times New Roman" w:cs="Times New Roman"/>
        </w:rPr>
        <w:t xml:space="preserve"> while navigating potentially dangerous political circumstances</w:t>
      </w:r>
      <w:r w:rsidRPr="00017BB3">
        <w:rPr>
          <w:rFonts w:ascii="Times New Roman" w:hAnsi="Times New Roman" w:cs="Times New Roman"/>
        </w:rPr>
        <w:t xml:space="preserve">. </w:t>
      </w:r>
      <w:r>
        <w:rPr>
          <w:rFonts w:ascii="Times New Roman" w:hAnsi="Times New Roman" w:cs="Times New Roman"/>
        </w:rPr>
        <w:t xml:space="preserve">Using silence and casuistry to evaluate questions of conscience in </w:t>
      </w:r>
      <w:r w:rsidRPr="00D00F93">
        <w:rPr>
          <w:rFonts w:ascii="Times New Roman" w:hAnsi="Times New Roman" w:cs="Times New Roman"/>
          <w:i/>
        </w:rPr>
        <w:t>Hamlet</w:t>
      </w:r>
      <w:r>
        <w:rPr>
          <w:rFonts w:ascii="Times New Roman" w:hAnsi="Times New Roman" w:cs="Times New Roman"/>
        </w:rPr>
        <w:t xml:space="preserve"> subsequently reveals the inseparable relationship </w:t>
      </w:r>
      <w:r>
        <w:rPr>
          <w:rFonts w:ascii="Times New Roman" w:hAnsi="Times New Roman" w:cs="Times New Roman"/>
        </w:rPr>
        <w:lastRenderedPageBreak/>
        <w:t xml:space="preserve">between the political and the religious in Elizabethan England, and Shakespeare’s particular brand of casuistry provides a unique lens through which to explore </w:t>
      </w:r>
      <w:r w:rsidRPr="000D720D">
        <w:rPr>
          <w:rFonts w:ascii="Times New Roman" w:hAnsi="Times New Roman" w:cs="Times New Roman"/>
          <w:i/>
        </w:rPr>
        <w:t>Haml</w:t>
      </w:r>
      <w:r>
        <w:rPr>
          <w:rFonts w:ascii="Times New Roman" w:hAnsi="Times New Roman" w:cs="Times New Roman"/>
          <w:i/>
        </w:rPr>
        <w:t xml:space="preserve">et. </w:t>
      </w:r>
      <w:r>
        <w:rPr>
          <w:rFonts w:ascii="Times New Roman" w:hAnsi="Times New Roman" w:cs="Times New Roman"/>
        </w:rPr>
        <w:t xml:space="preserve">Ultimately, I argue herein that the political is religious, and Shakespeare deals with this complicated, post Reformation society, by invoking silences from the start of the narrative to Hamlet’s final words; Hamlet asks Horatio to tell the story of what has transpired to the new King, Fortinbras, “more and less”…”The rest is silence” (5.2.299-300). Hamlet does not ask Horatio to pray for him, or to perform any other Catholic deathbed rituals. The story can be told, but the good of it, or the bad, cannot be shared by Hamlet; </w:t>
      </w:r>
      <w:proofErr w:type="gramStart"/>
      <w:r>
        <w:rPr>
          <w:rFonts w:ascii="Times New Roman" w:hAnsi="Times New Roman" w:cs="Times New Roman"/>
        </w:rPr>
        <w:t>Only</w:t>
      </w:r>
      <w:proofErr w:type="gramEnd"/>
      <w:r>
        <w:rPr>
          <w:rFonts w:ascii="Times New Roman" w:hAnsi="Times New Roman" w:cs="Times New Roman"/>
        </w:rPr>
        <w:t xml:space="preserve"> the conscience of the individual hearing the story can determine that. Essentially, we are introduced to Hamlet, in his first soliloquy, with “Break my heart, for I must hold my tongue,” and we are left with, “The rest is silence” (1.2.159 &amp; 5.2.300). And all of those moments of silence in-between the first act and the final act demonstrate that silence, in Shakespeare’s canonical work, </w:t>
      </w:r>
      <w:proofErr w:type="gramStart"/>
      <w:r>
        <w:rPr>
          <w:rFonts w:ascii="Times New Roman" w:hAnsi="Times New Roman" w:cs="Times New Roman"/>
        </w:rPr>
        <w:t>is</w:t>
      </w:r>
      <w:proofErr w:type="gramEnd"/>
      <w:r>
        <w:rPr>
          <w:rFonts w:ascii="Times New Roman" w:hAnsi="Times New Roman" w:cs="Times New Roman"/>
        </w:rPr>
        <w:t xml:space="preserve"> a language of its own in Reformation England. It is a language of survival in both this world and the next. Whether it is spoken by the Recusant Catholic or the Protestant Martyr, used to deceive or used to self-evaluate, Shakespeare’s silences reveal a method of managing social anxieties and irreconcilable religious claims of the period. While the successfulness of the strategy of employing silence is debatable, silences in </w:t>
      </w:r>
      <w:r w:rsidRPr="00301909">
        <w:rPr>
          <w:rFonts w:ascii="Times New Roman" w:hAnsi="Times New Roman" w:cs="Times New Roman"/>
          <w:i/>
        </w:rPr>
        <w:t>Hamlet</w:t>
      </w:r>
      <w:r>
        <w:rPr>
          <w:rFonts w:ascii="Times New Roman" w:hAnsi="Times New Roman" w:cs="Times New Roman"/>
        </w:rPr>
        <w:t xml:space="preserve">, particularly, create a space of “rest” symbolic of the eternal state of rest one finds in death. </w:t>
      </w:r>
    </w:p>
    <w:p w14:paraId="384F903C" w14:textId="77777777" w:rsidR="00BA34C2" w:rsidRPr="006A574A" w:rsidRDefault="00BA34C2" w:rsidP="00542947">
      <w:pPr>
        <w:spacing w:before="32" w:line="480" w:lineRule="auto"/>
        <w:ind w:left="1080"/>
        <w:rPr>
          <w:rFonts w:ascii="Times New Roman" w:hAnsi="Times New Roman" w:cs="Times New Roman"/>
        </w:rPr>
      </w:pPr>
      <w:r w:rsidRPr="006A574A">
        <w:rPr>
          <w:rFonts w:ascii="Times New Roman" w:hAnsi="Times New Roman" w:cs="Times New Roman"/>
        </w:rPr>
        <w:br w:type="page"/>
      </w:r>
    </w:p>
    <w:p w14:paraId="5F5D1042" w14:textId="77777777" w:rsidR="00BA34C2" w:rsidRDefault="00BA34C2" w:rsidP="00542947">
      <w:pPr>
        <w:spacing w:before="32" w:line="480" w:lineRule="auto"/>
        <w:ind w:left="1080"/>
        <w:jc w:val="center"/>
        <w:rPr>
          <w:rFonts w:ascii="Times New Roman" w:hAnsi="Times New Roman" w:cs="Times New Roman"/>
          <w:u w:val="single"/>
        </w:rPr>
      </w:pPr>
      <w:r>
        <w:rPr>
          <w:rFonts w:ascii="Times New Roman" w:hAnsi="Times New Roman" w:cs="Times New Roman"/>
          <w:u w:val="single"/>
        </w:rPr>
        <w:lastRenderedPageBreak/>
        <w:t xml:space="preserve">VI: </w:t>
      </w:r>
      <w:r w:rsidRPr="005E5297">
        <w:rPr>
          <w:rFonts w:ascii="Times New Roman" w:hAnsi="Times New Roman" w:cs="Times New Roman"/>
          <w:u w:val="single"/>
        </w:rPr>
        <w:t>Bibliography</w:t>
      </w:r>
    </w:p>
    <w:p w14:paraId="1045923D" w14:textId="77777777" w:rsidR="00BA34C2" w:rsidRPr="005E5297" w:rsidRDefault="00BA34C2" w:rsidP="00542947">
      <w:pPr>
        <w:spacing w:before="32" w:line="480" w:lineRule="auto"/>
        <w:ind w:left="1080"/>
        <w:jc w:val="center"/>
        <w:rPr>
          <w:rFonts w:ascii="Times New Roman" w:hAnsi="Times New Roman" w:cs="Times New Roman"/>
          <w:u w:val="single"/>
        </w:rPr>
      </w:pPr>
    </w:p>
    <w:p w14:paraId="5807F4F7" w14:textId="77777777" w:rsidR="00BA34C2" w:rsidRDefault="00BA34C2" w:rsidP="00542947">
      <w:pPr>
        <w:widowControl w:val="0"/>
        <w:autoSpaceDE w:val="0"/>
        <w:autoSpaceDN w:val="0"/>
        <w:adjustRightInd w:val="0"/>
        <w:spacing w:before="32"/>
        <w:ind w:left="1080" w:hanging="720"/>
        <w:rPr>
          <w:rFonts w:ascii="Times New Roman" w:hAnsi="Times New Roman" w:cs="Times New Roman"/>
        </w:rPr>
      </w:pPr>
      <w:proofErr w:type="gramStart"/>
      <w:r w:rsidRPr="005E5297">
        <w:rPr>
          <w:rFonts w:ascii="Times New Roman" w:hAnsi="Times New Roman" w:cs="Times New Roman"/>
        </w:rPr>
        <w:t>Adams, Robyn, and Rosanna Cox, editors.</w:t>
      </w:r>
      <w:proofErr w:type="gramEnd"/>
      <w:r w:rsidRPr="005E5297">
        <w:rPr>
          <w:rFonts w:ascii="Times New Roman" w:hAnsi="Times New Roman" w:cs="Times New Roman"/>
        </w:rPr>
        <w:t xml:space="preserve"> </w:t>
      </w:r>
      <w:proofErr w:type="gramStart"/>
      <w:r w:rsidRPr="005E5297">
        <w:rPr>
          <w:rFonts w:ascii="Times New Roman" w:hAnsi="Times New Roman" w:cs="Times New Roman"/>
          <w:i/>
          <w:iCs/>
        </w:rPr>
        <w:t>Diplomacy and Early Modern Culture</w:t>
      </w:r>
      <w:r w:rsidRPr="005E5297">
        <w:rPr>
          <w:rFonts w:ascii="Times New Roman" w:hAnsi="Times New Roman" w:cs="Times New Roman"/>
        </w:rPr>
        <w:t>.</w:t>
      </w:r>
      <w:proofErr w:type="gramEnd"/>
      <w:r w:rsidRPr="005E5297">
        <w:rPr>
          <w:rFonts w:ascii="Times New Roman" w:hAnsi="Times New Roman" w:cs="Times New Roman"/>
        </w:rPr>
        <w:t xml:space="preserve"> Hampshire, Palgrave Macmillan, 2011.</w:t>
      </w:r>
    </w:p>
    <w:p w14:paraId="444D9A85"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702DC4A5" w14:textId="77777777" w:rsidR="00BA34C2" w:rsidRDefault="00BA34C2" w:rsidP="00542947">
      <w:pPr>
        <w:autoSpaceDE w:val="0"/>
        <w:autoSpaceDN w:val="0"/>
        <w:adjustRightInd w:val="0"/>
        <w:spacing w:before="32"/>
        <w:ind w:left="1080" w:hanging="720"/>
        <w:rPr>
          <w:rFonts w:ascii="Times New Roman" w:hAnsi="Times New Roman" w:cs="Times New Roman"/>
          <w:color w:val="262623"/>
        </w:rPr>
      </w:pPr>
      <w:proofErr w:type="spellStart"/>
      <w:r w:rsidRPr="005E5297">
        <w:rPr>
          <w:rFonts w:ascii="Times New Roman" w:hAnsi="Times New Roman" w:cs="Times New Roman"/>
          <w:color w:val="262623"/>
        </w:rPr>
        <w:t>Arienzo</w:t>
      </w:r>
      <w:proofErr w:type="spellEnd"/>
      <w:r w:rsidRPr="005E5297">
        <w:rPr>
          <w:rFonts w:ascii="Times New Roman" w:hAnsi="Times New Roman" w:cs="Times New Roman"/>
          <w:color w:val="262623"/>
        </w:rPr>
        <w:t xml:space="preserve">, </w:t>
      </w:r>
      <w:proofErr w:type="gramStart"/>
      <w:r w:rsidRPr="005E5297">
        <w:rPr>
          <w:rFonts w:ascii="Times New Roman" w:hAnsi="Times New Roman" w:cs="Times New Roman"/>
          <w:color w:val="262623"/>
        </w:rPr>
        <w:t>Alessandro.,</w:t>
      </w:r>
      <w:proofErr w:type="gramEnd"/>
      <w:r w:rsidRPr="005E5297">
        <w:rPr>
          <w:rFonts w:ascii="Times New Roman" w:hAnsi="Times New Roman" w:cs="Times New Roman"/>
          <w:color w:val="262623"/>
        </w:rPr>
        <w:t xml:space="preserve"> </w:t>
      </w:r>
      <w:proofErr w:type="spellStart"/>
      <w:r w:rsidRPr="005E5297">
        <w:rPr>
          <w:rFonts w:ascii="Times New Roman" w:hAnsi="Times New Roman" w:cs="Times New Roman"/>
          <w:color w:val="262623"/>
        </w:rPr>
        <w:t>Petrina</w:t>
      </w:r>
      <w:proofErr w:type="spellEnd"/>
      <w:r w:rsidRPr="005E5297">
        <w:rPr>
          <w:rFonts w:ascii="Times New Roman" w:hAnsi="Times New Roman" w:cs="Times New Roman"/>
          <w:color w:val="262623"/>
        </w:rPr>
        <w:t xml:space="preserve">, Alessandra, and </w:t>
      </w:r>
      <w:proofErr w:type="spellStart"/>
      <w:r w:rsidRPr="005E5297">
        <w:rPr>
          <w:rFonts w:ascii="Times New Roman" w:hAnsi="Times New Roman" w:cs="Times New Roman"/>
          <w:color w:val="262623"/>
        </w:rPr>
        <w:t>Ebrary</w:t>
      </w:r>
      <w:proofErr w:type="spellEnd"/>
      <w:r w:rsidRPr="005E5297">
        <w:rPr>
          <w:rFonts w:ascii="Times New Roman" w:hAnsi="Times New Roman" w:cs="Times New Roman"/>
          <w:color w:val="262623"/>
        </w:rPr>
        <w:t xml:space="preserve">, Inc. </w:t>
      </w:r>
      <w:r w:rsidRPr="005E5297">
        <w:rPr>
          <w:rFonts w:ascii="Times New Roman" w:hAnsi="Times New Roman" w:cs="Times New Roman"/>
          <w:i/>
          <w:iCs/>
          <w:color w:val="262623"/>
        </w:rPr>
        <w:t>Machiavellian Encounters in Tudor and Stuart England Literary and Political Influences from the Reformation to the Restoration</w:t>
      </w:r>
      <w:r w:rsidRPr="005E5297">
        <w:rPr>
          <w:rFonts w:ascii="Times New Roman" w:hAnsi="Times New Roman" w:cs="Times New Roman"/>
          <w:color w:val="262623"/>
        </w:rPr>
        <w:t xml:space="preserve">. </w:t>
      </w:r>
      <w:proofErr w:type="spellStart"/>
      <w:r w:rsidRPr="005E5297">
        <w:rPr>
          <w:rFonts w:ascii="Times New Roman" w:hAnsi="Times New Roman" w:cs="Times New Roman"/>
          <w:color w:val="262623"/>
        </w:rPr>
        <w:t>Farnham</w:t>
      </w:r>
      <w:proofErr w:type="spellEnd"/>
      <w:r w:rsidRPr="005E5297">
        <w:rPr>
          <w:rFonts w:ascii="Times New Roman" w:hAnsi="Times New Roman" w:cs="Times New Roman"/>
          <w:color w:val="262623"/>
        </w:rPr>
        <w:t xml:space="preserve">, </w:t>
      </w:r>
      <w:proofErr w:type="gramStart"/>
      <w:r w:rsidRPr="005E5297">
        <w:rPr>
          <w:rFonts w:ascii="Times New Roman" w:hAnsi="Times New Roman" w:cs="Times New Roman"/>
          <w:color w:val="262623"/>
        </w:rPr>
        <w:t>Surrey ;</w:t>
      </w:r>
      <w:proofErr w:type="gramEnd"/>
      <w:r w:rsidRPr="005E5297">
        <w:rPr>
          <w:rFonts w:ascii="Times New Roman" w:hAnsi="Times New Roman" w:cs="Times New Roman"/>
          <w:color w:val="262623"/>
        </w:rPr>
        <w:t xml:space="preserve"> Burlington, VT: </w:t>
      </w:r>
      <w:proofErr w:type="spellStart"/>
      <w:r w:rsidRPr="005E5297">
        <w:rPr>
          <w:rFonts w:ascii="Times New Roman" w:hAnsi="Times New Roman" w:cs="Times New Roman"/>
          <w:color w:val="262623"/>
        </w:rPr>
        <w:t>Ashgate</w:t>
      </w:r>
      <w:proofErr w:type="spellEnd"/>
      <w:r w:rsidRPr="005E5297">
        <w:rPr>
          <w:rFonts w:ascii="Times New Roman" w:hAnsi="Times New Roman" w:cs="Times New Roman"/>
          <w:color w:val="262623"/>
        </w:rPr>
        <w:t xml:space="preserve">, 2013. </w:t>
      </w:r>
      <w:proofErr w:type="gramStart"/>
      <w:r w:rsidRPr="005E5297">
        <w:rPr>
          <w:rFonts w:ascii="Times New Roman" w:hAnsi="Times New Roman" w:cs="Times New Roman"/>
          <w:color w:val="262623"/>
        </w:rPr>
        <w:t>Anglo-Italian Renaissance Studies Ser. Web.</w:t>
      </w:r>
      <w:proofErr w:type="gramEnd"/>
    </w:p>
    <w:p w14:paraId="26DDD019" w14:textId="77777777" w:rsidR="00BA34C2" w:rsidRPr="005E5297" w:rsidRDefault="00BA34C2" w:rsidP="00542947">
      <w:pPr>
        <w:autoSpaceDE w:val="0"/>
        <w:autoSpaceDN w:val="0"/>
        <w:adjustRightInd w:val="0"/>
        <w:spacing w:before="32"/>
        <w:ind w:left="1080" w:hanging="720"/>
        <w:rPr>
          <w:rFonts w:ascii="Times New Roman" w:hAnsi="Times New Roman" w:cs="Times New Roman"/>
        </w:rPr>
      </w:pPr>
    </w:p>
    <w:p w14:paraId="26852720"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proofErr w:type="spellStart"/>
      <w:r w:rsidRPr="005E5297">
        <w:rPr>
          <w:rFonts w:ascii="Times New Roman" w:hAnsi="Times New Roman" w:cs="Times New Roman"/>
          <w:color w:val="262623"/>
        </w:rPr>
        <w:t>Belsey</w:t>
      </w:r>
      <w:proofErr w:type="spellEnd"/>
      <w:r w:rsidRPr="005E5297">
        <w:rPr>
          <w:rFonts w:ascii="Times New Roman" w:hAnsi="Times New Roman" w:cs="Times New Roman"/>
          <w:color w:val="262623"/>
        </w:rPr>
        <w:t xml:space="preserve">, Catherine. “Shakespeare’s Sad Tale for </w:t>
      </w:r>
      <w:proofErr w:type="gramStart"/>
      <w:r w:rsidRPr="005E5297">
        <w:rPr>
          <w:rFonts w:ascii="Times New Roman" w:hAnsi="Times New Roman" w:cs="Times New Roman"/>
          <w:color w:val="262623"/>
        </w:rPr>
        <w:t>Winter</w:t>
      </w:r>
      <w:proofErr w:type="gramEnd"/>
      <w:r w:rsidRPr="005E5297">
        <w:rPr>
          <w:rFonts w:ascii="Times New Roman" w:hAnsi="Times New Roman" w:cs="Times New Roman"/>
          <w:color w:val="262623"/>
        </w:rPr>
        <w:t xml:space="preserve">: Hamlet and the Tradition of Fireside Ghost Stories.” </w:t>
      </w:r>
      <w:r w:rsidRPr="005E5297">
        <w:rPr>
          <w:rFonts w:ascii="Times New Roman" w:hAnsi="Times New Roman" w:cs="Times New Roman"/>
          <w:i/>
          <w:iCs/>
          <w:color w:val="262623"/>
        </w:rPr>
        <w:t>Shakespeare Quarterly</w:t>
      </w:r>
      <w:r w:rsidRPr="005E5297">
        <w:rPr>
          <w:rFonts w:ascii="Times New Roman" w:hAnsi="Times New Roman" w:cs="Times New Roman"/>
          <w:color w:val="262623"/>
        </w:rPr>
        <w:t>, vol. 61, no. 1, 2010, pp. 1–27.</w:t>
      </w:r>
    </w:p>
    <w:p w14:paraId="5D3ABA82"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3111FCCC" w14:textId="77777777" w:rsidR="00BA34C2" w:rsidRDefault="00BA34C2" w:rsidP="00542947">
      <w:pPr>
        <w:widowControl w:val="0"/>
        <w:autoSpaceDE w:val="0"/>
        <w:autoSpaceDN w:val="0"/>
        <w:adjustRightInd w:val="0"/>
        <w:spacing w:before="32"/>
        <w:ind w:left="1080" w:hanging="720"/>
        <w:rPr>
          <w:rFonts w:ascii="Times New Roman" w:hAnsi="Times New Roman" w:cs="Times New Roman"/>
        </w:rPr>
      </w:pPr>
      <w:proofErr w:type="spellStart"/>
      <w:r w:rsidRPr="005E5297">
        <w:rPr>
          <w:rFonts w:ascii="Times New Roman" w:hAnsi="Times New Roman" w:cs="Times New Roman"/>
        </w:rPr>
        <w:t>Belsey</w:t>
      </w:r>
      <w:proofErr w:type="spellEnd"/>
      <w:r w:rsidRPr="005E5297">
        <w:rPr>
          <w:rFonts w:ascii="Times New Roman" w:hAnsi="Times New Roman" w:cs="Times New Roman"/>
        </w:rPr>
        <w:t xml:space="preserve">, Catherine. </w:t>
      </w:r>
      <w:proofErr w:type="gramStart"/>
      <w:r w:rsidRPr="005E5297">
        <w:rPr>
          <w:rFonts w:ascii="Times New Roman" w:hAnsi="Times New Roman" w:cs="Times New Roman"/>
        </w:rPr>
        <w:t>"The Case of Hamlet's Conscience."</w:t>
      </w:r>
      <w:proofErr w:type="gramEnd"/>
      <w:r w:rsidRPr="005E5297">
        <w:rPr>
          <w:rFonts w:ascii="Times New Roman" w:hAnsi="Times New Roman" w:cs="Times New Roman"/>
        </w:rPr>
        <w:t xml:space="preserve"> </w:t>
      </w:r>
      <w:r w:rsidRPr="005E5297">
        <w:rPr>
          <w:rFonts w:ascii="Times New Roman" w:hAnsi="Times New Roman" w:cs="Times New Roman"/>
          <w:i/>
          <w:iCs/>
        </w:rPr>
        <w:t>Studies in Philology</w:t>
      </w:r>
      <w:r w:rsidRPr="005E5297">
        <w:rPr>
          <w:rFonts w:ascii="Times New Roman" w:hAnsi="Times New Roman" w:cs="Times New Roman"/>
        </w:rPr>
        <w:t xml:space="preserve">, vol. 76, no. 2, 1979, pp. 127-48. </w:t>
      </w:r>
      <w:proofErr w:type="gramStart"/>
      <w:r w:rsidRPr="005E5297">
        <w:rPr>
          <w:rFonts w:ascii="Times New Roman" w:hAnsi="Times New Roman" w:cs="Times New Roman"/>
          <w:i/>
          <w:iCs/>
        </w:rPr>
        <w:t>JSTOR</w:t>
      </w:r>
      <w:r w:rsidRPr="005E5297">
        <w:rPr>
          <w:rFonts w:ascii="Times New Roman" w:hAnsi="Times New Roman" w:cs="Times New Roman"/>
        </w:rPr>
        <w:t>.</w:t>
      </w:r>
      <w:proofErr w:type="gramEnd"/>
      <w:r w:rsidRPr="005E5297">
        <w:rPr>
          <w:rFonts w:ascii="Times New Roman" w:hAnsi="Times New Roman" w:cs="Times New Roman"/>
        </w:rPr>
        <w:t xml:space="preserve"> </w:t>
      </w:r>
      <w:proofErr w:type="gramStart"/>
      <w:r w:rsidRPr="005E5297">
        <w:rPr>
          <w:rFonts w:ascii="Times New Roman" w:hAnsi="Times New Roman" w:cs="Times New Roman"/>
        </w:rPr>
        <w:t>Accessed 10 Oct. 2016.</w:t>
      </w:r>
      <w:proofErr w:type="gramEnd"/>
    </w:p>
    <w:p w14:paraId="1A1BE359"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3AED7A84"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Bouchard, Larry D. </w:t>
      </w:r>
      <w:r w:rsidRPr="005E5297">
        <w:rPr>
          <w:rFonts w:ascii="Times New Roman" w:hAnsi="Times New Roman" w:cs="Times New Roman"/>
          <w:i/>
          <w:iCs/>
          <w:color w:val="262623"/>
        </w:rPr>
        <w:t>Theater and Integrity: Emptying Selves in Drama, Ethics, and Religion</w:t>
      </w:r>
      <w:r w:rsidRPr="005E5297">
        <w:rPr>
          <w:rFonts w:ascii="Times New Roman" w:hAnsi="Times New Roman" w:cs="Times New Roman"/>
          <w:color w:val="262623"/>
        </w:rPr>
        <w:t>. Evanston, Ill.: Northwestern UP, 2011. Print.</w:t>
      </w:r>
    </w:p>
    <w:p w14:paraId="4381E1BC"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color w:val="262623"/>
        </w:rPr>
      </w:pPr>
    </w:p>
    <w:p w14:paraId="68BDC395" w14:textId="77777777" w:rsidR="00BA34C2" w:rsidRDefault="00BA34C2" w:rsidP="00542947">
      <w:pPr>
        <w:widowControl w:val="0"/>
        <w:autoSpaceDE w:val="0"/>
        <w:autoSpaceDN w:val="0"/>
        <w:adjustRightInd w:val="0"/>
        <w:spacing w:before="32"/>
        <w:ind w:left="1080" w:hanging="720"/>
        <w:rPr>
          <w:rFonts w:ascii="Times New Roman" w:hAnsi="Times New Roman" w:cs="Times New Roman"/>
        </w:rPr>
      </w:pPr>
      <w:proofErr w:type="spellStart"/>
      <w:r w:rsidRPr="005E5297">
        <w:rPr>
          <w:rFonts w:ascii="Times New Roman" w:hAnsi="Times New Roman" w:cs="Times New Roman"/>
        </w:rPr>
        <w:t>Breward</w:t>
      </w:r>
      <w:proofErr w:type="spellEnd"/>
      <w:r w:rsidRPr="005E5297">
        <w:rPr>
          <w:rFonts w:ascii="Times New Roman" w:hAnsi="Times New Roman" w:cs="Times New Roman"/>
        </w:rPr>
        <w:t xml:space="preserve">, Ian. "William Perkins and </w:t>
      </w:r>
      <w:proofErr w:type="gramStart"/>
      <w:r w:rsidRPr="005E5297">
        <w:rPr>
          <w:rFonts w:ascii="Times New Roman" w:hAnsi="Times New Roman" w:cs="Times New Roman"/>
        </w:rPr>
        <w:t>The</w:t>
      </w:r>
      <w:proofErr w:type="gramEnd"/>
      <w:r w:rsidRPr="005E5297">
        <w:rPr>
          <w:rFonts w:ascii="Times New Roman" w:hAnsi="Times New Roman" w:cs="Times New Roman"/>
        </w:rPr>
        <w:t xml:space="preserve"> Origins of Reformed Casuistry." </w:t>
      </w:r>
      <w:r w:rsidRPr="005E5297">
        <w:rPr>
          <w:rFonts w:ascii="Times New Roman" w:hAnsi="Times New Roman" w:cs="Times New Roman"/>
          <w:i/>
          <w:iCs/>
        </w:rPr>
        <w:t>The Evangelical Quarterly</w:t>
      </w:r>
      <w:r w:rsidRPr="005E5297">
        <w:rPr>
          <w:rFonts w:ascii="Times New Roman" w:hAnsi="Times New Roman" w:cs="Times New Roman"/>
        </w:rPr>
        <w:t xml:space="preserve">, pp. 3-20. </w:t>
      </w:r>
      <w:proofErr w:type="gramStart"/>
      <w:r w:rsidRPr="005E5297">
        <w:rPr>
          <w:rFonts w:ascii="Times New Roman" w:hAnsi="Times New Roman" w:cs="Times New Roman"/>
        </w:rPr>
        <w:t>Accessed 10 Dec. 2016.</w:t>
      </w:r>
      <w:proofErr w:type="gramEnd"/>
    </w:p>
    <w:p w14:paraId="5305269C"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07A715B4" w14:textId="77777777" w:rsidR="00BA34C2" w:rsidRDefault="00BA34C2" w:rsidP="005D5A7E">
      <w:pPr>
        <w:widowControl w:val="0"/>
        <w:autoSpaceDE w:val="0"/>
        <w:autoSpaceDN w:val="0"/>
        <w:adjustRightInd w:val="0"/>
        <w:spacing w:before="32"/>
        <w:ind w:left="360"/>
        <w:rPr>
          <w:rFonts w:ascii="Times New Roman" w:hAnsi="Times New Roman" w:cs="Times New Roman"/>
          <w:color w:val="262623"/>
        </w:rPr>
      </w:pPr>
      <w:r w:rsidRPr="005E5297">
        <w:rPr>
          <w:rFonts w:ascii="Times New Roman" w:hAnsi="Times New Roman" w:cs="Times New Roman"/>
          <w:color w:val="262623"/>
        </w:rPr>
        <w:t xml:space="preserve">Burrow, Colin. </w:t>
      </w:r>
      <w:proofErr w:type="gramStart"/>
      <w:r w:rsidRPr="005E5297">
        <w:rPr>
          <w:rFonts w:ascii="Times New Roman" w:hAnsi="Times New Roman" w:cs="Times New Roman"/>
          <w:i/>
          <w:iCs/>
          <w:color w:val="262623"/>
        </w:rPr>
        <w:t>Shakespeare and Classical Antiquity</w:t>
      </w:r>
      <w:r w:rsidRPr="005E5297">
        <w:rPr>
          <w:rFonts w:ascii="Times New Roman" w:hAnsi="Times New Roman" w:cs="Times New Roman"/>
          <w:color w:val="262623"/>
        </w:rPr>
        <w:t>.</w:t>
      </w:r>
      <w:proofErr w:type="gramEnd"/>
      <w:r w:rsidRPr="005E5297">
        <w:rPr>
          <w:rFonts w:ascii="Times New Roman" w:hAnsi="Times New Roman" w:cs="Times New Roman"/>
          <w:color w:val="262623"/>
        </w:rPr>
        <w:t xml:space="preserve"> </w:t>
      </w:r>
      <w:proofErr w:type="gramStart"/>
      <w:r w:rsidRPr="005E5297">
        <w:rPr>
          <w:rFonts w:ascii="Times New Roman" w:hAnsi="Times New Roman" w:cs="Times New Roman"/>
          <w:color w:val="262623"/>
        </w:rPr>
        <w:t>First ed., 2013.</w:t>
      </w:r>
      <w:proofErr w:type="gramEnd"/>
    </w:p>
    <w:p w14:paraId="2FF84480" w14:textId="77777777" w:rsidR="00BA34C2" w:rsidRPr="005E5297" w:rsidRDefault="00BA34C2" w:rsidP="005D5A7E">
      <w:pPr>
        <w:widowControl w:val="0"/>
        <w:autoSpaceDE w:val="0"/>
        <w:autoSpaceDN w:val="0"/>
        <w:adjustRightInd w:val="0"/>
        <w:spacing w:before="32"/>
        <w:ind w:left="360"/>
        <w:rPr>
          <w:rFonts w:ascii="Times New Roman" w:hAnsi="Times New Roman" w:cs="Times New Roman"/>
          <w:color w:val="262623"/>
        </w:rPr>
      </w:pPr>
    </w:p>
    <w:p w14:paraId="6268BF7C" w14:textId="77777777" w:rsidR="00BA34C2" w:rsidRPr="005E5297" w:rsidRDefault="00BA34C2" w:rsidP="005D5A7E">
      <w:pPr>
        <w:widowControl w:val="0"/>
        <w:autoSpaceDE w:val="0"/>
        <w:autoSpaceDN w:val="0"/>
        <w:adjustRightInd w:val="0"/>
        <w:spacing w:before="32"/>
        <w:ind w:left="360"/>
        <w:rPr>
          <w:rFonts w:ascii="Times New Roman" w:hAnsi="Times New Roman" w:cs="Times New Roman"/>
        </w:rPr>
      </w:pPr>
      <w:r w:rsidRPr="005E5297">
        <w:rPr>
          <w:rFonts w:ascii="Times New Roman" w:hAnsi="Times New Roman" w:cs="Times New Roman"/>
          <w:color w:val="262623"/>
        </w:rPr>
        <w:t xml:space="preserve">Cameron, Euan. </w:t>
      </w:r>
      <w:proofErr w:type="gramStart"/>
      <w:r w:rsidRPr="005E5297">
        <w:rPr>
          <w:rFonts w:ascii="Times New Roman" w:hAnsi="Times New Roman" w:cs="Times New Roman"/>
          <w:i/>
          <w:iCs/>
          <w:color w:val="262623"/>
        </w:rPr>
        <w:t>The European Reformation</w:t>
      </w:r>
      <w:r w:rsidRPr="005E5297">
        <w:rPr>
          <w:rFonts w:ascii="Times New Roman" w:hAnsi="Times New Roman" w:cs="Times New Roman"/>
          <w:color w:val="262623"/>
        </w:rPr>
        <w:t>.</w:t>
      </w:r>
      <w:proofErr w:type="gramEnd"/>
      <w:r w:rsidRPr="005E5297">
        <w:rPr>
          <w:rFonts w:ascii="Times New Roman" w:hAnsi="Times New Roman" w:cs="Times New Roman"/>
          <w:color w:val="262623"/>
        </w:rPr>
        <w:t xml:space="preserve"> 2nd ed. Oxford; New York: Oxford UP, </w:t>
      </w:r>
    </w:p>
    <w:p w14:paraId="6786E1D8" w14:textId="77777777" w:rsidR="00BA34C2" w:rsidRDefault="00BA34C2" w:rsidP="005D5A7E">
      <w:pPr>
        <w:pStyle w:val="ListParagraph"/>
        <w:widowControl w:val="0"/>
        <w:autoSpaceDE w:val="0"/>
        <w:autoSpaceDN w:val="0"/>
        <w:adjustRightInd w:val="0"/>
        <w:spacing w:before="32"/>
        <w:ind w:left="360" w:firstLine="720"/>
        <w:rPr>
          <w:rFonts w:ascii="Times New Roman" w:hAnsi="Times New Roman" w:cs="Times New Roman"/>
          <w:color w:val="262623"/>
        </w:rPr>
      </w:pPr>
      <w:r w:rsidRPr="005E5297">
        <w:rPr>
          <w:rFonts w:ascii="Times New Roman" w:hAnsi="Times New Roman" w:cs="Times New Roman"/>
          <w:color w:val="262623"/>
        </w:rPr>
        <w:t>2012. Print.</w:t>
      </w:r>
    </w:p>
    <w:p w14:paraId="3C930797" w14:textId="77777777" w:rsidR="00BA34C2" w:rsidRPr="005E5297" w:rsidRDefault="00BA34C2" w:rsidP="00542947">
      <w:pPr>
        <w:pStyle w:val="ListParagraph"/>
        <w:widowControl w:val="0"/>
        <w:autoSpaceDE w:val="0"/>
        <w:autoSpaceDN w:val="0"/>
        <w:adjustRightInd w:val="0"/>
        <w:spacing w:before="32"/>
        <w:ind w:left="1080"/>
        <w:rPr>
          <w:rFonts w:ascii="Times New Roman" w:hAnsi="Times New Roman" w:cs="Times New Roman"/>
        </w:rPr>
      </w:pPr>
    </w:p>
    <w:p w14:paraId="6F9709D0" w14:textId="77777777" w:rsidR="00BA34C2" w:rsidRDefault="00BA34C2" w:rsidP="00542947">
      <w:pPr>
        <w:widowControl w:val="0"/>
        <w:autoSpaceDE w:val="0"/>
        <w:autoSpaceDN w:val="0"/>
        <w:adjustRightInd w:val="0"/>
        <w:spacing w:before="32"/>
        <w:ind w:left="1080" w:hanging="720"/>
        <w:rPr>
          <w:rFonts w:ascii="Times New Roman" w:hAnsi="Times New Roman" w:cs="Times New Roman"/>
        </w:rPr>
      </w:pPr>
      <w:proofErr w:type="spellStart"/>
      <w:r w:rsidRPr="005E5297">
        <w:rPr>
          <w:rFonts w:ascii="Times New Roman" w:hAnsi="Times New Roman" w:cs="Times New Roman"/>
        </w:rPr>
        <w:t>Cardullo</w:t>
      </w:r>
      <w:proofErr w:type="spellEnd"/>
      <w:r w:rsidRPr="005E5297">
        <w:rPr>
          <w:rFonts w:ascii="Times New Roman" w:hAnsi="Times New Roman" w:cs="Times New Roman"/>
        </w:rPr>
        <w:t xml:space="preserve">, Robert J. "The Delay of Polonius in Shakespeare's Hamlet." </w:t>
      </w:r>
      <w:r w:rsidRPr="005E5297">
        <w:rPr>
          <w:rFonts w:ascii="Times New Roman" w:hAnsi="Times New Roman" w:cs="Times New Roman"/>
          <w:i/>
          <w:iCs/>
        </w:rPr>
        <w:t>Springer Science and Business Media</w:t>
      </w:r>
      <w:r w:rsidRPr="005E5297">
        <w:rPr>
          <w:rFonts w:ascii="Times New Roman" w:hAnsi="Times New Roman" w:cs="Times New Roman"/>
        </w:rPr>
        <w:t xml:space="preserve">, June 2011, pp. 487-95. </w:t>
      </w:r>
      <w:proofErr w:type="gramStart"/>
      <w:r w:rsidRPr="005E5297">
        <w:rPr>
          <w:rFonts w:ascii="Times New Roman" w:hAnsi="Times New Roman" w:cs="Times New Roman"/>
        </w:rPr>
        <w:t>Accessed 10 Feb. 2017.</w:t>
      </w:r>
      <w:proofErr w:type="gramEnd"/>
    </w:p>
    <w:p w14:paraId="1060683A"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5D8B2FB1"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Cartwright, K. (2004). </w:t>
      </w:r>
      <w:proofErr w:type="gramStart"/>
      <w:r w:rsidRPr="005E5297">
        <w:rPr>
          <w:rFonts w:ascii="Times New Roman" w:hAnsi="Times New Roman" w:cs="Times New Roman"/>
          <w:color w:val="262623"/>
        </w:rPr>
        <w:t>“Early Modern English Literature without Hamlet.”</w:t>
      </w:r>
      <w:proofErr w:type="gramEnd"/>
      <w:r w:rsidRPr="005E5297">
        <w:rPr>
          <w:rFonts w:ascii="Times New Roman" w:hAnsi="Times New Roman" w:cs="Times New Roman"/>
          <w:color w:val="262623"/>
        </w:rPr>
        <w:t xml:space="preserve"> </w:t>
      </w:r>
      <w:r w:rsidRPr="005E5297">
        <w:rPr>
          <w:rFonts w:ascii="Times New Roman" w:hAnsi="Times New Roman" w:cs="Times New Roman"/>
          <w:i/>
          <w:iCs/>
          <w:color w:val="262623"/>
        </w:rPr>
        <w:t>Huntington Library Quarterly,</w:t>
      </w:r>
      <w:r w:rsidRPr="005E5297">
        <w:rPr>
          <w:rFonts w:ascii="Times New Roman" w:hAnsi="Times New Roman" w:cs="Times New Roman"/>
          <w:color w:val="262623"/>
        </w:rPr>
        <w:t xml:space="preserve"> </w:t>
      </w:r>
      <w:r w:rsidRPr="005E5297">
        <w:rPr>
          <w:rFonts w:ascii="Times New Roman" w:hAnsi="Times New Roman" w:cs="Times New Roman"/>
          <w:i/>
          <w:iCs/>
          <w:color w:val="262623"/>
        </w:rPr>
        <w:t>67</w:t>
      </w:r>
      <w:r w:rsidRPr="005E5297">
        <w:rPr>
          <w:rFonts w:ascii="Times New Roman" w:hAnsi="Times New Roman" w:cs="Times New Roman"/>
          <w:color w:val="262623"/>
        </w:rPr>
        <w:t>(4), 633-649.</w:t>
      </w:r>
    </w:p>
    <w:p w14:paraId="3FB1831A"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color w:val="262623"/>
        </w:rPr>
      </w:pPr>
    </w:p>
    <w:p w14:paraId="17FF4235"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proofErr w:type="spellStart"/>
      <w:r w:rsidRPr="005E5297">
        <w:rPr>
          <w:rFonts w:ascii="Times New Roman" w:hAnsi="Times New Roman" w:cs="Times New Roman"/>
          <w:color w:val="262623"/>
        </w:rPr>
        <w:t>Charnes</w:t>
      </w:r>
      <w:proofErr w:type="spellEnd"/>
      <w:r w:rsidRPr="005E5297">
        <w:rPr>
          <w:rFonts w:ascii="Times New Roman" w:hAnsi="Times New Roman" w:cs="Times New Roman"/>
          <w:color w:val="262623"/>
        </w:rPr>
        <w:t xml:space="preserve">, L. (2006). </w:t>
      </w:r>
      <w:r w:rsidRPr="005E5297">
        <w:rPr>
          <w:rFonts w:ascii="Times New Roman" w:hAnsi="Times New Roman" w:cs="Times New Roman"/>
          <w:i/>
          <w:iCs/>
          <w:color w:val="262623"/>
        </w:rPr>
        <w:t>Hamlet's heirs: Shakespeare and the politics of a new millennium</w:t>
      </w:r>
      <w:r w:rsidRPr="005E5297">
        <w:rPr>
          <w:rFonts w:ascii="Times New Roman" w:hAnsi="Times New Roman" w:cs="Times New Roman"/>
          <w:color w:val="262623"/>
        </w:rPr>
        <w:t xml:space="preserve"> (Accents on Shakespeare). New York; London: Routledge.</w:t>
      </w:r>
    </w:p>
    <w:p w14:paraId="369BA2DA"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color w:val="262623"/>
        </w:rPr>
      </w:pPr>
    </w:p>
    <w:p w14:paraId="0BC3567F" w14:textId="77777777" w:rsidR="00BA34C2" w:rsidRDefault="00BA34C2" w:rsidP="00542947">
      <w:pPr>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Coby, Patrick. </w:t>
      </w:r>
      <w:r w:rsidRPr="005E5297">
        <w:rPr>
          <w:rFonts w:ascii="Times New Roman" w:hAnsi="Times New Roman" w:cs="Times New Roman"/>
          <w:i/>
          <w:iCs/>
          <w:color w:val="262623"/>
        </w:rPr>
        <w:t>Thomas Cromwell: Machiavellian Statecraft and the English Reformation</w:t>
      </w:r>
      <w:r w:rsidRPr="005E5297">
        <w:rPr>
          <w:rFonts w:ascii="Times New Roman" w:hAnsi="Times New Roman" w:cs="Times New Roman"/>
          <w:color w:val="262623"/>
        </w:rPr>
        <w:t>. Lanham: Lexington Books, 2009.</w:t>
      </w:r>
    </w:p>
    <w:p w14:paraId="5FD9FCAF" w14:textId="77777777" w:rsidR="00BA34C2" w:rsidRPr="005E5297" w:rsidRDefault="00BA34C2" w:rsidP="00542947">
      <w:pPr>
        <w:autoSpaceDE w:val="0"/>
        <w:autoSpaceDN w:val="0"/>
        <w:adjustRightInd w:val="0"/>
        <w:spacing w:before="32"/>
        <w:ind w:left="1080" w:hanging="720"/>
        <w:rPr>
          <w:rFonts w:ascii="Times New Roman" w:hAnsi="Times New Roman" w:cs="Times New Roman"/>
        </w:rPr>
      </w:pPr>
    </w:p>
    <w:p w14:paraId="48BFA868"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proofErr w:type="gramStart"/>
      <w:r w:rsidRPr="005E5297">
        <w:rPr>
          <w:rFonts w:ascii="Times New Roman" w:hAnsi="Times New Roman" w:cs="Times New Roman"/>
          <w:color w:val="262623"/>
        </w:rPr>
        <w:t>Craik, K., &amp; Pollard, Tanya.</w:t>
      </w:r>
      <w:proofErr w:type="gramEnd"/>
      <w:r w:rsidRPr="005E5297">
        <w:rPr>
          <w:rFonts w:ascii="Times New Roman" w:hAnsi="Times New Roman" w:cs="Times New Roman"/>
          <w:color w:val="262623"/>
        </w:rPr>
        <w:t xml:space="preserve"> (2013). </w:t>
      </w:r>
      <w:r w:rsidRPr="005E5297">
        <w:rPr>
          <w:rFonts w:ascii="Times New Roman" w:hAnsi="Times New Roman" w:cs="Times New Roman"/>
          <w:i/>
          <w:iCs/>
          <w:color w:val="262623"/>
        </w:rPr>
        <w:t>Shakespearean sensations: Experiencing literature in early modern England</w:t>
      </w:r>
      <w:r w:rsidRPr="005E5297">
        <w:rPr>
          <w:rFonts w:ascii="Times New Roman" w:hAnsi="Times New Roman" w:cs="Times New Roman"/>
          <w:color w:val="262623"/>
        </w:rPr>
        <w:t>. Cambridge; New York: Cambridge University Press.</w:t>
      </w:r>
    </w:p>
    <w:p w14:paraId="7BAC67A8"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color w:val="262623"/>
        </w:rPr>
      </w:pPr>
    </w:p>
    <w:p w14:paraId="20119BFB"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De </w:t>
      </w:r>
      <w:proofErr w:type="spellStart"/>
      <w:r w:rsidRPr="005E5297">
        <w:rPr>
          <w:rFonts w:ascii="Times New Roman" w:hAnsi="Times New Roman" w:cs="Times New Roman"/>
          <w:color w:val="262623"/>
        </w:rPr>
        <w:t>Grazia</w:t>
      </w:r>
      <w:proofErr w:type="spellEnd"/>
      <w:r w:rsidRPr="005E5297">
        <w:rPr>
          <w:rFonts w:ascii="Times New Roman" w:hAnsi="Times New Roman" w:cs="Times New Roman"/>
          <w:color w:val="262623"/>
        </w:rPr>
        <w:t xml:space="preserve">, </w:t>
      </w:r>
      <w:proofErr w:type="spellStart"/>
      <w:r w:rsidRPr="005E5297">
        <w:rPr>
          <w:rFonts w:ascii="Times New Roman" w:hAnsi="Times New Roman" w:cs="Times New Roman"/>
          <w:color w:val="262623"/>
        </w:rPr>
        <w:t>Margreta</w:t>
      </w:r>
      <w:proofErr w:type="spellEnd"/>
      <w:r w:rsidRPr="005E5297">
        <w:rPr>
          <w:rFonts w:ascii="Times New Roman" w:hAnsi="Times New Roman" w:cs="Times New Roman"/>
          <w:color w:val="262623"/>
        </w:rPr>
        <w:t xml:space="preserve">. </w:t>
      </w:r>
      <w:proofErr w:type="gramStart"/>
      <w:r w:rsidRPr="005E5297">
        <w:rPr>
          <w:rFonts w:ascii="Times New Roman" w:hAnsi="Times New Roman" w:cs="Times New Roman"/>
          <w:i/>
          <w:iCs/>
          <w:color w:val="262623"/>
        </w:rPr>
        <w:t>Hamlet without Hamlet</w:t>
      </w:r>
      <w:r w:rsidRPr="005E5297">
        <w:rPr>
          <w:rFonts w:ascii="Times New Roman" w:hAnsi="Times New Roman" w:cs="Times New Roman"/>
          <w:color w:val="262623"/>
        </w:rPr>
        <w:t>.</w:t>
      </w:r>
      <w:proofErr w:type="gramEnd"/>
      <w:r w:rsidRPr="005E5297">
        <w:rPr>
          <w:rFonts w:ascii="Times New Roman" w:hAnsi="Times New Roman" w:cs="Times New Roman"/>
          <w:color w:val="262623"/>
        </w:rPr>
        <w:t xml:space="preserve"> </w:t>
      </w:r>
      <w:proofErr w:type="gramStart"/>
      <w:r w:rsidRPr="005E5297">
        <w:rPr>
          <w:rFonts w:ascii="Times New Roman" w:hAnsi="Times New Roman" w:cs="Times New Roman"/>
          <w:color w:val="262623"/>
        </w:rPr>
        <w:t>Cambridge; New York, Cambridge University Press, 2007.</w:t>
      </w:r>
      <w:proofErr w:type="gramEnd"/>
    </w:p>
    <w:p w14:paraId="5E99C113"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4B90EE63" w14:textId="77777777" w:rsidR="00BA34C2" w:rsidRDefault="00BA34C2" w:rsidP="00542947">
      <w:pPr>
        <w:widowControl w:val="0"/>
        <w:autoSpaceDE w:val="0"/>
        <w:autoSpaceDN w:val="0"/>
        <w:adjustRightInd w:val="0"/>
        <w:spacing w:before="32"/>
        <w:ind w:left="1080" w:hanging="720"/>
        <w:rPr>
          <w:rFonts w:ascii="Times New Roman" w:hAnsi="Times New Roman" w:cs="Times New Roman"/>
        </w:rPr>
      </w:pPr>
      <w:proofErr w:type="gramStart"/>
      <w:r w:rsidRPr="005E5297">
        <w:rPr>
          <w:rFonts w:ascii="Times New Roman" w:hAnsi="Times New Roman" w:cs="Times New Roman"/>
        </w:rPr>
        <w:t xml:space="preserve">Di </w:t>
      </w:r>
      <w:proofErr w:type="spellStart"/>
      <w:r w:rsidRPr="005E5297">
        <w:rPr>
          <w:rFonts w:ascii="Times New Roman" w:hAnsi="Times New Roman" w:cs="Times New Roman"/>
        </w:rPr>
        <w:t>Blasi</w:t>
      </w:r>
      <w:proofErr w:type="spellEnd"/>
      <w:r w:rsidRPr="005E5297">
        <w:rPr>
          <w:rFonts w:ascii="Times New Roman" w:hAnsi="Times New Roman" w:cs="Times New Roman"/>
        </w:rPr>
        <w:t xml:space="preserve">, </w:t>
      </w:r>
      <w:proofErr w:type="spellStart"/>
      <w:r w:rsidRPr="005E5297">
        <w:rPr>
          <w:rFonts w:ascii="Times New Roman" w:hAnsi="Times New Roman" w:cs="Times New Roman"/>
        </w:rPr>
        <w:t>Fulvio</w:t>
      </w:r>
      <w:proofErr w:type="spellEnd"/>
      <w:r w:rsidRPr="005E5297">
        <w:rPr>
          <w:rFonts w:ascii="Times New Roman" w:hAnsi="Times New Roman" w:cs="Times New Roman"/>
        </w:rPr>
        <w:t xml:space="preserve">, Joshua P. </w:t>
      </w:r>
      <w:proofErr w:type="spellStart"/>
      <w:r w:rsidRPr="005E5297">
        <w:rPr>
          <w:rFonts w:ascii="Times New Roman" w:hAnsi="Times New Roman" w:cs="Times New Roman"/>
        </w:rPr>
        <w:t>Hochschild</w:t>
      </w:r>
      <w:proofErr w:type="spellEnd"/>
      <w:r w:rsidRPr="005E5297">
        <w:rPr>
          <w:rFonts w:ascii="Times New Roman" w:hAnsi="Times New Roman" w:cs="Times New Roman"/>
        </w:rPr>
        <w:t xml:space="preserve">, and Jeffrey </w:t>
      </w:r>
      <w:proofErr w:type="spellStart"/>
      <w:r w:rsidRPr="005E5297">
        <w:rPr>
          <w:rFonts w:ascii="Times New Roman" w:hAnsi="Times New Roman" w:cs="Times New Roman"/>
        </w:rPr>
        <w:t>Langan</w:t>
      </w:r>
      <w:proofErr w:type="spellEnd"/>
      <w:r w:rsidRPr="005E5297">
        <w:rPr>
          <w:rFonts w:ascii="Times New Roman" w:hAnsi="Times New Roman" w:cs="Times New Roman"/>
        </w:rPr>
        <w:t>, editors.</w:t>
      </w:r>
      <w:proofErr w:type="gramEnd"/>
      <w:r w:rsidRPr="005E5297">
        <w:rPr>
          <w:rFonts w:ascii="Times New Roman" w:hAnsi="Times New Roman" w:cs="Times New Roman"/>
        </w:rPr>
        <w:t xml:space="preserve"> </w:t>
      </w:r>
      <w:r w:rsidRPr="005E5297">
        <w:rPr>
          <w:rFonts w:ascii="Times New Roman" w:hAnsi="Times New Roman" w:cs="Times New Roman"/>
          <w:i/>
          <w:iCs/>
        </w:rPr>
        <w:t>Virtue's End: God in the Moral Philosophy of Aristotle and Aquinas</w:t>
      </w:r>
      <w:r w:rsidRPr="005E5297">
        <w:rPr>
          <w:rFonts w:ascii="Times New Roman" w:hAnsi="Times New Roman" w:cs="Times New Roman"/>
        </w:rPr>
        <w:t>. South Bend, St. Augustine's Press, 2008, pp. 27-66.</w:t>
      </w:r>
    </w:p>
    <w:p w14:paraId="121628CE"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77281C55"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Duffy, </w:t>
      </w:r>
      <w:proofErr w:type="spellStart"/>
      <w:r w:rsidRPr="005E5297">
        <w:rPr>
          <w:rFonts w:ascii="Times New Roman" w:hAnsi="Times New Roman" w:cs="Times New Roman"/>
          <w:color w:val="262623"/>
        </w:rPr>
        <w:t>Eamon</w:t>
      </w:r>
      <w:proofErr w:type="spellEnd"/>
      <w:r w:rsidRPr="005E5297">
        <w:rPr>
          <w:rFonts w:ascii="Times New Roman" w:hAnsi="Times New Roman" w:cs="Times New Roman"/>
          <w:color w:val="262623"/>
        </w:rPr>
        <w:t xml:space="preserve">. </w:t>
      </w:r>
      <w:r w:rsidRPr="005E5297">
        <w:rPr>
          <w:rFonts w:ascii="Times New Roman" w:hAnsi="Times New Roman" w:cs="Times New Roman"/>
          <w:i/>
          <w:iCs/>
          <w:color w:val="262623"/>
        </w:rPr>
        <w:t>The Stripping of the Altars: Traditional Religion in England, C.1400-C.1580</w:t>
      </w:r>
      <w:r w:rsidRPr="005E5297">
        <w:rPr>
          <w:rFonts w:ascii="Times New Roman" w:hAnsi="Times New Roman" w:cs="Times New Roman"/>
          <w:color w:val="262623"/>
        </w:rPr>
        <w:t xml:space="preserve">. </w:t>
      </w:r>
      <w:proofErr w:type="gramStart"/>
      <w:r w:rsidRPr="005E5297">
        <w:rPr>
          <w:rFonts w:ascii="Times New Roman" w:hAnsi="Times New Roman" w:cs="Times New Roman"/>
          <w:color w:val="262623"/>
        </w:rPr>
        <w:t>2nd ed., New Haven; London, Yale University Press, 2005.</w:t>
      </w:r>
      <w:proofErr w:type="gramEnd"/>
    </w:p>
    <w:p w14:paraId="58D3DD3E"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52DB70CF"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Floyd-Wilson, Mary. “Hamlet, the Pirate’s Son.” </w:t>
      </w:r>
      <w:proofErr w:type="gramStart"/>
      <w:r w:rsidRPr="005E5297">
        <w:rPr>
          <w:rFonts w:ascii="Times New Roman" w:hAnsi="Times New Roman" w:cs="Times New Roman"/>
          <w:i/>
          <w:iCs/>
          <w:color w:val="262623"/>
        </w:rPr>
        <w:t>Early Modern Literary Studies</w:t>
      </w:r>
      <w:r w:rsidRPr="005E5297">
        <w:rPr>
          <w:rFonts w:ascii="Times New Roman" w:hAnsi="Times New Roman" w:cs="Times New Roman"/>
          <w:color w:val="262623"/>
        </w:rPr>
        <w:t>, vol. 12, no. 19 SI, 2009, pp.</w:t>
      </w:r>
      <w:proofErr w:type="gramEnd"/>
      <w:r w:rsidRPr="005E5297">
        <w:rPr>
          <w:rFonts w:ascii="Times New Roman" w:hAnsi="Times New Roman" w:cs="Times New Roman"/>
          <w:color w:val="262623"/>
        </w:rPr>
        <w:t xml:space="preserve"> Early Modern Literary Studies, Nov, 2009, </w:t>
      </w:r>
      <w:proofErr w:type="gramStart"/>
      <w:r w:rsidRPr="005E5297">
        <w:rPr>
          <w:rFonts w:ascii="Times New Roman" w:hAnsi="Times New Roman" w:cs="Times New Roman"/>
          <w:color w:val="262623"/>
        </w:rPr>
        <w:t>Vol.12(</w:t>
      </w:r>
      <w:proofErr w:type="gramEnd"/>
      <w:r w:rsidRPr="005E5297">
        <w:rPr>
          <w:rFonts w:ascii="Times New Roman" w:hAnsi="Times New Roman" w:cs="Times New Roman"/>
          <w:color w:val="262623"/>
        </w:rPr>
        <w:t>19 SI).</w:t>
      </w:r>
    </w:p>
    <w:p w14:paraId="47839482"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1DE51ADE" w14:textId="77777777" w:rsidR="00BA34C2" w:rsidRDefault="00BA34C2" w:rsidP="00542947">
      <w:pPr>
        <w:widowControl w:val="0"/>
        <w:autoSpaceDE w:val="0"/>
        <w:autoSpaceDN w:val="0"/>
        <w:adjustRightInd w:val="0"/>
        <w:spacing w:before="32"/>
        <w:ind w:left="1080" w:hanging="720"/>
        <w:rPr>
          <w:rFonts w:ascii="Times New Roman" w:hAnsi="Times New Roman" w:cs="Times New Roman"/>
        </w:rPr>
      </w:pPr>
      <w:proofErr w:type="gramStart"/>
      <w:r w:rsidRPr="005E5297">
        <w:rPr>
          <w:rFonts w:ascii="Times New Roman" w:hAnsi="Times New Roman" w:cs="Times New Roman"/>
        </w:rPr>
        <w:t xml:space="preserve">Gunther, Karl, and Ethan E. </w:t>
      </w:r>
      <w:proofErr w:type="spellStart"/>
      <w:r w:rsidRPr="005E5297">
        <w:rPr>
          <w:rFonts w:ascii="Times New Roman" w:hAnsi="Times New Roman" w:cs="Times New Roman"/>
        </w:rPr>
        <w:t>Shagan</w:t>
      </w:r>
      <w:proofErr w:type="spellEnd"/>
      <w:r w:rsidRPr="005E5297">
        <w:rPr>
          <w:rFonts w:ascii="Times New Roman" w:hAnsi="Times New Roman" w:cs="Times New Roman"/>
        </w:rPr>
        <w:t>.</w:t>
      </w:r>
      <w:proofErr w:type="gramEnd"/>
      <w:r w:rsidRPr="005E5297">
        <w:rPr>
          <w:rFonts w:ascii="Times New Roman" w:hAnsi="Times New Roman" w:cs="Times New Roman"/>
        </w:rPr>
        <w:t xml:space="preserve"> </w:t>
      </w:r>
      <w:proofErr w:type="gramStart"/>
      <w:r w:rsidRPr="005E5297">
        <w:rPr>
          <w:rFonts w:ascii="Times New Roman" w:hAnsi="Times New Roman" w:cs="Times New Roman"/>
        </w:rPr>
        <w:t>"Protestant Radicalism and Political Thought in the Reign of Henry VIII."</w:t>
      </w:r>
      <w:proofErr w:type="gramEnd"/>
      <w:r w:rsidRPr="005E5297">
        <w:rPr>
          <w:rFonts w:ascii="Times New Roman" w:hAnsi="Times New Roman" w:cs="Times New Roman"/>
        </w:rPr>
        <w:t xml:space="preserve"> </w:t>
      </w:r>
      <w:r w:rsidRPr="005E5297">
        <w:rPr>
          <w:rFonts w:ascii="Times New Roman" w:hAnsi="Times New Roman" w:cs="Times New Roman"/>
          <w:i/>
          <w:iCs/>
        </w:rPr>
        <w:t>Oxford Journals: Past &amp; Present</w:t>
      </w:r>
      <w:r w:rsidRPr="005E5297">
        <w:rPr>
          <w:rFonts w:ascii="Times New Roman" w:hAnsi="Times New Roman" w:cs="Times New Roman"/>
        </w:rPr>
        <w:t xml:space="preserve">, no. 194, Feb. 2007, pp. 35-74. </w:t>
      </w:r>
      <w:proofErr w:type="gramStart"/>
      <w:r w:rsidRPr="005E5297">
        <w:rPr>
          <w:rFonts w:ascii="Times New Roman" w:hAnsi="Times New Roman" w:cs="Times New Roman"/>
          <w:i/>
          <w:iCs/>
        </w:rPr>
        <w:t>JSTOR</w:t>
      </w:r>
      <w:r w:rsidRPr="005E5297">
        <w:rPr>
          <w:rFonts w:ascii="Times New Roman" w:hAnsi="Times New Roman" w:cs="Times New Roman"/>
        </w:rPr>
        <w:t>.</w:t>
      </w:r>
      <w:proofErr w:type="gramEnd"/>
      <w:r w:rsidRPr="005E5297">
        <w:rPr>
          <w:rFonts w:ascii="Times New Roman" w:hAnsi="Times New Roman" w:cs="Times New Roman"/>
        </w:rPr>
        <w:t xml:space="preserve"> </w:t>
      </w:r>
      <w:proofErr w:type="gramStart"/>
      <w:r w:rsidRPr="005E5297">
        <w:rPr>
          <w:rFonts w:ascii="Times New Roman" w:hAnsi="Times New Roman" w:cs="Times New Roman"/>
        </w:rPr>
        <w:t>Accessed 12 June 2016.</w:t>
      </w:r>
      <w:proofErr w:type="gramEnd"/>
    </w:p>
    <w:p w14:paraId="79446FBE"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517FB599" w14:textId="77777777" w:rsidR="00BA34C2" w:rsidRDefault="00BA34C2" w:rsidP="00542947">
      <w:pPr>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Gray, Jonathan. </w:t>
      </w:r>
      <w:proofErr w:type="gramStart"/>
      <w:r w:rsidRPr="005E5297">
        <w:rPr>
          <w:rFonts w:ascii="Times New Roman" w:hAnsi="Times New Roman" w:cs="Times New Roman"/>
          <w:i/>
          <w:iCs/>
          <w:color w:val="262623"/>
        </w:rPr>
        <w:t>Oaths and the English Reformation</w:t>
      </w:r>
      <w:r w:rsidRPr="005E5297">
        <w:rPr>
          <w:rFonts w:ascii="Times New Roman" w:hAnsi="Times New Roman" w:cs="Times New Roman"/>
          <w:color w:val="262623"/>
        </w:rPr>
        <w:t>.</w:t>
      </w:r>
      <w:proofErr w:type="gramEnd"/>
      <w:r w:rsidRPr="005E5297">
        <w:rPr>
          <w:rFonts w:ascii="Times New Roman" w:hAnsi="Times New Roman" w:cs="Times New Roman"/>
          <w:color w:val="262623"/>
        </w:rPr>
        <w:t xml:space="preserve"> </w:t>
      </w:r>
      <w:proofErr w:type="gramStart"/>
      <w:r w:rsidRPr="005E5297">
        <w:rPr>
          <w:rFonts w:ascii="Times New Roman" w:hAnsi="Times New Roman" w:cs="Times New Roman"/>
          <w:color w:val="262623"/>
        </w:rPr>
        <w:t>Cambridge Studies in Early Modern British History.</w:t>
      </w:r>
      <w:proofErr w:type="gramEnd"/>
      <w:r w:rsidRPr="005E5297">
        <w:rPr>
          <w:rFonts w:ascii="Times New Roman" w:hAnsi="Times New Roman" w:cs="Times New Roman"/>
          <w:color w:val="262623"/>
        </w:rPr>
        <w:t xml:space="preserve"> Cambridge, UK; New York: Cambridge University Press, 2013.</w:t>
      </w:r>
    </w:p>
    <w:p w14:paraId="2B6685E0" w14:textId="77777777" w:rsidR="00BA34C2" w:rsidRPr="005E5297" w:rsidRDefault="00BA34C2" w:rsidP="00542947">
      <w:pPr>
        <w:autoSpaceDE w:val="0"/>
        <w:autoSpaceDN w:val="0"/>
        <w:adjustRightInd w:val="0"/>
        <w:spacing w:before="32"/>
        <w:ind w:left="1080" w:hanging="720"/>
        <w:rPr>
          <w:rFonts w:ascii="Times New Roman" w:hAnsi="Times New Roman" w:cs="Times New Roman"/>
        </w:rPr>
      </w:pPr>
    </w:p>
    <w:p w14:paraId="172AAD4E" w14:textId="77777777" w:rsidR="00BA34C2" w:rsidRDefault="00BA34C2" w:rsidP="00542947">
      <w:pPr>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Haigh, Christopher. </w:t>
      </w:r>
      <w:r w:rsidRPr="005E5297">
        <w:rPr>
          <w:rFonts w:ascii="Times New Roman" w:hAnsi="Times New Roman" w:cs="Times New Roman"/>
          <w:i/>
          <w:iCs/>
          <w:color w:val="262623"/>
        </w:rPr>
        <w:t>English Reformations: Religion, Politics, and Society under the Tudors</w:t>
      </w:r>
      <w:r w:rsidRPr="005E5297">
        <w:rPr>
          <w:rFonts w:ascii="Times New Roman" w:hAnsi="Times New Roman" w:cs="Times New Roman"/>
          <w:color w:val="262623"/>
        </w:rPr>
        <w:t>. Oxford: New York: Clarendon; Oxford UP, 1993. Print.</w:t>
      </w:r>
    </w:p>
    <w:p w14:paraId="5B475563" w14:textId="77777777" w:rsidR="00BA34C2" w:rsidRPr="005E5297" w:rsidRDefault="00BA34C2" w:rsidP="00542947">
      <w:pPr>
        <w:autoSpaceDE w:val="0"/>
        <w:autoSpaceDN w:val="0"/>
        <w:adjustRightInd w:val="0"/>
        <w:spacing w:before="32"/>
        <w:ind w:left="1080" w:hanging="720"/>
        <w:rPr>
          <w:rFonts w:ascii="Times New Roman" w:hAnsi="Times New Roman" w:cs="Times New Roman"/>
        </w:rPr>
      </w:pPr>
    </w:p>
    <w:p w14:paraId="5AA39ED0"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Hampton, Timothy. </w:t>
      </w:r>
      <w:r w:rsidRPr="005E5297">
        <w:rPr>
          <w:rFonts w:ascii="Times New Roman" w:hAnsi="Times New Roman" w:cs="Times New Roman"/>
          <w:i/>
          <w:iCs/>
          <w:color w:val="262623"/>
        </w:rPr>
        <w:t>Fictions of Embassy: Literature and Diplomacy in Early Modern Europe</w:t>
      </w:r>
      <w:r w:rsidRPr="005E5297">
        <w:rPr>
          <w:rFonts w:ascii="Times New Roman" w:hAnsi="Times New Roman" w:cs="Times New Roman"/>
          <w:color w:val="262623"/>
        </w:rPr>
        <w:t>. Ithaca: Cornell UP, 2009. Print.</w:t>
      </w:r>
    </w:p>
    <w:p w14:paraId="52108853"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color w:val="262623"/>
        </w:rPr>
      </w:pPr>
    </w:p>
    <w:p w14:paraId="5F4AAE2B"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Harkins, Matthew. </w:t>
      </w:r>
      <w:proofErr w:type="gramStart"/>
      <w:r w:rsidRPr="005E5297">
        <w:rPr>
          <w:rFonts w:ascii="Times New Roman" w:hAnsi="Times New Roman" w:cs="Times New Roman"/>
          <w:color w:val="262623"/>
        </w:rPr>
        <w:t>“Making “Young Hamlet.”</w:t>
      </w:r>
      <w:proofErr w:type="gramEnd"/>
      <w:r w:rsidRPr="005E5297">
        <w:rPr>
          <w:rFonts w:ascii="Times New Roman" w:hAnsi="Times New Roman" w:cs="Times New Roman"/>
          <w:color w:val="262623"/>
        </w:rPr>
        <w:t xml:space="preserve"> </w:t>
      </w:r>
      <w:r w:rsidRPr="005E5297">
        <w:rPr>
          <w:rFonts w:ascii="Times New Roman" w:hAnsi="Times New Roman" w:cs="Times New Roman"/>
          <w:i/>
          <w:iCs/>
          <w:color w:val="262623"/>
        </w:rPr>
        <w:t>Studies in English Literature, 1500-1900</w:t>
      </w:r>
      <w:r w:rsidRPr="005E5297">
        <w:rPr>
          <w:rFonts w:ascii="Times New Roman" w:hAnsi="Times New Roman" w:cs="Times New Roman"/>
          <w:color w:val="262623"/>
        </w:rPr>
        <w:t>, vol. 49, no. 2, 2009, p. 333.</w:t>
      </w:r>
    </w:p>
    <w:p w14:paraId="4F08958A"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175DBAE2"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Holbrook, Peter. </w:t>
      </w:r>
      <w:proofErr w:type="gramStart"/>
      <w:r w:rsidRPr="005E5297">
        <w:rPr>
          <w:rFonts w:ascii="Times New Roman" w:hAnsi="Times New Roman" w:cs="Times New Roman"/>
          <w:i/>
          <w:iCs/>
          <w:color w:val="262623"/>
        </w:rPr>
        <w:t>Shakespeare’s Individualism</w:t>
      </w:r>
      <w:r w:rsidRPr="005E5297">
        <w:rPr>
          <w:rFonts w:ascii="Times New Roman" w:hAnsi="Times New Roman" w:cs="Times New Roman"/>
          <w:color w:val="262623"/>
        </w:rPr>
        <w:t>.</w:t>
      </w:r>
      <w:proofErr w:type="gramEnd"/>
      <w:r w:rsidRPr="005E5297">
        <w:rPr>
          <w:rFonts w:ascii="Times New Roman" w:hAnsi="Times New Roman" w:cs="Times New Roman"/>
          <w:color w:val="262623"/>
        </w:rPr>
        <w:t xml:space="preserve"> Cambridge, U.K.; New York, Cambridge University Press, 2010.</w:t>
      </w:r>
    </w:p>
    <w:p w14:paraId="01D72B39"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36A1E93F" w14:textId="77777777" w:rsidR="00BA34C2" w:rsidRDefault="00BA34C2" w:rsidP="00542947">
      <w:pPr>
        <w:widowControl w:val="0"/>
        <w:autoSpaceDE w:val="0"/>
        <w:autoSpaceDN w:val="0"/>
        <w:adjustRightInd w:val="0"/>
        <w:spacing w:before="32"/>
        <w:ind w:left="1080" w:hanging="720"/>
        <w:rPr>
          <w:rFonts w:ascii="Times New Roman" w:hAnsi="Times New Roman" w:cs="Times New Roman"/>
        </w:rPr>
      </w:pPr>
      <w:r w:rsidRPr="005E5297">
        <w:rPr>
          <w:rFonts w:ascii="Times New Roman" w:hAnsi="Times New Roman" w:cs="Times New Roman"/>
        </w:rPr>
        <w:t xml:space="preserve">Holderness, Graham. </w:t>
      </w:r>
      <w:proofErr w:type="gramStart"/>
      <w:r w:rsidRPr="005E5297">
        <w:rPr>
          <w:rFonts w:ascii="Times New Roman" w:hAnsi="Times New Roman" w:cs="Times New Roman"/>
        </w:rPr>
        <w:t>"'Silence Bleeds': Hamlet Across Borders."</w:t>
      </w:r>
      <w:proofErr w:type="gramEnd"/>
      <w:r w:rsidRPr="005E5297">
        <w:rPr>
          <w:rFonts w:ascii="Times New Roman" w:hAnsi="Times New Roman" w:cs="Times New Roman"/>
        </w:rPr>
        <w:t xml:space="preserve"> </w:t>
      </w:r>
      <w:r w:rsidRPr="005E5297">
        <w:rPr>
          <w:rFonts w:ascii="Times New Roman" w:hAnsi="Times New Roman" w:cs="Times New Roman"/>
          <w:i/>
          <w:iCs/>
        </w:rPr>
        <w:t>European Journal of English Studies</w:t>
      </w:r>
      <w:r w:rsidRPr="005E5297">
        <w:rPr>
          <w:rFonts w:ascii="Times New Roman" w:hAnsi="Times New Roman" w:cs="Times New Roman"/>
        </w:rPr>
        <w:t xml:space="preserve">, vol. 12, no. 1, Apr. 2008, pp. 59-77. </w:t>
      </w:r>
      <w:proofErr w:type="gramStart"/>
      <w:r w:rsidRPr="005E5297">
        <w:rPr>
          <w:rFonts w:ascii="Times New Roman" w:hAnsi="Times New Roman" w:cs="Times New Roman"/>
        </w:rPr>
        <w:t>Accessed 1 Nov. 2016.</w:t>
      </w:r>
      <w:proofErr w:type="gramEnd"/>
    </w:p>
    <w:p w14:paraId="7C7DF0EC"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0690992E"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Hume, Alexander. </w:t>
      </w:r>
      <w:proofErr w:type="spellStart"/>
      <w:r w:rsidRPr="005E5297">
        <w:rPr>
          <w:rFonts w:ascii="Times New Roman" w:hAnsi="Times New Roman" w:cs="Times New Roman"/>
          <w:i/>
          <w:iCs/>
          <w:color w:val="262623"/>
        </w:rPr>
        <w:t>Ane</w:t>
      </w:r>
      <w:proofErr w:type="spellEnd"/>
      <w:r w:rsidRPr="005E5297">
        <w:rPr>
          <w:rFonts w:ascii="Times New Roman" w:hAnsi="Times New Roman" w:cs="Times New Roman"/>
          <w:i/>
          <w:iCs/>
          <w:color w:val="262623"/>
        </w:rPr>
        <w:t xml:space="preserve"> Treatise of Conscience </w:t>
      </w:r>
      <w:proofErr w:type="spellStart"/>
      <w:r w:rsidRPr="005E5297">
        <w:rPr>
          <w:rFonts w:ascii="Times New Roman" w:hAnsi="Times New Roman" w:cs="Times New Roman"/>
          <w:i/>
          <w:iCs/>
          <w:color w:val="262623"/>
        </w:rPr>
        <w:t>Quhairin</w:t>
      </w:r>
      <w:proofErr w:type="spellEnd"/>
      <w:r w:rsidRPr="005E5297">
        <w:rPr>
          <w:rFonts w:ascii="Times New Roman" w:hAnsi="Times New Roman" w:cs="Times New Roman"/>
          <w:i/>
          <w:iCs/>
          <w:color w:val="262623"/>
        </w:rPr>
        <w:t xml:space="preserve"> Divers </w:t>
      </w:r>
      <w:proofErr w:type="spellStart"/>
      <w:r w:rsidRPr="005E5297">
        <w:rPr>
          <w:rFonts w:ascii="Times New Roman" w:hAnsi="Times New Roman" w:cs="Times New Roman"/>
          <w:i/>
          <w:iCs/>
          <w:color w:val="262623"/>
        </w:rPr>
        <w:t>Secreits</w:t>
      </w:r>
      <w:proofErr w:type="spellEnd"/>
      <w:r w:rsidRPr="005E5297">
        <w:rPr>
          <w:rFonts w:ascii="Times New Roman" w:hAnsi="Times New Roman" w:cs="Times New Roman"/>
          <w:i/>
          <w:iCs/>
          <w:color w:val="262623"/>
        </w:rPr>
        <w:t xml:space="preserve"> Concerning That </w:t>
      </w:r>
      <w:proofErr w:type="spellStart"/>
      <w:r w:rsidRPr="005E5297">
        <w:rPr>
          <w:rFonts w:ascii="Times New Roman" w:hAnsi="Times New Roman" w:cs="Times New Roman"/>
          <w:i/>
          <w:iCs/>
          <w:color w:val="262623"/>
        </w:rPr>
        <w:t>Subiect</w:t>
      </w:r>
      <w:proofErr w:type="spellEnd"/>
      <w:r w:rsidRPr="005E5297">
        <w:rPr>
          <w:rFonts w:ascii="Times New Roman" w:hAnsi="Times New Roman" w:cs="Times New Roman"/>
          <w:i/>
          <w:iCs/>
          <w:color w:val="262623"/>
        </w:rPr>
        <w:t xml:space="preserve">, Are Discovered, as May </w:t>
      </w:r>
      <w:proofErr w:type="spellStart"/>
      <w:r w:rsidRPr="005E5297">
        <w:rPr>
          <w:rFonts w:ascii="Times New Roman" w:hAnsi="Times New Roman" w:cs="Times New Roman"/>
          <w:i/>
          <w:iCs/>
          <w:color w:val="262623"/>
        </w:rPr>
        <w:t>Appeare</w:t>
      </w:r>
      <w:proofErr w:type="spellEnd"/>
      <w:r w:rsidRPr="005E5297">
        <w:rPr>
          <w:rFonts w:ascii="Times New Roman" w:hAnsi="Times New Roman" w:cs="Times New Roman"/>
          <w:i/>
          <w:iCs/>
          <w:color w:val="262623"/>
        </w:rPr>
        <w:t>, in the Table Following.</w:t>
      </w:r>
      <w:r w:rsidRPr="005E5297">
        <w:rPr>
          <w:rFonts w:ascii="Times New Roman" w:hAnsi="Times New Roman" w:cs="Times New Roman"/>
          <w:color w:val="262623"/>
        </w:rPr>
        <w:t xml:space="preserve"> At Edinburgh, Printed by Robert </w:t>
      </w:r>
      <w:proofErr w:type="spellStart"/>
      <w:r w:rsidRPr="005E5297">
        <w:rPr>
          <w:rFonts w:ascii="Times New Roman" w:hAnsi="Times New Roman" w:cs="Times New Roman"/>
          <w:color w:val="262623"/>
        </w:rPr>
        <w:t>Walde-Graue</w:t>
      </w:r>
      <w:proofErr w:type="spellEnd"/>
      <w:r w:rsidRPr="005E5297">
        <w:rPr>
          <w:rFonts w:ascii="Times New Roman" w:hAnsi="Times New Roman" w:cs="Times New Roman"/>
          <w:color w:val="262623"/>
        </w:rPr>
        <w:t xml:space="preserve"> Printer to the Kings </w:t>
      </w:r>
      <w:proofErr w:type="spellStart"/>
      <w:r w:rsidRPr="005E5297">
        <w:rPr>
          <w:rFonts w:ascii="Times New Roman" w:hAnsi="Times New Roman" w:cs="Times New Roman"/>
          <w:color w:val="262623"/>
        </w:rPr>
        <w:t>Maiestie</w:t>
      </w:r>
      <w:proofErr w:type="spellEnd"/>
      <w:r w:rsidRPr="005E5297">
        <w:rPr>
          <w:rFonts w:ascii="Times New Roman" w:hAnsi="Times New Roman" w:cs="Times New Roman"/>
          <w:color w:val="262623"/>
        </w:rPr>
        <w:t>, 1594.</w:t>
      </w:r>
    </w:p>
    <w:p w14:paraId="74512E88"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697319C7"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Hunt, Maurice. “Forward Backward;” Time and the Apocalypse in </w:t>
      </w:r>
      <w:r w:rsidRPr="005E5297">
        <w:rPr>
          <w:rFonts w:ascii="Times New Roman" w:hAnsi="Times New Roman" w:cs="Times New Roman"/>
          <w:i/>
          <w:color w:val="262623"/>
        </w:rPr>
        <w:t>Hamlet</w:t>
      </w:r>
      <w:r w:rsidRPr="005E5297">
        <w:rPr>
          <w:rFonts w:ascii="Times New Roman" w:hAnsi="Times New Roman" w:cs="Times New Roman"/>
          <w:color w:val="262623"/>
        </w:rPr>
        <w:t xml:space="preserve">.” </w:t>
      </w:r>
      <w:r w:rsidRPr="005E5297">
        <w:rPr>
          <w:rFonts w:ascii="Times New Roman" w:hAnsi="Times New Roman" w:cs="Times New Roman"/>
          <w:i/>
          <w:iCs/>
          <w:color w:val="262623"/>
        </w:rPr>
        <w:t>Comparative Drama</w:t>
      </w:r>
      <w:r w:rsidRPr="005E5297">
        <w:rPr>
          <w:rFonts w:ascii="Times New Roman" w:hAnsi="Times New Roman" w:cs="Times New Roman"/>
          <w:color w:val="262623"/>
        </w:rPr>
        <w:t>, vol. 38, no. 4, 2004, p. 379.</w:t>
      </w:r>
    </w:p>
    <w:p w14:paraId="7FB0E997"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color w:val="262623"/>
        </w:rPr>
      </w:pPr>
    </w:p>
    <w:p w14:paraId="40FE4130"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proofErr w:type="spellStart"/>
      <w:r w:rsidRPr="005E5297">
        <w:rPr>
          <w:rFonts w:ascii="Times New Roman" w:hAnsi="Times New Roman" w:cs="Times New Roman"/>
          <w:color w:val="262623"/>
        </w:rPr>
        <w:lastRenderedPageBreak/>
        <w:t>Kastan</w:t>
      </w:r>
      <w:proofErr w:type="spellEnd"/>
      <w:r w:rsidRPr="005E5297">
        <w:rPr>
          <w:rFonts w:ascii="Times New Roman" w:hAnsi="Times New Roman" w:cs="Times New Roman"/>
          <w:color w:val="262623"/>
        </w:rPr>
        <w:t xml:space="preserve">, David Scott. “A Will to Believe: Shakespeare and Religion.” </w:t>
      </w:r>
      <w:r w:rsidRPr="005E5297">
        <w:rPr>
          <w:rFonts w:ascii="Times New Roman" w:hAnsi="Times New Roman" w:cs="Times New Roman"/>
          <w:i/>
          <w:iCs/>
          <w:color w:val="262623"/>
        </w:rPr>
        <w:t>A Will to Believe: Shakespeare and Religion /</w:t>
      </w:r>
      <w:r w:rsidRPr="005E5297">
        <w:rPr>
          <w:rFonts w:ascii="Times New Roman" w:hAnsi="Times New Roman" w:cs="Times New Roman"/>
          <w:color w:val="262623"/>
        </w:rPr>
        <w:t xml:space="preserve">, 2014, pp. A will to believe: Shakespeare and religion </w:t>
      </w:r>
      <w:proofErr w:type="gramStart"/>
      <w:r w:rsidRPr="005E5297">
        <w:rPr>
          <w:rFonts w:ascii="Times New Roman" w:hAnsi="Times New Roman" w:cs="Times New Roman"/>
          <w:color w:val="262623"/>
        </w:rPr>
        <w:t>/ ,</w:t>
      </w:r>
      <w:proofErr w:type="gramEnd"/>
      <w:r w:rsidRPr="005E5297">
        <w:rPr>
          <w:rFonts w:ascii="Times New Roman" w:hAnsi="Times New Roman" w:cs="Times New Roman"/>
          <w:color w:val="262623"/>
        </w:rPr>
        <w:t xml:space="preserve"> 2014.</w:t>
      </w:r>
    </w:p>
    <w:p w14:paraId="7517A7AD"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27887E80" w14:textId="77777777" w:rsidR="00BA34C2" w:rsidRDefault="00BA34C2" w:rsidP="005D5A7E">
      <w:pPr>
        <w:widowControl w:val="0"/>
        <w:autoSpaceDE w:val="0"/>
        <w:autoSpaceDN w:val="0"/>
        <w:adjustRightInd w:val="0"/>
        <w:spacing w:before="32"/>
        <w:ind w:left="360"/>
        <w:rPr>
          <w:rFonts w:ascii="Times New Roman" w:hAnsi="Times New Roman" w:cs="Times New Roman"/>
          <w:color w:val="262623"/>
        </w:rPr>
      </w:pPr>
      <w:r w:rsidRPr="005E5297">
        <w:rPr>
          <w:rFonts w:ascii="Times New Roman" w:hAnsi="Times New Roman" w:cs="Times New Roman"/>
          <w:color w:val="262623"/>
        </w:rPr>
        <w:t xml:space="preserve">Kerrigan, John. </w:t>
      </w:r>
      <w:r w:rsidRPr="005E5297">
        <w:rPr>
          <w:rFonts w:ascii="Times New Roman" w:hAnsi="Times New Roman" w:cs="Times New Roman"/>
          <w:i/>
          <w:iCs/>
          <w:color w:val="262623"/>
        </w:rPr>
        <w:t xml:space="preserve">Shakespeare’s </w:t>
      </w:r>
      <w:proofErr w:type="gramStart"/>
      <w:r w:rsidRPr="005E5297">
        <w:rPr>
          <w:rFonts w:ascii="Times New Roman" w:hAnsi="Times New Roman" w:cs="Times New Roman"/>
          <w:i/>
          <w:iCs/>
          <w:color w:val="262623"/>
        </w:rPr>
        <w:t>Binding</w:t>
      </w:r>
      <w:proofErr w:type="gramEnd"/>
      <w:r w:rsidRPr="005E5297">
        <w:rPr>
          <w:rFonts w:ascii="Times New Roman" w:hAnsi="Times New Roman" w:cs="Times New Roman"/>
          <w:i/>
          <w:iCs/>
          <w:color w:val="262623"/>
        </w:rPr>
        <w:t xml:space="preserve"> Language</w:t>
      </w:r>
      <w:r w:rsidRPr="005E5297">
        <w:rPr>
          <w:rFonts w:ascii="Times New Roman" w:hAnsi="Times New Roman" w:cs="Times New Roman"/>
          <w:color w:val="262623"/>
        </w:rPr>
        <w:t xml:space="preserve">. </w:t>
      </w:r>
      <w:proofErr w:type="gramStart"/>
      <w:r w:rsidRPr="005E5297">
        <w:rPr>
          <w:rFonts w:ascii="Times New Roman" w:hAnsi="Times New Roman" w:cs="Times New Roman"/>
          <w:color w:val="262623"/>
        </w:rPr>
        <w:t>First ed., 2016.</w:t>
      </w:r>
      <w:proofErr w:type="gramEnd"/>
    </w:p>
    <w:p w14:paraId="3A69C8A5" w14:textId="77777777" w:rsidR="00BA34C2" w:rsidRPr="005E5297" w:rsidRDefault="00BA34C2" w:rsidP="00542947">
      <w:pPr>
        <w:widowControl w:val="0"/>
        <w:autoSpaceDE w:val="0"/>
        <w:autoSpaceDN w:val="0"/>
        <w:adjustRightInd w:val="0"/>
        <w:spacing w:before="32"/>
        <w:ind w:left="1080"/>
        <w:rPr>
          <w:rFonts w:ascii="Times New Roman" w:hAnsi="Times New Roman" w:cs="Times New Roman"/>
        </w:rPr>
      </w:pPr>
    </w:p>
    <w:p w14:paraId="07433B1C"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r w:rsidRPr="005E5297">
        <w:rPr>
          <w:rFonts w:ascii="Times New Roman" w:hAnsi="Times New Roman" w:cs="Times New Roman"/>
        </w:rPr>
        <w:t xml:space="preserve">Knecht, Ross. ""Shapes of Grief": Hamlet's Grammar School Passions." </w:t>
      </w:r>
      <w:r w:rsidRPr="005E5297">
        <w:rPr>
          <w:rFonts w:ascii="Times New Roman" w:hAnsi="Times New Roman" w:cs="Times New Roman"/>
          <w:i/>
          <w:iCs/>
        </w:rPr>
        <w:t>English Literary History</w:t>
      </w:r>
      <w:r w:rsidRPr="005E5297">
        <w:rPr>
          <w:rFonts w:ascii="Times New Roman" w:hAnsi="Times New Roman" w:cs="Times New Roman"/>
        </w:rPr>
        <w:t xml:space="preserve">, vol. 82, no. 1, 2015, pp. 35-58. </w:t>
      </w:r>
      <w:r w:rsidRPr="005E5297">
        <w:rPr>
          <w:rFonts w:ascii="Times New Roman" w:hAnsi="Times New Roman" w:cs="Times New Roman"/>
          <w:i/>
          <w:iCs/>
        </w:rPr>
        <w:t>Project Must</w:t>
      </w:r>
      <w:r w:rsidRPr="005E5297">
        <w:rPr>
          <w:rFonts w:ascii="Times New Roman" w:hAnsi="Times New Roman" w:cs="Times New Roman"/>
        </w:rPr>
        <w:t xml:space="preserve">. </w:t>
      </w:r>
      <w:proofErr w:type="gramStart"/>
      <w:r w:rsidRPr="005E5297">
        <w:rPr>
          <w:rFonts w:ascii="Times New Roman" w:hAnsi="Times New Roman" w:cs="Times New Roman"/>
        </w:rPr>
        <w:t>Accessed 10 Nov. 2016.</w:t>
      </w:r>
      <w:proofErr w:type="gramEnd"/>
    </w:p>
    <w:p w14:paraId="393F5A7E" w14:textId="77777777" w:rsidR="00BA34C2" w:rsidRDefault="00BA34C2" w:rsidP="00542947">
      <w:pPr>
        <w:widowControl w:val="0"/>
        <w:autoSpaceDE w:val="0"/>
        <w:autoSpaceDN w:val="0"/>
        <w:adjustRightInd w:val="0"/>
        <w:spacing w:before="32"/>
        <w:ind w:left="1080" w:hanging="720"/>
        <w:rPr>
          <w:rFonts w:ascii="Times New Roman" w:hAnsi="Times New Roman" w:cs="Times New Roman"/>
        </w:rPr>
      </w:pPr>
      <w:r w:rsidRPr="005E5297">
        <w:rPr>
          <w:rFonts w:ascii="Times New Roman" w:hAnsi="Times New Roman" w:cs="Times New Roman"/>
        </w:rPr>
        <w:t xml:space="preserve">Lemon, Rebecca. </w:t>
      </w:r>
      <w:r w:rsidRPr="005E5297">
        <w:rPr>
          <w:rFonts w:ascii="Times New Roman" w:hAnsi="Times New Roman" w:cs="Times New Roman"/>
          <w:i/>
          <w:iCs/>
        </w:rPr>
        <w:t xml:space="preserve">Treason </w:t>
      </w:r>
      <w:proofErr w:type="gramStart"/>
      <w:r w:rsidRPr="005E5297">
        <w:rPr>
          <w:rFonts w:ascii="Times New Roman" w:hAnsi="Times New Roman" w:cs="Times New Roman"/>
          <w:i/>
          <w:iCs/>
        </w:rPr>
        <w:t>By</w:t>
      </w:r>
      <w:proofErr w:type="gramEnd"/>
      <w:r w:rsidRPr="005E5297">
        <w:rPr>
          <w:rFonts w:ascii="Times New Roman" w:hAnsi="Times New Roman" w:cs="Times New Roman"/>
          <w:i/>
          <w:iCs/>
        </w:rPr>
        <w:t xml:space="preserve"> Words: Literature, Law, and Rebellion in Shakespeare's England</w:t>
      </w:r>
      <w:r w:rsidRPr="005E5297">
        <w:rPr>
          <w:rFonts w:ascii="Times New Roman" w:hAnsi="Times New Roman" w:cs="Times New Roman"/>
        </w:rPr>
        <w:t>. New York, Cornell University Press, 2006.</w:t>
      </w:r>
    </w:p>
    <w:p w14:paraId="4E7F6BE3"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095AD4AF"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proofErr w:type="spellStart"/>
      <w:r w:rsidRPr="005E5297">
        <w:rPr>
          <w:rFonts w:ascii="Times New Roman" w:hAnsi="Times New Roman" w:cs="Times New Roman"/>
          <w:color w:val="262623"/>
        </w:rPr>
        <w:t>Lindsley</w:t>
      </w:r>
      <w:proofErr w:type="spellEnd"/>
      <w:r w:rsidRPr="005E5297">
        <w:rPr>
          <w:rFonts w:ascii="Times New Roman" w:hAnsi="Times New Roman" w:cs="Times New Roman"/>
          <w:color w:val="262623"/>
        </w:rPr>
        <w:t xml:space="preserve">, Arthur. </w:t>
      </w:r>
      <w:proofErr w:type="gramStart"/>
      <w:r w:rsidRPr="005E5297">
        <w:rPr>
          <w:rFonts w:ascii="Times New Roman" w:hAnsi="Times New Roman" w:cs="Times New Roman"/>
          <w:color w:val="262623"/>
        </w:rPr>
        <w:t>“CONSCIENCE AND CASUISTRY IN THE ENGLISH PURITAN CONCEPT OF REFORMATION.”</w:t>
      </w:r>
      <w:proofErr w:type="gramEnd"/>
      <w:r w:rsidRPr="005E5297">
        <w:rPr>
          <w:rFonts w:ascii="Times New Roman" w:hAnsi="Times New Roman" w:cs="Times New Roman"/>
          <w:color w:val="262623"/>
        </w:rPr>
        <w:t xml:space="preserve"> </w:t>
      </w:r>
      <w:proofErr w:type="gramStart"/>
      <w:r w:rsidRPr="005E5297">
        <w:rPr>
          <w:rFonts w:ascii="Times New Roman" w:hAnsi="Times New Roman" w:cs="Times New Roman"/>
          <w:i/>
          <w:iCs/>
          <w:color w:val="262623"/>
        </w:rPr>
        <w:t>CONSCIENCE AND CASUISTRY IN THE ENGLISH PURITAN CONCEPT OF REFORMATION</w:t>
      </w:r>
      <w:r w:rsidRPr="005E5297">
        <w:rPr>
          <w:rFonts w:ascii="Times New Roman" w:hAnsi="Times New Roman" w:cs="Times New Roman"/>
          <w:color w:val="262623"/>
        </w:rPr>
        <w:t>, 1982, pp. ProQuest Dissertations and Theses.</w:t>
      </w:r>
      <w:proofErr w:type="gramEnd"/>
    </w:p>
    <w:p w14:paraId="7C9E02A8"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54D8D301"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Low, Anthony. “Hamlet and the Ghost of Purgatory: Intimations of Killing the Father.” </w:t>
      </w:r>
      <w:r w:rsidRPr="005E5297">
        <w:rPr>
          <w:rFonts w:ascii="Times New Roman" w:hAnsi="Times New Roman" w:cs="Times New Roman"/>
          <w:i/>
          <w:iCs/>
          <w:color w:val="262623"/>
        </w:rPr>
        <w:t>English Literary Renaissance</w:t>
      </w:r>
      <w:r w:rsidRPr="005E5297">
        <w:rPr>
          <w:rFonts w:ascii="Times New Roman" w:hAnsi="Times New Roman" w:cs="Times New Roman"/>
          <w:color w:val="262623"/>
        </w:rPr>
        <w:t>, vol. 29, no. 3, 1999, pp. 443–467.</w:t>
      </w:r>
    </w:p>
    <w:p w14:paraId="1D239D77"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7A5C985F"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proofErr w:type="spellStart"/>
      <w:r w:rsidRPr="005E5297">
        <w:rPr>
          <w:rFonts w:ascii="Times New Roman" w:hAnsi="Times New Roman" w:cs="Times New Roman"/>
          <w:color w:val="262623"/>
        </w:rPr>
        <w:t>MacCulloch</w:t>
      </w:r>
      <w:proofErr w:type="spellEnd"/>
      <w:r w:rsidRPr="005E5297">
        <w:rPr>
          <w:rFonts w:ascii="Times New Roman" w:hAnsi="Times New Roman" w:cs="Times New Roman"/>
          <w:color w:val="262623"/>
        </w:rPr>
        <w:t xml:space="preserve">, </w:t>
      </w:r>
      <w:proofErr w:type="spellStart"/>
      <w:r w:rsidRPr="005E5297">
        <w:rPr>
          <w:rFonts w:ascii="Times New Roman" w:hAnsi="Times New Roman" w:cs="Times New Roman"/>
          <w:color w:val="262623"/>
        </w:rPr>
        <w:t>Diarmaid</w:t>
      </w:r>
      <w:proofErr w:type="spellEnd"/>
      <w:r w:rsidRPr="005E5297">
        <w:rPr>
          <w:rFonts w:ascii="Times New Roman" w:hAnsi="Times New Roman" w:cs="Times New Roman"/>
          <w:color w:val="262623"/>
        </w:rPr>
        <w:t xml:space="preserve">. </w:t>
      </w:r>
      <w:proofErr w:type="gramStart"/>
      <w:r w:rsidRPr="005E5297">
        <w:rPr>
          <w:rFonts w:ascii="Times New Roman" w:hAnsi="Times New Roman" w:cs="Times New Roman"/>
          <w:color w:val="262623"/>
        </w:rPr>
        <w:t>"Parliament and the Reformation of Edward VI."</w:t>
      </w:r>
      <w:proofErr w:type="gramEnd"/>
      <w:r w:rsidRPr="005E5297">
        <w:rPr>
          <w:rFonts w:ascii="Times New Roman" w:hAnsi="Times New Roman" w:cs="Times New Roman"/>
          <w:color w:val="262623"/>
        </w:rPr>
        <w:t xml:space="preserve"> </w:t>
      </w:r>
      <w:r w:rsidRPr="005E5297">
        <w:rPr>
          <w:rFonts w:ascii="Times New Roman" w:hAnsi="Times New Roman" w:cs="Times New Roman"/>
          <w:i/>
          <w:iCs/>
          <w:color w:val="262623"/>
        </w:rPr>
        <w:t>Parliamentary History</w:t>
      </w:r>
      <w:r w:rsidRPr="005E5297">
        <w:rPr>
          <w:rFonts w:ascii="Times New Roman" w:hAnsi="Times New Roman" w:cs="Times New Roman"/>
          <w:color w:val="262623"/>
        </w:rPr>
        <w:t xml:space="preserve"> 34.3 (2015): 383-400. </w:t>
      </w:r>
      <w:proofErr w:type="gramStart"/>
      <w:r w:rsidRPr="005E5297">
        <w:rPr>
          <w:rFonts w:ascii="Times New Roman" w:hAnsi="Times New Roman" w:cs="Times New Roman"/>
          <w:color w:val="262623"/>
        </w:rPr>
        <w:t>Web.</w:t>
      </w:r>
      <w:proofErr w:type="gramEnd"/>
    </w:p>
    <w:p w14:paraId="4D4E72EA"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color w:val="262623"/>
        </w:rPr>
      </w:pPr>
    </w:p>
    <w:p w14:paraId="559B6554" w14:textId="77777777" w:rsidR="00BA34C2" w:rsidRPr="005E5297" w:rsidRDefault="00BA34C2" w:rsidP="005D5A7E">
      <w:pPr>
        <w:widowControl w:val="0"/>
        <w:autoSpaceDE w:val="0"/>
        <w:autoSpaceDN w:val="0"/>
        <w:adjustRightInd w:val="0"/>
        <w:spacing w:before="32"/>
        <w:ind w:left="360"/>
        <w:rPr>
          <w:rFonts w:ascii="Times New Roman" w:hAnsi="Times New Roman" w:cs="Times New Roman"/>
        </w:rPr>
      </w:pPr>
      <w:proofErr w:type="spellStart"/>
      <w:r w:rsidRPr="005E5297">
        <w:rPr>
          <w:rFonts w:ascii="Times New Roman" w:hAnsi="Times New Roman" w:cs="Times New Roman"/>
        </w:rPr>
        <w:t>MacCulloch</w:t>
      </w:r>
      <w:proofErr w:type="spellEnd"/>
      <w:r w:rsidRPr="005E5297">
        <w:rPr>
          <w:rFonts w:ascii="Times New Roman" w:hAnsi="Times New Roman" w:cs="Times New Roman"/>
        </w:rPr>
        <w:t xml:space="preserve">, </w:t>
      </w:r>
      <w:proofErr w:type="spellStart"/>
      <w:r w:rsidRPr="005E5297">
        <w:rPr>
          <w:rFonts w:ascii="Times New Roman" w:hAnsi="Times New Roman" w:cs="Times New Roman"/>
        </w:rPr>
        <w:t>Diarmaid</w:t>
      </w:r>
      <w:proofErr w:type="spellEnd"/>
      <w:r w:rsidRPr="005E5297">
        <w:rPr>
          <w:rFonts w:ascii="Times New Roman" w:hAnsi="Times New Roman" w:cs="Times New Roman"/>
        </w:rPr>
        <w:t xml:space="preserve">. </w:t>
      </w:r>
      <w:r w:rsidRPr="005E5297">
        <w:rPr>
          <w:rFonts w:ascii="Times New Roman" w:hAnsi="Times New Roman" w:cs="Times New Roman"/>
          <w:i/>
          <w:iCs/>
        </w:rPr>
        <w:t>The Reformation: A History</w:t>
      </w:r>
      <w:r w:rsidRPr="005E5297">
        <w:rPr>
          <w:rFonts w:ascii="Times New Roman" w:hAnsi="Times New Roman" w:cs="Times New Roman"/>
        </w:rPr>
        <w:t xml:space="preserve">. </w:t>
      </w:r>
      <w:proofErr w:type="gramStart"/>
      <w:r w:rsidRPr="005E5297">
        <w:rPr>
          <w:rFonts w:ascii="Times New Roman" w:hAnsi="Times New Roman" w:cs="Times New Roman"/>
        </w:rPr>
        <w:t>New York, Penguin Books, 2003.</w:t>
      </w:r>
      <w:proofErr w:type="gramEnd"/>
    </w:p>
    <w:p w14:paraId="458B3E0D" w14:textId="77777777" w:rsidR="00BA34C2" w:rsidRPr="005E5297" w:rsidRDefault="00BA34C2" w:rsidP="00542947">
      <w:pPr>
        <w:widowControl w:val="0"/>
        <w:autoSpaceDE w:val="0"/>
        <w:autoSpaceDN w:val="0"/>
        <w:adjustRightInd w:val="0"/>
        <w:spacing w:before="32"/>
        <w:ind w:left="1080"/>
        <w:rPr>
          <w:rFonts w:ascii="Times New Roman" w:hAnsi="Times New Roman" w:cs="Times New Roman"/>
        </w:rPr>
      </w:pPr>
    </w:p>
    <w:p w14:paraId="09D86034"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proofErr w:type="gramStart"/>
      <w:r w:rsidRPr="005E5297">
        <w:rPr>
          <w:rFonts w:ascii="Times New Roman" w:hAnsi="Times New Roman" w:cs="Times New Roman"/>
          <w:color w:val="262623"/>
        </w:rPr>
        <w:t xml:space="preserve">Machiavelli, </w:t>
      </w:r>
      <w:proofErr w:type="spellStart"/>
      <w:r w:rsidRPr="005E5297">
        <w:rPr>
          <w:rFonts w:ascii="Times New Roman" w:hAnsi="Times New Roman" w:cs="Times New Roman"/>
          <w:color w:val="262623"/>
        </w:rPr>
        <w:t>Niccolò</w:t>
      </w:r>
      <w:proofErr w:type="spellEnd"/>
      <w:r w:rsidRPr="005E5297">
        <w:rPr>
          <w:rFonts w:ascii="Times New Roman" w:hAnsi="Times New Roman" w:cs="Times New Roman"/>
          <w:color w:val="262623"/>
        </w:rPr>
        <w:t>, Skinner, Quentin, and Price, Russell.</w:t>
      </w:r>
      <w:proofErr w:type="gramEnd"/>
      <w:r w:rsidRPr="005E5297">
        <w:rPr>
          <w:rFonts w:ascii="Times New Roman" w:hAnsi="Times New Roman" w:cs="Times New Roman"/>
          <w:color w:val="262623"/>
        </w:rPr>
        <w:t xml:space="preserve"> </w:t>
      </w:r>
      <w:r w:rsidRPr="005E5297">
        <w:rPr>
          <w:rFonts w:ascii="Times New Roman" w:hAnsi="Times New Roman" w:cs="Times New Roman"/>
          <w:i/>
          <w:iCs/>
          <w:color w:val="262623"/>
        </w:rPr>
        <w:t>Machiavelli: The Prince</w:t>
      </w:r>
      <w:r w:rsidRPr="005E5297">
        <w:rPr>
          <w:rFonts w:ascii="Times New Roman" w:hAnsi="Times New Roman" w:cs="Times New Roman"/>
          <w:color w:val="262623"/>
        </w:rPr>
        <w:t xml:space="preserve">. </w:t>
      </w:r>
      <w:proofErr w:type="gramStart"/>
      <w:r w:rsidRPr="005E5297">
        <w:rPr>
          <w:rFonts w:ascii="Times New Roman" w:hAnsi="Times New Roman" w:cs="Times New Roman"/>
          <w:color w:val="262623"/>
        </w:rPr>
        <w:t>Cambridge [England]; New York: Cambridge UP, 1988.</w:t>
      </w:r>
      <w:proofErr w:type="gramEnd"/>
      <w:r w:rsidRPr="005E5297">
        <w:rPr>
          <w:rFonts w:ascii="Times New Roman" w:hAnsi="Times New Roman" w:cs="Times New Roman"/>
          <w:color w:val="262623"/>
        </w:rPr>
        <w:t xml:space="preserve"> Print. </w:t>
      </w:r>
      <w:proofErr w:type="gramStart"/>
      <w:r w:rsidRPr="005E5297">
        <w:rPr>
          <w:rFonts w:ascii="Times New Roman" w:hAnsi="Times New Roman" w:cs="Times New Roman"/>
          <w:color w:val="262623"/>
        </w:rPr>
        <w:t>Cambridge Texts in the History of Political Thought.</w:t>
      </w:r>
      <w:proofErr w:type="gramEnd"/>
    </w:p>
    <w:p w14:paraId="4CEF5872"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color w:val="262623"/>
        </w:rPr>
      </w:pPr>
    </w:p>
    <w:p w14:paraId="1520F80A"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proofErr w:type="spellStart"/>
      <w:proofErr w:type="gramStart"/>
      <w:r w:rsidRPr="005E5297">
        <w:rPr>
          <w:rFonts w:ascii="Times New Roman" w:hAnsi="Times New Roman" w:cs="Times New Roman"/>
          <w:color w:val="262623"/>
        </w:rPr>
        <w:t>McQuade</w:t>
      </w:r>
      <w:proofErr w:type="spellEnd"/>
      <w:r w:rsidRPr="005E5297">
        <w:rPr>
          <w:rFonts w:ascii="Times New Roman" w:hAnsi="Times New Roman" w:cs="Times New Roman"/>
          <w:color w:val="262623"/>
        </w:rPr>
        <w:t>, Paula, and Mueller, Janel.</w:t>
      </w:r>
      <w:proofErr w:type="gramEnd"/>
      <w:r w:rsidRPr="005E5297">
        <w:rPr>
          <w:rFonts w:ascii="Times New Roman" w:hAnsi="Times New Roman" w:cs="Times New Roman"/>
          <w:color w:val="262623"/>
        </w:rPr>
        <w:t xml:space="preserve"> “Casuistry and Tragedy: Cases of Conscience and Dramatizations of Subjectivity in Early Modern England.” </w:t>
      </w:r>
      <w:r w:rsidRPr="005E5297">
        <w:rPr>
          <w:rFonts w:ascii="Times New Roman" w:hAnsi="Times New Roman" w:cs="Times New Roman"/>
          <w:i/>
          <w:iCs/>
          <w:color w:val="262623"/>
        </w:rPr>
        <w:t>Casuistry and Tragedy: Cases of Conscience and Dramatizations of Subjectivity in Early Modern England</w:t>
      </w:r>
      <w:r w:rsidRPr="005E5297">
        <w:rPr>
          <w:rFonts w:ascii="Times New Roman" w:hAnsi="Times New Roman" w:cs="Times New Roman"/>
          <w:color w:val="262623"/>
        </w:rPr>
        <w:t>, 1998, pp. ProQuest Dissertations and Theses.</w:t>
      </w:r>
    </w:p>
    <w:p w14:paraId="2CD85D51"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color w:val="262623"/>
        </w:rPr>
      </w:pPr>
    </w:p>
    <w:p w14:paraId="0380C36C"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proofErr w:type="spellStart"/>
      <w:r w:rsidRPr="005E5297">
        <w:rPr>
          <w:rFonts w:ascii="Times New Roman" w:hAnsi="Times New Roman" w:cs="Times New Roman"/>
          <w:color w:val="262623"/>
        </w:rPr>
        <w:t>McQuade</w:t>
      </w:r>
      <w:proofErr w:type="spellEnd"/>
      <w:r w:rsidRPr="005E5297">
        <w:rPr>
          <w:rFonts w:ascii="Times New Roman" w:hAnsi="Times New Roman" w:cs="Times New Roman"/>
          <w:color w:val="262623"/>
        </w:rPr>
        <w:t xml:space="preserve">, Paula. “Love and Lies: Marital Truth-Telling, Catholic Casuistry, and </w:t>
      </w:r>
      <w:r w:rsidRPr="005E5297">
        <w:rPr>
          <w:rFonts w:ascii="Times New Roman" w:hAnsi="Times New Roman" w:cs="Times New Roman"/>
          <w:i/>
          <w:color w:val="262623"/>
        </w:rPr>
        <w:t>Othello</w:t>
      </w:r>
      <w:r w:rsidRPr="005E5297">
        <w:rPr>
          <w:rFonts w:ascii="Times New Roman" w:hAnsi="Times New Roman" w:cs="Times New Roman"/>
          <w:color w:val="262623"/>
        </w:rPr>
        <w:t xml:space="preserve">.” </w:t>
      </w:r>
      <w:proofErr w:type="gramStart"/>
      <w:r w:rsidRPr="005E5297">
        <w:rPr>
          <w:rFonts w:ascii="Times New Roman" w:hAnsi="Times New Roman" w:cs="Times New Roman"/>
          <w:color w:val="262623"/>
        </w:rPr>
        <w:t xml:space="preserve">Taylor, Dennis, and Beauregard, David N. </w:t>
      </w:r>
      <w:r w:rsidRPr="005E5297">
        <w:rPr>
          <w:rFonts w:ascii="Times New Roman" w:hAnsi="Times New Roman" w:cs="Times New Roman"/>
          <w:i/>
          <w:iCs/>
          <w:color w:val="262623"/>
        </w:rPr>
        <w:t>Shakespeare and the Culture of Christianity in Early Modern England</w:t>
      </w:r>
      <w:r w:rsidRPr="005E5297">
        <w:rPr>
          <w:rFonts w:ascii="Times New Roman" w:hAnsi="Times New Roman" w:cs="Times New Roman"/>
          <w:color w:val="262623"/>
        </w:rPr>
        <w:t>.</w:t>
      </w:r>
      <w:proofErr w:type="gramEnd"/>
      <w:r w:rsidRPr="005E5297">
        <w:rPr>
          <w:rFonts w:ascii="Times New Roman" w:hAnsi="Times New Roman" w:cs="Times New Roman"/>
          <w:color w:val="262623"/>
        </w:rPr>
        <w:t xml:space="preserve"> </w:t>
      </w:r>
      <w:proofErr w:type="gramStart"/>
      <w:r w:rsidRPr="005E5297">
        <w:rPr>
          <w:rFonts w:ascii="Times New Roman" w:hAnsi="Times New Roman" w:cs="Times New Roman"/>
          <w:color w:val="262623"/>
        </w:rPr>
        <w:t>1st ed., New York, Fordham University Press, 2003.</w:t>
      </w:r>
      <w:proofErr w:type="gramEnd"/>
    </w:p>
    <w:p w14:paraId="7DD5B549"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0A98B46C" w14:textId="77777777" w:rsidR="00BA34C2" w:rsidRPr="005E5297" w:rsidRDefault="00BA34C2" w:rsidP="005D5A7E">
      <w:pPr>
        <w:autoSpaceDE w:val="0"/>
        <w:autoSpaceDN w:val="0"/>
        <w:adjustRightInd w:val="0"/>
        <w:spacing w:before="32"/>
        <w:ind w:left="360"/>
        <w:rPr>
          <w:rFonts w:ascii="Times New Roman" w:hAnsi="Times New Roman" w:cs="Times New Roman"/>
          <w:color w:val="262623"/>
        </w:rPr>
      </w:pPr>
      <w:r w:rsidRPr="005E5297">
        <w:rPr>
          <w:rFonts w:ascii="Times New Roman" w:hAnsi="Times New Roman" w:cs="Times New Roman"/>
          <w:color w:val="262623"/>
        </w:rPr>
        <w:t xml:space="preserve">Marius, Richard. </w:t>
      </w:r>
      <w:r w:rsidRPr="005E5297">
        <w:rPr>
          <w:rFonts w:ascii="Times New Roman" w:hAnsi="Times New Roman" w:cs="Times New Roman"/>
          <w:i/>
          <w:iCs/>
          <w:color w:val="262623"/>
        </w:rPr>
        <w:t>Thomas More: A Biography</w:t>
      </w:r>
      <w:r w:rsidRPr="005E5297">
        <w:rPr>
          <w:rFonts w:ascii="Times New Roman" w:hAnsi="Times New Roman" w:cs="Times New Roman"/>
          <w:color w:val="262623"/>
        </w:rPr>
        <w:t xml:space="preserve">. New York: Knopf: Distributed by </w:t>
      </w:r>
    </w:p>
    <w:p w14:paraId="1F4E534D" w14:textId="77777777" w:rsidR="00BA34C2" w:rsidRDefault="00BA34C2" w:rsidP="00542947">
      <w:pPr>
        <w:pStyle w:val="ListParagraph"/>
        <w:autoSpaceDE w:val="0"/>
        <w:autoSpaceDN w:val="0"/>
        <w:adjustRightInd w:val="0"/>
        <w:spacing w:before="32"/>
        <w:ind w:left="1080"/>
        <w:contextualSpacing w:val="0"/>
        <w:rPr>
          <w:rFonts w:ascii="Times New Roman" w:hAnsi="Times New Roman" w:cs="Times New Roman"/>
          <w:color w:val="262623"/>
        </w:rPr>
      </w:pPr>
      <w:proofErr w:type="gramStart"/>
      <w:r w:rsidRPr="005E5297">
        <w:rPr>
          <w:rFonts w:ascii="Times New Roman" w:hAnsi="Times New Roman" w:cs="Times New Roman"/>
          <w:color w:val="262623"/>
        </w:rPr>
        <w:t>Random House, 1984.</w:t>
      </w:r>
      <w:proofErr w:type="gramEnd"/>
      <w:r w:rsidRPr="005E5297">
        <w:rPr>
          <w:rFonts w:ascii="Times New Roman" w:hAnsi="Times New Roman" w:cs="Times New Roman"/>
          <w:color w:val="262623"/>
        </w:rPr>
        <w:t xml:space="preserve"> Print.</w:t>
      </w:r>
    </w:p>
    <w:p w14:paraId="1ADE7011" w14:textId="77777777" w:rsidR="00BA34C2" w:rsidRPr="005E5297" w:rsidRDefault="00BA34C2" w:rsidP="00542947">
      <w:pPr>
        <w:pStyle w:val="ListParagraph"/>
        <w:autoSpaceDE w:val="0"/>
        <w:autoSpaceDN w:val="0"/>
        <w:adjustRightInd w:val="0"/>
        <w:spacing w:before="32"/>
        <w:ind w:left="1080"/>
        <w:contextualSpacing w:val="0"/>
        <w:rPr>
          <w:rFonts w:ascii="Times New Roman" w:hAnsi="Times New Roman" w:cs="Times New Roman"/>
          <w:color w:val="262623"/>
        </w:rPr>
      </w:pPr>
    </w:p>
    <w:p w14:paraId="627DED67"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More, Thomas, and De Silva, Alvaro. </w:t>
      </w:r>
      <w:proofErr w:type="gramStart"/>
      <w:r w:rsidRPr="005E5297">
        <w:rPr>
          <w:rFonts w:ascii="Times New Roman" w:hAnsi="Times New Roman" w:cs="Times New Roman"/>
          <w:i/>
          <w:iCs/>
          <w:color w:val="262623"/>
        </w:rPr>
        <w:t>The Last Letters of Thomas More</w:t>
      </w:r>
      <w:r w:rsidRPr="005E5297">
        <w:rPr>
          <w:rFonts w:ascii="Times New Roman" w:hAnsi="Times New Roman" w:cs="Times New Roman"/>
          <w:color w:val="262623"/>
        </w:rPr>
        <w:t>.</w:t>
      </w:r>
      <w:proofErr w:type="gramEnd"/>
      <w:r w:rsidRPr="005E5297">
        <w:rPr>
          <w:rFonts w:ascii="Times New Roman" w:hAnsi="Times New Roman" w:cs="Times New Roman"/>
          <w:color w:val="262623"/>
        </w:rPr>
        <w:t xml:space="preserve"> Grand Rapids, Mich., W.B. Eerdmans, 2000.</w:t>
      </w:r>
    </w:p>
    <w:p w14:paraId="14096F39"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48FC9946"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proofErr w:type="spellStart"/>
      <w:r w:rsidRPr="005E5297">
        <w:rPr>
          <w:rFonts w:ascii="Times New Roman" w:hAnsi="Times New Roman" w:cs="Times New Roman"/>
          <w:color w:val="262623"/>
        </w:rPr>
        <w:lastRenderedPageBreak/>
        <w:t>Mosse</w:t>
      </w:r>
      <w:proofErr w:type="spellEnd"/>
      <w:r w:rsidRPr="005E5297">
        <w:rPr>
          <w:rFonts w:ascii="Times New Roman" w:hAnsi="Times New Roman" w:cs="Times New Roman"/>
          <w:color w:val="262623"/>
        </w:rPr>
        <w:t xml:space="preserve">, George. "William Perkins: Founder of Puritan Casuistry." </w:t>
      </w:r>
      <w:r w:rsidRPr="005E5297">
        <w:rPr>
          <w:rFonts w:ascii="Times New Roman" w:hAnsi="Times New Roman" w:cs="Times New Roman"/>
          <w:i/>
          <w:iCs/>
          <w:color w:val="262623"/>
        </w:rPr>
        <w:t>Salmagundi</w:t>
      </w:r>
      <w:r w:rsidRPr="005E5297">
        <w:rPr>
          <w:rFonts w:ascii="Times New Roman" w:hAnsi="Times New Roman" w:cs="Times New Roman"/>
          <w:color w:val="262623"/>
        </w:rPr>
        <w:t xml:space="preserve"> 29 (1975): 95-110. </w:t>
      </w:r>
      <w:proofErr w:type="gramStart"/>
      <w:r w:rsidRPr="005E5297">
        <w:rPr>
          <w:rFonts w:ascii="Times New Roman" w:hAnsi="Times New Roman" w:cs="Times New Roman"/>
          <w:color w:val="262623"/>
        </w:rPr>
        <w:t>Web.</w:t>
      </w:r>
      <w:proofErr w:type="gramEnd"/>
    </w:p>
    <w:p w14:paraId="1D90FBC8"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color w:val="262623"/>
        </w:rPr>
      </w:pPr>
    </w:p>
    <w:p w14:paraId="5E17E9F7" w14:textId="77777777" w:rsidR="00BA34C2" w:rsidRPr="005E5297" w:rsidRDefault="00BA34C2" w:rsidP="005D5A7E">
      <w:pPr>
        <w:widowControl w:val="0"/>
        <w:autoSpaceDE w:val="0"/>
        <w:autoSpaceDN w:val="0"/>
        <w:adjustRightInd w:val="0"/>
        <w:spacing w:before="32"/>
        <w:ind w:left="360"/>
        <w:rPr>
          <w:rFonts w:ascii="Times New Roman" w:hAnsi="Times New Roman" w:cs="Times New Roman"/>
        </w:rPr>
      </w:pPr>
      <w:proofErr w:type="spellStart"/>
      <w:r w:rsidRPr="005E5297">
        <w:rPr>
          <w:rFonts w:ascii="Times New Roman" w:hAnsi="Times New Roman" w:cs="Times New Roman"/>
          <w:color w:val="262623"/>
        </w:rPr>
        <w:t>Mullaney</w:t>
      </w:r>
      <w:proofErr w:type="spellEnd"/>
      <w:r w:rsidRPr="005E5297">
        <w:rPr>
          <w:rFonts w:ascii="Times New Roman" w:hAnsi="Times New Roman" w:cs="Times New Roman"/>
          <w:color w:val="262623"/>
        </w:rPr>
        <w:t xml:space="preserve">, Steven. </w:t>
      </w:r>
      <w:proofErr w:type="gramStart"/>
      <w:r w:rsidRPr="005E5297">
        <w:rPr>
          <w:rFonts w:ascii="Times New Roman" w:hAnsi="Times New Roman" w:cs="Times New Roman"/>
          <w:i/>
          <w:iCs/>
          <w:color w:val="262623"/>
        </w:rPr>
        <w:t>The Reformation of Emotions in the Age of Shakespeare</w:t>
      </w:r>
      <w:r w:rsidRPr="005E5297">
        <w:rPr>
          <w:rFonts w:ascii="Times New Roman" w:hAnsi="Times New Roman" w:cs="Times New Roman"/>
          <w:color w:val="262623"/>
        </w:rPr>
        <w:t>.</w:t>
      </w:r>
      <w:proofErr w:type="gramEnd"/>
      <w:r w:rsidRPr="005E5297">
        <w:rPr>
          <w:rFonts w:ascii="Times New Roman" w:hAnsi="Times New Roman" w:cs="Times New Roman"/>
          <w:color w:val="262623"/>
        </w:rPr>
        <w:t xml:space="preserve"> 2015.</w:t>
      </w:r>
    </w:p>
    <w:p w14:paraId="56779F6A" w14:textId="77777777" w:rsidR="00BA34C2" w:rsidRPr="005E5297" w:rsidRDefault="00BA34C2" w:rsidP="00542947">
      <w:pPr>
        <w:widowControl w:val="0"/>
        <w:autoSpaceDE w:val="0"/>
        <w:autoSpaceDN w:val="0"/>
        <w:adjustRightInd w:val="0"/>
        <w:spacing w:before="32"/>
        <w:ind w:left="1080"/>
        <w:rPr>
          <w:rFonts w:ascii="Times New Roman" w:hAnsi="Times New Roman" w:cs="Times New Roman"/>
        </w:rPr>
      </w:pPr>
    </w:p>
    <w:p w14:paraId="462B9AEC"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Newman, Karen. “Two Lines, Three Readers: Hamlet, TLN 1904-5. </w:t>
      </w:r>
      <w:proofErr w:type="gramStart"/>
      <w:r w:rsidRPr="005E5297">
        <w:rPr>
          <w:rFonts w:ascii="Times New Roman" w:hAnsi="Times New Roman" w:cs="Times New Roman"/>
          <w:color w:val="262623"/>
        </w:rPr>
        <w:t>(Critical Essay).”</w:t>
      </w:r>
      <w:proofErr w:type="gramEnd"/>
      <w:r w:rsidRPr="005E5297">
        <w:rPr>
          <w:rFonts w:ascii="Times New Roman" w:hAnsi="Times New Roman" w:cs="Times New Roman"/>
          <w:color w:val="262623"/>
        </w:rPr>
        <w:t xml:space="preserve"> </w:t>
      </w:r>
      <w:r w:rsidRPr="005E5297">
        <w:rPr>
          <w:rFonts w:ascii="Times New Roman" w:hAnsi="Times New Roman" w:cs="Times New Roman"/>
          <w:i/>
          <w:iCs/>
          <w:color w:val="262623"/>
        </w:rPr>
        <w:t>Shakespeare Quarterly</w:t>
      </w:r>
      <w:r w:rsidRPr="005E5297">
        <w:rPr>
          <w:rFonts w:ascii="Times New Roman" w:hAnsi="Times New Roman" w:cs="Times New Roman"/>
          <w:color w:val="262623"/>
        </w:rPr>
        <w:t>, vol. 62, no. 2, 2011, pp. 263–270.</w:t>
      </w:r>
    </w:p>
    <w:p w14:paraId="11E31B6A"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509F7684"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Paul, Joanne. “The Best Counsellors Are the Dead: Counsel and Shakespeare’s Hamlet.” </w:t>
      </w:r>
      <w:r w:rsidRPr="005E5297">
        <w:rPr>
          <w:rFonts w:ascii="Times New Roman" w:hAnsi="Times New Roman" w:cs="Times New Roman"/>
          <w:i/>
          <w:iCs/>
          <w:color w:val="262623"/>
        </w:rPr>
        <w:t>Renaissance Studies</w:t>
      </w:r>
      <w:r w:rsidRPr="005E5297">
        <w:rPr>
          <w:rFonts w:ascii="Times New Roman" w:hAnsi="Times New Roman" w:cs="Times New Roman"/>
          <w:color w:val="262623"/>
        </w:rPr>
        <w:t>, vol. 30, no. 5, 2016, pp. 646–665.</w:t>
      </w:r>
    </w:p>
    <w:p w14:paraId="10928AF6"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60E9AD26"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proofErr w:type="gramStart"/>
      <w:r w:rsidRPr="005E5297">
        <w:rPr>
          <w:rFonts w:ascii="Times New Roman" w:hAnsi="Times New Roman" w:cs="Times New Roman"/>
          <w:color w:val="262623"/>
        </w:rPr>
        <w:t>Perkins, William, and Pierson, Thomas.</w:t>
      </w:r>
      <w:proofErr w:type="gramEnd"/>
      <w:r w:rsidRPr="005E5297">
        <w:rPr>
          <w:rFonts w:ascii="Times New Roman" w:hAnsi="Times New Roman" w:cs="Times New Roman"/>
          <w:color w:val="262623"/>
        </w:rPr>
        <w:t xml:space="preserve"> </w:t>
      </w:r>
      <w:proofErr w:type="gramStart"/>
      <w:r w:rsidRPr="005E5297">
        <w:rPr>
          <w:rFonts w:ascii="Times New Roman" w:hAnsi="Times New Roman" w:cs="Times New Roman"/>
          <w:i/>
          <w:iCs/>
          <w:color w:val="262623"/>
        </w:rPr>
        <w:t>A Godly and Learned Exposition of Christs Sermon in the Mount</w:t>
      </w:r>
      <w:r w:rsidRPr="005E5297">
        <w:rPr>
          <w:rFonts w:ascii="Times New Roman" w:hAnsi="Times New Roman" w:cs="Times New Roman"/>
          <w:color w:val="262623"/>
        </w:rPr>
        <w:t>.</w:t>
      </w:r>
      <w:proofErr w:type="gramEnd"/>
      <w:r w:rsidRPr="005E5297">
        <w:rPr>
          <w:rFonts w:ascii="Times New Roman" w:hAnsi="Times New Roman" w:cs="Times New Roman"/>
          <w:color w:val="262623"/>
        </w:rPr>
        <w:t xml:space="preserve"> </w:t>
      </w:r>
      <w:proofErr w:type="spellStart"/>
      <w:r w:rsidRPr="005E5297">
        <w:rPr>
          <w:rFonts w:ascii="Times New Roman" w:hAnsi="Times New Roman" w:cs="Times New Roman"/>
          <w:color w:val="262623"/>
        </w:rPr>
        <w:t>S.l.</w:t>
      </w:r>
      <w:proofErr w:type="spellEnd"/>
      <w:r w:rsidRPr="005E5297">
        <w:rPr>
          <w:rFonts w:ascii="Times New Roman" w:hAnsi="Times New Roman" w:cs="Times New Roman"/>
          <w:color w:val="262623"/>
        </w:rPr>
        <w:t xml:space="preserve">]: Printed by Cantrell </w:t>
      </w:r>
      <w:proofErr w:type="spellStart"/>
      <w:r w:rsidRPr="005E5297">
        <w:rPr>
          <w:rFonts w:ascii="Times New Roman" w:hAnsi="Times New Roman" w:cs="Times New Roman"/>
          <w:color w:val="262623"/>
        </w:rPr>
        <w:t>Legge</w:t>
      </w:r>
      <w:proofErr w:type="spellEnd"/>
      <w:r w:rsidRPr="005E5297">
        <w:rPr>
          <w:rFonts w:ascii="Times New Roman" w:hAnsi="Times New Roman" w:cs="Times New Roman"/>
          <w:color w:val="262623"/>
        </w:rPr>
        <w:t xml:space="preserve">, Printer to the </w:t>
      </w:r>
      <w:proofErr w:type="spellStart"/>
      <w:r w:rsidRPr="005E5297">
        <w:rPr>
          <w:rFonts w:ascii="Times New Roman" w:hAnsi="Times New Roman" w:cs="Times New Roman"/>
          <w:color w:val="262623"/>
        </w:rPr>
        <w:t>Vniversitie</w:t>
      </w:r>
      <w:proofErr w:type="spellEnd"/>
      <w:r w:rsidRPr="005E5297">
        <w:rPr>
          <w:rFonts w:ascii="Times New Roman" w:hAnsi="Times New Roman" w:cs="Times New Roman"/>
          <w:color w:val="262623"/>
        </w:rPr>
        <w:t xml:space="preserve"> of Cambridge, 1611. </w:t>
      </w:r>
      <w:proofErr w:type="gramStart"/>
      <w:r w:rsidRPr="005E5297">
        <w:rPr>
          <w:rFonts w:ascii="Times New Roman" w:hAnsi="Times New Roman" w:cs="Times New Roman"/>
          <w:color w:val="262623"/>
        </w:rPr>
        <w:t>Early English Books Online.</w:t>
      </w:r>
      <w:proofErr w:type="gramEnd"/>
      <w:r w:rsidRPr="005E5297">
        <w:rPr>
          <w:rFonts w:ascii="Times New Roman" w:hAnsi="Times New Roman" w:cs="Times New Roman"/>
          <w:color w:val="262623"/>
        </w:rPr>
        <w:t xml:space="preserve"> </w:t>
      </w:r>
      <w:proofErr w:type="gramStart"/>
      <w:r w:rsidRPr="005E5297">
        <w:rPr>
          <w:rFonts w:ascii="Times New Roman" w:hAnsi="Times New Roman" w:cs="Times New Roman"/>
          <w:color w:val="262623"/>
        </w:rPr>
        <w:t>Web.</w:t>
      </w:r>
      <w:proofErr w:type="gramEnd"/>
    </w:p>
    <w:p w14:paraId="7FA463F7"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color w:val="262623"/>
        </w:rPr>
      </w:pPr>
    </w:p>
    <w:p w14:paraId="609C00C7"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proofErr w:type="gramStart"/>
      <w:r w:rsidRPr="005E5297">
        <w:rPr>
          <w:rFonts w:ascii="Times New Roman" w:hAnsi="Times New Roman" w:cs="Times New Roman"/>
          <w:color w:val="262623"/>
        </w:rPr>
        <w:t>Perkins, William, and Pickering, Thomas.</w:t>
      </w:r>
      <w:proofErr w:type="gramEnd"/>
      <w:r w:rsidRPr="005E5297">
        <w:rPr>
          <w:rFonts w:ascii="Times New Roman" w:hAnsi="Times New Roman" w:cs="Times New Roman"/>
          <w:color w:val="262623"/>
        </w:rPr>
        <w:t xml:space="preserve"> “The Whole Treatise of the Cases of Conscience, Distinguished into Three Books.” </w:t>
      </w:r>
      <w:r w:rsidRPr="005E5297">
        <w:rPr>
          <w:rFonts w:ascii="Times New Roman" w:hAnsi="Times New Roman" w:cs="Times New Roman"/>
          <w:i/>
          <w:iCs/>
          <w:color w:val="262623"/>
        </w:rPr>
        <w:t>The Whole Treatise of the Cases of Conscience, Distinguished into Three Books</w:t>
      </w:r>
      <w:r w:rsidRPr="005E5297">
        <w:rPr>
          <w:rFonts w:ascii="Times New Roman" w:hAnsi="Times New Roman" w:cs="Times New Roman"/>
          <w:color w:val="262623"/>
        </w:rPr>
        <w:t>, 1651.</w:t>
      </w:r>
    </w:p>
    <w:p w14:paraId="5BD6AA7B"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555728DE" w14:textId="77777777" w:rsidR="00BA34C2" w:rsidRDefault="00BA34C2" w:rsidP="00542947">
      <w:pPr>
        <w:widowControl w:val="0"/>
        <w:autoSpaceDE w:val="0"/>
        <w:autoSpaceDN w:val="0"/>
        <w:adjustRightInd w:val="0"/>
        <w:spacing w:before="32"/>
        <w:ind w:left="1080" w:hanging="720"/>
        <w:rPr>
          <w:rFonts w:ascii="Times New Roman" w:hAnsi="Times New Roman" w:cs="Times New Roman"/>
        </w:rPr>
      </w:pPr>
      <w:r w:rsidRPr="005E5297">
        <w:rPr>
          <w:rFonts w:ascii="Times New Roman" w:hAnsi="Times New Roman" w:cs="Times New Roman"/>
        </w:rPr>
        <w:t xml:space="preserve">Rocklin, Edward L. ""Stand and Unfold Your Self": New Moves for Exploring Hamlet." </w:t>
      </w:r>
      <w:r w:rsidRPr="005E5297">
        <w:rPr>
          <w:rFonts w:ascii="Times New Roman" w:hAnsi="Times New Roman" w:cs="Times New Roman"/>
          <w:i/>
          <w:iCs/>
        </w:rPr>
        <w:t>The English Journal</w:t>
      </w:r>
      <w:r w:rsidRPr="005E5297">
        <w:rPr>
          <w:rFonts w:ascii="Times New Roman" w:hAnsi="Times New Roman" w:cs="Times New Roman"/>
        </w:rPr>
        <w:t xml:space="preserve">, vol. 99, no. 1, Sept. 2009, pp. 79-84. </w:t>
      </w:r>
      <w:proofErr w:type="gramStart"/>
      <w:r w:rsidRPr="005E5297">
        <w:rPr>
          <w:rFonts w:ascii="Times New Roman" w:hAnsi="Times New Roman" w:cs="Times New Roman"/>
          <w:i/>
          <w:iCs/>
        </w:rPr>
        <w:t>JSTOR</w:t>
      </w:r>
      <w:r w:rsidRPr="005E5297">
        <w:rPr>
          <w:rFonts w:ascii="Times New Roman" w:hAnsi="Times New Roman" w:cs="Times New Roman"/>
        </w:rPr>
        <w:t>.</w:t>
      </w:r>
      <w:proofErr w:type="gramEnd"/>
      <w:r w:rsidRPr="005E5297">
        <w:rPr>
          <w:rFonts w:ascii="Times New Roman" w:hAnsi="Times New Roman" w:cs="Times New Roman"/>
        </w:rPr>
        <w:t xml:space="preserve"> </w:t>
      </w:r>
      <w:proofErr w:type="gramStart"/>
      <w:r w:rsidRPr="005E5297">
        <w:rPr>
          <w:rFonts w:ascii="Times New Roman" w:hAnsi="Times New Roman" w:cs="Times New Roman"/>
        </w:rPr>
        <w:t>Accessed 1 Oct. 2016.</w:t>
      </w:r>
      <w:proofErr w:type="gramEnd"/>
    </w:p>
    <w:p w14:paraId="0BC7B3FA"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075043CF"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proofErr w:type="gramStart"/>
      <w:r w:rsidRPr="005E5297">
        <w:rPr>
          <w:rFonts w:ascii="Times New Roman" w:hAnsi="Times New Roman" w:cs="Times New Roman"/>
          <w:color w:val="262623"/>
        </w:rPr>
        <w:t>Slights, Camille Wells.</w:t>
      </w:r>
      <w:proofErr w:type="gramEnd"/>
      <w:r w:rsidRPr="005E5297">
        <w:rPr>
          <w:rFonts w:ascii="Times New Roman" w:hAnsi="Times New Roman" w:cs="Times New Roman"/>
          <w:color w:val="262623"/>
        </w:rPr>
        <w:t xml:space="preserve"> </w:t>
      </w:r>
      <w:proofErr w:type="gramStart"/>
      <w:r w:rsidRPr="005E5297">
        <w:rPr>
          <w:rFonts w:ascii="Times New Roman" w:hAnsi="Times New Roman" w:cs="Times New Roman"/>
          <w:i/>
          <w:iCs/>
          <w:color w:val="262623"/>
        </w:rPr>
        <w:t xml:space="preserve">The </w:t>
      </w:r>
      <w:proofErr w:type="spellStart"/>
      <w:r w:rsidRPr="005E5297">
        <w:rPr>
          <w:rFonts w:ascii="Times New Roman" w:hAnsi="Times New Roman" w:cs="Times New Roman"/>
          <w:i/>
          <w:iCs/>
          <w:color w:val="262623"/>
        </w:rPr>
        <w:t>Casuistical</w:t>
      </w:r>
      <w:proofErr w:type="spellEnd"/>
      <w:r w:rsidRPr="005E5297">
        <w:rPr>
          <w:rFonts w:ascii="Times New Roman" w:hAnsi="Times New Roman" w:cs="Times New Roman"/>
          <w:i/>
          <w:iCs/>
          <w:color w:val="262623"/>
        </w:rPr>
        <w:t xml:space="preserve"> Tradition in Shakespeare, Donne, Herbert, and Milton</w:t>
      </w:r>
      <w:r w:rsidRPr="005E5297">
        <w:rPr>
          <w:rFonts w:ascii="Times New Roman" w:hAnsi="Times New Roman" w:cs="Times New Roman"/>
          <w:color w:val="262623"/>
        </w:rPr>
        <w:t>.</w:t>
      </w:r>
      <w:proofErr w:type="gramEnd"/>
      <w:r w:rsidRPr="005E5297">
        <w:rPr>
          <w:rFonts w:ascii="Times New Roman" w:hAnsi="Times New Roman" w:cs="Times New Roman"/>
          <w:color w:val="262623"/>
        </w:rPr>
        <w:t xml:space="preserve"> </w:t>
      </w:r>
      <w:proofErr w:type="gramStart"/>
      <w:r w:rsidRPr="005E5297">
        <w:rPr>
          <w:rFonts w:ascii="Times New Roman" w:hAnsi="Times New Roman" w:cs="Times New Roman"/>
          <w:color w:val="262623"/>
        </w:rPr>
        <w:t>Princeton, N.J., Princeton University Press, 1981.</w:t>
      </w:r>
      <w:proofErr w:type="gramEnd"/>
    </w:p>
    <w:p w14:paraId="2D460257"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71D48889" w14:textId="77777777" w:rsidR="00BA34C2" w:rsidRDefault="00BA34C2" w:rsidP="00542947">
      <w:pPr>
        <w:widowControl w:val="0"/>
        <w:autoSpaceDE w:val="0"/>
        <w:autoSpaceDN w:val="0"/>
        <w:adjustRightInd w:val="0"/>
        <w:spacing w:before="32"/>
        <w:ind w:left="1080" w:hanging="720"/>
        <w:rPr>
          <w:rFonts w:ascii="Times New Roman" w:hAnsi="Times New Roman" w:cs="Times New Roman"/>
        </w:rPr>
      </w:pPr>
      <w:r w:rsidRPr="005E5297">
        <w:rPr>
          <w:rFonts w:ascii="Times New Roman" w:hAnsi="Times New Roman" w:cs="Times New Roman"/>
        </w:rPr>
        <w:t xml:space="preserve">Stewart, Alan. "Francis Bacon's Bi-literal Cipher and the Materiality of Early Modern Diplomatic Writing." </w:t>
      </w:r>
      <w:r w:rsidRPr="005E5297">
        <w:rPr>
          <w:rFonts w:ascii="Times New Roman" w:hAnsi="Times New Roman" w:cs="Times New Roman"/>
          <w:i/>
          <w:iCs/>
        </w:rPr>
        <w:t>Diplomacy and Early Modern Culture</w:t>
      </w:r>
      <w:r w:rsidRPr="005E5297">
        <w:rPr>
          <w:rFonts w:ascii="Times New Roman" w:hAnsi="Times New Roman" w:cs="Times New Roman"/>
        </w:rPr>
        <w:t xml:space="preserve">, 2011, pp. 120-37. </w:t>
      </w:r>
      <w:proofErr w:type="spellStart"/>
      <w:proofErr w:type="gramStart"/>
      <w:r w:rsidRPr="005E5297">
        <w:rPr>
          <w:rFonts w:ascii="Times New Roman" w:hAnsi="Times New Roman" w:cs="Times New Roman"/>
          <w:i/>
          <w:iCs/>
        </w:rPr>
        <w:t>Bucknell</w:t>
      </w:r>
      <w:proofErr w:type="spellEnd"/>
      <w:r w:rsidRPr="005E5297">
        <w:rPr>
          <w:rFonts w:ascii="Times New Roman" w:hAnsi="Times New Roman" w:cs="Times New Roman"/>
          <w:i/>
          <w:iCs/>
        </w:rPr>
        <w:t xml:space="preserve"> University Interlibrary Loan</w:t>
      </w:r>
      <w:r w:rsidRPr="005E5297">
        <w:rPr>
          <w:rFonts w:ascii="Times New Roman" w:hAnsi="Times New Roman" w:cs="Times New Roman"/>
        </w:rPr>
        <w:t>.</w:t>
      </w:r>
      <w:proofErr w:type="gramEnd"/>
      <w:r w:rsidRPr="005E5297">
        <w:rPr>
          <w:rFonts w:ascii="Times New Roman" w:hAnsi="Times New Roman" w:cs="Times New Roman"/>
        </w:rPr>
        <w:t xml:space="preserve"> </w:t>
      </w:r>
      <w:proofErr w:type="gramStart"/>
      <w:r w:rsidRPr="005E5297">
        <w:rPr>
          <w:rFonts w:ascii="Times New Roman" w:hAnsi="Times New Roman" w:cs="Times New Roman"/>
        </w:rPr>
        <w:t>Accessed 2016.</w:t>
      </w:r>
      <w:proofErr w:type="gramEnd"/>
    </w:p>
    <w:p w14:paraId="0186F42C"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3151EDF6" w14:textId="77777777" w:rsidR="00BA34C2" w:rsidRDefault="00BA34C2" w:rsidP="00542947">
      <w:pPr>
        <w:widowControl w:val="0"/>
        <w:autoSpaceDE w:val="0"/>
        <w:autoSpaceDN w:val="0"/>
        <w:adjustRightInd w:val="0"/>
        <w:spacing w:before="32"/>
        <w:ind w:left="1080" w:hanging="720"/>
        <w:rPr>
          <w:rFonts w:ascii="Times New Roman" w:hAnsi="Times New Roman" w:cs="Times New Roman"/>
        </w:rPr>
      </w:pPr>
      <w:proofErr w:type="spellStart"/>
      <w:r w:rsidRPr="005E5297">
        <w:rPr>
          <w:rFonts w:ascii="Times New Roman" w:hAnsi="Times New Roman" w:cs="Times New Roman"/>
        </w:rPr>
        <w:t>Stimpson</w:t>
      </w:r>
      <w:proofErr w:type="spellEnd"/>
      <w:r w:rsidRPr="005E5297">
        <w:rPr>
          <w:rFonts w:ascii="Times New Roman" w:hAnsi="Times New Roman" w:cs="Times New Roman"/>
        </w:rPr>
        <w:t xml:space="preserve">, Catharine R. "Polonius, Our Pundit." </w:t>
      </w:r>
      <w:r w:rsidRPr="005E5297">
        <w:rPr>
          <w:rFonts w:ascii="Times New Roman" w:hAnsi="Times New Roman" w:cs="Times New Roman"/>
          <w:i/>
          <w:iCs/>
        </w:rPr>
        <w:t>The American Scholar</w:t>
      </w:r>
      <w:r w:rsidRPr="005E5297">
        <w:rPr>
          <w:rFonts w:ascii="Times New Roman" w:hAnsi="Times New Roman" w:cs="Times New Roman"/>
        </w:rPr>
        <w:t xml:space="preserve">, vol. 71, no. 4, 2002, pp. 97-108. </w:t>
      </w:r>
      <w:proofErr w:type="gramStart"/>
      <w:r w:rsidRPr="005E5297">
        <w:rPr>
          <w:rFonts w:ascii="Times New Roman" w:hAnsi="Times New Roman" w:cs="Times New Roman"/>
          <w:i/>
          <w:iCs/>
        </w:rPr>
        <w:t>JSTOR</w:t>
      </w:r>
      <w:r w:rsidRPr="005E5297">
        <w:rPr>
          <w:rFonts w:ascii="Times New Roman" w:hAnsi="Times New Roman" w:cs="Times New Roman"/>
        </w:rPr>
        <w:t>.</w:t>
      </w:r>
      <w:proofErr w:type="gramEnd"/>
      <w:r w:rsidRPr="005E5297">
        <w:rPr>
          <w:rFonts w:ascii="Times New Roman" w:hAnsi="Times New Roman" w:cs="Times New Roman"/>
        </w:rPr>
        <w:t xml:space="preserve"> </w:t>
      </w:r>
      <w:proofErr w:type="gramStart"/>
      <w:r w:rsidRPr="005E5297">
        <w:rPr>
          <w:rFonts w:ascii="Times New Roman" w:hAnsi="Times New Roman" w:cs="Times New Roman"/>
        </w:rPr>
        <w:t>Accessed 10 Oct. 2016.</w:t>
      </w:r>
      <w:proofErr w:type="gramEnd"/>
    </w:p>
    <w:p w14:paraId="2F22D621"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667D7435"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t xml:space="preserve">Sullivan, Erin. </w:t>
      </w:r>
      <w:proofErr w:type="gramStart"/>
      <w:r w:rsidRPr="005E5297">
        <w:rPr>
          <w:rFonts w:ascii="Times New Roman" w:hAnsi="Times New Roman" w:cs="Times New Roman"/>
          <w:color w:val="262623"/>
        </w:rPr>
        <w:t xml:space="preserve">“Doctrinal </w:t>
      </w:r>
      <w:proofErr w:type="spellStart"/>
      <w:r w:rsidRPr="005E5297">
        <w:rPr>
          <w:rFonts w:ascii="Times New Roman" w:hAnsi="Times New Roman" w:cs="Times New Roman"/>
          <w:color w:val="262623"/>
        </w:rPr>
        <w:t>Doubleness</w:t>
      </w:r>
      <w:proofErr w:type="spellEnd"/>
      <w:r w:rsidRPr="005E5297">
        <w:rPr>
          <w:rFonts w:ascii="Times New Roman" w:hAnsi="Times New Roman" w:cs="Times New Roman"/>
          <w:color w:val="262623"/>
        </w:rPr>
        <w:t xml:space="preserve"> and the Meaning of Despair in William Perkins’s “Table” and Nathaniel </w:t>
      </w:r>
      <w:proofErr w:type="spellStart"/>
      <w:r w:rsidRPr="005E5297">
        <w:rPr>
          <w:rFonts w:ascii="Times New Roman" w:hAnsi="Times New Roman" w:cs="Times New Roman"/>
          <w:color w:val="262623"/>
        </w:rPr>
        <w:t>Woodes’s</w:t>
      </w:r>
      <w:proofErr w:type="spellEnd"/>
      <w:r w:rsidRPr="005E5297">
        <w:rPr>
          <w:rFonts w:ascii="Times New Roman" w:hAnsi="Times New Roman" w:cs="Times New Roman"/>
          <w:color w:val="262623"/>
        </w:rPr>
        <w:t xml:space="preserve"> </w:t>
      </w:r>
      <w:r>
        <w:rPr>
          <w:rFonts w:ascii="Times New Roman" w:hAnsi="Times New Roman" w:cs="Times New Roman"/>
          <w:color w:val="262623"/>
        </w:rPr>
        <w:t>‘</w:t>
      </w:r>
      <w:r w:rsidRPr="005E5297">
        <w:rPr>
          <w:rFonts w:ascii="Times New Roman" w:hAnsi="Times New Roman" w:cs="Times New Roman"/>
          <w:color w:val="262623"/>
        </w:rPr>
        <w:t>The Conflict of Conscience.</w:t>
      </w:r>
      <w:r>
        <w:rPr>
          <w:rFonts w:ascii="Times New Roman" w:hAnsi="Times New Roman" w:cs="Times New Roman"/>
          <w:color w:val="262623"/>
        </w:rPr>
        <w:t>’</w:t>
      </w:r>
      <w:r w:rsidRPr="005E5297">
        <w:rPr>
          <w:rFonts w:ascii="Times New Roman" w:hAnsi="Times New Roman" w:cs="Times New Roman"/>
          <w:color w:val="262623"/>
        </w:rPr>
        <w:t>”</w:t>
      </w:r>
      <w:proofErr w:type="gramEnd"/>
      <w:r w:rsidRPr="005E5297">
        <w:rPr>
          <w:rFonts w:ascii="Times New Roman" w:hAnsi="Times New Roman" w:cs="Times New Roman"/>
          <w:color w:val="262623"/>
        </w:rPr>
        <w:t xml:space="preserve"> </w:t>
      </w:r>
      <w:r w:rsidRPr="005E5297">
        <w:rPr>
          <w:rFonts w:ascii="Times New Roman" w:hAnsi="Times New Roman" w:cs="Times New Roman"/>
          <w:i/>
          <w:iCs/>
          <w:color w:val="262623"/>
        </w:rPr>
        <w:t>Studies in Philology</w:t>
      </w:r>
      <w:r w:rsidRPr="005E5297">
        <w:rPr>
          <w:rFonts w:ascii="Times New Roman" w:hAnsi="Times New Roman" w:cs="Times New Roman"/>
          <w:color w:val="262623"/>
        </w:rPr>
        <w:t>, vol. 110, no. 3, 2013, pp. 533–561.</w:t>
      </w:r>
    </w:p>
    <w:p w14:paraId="75E010FF"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color w:val="262623"/>
        </w:rPr>
      </w:pPr>
    </w:p>
    <w:p w14:paraId="2FF8F2D6"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proofErr w:type="spellStart"/>
      <w:r w:rsidRPr="005E5297">
        <w:rPr>
          <w:rFonts w:ascii="Times New Roman" w:hAnsi="Times New Roman" w:cs="Times New Roman"/>
          <w:color w:val="262623"/>
        </w:rPr>
        <w:t>Vanhoutte</w:t>
      </w:r>
      <w:proofErr w:type="spellEnd"/>
      <w:r w:rsidRPr="005E5297">
        <w:rPr>
          <w:rFonts w:ascii="Times New Roman" w:hAnsi="Times New Roman" w:cs="Times New Roman"/>
          <w:color w:val="262623"/>
        </w:rPr>
        <w:t xml:space="preserve">, Jacqueline. “Denmark’s Rotting Reconsidered.” </w:t>
      </w:r>
      <w:r w:rsidRPr="005E5297">
        <w:rPr>
          <w:rFonts w:ascii="Times New Roman" w:hAnsi="Times New Roman" w:cs="Times New Roman"/>
          <w:i/>
          <w:iCs/>
          <w:color w:val="262623"/>
        </w:rPr>
        <w:t>Philological Quarterly</w:t>
      </w:r>
      <w:r w:rsidRPr="005E5297">
        <w:rPr>
          <w:rFonts w:ascii="Times New Roman" w:hAnsi="Times New Roman" w:cs="Times New Roman"/>
          <w:color w:val="262623"/>
        </w:rPr>
        <w:t>, vol. 91, no. 3, 2012, p. 393.</w:t>
      </w:r>
    </w:p>
    <w:p w14:paraId="7C88BA4E"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color w:val="262623"/>
        </w:rPr>
      </w:pPr>
    </w:p>
    <w:p w14:paraId="246035E1"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6"/>
        </w:rPr>
      </w:pPr>
      <w:proofErr w:type="spellStart"/>
      <w:r w:rsidRPr="005E5297">
        <w:rPr>
          <w:rFonts w:ascii="Times New Roman" w:hAnsi="Times New Roman" w:cs="Times New Roman"/>
          <w:color w:val="262626"/>
        </w:rPr>
        <w:t>Venema</w:t>
      </w:r>
      <w:proofErr w:type="spellEnd"/>
      <w:r w:rsidRPr="005E5297">
        <w:rPr>
          <w:rFonts w:ascii="Times New Roman" w:hAnsi="Times New Roman" w:cs="Times New Roman"/>
          <w:color w:val="262626"/>
        </w:rPr>
        <w:t xml:space="preserve">, Jeremy. "'Shortly They Will Play Me In What Forms They List Upon The Stage': Hamlet, Conscience, And The Earl Of Essex." </w:t>
      </w:r>
      <w:r w:rsidRPr="005E5297">
        <w:rPr>
          <w:rFonts w:ascii="Times New Roman" w:hAnsi="Times New Roman" w:cs="Times New Roman"/>
          <w:i/>
          <w:iCs/>
          <w:color w:val="262626"/>
        </w:rPr>
        <w:t xml:space="preserve">Religion and </w:t>
      </w:r>
      <w:proofErr w:type="gramStart"/>
      <w:r w:rsidRPr="005E5297">
        <w:rPr>
          <w:rFonts w:ascii="Times New Roman" w:hAnsi="Times New Roman" w:cs="Times New Roman"/>
          <w:i/>
          <w:iCs/>
          <w:color w:val="262626"/>
        </w:rPr>
        <w:t>The</w:t>
      </w:r>
      <w:proofErr w:type="gramEnd"/>
      <w:r w:rsidRPr="005E5297">
        <w:rPr>
          <w:rFonts w:ascii="Times New Roman" w:hAnsi="Times New Roman" w:cs="Times New Roman"/>
          <w:i/>
          <w:iCs/>
          <w:color w:val="262626"/>
        </w:rPr>
        <w:t xml:space="preserve"> Arts</w:t>
      </w:r>
      <w:r w:rsidRPr="005E5297">
        <w:rPr>
          <w:rFonts w:ascii="Times New Roman" w:hAnsi="Times New Roman" w:cs="Times New Roman"/>
          <w:color w:val="262626"/>
        </w:rPr>
        <w:t xml:space="preserve"> 16.3 (2012): 185-210. </w:t>
      </w:r>
      <w:proofErr w:type="gramStart"/>
      <w:r w:rsidRPr="005E5297">
        <w:rPr>
          <w:rFonts w:ascii="Times New Roman" w:hAnsi="Times New Roman" w:cs="Times New Roman"/>
          <w:i/>
          <w:iCs/>
          <w:color w:val="262626"/>
        </w:rPr>
        <w:t>MLA International Bibliography</w:t>
      </w:r>
      <w:r w:rsidRPr="005E5297">
        <w:rPr>
          <w:rFonts w:ascii="Times New Roman" w:hAnsi="Times New Roman" w:cs="Times New Roman"/>
          <w:color w:val="262626"/>
        </w:rPr>
        <w:t>.</w:t>
      </w:r>
      <w:proofErr w:type="gramEnd"/>
      <w:r w:rsidRPr="005E5297">
        <w:rPr>
          <w:rFonts w:ascii="Times New Roman" w:hAnsi="Times New Roman" w:cs="Times New Roman"/>
          <w:color w:val="262626"/>
        </w:rPr>
        <w:t xml:space="preserve"> </w:t>
      </w:r>
      <w:proofErr w:type="gramStart"/>
      <w:r w:rsidRPr="005E5297">
        <w:rPr>
          <w:rFonts w:ascii="Times New Roman" w:hAnsi="Times New Roman" w:cs="Times New Roman"/>
          <w:color w:val="262626"/>
        </w:rPr>
        <w:t>Web.</w:t>
      </w:r>
      <w:proofErr w:type="gramEnd"/>
      <w:r w:rsidRPr="005E5297">
        <w:rPr>
          <w:rFonts w:ascii="Times New Roman" w:hAnsi="Times New Roman" w:cs="Times New Roman"/>
          <w:color w:val="262626"/>
        </w:rPr>
        <w:t xml:space="preserve"> 21 Feb. 2017.</w:t>
      </w:r>
    </w:p>
    <w:p w14:paraId="19FFAFD0"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color w:val="262626"/>
        </w:rPr>
      </w:pPr>
    </w:p>
    <w:p w14:paraId="01088573"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r w:rsidRPr="005E5297">
        <w:rPr>
          <w:rFonts w:ascii="Times New Roman" w:hAnsi="Times New Roman" w:cs="Times New Roman"/>
          <w:color w:val="262623"/>
        </w:rPr>
        <w:lastRenderedPageBreak/>
        <w:t xml:space="preserve">Warner, J. Christopher. “Sir Thomas More, Utopia, and the Representation of Henry VIII, 1529-1533.” </w:t>
      </w:r>
      <w:r w:rsidRPr="005E5297">
        <w:rPr>
          <w:rFonts w:ascii="Times New Roman" w:hAnsi="Times New Roman" w:cs="Times New Roman"/>
          <w:i/>
          <w:iCs/>
          <w:color w:val="262623"/>
        </w:rPr>
        <w:t xml:space="preserve">Renaissance and Reformation/Renaissance </w:t>
      </w:r>
      <w:proofErr w:type="gramStart"/>
      <w:r w:rsidRPr="005E5297">
        <w:rPr>
          <w:rFonts w:ascii="Times New Roman" w:hAnsi="Times New Roman" w:cs="Times New Roman"/>
          <w:i/>
          <w:iCs/>
          <w:color w:val="262623"/>
        </w:rPr>
        <w:t>Et</w:t>
      </w:r>
      <w:proofErr w:type="gramEnd"/>
      <w:r w:rsidRPr="005E5297">
        <w:rPr>
          <w:rFonts w:ascii="Times New Roman" w:hAnsi="Times New Roman" w:cs="Times New Roman"/>
          <w:i/>
          <w:iCs/>
          <w:color w:val="262623"/>
        </w:rPr>
        <w:t xml:space="preserve"> </w:t>
      </w:r>
      <w:proofErr w:type="spellStart"/>
      <w:r w:rsidRPr="005E5297">
        <w:rPr>
          <w:rFonts w:ascii="Times New Roman" w:hAnsi="Times New Roman" w:cs="Times New Roman"/>
          <w:i/>
          <w:iCs/>
          <w:color w:val="262623"/>
        </w:rPr>
        <w:t>RéForme</w:t>
      </w:r>
      <w:proofErr w:type="spellEnd"/>
      <w:r w:rsidRPr="005E5297">
        <w:rPr>
          <w:rFonts w:ascii="Times New Roman" w:hAnsi="Times New Roman" w:cs="Times New Roman"/>
          <w:color w:val="262623"/>
        </w:rPr>
        <w:t>, vol. 20, no. 4, 1996, pp. 59–72.</w:t>
      </w:r>
    </w:p>
    <w:p w14:paraId="3EF439CF"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3A5A9A69" w14:textId="77777777" w:rsidR="00BA34C2" w:rsidRDefault="00BA34C2" w:rsidP="00542947">
      <w:pPr>
        <w:widowControl w:val="0"/>
        <w:autoSpaceDE w:val="0"/>
        <w:autoSpaceDN w:val="0"/>
        <w:adjustRightInd w:val="0"/>
        <w:spacing w:before="32"/>
        <w:ind w:left="1080" w:hanging="720"/>
        <w:rPr>
          <w:rFonts w:ascii="Times New Roman" w:hAnsi="Times New Roman" w:cs="Times New Roman"/>
          <w:color w:val="262623"/>
        </w:rPr>
      </w:pPr>
      <w:proofErr w:type="spellStart"/>
      <w:r w:rsidRPr="005E5297">
        <w:rPr>
          <w:rFonts w:ascii="Times New Roman" w:hAnsi="Times New Roman" w:cs="Times New Roman"/>
          <w:color w:val="262623"/>
        </w:rPr>
        <w:t>Woolton</w:t>
      </w:r>
      <w:proofErr w:type="spellEnd"/>
      <w:r w:rsidRPr="005E5297">
        <w:rPr>
          <w:rFonts w:ascii="Times New Roman" w:hAnsi="Times New Roman" w:cs="Times New Roman"/>
          <w:color w:val="262623"/>
        </w:rPr>
        <w:t xml:space="preserve">, John. </w:t>
      </w:r>
      <w:r w:rsidRPr="005E5297">
        <w:rPr>
          <w:rFonts w:ascii="Times New Roman" w:hAnsi="Times New Roman" w:cs="Times New Roman"/>
          <w:i/>
          <w:iCs/>
          <w:color w:val="262623"/>
        </w:rPr>
        <w:t xml:space="preserve">Of the Conscience A Discourse Wherein Is </w:t>
      </w:r>
      <w:proofErr w:type="spellStart"/>
      <w:r w:rsidRPr="005E5297">
        <w:rPr>
          <w:rFonts w:ascii="Times New Roman" w:hAnsi="Times New Roman" w:cs="Times New Roman"/>
          <w:i/>
          <w:iCs/>
          <w:color w:val="262623"/>
        </w:rPr>
        <w:t>Playnely</w:t>
      </w:r>
      <w:proofErr w:type="spellEnd"/>
      <w:r w:rsidRPr="005E5297">
        <w:rPr>
          <w:rFonts w:ascii="Times New Roman" w:hAnsi="Times New Roman" w:cs="Times New Roman"/>
          <w:i/>
          <w:iCs/>
          <w:color w:val="262623"/>
        </w:rPr>
        <w:t xml:space="preserve"> Declared, the </w:t>
      </w:r>
      <w:proofErr w:type="spellStart"/>
      <w:r w:rsidRPr="005E5297">
        <w:rPr>
          <w:rFonts w:ascii="Times New Roman" w:hAnsi="Times New Roman" w:cs="Times New Roman"/>
          <w:i/>
          <w:iCs/>
          <w:color w:val="262623"/>
        </w:rPr>
        <w:t>Vnspeakeable</w:t>
      </w:r>
      <w:proofErr w:type="spellEnd"/>
      <w:r w:rsidRPr="005E5297">
        <w:rPr>
          <w:rFonts w:ascii="Times New Roman" w:hAnsi="Times New Roman" w:cs="Times New Roman"/>
          <w:i/>
          <w:iCs/>
          <w:color w:val="262623"/>
        </w:rPr>
        <w:t xml:space="preserve"> </w:t>
      </w:r>
      <w:proofErr w:type="spellStart"/>
      <w:r w:rsidRPr="005E5297">
        <w:rPr>
          <w:rFonts w:ascii="Times New Roman" w:hAnsi="Times New Roman" w:cs="Times New Roman"/>
          <w:i/>
          <w:iCs/>
          <w:color w:val="262623"/>
        </w:rPr>
        <w:t>Ioye</w:t>
      </w:r>
      <w:proofErr w:type="spellEnd"/>
      <w:r w:rsidRPr="005E5297">
        <w:rPr>
          <w:rFonts w:ascii="Times New Roman" w:hAnsi="Times New Roman" w:cs="Times New Roman"/>
          <w:i/>
          <w:iCs/>
          <w:color w:val="262623"/>
        </w:rPr>
        <w:t xml:space="preserve">, and Comfort of a Good Conscience, and the </w:t>
      </w:r>
      <w:proofErr w:type="spellStart"/>
      <w:r w:rsidRPr="005E5297">
        <w:rPr>
          <w:rFonts w:ascii="Times New Roman" w:hAnsi="Times New Roman" w:cs="Times New Roman"/>
          <w:i/>
          <w:iCs/>
          <w:color w:val="262623"/>
        </w:rPr>
        <w:t>Intollerable</w:t>
      </w:r>
      <w:proofErr w:type="spellEnd"/>
      <w:r w:rsidRPr="005E5297">
        <w:rPr>
          <w:rFonts w:ascii="Times New Roman" w:hAnsi="Times New Roman" w:cs="Times New Roman"/>
          <w:i/>
          <w:iCs/>
          <w:color w:val="262623"/>
        </w:rPr>
        <w:t xml:space="preserve"> </w:t>
      </w:r>
      <w:proofErr w:type="spellStart"/>
      <w:r w:rsidRPr="005E5297">
        <w:rPr>
          <w:rFonts w:ascii="Times New Roman" w:hAnsi="Times New Roman" w:cs="Times New Roman"/>
          <w:i/>
          <w:iCs/>
          <w:color w:val="262623"/>
        </w:rPr>
        <w:t>Griefe</w:t>
      </w:r>
      <w:proofErr w:type="spellEnd"/>
      <w:r w:rsidRPr="005E5297">
        <w:rPr>
          <w:rFonts w:ascii="Times New Roman" w:hAnsi="Times New Roman" w:cs="Times New Roman"/>
          <w:i/>
          <w:iCs/>
          <w:color w:val="262623"/>
        </w:rPr>
        <w:t xml:space="preserve"> and Discomfort of </w:t>
      </w:r>
      <w:proofErr w:type="gramStart"/>
      <w:r w:rsidRPr="005E5297">
        <w:rPr>
          <w:rFonts w:ascii="Times New Roman" w:hAnsi="Times New Roman" w:cs="Times New Roman"/>
          <w:i/>
          <w:iCs/>
          <w:color w:val="262623"/>
        </w:rPr>
        <w:t>an</w:t>
      </w:r>
      <w:proofErr w:type="gramEnd"/>
      <w:r w:rsidRPr="005E5297">
        <w:rPr>
          <w:rFonts w:ascii="Times New Roman" w:hAnsi="Times New Roman" w:cs="Times New Roman"/>
          <w:i/>
          <w:iCs/>
          <w:color w:val="262623"/>
        </w:rPr>
        <w:t xml:space="preserve"> </w:t>
      </w:r>
      <w:proofErr w:type="spellStart"/>
      <w:r w:rsidRPr="005E5297">
        <w:rPr>
          <w:rFonts w:ascii="Times New Roman" w:hAnsi="Times New Roman" w:cs="Times New Roman"/>
          <w:i/>
          <w:iCs/>
          <w:color w:val="262623"/>
        </w:rPr>
        <w:t>Euill</w:t>
      </w:r>
      <w:proofErr w:type="spellEnd"/>
      <w:r w:rsidRPr="005E5297">
        <w:rPr>
          <w:rFonts w:ascii="Times New Roman" w:hAnsi="Times New Roman" w:cs="Times New Roman"/>
          <w:i/>
          <w:iCs/>
          <w:color w:val="262623"/>
        </w:rPr>
        <w:t xml:space="preserve"> Conscience. </w:t>
      </w:r>
      <w:proofErr w:type="gramStart"/>
      <w:r w:rsidRPr="005E5297">
        <w:rPr>
          <w:rFonts w:ascii="Times New Roman" w:hAnsi="Times New Roman" w:cs="Times New Roman"/>
          <w:i/>
          <w:iCs/>
          <w:color w:val="262623"/>
        </w:rPr>
        <w:t xml:space="preserve">Made by </w:t>
      </w:r>
      <w:proofErr w:type="spellStart"/>
      <w:r w:rsidRPr="005E5297">
        <w:rPr>
          <w:rFonts w:ascii="Times New Roman" w:hAnsi="Times New Roman" w:cs="Times New Roman"/>
          <w:i/>
          <w:iCs/>
          <w:color w:val="262623"/>
        </w:rPr>
        <w:t>Iohn</w:t>
      </w:r>
      <w:proofErr w:type="spellEnd"/>
      <w:r w:rsidRPr="005E5297">
        <w:rPr>
          <w:rFonts w:ascii="Times New Roman" w:hAnsi="Times New Roman" w:cs="Times New Roman"/>
          <w:i/>
          <w:iCs/>
          <w:color w:val="262623"/>
        </w:rPr>
        <w:t xml:space="preserve"> </w:t>
      </w:r>
      <w:proofErr w:type="spellStart"/>
      <w:r w:rsidRPr="005E5297">
        <w:rPr>
          <w:rFonts w:ascii="Times New Roman" w:hAnsi="Times New Roman" w:cs="Times New Roman"/>
          <w:i/>
          <w:iCs/>
          <w:color w:val="262623"/>
        </w:rPr>
        <w:t>Woolton</w:t>
      </w:r>
      <w:proofErr w:type="spellEnd"/>
      <w:r w:rsidRPr="005E5297">
        <w:rPr>
          <w:rFonts w:ascii="Times New Roman" w:hAnsi="Times New Roman" w:cs="Times New Roman"/>
          <w:i/>
          <w:iCs/>
          <w:color w:val="262623"/>
        </w:rPr>
        <w:t xml:space="preserve">, Minister of the </w:t>
      </w:r>
      <w:proofErr w:type="spellStart"/>
      <w:r w:rsidRPr="005E5297">
        <w:rPr>
          <w:rFonts w:ascii="Times New Roman" w:hAnsi="Times New Roman" w:cs="Times New Roman"/>
          <w:i/>
          <w:iCs/>
          <w:color w:val="262623"/>
        </w:rPr>
        <w:t>Gospell</w:t>
      </w:r>
      <w:proofErr w:type="spellEnd"/>
      <w:r w:rsidRPr="005E5297">
        <w:rPr>
          <w:rFonts w:ascii="Times New Roman" w:hAnsi="Times New Roman" w:cs="Times New Roman"/>
          <w:i/>
          <w:iCs/>
          <w:color w:val="262623"/>
        </w:rPr>
        <w:t>.</w:t>
      </w:r>
      <w:proofErr w:type="gramEnd"/>
      <w:r w:rsidRPr="005E5297">
        <w:rPr>
          <w:rFonts w:ascii="Times New Roman" w:hAnsi="Times New Roman" w:cs="Times New Roman"/>
          <w:i/>
          <w:iCs/>
          <w:color w:val="262623"/>
        </w:rPr>
        <w:t xml:space="preserve"> </w:t>
      </w:r>
      <w:proofErr w:type="gramStart"/>
      <w:r w:rsidRPr="005E5297">
        <w:rPr>
          <w:rFonts w:ascii="Times New Roman" w:hAnsi="Times New Roman" w:cs="Times New Roman"/>
          <w:i/>
          <w:iCs/>
          <w:color w:val="262623"/>
        </w:rPr>
        <w:t>Anno.</w:t>
      </w:r>
      <w:proofErr w:type="gramEnd"/>
      <w:r w:rsidRPr="005E5297">
        <w:rPr>
          <w:rFonts w:ascii="Times New Roman" w:hAnsi="Times New Roman" w:cs="Times New Roman"/>
          <w:i/>
          <w:iCs/>
          <w:color w:val="262623"/>
        </w:rPr>
        <w:t xml:space="preserve"> 1576.</w:t>
      </w:r>
      <w:r w:rsidRPr="005E5297">
        <w:rPr>
          <w:rFonts w:ascii="Times New Roman" w:hAnsi="Times New Roman" w:cs="Times New Roman"/>
          <w:color w:val="262623"/>
        </w:rPr>
        <w:t xml:space="preserve"> London</w:t>
      </w:r>
      <w:proofErr w:type="gramStart"/>
      <w:r w:rsidRPr="005E5297">
        <w:rPr>
          <w:rFonts w:ascii="Times New Roman" w:hAnsi="Times New Roman" w:cs="Times New Roman"/>
          <w:color w:val="262623"/>
        </w:rPr>
        <w:t>],</w:t>
      </w:r>
      <w:proofErr w:type="gramEnd"/>
      <w:r w:rsidRPr="005E5297">
        <w:rPr>
          <w:rFonts w:ascii="Times New Roman" w:hAnsi="Times New Roman" w:cs="Times New Roman"/>
          <w:color w:val="262623"/>
        </w:rPr>
        <w:t xml:space="preserve"> Imprinted by H. </w:t>
      </w:r>
      <w:proofErr w:type="spellStart"/>
      <w:r w:rsidRPr="005E5297">
        <w:rPr>
          <w:rFonts w:ascii="Times New Roman" w:hAnsi="Times New Roman" w:cs="Times New Roman"/>
          <w:color w:val="262623"/>
        </w:rPr>
        <w:t>Iackson</w:t>
      </w:r>
      <w:proofErr w:type="spellEnd"/>
      <w:r w:rsidRPr="005E5297">
        <w:rPr>
          <w:rFonts w:ascii="Times New Roman" w:hAnsi="Times New Roman" w:cs="Times New Roman"/>
          <w:color w:val="262623"/>
        </w:rPr>
        <w:t xml:space="preserve">, for </w:t>
      </w:r>
      <w:proofErr w:type="spellStart"/>
      <w:r w:rsidRPr="005E5297">
        <w:rPr>
          <w:rFonts w:ascii="Times New Roman" w:hAnsi="Times New Roman" w:cs="Times New Roman"/>
          <w:color w:val="262623"/>
        </w:rPr>
        <w:t>Humfery</w:t>
      </w:r>
      <w:proofErr w:type="spellEnd"/>
      <w:r w:rsidRPr="005E5297">
        <w:rPr>
          <w:rFonts w:ascii="Times New Roman" w:hAnsi="Times New Roman" w:cs="Times New Roman"/>
          <w:color w:val="262623"/>
        </w:rPr>
        <w:t xml:space="preserve"> </w:t>
      </w:r>
      <w:proofErr w:type="spellStart"/>
      <w:r w:rsidRPr="005E5297">
        <w:rPr>
          <w:rFonts w:ascii="Times New Roman" w:hAnsi="Times New Roman" w:cs="Times New Roman"/>
          <w:color w:val="262623"/>
        </w:rPr>
        <w:t>Toye</w:t>
      </w:r>
      <w:proofErr w:type="spellEnd"/>
      <w:r w:rsidRPr="005E5297">
        <w:rPr>
          <w:rFonts w:ascii="Times New Roman" w:hAnsi="Times New Roman" w:cs="Times New Roman"/>
          <w:color w:val="262623"/>
        </w:rPr>
        <w:t>, 1576.</w:t>
      </w:r>
    </w:p>
    <w:p w14:paraId="40E275C7"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
    <w:p w14:paraId="4ACD1FA5" w14:textId="77777777" w:rsidR="00BA34C2" w:rsidRPr="005E5297" w:rsidRDefault="00BA34C2" w:rsidP="00542947">
      <w:pPr>
        <w:widowControl w:val="0"/>
        <w:autoSpaceDE w:val="0"/>
        <w:autoSpaceDN w:val="0"/>
        <w:adjustRightInd w:val="0"/>
        <w:spacing w:before="32"/>
        <w:ind w:left="1080" w:hanging="720"/>
        <w:rPr>
          <w:rFonts w:ascii="Times New Roman" w:hAnsi="Times New Roman" w:cs="Times New Roman"/>
        </w:rPr>
      </w:pPr>
      <w:proofErr w:type="spellStart"/>
      <w:r w:rsidRPr="005E5297">
        <w:rPr>
          <w:rFonts w:ascii="Times New Roman" w:hAnsi="Times New Roman" w:cs="Times New Roman"/>
          <w:color w:val="262623"/>
        </w:rPr>
        <w:t>Zuckert</w:t>
      </w:r>
      <w:proofErr w:type="spellEnd"/>
      <w:r w:rsidRPr="005E5297">
        <w:rPr>
          <w:rFonts w:ascii="Times New Roman" w:hAnsi="Times New Roman" w:cs="Times New Roman"/>
          <w:color w:val="262623"/>
        </w:rPr>
        <w:t xml:space="preserve">, Catherine. </w:t>
      </w:r>
      <w:proofErr w:type="gramStart"/>
      <w:r w:rsidRPr="005E5297">
        <w:rPr>
          <w:rFonts w:ascii="Times New Roman" w:hAnsi="Times New Roman" w:cs="Times New Roman"/>
          <w:color w:val="262623"/>
        </w:rPr>
        <w:t>"Machiavelli and the End of Nobility in Politics."</w:t>
      </w:r>
      <w:proofErr w:type="gramEnd"/>
      <w:r w:rsidRPr="005E5297">
        <w:rPr>
          <w:rFonts w:ascii="Times New Roman" w:hAnsi="Times New Roman" w:cs="Times New Roman"/>
          <w:color w:val="262623"/>
        </w:rPr>
        <w:t xml:space="preserve"> </w:t>
      </w:r>
      <w:r w:rsidRPr="005E5297">
        <w:rPr>
          <w:rFonts w:ascii="Times New Roman" w:hAnsi="Times New Roman" w:cs="Times New Roman"/>
          <w:i/>
          <w:iCs/>
          <w:color w:val="262623"/>
        </w:rPr>
        <w:t>Social Research</w:t>
      </w:r>
      <w:r w:rsidRPr="005E5297">
        <w:rPr>
          <w:rFonts w:ascii="Times New Roman" w:hAnsi="Times New Roman" w:cs="Times New Roman"/>
          <w:color w:val="262623"/>
        </w:rPr>
        <w:t xml:space="preserve"> 81.1 (2014): 85-106,270. </w:t>
      </w:r>
      <w:proofErr w:type="gramStart"/>
      <w:r w:rsidRPr="005E5297">
        <w:rPr>
          <w:rFonts w:ascii="Times New Roman" w:hAnsi="Times New Roman" w:cs="Times New Roman"/>
          <w:color w:val="262623"/>
        </w:rPr>
        <w:t>Web.</w:t>
      </w:r>
      <w:proofErr w:type="gramEnd"/>
    </w:p>
    <w:p w14:paraId="3A43DA4D" w14:textId="77777777" w:rsidR="00BA34C2" w:rsidRPr="005E5297" w:rsidRDefault="00BA34C2" w:rsidP="00542947">
      <w:pPr>
        <w:spacing w:before="32"/>
        <w:ind w:left="1080"/>
        <w:rPr>
          <w:rFonts w:ascii="Times New Roman" w:hAnsi="Times New Roman" w:cs="Times New Roman"/>
        </w:rPr>
      </w:pPr>
    </w:p>
    <w:p w14:paraId="581AA240" w14:textId="77777777" w:rsidR="00BA34C2" w:rsidRPr="005E5297" w:rsidRDefault="00BA34C2" w:rsidP="00542947">
      <w:pPr>
        <w:spacing w:before="32"/>
        <w:ind w:left="1080"/>
        <w:rPr>
          <w:rFonts w:ascii="Times New Roman" w:hAnsi="Times New Roman" w:cs="Times New Roman"/>
        </w:rPr>
      </w:pPr>
    </w:p>
    <w:p w14:paraId="10CF48C5" w14:textId="77777777" w:rsidR="00BA34C2" w:rsidRPr="005E5297" w:rsidRDefault="00BA34C2" w:rsidP="00542947">
      <w:pPr>
        <w:spacing w:before="32"/>
        <w:ind w:left="1080" w:firstLine="720"/>
        <w:contextualSpacing/>
        <w:rPr>
          <w:rFonts w:ascii="Times New Roman" w:hAnsi="Times New Roman" w:cs="Times New Roman"/>
        </w:rPr>
      </w:pPr>
    </w:p>
    <w:p w14:paraId="7B276708" w14:textId="77777777" w:rsidR="00BA34C2" w:rsidRPr="005E5297" w:rsidRDefault="00BA34C2" w:rsidP="00542947">
      <w:pPr>
        <w:spacing w:before="32"/>
        <w:ind w:left="1080" w:firstLine="720"/>
        <w:contextualSpacing/>
        <w:rPr>
          <w:rFonts w:ascii="Times New Roman" w:hAnsi="Times New Roman" w:cs="Times New Roman"/>
        </w:rPr>
      </w:pPr>
    </w:p>
    <w:p w14:paraId="31A8AA53" w14:textId="77777777" w:rsidR="00BA34C2" w:rsidRPr="005E5297" w:rsidRDefault="00BA34C2" w:rsidP="00542947">
      <w:pPr>
        <w:spacing w:before="32"/>
        <w:ind w:left="1080"/>
        <w:rPr>
          <w:rFonts w:ascii="Times New Roman" w:hAnsi="Times New Roman" w:cs="Times New Roman"/>
        </w:rPr>
      </w:pPr>
    </w:p>
    <w:p w14:paraId="2E9AF4EA" w14:textId="77777777" w:rsidR="00BA34C2" w:rsidRPr="005E5297" w:rsidRDefault="00BA34C2" w:rsidP="00542947">
      <w:pPr>
        <w:spacing w:before="32"/>
        <w:ind w:left="1080"/>
        <w:rPr>
          <w:rFonts w:ascii="Times New Roman" w:hAnsi="Times New Roman" w:cs="Times New Roman"/>
        </w:rPr>
      </w:pPr>
    </w:p>
    <w:p w14:paraId="09B288C8" w14:textId="77777777" w:rsidR="00BA34C2" w:rsidRPr="005E5297" w:rsidRDefault="00BA34C2" w:rsidP="00542947">
      <w:pPr>
        <w:spacing w:before="32"/>
        <w:ind w:left="1080"/>
        <w:rPr>
          <w:rFonts w:ascii="Times New Roman" w:hAnsi="Times New Roman" w:cs="Times New Roman"/>
        </w:rPr>
      </w:pPr>
    </w:p>
    <w:p w14:paraId="213616FB" w14:textId="77777777" w:rsidR="00BA34C2" w:rsidRDefault="00BA34C2" w:rsidP="00542947">
      <w:pPr>
        <w:spacing w:before="32"/>
        <w:ind w:left="1080"/>
      </w:pPr>
    </w:p>
    <w:p w14:paraId="2B394159" w14:textId="39BFC82B" w:rsidR="007359C0" w:rsidRDefault="007359C0" w:rsidP="00542947">
      <w:pPr>
        <w:spacing w:before="32"/>
        <w:ind w:left="1080"/>
        <w:rPr>
          <w:rFonts w:ascii="Times New Roman" w:hAnsi="Times New Roman" w:cs="Times New Roman"/>
        </w:rPr>
      </w:pPr>
    </w:p>
    <w:sectPr w:rsidR="007359C0" w:rsidSect="00B318B8">
      <w:headerReference w:type="even" r:id="rId13"/>
      <w:headerReference w:type="default" r:id="rId14"/>
      <w:footerReference w:type="even" r:id="rId15"/>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6B1780" w14:textId="77777777" w:rsidR="005948DF" w:rsidRDefault="005948DF" w:rsidP="00DF775F">
      <w:r>
        <w:separator/>
      </w:r>
    </w:p>
  </w:endnote>
  <w:endnote w:type="continuationSeparator" w:id="0">
    <w:p w14:paraId="4E38D88A" w14:textId="77777777" w:rsidR="005948DF" w:rsidRDefault="005948DF" w:rsidP="00DF7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6E8E5" w14:textId="77777777" w:rsidR="00DF775F" w:rsidRDefault="00DF775F" w:rsidP="00693D0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516FF5" w14:textId="77777777" w:rsidR="00DF775F" w:rsidRDefault="00DF775F" w:rsidP="00DF775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1E272" w14:textId="77777777" w:rsidR="00DF775F" w:rsidRDefault="00DF775F" w:rsidP="00DF775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69BCD" w14:textId="77777777" w:rsidR="00BA34C2" w:rsidRDefault="00BA34C2" w:rsidP="0026498B">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25540B6C" w14:textId="77777777" w:rsidR="00BA34C2" w:rsidRDefault="00BA34C2" w:rsidP="0026498B">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FDB1C" w14:textId="1BF86B48" w:rsidR="00BA34C2" w:rsidRDefault="0003065B" w:rsidP="0026498B">
    <w:pPr>
      <w:pStyle w:val="Footer"/>
      <w:framePr w:wrap="none" w:vAnchor="text" w:hAnchor="margin" w:y="1"/>
      <w:rPr>
        <w:rStyle w:val="PageNumber"/>
      </w:rPr>
    </w:pPr>
    <w:r>
      <w:rPr>
        <w:rStyle w:val="PageNumber"/>
      </w:rPr>
      <w:tab/>
    </w:r>
    <w:r>
      <w:rPr>
        <w:rStyle w:val="PageNumber"/>
      </w:rPr>
      <w:tab/>
    </w:r>
    <w:r w:rsidR="00BA34C2">
      <w:rPr>
        <w:rStyle w:val="PageNumber"/>
      </w:rPr>
      <w:fldChar w:fldCharType="begin"/>
    </w:r>
    <w:r w:rsidR="00BA34C2">
      <w:rPr>
        <w:rStyle w:val="PageNumber"/>
      </w:rPr>
      <w:instrText xml:space="preserve">PAGE  </w:instrText>
    </w:r>
    <w:r w:rsidR="00BA34C2">
      <w:rPr>
        <w:rStyle w:val="PageNumber"/>
      </w:rPr>
      <w:fldChar w:fldCharType="separate"/>
    </w:r>
    <w:r w:rsidR="007A2335">
      <w:rPr>
        <w:rStyle w:val="PageNumber"/>
        <w:noProof/>
      </w:rPr>
      <w:t>vi</w:t>
    </w:r>
    <w:r w:rsidR="00BA34C2">
      <w:rPr>
        <w:rStyle w:val="PageNumber"/>
      </w:rPr>
      <w:fldChar w:fldCharType="end"/>
    </w:r>
  </w:p>
  <w:p w14:paraId="39959E02" w14:textId="77777777" w:rsidR="00BA34C2" w:rsidRDefault="00BA34C2" w:rsidP="0026498B">
    <w:pPr>
      <w:pStyle w:val="Footer"/>
      <w:framePr w:wrap="none" w:vAnchor="text" w:hAnchor="margin" w:y="1"/>
      <w:ind w:right="360"/>
    </w:pPr>
  </w:p>
  <w:p w14:paraId="6E0EB27C" w14:textId="77777777" w:rsidR="0003065B" w:rsidRDefault="0003065B" w:rsidP="0026498B">
    <w:pPr>
      <w:pStyle w:val="Footer"/>
      <w:framePr w:wrap="none" w:vAnchor="text" w:hAnchor="margin" w:y="1"/>
      <w:ind w:right="360"/>
    </w:pPr>
  </w:p>
  <w:p w14:paraId="44E23941" w14:textId="77777777" w:rsidR="0003065B" w:rsidRDefault="0003065B" w:rsidP="0026498B">
    <w:pPr>
      <w:pStyle w:val="Footer"/>
      <w:framePr w:wrap="none" w:vAnchor="text" w:hAnchor="margin" w:y="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ED6A6" w14:textId="77777777" w:rsidR="00FE06BD" w:rsidRDefault="0033734E" w:rsidP="00B318B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7D9118" w14:textId="77777777" w:rsidR="00FE06BD" w:rsidRDefault="007A2335" w:rsidP="00FE06BD">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89CAC" w14:textId="746F8EBB" w:rsidR="00B318B8" w:rsidRDefault="0033734E" w:rsidP="00693D0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A2335">
      <w:rPr>
        <w:rStyle w:val="PageNumber"/>
        <w:noProof/>
      </w:rPr>
      <w:t>43</w:t>
    </w:r>
    <w:r>
      <w:rPr>
        <w:rStyle w:val="PageNumber"/>
      </w:rPr>
      <w:fldChar w:fldCharType="end"/>
    </w:r>
  </w:p>
  <w:p w14:paraId="6C9F62E0" w14:textId="77777777" w:rsidR="00FE06BD" w:rsidRDefault="007A2335" w:rsidP="00FE06B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20A83F" w14:textId="55E04CF5" w:rsidR="005948DF" w:rsidRDefault="0082165F" w:rsidP="0082165F">
      <w:pPr>
        <w:ind w:left="1080"/>
      </w:pPr>
      <w:r>
        <w:separator/>
      </w:r>
    </w:p>
  </w:footnote>
  <w:footnote w:type="continuationSeparator" w:id="0">
    <w:p w14:paraId="7BB2B230" w14:textId="77777777" w:rsidR="005948DF" w:rsidRDefault="005948DF" w:rsidP="00DF775F">
      <w:r>
        <w:continuationSeparator/>
      </w:r>
    </w:p>
  </w:footnote>
  <w:footnote w:id="1">
    <w:p w14:paraId="331C691C" w14:textId="77777777" w:rsidR="00BA34C2" w:rsidRPr="006C2D73" w:rsidRDefault="00BA34C2" w:rsidP="00542947">
      <w:pPr>
        <w:widowControl w:val="0"/>
        <w:autoSpaceDE w:val="0"/>
        <w:autoSpaceDN w:val="0"/>
        <w:adjustRightInd w:val="0"/>
        <w:ind w:left="1080"/>
        <w:rPr>
          <w:rFonts w:ascii="Times New Roman" w:hAnsi="Times New Roman" w:cs="Times New Roman"/>
          <w:sz w:val="20"/>
          <w:szCs w:val="20"/>
        </w:rPr>
      </w:pPr>
      <w:r w:rsidRPr="002B7747">
        <w:rPr>
          <w:rStyle w:val="FootnoteReference"/>
        </w:rPr>
        <w:footnoteRef/>
      </w:r>
      <w:r w:rsidRPr="002B7747">
        <w:t xml:space="preserve"> </w:t>
      </w:r>
      <w:r w:rsidRPr="006C2D73">
        <w:rPr>
          <w:rFonts w:ascii="Times New Roman" w:hAnsi="Times New Roman" w:cs="Times New Roman"/>
          <w:sz w:val="20"/>
          <w:szCs w:val="20"/>
        </w:rPr>
        <w:t xml:space="preserve">See, Catherine </w:t>
      </w:r>
      <w:proofErr w:type="spellStart"/>
      <w:r w:rsidRPr="006C2D73">
        <w:rPr>
          <w:rFonts w:ascii="Times New Roman" w:hAnsi="Times New Roman" w:cs="Times New Roman"/>
          <w:sz w:val="20"/>
          <w:szCs w:val="20"/>
        </w:rPr>
        <w:t>Belsey’s</w:t>
      </w:r>
      <w:proofErr w:type="spellEnd"/>
      <w:r w:rsidRPr="006C2D73">
        <w:rPr>
          <w:rFonts w:ascii="Times New Roman" w:hAnsi="Times New Roman" w:cs="Times New Roman"/>
          <w:sz w:val="20"/>
          <w:szCs w:val="20"/>
        </w:rPr>
        <w:t xml:space="preserve">, "The Case of Hamlet's Conscience." </w:t>
      </w:r>
      <w:r w:rsidRPr="006C2D73">
        <w:rPr>
          <w:rFonts w:ascii="Times New Roman" w:hAnsi="Times New Roman" w:cs="Times New Roman"/>
          <w:i/>
          <w:iCs/>
          <w:sz w:val="20"/>
          <w:szCs w:val="20"/>
        </w:rPr>
        <w:t>Studies in Philology</w:t>
      </w:r>
      <w:r w:rsidRPr="006C2D73">
        <w:rPr>
          <w:rFonts w:ascii="Times New Roman" w:hAnsi="Times New Roman" w:cs="Times New Roman"/>
          <w:sz w:val="20"/>
          <w:szCs w:val="20"/>
        </w:rPr>
        <w:t xml:space="preserve">, vol. 76, no. 2, 1979, pp. 127-48. </w:t>
      </w:r>
      <w:proofErr w:type="gramStart"/>
      <w:r w:rsidRPr="006C2D73">
        <w:rPr>
          <w:rFonts w:ascii="Times New Roman" w:hAnsi="Times New Roman" w:cs="Times New Roman"/>
          <w:i/>
          <w:iCs/>
          <w:sz w:val="20"/>
          <w:szCs w:val="20"/>
        </w:rPr>
        <w:t>JSTOR</w:t>
      </w:r>
      <w:r w:rsidRPr="006C2D73">
        <w:rPr>
          <w:rFonts w:ascii="Times New Roman" w:hAnsi="Times New Roman" w:cs="Times New Roman"/>
          <w:sz w:val="20"/>
          <w:szCs w:val="20"/>
        </w:rPr>
        <w:t>.</w:t>
      </w:r>
      <w:proofErr w:type="gramEnd"/>
      <w:r w:rsidRPr="006C2D73">
        <w:rPr>
          <w:rFonts w:ascii="Times New Roman" w:hAnsi="Times New Roman" w:cs="Times New Roman"/>
          <w:sz w:val="20"/>
          <w:szCs w:val="20"/>
        </w:rPr>
        <w:t xml:space="preserve"> </w:t>
      </w:r>
      <w:proofErr w:type="gramStart"/>
      <w:r w:rsidRPr="006C2D73">
        <w:rPr>
          <w:rFonts w:ascii="Times New Roman" w:hAnsi="Times New Roman" w:cs="Times New Roman"/>
          <w:sz w:val="20"/>
          <w:szCs w:val="20"/>
        </w:rPr>
        <w:t>Accessed 10 Oct. 2016.</w:t>
      </w:r>
      <w:proofErr w:type="gramEnd"/>
    </w:p>
  </w:footnote>
  <w:footnote w:id="2">
    <w:p w14:paraId="63F92D6A"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Prior to the nineteen-nineties, England’s Reformation tended to produce scholarship with largely Protestant sympathies that present a much more religiously unified vision of Reformed England. </w:t>
      </w:r>
    </w:p>
  </w:footnote>
  <w:footnote w:id="3">
    <w:p w14:paraId="695017F8" w14:textId="77777777" w:rsidR="00BA34C2" w:rsidRPr="006C2D73" w:rsidRDefault="00BA34C2" w:rsidP="00542947">
      <w:pPr>
        <w:ind w:left="1080"/>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 xml:space="preserve">Scholars have long debated what </w:t>
      </w:r>
      <w:r w:rsidRPr="006C2D73">
        <w:rPr>
          <w:rFonts w:ascii="Times New Roman" w:hAnsi="Times New Roman" w:cs="Times New Roman"/>
          <w:i/>
          <w:sz w:val="20"/>
          <w:szCs w:val="20"/>
        </w:rPr>
        <w:t>Hamlet</w:t>
      </w:r>
      <w:r w:rsidRPr="006C2D73">
        <w:rPr>
          <w:rFonts w:ascii="Times New Roman" w:hAnsi="Times New Roman" w:cs="Times New Roman"/>
          <w:sz w:val="20"/>
          <w:szCs w:val="20"/>
        </w:rPr>
        <w:t xml:space="preserve"> is “really about.” Looking primarily at Hegel and Marx, </w:t>
      </w:r>
      <w:proofErr w:type="spellStart"/>
      <w:r w:rsidRPr="006C2D73">
        <w:rPr>
          <w:rFonts w:ascii="Times New Roman" w:hAnsi="Times New Roman" w:cs="Times New Roman"/>
          <w:sz w:val="20"/>
          <w:szCs w:val="20"/>
        </w:rPr>
        <w:t>Margreta</w:t>
      </w:r>
      <w:proofErr w:type="spellEnd"/>
      <w:r w:rsidRPr="006C2D73">
        <w:rPr>
          <w:rFonts w:ascii="Times New Roman" w:hAnsi="Times New Roman" w:cs="Times New Roman"/>
          <w:sz w:val="20"/>
          <w:szCs w:val="20"/>
        </w:rPr>
        <w:t xml:space="preserve"> de </w:t>
      </w:r>
      <w:proofErr w:type="spellStart"/>
      <w:r w:rsidRPr="006C2D73">
        <w:rPr>
          <w:rFonts w:ascii="Times New Roman" w:hAnsi="Times New Roman" w:cs="Times New Roman"/>
          <w:sz w:val="20"/>
          <w:szCs w:val="20"/>
        </w:rPr>
        <w:t>Grazia</w:t>
      </w:r>
      <w:proofErr w:type="spellEnd"/>
      <w:r w:rsidRPr="006C2D73">
        <w:rPr>
          <w:rFonts w:ascii="Times New Roman" w:hAnsi="Times New Roman" w:cs="Times New Roman"/>
          <w:sz w:val="20"/>
          <w:szCs w:val="20"/>
        </w:rPr>
        <w:t xml:space="preserve"> argues that a detachment from “land” has been considered to be one of the preconditions in the development of a modern consciousness. For Hegel, the seminal figure in the transition to modernity was Luther, with the Great Schism marking the break from a medieval past that focused its energy and devotion on the Holy Land to a new age that turned the work of the spirit inward. For Marx, the passage from feudalism to capitalist production has entailed a dissociation of labor from land, formalizing the detachment of humans from humus. A.C. Bradley suggests that action is essentially the expression of character. In other words, who Hamlet </w:t>
      </w:r>
      <w:r w:rsidRPr="006C2D73">
        <w:rPr>
          <w:rFonts w:ascii="Times New Roman" w:hAnsi="Times New Roman" w:cs="Times New Roman"/>
          <w:i/>
          <w:sz w:val="20"/>
          <w:szCs w:val="20"/>
        </w:rPr>
        <w:t>is</w:t>
      </w:r>
      <w:r w:rsidRPr="006C2D73">
        <w:rPr>
          <w:rFonts w:ascii="Times New Roman" w:hAnsi="Times New Roman" w:cs="Times New Roman"/>
          <w:sz w:val="20"/>
          <w:szCs w:val="20"/>
        </w:rPr>
        <w:t xml:space="preserve"> dictates what Hamlet </w:t>
      </w:r>
      <w:r w:rsidRPr="006C2D73">
        <w:rPr>
          <w:rFonts w:ascii="Times New Roman" w:hAnsi="Times New Roman" w:cs="Times New Roman"/>
          <w:i/>
          <w:sz w:val="20"/>
          <w:szCs w:val="20"/>
        </w:rPr>
        <w:t>does</w:t>
      </w:r>
      <w:r w:rsidRPr="006C2D73">
        <w:rPr>
          <w:rFonts w:ascii="Times New Roman" w:hAnsi="Times New Roman" w:cs="Times New Roman"/>
          <w:sz w:val="20"/>
          <w:szCs w:val="20"/>
        </w:rPr>
        <w:t xml:space="preserve">. Coleridge termed the subterranean the “Psychological,” in which one </w:t>
      </w:r>
      <w:proofErr w:type="gramStart"/>
      <w:r w:rsidRPr="006C2D73">
        <w:rPr>
          <w:rFonts w:ascii="Times New Roman" w:hAnsi="Times New Roman" w:cs="Times New Roman"/>
          <w:sz w:val="20"/>
          <w:szCs w:val="20"/>
        </w:rPr>
        <w:t>himself</w:t>
      </w:r>
      <w:proofErr w:type="gramEnd"/>
      <w:r w:rsidRPr="006C2D73">
        <w:rPr>
          <w:rFonts w:ascii="Times New Roman" w:hAnsi="Times New Roman" w:cs="Times New Roman"/>
          <w:sz w:val="20"/>
          <w:szCs w:val="20"/>
        </w:rPr>
        <w:t xml:space="preserve"> is not completely aware of what truly impedes his action. De </w:t>
      </w:r>
      <w:proofErr w:type="spellStart"/>
      <w:r w:rsidRPr="006C2D73">
        <w:rPr>
          <w:rFonts w:ascii="Times New Roman" w:hAnsi="Times New Roman" w:cs="Times New Roman"/>
          <w:sz w:val="20"/>
          <w:szCs w:val="20"/>
        </w:rPr>
        <w:t>Grazia</w:t>
      </w:r>
      <w:proofErr w:type="spellEnd"/>
      <w:r w:rsidRPr="006C2D73">
        <w:rPr>
          <w:rFonts w:ascii="Times New Roman" w:hAnsi="Times New Roman" w:cs="Times New Roman"/>
          <w:sz w:val="20"/>
          <w:szCs w:val="20"/>
        </w:rPr>
        <w:t xml:space="preserve"> argues against this: “Hamlet always possessed an area within, hidden from the other characters, and has good reason for keeping to himself…But what Hamlet does not possess until around 1800 is an area of consciousness which he cannot reveal even to himself” (164). De </w:t>
      </w:r>
      <w:proofErr w:type="spellStart"/>
      <w:r w:rsidRPr="006C2D73">
        <w:rPr>
          <w:rFonts w:ascii="Times New Roman" w:hAnsi="Times New Roman" w:cs="Times New Roman"/>
          <w:sz w:val="20"/>
          <w:szCs w:val="20"/>
        </w:rPr>
        <w:t>Grazia</w:t>
      </w:r>
      <w:proofErr w:type="spellEnd"/>
      <w:r w:rsidRPr="006C2D73">
        <w:rPr>
          <w:rFonts w:ascii="Times New Roman" w:hAnsi="Times New Roman" w:cs="Times New Roman"/>
          <w:sz w:val="20"/>
          <w:szCs w:val="20"/>
        </w:rPr>
        <w:t xml:space="preserve"> ultimately suggests that Hamlet is first and foremost a prince “dispossessed,” and that the political implications super cede the religious concerns.  </w:t>
      </w:r>
    </w:p>
    <w:p w14:paraId="40B4647A" w14:textId="77777777" w:rsidR="00BA34C2" w:rsidRPr="006C2D73" w:rsidRDefault="00BA34C2" w:rsidP="00542947">
      <w:pPr>
        <w:pStyle w:val="FootnoteText"/>
        <w:ind w:left="1080"/>
        <w:rPr>
          <w:rFonts w:ascii="Times New Roman" w:hAnsi="Times New Roman" w:cs="Times New Roman"/>
          <w:sz w:val="20"/>
          <w:szCs w:val="20"/>
        </w:rPr>
      </w:pPr>
    </w:p>
  </w:footnote>
  <w:footnote w:id="4">
    <w:p w14:paraId="637F7EED" w14:textId="77777777" w:rsidR="00BA34C2" w:rsidRPr="006C2D73" w:rsidRDefault="00BA34C2" w:rsidP="00542947">
      <w:pPr>
        <w:pStyle w:val="FootnoteText"/>
        <w:ind w:left="1080"/>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 xml:space="preserve">The first biblical example is taken from the 1599 Geneva Bible, while the second example is taken from the New International Version. Biblegateway.com. </w:t>
      </w:r>
    </w:p>
  </w:footnote>
  <w:footnote w:id="5">
    <w:p w14:paraId="2D352570" w14:textId="77777777" w:rsidR="00BA34C2" w:rsidRPr="00FC06D0" w:rsidRDefault="00BA34C2" w:rsidP="00542947">
      <w:pPr>
        <w:ind w:left="1080"/>
        <w:rPr>
          <w:rFonts w:cs="Times New Roman"/>
          <w:color w:val="2F2F2F"/>
        </w:rPr>
      </w:pPr>
      <w:r w:rsidRPr="00FC06D0">
        <w:rPr>
          <w:rStyle w:val="FootnoteReference"/>
        </w:rPr>
        <w:footnoteRef/>
      </w:r>
      <w:r w:rsidRPr="00FC06D0">
        <w:t xml:space="preserve"> </w:t>
      </w:r>
      <w:r w:rsidRPr="006C2D73">
        <w:rPr>
          <w:rFonts w:ascii="Times New Roman" w:hAnsi="Times New Roman" w:cs="Times New Roman"/>
          <w:color w:val="2F2F2F"/>
          <w:sz w:val="20"/>
          <w:szCs w:val="20"/>
        </w:rPr>
        <w:t xml:space="preserve">Steven </w:t>
      </w:r>
      <w:proofErr w:type="spellStart"/>
      <w:r w:rsidRPr="006C2D73">
        <w:rPr>
          <w:rFonts w:ascii="Times New Roman" w:hAnsi="Times New Roman" w:cs="Times New Roman"/>
          <w:color w:val="2F2F2F"/>
          <w:sz w:val="20"/>
          <w:szCs w:val="20"/>
        </w:rPr>
        <w:t>Mullaney</w:t>
      </w:r>
      <w:proofErr w:type="spellEnd"/>
      <w:r w:rsidRPr="006C2D73">
        <w:rPr>
          <w:rFonts w:ascii="Times New Roman" w:hAnsi="Times New Roman" w:cs="Times New Roman"/>
          <w:color w:val="2F2F2F"/>
          <w:sz w:val="20"/>
          <w:szCs w:val="20"/>
        </w:rPr>
        <w:t xml:space="preserve"> argues, in </w:t>
      </w:r>
      <w:r w:rsidRPr="006C2D73">
        <w:rPr>
          <w:rFonts w:ascii="Times New Roman" w:hAnsi="Times New Roman" w:cs="Times New Roman"/>
          <w:i/>
          <w:iCs/>
          <w:color w:val="2F2F2F"/>
          <w:sz w:val="20"/>
          <w:szCs w:val="20"/>
        </w:rPr>
        <w:t>The Reformation of Emotions in the Age of Shakespeare</w:t>
      </w:r>
      <w:r w:rsidRPr="006C2D73">
        <w:rPr>
          <w:rFonts w:ascii="Times New Roman" w:hAnsi="Times New Roman" w:cs="Times New Roman"/>
          <w:color w:val="2F2F2F"/>
          <w:sz w:val="20"/>
          <w:szCs w:val="20"/>
        </w:rPr>
        <w:t xml:space="preserve">, that Elizabethan popular drama played a significant role in confronting the uncertainties and unresolved traumas of Elizabethan Protestant England. Shakespeare and his contemporaries—audiences as well as playwrights—reshaped popular drama into a new form of embodied social, critical, and affective thought. Examining a variety of works, from revenge plays to Shakespeare’s first history tetralogy and beyond, </w:t>
      </w:r>
      <w:proofErr w:type="spellStart"/>
      <w:r w:rsidRPr="006C2D73">
        <w:rPr>
          <w:rFonts w:ascii="Times New Roman" w:hAnsi="Times New Roman" w:cs="Times New Roman"/>
          <w:color w:val="2F2F2F"/>
          <w:sz w:val="20"/>
          <w:szCs w:val="20"/>
        </w:rPr>
        <w:t>Mullaney</w:t>
      </w:r>
      <w:proofErr w:type="spellEnd"/>
      <w:r w:rsidRPr="006C2D73">
        <w:rPr>
          <w:rFonts w:ascii="Times New Roman" w:hAnsi="Times New Roman" w:cs="Times New Roman"/>
          <w:color w:val="2F2F2F"/>
          <w:sz w:val="20"/>
          <w:szCs w:val="20"/>
        </w:rPr>
        <w:t xml:space="preserve"> explores how post-Reformation drama not only exposed these fault lines of society on stage but also provoked playgoers in the audience to acknowledge their shared differences. He demonstrates that our most lasting works of culture remain powerful largely because of their deep roots in the emotional landscape of their times.</w:t>
      </w:r>
      <w:r w:rsidRPr="00FC06D0">
        <w:rPr>
          <w:rFonts w:cs="Times New Roman"/>
          <w:color w:val="2F2F2F"/>
        </w:rPr>
        <w:t xml:space="preserve"> </w:t>
      </w:r>
    </w:p>
    <w:p w14:paraId="6AE9FD45" w14:textId="77777777" w:rsidR="00BA34C2" w:rsidRDefault="00BA34C2" w:rsidP="00542947">
      <w:pPr>
        <w:pStyle w:val="FootnoteText"/>
        <w:ind w:left="1080"/>
      </w:pPr>
    </w:p>
  </w:footnote>
  <w:footnote w:id="6">
    <w:p w14:paraId="2DA63A20" w14:textId="77777777" w:rsidR="00BA34C2" w:rsidRDefault="00BA34C2" w:rsidP="00542947">
      <w:pPr>
        <w:pStyle w:val="FootnoteText"/>
        <w:ind w:left="1080"/>
      </w:pPr>
      <w:r>
        <w:rPr>
          <w:rStyle w:val="FootnoteReference"/>
        </w:rPr>
        <w:footnoteRef/>
      </w:r>
      <w:r>
        <w:t xml:space="preserve"> </w:t>
      </w:r>
      <w:proofErr w:type="spellStart"/>
      <w:r w:rsidRPr="006C2D73">
        <w:rPr>
          <w:rFonts w:ascii="Times New Roman" w:hAnsi="Times New Roman" w:cs="Times New Roman"/>
          <w:sz w:val="20"/>
          <w:szCs w:val="20"/>
        </w:rPr>
        <w:t>Rosalynde</w:t>
      </w:r>
      <w:proofErr w:type="spellEnd"/>
      <w:r w:rsidRPr="006C2D73">
        <w:rPr>
          <w:rFonts w:ascii="Times New Roman" w:hAnsi="Times New Roman" w:cs="Times New Roman"/>
          <w:sz w:val="20"/>
          <w:szCs w:val="20"/>
        </w:rPr>
        <w:t xml:space="preserve"> Welch, in </w:t>
      </w:r>
      <w:r w:rsidRPr="006C2D73">
        <w:rPr>
          <w:rFonts w:ascii="Times New Roman" w:hAnsi="Times New Roman" w:cs="Times New Roman"/>
          <w:i/>
          <w:sz w:val="20"/>
          <w:szCs w:val="20"/>
        </w:rPr>
        <w:t>Placing Private Conscience in Early Modern England</w:t>
      </w:r>
      <w:r w:rsidRPr="006C2D73">
        <w:rPr>
          <w:rFonts w:ascii="Times New Roman" w:hAnsi="Times New Roman" w:cs="Times New Roman"/>
          <w:sz w:val="20"/>
          <w:szCs w:val="20"/>
        </w:rPr>
        <w:t>, argues that conscience, as a particularly private concept concerning morality and rightness of behavior, occurs in the aftermath of the English Reformation. She writes that the English Reformation was not a “uniform imposition of ideological Protestantism upon a passive populace, but rather a dynamic process of negotiation and mediation between forms of Protestantism and Catholicism; partisan polemic requires protagonist and antagonist. English Catholics participated in reformation both positively and negatively: continued Catholic practice exerted a steady pressure on the Protestant regime, which responded with tightened legislation; alternately, Elizabeth’s conciliatory method led her to frame some of her policies with an eye to English Catholic opinion” (6). She goes on to suggest that the development of personal private conscience is the result of this religious schism, and pointedly, a way of reconciling Catholic and Protestant tensions while establishing a state religious settlement.</w:t>
      </w:r>
      <w:r>
        <w:t xml:space="preserve"> </w:t>
      </w:r>
    </w:p>
  </w:footnote>
  <w:footnote w:id="7">
    <w:p w14:paraId="5D10B36B" w14:textId="77777777" w:rsidR="00BA34C2" w:rsidRPr="006C2D73" w:rsidRDefault="00BA34C2" w:rsidP="00542947">
      <w:pPr>
        <w:pStyle w:val="FootnoteText"/>
        <w:ind w:left="1080"/>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 xml:space="preserve">In </w:t>
      </w:r>
      <w:r w:rsidRPr="006C2D73">
        <w:rPr>
          <w:rFonts w:ascii="Times New Roman" w:hAnsi="Times New Roman" w:cs="Times New Roman"/>
          <w:i/>
          <w:sz w:val="20"/>
          <w:szCs w:val="20"/>
        </w:rPr>
        <w:t xml:space="preserve">Devotions </w:t>
      </w:r>
      <w:proofErr w:type="gramStart"/>
      <w:r w:rsidRPr="006C2D73">
        <w:rPr>
          <w:rFonts w:ascii="Times New Roman" w:hAnsi="Times New Roman" w:cs="Times New Roman"/>
          <w:i/>
          <w:sz w:val="20"/>
          <w:szCs w:val="20"/>
        </w:rPr>
        <w:t>Upon</w:t>
      </w:r>
      <w:proofErr w:type="gramEnd"/>
      <w:r w:rsidRPr="006C2D73">
        <w:rPr>
          <w:rFonts w:ascii="Times New Roman" w:hAnsi="Times New Roman" w:cs="Times New Roman"/>
          <w:i/>
          <w:sz w:val="20"/>
          <w:szCs w:val="20"/>
        </w:rPr>
        <w:t xml:space="preserve"> Emergent Occasions</w:t>
      </w:r>
      <w:r w:rsidRPr="006C2D73">
        <w:rPr>
          <w:rFonts w:ascii="Times New Roman" w:hAnsi="Times New Roman" w:cs="Times New Roman"/>
          <w:sz w:val="20"/>
          <w:szCs w:val="20"/>
        </w:rPr>
        <w:t xml:space="preserve">, John Donne talks about the heart in a similar fashion: it is the “bedchamber” of God, indicating that even in the centuries following Shakespeare there is literature that demonstrates anxieties concerning conscience and salvation, and particularly in the case of Donne, the body’s internal relationship to God. </w:t>
      </w:r>
    </w:p>
  </w:footnote>
  <w:footnote w:id="8">
    <w:p w14:paraId="64BFE8E2"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According to some scholars, Philo (c. 25 BCE-c. 50) was the first to think through, theologically, a doctrine of conscience. For Philo, it was a “normative” entity shaped by God, intended to “convict, reprove, and expose” in order to bring about a consciousness of sin.</w:t>
      </w:r>
    </w:p>
  </w:footnote>
  <w:footnote w:id="9">
    <w:p w14:paraId="31561E36" w14:textId="77777777" w:rsidR="00BA34C2" w:rsidRPr="00C56086" w:rsidRDefault="00BA34C2" w:rsidP="00542947">
      <w:pPr>
        <w:pStyle w:val="FootnoteText"/>
        <w:ind w:left="1080"/>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w:t>
      </w:r>
      <w:proofErr w:type="spellStart"/>
      <w:r w:rsidRPr="006C2D73">
        <w:rPr>
          <w:rFonts w:ascii="Times New Roman" w:hAnsi="Times New Roman" w:cs="Times New Roman"/>
          <w:sz w:val="20"/>
          <w:szCs w:val="20"/>
        </w:rPr>
        <w:t>Lindsley</w:t>
      </w:r>
      <w:proofErr w:type="spellEnd"/>
      <w:r w:rsidRPr="006C2D73">
        <w:rPr>
          <w:rFonts w:ascii="Times New Roman" w:hAnsi="Times New Roman" w:cs="Times New Roman"/>
          <w:sz w:val="20"/>
          <w:szCs w:val="20"/>
        </w:rPr>
        <w:t xml:space="preserve"> writes, “Much of Roman Catholic casuistry and seventeenth-century Anglican casuistry dealt with the subject as a sub-section of ethics. This is not the case with Aquinas’ Summa </w:t>
      </w:r>
      <w:proofErr w:type="spellStart"/>
      <w:r w:rsidRPr="006C2D73">
        <w:rPr>
          <w:rFonts w:ascii="Times New Roman" w:hAnsi="Times New Roman" w:cs="Times New Roman"/>
          <w:sz w:val="20"/>
          <w:szCs w:val="20"/>
        </w:rPr>
        <w:t>Theologiae</w:t>
      </w:r>
      <w:proofErr w:type="spellEnd"/>
      <w:r w:rsidRPr="006C2D73">
        <w:rPr>
          <w:rFonts w:ascii="Times New Roman" w:hAnsi="Times New Roman" w:cs="Times New Roman"/>
          <w:sz w:val="20"/>
          <w:szCs w:val="20"/>
        </w:rPr>
        <w:t xml:space="preserve"> or with later Catholic moral theology. The Puritans, Perkins and Ames, in their works on “Cases of Conscience,” were also casuists in the most general sense. </w:t>
      </w:r>
      <w:proofErr w:type="gramStart"/>
      <w:r w:rsidRPr="006C2D73">
        <w:rPr>
          <w:rFonts w:ascii="Times New Roman" w:hAnsi="Times New Roman" w:cs="Times New Roman"/>
          <w:sz w:val="20"/>
          <w:szCs w:val="20"/>
        </w:rPr>
        <w:t>Their casuistry covered the whole field of ethics” (66).</w:t>
      </w:r>
      <w:proofErr w:type="gramEnd"/>
      <w:r w:rsidRPr="006C2D73">
        <w:rPr>
          <w:rFonts w:ascii="Times New Roman" w:hAnsi="Times New Roman" w:cs="Times New Roman"/>
          <w:sz w:val="20"/>
          <w:szCs w:val="20"/>
        </w:rPr>
        <w:t xml:space="preserve"> Because of competing theologies following the Reformation, ways of resolving crises of conscience became complicated</w:t>
      </w:r>
      <w:r>
        <w:t xml:space="preserve">. </w:t>
      </w:r>
    </w:p>
  </w:footnote>
  <w:footnote w:id="10">
    <w:p w14:paraId="4FD1DDF9" w14:textId="77777777" w:rsidR="00BA34C2" w:rsidRPr="006C2D73" w:rsidRDefault="00BA34C2" w:rsidP="00542947">
      <w:pPr>
        <w:pStyle w:val="FootnoteText"/>
        <w:ind w:left="1080"/>
        <w:rPr>
          <w:rFonts w:ascii="Times New Roman" w:hAnsi="Times New Roman" w:cs="Times New Roman"/>
          <w:sz w:val="20"/>
          <w:szCs w:val="20"/>
        </w:rPr>
      </w:pPr>
      <w:r w:rsidRPr="00C56086">
        <w:rPr>
          <w:rStyle w:val="FootnoteReference"/>
        </w:rPr>
        <w:footnoteRef/>
      </w:r>
      <w:r w:rsidRPr="00C56086">
        <w:t xml:space="preserve"> </w:t>
      </w:r>
      <w:r w:rsidRPr="006C2D73">
        <w:rPr>
          <w:rFonts w:ascii="Times New Roman" w:hAnsi="Times New Roman" w:cs="Times New Roman"/>
          <w:sz w:val="20"/>
          <w:szCs w:val="20"/>
        </w:rPr>
        <w:t xml:space="preserve">In the year of Shakespeare’s death, 1616, the term </w:t>
      </w:r>
      <w:r w:rsidRPr="006C2D73">
        <w:rPr>
          <w:rFonts w:ascii="Times New Roman" w:hAnsi="Times New Roman" w:cs="Times New Roman"/>
          <w:i/>
          <w:sz w:val="20"/>
          <w:szCs w:val="20"/>
        </w:rPr>
        <w:t>casuistry</w:t>
      </w:r>
      <w:r w:rsidRPr="006C2D73">
        <w:rPr>
          <w:rFonts w:ascii="Times New Roman" w:hAnsi="Times New Roman" w:cs="Times New Roman"/>
          <w:sz w:val="20"/>
          <w:szCs w:val="20"/>
        </w:rPr>
        <w:t xml:space="preserve"> was applied to earlier and contemporary theology that deals with the reconciliation of crises of conscience. Shakespeare’s rival, Ben Jonson, is the first to use a form of the word in literature (OED). Jonson writes about a character going to “talk with a casuist about his divorce,” (</w:t>
      </w:r>
      <w:proofErr w:type="spellStart"/>
      <w:r w:rsidRPr="006C2D73">
        <w:rPr>
          <w:rFonts w:ascii="Times New Roman" w:hAnsi="Times New Roman" w:cs="Times New Roman"/>
          <w:sz w:val="20"/>
          <w:szCs w:val="20"/>
        </w:rPr>
        <w:t>Epicœne</w:t>
      </w:r>
      <w:proofErr w:type="spellEnd"/>
      <w:r w:rsidRPr="006C2D73">
        <w:rPr>
          <w:rFonts w:ascii="Times New Roman" w:hAnsi="Times New Roman" w:cs="Times New Roman"/>
          <w:sz w:val="20"/>
          <w:szCs w:val="20"/>
        </w:rPr>
        <w:t xml:space="preserve">: or The Silent Woman). The casuist in this sense is someone intended to help resolve issues of conscience.  </w:t>
      </w:r>
    </w:p>
  </w:footnote>
  <w:footnote w:id="11">
    <w:p w14:paraId="413D89ED"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According to Oxford English Dictionary (online), casuistry is defined as: </w:t>
      </w:r>
      <w:r w:rsidRPr="006C2D73">
        <w:rPr>
          <w:rFonts w:ascii="Times New Roman" w:hAnsi="Times New Roman" w:cs="Times New Roman"/>
          <w:color w:val="262626"/>
          <w:sz w:val="20"/>
          <w:szCs w:val="20"/>
        </w:rPr>
        <w:t>The science, art, or reasoning of the casuist; that part of Ethics which resolves cases of conscience, applying the general rules of religion and morality to particular instances in which ‘circumstances alter cases’, or in which there appears to be a conflict of duties.</w:t>
      </w:r>
    </w:p>
  </w:footnote>
  <w:footnote w:id="12">
    <w:p w14:paraId="70E11539"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Henry made the divorce issue </w:t>
      </w:r>
      <w:proofErr w:type="gramStart"/>
      <w:r w:rsidRPr="006C2D73">
        <w:rPr>
          <w:rFonts w:ascii="Times New Roman" w:hAnsi="Times New Roman" w:cs="Times New Roman"/>
          <w:sz w:val="20"/>
          <w:szCs w:val="20"/>
        </w:rPr>
        <w:t>a legality</w:t>
      </w:r>
      <w:proofErr w:type="gramEnd"/>
      <w:r w:rsidRPr="006C2D73">
        <w:rPr>
          <w:rFonts w:ascii="Times New Roman" w:hAnsi="Times New Roman" w:cs="Times New Roman"/>
          <w:sz w:val="20"/>
          <w:szCs w:val="20"/>
        </w:rPr>
        <w:t>. While he claimed his conscience was troubled, he needed something more concrete to legally justify the divorce.</w:t>
      </w:r>
    </w:p>
  </w:footnote>
  <w:footnote w:id="13">
    <w:p w14:paraId="05F81A88"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In “Casuistry and Tragedy: Cases of Conscience and Dramatizations of Subjectivity in Early Modern England, Paula </w:t>
      </w:r>
      <w:proofErr w:type="spellStart"/>
      <w:r w:rsidRPr="006C2D73">
        <w:rPr>
          <w:rFonts w:ascii="Times New Roman" w:hAnsi="Times New Roman" w:cs="Times New Roman"/>
          <w:sz w:val="20"/>
          <w:szCs w:val="20"/>
        </w:rPr>
        <w:t>McQuade</w:t>
      </w:r>
      <w:proofErr w:type="spellEnd"/>
      <w:r w:rsidRPr="006C2D73">
        <w:rPr>
          <w:rFonts w:ascii="Times New Roman" w:hAnsi="Times New Roman" w:cs="Times New Roman"/>
          <w:sz w:val="20"/>
          <w:szCs w:val="20"/>
        </w:rPr>
        <w:t xml:space="preserve"> writes, “Prior to the Reformation, case-divinity in England revolved around the sacrament of confession. In response to the threat posed by the </w:t>
      </w:r>
      <w:proofErr w:type="spellStart"/>
      <w:r w:rsidRPr="006C2D73">
        <w:rPr>
          <w:rFonts w:ascii="Times New Roman" w:hAnsi="Times New Roman" w:cs="Times New Roman"/>
          <w:sz w:val="20"/>
          <w:szCs w:val="20"/>
        </w:rPr>
        <w:t>Albigensian</w:t>
      </w:r>
      <w:proofErr w:type="spellEnd"/>
      <w:r w:rsidRPr="006C2D73">
        <w:rPr>
          <w:rFonts w:ascii="Times New Roman" w:hAnsi="Times New Roman" w:cs="Times New Roman"/>
          <w:sz w:val="20"/>
          <w:szCs w:val="20"/>
        </w:rPr>
        <w:t xml:space="preserve"> heresy, the Catholic Church mandated the practice of private confession in the Fourth Lateran Council (1215). A canon of the council stipulated that all parishioners appear before a priest at least one time per year to make a formal recitation of their sins and receive absolution. Because the Church recognized that many of the priests were unqualified to discern between “mortal” and “venial” sins, treatises were designed to aid the priest into his inquiry of human behavior. They drew heavily upon Aquinas and other scholastic theologians. A key component in this practice that seems to have been adopted by sixteenth and seventeenth-century casuists is the method of analyzing both the individual intent and the particular circumstances in which the action took place.  </w:t>
      </w:r>
    </w:p>
  </w:footnote>
  <w:footnote w:id="14">
    <w:p w14:paraId="1A1E7966"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Note: Shakespeare’s </w:t>
      </w:r>
      <w:r w:rsidRPr="006C2D73">
        <w:rPr>
          <w:rFonts w:ascii="Times New Roman" w:hAnsi="Times New Roman" w:cs="Times New Roman"/>
          <w:i/>
          <w:sz w:val="20"/>
          <w:szCs w:val="20"/>
        </w:rPr>
        <w:t>Henry VIII</w:t>
      </w:r>
      <w:r w:rsidRPr="006C2D73">
        <w:rPr>
          <w:rFonts w:ascii="Times New Roman" w:hAnsi="Times New Roman" w:cs="Times New Roman"/>
          <w:sz w:val="20"/>
          <w:szCs w:val="20"/>
        </w:rPr>
        <w:t xml:space="preserve"> uses the word conscience a total of nineteen times, significantly more than any of his other plays. With the loss of the confessional practice inherent in Catholic tradition, there was no concrete system for handling crises of conscience and repentance at a distinctly individual level, and theologians recognized the importance of resolving such a disparity. The Henry VIII example demonstrates the monumental societal upheaval that could result from a “crisis of conscience” that perhaps Shakespeare recognized and illuminated in his enthusiastic use of the word, in his play. </w:t>
      </w:r>
    </w:p>
  </w:footnote>
  <w:footnote w:id="15">
    <w:p w14:paraId="1E23F50E" w14:textId="77777777" w:rsidR="00BA34C2" w:rsidRPr="006C2D73" w:rsidRDefault="00BA34C2" w:rsidP="00542947">
      <w:pPr>
        <w:pStyle w:val="FootnoteText"/>
        <w:ind w:left="1080"/>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 xml:space="preserve">In other words, theologians put forth great effort forth writing about scripture and arguing about interpretation, but they do not offer enough direction “in cases of conscience” for particular human situations. Francis Bacon, “An Advertisement Touching the Controversies of the Church of England,” in The Letters and the Life of Francis Bacon, ed. James </w:t>
      </w:r>
      <w:proofErr w:type="spellStart"/>
      <w:r w:rsidRPr="006C2D73">
        <w:rPr>
          <w:rFonts w:ascii="Times New Roman" w:hAnsi="Times New Roman" w:cs="Times New Roman"/>
          <w:sz w:val="20"/>
          <w:szCs w:val="20"/>
        </w:rPr>
        <w:t>Spedding</w:t>
      </w:r>
      <w:proofErr w:type="spellEnd"/>
      <w:r w:rsidRPr="006C2D73">
        <w:rPr>
          <w:rFonts w:ascii="Times New Roman" w:hAnsi="Times New Roman" w:cs="Times New Roman"/>
          <w:sz w:val="20"/>
          <w:szCs w:val="20"/>
        </w:rPr>
        <w:t xml:space="preserve">, 7 volumes (London: Longmans, 1861-1872), I, 92. </w:t>
      </w:r>
    </w:p>
  </w:footnote>
  <w:footnote w:id="16">
    <w:p w14:paraId="647CD9FF"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See Euan Cameron’s, </w:t>
      </w:r>
      <w:r w:rsidRPr="006C2D73">
        <w:rPr>
          <w:rFonts w:ascii="Times New Roman" w:hAnsi="Times New Roman" w:cs="Times New Roman"/>
          <w:i/>
          <w:sz w:val="20"/>
          <w:szCs w:val="20"/>
        </w:rPr>
        <w:t>The European Reformation</w:t>
      </w:r>
      <w:r w:rsidRPr="006C2D73">
        <w:rPr>
          <w:rFonts w:ascii="Times New Roman" w:hAnsi="Times New Roman" w:cs="Times New Roman"/>
          <w:sz w:val="20"/>
          <w:szCs w:val="20"/>
        </w:rPr>
        <w:t xml:space="preserve">. Cameron argues that Reformers such as Melanchthon, </w:t>
      </w:r>
      <w:proofErr w:type="spellStart"/>
      <w:r w:rsidRPr="006C2D73">
        <w:rPr>
          <w:rFonts w:ascii="Times New Roman" w:hAnsi="Times New Roman" w:cs="Times New Roman"/>
          <w:sz w:val="20"/>
          <w:szCs w:val="20"/>
        </w:rPr>
        <w:t>Oecolampadius</w:t>
      </w:r>
      <w:proofErr w:type="spellEnd"/>
      <w:r w:rsidRPr="006C2D73">
        <w:rPr>
          <w:rFonts w:ascii="Times New Roman" w:hAnsi="Times New Roman" w:cs="Times New Roman"/>
          <w:sz w:val="20"/>
          <w:szCs w:val="20"/>
        </w:rPr>
        <w:t xml:space="preserve">, and </w:t>
      </w:r>
      <w:proofErr w:type="spellStart"/>
      <w:r w:rsidRPr="006C2D73">
        <w:rPr>
          <w:rFonts w:ascii="Times New Roman" w:hAnsi="Times New Roman" w:cs="Times New Roman"/>
          <w:sz w:val="20"/>
          <w:szCs w:val="20"/>
        </w:rPr>
        <w:t>Capito</w:t>
      </w:r>
      <w:proofErr w:type="spellEnd"/>
      <w:r w:rsidRPr="006C2D73">
        <w:rPr>
          <w:rFonts w:ascii="Times New Roman" w:hAnsi="Times New Roman" w:cs="Times New Roman"/>
          <w:sz w:val="20"/>
          <w:szCs w:val="20"/>
        </w:rPr>
        <w:t xml:space="preserve"> thought that </w:t>
      </w:r>
      <w:proofErr w:type="gramStart"/>
      <w:r w:rsidRPr="006C2D73">
        <w:rPr>
          <w:rFonts w:ascii="Times New Roman" w:hAnsi="Times New Roman" w:cs="Times New Roman"/>
          <w:sz w:val="20"/>
          <w:szCs w:val="20"/>
        </w:rPr>
        <w:t>doctrines concerning predestination and the particulars of salvation was</w:t>
      </w:r>
      <w:proofErr w:type="gramEnd"/>
      <w:r w:rsidRPr="006C2D73">
        <w:rPr>
          <w:rFonts w:ascii="Times New Roman" w:hAnsi="Times New Roman" w:cs="Times New Roman"/>
          <w:sz w:val="20"/>
          <w:szCs w:val="20"/>
        </w:rPr>
        <w:t xml:space="preserve"> too complex and apt to lead to complacency on one hand, and “despair on the other.” Luther and Calvin, however, disagreed and encouraged preachers and theologians to teach the public about predestination. Erasmus suggested some things “ought not to be made public.” Luther and Calvin, according to Cameron, “resisted these arguments for silence for almost identical reasons (131).” While Reformation theology initially focused on great moral truths and biblical interpretation, late sixteenth-century theologians such as Perkins shifted toward less abstract attention to moral concerns. </w:t>
      </w:r>
    </w:p>
  </w:footnote>
  <w:footnote w:id="17">
    <w:p w14:paraId="24C40985" w14:textId="77777777" w:rsidR="00BA34C2" w:rsidRPr="006C2D73" w:rsidRDefault="00BA34C2" w:rsidP="00542947">
      <w:pPr>
        <w:pStyle w:val="FootnoteText"/>
        <w:ind w:left="1080"/>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 xml:space="preserve">I use the term </w:t>
      </w:r>
      <w:r w:rsidRPr="006C2D73">
        <w:rPr>
          <w:rFonts w:ascii="Times New Roman" w:hAnsi="Times New Roman" w:cs="Times New Roman"/>
          <w:i/>
          <w:sz w:val="20"/>
          <w:szCs w:val="20"/>
        </w:rPr>
        <w:t>resolve</w:t>
      </w:r>
      <w:r w:rsidRPr="006C2D73">
        <w:rPr>
          <w:rFonts w:ascii="Times New Roman" w:hAnsi="Times New Roman" w:cs="Times New Roman"/>
          <w:sz w:val="20"/>
          <w:szCs w:val="20"/>
        </w:rPr>
        <w:t xml:space="preserve"> loosely. While I maintain this is the goal of casuists, to help men resolve crises of conscience, I do not suggest that Hamlet successfully completes the task or always behaves in a morally satisfying manner. Rather, I suggest his “habits of mind,” or erratic behavior, can be attributed to the </w:t>
      </w:r>
      <w:r w:rsidRPr="006C2D73">
        <w:rPr>
          <w:rFonts w:ascii="Times New Roman" w:hAnsi="Times New Roman" w:cs="Times New Roman"/>
          <w:i/>
          <w:sz w:val="20"/>
          <w:szCs w:val="20"/>
        </w:rPr>
        <w:t>process of attempting to resolve</w:t>
      </w:r>
      <w:r w:rsidRPr="006C2D73">
        <w:rPr>
          <w:rFonts w:ascii="Times New Roman" w:hAnsi="Times New Roman" w:cs="Times New Roman"/>
          <w:sz w:val="20"/>
          <w:szCs w:val="20"/>
        </w:rPr>
        <w:t xml:space="preserve"> his conscience.  </w:t>
      </w:r>
    </w:p>
  </w:footnote>
  <w:footnote w:id="18">
    <w:p w14:paraId="0FADECCA" w14:textId="77777777" w:rsidR="00BA34C2" w:rsidRPr="006C2D73" w:rsidRDefault="00BA34C2" w:rsidP="00542947">
      <w:pPr>
        <w:ind w:left="1080"/>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 xml:space="preserve">One might think of Catholic casuistry in terms of the 1605 Gunpowder Plot, using deception to get away with something illegal-justifiable or not. We may think of Protestant casuistry in terms of </w:t>
      </w:r>
      <w:proofErr w:type="spellStart"/>
      <w:r w:rsidRPr="006C2D73">
        <w:rPr>
          <w:rFonts w:ascii="Times New Roman" w:hAnsi="Times New Roman" w:cs="Times New Roman"/>
          <w:sz w:val="20"/>
          <w:szCs w:val="20"/>
        </w:rPr>
        <w:t>Martyrology</w:t>
      </w:r>
      <w:proofErr w:type="spellEnd"/>
      <w:r w:rsidRPr="006C2D73">
        <w:rPr>
          <w:rFonts w:ascii="Times New Roman" w:hAnsi="Times New Roman" w:cs="Times New Roman"/>
          <w:sz w:val="20"/>
          <w:szCs w:val="20"/>
        </w:rPr>
        <w:t xml:space="preserve">, refusing to lie about your faith, even at the cost of your life. In other words, what is acceptable from a Christian moral perspective, when considering the proper course of action to take when the law is antagonistic to your religious convictions? While arguing for William Perkins’ role in the birth of Puritan Casuistry in sixteenth-century England, George </w:t>
      </w:r>
      <w:proofErr w:type="spellStart"/>
      <w:r w:rsidRPr="006C2D73">
        <w:rPr>
          <w:rFonts w:ascii="Times New Roman" w:hAnsi="Times New Roman" w:cs="Times New Roman"/>
          <w:sz w:val="20"/>
          <w:szCs w:val="20"/>
        </w:rPr>
        <w:t>Mosse</w:t>
      </w:r>
      <w:proofErr w:type="spellEnd"/>
      <w:r w:rsidRPr="006C2D73">
        <w:rPr>
          <w:rFonts w:ascii="Times New Roman" w:hAnsi="Times New Roman" w:cs="Times New Roman"/>
          <w:sz w:val="20"/>
          <w:szCs w:val="20"/>
        </w:rPr>
        <w:t xml:space="preserve"> writes that it is not the actions themselves, “but the intentions behind these actions [that] are important; it all depends upon the manner in which the action is undertaken rather than upon its actual performance” (100). He goes on to quote Perkins: God “</w:t>
      </w:r>
      <w:proofErr w:type="spellStart"/>
      <w:r w:rsidRPr="006C2D73">
        <w:rPr>
          <w:rFonts w:ascii="Times New Roman" w:hAnsi="Times New Roman" w:cs="Times New Roman"/>
          <w:sz w:val="20"/>
          <w:szCs w:val="20"/>
        </w:rPr>
        <w:t>judgeth</w:t>
      </w:r>
      <w:proofErr w:type="spellEnd"/>
      <w:r w:rsidRPr="006C2D73">
        <w:rPr>
          <w:rFonts w:ascii="Times New Roman" w:hAnsi="Times New Roman" w:cs="Times New Roman"/>
          <w:sz w:val="20"/>
          <w:szCs w:val="20"/>
        </w:rPr>
        <w:t xml:space="preserve"> not the goodness of the work done by the </w:t>
      </w:r>
      <w:proofErr w:type="gramStart"/>
      <w:r w:rsidRPr="006C2D73">
        <w:rPr>
          <w:rFonts w:ascii="Times New Roman" w:hAnsi="Times New Roman" w:cs="Times New Roman"/>
          <w:sz w:val="20"/>
          <w:szCs w:val="20"/>
        </w:rPr>
        <w:t>excellency</w:t>
      </w:r>
      <w:proofErr w:type="gramEnd"/>
      <w:r w:rsidRPr="006C2D73">
        <w:rPr>
          <w:rFonts w:ascii="Times New Roman" w:hAnsi="Times New Roman" w:cs="Times New Roman"/>
          <w:sz w:val="20"/>
          <w:szCs w:val="20"/>
        </w:rPr>
        <w:t xml:space="preserve"> of the matter whereby it is occupied, but by the heart of the doer” (</w:t>
      </w:r>
      <w:proofErr w:type="spellStart"/>
      <w:r w:rsidRPr="006C2D73">
        <w:rPr>
          <w:rFonts w:ascii="Times New Roman" w:hAnsi="Times New Roman" w:cs="Times New Roman"/>
          <w:sz w:val="20"/>
          <w:szCs w:val="20"/>
        </w:rPr>
        <w:t>Mosse</w:t>
      </w:r>
      <w:proofErr w:type="spellEnd"/>
      <w:r w:rsidRPr="006C2D73">
        <w:rPr>
          <w:rFonts w:ascii="Times New Roman" w:hAnsi="Times New Roman" w:cs="Times New Roman"/>
          <w:sz w:val="20"/>
          <w:szCs w:val="20"/>
        </w:rPr>
        <w:t xml:space="preserve">, from Perkins, </w:t>
      </w:r>
      <w:r w:rsidRPr="006C2D73">
        <w:rPr>
          <w:rFonts w:ascii="Times New Roman" w:hAnsi="Times New Roman" w:cs="Times New Roman"/>
          <w:i/>
          <w:sz w:val="20"/>
          <w:szCs w:val="20"/>
        </w:rPr>
        <w:t>A Godly and Learned Exposition</w:t>
      </w:r>
      <w:r w:rsidRPr="006C2D73">
        <w:rPr>
          <w:rFonts w:ascii="Times New Roman" w:hAnsi="Times New Roman" w:cs="Times New Roman"/>
          <w:sz w:val="20"/>
          <w:szCs w:val="20"/>
        </w:rPr>
        <w:t xml:space="preserve">, 30). This follows Augustinian traditional thinking concerning when to speak and when to remain silent. </w:t>
      </w:r>
    </w:p>
    <w:p w14:paraId="1E61C113" w14:textId="77777777" w:rsidR="00BA34C2" w:rsidRPr="006C2D73" w:rsidRDefault="00BA34C2" w:rsidP="00542947">
      <w:pPr>
        <w:pStyle w:val="FootnoteText"/>
        <w:ind w:left="1080"/>
        <w:rPr>
          <w:rFonts w:ascii="Times New Roman" w:hAnsi="Times New Roman" w:cs="Times New Roman"/>
          <w:sz w:val="20"/>
          <w:szCs w:val="20"/>
        </w:rPr>
      </w:pPr>
    </w:p>
  </w:footnote>
  <w:footnote w:id="19">
    <w:p w14:paraId="2738B884" w14:textId="77777777" w:rsidR="00BA34C2" w:rsidRPr="006C2D73" w:rsidRDefault="00BA34C2" w:rsidP="00542947">
      <w:pPr>
        <w:ind w:left="1080"/>
        <w:contextualSpacing/>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 xml:space="preserve">In </w:t>
      </w:r>
      <w:r w:rsidRPr="006C2D73">
        <w:rPr>
          <w:rFonts w:ascii="Times New Roman" w:hAnsi="Times New Roman" w:cs="Times New Roman"/>
          <w:i/>
          <w:sz w:val="20"/>
          <w:szCs w:val="20"/>
        </w:rPr>
        <w:t>Hamlet’s Moment</w:t>
      </w:r>
      <w:r w:rsidRPr="006C2D73">
        <w:rPr>
          <w:rFonts w:ascii="Times New Roman" w:hAnsi="Times New Roman" w:cs="Times New Roman"/>
          <w:sz w:val="20"/>
          <w:szCs w:val="20"/>
        </w:rPr>
        <w:t xml:space="preserve">, </w:t>
      </w:r>
      <w:proofErr w:type="spellStart"/>
      <w:r w:rsidRPr="006C2D73">
        <w:rPr>
          <w:rFonts w:ascii="Times New Roman" w:hAnsi="Times New Roman" w:cs="Times New Roman"/>
          <w:sz w:val="20"/>
          <w:szCs w:val="20"/>
        </w:rPr>
        <w:t>Andràs</w:t>
      </w:r>
      <w:proofErr w:type="spellEnd"/>
      <w:r w:rsidRPr="006C2D73">
        <w:rPr>
          <w:rFonts w:ascii="Times New Roman" w:hAnsi="Times New Roman" w:cs="Times New Roman"/>
          <w:sz w:val="20"/>
          <w:szCs w:val="20"/>
        </w:rPr>
        <w:t xml:space="preserve"> </w:t>
      </w:r>
      <w:proofErr w:type="spellStart"/>
      <w:r w:rsidRPr="006C2D73">
        <w:rPr>
          <w:rFonts w:ascii="Times New Roman" w:hAnsi="Times New Roman" w:cs="Times New Roman"/>
          <w:sz w:val="20"/>
          <w:szCs w:val="20"/>
        </w:rPr>
        <w:t>Kiséry</w:t>
      </w:r>
      <w:proofErr w:type="spellEnd"/>
      <w:r w:rsidRPr="006C2D73">
        <w:rPr>
          <w:rFonts w:ascii="Times New Roman" w:hAnsi="Times New Roman" w:cs="Times New Roman"/>
          <w:sz w:val="20"/>
          <w:szCs w:val="20"/>
        </w:rPr>
        <w:t xml:space="preserve"> writes, “the ability to talk politics is a form of cultural capital and a mark of distinction,” in early modern England,” and “The stage helped to make politics into an appealing subject, a topic of conversation, transforming knowledge about statecraft from a quasi-professional, instrumental expertise into a form of cultural capital useful in making one’s mark in everyday sociable interaction” (11-17). Ultimately, </w:t>
      </w:r>
      <w:proofErr w:type="spellStart"/>
      <w:r w:rsidRPr="006C2D73">
        <w:rPr>
          <w:rFonts w:ascii="Times New Roman" w:hAnsi="Times New Roman" w:cs="Times New Roman"/>
          <w:sz w:val="20"/>
          <w:szCs w:val="20"/>
        </w:rPr>
        <w:t>Kiséry</w:t>
      </w:r>
      <w:proofErr w:type="spellEnd"/>
      <w:r w:rsidRPr="006C2D73">
        <w:rPr>
          <w:rFonts w:ascii="Times New Roman" w:hAnsi="Times New Roman" w:cs="Times New Roman"/>
          <w:sz w:val="20"/>
          <w:szCs w:val="20"/>
        </w:rPr>
        <w:t xml:space="preserve"> argues that </w:t>
      </w:r>
      <w:r w:rsidRPr="006C2D73">
        <w:rPr>
          <w:rFonts w:ascii="Times New Roman" w:hAnsi="Times New Roman" w:cs="Times New Roman"/>
          <w:i/>
          <w:sz w:val="20"/>
          <w:szCs w:val="20"/>
        </w:rPr>
        <w:t>Hamlet</w:t>
      </w:r>
      <w:r w:rsidRPr="006C2D73">
        <w:rPr>
          <w:rFonts w:ascii="Times New Roman" w:hAnsi="Times New Roman" w:cs="Times New Roman"/>
          <w:sz w:val="20"/>
          <w:szCs w:val="20"/>
        </w:rPr>
        <w:t xml:space="preserve"> is about the birth of modern politics and the modern public sphere and represents “A </w:t>
      </w:r>
      <w:proofErr w:type="gramStart"/>
      <w:r w:rsidRPr="006C2D73">
        <w:rPr>
          <w:rFonts w:ascii="Times New Roman" w:hAnsi="Times New Roman" w:cs="Times New Roman"/>
          <w:sz w:val="20"/>
          <w:szCs w:val="20"/>
        </w:rPr>
        <w:t>turn</w:t>
      </w:r>
      <w:proofErr w:type="gramEnd"/>
      <w:r w:rsidRPr="006C2D73">
        <w:rPr>
          <w:rFonts w:ascii="Times New Roman" w:hAnsi="Times New Roman" w:cs="Times New Roman"/>
          <w:sz w:val="20"/>
          <w:szCs w:val="20"/>
        </w:rPr>
        <w:t xml:space="preserve"> away from public-minded polemic, and towards the pressures on the self-interested subject” (31). Again, we have an example of recent </w:t>
      </w:r>
      <w:r w:rsidRPr="006C2D73">
        <w:rPr>
          <w:rFonts w:ascii="Times New Roman" w:hAnsi="Times New Roman" w:cs="Times New Roman"/>
          <w:i/>
          <w:sz w:val="20"/>
          <w:szCs w:val="20"/>
        </w:rPr>
        <w:t>Hamlet</w:t>
      </w:r>
      <w:r w:rsidRPr="006C2D73">
        <w:rPr>
          <w:rFonts w:ascii="Times New Roman" w:hAnsi="Times New Roman" w:cs="Times New Roman"/>
          <w:sz w:val="20"/>
          <w:szCs w:val="20"/>
        </w:rPr>
        <w:t xml:space="preserve"> scholarship that places an emphasis on the politics of the play above the religious. </w:t>
      </w:r>
    </w:p>
    <w:p w14:paraId="460B65C9" w14:textId="77777777" w:rsidR="00BA34C2" w:rsidRPr="006C2D73" w:rsidRDefault="00BA34C2" w:rsidP="00542947">
      <w:pPr>
        <w:pStyle w:val="FootnoteText"/>
        <w:ind w:left="1080"/>
        <w:rPr>
          <w:rFonts w:ascii="Times New Roman" w:hAnsi="Times New Roman" w:cs="Times New Roman"/>
          <w:sz w:val="20"/>
          <w:szCs w:val="20"/>
        </w:rPr>
      </w:pPr>
    </w:p>
  </w:footnote>
  <w:footnote w:id="20">
    <w:p w14:paraId="3E4CB4F3" w14:textId="77777777" w:rsidR="00BA34C2" w:rsidRPr="006C2D73" w:rsidRDefault="00BA34C2" w:rsidP="00542947">
      <w:pPr>
        <w:ind w:left="1080"/>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 xml:space="preserve">In “The Role of Ambassador and the Use of Ciphers,” Tracy </w:t>
      </w:r>
      <w:proofErr w:type="spellStart"/>
      <w:r w:rsidRPr="006C2D73">
        <w:rPr>
          <w:rFonts w:ascii="Times New Roman" w:hAnsi="Times New Roman" w:cs="Times New Roman"/>
          <w:sz w:val="20"/>
          <w:szCs w:val="20"/>
        </w:rPr>
        <w:t>Sowerby</w:t>
      </w:r>
      <w:proofErr w:type="spellEnd"/>
      <w:r w:rsidRPr="006C2D73">
        <w:rPr>
          <w:rFonts w:ascii="Times New Roman" w:hAnsi="Times New Roman" w:cs="Times New Roman"/>
          <w:sz w:val="20"/>
          <w:szCs w:val="20"/>
        </w:rPr>
        <w:t xml:space="preserve"> argues that ambassadors needed to demonstrate credibility. In order to do this, they needed to be able to claim political intimacy with their king or queen. As the monarch’s representative, ambassadors had to defend their </w:t>
      </w:r>
      <w:proofErr w:type="spellStart"/>
      <w:r w:rsidRPr="006C2D73">
        <w:rPr>
          <w:rFonts w:ascii="Times New Roman" w:hAnsi="Times New Roman" w:cs="Times New Roman"/>
          <w:sz w:val="20"/>
          <w:szCs w:val="20"/>
        </w:rPr>
        <w:t>honour</w:t>
      </w:r>
      <w:proofErr w:type="spellEnd"/>
      <w:r w:rsidRPr="006C2D73">
        <w:rPr>
          <w:rFonts w:ascii="Times New Roman" w:hAnsi="Times New Roman" w:cs="Times New Roman"/>
          <w:sz w:val="20"/>
          <w:szCs w:val="20"/>
        </w:rPr>
        <w:t xml:space="preserve"> and reputation, “at its most basic, this meant behaving in a civilized, courteous manner” (intro). Fundamentally, good ambassadors were persuasive and proficient speakers. </w:t>
      </w:r>
    </w:p>
    <w:p w14:paraId="1FC69B75" w14:textId="77777777" w:rsidR="00BA34C2" w:rsidRDefault="00BA34C2" w:rsidP="00542947">
      <w:pPr>
        <w:pStyle w:val="FootnoteText"/>
        <w:ind w:left="1080"/>
      </w:pPr>
    </w:p>
  </w:footnote>
  <w:footnote w:id="21">
    <w:p w14:paraId="21468E6E" w14:textId="77777777" w:rsidR="00BA34C2" w:rsidRPr="006C2D73" w:rsidRDefault="00BA34C2" w:rsidP="00542947">
      <w:pPr>
        <w:pStyle w:val="FootnoteText"/>
        <w:ind w:left="1080"/>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 xml:space="preserve">See Judges 11:13, Judges 16:2, Exodus 18:23, 2 Kings 11:20, 1 Chronicles 4:40, 1 Chronicles 22:9. In 1 Chronicles 22:9, “Behold, a son is born to thee, which shall </w:t>
      </w:r>
      <w:proofErr w:type="spellStart"/>
      <w:r w:rsidRPr="006C2D73">
        <w:rPr>
          <w:rFonts w:ascii="Times New Roman" w:hAnsi="Times New Roman" w:cs="Times New Roman"/>
          <w:sz w:val="20"/>
          <w:szCs w:val="20"/>
        </w:rPr>
        <w:t>b</w:t>
      </w:r>
      <w:proofErr w:type="spellEnd"/>
      <w:r w:rsidRPr="006C2D73">
        <w:rPr>
          <w:rFonts w:ascii="Times New Roman" w:hAnsi="Times New Roman" w:cs="Times New Roman"/>
          <w:sz w:val="20"/>
          <w:szCs w:val="20"/>
        </w:rPr>
        <w:t xml:space="preserve"> a man of rest, for I will give him rest from all his enemies round about: therefore his name is Solomon: and I will send peace and quietness upon Israel in his days” (1599 Geneva Bible, </w:t>
      </w:r>
      <w:r w:rsidRPr="006C2D73">
        <w:rPr>
          <w:rFonts w:ascii="Times New Roman" w:hAnsi="Times New Roman" w:cs="Times New Roman"/>
          <w:i/>
          <w:sz w:val="20"/>
          <w:szCs w:val="20"/>
        </w:rPr>
        <w:t>Biblegateway.com</w:t>
      </w:r>
      <w:r w:rsidRPr="006C2D73">
        <w:rPr>
          <w:rFonts w:ascii="Times New Roman" w:hAnsi="Times New Roman" w:cs="Times New Roman"/>
          <w:sz w:val="20"/>
          <w:szCs w:val="20"/>
        </w:rPr>
        <w:t xml:space="preserve">). </w:t>
      </w:r>
    </w:p>
  </w:footnote>
  <w:footnote w:id="22">
    <w:p w14:paraId="2AD2CAE8"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Stephen Greenblatt suggests that in many medieval and Renaissance accounts of Purgatory, these “spectral visions” appear “shortly after death, while the memory of the deceased, usually a close relative or friend of the living person to whom the vision manifests itself, is still fresh” (</w:t>
      </w:r>
      <w:r w:rsidRPr="006C2D73">
        <w:rPr>
          <w:rFonts w:ascii="Times New Roman" w:hAnsi="Times New Roman" w:cs="Times New Roman"/>
          <w:i/>
          <w:sz w:val="20"/>
          <w:szCs w:val="20"/>
        </w:rPr>
        <w:t>Hamlet in Purgatory</w:t>
      </w:r>
      <w:r w:rsidRPr="006C2D73">
        <w:rPr>
          <w:rFonts w:ascii="Times New Roman" w:hAnsi="Times New Roman" w:cs="Times New Roman"/>
          <w:sz w:val="20"/>
          <w:szCs w:val="20"/>
        </w:rPr>
        <w:t xml:space="preserve">, 41). This contemporary Catholic notion of the supernatural could partially explain why the ghost will only speak to Hamlet, though he does technically </w:t>
      </w:r>
      <w:r w:rsidRPr="006C2D73">
        <w:rPr>
          <w:rFonts w:ascii="Times New Roman" w:hAnsi="Times New Roman" w:cs="Times New Roman"/>
          <w:i/>
          <w:sz w:val="20"/>
          <w:szCs w:val="20"/>
        </w:rPr>
        <w:t>appear</w:t>
      </w:r>
      <w:r w:rsidRPr="006C2D73">
        <w:rPr>
          <w:rFonts w:ascii="Times New Roman" w:hAnsi="Times New Roman" w:cs="Times New Roman"/>
          <w:sz w:val="20"/>
          <w:szCs w:val="20"/>
        </w:rPr>
        <w:t xml:space="preserve"> several times to the watchmen. It seems more likely that the ghost is simply waiting to speak to his son for reasons of secrecy. </w:t>
      </w:r>
    </w:p>
  </w:footnote>
  <w:footnote w:id="23">
    <w:p w14:paraId="73BF01EA" w14:textId="77777777" w:rsidR="00BA34C2" w:rsidRPr="006C2D73" w:rsidRDefault="00BA34C2" w:rsidP="00542947">
      <w:pPr>
        <w:pStyle w:val="FootnoteText"/>
        <w:ind w:left="1080"/>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 xml:space="preserve">Diplomacy is the art of dealing with international affairs, so in Shakespeare’s world, foreign ambassadors, court, and monarch. Managing relationships in a way that benefits both oneself and his country is essential. I am suggesting that although players in </w:t>
      </w:r>
      <w:r w:rsidRPr="006C2D73">
        <w:rPr>
          <w:rFonts w:ascii="Times New Roman" w:hAnsi="Times New Roman" w:cs="Times New Roman"/>
          <w:i/>
          <w:sz w:val="20"/>
          <w:szCs w:val="20"/>
        </w:rPr>
        <w:t>Hamlet</w:t>
      </w:r>
      <w:r w:rsidRPr="006C2D73">
        <w:rPr>
          <w:rFonts w:ascii="Times New Roman" w:hAnsi="Times New Roman" w:cs="Times New Roman"/>
          <w:sz w:val="20"/>
          <w:szCs w:val="20"/>
        </w:rPr>
        <w:t xml:space="preserve"> are not necessarily dealing with foreign leaders, they are practicing diplomacy regarding silence and secret keeping, among themselves. This tactic works not only in cases of international business, but also when the legitimacy of the monarch is called into question. </w:t>
      </w:r>
    </w:p>
  </w:footnote>
  <w:footnote w:id="24">
    <w:p w14:paraId="01B973D5"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For more on this subject, see Stephen Greenblatt’s, </w:t>
      </w:r>
      <w:r w:rsidRPr="006C2D73">
        <w:rPr>
          <w:rFonts w:ascii="Times New Roman" w:hAnsi="Times New Roman" w:cs="Times New Roman"/>
          <w:i/>
          <w:sz w:val="20"/>
          <w:szCs w:val="20"/>
        </w:rPr>
        <w:t>Hamlet in Purgatory</w:t>
      </w:r>
      <w:r w:rsidRPr="006C2D73">
        <w:rPr>
          <w:rFonts w:ascii="Times New Roman" w:hAnsi="Times New Roman" w:cs="Times New Roman"/>
          <w:sz w:val="20"/>
          <w:szCs w:val="20"/>
        </w:rPr>
        <w:t xml:space="preserve">. Also, Christopher Haigh’s “English Reformations” </w:t>
      </w:r>
    </w:p>
  </w:footnote>
  <w:footnote w:id="25">
    <w:p w14:paraId="429D75BD" w14:textId="77777777" w:rsidR="00BA34C2" w:rsidRPr="006C2D73" w:rsidRDefault="00BA34C2" w:rsidP="00542947">
      <w:pPr>
        <w:pStyle w:val="FootnoteText"/>
        <w:ind w:left="1080"/>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 xml:space="preserve">Stephen Alford, in Fictions of Embassy, suggests that use of rhetoric and language is especially valued in Shakespeare’s England, partially because of the various reasons for both collecting information and keeping information secret, in Elizabeth’s court: “how to talk about one’s loyalty to the state was impossible to disentangle from loyalty also to Elizabeth’s supremacy in the English Church” (“Some Elizabethan Spies in the Office of Sir Francis </w:t>
      </w:r>
      <w:proofErr w:type="spellStart"/>
      <w:r w:rsidRPr="006C2D73">
        <w:rPr>
          <w:rFonts w:ascii="Times New Roman" w:hAnsi="Times New Roman" w:cs="Times New Roman"/>
          <w:sz w:val="20"/>
          <w:szCs w:val="20"/>
        </w:rPr>
        <w:t>Walsingham</w:t>
      </w:r>
      <w:proofErr w:type="spellEnd"/>
      <w:r w:rsidRPr="006C2D73">
        <w:rPr>
          <w:rFonts w:ascii="Times New Roman" w:hAnsi="Times New Roman" w:cs="Times New Roman"/>
          <w:sz w:val="20"/>
          <w:szCs w:val="20"/>
        </w:rPr>
        <w:t xml:space="preserve">,” 47). </w:t>
      </w:r>
    </w:p>
  </w:footnote>
  <w:footnote w:id="26">
    <w:p w14:paraId="2DBAB8D1" w14:textId="77777777" w:rsidR="00BA34C2" w:rsidRPr="006C2D73" w:rsidRDefault="00BA34C2" w:rsidP="00542947">
      <w:pPr>
        <w:ind w:left="1080"/>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 xml:space="preserve">Arguably, the ear represents the internal disorder that is hard to see. The play is essentially about trying to figure out what is on the </w:t>
      </w:r>
      <w:r w:rsidRPr="006C2D73">
        <w:rPr>
          <w:rFonts w:ascii="Times New Roman" w:hAnsi="Times New Roman" w:cs="Times New Roman"/>
          <w:i/>
          <w:sz w:val="20"/>
          <w:szCs w:val="20"/>
        </w:rPr>
        <w:t>inside</w:t>
      </w:r>
      <w:r w:rsidRPr="006C2D73">
        <w:rPr>
          <w:rFonts w:ascii="Times New Roman" w:hAnsi="Times New Roman" w:cs="Times New Roman"/>
          <w:sz w:val="20"/>
          <w:szCs w:val="20"/>
        </w:rPr>
        <w:t xml:space="preserve"> (conscience) and to break through the veil of the external, whether it is regarding politics or religion. </w:t>
      </w:r>
    </w:p>
    <w:p w14:paraId="6F50FCA5" w14:textId="77777777" w:rsidR="00BA34C2" w:rsidRPr="006C2D73" w:rsidRDefault="00BA34C2" w:rsidP="00542947">
      <w:pPr>
        <w:pStyle w:val="FootnoteText"/>
        <w:ind w:left="1080"/>
        <w:rPr>
          <w:rFonts w:ascii="Times New Roman" w:hAnsi="Times New Roman" w:cs="Times New Roman"/>
          <w:sz w:val="20"/>
          <w:szCs w:val="20"/>
        </w:rPr>
      </w:pPr>
    </w:p>
  </w:footnote>
  <w:footnote w:id="27">
    <w:p w14:paraId="10F9342A" w14:textId="77777777" w:rsidR="00BA34C2" w:rsidRPr="006C2D73" w:rsidRDefault="00BA34C2" w:rsidP="00542947">
      <w:pPr>
        <w:pStyle w:val="FootnoteText"/>
        <w:ind w:left="1080"/>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In her book chapter, “</w:t>
      </w:r>
      <w:r w:rsidRPr="006C2D73">
        <w:rPr>
          <w:rFonts w:ascii="Times New Roman" w:hAnsi="Times New Roman" w:cs="Times New Roman"/>
          <w:i/>
          <w:sz w:val="20"/>
          <w:szCs w:val="20"/>
        </w:rPr>
        <w:t>Baser matter</w:t>
      </w:r>
      <w:r w:rsidRPr="006C2D73">
        <w:rPr>
          <w:rFonts w:ascii="Times New Roman" w:hAnsi="Times New Roman" w:cs="Times New Roman"/>
          <w:sz w:val="20"/>
          <w:szCs w:val="20"/>
        </w:rPr>
        <w:t xml:space="preserve">” and </w:t>
      </w:r>
      <w:r w:rsidRPr="006C2D73">
        <w:rPr>
          <w:rFonts w:ascii="Times New Roman" w:hAnsi="Times New Roman" w:cs="Times New Roman"/>
          <w:i/>
          <w:sz w:val="20"/>
          <w:szCs w:val="20"/>
        </w:rPr>
        <w:t>mnemonic pedagogy</w:t>
      </w:r>
      <w:r w:rsidRPr="006C2D73">
        <w:rPr>
          <w:rFonts w:ascii="Times New Roman" w:hAnsi="Times New Roman" w:cs="Times New Roman"/>
          <w:sz w:val="20"/>
          <w:szCs w:val="20"/>
        </w:rPr>
        <w:t xml:space="preserve"> in Hamlet,” Wilder writes about Mnemonic pedagogy, particularly concerning memory, and suggests that controlling memory is a means of subordination of sons by fathers, subjects by monarchs, </w:t>
      </w:r>
      <w:proofErr w:type="gramStart"/>
      <w:r w:rsidRPr="006C2D73">
        <w:rPr>
          <w:rFonts w:ascii="Times New Roman" w:hAnsi="Times New Roman" w:cs="Times New Roman"/>
          <w:sz w:val="20"/>
          <w:szCs w:val="20"/>
        </w:rPr>
        <w:t>a</w:t>
      </w:r>
      <w:proofErr w:type="gramEnd"/>
      <w:r w:rsidRPr="006C2D73">
        <w:rPr>
          <w:rFonts w:ascii="Times New Roman" w:hAnsi="Times New Roman" w:cs="Times New Roman"/>
          <w:sz w:val="20"/>
          <w:szCs w:val="20"/>
        </w:rPr>
        <w:t xml:space="preserve"> sister by a brother. She argues that memory is used to gender characters in interesting ways, and her close readings of the text offer useful insight into this paper, although the subject is distinctly different.  </w:t>
      </w:r>
    </w:p>
  </w:footnote>
  <w:footnote w:id="28">
    <w:p w14:paraId="4352EA3A" w14:textId="77777777" w:rsidR="00BA34C2" w:rsidRPr="006C2D73" w:rsidRDefault="00BA34C2" w:rsidP="00542947">
      <w:pPr>
        <w:ind w:left="1080"/>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 xml:space="preserve">See John Kerrigan’s, </w:t>
      </w:r>
      <w:r w:rsidRPr="006C2D73">
        <w:rPr>
          <w:rFonts w:ascii="Times New Roman" w:hAnsi="Times New Roman" w:cs="Times New Roman"/>
          <w:i/>
          <w:sz w:val="20"/>
          <w:szCs w:val="20"/>
        </w:rPr>
        <w:t>Shakespeare’s Binding Language</w:t>
      </w:r>
      <w:r w:rsidRPr="006C2D73">
        <w:rPr>
          <w:rFonts w:ascii="Times New Roman" w:hAnsi="Times New Roman" w:cs="Times New Roman"/>
          <w:sz w:val="20"/>
          <w:szCs w:val="20"/>
        </w:rPr>
        <w:t>, for more on oath-taking in Shakespeare. Kerrigan writes, “Oaths, according to early modern commentators, resolve disputed matter. For Shakespeare, however, their decisiveness is frequently deceptive: sworn over points of doubt, they are hedged, conflicted, and unravel” (</w:t>
      </w:r>
      <w:r w:rsidRPr="006C2D73">
        <w:rPr>
          <w:rFonts w:ascii="Times New Roman" w:hAnsi="Times New Roman" w:cs="Times New Roman"/>
          <w:i/>
          <w:sz w:val="20"/>
          <w:szCs w:val="20"/>
        </w:rPr>
        <w:t>Shakespeare’s Binding Language</w:t>
      </w:r>
      <w:r w:rsidRPr="006C2D73">
        <w:rPr>
          <w:rFonts w:ascii="Times New Roman" w:hAnsi="Times New Roman" w:cs="Times New Roman"/>
          <w:sz w:val="20"/>
          <w:szCs w:val="20"/>
        </w:rPr>
        <w:t xml:space="preserve">, intro). Oaths are morally, and thus theologically, grounded, while simultaneously holding political, and thus legal, power. An oath is serious, and Hamlet’s request for silence is to be taken seriously, in this instance. </w:t>
      </w:r>
    </w:p>
  </w:footnote>
  <w:footnote w:id="29">
    <w:p w14:paraId="5EF08B09"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Rebecca Lemon, in </w:t>
      </w:r>
      <w:r w:rsidRPr="006C2D73">
        <w:rPr>
          <w:rFonts w:ascii="Times New Roman" w:hAnsi="Times New Roman" w:cs="Times New Roman"/>
          <w:i/>
          <w:sz w:val="20"/>
          <w:szCs w:val="20"/>
        </w:rPr>
        <w:t>Treason by Words: Literature, Law, and Rebellion in Shakespeare’s England</w:t>
      </w:r>
      <w:r w:rsidRPr="006C2D73">
        <w:rPr>
          <w:rFonts w:ascii="Times New Roman" w:hAnsi="Times New Roman" w:cs="Times New Roman"/>
          <w:sz w:val="20"/>
          <w:szCs w:val="20"/>
        </w:rPr>
        <w:t xml:space="preserve">, discusses the 1534 statute on “treason by words” passed during the reign of Henry VIII. She suggests this law reshaped definitions of the word treason for the hundred years that followed, and it did so, “with its innovative claim that treason is based in language” (5). Prior to Henry’s statute, physical action had to be taken against the body of the sovereign. Questions of treasonous action, and justifiable action, against a monarch would continue well into the mid-seventeenth century and the English Civil War. </w:t>
      </w:r>
    </w:p>
  </w:footnote>
  <w:footnote w:id="30">
    <w:p w14:paraId="4D12BB8D" w14:textId="77777777" w:rsidR="00BA34C2" w:rsidRPr="006C2D73" w:rsidRDefault="00BA34C2" w:rsidP="00542947">
      <w:pPr>
        <w:widowControl w:val="0"/>
        <w:autoSpaceDE w:val="0"/>
        <w:autoSpaceDN w:val="0"/>
        <w:adjustRightInd w:val="0"/>
        <w:ind w:left="1080"/>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 xml:space="preserve">For scholarship that explores Ophelia in terms of silence and female chastity, see: </w:t>
      </w:r>
      <w:r w:rsidRPr="006C2D73">
        <w:rPr>
          <w:rFonts w:ascii="Times New Roman" w:hAnsi="Times New Roman" w:cs="Times New Roman"/>
          <w:color w:val="262623"/>
          <w:sz w:val="20"/>
          <w:szCs w:val="20"/>
        </w:rPr>
        <w:t xml:space="preserve">Olivas, </w:t>
      </w:r>
      <w:proofErr w:type="spellStart"/>
      <w:r w:rsidRPr="006C2D73">
        <w:rPr>
          <w:rFonts w:ascii="Times New Roman" w:hAnsi="Times New Roman" w:cs="Times New Roman"/>
          <w:color w:val="262623"/>
          <w:sz w:val="20"/>
          <w:szCs w:val="20"/>
        </w:rPr>
        <w:t>Tynelle</w:t>
      </w:r>
      <w:proofErr w:type="spellEnd"/>
      <w:r w:rsidRPr="006C2D73">
        <w:rPr>
          <w:rFonts w:ascii="Times New Roman" w:hAnsi="Times New Roman" w:cs="Times New Roman"/>
          <w:color w:val="262623"/>
          <w:sz w:val="20"/>
          <w:szCs w:val="20"/>
        </w:rPr>
        <w:t xml:space="preserve">, et al. “Who Is Ophelia? </w:t>
      </w:r>
      <w:proofErr w:type="gramStart"/>
      <w:r w:rsidRPr="006C2D73">
        <w:rPr>
          <w:rFonts w:ascii="Times New Roman" w:hAnsi="Times New Roman" w:cs="Times New Roman"/>
          <w:color w:val="262623"/>
          <w:sz w:val="20"/>
          <w:szCs w:val="20"/>
        </w:rPr>
        <w:t>An Examination of the Objectification and Subjectivity of Shakespeare’s Ophelia.”</w:t>
      </w:r>
      <w:proofErr w:type="gramEnd"/>
      <w:r w:rsidRPr="006C2D73">
        <w:rPr>
          <w:rFonts w:ascii="Times New Roman" w:hAnsi="Times New Roman" w:cs="Times New Roman"/>
          <w:color w:val="262623"/>
          <w:sz w:val="20"/>
          <w:szCs w:val="20"/>
        </w:rPr>
        <w:t xml:space="preserve"> 2015. Also see: “Ophelia’s Loneliness.” </w:t>
      </w:r>
      <w:r w:rsidRPr="006C2D73">
        <w:rPr>
          <w:rFonts w:ascii="Times New Roman" w:hAnsi="Times New Roman" w:cs="Times New Roman"/>
          <w:i/>
          <w:iCs/>
          <w:color w:val="262623"/>
          <w:sz w:val="20"/>
          <w:szCs w:val="20"/>
        </w:rPr>
        <w:t>ELH</w:t>
      </w:r>
      <w:r w:rsidRPr="006C2D73">
        <w:rPr>
          <w:rFonts w:ascii="Times New Roman" w:hAnsi="Times New Roman" w:cs="Times New Roman"/>
          <w:color w:val="262623"/>
          <w:sz w:val="20"/>
          <w:szCs w:val="20"/>
        </w:rPr>
        <w:t>, vol. 82, no. 2, 2015, pp. 521–551.</w:t>
      </w:r>
    </w:p>
  </w:footnote>
  <w:footnote w:id="31">
    <w:p w14:paraId="62B1DD8C"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According to the editors of the Norton Shakespeare, Second edition, this line literally means traps, “for proverbially gullible birds” (1709). </w:t>
      </w:r>
    </w:p>
  </w:footnote>
  <w:footnote w:id="32">
    <w:p w14:paraId="5C8D2F15"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w:t>
      </w:r>
      <w:proofErr w:type="gramStart"/>
      <w:r w:rsidRPr="006C2D73">
        <w:rPr>
          <w:rFonts w:ascii="Times New Roman" w:hAnsi="Times New Roman" w:cs="Times New Roman"/>
          <w:i/>
          <w:sz w:val="20"/>
          <w:szCs w:val="20"/>
        </w:rPr>
        <w:t xml:space="preserve">A Moving </w:t>
      </w:r>
      <w:proofErr w:type="spellStart"/>
      <w:r w:rsidRPr="006C2D73">
        <w:rPr>
          <w:rFonts w:ascii="Times New Roman" w:hAnsi="Times New Roman" w:cs="Times New Roman"/>
          <w:i/>
          <w:sz w:val="20"/>
          <w:szCs w:val="20"/>
        </w:rPr>
        <w:t>Rhetorick</w:t>
      </w:r>
      <w:r w:rsidRPr="006C2D73">
        <w:rPr>
          <w:rFonts w:ascii="Times New Roman" w:hAnsi="Times New Roman" w:cs="Times New Roman"/>
          <w:sz w:val="20"/>
          <w:szCs w:val="20"/>
        </w:rPr>
        <w:t>e</w:t>
      </w:r>
      <w:proofErr w:type="spellEnd"/>
      <w:r w:rsidRPr="006C2D73">
        <w:rPr>
          <w:rFonts w:ascii="Times New Roman" w:hAnsi="Times New Roman" w:cs="Times New Roman"/>
          <w:sz w:val="20"/>
          <w:szCs w:val="20"/>
        </w:rPr>
        <w:t>, intro.</w:t>
      </w:r>
      <w:proofErr w:type="gramEnd"/>
      <w:r w:rsidRPr="006C2D73">
        <w:rPr>
          <w:rFonts w:ascii="Times New Roman" w:hAnsi="Times New Roman" w:cs="Times New Roman"/>
          <w:sz w:val="20"/>
          <w:szCs w:val="20"/>
        </w:rPr>
        <w:t xml:space="preserve"> </w:t>
      </w:r>
    </w:p>
  </w:footnote>
  <w:footnote w:id="33">
    <w:p w14:paraId="2F540FB2"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Burrows suggests that Shakespeare would have learned to translate classical texts from the onset of his education and would have been encouraged </w:t>
      </w:r>
      <w:r w:rsidRPr="006C2D73">
        <w:rPr>
          <w:rFonts w:ascii="Times New Roman" w:hAnsi="Times New Roman" w:cs="Times New Roman"/>
          <w:i/>
          <w:sz w:val="20"/>
          <w:szCs w:val="20"/>
        </w:rPr>
        <w:t>not to bind himself to the exact language</w:t>
      </w:r>
      <w:r w:rsidRPr="006C2D73">
        <w:rPr>
          <w:rFonts w:ascii="Times New Roman" w:hAnsi="Times New Roman" w:cs="Times New Roman"/>
          <w:sz w:val="20"/>
          <w:szCs w:val="20"/>
        </w:rPr>
        <w:t xml:space="preserve"> of the classical author but rather to </w:t>
      </w:r>
      <w:r w:rsidRPr="006C2D73">
        <w:rPr>
          <w:rFonts w:ascii="Times New Roman" w:hAnsi="Times New Roman" w:cs="Times New Roman"/>
          <w:i/>
          <w:sz w:val="20"/>
          <w:szCs w:val="20"/>
        </w:rPr>
        <w:t>adopt the style and attitudes</w:t>
      </w:r>
      <w:r w:rsidRPr="006C2D73">
        <w:rPr>
          <w:rFonts w:ascii="Times New Roman" w:hAnsi="Times New Roman" w:cs="Times New Roman"/>
          <w:sz w:val="20"/>
          <w:szCs w:val="20"/>
        </w:rPr>
        <w:t xml:space="preserve"> of the classical authors (</w:t>
      </w:r>
      <w:r w:rsidRPr="006C2D73">
        <w:rPr>
          <w:rFonts w:ascii="Times New Roman" w:hAnsi="Times New Roman" w:cs="Times New Roman"/>
          <w:i/>
          <w:sz w:val="20"/>
          <w:szCs w:val="20"/>
        </w:rPr>
        <w:t xml:space="preserve">Shakespeare and Classical Antiquity, </w:t>
      </w:r>
      <w:r w:rsidRPr="006C2D73">
        <w:rPr>
          <w:rFonts w:ascii="Times New Roman" w:hAnsi="Times New Roman" w:cs="Times New Roman"/>
          <w:sz w:val="20"/>
          <w:szCs w:val="20"/>
        </w:rPr>
        <w:t>intro, emphasis mine</w:t>
      </w:r>
      <w:r w:rsidRPr="006C2D73">
        <w:rPr>
          <w:rFonts w:ascii="Times New Roman" w:hAnsi="Times New Roman" w:cs="Times New Roman"/>
          <w:i/>
          <w:sz w:val="20"/>
          <w:szCs w:val="20"/>
        </w:rPr>
        <w:t>).</w:t>
      </w:r>
      <w:r w:rsidRPr="006C2D73">
        <w:rPr>
          <w:rFonts w:ascii="Times New Roman" w:hAnsi="Times New Roman" w:cs="Times New Roman"/>
          <w:sz w:val="20"/>
          <w:szCs w:val="20"/>
        </w:rPr>
        <w:t xml:space="preserve"> With this education, Shakespeare would have been exposed to the power of classical rhetoric and the moral obligations of the rhetorician, particularly concerning silence versus speech.</w:t>
      </w:r>
    </w:p>
  </w:footnote>
  <w:footnote w:id="34">
    <w:p w14:paraId="46EAFC0D" w14:textId="77777777" w:rsidR="00BA34C2" w:rsidRDefault="00BA34C2" w:rsidP="00542947">
      <w:pPr>
        <w:ind w:left="1080"/>
      </w:pPr>
      <w:r>
        <w:rPr>
          <w:rStyle w:val="FootnoteReference"/>
        </w:rPr>
        <w:footnoteRef/>
      </w:r>
      <w:r>
        <w:t xml:space="preserve"> </w:t>
      </w:r>
      <w:r w:rsidRPr="006C2D73">
        <w:rPr>
          <w:rFonts w:ascii="Times New Roman" w:hAnsi="Times New Roman" w:cs="Times New Roman"/>
          <w:sz w:val="20"/>
          <w:szCs w:val="20"/>
        </w:rPr>
        <w:t xml:space="preserve">Note: In Ovid, one man rapes Philomela and cuts out her tongue; In </w:t>
      </w:r>
      <w:r w:rsidRPr="006C2D73">
        <w:rPr>
          <w:rFonts w:ascii="Times New Roman" w:hAnsi="Times New Roman" w:cs="Times New Roman"/>
          <w:i/>
          <w:sz w:val="20"/>
          <w:szCs w:val="20"/>
        </w:rPr>
        <w:t>Titus Andronicus</w:t>
      </w:r>
      <w:r w:rsidRPr="006C2D73">
        <w:rPr>
          <w:rFonts w:ascii="Times New Roman" w:hAnsi="Times New Roman" w:cs="Times New Roman"/>
          <w:sz w:val="20"/>
          <w:szCs w:val="20"/>
        </w:rPr>
        <w:t xml:space="preserve">, two men rape Lavinia and cut of her hands, as well as the removing of her tongue. So not only are we repeating the bad behaviors of the figures in the classical texts we revere, but we are worsening the crimes. Seneca writes, “An act is not revenged unless it is surpassed.” This seems to be a clear message in </w:t>
      </w:r>
      <w:r w:rsidRPr="006C2D73">
        <w:rPr>
          <w:rFonts w:ascii="Times New Roman" w:hAnsi="Times New Roman" w:cs="Times New Roman"/>
          <w:i/>
          <w:sz w:val="20"/>
          <w:szCs w:val="20"/>
        </w:rPr>
        <w:t>Titus</w:t>
      </w:r>
      <w:r w:rsidRPr="006C2D73">
        <w:rPr>
          <w:rFonts w:ascii="Times New Roman" w:hAnsi="Times New Roman" w:cs="Times New Roman"/>
          <w:sz w:val="20"/>
          <w:szCs w:val="20"/>
        </w:rPr>
        <w:t xml:space="preserve">, for example, and Shakespeare is arguably exceeding the paradigms of Roman tradition. Just as Milton wants to “surpass” the classical epic genre he emulates in </w:t>
      </w:r>
      <w:r w:rsidRPr="006C2D73">
        <w:rPr>
          <w:rFonts w:ascii="Times New Roman" w:hAnsi="Times New Roman" w:cs="Times New Roman"/>
          <w:i/>
          <w:sz w:val="20"/>
          <w:szCs w:val="20"/>
        </w:rPr>
        <w:t>Paradise Lost</w:t>
      </w:r>
      <w:r w:rsidRPr="006C2D73">
        <w:rPr>
          <w:rFonts w:ascii="Times New Roman" w:hAnsi="Times New Roman" w:cs="Times New Roman"/>
          <w:sz w:val="20"/>
          <w:szCs w:val="20"/>
        </w:rPr>
        <w:t xml:space="preserve">, Shakespeare perhaps wants to “surpass” the classical revenge tragedy genre that he inherits early in his career, as in the case of </w:t>
      </w:r>
      <w:r w:rsidRPr="006C2D73">
        <w:rPr>
          <w:rFonts w:ascii="Times New Roman" w:hAnsi="Times New Roman" w:cs="Times New Roman"/>
          <w:i/>
          <w:sz w:val="20"/>
          <w:szCs w:val="20"/>
        </w:rPr>
        <w:t>Titus</w:t>
      </w:r>
      <w:r w:rsidRPr="006C2D73">
        <w:rPr>
          <w:rFonts w:ascii="Times New Roman" w:hAnsi="Times New Roman" w:cs="Times New Roman"/>
          <w:sz w:val="20"/>
          <w:szCs w:val="20"/>
        </w:rPr>
        <w:t xml:space="preserve">. However, later in his career his representations of revenge seem to ask questions regarding morality and conscience, more explicitly. What we see as “too much” in </w:t>
      </w:r>
      <w:r w:rsidRPr="006C2D73">
        <w:rPr>
          <w:rFonts w:ascii="Times New Roman" w:hAnsi="Times New Roman" w:cs="Times New Roman"/>
          <w:i/>
          <w:sz w:val="20"/>
          <w:szCs w:val="20"/>
        </w:rPr>
        <w:t>Titus Andronicus</w:t>
      </w:r>
      <w:r w:rsidRPr="006C2D73">
        <w:rPr>
          <w:rFonts w:ascii="Times New Roman" w:hAnsi="Times New Roman" w:cs="Times New Roman"/>
          <w:sz w:val="20"/>
          <w:szCs w:val="20"/>
        </w:rPr>
        <w:t xml:space="preserve">, could in fact be a representation of a young writer trying to cement himself in the traditions that inspire him. </w:t>
      </w:r>
      <w:r w:rsidRPr="006C2D73">
        <w:rPr>
          <w:rFonts w:ascii="Times New Roman" w:hAnsi="Times New Roman" w:cs="Times New Roman"/>
          <w:i/>
          <w:sz w:val="20"/>
          <w:szCs w:val="20"/>
        </w:rPr>
        <w:t>Hamlet</w:t>
      </w:r>
      <w:r w:rsidRPr="006C2D73">
        <w:rPr>
          <w:rFonts w:ascii="Times New Roman" w:hAnsi="Times New Roman" w:cs="Times New Roman"/>
          <w:sz w:val="20"/>
          <w:szCs w:val="20"/>
        </w:rPr>
        <w:t xml:space="preserve">, his much later revenge tragedy, is the product of a more sophisticated attempt at the genre and perhaps a more pointed commentary on popular theology of his period, regarding conscience. Ultimately, however, despite the attempt to resolve his conscience through various silences in the play, as I argue herein, </w:t>
      </w:r>
      <w:r w:rsidRPr="006C2D73">
        <w:rPr>
          <w:rFonts w:ascii="Times New Roman" w:hAnsi="Times New Roman" w:cs="Times New Roman"/>
          <w:i/>
          <w:sz w:val="20"/>
          <w:szCs w:val="20"/>
        </w:rPr>
        <w:t>Hamlet</w:t>
      </w:r>
      <w:r w:rsidRPr="006C2D73">
        <w:rPr>
          <w:rFonts w:ascii="Times New Roman" w:hAnsi="Times New Roman" w:cs="Times New Roman"/>
          <w:sz w:val="20"/>
          <w:szCs w:val="20"/>
        </w:rPr>
        <w:t xml:space="preserve"> inevitably demonstrates that ‘violence breeds more violence,’ and many concerns of Shakespeare’s period are simply irreconcilable.</w:t>
      </w:r>
      <w:r>
        <w:t xml:space="preserve"> </w:t>
      </w:r>
    </w:p>
    <w:p w14:paraId="3FD45723" w14:textId="77777777" w:rsidR="00BA34C2" w:rsidRDefault="00BA34C2" w:rsidP="00542947">
      <w:pPr>
        <w:pStyle w:val="FootnoteText"/>
        <w:ind w:left="1080"/>
      </w:pPr>
    </w:p>
  </w:footnote>
  <w:footnote w:id="35">
    <w:p w14:paraId="501FC071" w14:textId="77777777" w:rsidR="00BA34C2" w:rsidRPr="006C2D73" w:rsidRDefault="00BA34C2" w:rsidP="00542947">
      <w:pPr>
        <w:pStyle w:val="FootnoteText"/>
        <w:ind w:left="1080"/>
        <w:rPr>
          <w:rFonts w:ascii="Times New Roman" w:hAnsi="Times New Roman" w:cs="Times New Roman"/>
          <w:sz w:val="20"/>
          <w:szCs w:val="20"/>
        </w:rPr>
      </w:pPr>
      <w:r>
        <w:rPr>
          <w:rStyle w:val="FootnoteReference"/>
        </w:rPr>
        <w:footnoteRef/>
      </w:r>
      <w:r>
        <w:t xml:space="preserve"> </w:t>
      </w:r>
      <w:proofErr w:type="spellStart"/>
      <w:r w:rsidRPr="006C2D73">
        <w:rPr>
          <w:rFonts w:ascii="Times New Roman" w:hAnsi="Times New Roman" w:cs="Times New Roman"/>
          <w:sz w:val="20"/>
          <w:szCs w:val="20"/>
        </w:rPr>
        <w:t>MacCulloch</w:t>
      </w:r>
      <w:proofErr w:type="spellEnd"/>
      <w:r w:rsidRPr="006C2D73">
        <w:rPr>
          <w:rFonts w:ascii="Times New Roman" w:hAnsi="Times New Roman" w:cs="Times New Roman"/>
          <w:sz w:val="20"/>
          <w:szCs w:val="20"/>
        </w:rPr>
        <w:t xml:space="preserve"> writes, “From the early days of Reformed Protestantism in </w:t>
      </w:r>
      <w:proofErr w:type="spellStart"/>
      <w:r w:rsidRPr="006C2D73">
        <w:rPr>
          <w:rFonts w:ascii="Times New Roman" w:hAnsi="Times New Roman" w:cs="Times New Roman"/>
          <w:sz w:val="20"/>
          <w:szCs w:val="20"/>
        </w:rPr>
        <w:t>Bullinger’s</w:t>
      </w:r>
      <w:proofErr w:type="spellEnd"/>
      <w:r w:rsidRPr="006C2D73">
        <w:rPr>
          <w:rFonts w:ascii="Times New Roman" w:hAnsi="Times New Roman" w:cs="Times New Roman"/>
          <w:sz w:val="20"/>
          <w:szCs w:val="20"/>
        </w:rPr>
        <w:t xml:space="preserve"> Zürich, the theme of Covenant was an attractive metaphor in societies which were trying to live up to the divine plan for Israel. A further reason for its attractiveness was that it provided an answer to that familiar problem of ‘antinomianism’: free grace might seem to destroy the importance of moral law in human affairs if God’s plan of salvation had nothing to do with morality. Perkins took this one step further. He suggested a sort of “temporary faith” given to those who are damned according to double predestination. For more on this, see </w:t>
      </w:r>
      <w:proofErr w:type="spellStart"/>
      <w:r w:rsidRPr="006C2D73">
        <w:rPr>
          <w:rFonts w:ascii="Times New Roman" w:hAnsi="Times New Roman" w:cs="Times New Roman"/>
          <w:sz w:val="20"/>
          <w:szCs w:val="20"/>
        </w:rPr>
        <w:t>MacCulloch’s</w:t>
      </w:r>
      <w:proofErr w:type="spellEnd"/>
      <w:r w:rsidRPr="006C2D73">
        <w:rPr>
          <w:rFonts w:ascii="Times New Roman" w:hAnsi="Times New Roman" w:cs="Times New Roman"/>
          <w:sz w:val="20"/>
          <w:szCs w:val="20"/>
        </w:rPr>
        <w:t xml:space="preserve"> </w:t>
      </w:r>
      <w:r w:rsidRPr="006C2D73">
        <w:rPr>
          <w:rFonts w:ascii="Times New Roman" w:hAnsi="Times New Roman" w:cs="Times New Roman"/>
          <w:i/>
          <w:sz w:val="20"/>
          <w:szCs w:val="20"/>
        </w:rPr>
        <w:t>The Reformation.</w:t>
      </w:r>
      <w:r w:rsidRPr="006C2D73">
        <w:rPr>
          <w:rFonts w:ascii="Times New Roman" w:hAnsi="Times New Roman" w:cs="Times New Roman"/>
          <w:sz w:val="20"/>
          <w:szCs w:val="20"/>
        </w:rPr>
        <w:t xml:space="preserve"> </w:t>
      </w:r>
    </w:p>
  </w:footnote>
  <w:footnote w:id="36">
    <w:p w14:paraId="6D268A03" w14:textId="77777777" w:rsidR="00BA34C2" w:rsidRPr="006C2D73" w:rsidRDefault="00BA34C2" w:rsidP="00542947">
      <w:pPr>
        <w:pStyle w:val="FootnoteText"/>
        <w:ind w:left="1080"/>
        <w:rPr>
          <w:rFonts w:ascii="Times New Roman" w:hAnsi="Times New Roman" w:cs="Times New Roman"/>
          <w:sz w:val="20"/>
          <w:szCs w:val="20"/>
        </w:rPr>
      </w:pPr>
      <w:r>
        <w:rPr>
          <w:rStyle w:val="FootnoteReference"/>
        </w:rPr>
        <w:footnoteRef/>
      </w:r>
      <w:r>
        <w:t xml:space="preserve"> </w:t>
      </w:r>
      <w:r w:rsidRPr="006C2D73">
        <w:rPr>
          <w:rFonts w:ascii="Times New Roman" w:hAnsi="Times New Roman" w:cs="Times New Roman"/>
          <w:sz w:val="20"/>
          <w:szCs w:val="20"/>
        </w:rPr>
        <w:t xml:space="preserve">Perkins’ thoughts on “temporary faith” demanded that individual pastoral care be emphasized. After all, theologians could not agree as to whether or not predestination and double predestination was appropriate for preaching to groups. It was a sensitive subject. </w:t>
      </w:r>
    </w:p>
  </w:footnote>
  <w:footnote w:id="37">
    <w:p w14:paraId="7A89828F" w14:textId="77777777" w:rsidR="00BA34C2" w:rsidRPr="006C2D73" w:rsidRDefault="00BA34C2" w:rsidP="00542947">
      <w:pPr>
        <w:ind w:left="1080"/>
        <w:rPr>
          <w:rFonts w:ascii="Times New Roman" w:hAnsi="Times New Roman" w:cs="Times New Roman"/>
          <w:color w:val="262623"/>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See the following publication for more on individualism in Shakespeare, including </w:t>
      </w:r>
      <w:r w:rsidRPr="006C2D73">
        <w:rPr>
          <w:rFonts w:ascii="Times New Roman" w:hAnsi="Times New Roman" w:cs="Times New Roman"/>
          <w:i/>
          <w:sz w:val="20"/>
          <w:szCs w:val="20"/>
        </w:rPr>
        <w:t>Hamlet</w:t>
      </w:r>
      <w:r w:rsidRPr="006C2D73">
        <w:rPr>
          <w:rFonts w:ascii="Times New Roman" w:hAnsi="Times New Roman" w:cs="Times New Roman"/>
          <w:sz w:val="20"/>
          <w:szCs w:val="20"/>
        </w:rPr>
        <w:t xml:space="preserve"> and </w:t>
      </w:r>
      <w:r w:rsidRPr="006C2D73">
        <w:rPr>
          <w:rFonts w:ascii="Times New Roman" w:hAnsi="Times New Roman" w:cs="Times New Roman"/>
          <w:i/>
          <w:sz w:val="20"/>
          <w:szCs w:val="20"/>
        </w:rPr>
        <w:t xml:space="preserve">Romeo and Juliet. </w:t>
      </w:r>
      <w:r w:rsidRPr="006C2D73">
        <w:rPr>
          <w:rFonts w:ascii="Times New Roman" w:hAnsi="Times New Roman" w:cs="Times New Roman"/>
          <w:sz w:val="20"/>
          <w:szCs w:val="20"/>
        </w:rPr>
        <w:t xml:space="preserve">Holbrook discusses motifs of blackness, solitariness, and melancholy to make connections to modern conceptions of individualism: </w:t>
      </w:r>
      <w:r w:rsidRPr="006C2D73">
        <w:rPr>
          <w:rFonts w:ascii="Times New Roman" w:hAnsi="Times New Roman" w:cs="Times New Roman"/>
          <w:color w:val="262623"/>
          <w:sz w:val="20"/>
          <w:szCs w:val="20"/>
        </w:rPr>
        <w:t xml:space="preserve">Holbrook, Peter. </w:t>
      </w:r>
      <w:proofErr w:type="gramStart"/>
      <w:r w:rsidRPr="006C2D73">
        <w:rPr>
          <w:rFonts w:ascii="Times New Roman" w:hAnsi="Times New Roman" w:cs="Times New Roman"/>
          <w:i/>
          <w:iCs/>
          <w:color w:val="262623"/>
          <w:sz w:val="20"/>
          <w:szCs w:val="20"/>
        </w:rPr>
        <w:t>Shakespeare’s Individualism</w:t>
      </w:r>
      <w:r w:rsidRPr="006C2D73">
        <w:rPr>
          <w:rFonts w:ascii="Times New Roman" w:hAnsi="Times New Roman" w:cs="Times New Roman"/>
          <w:color w:val="262623"/>
          <w:sz w:val="20"/>
          <w:szCs w:val="20"/>
        </w:rPr>
        <w:t>.</w:t>
      </w:r>
      <w:proofErr w:type="gramEnd"/>
      <w:r w:rsidRPr="006C2D73">
        <w:rPr>
          <w:rFonts w:ascii="Times New Roman" w:hAnsi="Times New Roman" w:cs="Times New Roman"/>
          <w:color w:val="262623"/>
          <w:sz w:val="20"/>
          <w:szCs w:val="20"/>
        </w:rPr>
        <w:t xml:space="preserve"> Cambridge, U.K.; New York, Cambridge University Press, 2010.</w:t>
      </w:r>
    </w:p>
    <w:p w14:paraId="08629054" w14:textId="77777777" w:rsidR="00BA34C2" w:rsidRPr="006C2D73" w:rsidRDefault="00BA34C2" w:rsidP="00542947">
      <w:pPr>
        <w:widowControl w:val="0"/>
        <w:autoSpaceDE w:val="0"/>
        <w:autoSpaceDN w:val="0"/>
        <w:adjustRightInd w:val="0"/>
        <w:ind w:left="1080"/>
        <w:rPr>
          <w:rFonts w:ascii="Times New Roman" w:hAnsi="Times New Roman" w:cs="Times New Roman"/>
          <w:sz w:val="20"/>
          <w:szCs w:val="20"/>
        </w:rPr>
      </w:pPr>
      <w:proofErr w:type="gramStart"/>
      <w:r w:rsidRPr="006C2D73">
        <w:rPr>
          <w:rFonts w:ascii="Times New Roman" w:hAnsi="Times New Roman" w:cs="Times New Roman"/>
          <w:color w:val="262623"/>
          <w:sz w:val="20"/>
          <w:szCs w:val="20"/>
        </w:rPr>
        <w:t>Also see, Low, Anthony.</w:t>
      </w:r>
      <w:proofErr w:type="gramEnd"/>
      <w:r w:rsidRPr="006C2D73">
        <w:rPr>
          <w:rFonts w:ascii="Times New Roman" w:hAnsi="Times New Roman" w:cs="Times New Roman"/>
          <w:color w:val="262623"/>
          <w:sz w:val="20"/>
          <w:szCs w:val="20"/>
        </w:rPr>
        <w:t xml:space="preserve"> “Hamlet and the Ghost of Purgatory: Intimations of Killing the Father.” </w:t>
      </w:r>
      <w:r w:rsidRPr="006C2D73">
        <w:rPr>
          <w:rFonts w:ascii="Times New Roman" w:hAnsi="Times New Roman" w:cs="Times New Roman"/>
          <w:i/>
          <w:iCs/>
          <w:color w:val="262623"/>
          <w:sz w:val="20"/>
          <w:szCs w:val="20"/>
        </w:rPr>
        <w:t>English Literary Renaissance</w:t>
      </w:r>
      <w:r w:rsidRPr="006C2D73">
        <w:rPr>
          <w:rFonts w:ascii="Times New Roman" w:hAnsi="Times New Roman" w:cs="Times New Roman"/>
          <w:color w:val="262623"/>
          <w:sz w:val="20"/>
          <w:szCs w:val="20"/>
        </w:rPr>
        <w:t>, vol. 29, no. 3, 1999, pp. 443–467.</w:t>
      </w:r>
    </w:p>
  </w:footnote>
  <w:footnote w:id="38">
    <w:p w14:paraId="48479B0A"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See: </w:t>
      </w:r>
      <w:proofErr w:type="spellStart"/>
      <w:r w:rsidRPr="006C2D73">
        <w:rPr>
          <w:rFonts w:ascii="Times New Roman" w:hAnsi="Times New Roman" w:cs="Times New Roman"/>
          <w:sz w:val="20"/>
          <w:szCs w:val="20"/>
        </w:rPr>
        <w:t>Breward</w:t>
      </w:r>
      <w:proofErr w:type="spellEnd"/>
      <w:r w:rsidRPr="006C2D73">
        <w:rPr>
          <w:rFonts w:ascii="Times New Roman" w:hAnsi="Times New Roman" w:cs="Times New Roman"/>
          <w:sz w:val="20"/>
          <w:szCs w:val="20"/>
        </w:rPr>
        <w:t xml:space="preserve">, I. (ed.) </w:t>
      </w:r>
      <w:r w:rsidRPr="006C2D73">
        <w:rPr>
          <w:rFonts w:ascii="Times New Roman" w:hAnsi="Times New Roman" w:cs="Times New Roman"/>
          <w:i/>
          <w:iCs/>
          <w:sz w:val="20"/>
          <w:szCs w:val="20"/>
        </w:rPr>
        <w:t>The Works of William Perkins</w:t>
      </w:r>
      <w:r w:rsidRPr="006C2D73">
        <w:rPr>
          <w:rFonts w:ascii="Times New Roman" w:hAnsi="Times New Roman" w:cs="Times New Roman"/>
          <w:sz w:val="20"/>
          <w:szCs w:val="20"/>
        </w:rPr>
        <w:t xml:space="preserve">, </w:t>
      </w:r>
      <w:proofErr w:type="gramStart"/>
      <w:r w:rsidRPr="006C2D73">
        <w:rPr>
          <w:rFonts w:ascii="Times New Roman" w:hAnsi="Times New Roman" w:cs="Times New Roman"/>
          <w:sz w:val="20"/>
          <w:szCs w:val="20"/>
        </w:rPr>
        <w:t>Berkshire</w:t>
      </w:r>
      <w:proofErr w:type="gramEnd"/>
      <w:r w:rsidRPr="006C2D73">
        <w:rPr>
          <w:rFonts w:ascii="Times New Roman" w:hAnsi="Times New Roman" w:cs="Times New Roman"/>
          <w:sz w:val="20"/>
          <w:szCs w:val="20"/>
        </w:rPr>
        <w:t xml:space="preserve">, England. </w:t>
      </w:r>
      <w:proofErr w:type="gramStart"/>
      <w:r w:rsidRPr="006C2D73">
        <w:rPr>
          <w:rFonts w:ascii="Times New Roman" w:hAnsi="Times New Roman" w:cs="Times New Roman"/>
          <w:sz w:val="20"/>
          <w:szCs w:val="20"/>
        </w:rPr>
        <w:t>Sutton-</w:t>
      </w:r>
      <w:proofErr w:type="spellStart"/>
      <w:r w:rsidRPr="006C2D73">
        <w:rPr>
          <w:rFonts w:ascii="Times New Roman" w:hAnsi="Times New Roman" w:cs="Times New Roman"/>
          <w:sz w:val="20"/>
          <w:szCs w:val="20"/>
        </w:rPr>
        <w:t>Courtnay</w:t>
      </w:r>
      <w:proofErr w:type="spellEnd"/>
      <w:r w:rsidRPr="006C2D73">
        <w:rPr>
          <w:rFonts w:ascii="Times New Roman" w:hAnsi="Times New Roman" w:cs="Times New Roman"/>
          <w:sz w:val="20"/>
          <w:szCs w:val="20"/>
        </w:rPr>
        <w:t xml:space="preserve"> Press, 1970, intro.</w:t>
      </w:r>
      <w:proofErr w:type="gramEnd"/>
    </w:p>
  </w:footnote>
  <w:footnote w:id="39">
    <w:p w14:paraId="7E13B522" w14:textId="77777777" w:rsidR="00BA34C2" w:rsidRPr="006C2D73" w:rsidRDefault="00BA34C2" w:rsidP="00542947">
      <w:pPr>
        <w:widowControl w:val="0"/>
        <w:autoSpaceDE w:val="0"/>
        <w:autoSpaceDN w:val="0"/>
        <w:adjustRightInd w:val="0"/>
        <w:ind w:left="1080"/>
        <w:rPr>
          <w:rFonts w:ascii="Times New Roman" w:hAnsi="Times New Roman" w:cs="Times New Roman"/>
          <w:color w:val="262623"/>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See: </w:t>
      </w:r>
      <w:proofErr w:type="spellStart"/>
      <w:r w:rsidRPr="006C2D73">
        <w:rPr>
          <w:rFonts w:ascii="Times New Roman" w:hAnsi="Times New Roman" w:cs="Times New Roman"/>
          <w:color w:val="262623"/>
          <w:sz w:val="20"/>
          <w:szCs w:val="20"/>
        </w:rPr>
        <w:t>Woolton</w:t>
      </w:r>
      <w:proofErr w:type="spellEnd"/>
      <w:r w:rsidRPr="006C2D73">
        <w:rPr>
          <w:rFonts w:ascii="Times New Roman" w:hAnsi="Times New Roman" w:cs="Times New Roman"/>
          <w:color w:val="262623"/>
          <w:sz w:val="20"/>
          <w:szCs w:val="20"/>
        </w:rPr>
        <w:t xml:space="preserve">, John. </w:t>
      </w:r>
      <w:r w:rsidRPr="006C2D73">
        <w:rPr>
          <w:rFonts w:ascii="Times New Roman" w:hAnsi="Times New Roman" w:cs="Times New Roman"/>
          <w:i/>
          <w:iCs/>
          <w:color w:val="262623"/>
          <w:sz w:val="20"/>
          <w:szCs w:val="20"/>
        </w:rPr>
        <w:t xml:space="preserve">Of the Conscience A Discourse Wherein Is </w:t>
      </w:r>
      <w:proofErr w:type="spellStart"/>
      <w:r w:rsidRPr="006C2D73">
        <w:rPr>
          <w:rFonts w:ascii="Times New Roman" w:hAnsi="Times New Roman" w:cs="Times New Roman"/>
          <w:i/>
          <w:iCs/>
          <w:color w:val="262623"/>
          <w:sz w:val="20"/>
          <w:szCs w:val="20"/>
        </w:rPr>
        <w:t>Playnely</w:t>
      </w:r>
      <w:proofErr w:type="spellEnd"/>
      <w:r w:rsidRPr="006C2D73">
        <w:rPr>
          <w:rFonts w:ascii="Times New Roman" w:hAnsi="Times New Roman" w:cs="Times New Roman"/>
          <w:i/>
          <w:iCs/>
          <w:color w:val="262623"/>
          <w:sz w:val="20"/>
          <w:szCs w:val="20"/>
        </w:rPr>
        <w:t xml:space="preserve"> Declared, the </w:t>
      </w:r>
      <w:proofErr w:type="spellStart"/>
      <w:r w:rsidRPr="006C2D73">
        <w:rPr>
          <w:rFonts w:ascii="Times New Roman" w:hAnsi="Times New Roman" w:cs="Times New Roman"/>
          <w:i/>
          <w:iCs/>
          <w:color w:val="262623"/>
          <w:sz w:val="20"/>
          <w:szCs w:val="20"/>
        </w:rPr>
        <w:t>Vnspeakeable</w:t>
      </w:r>
      <w:proofErr w:type="spellEnd"/>
      <w:r w:rsidRPr="006C2D73">
        <w:rPr>
          <w:rFonts w:ascii="Times New Roman" w:hAnsi="Times New Roman" w:cs="Times New Roman"/>
          <w:i/>
          <w:iCs/>
          <w:color w:val="262623"/>
          <w:sz w:val="20"/>
          <w:szCs w:val="20"/>
        </w:rPr>
        <w:t xml:space="preserve"> </w:t>
      </w:r>
      <w:proofErr w:type="spellStart"/>
      <w:r w:rsidRPr="006C2D73">
        <w:rPr>
          <w:rFonts w:ascii="Times New Roman" w:hAnsi="Times New Roman" w:cs="Times New Roman"/>
          <w:i/>
          <w:iCs/>
          <w:color w:val="262623"/>
          <w:sz w:val="20"/>
          <w:szCs w:val="20"/>
        </w:rPr>
        <w:t>Ioye</w:t>
      </w:r>
      <w:proofErr w:type="spellEnd"/>
      <w:r w:rsidRPr="006C2D73">
        <w:rPr>
          <w:rFonts w:ascii="Times New Roman" w:hAnsi="Times New Roman" w:cs="Times New Roman"/>
          <w:i/>
          <w:iCs/>
          <w:color w:val="262623"/>
          <w:sz w:val="20"/>
          <w:szCs w:val="20"/>
        </w:rPr>
        <w:t xml:space="preserve">, and Comfort of a Good Conscience, and the </w:t>
      </w:r>
      <w:proofErr w:type="spellStart"/>
      <w:r w:rsidRPr="006C2D73">
        <w:rPr>
          <w:rFonts w:ascii="Times New Roman" w:hAnsi="Times New Roman" w:cs="Times New Roman"/>
          <w:i/>
          <w:iCs/>
          <w:color w:val="262623"/>
          <w:sz w:val="20"/>
          <w:szCs w:val="20"/>
        </w:rPr>
        <w:t>Intollerable</w:t>
      </w:r>
      <w:proofErr w:type="spellEnd"/>
      <w:r w:rsidRPr="006C2D73">
        <w:rPr>
          <w:rFonts w:ascii="Times New Roman" w:hAnsi="Times New Roman" w:cs="Times New Roman"/>
          <w:i/>
          <w:iCs/>
          <w:color w:val="262623"/>
          <w:sz w:val="20"/>
          <w:szCs w:val="20"/>
        </w:rPr>
        <w:t xml:space="preserve"> </w:t>
      </w:r>
      <w:proofErr w:type="spellStart"/>
      <w:r w:rsidRPr="006C2D73">
        <w:rPr>
          <w:rFonts w:ascii="Times New Roman" w:hAnsi="Times New Roman" w:cs="Times New Roman"/>
          <w:i/>
          <w:iCs/>
          <w:color w:val="262623"/>
          <w:sz w:val="20"/>
          <w:szCs w:val="20"/>
        </w:rPr>
        <w:t>Griefe</w:t>
      </w:r>
      <w:proofErr w:type="spellEnd"/>
      <w:r w:rsidRPr="006C2D73">
        <w:rPr>
          <w:rFonts w:ascii="Times New Roman" w:hAnsi="Times New Roman" w:cs="Times New Roman"/>
          <w:i/>
          <w:iCs/>
          <w:color w:val="262623"/>
          <w:sz w:val="20"/>
          <w:szCs w:val="20"/>
        </w:rPr>
        <w:t xml:space="preserve"> and Discomfort of </w:t>
      </w:r>
      <w:proofErr w:type="gramStart"/>
      <w:r w:rsidRPr="006C2D73">
        <w:rPr>
          <w:rFonts w:ascii="Times New Roman" w:hAnsi="Times New Roman" w:cs="Times New Roman"/>
          <w:i/>
          <w:iCs/>
          <w:color w:val="262623"/>
          <w:sz w:val="20"/>
          <w:szCs w:val="20"/>
        </w:rPr>
        <w:t>an</w:t>
      </w:r>
      <w:proofErr w:type="gramEnd"/>
      <w:r w:rsidRPr="006C2D73">
        <w:rPr>
          <w:rFonts w:ascii="Times New Roman" w:hAnsi="Times New Roman" w:cs="Times New Roman"/>
          <w:i/>
          <w:iCs/>
          <w:color w:val="262623"/>
          <w:sz w:val="20"/>
          <w:szCs w:val="20"/>
        </w:rPr>
        <w:t xml:space="preserve"> </w:t>
      </w:r>
      <w:proofErr w:type="spellStart"/>
      <w:r w:rsidRPr="006C2D73">
        <w:rPr>
          <w:rFonts w:ascii="Times New Roman" w:hAnsi="Times New Roman" w:cs="Times New Roman"/>
          <w:i/>
          <w:iCs/>
          <w:color w:val="262623"/>
          <w:sz w:val="20"/>
          <w:szCs w:val="20"/>
        </w:rPr>
        <w:t>Euill</w:t>
      </w:r>
      <w:proofErr w:type="spellEnd"/>
      <w:r w:rsidRPr="006C2D73">
        <w:rPr>
          <w:rFonts w:ascii="Times New Roman" w:hAnsi="Times New Roman" w:cs="Times New Roman"/>
          <w:i/>
          <w:iCs/>
          <w:color w:val="262623"/>
          <w:sz w:val="20"/>
          <w:szCs w:val="20"/>
        </w:rPr>
        <w:t xml:space="preserve"> Conscience. </w:t>
      </w:r>
      <w:proofErr w:type="gramStart"/>
      <w:r w:rsidRPr="006C2D73">
        <w:rPr>
          <w:rFonts w:ascii="Times New Roman" w:hAnsi="Times New Roman" w:cs="Times New Roman"/>
          <w:i/>
          <w:iCs/>
          <w:color w:val="262623"/>
          <w:sz w:val="20"/>
          <w:szCs w:val="20"/>
        </w:rPr>
        <w:t xml:space="preserve">Made by </w:t>
      </w:r>
      <w:proofErr w:type="spellStart"/>
      <w:r w:rsidRPr="006C2D73">
        <w:rPr>
          <w:rFonts w:ascii="Times New Roman" w:hAnsi="Times New Roman" w:cs="Times New Roman"/>
          <w:i/>
          <w:iCs/>
          <w:color w:val="262623"/>
          <w:sz w:val="20"/>
          <w:szCs w:val="20"/>
        </w:rPr>
        <w:t>Iohn</w:t>
      </w:r>
      <w:proofErr w:type="spellEnd"/>
      <w:r w:rsidRPr="006C2D73">
        <w:rPr>
          <w:rFonts w:ascii="Times New Roman" w:hAnsi="Times New Roman" w:cs="Times New Roman"/>
          <w:i/>
          <w:iCs/>
          <w:color w:val="262623"/>
          <w:sz w:val="20"/>
          <w:szCs w:val="20"/>
        </w:rPr>
        <w:t xml:space="preserve"> </w:t>
      </w:r>
      <w:proofErr w:type="spellStart"/>
      <w:r w:rsidRPr="006C2D73">
        <w:rPr>
          <w:rFonts w:ascii="Times New Roman" w:hAnsi="Times New Roman" w:cs="Times New Roman"/>
          <w:i/>
          <w:iCs/>
          <w:color w:val="262623"/>
          <w:sz w:val="20"/>
          <w:szCs w:val="20"/>
        </w:rPr>
        <w:t>Woolton</w:t>
      </w:r>
      <w:proofErr w:type="spellEnd"/>
      <w:r w:rsidRPr="006C2D73">
        <w:rPr>
          <w:rFonts w:ascii="Times New Roman" w:hAnsi="Times New Roman" w:cs="Times New Roman"/>
          <w:i/>
          <w:iCs/>
          <w:color w:val="262623"/>
          <w:sz w:val="20"/>
          <w:szCs w:val="20"/>
        </w:rPr>
        <w:t xml:space="preserve">, Minister of the </w:t>
      </w:r>
      <w:proofErr w:type="spellStart"/>
      <w:r w:rsidRPr="006C2D73">
        <w:rPr>
          <w:rFonts w:ascii="Times New Roman" w:hAnsi="Times New Roman" w:cs="Times New Roman"/>
          <w:i/>
          <w:iCs/>
          <w:color w:val="262623"/>
          <w:sz w:val="20"/>
          <w:szCs w:val="20"/>
        </w:rPr>
        <w:t>Gospell</w:t>
      </w:r>
      <w:proofErr w:type="spellEnd"/>
      <w:r w:rsidRPr="006C2D73">
        <w:rPr>
          <w:rFonts w:ascii="Times New Roman" w:hAnsi="Times New Roman" w:cs="Times New Roman"/>
          <w:i/>
          <w:iCs/>
          <w:color w:val="262623"/>
          <w:sz w:val="20"/>
          <w:szCs w:val="20"/>
        </w:rPr>
        <w:t>.</w:t>
      </w:r>
      <w:proofErr w:type="gramEnd"/>
      <w:r w:rsidRPr="006C2D73">
        <w:rPr>
          <w:rFonts w:ascii="Times New Roman" w:hAnsi="Times New Roman" w:cs="Times New Roman"/>
          <w:i/>
          <w:iCs/>
          <w:color w:val="262623"/>
          <w:sz w:val="20"/>
          <w:szCs w:val="20"/>
        </w:rPr>
        <w:t xml:space="preserve"> </w:t>
      </w:r>
      <w:proofErr w:type="gramStart"/>
      <w:r w:rsidRPr="006C2D73">
        <w:rPr>
          <w:rFonts w:ascii="Times New Roman" w:hAnsi="Times New Roman" w:cs="Times New Roman"/>
          <w:i/>
          <w:iCs/>
          <w:color w:val="262623"/>
          <w:sz w:val="20"/>
          <w:szCs w:val="20"/>
        </w:rPr>
        <w:t>Anno.</w:t>
      </w:r>
      <w:proofErr w:type="gramEnd"/>
      <w:r w:rsidRPr="006C2D73">
        <w:rPr>
          <w:rFonts w:ascii="Times New Roman" w:hAnsi="Times New Roman" w:cs="Times New Roman"/>
          <w:i/>
          <w:iCs/>
          <w:color w:val="262623"/>
          <w:sz w:val="20"/>
          <w:szCs w:val="20"/>
        </w:rPr>
        <w:t xml:space="preserve"> 1576.</w:t>
      </w:r>
      <w:r w:rsidRPr="00240636">
        <w:rPr>
          <w:rFonts w:cs="Arial"/>
          <w:color w:val="262623"/>
        </w:rPr>
        <w:t xml:space="preserve"> </w:t>
      </w:r>
      <w:r w:rsidRPr="006C2D73">
        <w:rPr>
          <w:rFonts w:ascii="Times New Roman" w:hAnsi="Times New Roman" w:cs="Times New Roman"/>
          <w:color w:val="262623"/>
          <w:sz w:val="20"/>
          <w:szCs w:val="20"/>
        </w:rPr>
        <w:t>London</w:t>
      </w:r>
      <w:proofErr w:type="gramStart"/>
      <w:r w:rsidRPr="006C2D73">
        <w:rPr>
          <w:rFonts w:ascii="Times New Roman" w:hAnsi="Times New Roman" w:cs="Times New Roman"/>
          <w:color w:val="262623"/>
          <w:sz w:val="20"/>
          <w:szCs w:val="20"/>
        </w:rPr>
        <w:t>],</w:t>
      </w:r>
      <w:proofErr w:type="gramEnd"/>
      <w:r w:rsidRPr="006C2D73">
        <w:rPr>
          <w:rFonts w:ascii="Times New Roman" w:hAnsi="Times New Roman" w:cs="Times New Roman"/>
          <w:color w:val="262623"/>
          <w:sz w:val="20"/>
          <w:szCs w:val="20"/>
        </w:rPr>
        <w:t xml:space="preserve"> Imprinted by H. </w:t>
      </w:r>
      <w:proofErr w:type="spellStart"/>
      <w:r w:rsidRPr="006C2D73">
        <w:rPr>
          <w:rFonts w:ascii="Times New Roman" w:hAnsi="Times New Roman" w:cs="Times New Roman"/>
          <w:color w:val="262623"/>
          <w:sz w:val="20"/>
          <w:szCs w:val="20"/>
        </w:rPr>
        <w:t>Iackson</w:t>
      </w:r>
      <w:proofErr w:type="spellEnd"/>
      <w:r w:rsidRPr="006C2D73">
        <w:rPr>
          <w:rFonts w:ascii="Times New Roman" w:hAnsi="Times New Roman" w:cs="Times New Roman"/>
          <w:color w:val="262623"/>
          <w:sz w:val="20"/>
          <w:szCs w:val="20"/>
        </w:rPr>
        <w:t xml:space="preserve">, for </w:t>
      </w:r>
      <w:proofErr w:type="spellStart"/>
      <w:r w:rsidRPr="006C2D73">
        <w:rPr>
          <w:rFonts w:ascii="Times New Roman" w:hAnsi="Times New Roman" w:cs="Times New Roman"/>
          <w:color w:val="262623"/>
          <w:sz w:val="20"/>
          <w:szCs w:val="20"/>
        </w:rPr>
        <w:t>Humfery</w:t>
      </w:r>
      <w:proofErr w:type="spellEnd"/>
      <w:r w:rsidRPr="006C2D73">
        <w:rPr>
          <w:rFonts w:ascii="Times New Roman" w:hAnsi="Times New Roman" w:cs="Times New Roman"/>
          <w:color w:val="262623"/>
          <w:sz w:val="20"/>
          <w:szCs w:val="20"/>
        </w:rPr>
        <w:t xml:space="preserve"> </w:t>
      </w:r>
      <w:proofErr w:type="spellStart"/>
      <w:r w:rsidRPr="006C2D73">
        <w:rPr>
          <w:rFonts w:ascii="Times New Roman" w:hAnsi="Times New Roman" w:cs="Times New Roman"/>
          <w:color w:val="262623"/>
          <w:sz w:val="20"/>
          <w:szCs w:val="20"/>
        </w:rPr>
        <w:t>Toye</w:t>
      </w:r>
      <w:proofErr w:type="spellEnd"/>
      <w:r w:rsidRPr="006C2D73">
        <w:rPr>
          <w:rFonts w:ascii="Times New Roman" w:hAnsi="Times New Roman" w:cs="Times New Roman"/>
          <w:color w:val="262623"/>
          <w:sz w:val="20"/>
          <w:szCs w:val="20"/>
        </w:rPr>
        <w:t xml:space="preserve">, 1576. See also: Hume, Alexander. </w:t>
      </w:r>
      <w:proofErr w:type="spellStart"/>
      <w:r w:rsidRPr="006C2D73">
        <w:rPr>
          <w:rFonts w:ascii="Times New Roman" w:hAnsi="Times New Roman" w:cs="Times New Roman"/>
          <w:i/>
          <w:iCs/>
          <w:color w:val="262623"/>
          <w:sz w:val="20"/>
          <w:szCs w:val="20"/>
        </w:rPr>
        <w:t>Ane</w:t>
      </w:r>
      <w:proofErr w:type="spellEnd"/>
      <w:r w:rsidRPr="006C2D73">
        <w:rPr>
          <w:rFonts w:ascii="Times New Roman" w:hAnsi="Times New Roman" w:cs="Times New Roman"/>
          <w:i/>
          <w:iCs/>
          <w:color w:val="262623"/>
          <w:sz w:val="20"/>
          <w:szCs w:val="20"/>
        </w:rPr>
        <w:t xml:space="preserve"> Treatise of Conscience </w:t>
      </w:r>
      <w:proofErr w:type="spellStart"/>
      <w:r w:rsidRPr="006C2D73">
        <w:rPr>
          <w:rFonts w:ascii="Times New Roman" w:hAnsi="Times New Roman" w:cs="Times New Roman"/>
          <w:i/>
          <w:iCs/>
          <w:color w:val="262623"/>
          <w:sz w:val="20"/>
          <w:szCs w:val="20"/>
        </w:rPr>
        <w:t>Quhairin</w:t>
      </w:r>
      <w:proofErr w:type="spellEnd"/>
      <w:r w:rsidRPr="006C2D73">
        <w:rPr>
          <w:rFonts w:ascii="Times New Roman" w:hAnsi="Times New Roman" w:cs="Times New Roman"/>
          <w:i/>
          <w:iCs/>
          <w:color w:val="262623"/>
          <w:sz w:val="20"/>
          <w:szCs w:val="20"/>
        </w:rPr>
        <w:t xml:space="preserve"> Divers </w:t>
      </w:r>
      <w:proofErr w:type="spellStart"/>
      <w:r w:rsidRPr="006C2D73">
        <w:rPr>
          <w:rFonts w:ascii="Times New Roman" w:hAnsi="Times New Roman" w:cs="Times New Roman"/>
          <w:i/>
          <w:iCs/>
          <w:color w:val="262623"/>
          <w:sz w:val="20"/>
          <w:szCs w:val="20"/>
        </w:rPr>
        <w:t>Secreits</w:t>
      </w:r>
      <w:proofErr w:type="spellEnd"/>
      <w:r w:rsidRPr="006C2D73">
        <w:rPr>
          <w:rFonts w:ascii="Times New Roman" w:hAnsi="Times New Roman" w:cs="Times New Roman"/>
          <w:i/>
          <w:iCs/>
          <w:color w:val="262623"/>
          <w:sz w:val="20"/>
          <w:szCs w:val="20"/>
        </w:rPr>
        <w:t xml:space="preserve"> Concerning That </w:t>
      </w:r>
      <w:proofErr w:type="spellStart"/>
      <w:r w:rsidRPr="006C2D73">
        <w:rPr>
          <w:rFonts w:ascii="Times New Roman" w:hAnsi="Times New Roman" w:cs="Times New Roman"/>
          <w:i/>
          <w:iCs/>
          <w:color w:val="262623"/>
          <w:sz w:val="20"/>
          <w:szCs w:val="20"/>
        </w:rPr>
        <w:t>Subiect</w:t>
      </w:r>
      <w:proofErr w:type="spellEnd"/>
      <w:r w:rsidRPr="006C2D73">
        <w:rPr>
          <w:rFonts w:ascii="Times New Roman" w:hAnsi="Times New Roman" w:cs="Times New Roman"/>
          <w:i/>
          <w:iCs/>
          <w:color w:val="262623"/>
          <w:sz w:val="20"/>
          <w:szCs w:val="20"/>
        </w:rPr>
        <w:t xml:space="preserve">, Are Discovered, as May </w:t>
      </w:r>
      <w:proofErr w:type="spellStart"/>
      <w:r w:rsidRPr="006C2D73">
        <w:rPr>
          <w:rFonts w:ascii="Times New Roman" w:hAnsi="Times New Roman" w:cs="Times New Roman"/>
          <w:i/>
          <w:iCs/>
          <w:color w:val="262623"/>
          <w:sz w:val="20"/>
          <w:szCs w:val="20"/>
        </w:rPr>
        <w:t>Appeare</w:t>
      </w:r>
      <w:proofErr w:type="spellEnd"/>
      <w:r w:rsidRPr="006C2D73">
        <w:rPr>
          <w:rFonts w:ascii="Times New Roman" w:hAnsi="Times New Roman" w:cs="Times New Roman"/>
          <w:i/>
          <w:iCs/>
          <w:color w:val="262623"/>
          <w:sz w:val="20"/>
          <w:szCs w:val="20"/>
        </w:rPr>
        <w:t>, in the Table Following.</w:t>
      </w:r>
      <w:r w:rsidRPr="006C2D73">
        <w:rPr>
          <w:rFonts w:ascii="Times New Roman" w:hAnsi="Times New Roman" w:cs="Times New Roman"/>
          <w:color w:val="262623"/>
          <w:sz w:val="20"/>
          <w:szCs w:val="20"/>
        </w:rPr>
        <w:t xml:space="preserve"> At Edinburgh, Printed by Robert </w:t>
      </w:r>
      <w:proofErr w:type="spellStart"/>
      <w:r w:rsidRPr="006C2D73">
        <w:rPr>
          <w:rFonts w:ascii="Times New Roman" w:hAnsi="Times New Roman" w:cs="Times New Roman"/>
          <w:color w:val="262623"/>
          <w:sz w:val="20"/>
          <w:szCs w:val="20"/>
        </w:rPr>
        <w:t>Walde-Graue</w:t>
      </w:r>
      <w:proofErr w:type="spellEnd"/>
      <w:r w:rsidRPr="006C2D73">
        <w:rPr>
          <w:rFonts w:ascii="Times New Roman" w:hAnsi="Times New Roman" w:cs="Times New Roman"/>
          <w:color w:val="262623"/>
          <w:sz w:val="20"/>
          <w:szCs w:val="20"/>
        </w:rPr>
        <w:t xml:space="preserve"> Printer to the Kings </w:t>
      </w:r>
      <w:proofErr w:type="spellStart"/>
      <w:r w:rsidRPr="006C2D73">
        <w:rPr>
          <w:rFonts w:ascii="Times New Roman" w:hAnsi="Times New Roman" w:cs="Times New Roman"/>
          <w:color w:val="262623"/>
          <w:sz w:val="20"/>
          <w:szCs w:val="20"/>
        </w:rPr>
        <w:t>Maiestie</w:t>
      </w:r>
      <w:proofErr w:type="spellEnd"/>
      <w:r w:rsidRPr="006C2D73">
        <w:rPr>
          <w:rFonts w:ascii="Times New Roman" w:hAnsi="Times New Roman" w:cs="Times New Roman"/>
          <w:color w:val="262623"/>
          <w:sz w:val="20"/>
          <w:szCs w:val="20"/>
        </w:rPr>
        <w:t xml:space="preserve">, 1594. </w:t>
      </w:r>
    </w:p>
  </w:footnote>
  <w:footnote w:id="40">
    <w:p w14:paraId="5518C5C6"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The attention to theological issues at an individual level demonstrates the struggle that Englishmen and women must have faced during the Reformation years. Perkins’ works on conscience, how to navigate particular human laws </w:t>
      </w:r>
      <w:r w:rsidRPr="006C2D73">
        <w:rPr>
          <w:rFonts w:ascii="Times New Roman" w:hAnsi="Times New Roman" w:cs="Times New Roman"/>
          <w:i/>
          <w:sz w:val="20"/>
          <w:szCs w:val="20"/>
        </w:rPr>
        <w:t>and</w:t>
      </w:r>
      <w:r w:rsidRPr="006C2D73">
        <w:rPr>
          <w:rFonts w:ascii="Times New Roman" w:hAnsi="Times New Roman" w:cs="Times New Roman"/>
          <w:sz w:val="20"/>
          <w:szCs w:val="20"/>
        </w:rPr>
        <w:t xml:space="preserve"> maintain moral integrity, were extremely popular. Reasonably, debates on the existence of Purgatory and the truthfulness of Predestination created anxiety in lay people concerning their salvation. </w:t>
      </w:r>
    </w:p>
  </w:footnote>
  <w:footnote w:id="41">
    <w:p w14:paraId="3268107A"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Thomas Aquinas, </w:t>
      </w:r>
      <w:r w:rsidRPr="006C2D73">
        <w:rPr>
          <w:rFonts w:ascii="Times New Roman" w:hAnsi="Times New Roman" w:cs="Times New Roman"/>
          <w:i/>
          <w:sz w:val="20"/>
          <w:szCs w:val="20"/>
        </w:rPr>
        <w:t>Summa theological</w:t>
      </w:r>
      <w:r w:rsidRPr="006C2D73">
        <w:rPr>
          <w:rFonts w:ascii="Times New Roman" w:hAnsi="Times New Roman" w:cs="Times New Roman"/>
          <w:sz w:val="20"/>
          <w:szCs w:val="20"/>
        </w:rPr>
        <w:t xml:space="preserve"> (London, 1920-25), </w:t>
      </w:r>
      <w:proofErr w:type="spellStart"/>
      <w:r w:rsidRPr="006C2D73">
        <w:rPr>
          <w:rFonts w:ascii="Times New Roman" w:hAnsi="Times New Roman" w:cs="Times New Roman"/>
          <w:sz w:val="20"/>
          <w:szCs w:val="20"/>
        </w:rPr>
        <w:t>I.q</w:t>
      </w:r>
      <w:proofErr w:type="spellEnd"/>
      <w:r w:rsidRPr="006C2D73">
        <w:rPr>
          <w:rFonts w:ascii="Times New Roman" w:hAnsi="Times New Roman" w:cs="Times New Roman"/>
          <w:sz w:val="20"/>
          <w:szCs w:val="20"/>
        </w:rPr>
        <w:t xml:space="preserve"> 79. </w:t>
      </w:r>
      <w:proofErr w:type="gramStart"/>
      <w:r w:rsidRPr="006C2D73">
        <w:rPr>
          <w:rFonts w:ascii="Times New Roman" w:hAnsi="Times New Roman" w:cs="Times New Roman"/>
          <w:sz w:val="20"/>
          <w:szCs w:val="20"/>
        </w:rPr>
        <w:t>a</w:t>
      </w:r>
      <w:proofErr w:type="gramEnd"/>
      <w:r w:rsidRPr="006C2D73">
        <w:rPr>
          <w:rFonts w:ascii="Times New Roman" w:hAnsi="Times New Roman" w:cs="Times New Roman"/>
          <w:sz w:val="20"/>
          <w:szCs w:val="20"/>
        </w:rPr>
        <w:t xml:space="preserve"> 13. </w:t>
      </w:r>
      <w:proofErr w:type="gramStart"/>
      <w:r w:rsidRPr="006C2D73">
        <w:rPr>
          <w:rFonts w:ascii="Times New Roman" w:hAnsi="Times New Roman" w:cs="Times New Roman"/>
          <w:sz w:val="20"/>
          <w:szCs w:val="20"/>
        </w:rPr>
        <w:t>ad</w:t>
      </w:r>
      <w:proofErr w:type="gramEnd"/>
      <w:r w:rsidRPr="006C2D73">
        <w:rPr>
          <w:rFonts w:ascii="Times New Roman" w:hAnsi="Times New Roman" w:cs="Times New Roman"/>
          <w:sz w:val="20"/>
          <w:szCs w:val="20"/>
        </w:rPr>
        <w:t xml:space="preserve"> 1-3. </w:t>
      </w:r>
    </w:p>
  </w:footnote>
  <w:footnote w:id="42">
    <w:p w14:paraId="5D4CE01A" w14:textId="77777777" w:rsidR="00BA34C2" w:rsidRPr="006C2D73" w:rsidRDefault="00BA34C2" w:rsidP="00542947">
      <w:pPr>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Perkins writes, “The things that conscience determines of, are </w:t>
      </w:r>
      <w:proofErr w:type="gramStart"/>
      <w:r w:rsidRPr="006C2D73">
        <w:rPr>
          <w:rFonts w:ascii="Times New Roman" w:hAnsi="Times New Roman" w:cs="Times New Roman"/>
          <w:sz w:val="20"/>
          <w:szCs w:val="20"/>
        </w:rPr>
        <w:t xml:space="preserve">a </w:t>
      </w:r>
      <w:proofErr w:type="spellStart"/>
      <w:r w:rsidRPr="006C2D73">
        <w:rPr>
          <w:rFonts w:ascii="Times New Roman" w:hAnsi="Times New Roman" w:cs="Times New Roman"/>
          <w:sz w:val="20"/>
          <w:szCs w:val="20"/>
        </w:rPr>
        <w:t>mans</w:t>
      </w:r>
      <w:proofErr w:type="spellEnd"/>
      <w:proofErr w:type="gramEnd"/>
      <w:r w:rsidRPr="006C2D73">
        <w:rPr>
          <w:rFonts w:ascii="Times New Roman" w:hAnsi="Times New Roman" w:cs="Times New Roman"/>
          <w:sz w:val="20"/>
          <w:szCs w:val="20"/>
        </w:rPr>
        <w:t xml:space="preserve"> </w:t>
      </w:r>
      <w:proofErr w:type="spellStart"/>
      <w:r w:rsidRPr="006C2D73">
        <w:rPr>
          <w:rFonts w:ascii="Times New Roman" w:hAnsi="Times New Roman" w:cs="Times New Roman"/>
          <w:sz w:val="20"/>
          <w:szCs w:val="20"/>
        </w:rPr>
        <w:t>owne</w:t>
      </w:r>
      <w:proofErr w:type="spellEnd"/>
      <w:r w:rsidRPr="006C2D73">
        <w:rPr>
          <w:rFonts w:ascii="Times New Roman" w:hAnsi="Times New Roman" w:cs="Times New Roman"/>
          <w:sz w:val="20"/>
          <w:szCs w:val="20"/>
        </w:rPr>
        <w:t xml:space="preserve"> actions. To be </w:t>
      </w:r>
      <w:proofErr w:type="spellStart"/>
      <w:r w:rsidRPr="006C2D73">
        <w:rPr>
          <w:rFonts w:ascii="Times New Roman" w:hAnsi="Times New Roman" w:cs="Times New Roman"/>
          <w:sz w:val="20"/>
          <w:szCs w:val="20"/>
        </w:rPr>
        <w:t>certen</w:t>
      </w:r>
      <w:proofErr w:type="spellEnd"/>
      <w:r w:rsidRPr="006C2D73">
        <w:rPr>
          <w:rFonts w:ascii="Times New Roman" w:hAnsi="Times New Roman" w:cs="Times New Roman"/>
          <w:sz w:val="20"/>
          <w:szCs w:val="20"/>
        </w:rPr>
        <w:t xml:space="preserve"> what </w:t>
      </w:r>
      <w:proofErr w:type="spellStart"/>
      <w:proofErr w:type="gramStart"/>
      <w:r w:rsidRPr="006C2D73">
        <w:rPr>
          <w:rFonts w:ascii="Times New Roman" w:hAnsi="Times New Roman" w:cs="Times New Roman"/>
          <w:sz w:val="20"/>
          <w:szCs w:val="20"/>
        </w:rPr>
        <w:t>an other</w:t>
      </w:r>
      <w:proofErr w:type="spellEnd"/>
      <w:proofErr w:type="gramEnd"/>
      <w:r w:rsidRPr="006C2D73">
        <w:rPr>
          <w:rFonts w:ascii="Times New Roman" w:hAnsi="Times New Roman" w:cs="Times New Roman"/>
          <w:sz w:val="20"/>
          <w:szCs w:val="20"/>
        </w:rPr>
        <w:t xml:space="preserve"> man hath </w:t>
      </w:r>
      <w:proofErr w:type="spellStart"/>
      <w:r w:rsidRPr="006C2D73">
        <w:rPr>
          <w:rFonts w:ascii="Times New Roman" w:hAnsi="Times New Roman" w:cs="Times New Roman"/>
          <w:sz w:val="20"/>
          <w:szCs w:val="20"/>
        </w:rPr>
        <w:t>saide</w:t>
      </w:r>
      <w:proofErr w:type="spellEnd"/>
      <w:r w:rsidRPr="006C2D73">
        <w:rPr>
          <w:rFonts w:ascii="Times New Roman" w:hAnsi="Times New Roman" w:cs="Times New Roman"/>
          <w:sz w:val="20"/>
          <w:szCs w:val="20"/>
        </w:rPr>
        <w:t xml:space="preserve"> or done, is commonly called knowledge: but for a man to be </w:t>
      </w:r>
      <w:proofErr w:type="spellStart"/>
      <w:r w:rsidRPr="006C2D73">
        <w:rPr>
          <w:rFonts w:ascii="Times New Roman" w:hAnsi="Times New Roman" w:cs="Times New Roman"/>
          <w:sz w:val="20"/>
          <w:szCs w:val="20"/>
        </w:rPr>
        <w:t>certen</w:t>
      </w:r>
      <w:proofErr w:type="spellEnd"/>
      <w:r w:rsidRPr="006C2D73">
        <w:rPr>
          <w:rFonts w:ascii="Times New Roman" w:hAnsi="Times New Roman" w:cs="Times New Roman"/>
          <w:sz w:val="20"/>
          <w:szCs w:val="20"/>
        </w:rPr>
        <w:t xml:space="preserve"> what he </w:t>
      </w:r>
      <w:proofErr w:type="spellStart"/>
      <w:r w:rsidRPr="006C2D73">
        <w:rPr>
          <w:rFonts w:ascii="Times New Roman" w:hAnsi="Times New Roman" w:cs="Times New Roman"/>
          <w:sz w:val="20"/>
          <w:szCs w:val="20"/>
        </w:rPr>
        <w:t>himselfe</w:t>
      </w:r>
      <w:proofErr w:type="spellEnd"/>
      <w:r w:rsidRPr="006C2D73">
        <w:rPr>
          <w:rFonts w:ascii="Times New Roman" w:hAnsi="Times New Roman" w:cs="Times New Roman"/>
          <w:sz w:val="20"/>
          <w:szCs w:val="20"/>
        </w:rPr>
        <w:t xml:space="preserve"> hath done or </w:t>
      </w:r>
      <w:proofErr w:type="spellStart"/>
      <w:r w:rsidRPr="006C2D73">
        <w:rPr>
          <w:rFonts w:ascii="Times New Roman" w:hAnsi="Times New Roman" w:cs="Times New Roman"/>
          <w:sz w:val="20"/>
          <w:szCs w:val="20"/>
        </w:rPr>
        <w:t>saide</w:t>
      </w:r>
      <w:proofErr w:type="spellEnd"/>
      <w:r w:rsidRPr="006C2D73">
        <w:rPr>
          <w:rFonts w:ascii="Times New Roman" w:hAnsi="Times New Roman" w:cs="Times New Roman"/>
          <w:sz w:val="20"/>
          <w:szCs w:val="20"/>
        </w:rPr>
        <w:t>, that is conscience” (Perkins</w:t>
      </w:r>
      <w:r w:rsidRPr="006C2D73">
        <w:rPr>
          <w:rFonts w:ascii="Times New Roman" w:hAnsi="Times New Roman" w:cs="Times New Roman"/>
          <w:i/>
          <w:sz w:val="20"/>
          <w:szCs w:val="20"/>
        </w:rPr>
        <w:t>, A Golden Chain</w:t>
      </w:r>
      <w:r w:rsidRPr="006C2D73">
        <w:rPr>
          <w:rFonts w:ascii="Times New Roman" w:hAnsi="Times New Roman" w:cs="Times New Roman"/>
          <w:sz w:val="20"/>
          <w:szCs w:val="20"/>
        </w:rPr>
        <w:t xml:space="preserve">, 4). </w:t>
      </w:r>
    </w:p>
    <w:p w14:paraId="693E1FBB" w14:textId="77777777" w:rsidR="00BA34C2" w:rsidRPr="006C2D73" w:rsidRDefault="00BA34C2" w:rsidP="00542947">
      <w:pPr>
        <w:pStyle w:val="FootnoteText"/>
        <w:ind w:left="1080"/>
        <w:rPr>
          <w:rFonts w:ascii="Times New Roman" w:hAnsi="Times New Roman" w:cs="Times New Roman"/>
          <w:sz w:val="20"/>
          <w:szCs w:val="20"/>
        </w:rPr>
      </w:pPr>
      <w:r w:rsidRPr="006C2D73">
        <w:rPr>
          <w:rFonts w:ascii="Times New Roman" w:hAnsi="Times New Roman" w:cs="Times New Roman"/>
          <w:sz w:val="20"/>
          <w:szCs w:val="20"/>
        </w:rPr>
        <w:t xml:space="preserve">Hamlet needs to know the truth about Claudius’ actions, then, to satisfy his own conscience regarding revenge. </w:t>
      </w:r>
    </w:p>
  </w:footnote>
  <w:footnote w:id="43">
    <w:p w14:paraId="0F54446B" w14:textId="77777777" w:rsidR="00BA34C2" w:rsidRPr="006C2D73" w:rsidRDefault="00BA34C2" w:rsidP="00542947">
      <w:pPr>
        <w:widowControl w:val="0"/>
        <w:autoSpaceDE w:val="0"/>
        <w:autoSpaceDN w:val="0"/>
        <w:adjustRightInd w:val="0"/>
        <w:ind w:left="1080"/>
        <w:rPr>
          <w:rFonts w:ascii="Times New Roman" w:hAnsi="Times New Roman" w:cs="Times New Roman"/>
          <w:sz w:val="20"/>
          <w:szCs w:val="20"/>
        </w:rPr>
      </w:pPr>
      <w:r w:rsidRPr="00683E12">
        <w:rPr>
          <w:rStyle w:val="FootnoteReference"/>
          <w:rFonts w:ascii="Calibri" w:hAnsi="Calibri"/>
        </w:rPr>
        <w:footnoteRef/>
      </w:r>
      <w:r w:rsidRPr="00683E12">
        <w:rPr>
          <w:rFonts w:ascii="Calibri" w:hAnsi="Calibri"/>
        </w:rPr>
        <w:t xml:space="preserve"> </w:t>
      </w:r>
      <w:r w:rsidRPr="006C2D73">
        <w:rPr>
          <w:rFonts w:ascii="Times New Roman" w:hAnsi="Times New Roman" w:cs="Times New Roman"/>
          <w:color w:val="262623"/>
          <w:sz w:val="20"/>
          <w:szCs w:val="20"/>
        </w:rPr>
        <w:t xml:space="preserve">De </w:t>
      </w:r>
      <w:proofErr w:type="spellStart"/>
      <w:r w:rsidRPr="006C2D73">
        <w:rPr>
          <w:rFonts w:ascii="Times New Roman" w:hAnsi="Times New Roman" w:cs="Times New Roman"/>
          <w:color w:val="262623"/>
          <w:sz w:val="20"/>
          <w:szCs w:val="20"/>
        </w:rPr>
        <w:t>Grazia</w:t>
      </w:r>
      <w:proofErr w:type="spellEnd"/>
      <w:r w:rsidRPr="006C2D73">
        <w:rPr>
          <w:rFonts w:ascii="Times New Roman" w:hAnsi="Times New Roman" w:cs="Times New Roman"/>
          <w:color w:val="262623"/>
          <w:sz w:val="20"/>
          <w:szCs w:val="20"/>
        </w:rPr>
        <w:t xml:space="preserve">, </w:t>
      </w:r>
      <w:proofErr w:type="spellStart"/>
      <w:r w:rsidRPr="006C2D73">
        <w:rPr>
          <w:rFonts w:ascii="Times New Roman" w:hAnsi="Times New Roman" w:cs="Times New Roman"/>
          <w:color w:val="262623"/>
          <w:sz w:val="20"/>
          <w:szCs w:val="20"/>
        </w:rPr>
        <w:t>Margreta</w:t>
      </w:r>
      <w:proofErr w:type="spellEnd"/>
      <w:r w:rsidRPr="006C2D73">
        <w:rPr>
          <w:rFonts w:ascii="Times New Roman" w:hAnsi="Times New Roman" w:cs="Times New Roman"/>
          <w:color w:val="262623"/>
          <w:sz w:val="20"/>
          <w:szCs w:val="20"/>
        </w:rPr>
        <w:t xml:space="preserve">. </w:t>
      </w:r>
      <w:proofErr w:type="gramStart"/>
      <w:r w:rsidRPr="006C2D73">
        <w:rPr>
          <w:rFonts w:ascii="Times New Roman" w:hAnsi="Times New Roman" w:cs="Times New Roman"/>
          <w:i/>
          <w:iCs/>
          <w:color w:val="262623"/>
          <w:sz w:val="20"/>
          <w:szCs w:val="20"/>
        </w:rPr>
        <w:t>Hamlet without Hamlet</w:t>
      </w:r>
      <w:r w:rsidRPr="006C2D73">
        <w:rPr>
          <w:rFonts w:ascii="Times New Roman" w:hAnsi="Times New Roman" w:cs="Times New Roman"/>
          <w:color w:val="262623"/>
          <w:sz w:val="20"/>
          <w:szCs w:val="20"/>
        </w:rPr>
        <w:t>.</w:t>
      </w:r>
      <w:proofErr w:type="gramEnd"/>
      <w:r w:rsidRPr="006C2D73">
        <w:rPr>
          <w:rFonts w:ascii="Times New Roman" w:hAnsi="Times New Roman" w:cs="Times New Roman"/>
          <w:color w:val="262623"/>
          <w:sz w:val="20"/>
          <w:szCs w:val="20"/>
        </w:rPr>
        <w:t xml:space="preserve"> </w:t>
      </w:r>
      <w:proofErr w:type="gramStart"/>
      <w:r w:rsidRPr="006C2D73">
        <w:rPr>
          <w:rFonts w:ascii="Times New Roman" w:hAnsi="Times New Roman" w:cs="Times New Roman"/>
          <w:color w:val="262623"/>
          <w:sz w:val="20"/>
          <w:szCs w:val="20"/>
        </w:rPr>
        <w:t>Cambridge; New York, Cambridge University</w:t>
      </w:r>
      <w:r w:rsidRPr="00683E12">
        <w:rPr>
          <w:rFonts w:ascii="Calibri" w:hAnsi="Calibri" w:cs="Arial"/>
          <w:color w:val="262623"/>
        </w:rPr>
        <w:t xml:space="preserve"> </w:t>
      </w:r>
      <w:r w:rsidRPr="006C2D73">
        <w:rPr>
          <w:rFonts w:ascii="Times New Roman" w:hAnsi="Times New Roman" w:cs="Times New Roman"/>
          <w:color w:val="262623"/>
          <w:sz w:val="20"/>
          <w:szCs w:val="20"/>
        </w:rPr>
        <w:t>Press, 2007.</w:t>
      </w:r>
      <w:proofErr w:type="gramEnd"/>
    </w:p>
  </w:footnote>
  <w:footnote w:id="44">
    <w:p w14:paraId="2ED17D89" w14:textId="77777777" w:rsidR="00BA34C2" w:rsidRPr="006C2D73" w:rsidRDefault="00BA34C2" w:rsidP="00542947">
      <w:pPr>
        <w:widowControl w:val="0"/>
        <w:autoSpaceDE w:val="0"/>
        <w:autoSpaceDN w:val="0"/>
        <w:adjustRightInd w:val="0"/>
        <w:ind w:left="1080"/>
        <w:rPr>
          <w:rFonts w:ascii="Times New Roman" w:hAnsi="Times New Roman" w:cs="Times New Roman"/>
          <w:sz w:val="20"/>
          <w:szCs w:val="20"/>
        </w:rPr>
      </w:pPr>
      <w:r w:rsidRPr="001B5503">
        <w:rPr>
          <w:rStyle w:val="FootnoteReference"/>
        </w:rPr>
        <w:footnoteRef/>
      </w:r>
      <w:r w:rsidRPr="001B5503">
        <w:t xml:space="preserve"> </w:t>
      </w:r>
      <w:r w:rsidRPr="006C2D73">
        <w:rPr>
          <w:rFonts w:ascii="Times New Roman" w:hAnsi="Times New Roman" w:cs="Times New Roman"/>
          <w:sz w:val="20"/>
          <w:szCs w:val="20"/>
        </w:rPr>
        <w:t xml:space="preserve">This theme of silent prayer and private communication with God is common in Reformation theology, and scripture suggests that private prayer is most honest: </w:t>
      </w:r>
      <w:r w:rsidRPr="006C2D73">
        <w:rPr>
          <w:rFonts w:ascii="Times New Roman" w:hAnsi="Times New Roman" w:cs="Times New Roman"/>
          <w:b/>
          <w:bCs/>
          <w:sz w:val="20"/>
          <w:szCs w:val="20"/>
        </w:rPr>
        <w:t>“</w:t>
      </w:r>
      <w:r w:rsidRPr="006C2D73">
        <w:rPr>
          <w:rFonts w:ascii="Times New Roman" w:hAnsi="Times New Roman" w:cs="Times New Roman"/>
          <w:sz w:val="20"/>
          <w:szCs w:val="20"/>
        </w:rPr>
        <w:t xml:space="preserve">And when thou </w:t>
      </w:r>
      <w:proofErr w:type="spellStart"/>
      <w:r w:rsidRPr="006C2D73">
        <w:rPr>
          <w:rFonts w:ascii="Times New Roman" w:hAnsi="Times New Roman" w:cs="Times New Roman"/>
          <w:sz w:val="20"/>
          <w:szCs w:val="20"/>
        </w:rPr>
        <w:t>prayest</w:t>
      </w:r>
      <w:proofErr w:type="spellEnd"/>
      <w:r w:rsidRPr="006C2D73">
        <w:rPr>
          <w:rFonts w:ascii="Times New Roman" w:hAnsi="Times New Roman" w:cs="Times New Roman"/>
          <w:sz w:val="20"/>
          <w:szCs w:val="20"/>
        </w:rPr>
        <w:t xml:space="preserve">, be not as the hypocrites: for they love to stand and pray in the Synagogues, and in the corners of the streets, because they would be seen of men. Verily I say unto you, they have their reward. But when thou </w:t>
      </w:r>
      <w:proofErr w:type="spellStart"/>
      <w:r w:rsidRPr="006C2D73">
        <w:rPr>
          <w:rFonts w:ascii="Times New Roman" w:hAnsi="Times New Roman" w:cs="Times New Roman"/>
          <w:sz w:val="20"/>
          <w:szCs w:val="20"/>
        </w:rPr>
        <w:t>prayest</w:t>
      </w:r>
      <w:proofErr w:type="spellEnd"/>
      <w:r w:rsidRPr="006C2D73">
        <w:rPr>
          <w:rFonts w:ascii="Times New Roman" w:hAnsi="Times New Roman" w:cs="Times New Roman"/>
          <w:sz w:val="20"/>
          <w:szCs w:val="20"/>
        </w:rPr>
        <w:t xml:space="preserve">, enter into thy chamber: and when thou hast shut thy door, pray unto thy Father which is in secret, and thy Father which </w:t>
      </w:r>
      <w:proofErr w:type="spellStart"/>
      <w:r w:rsidRPr="006C2D73">
        <w:rPr>
          <w:rFonts w:ascii="Times New Roman" w:hAnsi="Times New Roman" w:cs="Times New Roman"/>
          <w:sz w:val="20"/>
          <w:szCs w:val="20"/>
        </w:rPr>
        <w:t>seeth</w:t>
      </w:r>
      <w:proofErr w:type="spellEnd"/>
      <w:r w:rsidRPr="006C2D73">
        <w:rPr>
          <w:rFonts w:ascii="Times New Roman" w:hAnsi="Times New Roman" w:cs="Times New Roman"/>
          <w:sz w:val="20"/>
          <w:szCs w:val="20"/>
        </w:rPr>
        <w:t xml:space="preserve"> in secret, shall reward thee openly” (Matthew 6: 5-6, 1599 Geneva Bible).</w:t>
      </w:r>
    </w:p>
    <w:p w14:paraId="35C9C13E" w14:textId="77777777" w:rsidR="00BA34C2" w:rsidRPr="006C2D73" w:rsidRDefault="00BA34C2" w:rsidP="00542947">
      <w:pPr>
        <w:pStyle w:val="FootnoteText"/>
        <w:ind w:left="1080"/>
        <w:rPr>
          <w:rFonts w:ascii="Times New Roman" w:hAnsi="Times New Roman" w:cs="Times New Roman"/>
          <w:sz w:val="20"/>
          <w:szCs w:val="20"/>
        </w:rPr>
      </w:pPr>
    </w:p>
  </w:footnote>
  <w:footnote w:id="45">
    <w:p w14:paraId="18074483"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Hamlet asks his friends to keep silent while he collects information to confirm Claudius’ guilt. He also keeps silent. He asks the players to be cautious with their speech in the mousetrap scene, just as he is cautious with his speech. His outward dress mirrors his internal affliction, as he tells us when he first appears on stage: “But I have that within which </w:t>
      </w:r>
      <w:proofErr w:type="spellStart"/>
      <w:r w:rsidRPr="006C2D73">
        <w:rPr>
          <w:rFonts w:ascii="Times New Roman" w:hAnsi="Times New Roman" w:cs="Times New Roman"/>
          <w:sz w:val="20"/>
          <w:szCs w:val="20"/>
        </w:rPr>
        <w:t>passeth</w:t>
      </w:r>
      <w:proofErr w:type="spellEnd"/>
      <w:r w:rsidRPr="006C2D73">
        <w:rPr>
          <w:rFonts w:ascii="Times New Roman" w:hAnsi="Times New Roman" w:cs="Times New Roman"/>
          <w:sz w:val="20"/>
          <w:szCs w:val="20"/>
        </w:rPr>
        <w:t xml:space="preserve"> show--/</w:t>
      </w:r>
      <w:proofErr w:type="gramStart"/>
      <w:r w:rsidRPr="006C2D73">
        <w:rPr>
          <w:rFonts w:ascii="Times New Roman" w:hAnsi="Times New Roman" w:cs="Times New Roman"/>
          <w:sz w:val="20"/>
          <w:szCs w:val="20"/>
        </w:rPr>
        <w:t>These</w:t>
      </w:r>
      <w:proofErr w:type="gramEnd"/>
      <w:r w:rsidRPr="006C2D73">
        <w:rPr>
          <w:rFonts w:ascii="Times New Roman" w:hAnsi="Times New Roman" w:cs="Times New Roman"/>
          <w:sz w:val="20"/>
          <w:szCs w:val="20"/>
        </w:rPr>
        <w:t xml:space="preserve"> but the trappings and suits of woe” (1.2.85-6). </w:t>
      </w:r>
    </w:p>
  </w:footnote>
  <w:footnote w:id="46">
    <w:p w14:paraId="69DC1906" w14:textId="77777777" w:rsidR="00BA34C2" w:rsidRPr="006C2D73" w:rsidRDefault="00BA34C2" w:rsidP="00542947">
      <w:pPr>
        <w:widowControl w:val="0"/>
        <w:autoSpaceDE w:val="0"/>
        <w:autoSpaceDN w:val="0"/>
        <w:adjustRightInd w:val="0"/>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w:t>
      </w:r>
      <w:r w:rsidRPr="006C2D73">
        <w:rPr>
          <w:rFonts w:ascii="Times New Roman" w:hAnsi="Times New Roman" w:cs="Times New Roman"/>
          <w:color w:val="262623"/>
          <w:sz w:val="20"/>
          <w:szCs w:val="20"/>
        </w:rPr>
        <w:t xml:space="preserve">See: Ross Knecht’s, “Shapes of Grief”: </w:t>
      </w:r>
      <w:proofErr w:type="gramStart"/>
      <w:r w:rsidRPr="006C2D73">
        <w:rPr>
          <w:rFonts w:ascii="Times New Roman" w:hAnsi="Times New Roman" w:cs="Times New Roman"/>
          <w:color w:val="262623"/>
          <w:sz w:val="20"/>
          <w:szCs w:val="20"/>
        </w:rPr>
        <w:t>Hamlet ’s</w:t>
      </w:r>
      <w:proofErr w:type="gramEnd"/>
      <w:r w:rsidRPr="006C2D73">
        <w:rPr>
          <w:rFonts w:ascii="Times New Roman" w:hAnsi="Times New Roman" w:cs="Times New Roman"/>
          <w:color w:val="262623"/>
          <w:sz w:val="20"/>
          <w:szCs w:val="20"/>
        </w:rPr>
        <w:t xml:space="preserve"> Grammar School Passions.” </w:t>
      </w:r>
      <w:proofErr w:type="gramStart"/>
      <w:r w:rsidRPr="006C2D73">
        <w:rPr>
          <w:rFonts w:ascii="Times New Roman" w:hAnsi="Times New Roman" w:cs="Times New Roman"/>
          <w:i/>
          <w:iCs/>
          <w:color w:val="262623"/>
          <w:sz w:val="20"/>
          <w:szCs w:val="20"/>
        </w:rPr>
        <w:t>ELH</w:t>
      </w:r>
      <w:r w:rsidRPr="006C2D73">
        <w:rPr>
          <w:rFonts w:ascii="Times New Roman" w:hAnsi="Times New Roman" w:cs="Times New Roman"/>
          <w:color w:val="262623"/>
          <w:sz w:val="20"/>
          <w:szCs w:val="20"/>
        </w:rPr>
        <w:t>, vol. 82, no. 1, 2015, pp. 35–58; Shaw, A B, and Neil Pickering.</w:t>
      </w:r>
      <w:proofErr w:type="gramEnd"/>
      <w:r w:rsidRPr="006C2D73">
        <w:rPr>
          <w:rFonts w:ascii="Times New Roman" w:hAnsi="Times New Roman" w:cs="Times New Roman"/>
          <w:color w:val="262623"/>
          <w:sz w:val="20"/>
          <w:szCs w:val="20"/>
        </w:rPr>
        <w:t xml:space="preserve"> </w:t>
      </w:r>
      <w:proofErr w:type="gramStart"/>
      <w:r w:rsidRPr="006C2D73">
        <w:rPr>
          <w:rFonts w:ascii="Times New Roman" w:hAnsi="Times New Roman" w:cs="Times New Roman"/>
          <w:color w:val="262623"/>
          <w:sz w:val="20"/>
          <w:szCs w:val="20"/>
        </w:rPr>
        <w:t>“Depressive Illness Delayed Hamlet’s Revenge.”</w:t>
      </w:r>
      <w:proofErr w:type="gramEnd"/>
      <w:r w:rsidRPr="006C2D73">
        <w:rPr>
          <w:rFonts w:ascii="Times New Roman" w:hAnsi="Times New Roman" w:cs="Times New Roman"/>
          <w:color w:val="262623"/>
          <w:sz w:val="20"/>
          <w:szCs w:val="20"/>
        </w:rPr>
        <w:t xml:space="preserve"> </w:t>
      </w:r>
      <w:r w:rsidRPr="006C2D73">
        <w:rPr>
          <w:rFonts w:ascii="Times New Roman" w:hAnsi="Times New Roman" w:cs="Times New Roman"/>
          <w:i/>
          <w:iCs/>
          <w:color w:val="262623"/>
          <w:sz w:val="20"/>
          <w:szCs w:val="20"/>
        </w:rPr>
        <w:t>Medical Humanities</w:t>
      </w:r>
      <w:r w:rsidRPr="006C2D73">
        <w:rPr>
          <w:rFonts w:ascii="Times New Roman" w:hAnsi="Times New Roman" w:cs="Times New Roman"/>
          <w:color w:val="262623"/>
          <w:sz w:val="20"/>
          <w:szCs w:val="20"/>
        </w:rPr>
        <w:t>, vol. 28, no. 2, 2002, p. 92.</w:t>
      </w:r>
    </w:p>
  </w:footnote>
  <w:footnote w:id="47">
    <w:p w14:paraId="3BB8E74D" w14:textId="77777777" w:rsidR="00BA34C2" w:rsidRPr="006C2D73" w:rsidRDefault="00BA34C2" w:rsidP="00542947">
      <w:pPr>
        <w:pStyle w:val="FootnoteText"/>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Erin Sullivan writes of sixteenth and seventeenth century Protestants and suggests that for most, “a devout and godly Protestant and a firm believer in the doctrine of predestination, [believed] a heart full of despair was one not simply filled with gloom or discouragement; rather, it was one tottering between faith and rejection, inclusion and exclusion, salvation and eternal hell” (“Doctrinal </w:t>
      </w:r>
      <w:proofErr w:type="spellStart"/>
      <w:r w:rsidRPr="006C2D73">
        <w:rPr>
          <w:rFonts w:ascii="Times New Roman" w:hAnsi="Times New Roman" w:cs="Times New Roman"/>
          <w:sz w:val="20"/>
          <w:szCs w:val="20"/>
        </w:rPr>
        <w:t>Doubleness</w:t>
      </w:r>
      <w:proofErr w:type="spellEnd"/>
      <w:r w:rsidRPr="006C2D73">
        <w:rPr>
          <w:rFonts w:ascii="Times New Roman" w:hAnsi="Times New Roman" w:cs="Times New Roman"/>
          <w:sz w:val="20"/>
          <w:szCs w:val="20"/>
        </w:rPr>
        <w:t>,” 534). We cannot be certain if Hamlet believes in Predestination, or Purgatory, or something entirely unknown, but he is clearly concerned with his own salvation.</w:t>
      </w:r>
    </w:p>
  </w:footnote>
  <w:footnote w:id="48">
    <w:p w14:paraId="3F8E52EF" w14:textId="77777777" w:rsidR="00BA34C2" w:rsidRPr="006C2D73" w:rsidRDefault="00BA34C2" w:rsidP="00542947">
      <w:pPr>
        <w:widowControl w:val="0"/>
        <w:autoSpaceDE w:val="0"/>
        <w:autoSpaceDN w:val="0"/>
        <w:adjustRightInd w:val="0"/>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See: Fiedler, Randy. "Waco, Strange but True: How Baylor's Paul Baker brought Hollywood to Waco." </w:t>
      </w:r>
      <w:proofErr w:type="gramStart"/>
      <w:r w:rsidRPr="006C2D73">
        <w:rPr>
          <w:rFonts w:ascii="Times New Roman" w:hAnsi="Times New Roman" w:cs="Times New Roman"/>
          <w:i/>
          <w:iCs/>
          <w:sz w:val="20"/>
          <w:szCs w:val="20"/>
        </w:rPr>
        <w:t>Waco Today</w:t>
      </w:r>
      <w:r w:rsidRPr="006C2D73">
        <w:rPr>
          <w:rFonts w:ascii="Times New Roman" w:hAnsi="Times New Roman" w:cs="Times New Roman"/>
          <w:sz w:val="20"/>
          <w:szCs w:val="20"/>
        </w:rPr>
        <w:t>, Waco Tribune-Herald, 27 Oct. 2011, www.wacotrib.com/waco_today_magazine/waco-strange-but-true-baylor-s-paul-baker-brought-hollywood/article_3bc0e77b-405b-505f-b813-e0d62b996c18.html.</w:t>
      </w:r>
      <w:proofErr w:type="gramEnd"/>
      <w:r w:rsidRPr="006C2D73">
        <w:rPr>
          <w:rFonts w:ascii="Times New Roman" w:hAnsi="Times New Roman" w:cs="Times New Roman"/>
          <w:sz w:val="20"/>
          <w:szCs w:val="20"/>
        </w:rPr>
        <w:t xml:space="preserve"> </w:t>
      </w:r>
      <w:proofErr w:type="gramStart"/>
      <w:r w:rsidRPr="006C2D73">
        <w:rPr>
          <w:rFonts w:ascii="Times New Roman" w:hAnsi="Times New Roman" w:cs="Times New Roman"/>
          <w:sz w:val="20"/>
          <w:szCs w:val="20"/>
        </w:rPr>
        <w:t>Accessed 27 Dec. 2016.</w:t>
      </w:r>
      <w:proofErr w:type="gramEnd"/>
    </w:p>
  </w:footnote>
  <w:footnote w:id="49">
    <w:p w14:paraId="52106C1F" w14:textId="77777777" w:rsidR="00BA34C2" w:rsidRPr="006C2D73" w:rsidRDefault="00BA34C2" w:rsidP="00542947">
      <w:pPr>
        <w:widowControl w:val="0"/>
        <w:autoSpaceDE w:val="0"/>
        <w:autoSpaceDN w:val="0"/>
        <w:adjustRightInd w:val="0"/>
        <w:ind w:left="1080"/>
        <w:rPr>
          <w:rFonts w:ascii="Times New Roman" w:hAnsi="Times New Roman" w:cs="Times New Roman"/>
          <w:color w:val="262623"/>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w:t>
      </w:r>
      <w:proofErr w:type="spellStart"/>
      <w:r w:rsidRPr="006C2D73">
        <w:rPr>
          <w:rFonts w:ascii="Times New Roman" w:hAnsi="Times New Roman" w:cs="Times New Roman"/>
          <w:color w:val="262623"/>
          <w:sz w:val="20"/>
          <w:szCs w:val="20"/>
        </w:rPr>
        <w:t>MacCulloch</w:t>
      </w:r>
      <w:proofErr w:type="spellEnd"/>
      <w:r w:rsidRPr="006C2D73">
        <w:rPr>
          <w:rFonts w:ascii="Times New Roman" w:hAnsi="Times New Roman" w:cs="Times New Roman"/>
          <w:color w:val="262623"/>
          <w:sz w:val="20"/>
          <w:szCs w:val="20"/>
        </w:rPr>
        <w:t xml:space="preserve">, </w:t>
      </w:r>
      <w:proofErr w:type="spellStart"/>
      <w:r w:rsidRPr="006C2D73">
        <w:rPr>
          <w:rFonts w:ascii="Times New Roman" w:hAnsi="Times New Roman" w:cs="Times New Roman"/>
          <w:color w:val="262623"/>
          <w:sz w:val="20"/>
          <w:szCs w:val="20"/>
        </w:rPr>
        <w:t>Diarmaid</w:t>
      </w:r>
      <w:proofErr w:type="spellEnd"/>
      <w:r w:rsidRPr="006C2D73">
        <w:rPr>
          <w:rFonts w:ascii="Times New Roman" w:hAnsi="Times New Roman" w:cs="Times New Roman"/>
          <w:color w:val="262623"/>
          <w:sz w:val="20"/>
          <w:szCs w:val="20"/>
        </w:rPr>
        <w:t xml:space="preserve">. </w:t>
      </w:r>
      <w:proofErr w:type="gramStart"/>
      <w:r w:rsidRPr="006C2D73">
        <w:rPr>
          <w:rFonts w:ascii="Times New Roman" w:hAnsi="Times New Roman" w:cs="Times New Roman"/>
          <w:color w:val="262623"/>
          <w:sz w:val="20"/>
          <w:szCs w:val="20"/>
        </w:rPr>
        <w:t>"Parliament and the Reformation of Edward VI."</w:t>
      </w:r>
      <w:proofErr w:type="gramEnd"/>
      <w:r w:rsidRPr="006C2D73">
        <w:rPr>
          <w:rFonts w:ascii="Times New Roman" w:hAnsi="Times New Roman" w:cs="Times New Roman"/>
          <w:color w:val="262623"/>
          <w:sz w:val="20"/>
          <w:szCs w:val="20"/>
        </w:rPr>
        <w:t xml:space="preserve"> </w:t>
      </w:r>
      <w:r w:rsidRPr="006C2D73">
        <w:rPr>
          <w:rFonts w:ascii="Times New Roman" w:hAnsi="Times New Roman" w:cs="Times New Roman"/>
          <w:i/>
          <w:iCs/>
          <w:color w:val="262623"/>
          <w:sz w:val="20"/>
          <w:szCs w:val="20"/>
        </w:rPr>
        <w:t>Parliamentary History</w:t>
      </w:r>
      <w:r w:rsidRPr="006C2D73">
        <w:rPr>
          <w:rFonts w:ascii="Times New Roman" w:hAnsi="Times New Roman" w:cs="Times New Roman"/>
          <w:color w:val="262623"/>
          <w:sz w:val="20"/>
          <w:szCs w:val="20"/>
        </w:rPr>
        <w:t xml:space="preserve"> 34.3 (2015): 383-400. </w:t>
      </w:r>
      <w:proofErr w:type="gramStart"/>
      <w:r w:rsidRPr="006C2D73">
        <w:rPr>
          <w:rFonts w:ascii="Times New Roman" w:hAnsi="Times New Roman" w:cs="Times New Roman"/>
          <w:color w:val="262623"/>
          <w:sz w:val="20"/>
          <w:szCs w:val="20"/>
        </w:rPr>
        <w:t>Web.</w:t>
      </w:r>
      <w:proofErr w:type="gramEnd"/>
      <w:r w:rsidRPr="006C2D73">
        <w:rPr>
          <w:rFonts w:ascii="Times New Roman" w:hAnsi="Times New Roman" w:cs="Times New Roman"/>
          <w:color w:val="262623"/>
          <w:sz w:val="20"/>
          <w:szCs w:val="20"/>
        </w:rPr>
        <w:t xml:space="preserve"> Also, see: Christopher Haigh’s, </w:t>
      </w:r>
      <w:r w:rsidRPr="006C2D73">
        <w:rPr>
          <w:rFonts w:ascii="Times New Roman" w:hAnsi="Times New Roman" w:cs="Times New Roman"/>
          <w:i/>
          <w:color w:val="262623"/>
          <w:sz w:val="20"/>
          <w:szCs w:val="20"/>
        </w:rPr>
        <w:t>English Reformations: Religion, Politics, and Society under the Tudors</w:t>
      </w:r>
      <w:r w:rsidRPr="006C2D73">
        <w:rPr>
          <w:rFonts w:ascii="Times New Roman" w:hAnsi="Times New Roman" w:cs="Times New Roman"/>
          <w:color w:val="262623"/>
          <w:sz w:val="20"/>
          <w:szCs w:val="20"/>
        </w:rPr>
        <w:t xml:space="preserve">. </w:t>
      </w:r>
    </w:p>
  </w:footnote>
  <w:footnote w:id="50">
    <w:p w14:paraId="5B10BE2C" w14:textId="77777777" w:rsidR="00BA34C2" w:rsidRPr="006C2D73" w:rsidRDefault="00BA34C2" w:rsidP="00542947">
      <w:pPr>
        <w:widowControl w:val="0"/>
        <w:autoSpaceDE w:val="0"/>
        <w:autoSpaceDN w:val="0"/>
        <w:adjustRightInd w:val="0"/>
        <w:ind w:left="1080"/>
        <w:rPr>
          <w:rFonts w:ascii="Times New Roman" w:hAnsi="Times New Roman" w:cs="Times New Roman"/>
          <w:sz w:val="20"/>
          <w:szCs w:val="20"/>
        </w:rPr>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w:t>
      </w:r>
      <w:r w:rsidRPr="006C2D73">
        <w:rPr>
          <w:rFonts w:ascii="Times New Roman" w:hAnsi="Times New Roman" w:cs="Times New Roman"/>
          <w:color w:val="262623"/>
          <w:sz w:val="20"/>
          <w:szCs w:val="20"/>
        </w:rPr>
        <w:t xml:space="preserve">Duffy, </w:t>
      </w:r>
      <w:proofErr w:type="spellStart"/>
      <w:r w:rsidRPr="006C2D73">
        <w:rPr>
          <w:rFonts w:ascii="Times New Roman" w:hAnsi="Times New Roman" w:cs="Times New Roman"/>
          <w:color w:val="262623"/>
          <w:sz w:val="20"/>
          <w:szCs w:val="20"/>
        </w:rPr>
        <w:t>Eamon</w:t>
      </w:r>
      <w:proofErr w:type="spellEnd"/>
      <w:r w:rsidRPr="006C2D73">
        <w:rPr>
          <w:rFonts w:ascii="Times New Roman" w:hAnsi="Times New Roman" w:cs="Times New Roman"/>
          <w:color w:val="262623"/>
          <w:sz w:val="20"/>
          <w:szCs w:val="20"/>
        </w:rPr>
        <w:t xml:space="preserve">. </w:t>
      </w:r>
      <w:r w:rsidRPr="006C2D73">
        <w:rPr>
          <w:rFonts w:ascii="Times New Roman" w:hAnsi="Times New Roman" w:cs="Times New Roman"/>
          <w:i/>
          <w:iCs/>
          <w:color w:val="262623"/>
          <w:sz w:val="20"/>
          <w:szCs w:val="20"/>
        </w:rPr>
        <w:t>The Stripping of the Altars: Traditional Religion in England, C.1400-C.1580</w:t>
      </w:r>
      <w:r w:rsidRPr="006C2D73">
        <w:rPr>
          <w:rFonts w:ascii="Times New Roman" w:hAnsi="Times New Roman" w:cs="Times New Roman"/>
          <w:color w:val="262623"/>
          <w:sz w:val="20"/>
          <w:szCs w:val="20"/>
        </w:rPr>
        <w:t xml:space="preserve">. </w:t>
      </w:r>
      <w:proofErr w:type="gramStart"/>
      <w:r w:rsidRPr="006C2D73">
        <w:rPr>
          <w:rFonts w:ascii="Times New Roman" w:hAnsi="Times New Roman" w:cs="Times New Roman"/>
          <w:color w:val="262623"/>
          <w:sz w:val="20"/>
          <w:szCs w:val="20"/>
        </w:rPr>
        <w:t>2nd ed., New Haven; London, Yale University Press, 2005.</w:t>
      </w:r>
      <w:proofErr w:type="gramEnd"/>
    </w:p>
  </w:footnote>
  <w:footnote w:id="51">
    <w:p w14:paraId="2C5C80D1" w14:textId="77777777" w:rsidR="00BA34C2" w:rsidRDefault="00BA34C2" w:rsidP="00542947">
      <w:pPr>
        <w:pStyle w:val="FootnoteText"/>
        <w:ind w:left="1080"/>
      </w:pPr>
      <w:r w:rsidRPr="006C2D73">
        <w:rPr>
          <w:rStyle w:val="FootnoteReference"/>
          <w:rFonts w:ascii="Times New Roman" w:hAnsi="Times New Roman" w:cs="Times New Roman"/>
          <w:sz w:val="20"/>
          <w:szCs w:val="20"/>
        </w:rPr>
        <w:footnoteRef/>
      </w:r>
      <w:r w:rsidRPr="006C2D73">
        <w:rPr>
          <w:rFonts w:ascii="Times New Roman" w:hAnsi="Times New Roman" w:cs="Times New Roman"/>
          <w:sz w:val="20"/>
          <w:szCs w:val="20"/>
        </w:rPr>
        <w:t xml:space="preserve"> At the start of Act five is the graveyard scene, in which Ophelia is being buried. The First Clown asks the Second </w:t>
      </w:r>
      <w:proofErr w:type="gramStart"/>
      <w:r w:rsidRPr="006C2D73">
        <w:rPr>
          <w:rFonts w:ascii="Times New Roman" w:hAnsi="Times New Roman" w:cs="Times New Roman"/>
          <w:sz w:val="20"/>
          <w:szCs w:val="20"/>
        </w:rPr>
        <w:t>Clown,</w:t>
      </w:r>
      <w:proofErr w:type="gramEnd"/>
      <w:r w:rsidRPr="006C2D73">
        <w:rPr>
          <w:rFonts w:ascii="Times New Roman" w:hAnsi="Times New Roman" w:cs="Times New Roman"/>
          <w:sz w:val="20"/>
          <w:szCs w:val="20"/>
        </w:rPr>
        <w:t xml:space="preserve"> “Is she to be buried in Christian burial that willfully seeks her own salvation?” (5.1.1-2). </w:t>
      </w:r>
      <w:proofErr w:type="gramStart"/>
      <w:r w:rsidRPr="006C2D73">
        <w:rPr>
          <w:rFonts w:ascii="Times New Roman" w:hAnsi="Times New Roman" w:cs="Times New Roman"/>
          <w:sz w:val="20"/>
          <w:szCs w:val="20"/>
        </w:rPr>
        <w:t>Essentially</w:t>
      </w:r>
      <w:proofErr w:type="gramEnd"/>
      <w:r w:rsidRPr="006C2D73">
        <w:rPr>
          <w:rFonts w:ascii="Times New Roman" w:hAnsi="Times New Roman" w:cs="Times New Roman"/>
          <w:sz w:val="20"/>
          <w:szCs w:val="20"/>
        </w:rPr>
        <w:t xml:space="preserve">, royal order overrules ecclesiastical procedure, and despite the circumstances surrounding Ophelia’s “drowning,” she is given a Christian burial. Her goodness is </w:t>
      </w:r>
      <w:proofErr w:type="gramStart"/>
      <w:r w:rsidRPr="006C2D73">
        <w:rPr>
          <w:rFonts w:ascii="Times New Roman" w:hAnsi="Times New Roman" w:cs="Times New Roman"/>
          <w:sz w:val="20"/>
          <w:szCs w:val="20"/>
        </w:rPr>
        <w:t>evoked,</w:t>
      </w:r>
      <w:proofErr w:type="gramEnd"/>
      <w:r w:rsidRPr="006C2D73">
        <w:rPr>
          <w:rFonts w:ascii="Times New Roman" w:hAnsi="Times New Roman" w:cs="Times New Roman"/>
          <w:sz w:val="20"/>
          <w:szCs w:val="20"/>
        </w:rPr>
        <w:t xml:space="preserve"> suggesting an exception to the rule, though there is a clear indication that she is afforded the Christian burial because of her social status.</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A04DA" w14:textId="77777777" w:rsidR="001E183D" w:rsidRDefault="0033734E" w:rsidP="00631C1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9922C5" w14:textId="77777777" w:rsidR="001E183D" w:rsidRDefault="007A2335" w:rsidP="001E183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71F09" w14:textId="77777777" w:rsidR="001E183D" w:rsidRDefault="007A2335" w:rsidP="001E183D">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857AC"/>
    <w:multiLevelType w:val="hybridMultilevel"/>
    <w:tmpl w:val="C21AEE16"/>
    <w:lvl w:ilvl="0" w:tplc="F06E5D9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75F"/>
    <w:rsid w:val="0003065B"/>
    <w:rsid w:val="001400CE"/>
    <w:rsid w:val="00170B80"/>
    <w:rsid w:val="002F7857"/>
    <w:rsid w:val="003105D4"/>
    <w:rsid w:val="00313978"/>
    <w:rsid w:val="0033734E"/>
    <w:rsid w:val="00367D06"/>
    <w:rsid w:val="00377C26"/>
    <w:rsid w:val="003F07E9"/>
    <w:rsid w:val="00444C3D"/>
    <w:rsid w:val="00474674"/>
    <w:rsid w:val="004D26C9"/>
    <w:rsid w:val="004F4417"/>
    <w:rsid w:val="00542947"/>
    <w:rsid w:val="00554BD2"/>
    <w:rsid w:val="00573B82"/>
    <w:rsid w:val="005948DF"/>
    <w:rsid w:val="005D5A7E"/>
    <w:rsid w:val="00622B4D"/>
    <w:rsid w:val="00667157"/>
    <w:rsid w:val="00676587"/>
    <w:rsid w:val="007359C0"/>
    <w:rsid w:val="00743016"/>
    <w:rsid w:val="007443B7"/>
    <w:rsid w:val="007A2335"/>
    <w:rsid w:val="0082165F"/>
    <w:rsid w:val="0089737F"/>
    <w:rsid w:val="009027E4"/>
    <w:rsid w:val="00911F86"/>
    <w:rsid w:val="00977643"/>
    <w:rsid w:val="009E07DC"/>
    <w:rsid w:val="00A3199E"/>
    <w:rsid w:val="00AA3436"/>
    <w:rsid w:val="00AE210F"/>
    <w:rsid w:val="00BA34C2"/>
    <w:rsid w:val="00BF2391"/>
    <w:rsid w:val="00C414F8"/>
    <w:rsid w:val="00CE052B"/>
    <w:rsid w:val="00DD3F66"/>
    <w:rsid w:val="00DF775F"/>
    <w:rsid w:val="00E763EE"/>
    <w:rsid w:val="00EA27A1"/>
    <w:rsid w:val="00EB5F63"/>
    <w:rsid w:val="00EE0DE8"/>
    <w:rsid w:val="00F24B30"/>
    <w:rsid w:val="00F47ADA"/>
    <w:rsid w:val="00F64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B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7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75F"/>
    <w:pPr>
      <w:ind w:left="720"/>
      <w:contextualSpacing/>
    </w:pPr>
  </w:style>
  <w:style w:type="paragraph" w:styleId="NormalWeb">
    <w:name w:val="Normal (Web)"/>
    <w:basedOn w:val="Normal"/>
    <w:uiPriority w:val="99"/>
    <w:unhideWhenUsed/>
    <w:rsid w:val="00DF775F"/>
    <w:pPr>
      <w:spacing w:before="100" w:beforeAutospacing="1" w:after="100" w:afterAutospacing="1"/>
    </w:pPr>
    <w:rPr>
      <w:rFonts w:ascii="Times New Roman" w:hAnsi="Times New Roman" w:cs="Times New Roman"/>
    </w:rPr>
  </w:style>
  <w:style w:type="paragraph" w:styleId="Footer">
    <w:name w:val="footer"/>
    <w:basedOn w:val="Normal"/>
    <w:link w:val="FooterChar"/>
    <w:uiPriority w:val="99"/>
    <w:unhideWhenUsed/>
    <w:rsid w:val="00DF775F"/>
    <w:pPr>
      <w:tabs>
        <w:tab w:val="center" w:pos="4680"/>
        <w:tab w:val="right" w:pos="9360"/>
      </w:tabs>
    </w:pPr>
  </w:style>
  <w:style w:type="character" w:customStyle="1" w:styleId="FooterChar">
    <w:name w:val="Footer Char"/>
    <w:basedOn w:val="DefaultParagraphFont"/>
    <w:link w:val="Footer"/>
    <w:uiPriority w:val="99"/>
    <w:rsid w:val="00DF775F"/>
  </w:style>
  <w:style w:type="character" w:styleId="PageNumber">
    <w:name w:val="page number"/>
    <w:basedOn w:val="DefaultParagraphFont"/>
    <w:uiPriority w:val="99"/>
    <w:semiHidden/>
    <w:unhideWhenUsed/>
    <w:rsid w:val="00DF775F"/>
  </w:style>
  <w:style w:type="paragraph" w:styleId="Header">
    <w:name w:val="header"/>
    <w:basedOn w:val="Normal"/>
    <w:link w:val="HeaderChar"/>
    <w:uiPriority w:val="99"/>
    <w:unhideWhenUsed/>
    <w:rsid w:val="007443B7"/>
    <w:pPr>
      <w:tabs>
        <w:tab w:val="center" w:pos="4680"/>
        <w:tab w:val="right" w:pos="9360"/>
      </w:tabs>
    </w:pPr>
  </w:style>
  <w:style w:type="character" w:customStyle="1" w:styleId="HeaderChar">
    <w:name w:val="Header Char"/>
    <w:basedOn w:val="DefaultParagraphFont"/>
    <w:link w:val="Header"/>
    <w:uiPriority w:val="99"/>
    <w:rsid w:val="007443B7"/>
  </w:style>
  <w:style w:type="paragraph" w:styleId="FootnoteText">
    <w:name w:val="footnote text"/>
    <w:basedOn w:val="Normal"/>
    <w:link w:val="FootnoteTextChar"/>
    <w:uiPriority w:val="99"/>
    <w:unhideWhenUsed/>
    <w:rsid w:val="00BA34C2"/>
  </w:style>
  <w:style w:type="character" w:customStyle="1" w:styleId="FootnoteTextChar">
    <w:name w:val="Footnote Text Char"/>
    <w:basedOn w:val="DefaultParagraphFont"/>
    <w:link w:val="FootnoteText"/>
    <w:uiPriority w:val="99"/>
    <w:rsid w:val="00BA34C2"/>
  </w:style>
  <w:style w:type="character" w:styleId="FootnoteReference">
    <w:name w:val="footnote reference"/>
    <w:basedOn w:val="DefaultParagraphFont"/>
    <w:uiPriority w:val="99"/>
    <w:unhideWhenUsed/>
    <w:rsid w:val="00BA34C2"/>
    <w:rPr>
      <w:vertAlign w:val="superscript"/>
    </w:rPr>
  </w:style>
  <w:style w:type="paragraph" w:styleId="BalloonText">
    <w:name w:val="Balloon Text"/>
    <w:basedOn w:val="Normal"/>
    <w:link w:val="BalloonTextChar"/>
    <w:uiPriority w:val="99"/>
    <w:semiHidden/>
    <w:unhideWhenUsed/>
    <w:rsid w:val="009027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7E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7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75F"/>
    <w:pPr>
      <w:ind w:left="720"/>
      <w:contextualSpacing/>
    </w:pPr>
  </w:style>
  <w:style w:type="paragraph" w:styleId="NormalWeb">
    <w:name w:val="Normal (Web)"/>
    <w:basedOn w:val="Normal"/>
    <w:uiPriority w:val="99"/>
    <w:unhideWhenUsed/>
    <w:rsid w:val="00DF775F"/>
    <w:pPr>
      <w:spacing w:before="100" w:beforeAutospacing="1" w:after="100" w:afterAutospacing="1"/>
    </w:pPr>
    <w:rPr>
      <w:rFonts w:ascii="Times New Roman" w:hAnsi="Times New Roman" w:cs="Times New Roman"/>
    </w:rPr>
  </w:style>
  <w:style w:type="paragraph" w:styleId="Footer">
    <w:name w:val="footer"/>
    <w:basedOn w:val="Normal"/>
    <w:link w:val="FooterChar"/>
    <w:uiPriority w:val="99"/>
    <w:unhideWhenUsed/>
    <w:rsid w:val="00DF775F"/>
    <w:pPr>
      <w:tabs>
        <w:tab w:val="center" w:pos="4680"/>
        <w:tab w:val="right" w:pos="9360"/>
      </w:tabs>
    </w:pPr>
  </w:style>
  <w:style w:type="character" w:customStyle="1" w:styleId="FooterChar">
    <w:name w:val="Footer Char"/>
    <w:basedOn w:val="DefaultParagraphFont"/>
    <w:link w:val="Footer"/>
    <w:uiPriority w:val="99"/>
    <w:rsid w:val="00DF775F"/>
  </w:style>
  <w:style w:type="character" w:styleId="PageNumber">
    <w:name w:val="page number"/>
    <w:basedOn w:val="DefaultParagraphFont"/>
    <w:uiPriority w:val="99"/>
    <w:semiHidden/>
    <w:unhideWhenUsed/>
    <w:rsid w:val="00DF775F"/>
  </w:style>
  <w:style w:type="paragraph" w:styleId="Header">
    <w:name w:val="header"/>
    <w:basedOn w:val="Normal"/>
    <w:link w:val="HeaderChar"/>
    <w:uiPriority w:val="99"/>
    <w:unhideWhenUsed/>
    <w:rsid w:val="007443B7"/>
    <w:pPr>
      <w:tabs>
        <w:tab w:val="center" w:pos="4680"/>
        <w:tab w:val="right" w:pos="9360"/>
      </w:tabs>
    </w:pPr>
  </w:style>
  <w:style w:type="character" w:customStyle="1" w:styleId="HeaderChar">
    <w:name w:val="Header Char"/>
    <w:basedOn w:val="DefaultParagraphFont"/>
    <w:link w:val="Header"/>
    <w:uiPriority w:val="99"/>
    <w:rsid w:val="007443B7"/>
  </w:style>
  <w:style w:type="paragraph" w:styleId="FootnoteText">
    <w:name w:val="footnote text"/>
    <w:basedOn w:val="Normal"/>
    <w:link w:val="FootnoteTextChar"/>
    <w:uiPriority w:val="99"/>
    <w:unhideWhenUsed/>
    <w:rsid w:val="00BA34C2"/>
  </w:style>
  <w:style w:type="character" w:customStyle="1" w:styleId="FootnoteTextChar">
    <w:name w:val="Footnote Text Char"/>
    <w:basedOn w:val="DefaultParagraphFont"/>
    <w:link w:val="FootnoteText"/>
    <w:uiPriority w:val="99"/>
    <w:rsid w:val="00BA34C2"/>
  </w:style>
  <w:style w:type="character" w:styleId="FootnoteReference">
    <w:name w:val="footnote reference"/>
    <w:basedOn w:val="DefaultParagraphFont"/>
    <w:uiPriority w:val="99"/>
    <w:unhideWhenUsed/>
    <w:rsid w:val="00BA34C2"/>
    <w:rPr>
      <w:vertAlign w:val="superscript"/>
    </w:rPr>
  </w:style>
  <w:style w:type="paragraph" w:styleId="BalloonText">
    <w:name w:val="Balloon Text"/>
    <w:basedOn w:val="Normal"/>
    <w:link w:val="BalloonTextChar"/>
    <w:uiPriority w:val="99"/>
    <w:semiHidden/>
    <w:unhideWhenUsed/>
    <w:rsid w:val="009027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7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file>

<file path=customXml/itemProps1.xml><?xml version="1.0" encoding="utf-8"?>
<ds:datastoreItem xmlns:ds="http://schemas.openxmlformats.org/officeDocument/2006/customXml" ds:itemID="{6309C974-6806-4C3E-9B9C-D64E1D9CF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51</Pages>
  <Words>10864</Words>
  <Characters>61927</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Lamanda Humphrey</dc:creator>
  <cp:keywords/>
  <dc:description/>
  <cp:lastModifiedBy>Powers, Stephanie N.</cp:lastModifiedBy>
  <cp:revision>13</cp:revision>
  <cp:lastPrinted>2017-05-11T19:47:00Z</cp:lastPrinted>
  <dcterms:created xsi:type="dcterms:W3CDTF">2017-05-08T21:40:00Z</dcterms:created>
  <dcterms:modified xsi:type="dcterms:W3CDTF">2017-05-11T19:49:00Z</dcterms:modified>
</cp:coreProperties>
</file>