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1F392" w14:textId="7B8C3D13" w:rsidR="00B63DB7" w:rsidRDefault="00B63DB7" w:rsidP="00B63DB7">
      <w:pPr>
        <w:spacing w:line="480" w:lineRule="auto"/>
        <w:jc w:val="center"/>
        <w:rPr>
          <w:rFonts w:eastAsiaTheme="minorEastAsia"/>
          <w:sz w:val="28"/>
          <w:szCs w:val="28"/>
        </w:rPr>
      </w:pPr>
      <w:r>
        <w:rPr>
          <w:rFonts w:eastAsiaTheme="minorEastAsia"/>
          <w:sz w:val="28"/>
          <w:szCs w:val="28"/>
        </w:rPr>
        <w:t>UNIVERSITY OF OKLAHOMA</w:t>
      </w:r>
    </w:p>
    <w:p w14:paraId="4E0FE94E" w14:textId="487D4E7A" w:rsidR="00B63DB7" w:rsidRDefault="00B63DB7" w:rsidP="00B63DB7">
      <w:pPr>
        <w:spacing w:line="480" w:lineRule="auto"/>
        <w:jc w:val="center"/>
        <w:rPr>
          <w:rFonts w:eastAsiaTheme="minorEastAsia"/>
          <w:sz w:val="28"/>
          <w:szCs w:val="28"/>
        </w:rPr>
      </w:pPr>
      <w:r>
        <w:rPr>
          <w:rFonts w:eastAsiaTheme="minorEastAsia"/>
          <w:sz w:val="28"/>
          <w:szCs w:val="28"/>
        </w:rPr>
        <w:t>GRADUATE COLLEGE</w:t>
      </w:r>
    </w:p>
    <w:p w14:paraId="0A387F22" w14:textId="3471E28A" w:rsidR="00B63DB7" w:rsidRDefault="00B63DB7" w:rsidP="001A1C56">
      <w:pPr>
        <w:spacing w:line="360" w:lineRule="auto"/>
        <w:jc w:val="center"/>
        <w:rPr>
          <w:rFonts w:eastAsiaTheme="minorEastAsia"/>
          <w:sz w:val="28"/>
          <w:szCs w:val="28"/>
        </w:rPr>
      </w:pPr>
    </w:p>
    <w:p w14:paraId="0AD5247E" w14:textId="780CEDE7" w:rsidR="00B63DB7" w:rsidRDefault="00B63DB7" w:rsidP="001A1C56">
      <w:pPr>
        <w:spacing w:line="360" w:lineRule="auto"/>
        <w:jc w:val="center"/>
        <w:rPr>
          <w:rFonts w:eastAsiaTheme="minorEastAsia"/>
          <w:sz w:val="28"/>
          <w:szCs w:val="28"/>
        </w:rPr>
      </w:pPr>
    </w:p>
    <w:p w14:paraId="230FA092" w14:textId="77777777" w:rsidR="001A1C56" w:rsidRDefault="001A1C56" w:rsidP="00B63DB7">
      <w:pPr>
        <w:spacing w:line="480" w:lineRule="auto"/>
        <w:jc w:val="center"/>
        <w:rPr>
          <w:rFonts w:eastAsiaTheme="minorEastAsia"/>
          <w:sz w:val="28"/>
          <w:szCs w:val="28"/>
        </w:rPr>
      </w:pPr>
    </w:p>
    <w:p w14:paraId="5CCEE29D" w14:textId="10DF24D3" w:rsidR="00B63DB7" w:rsidRDefault="00B63DB7" w:rsidP="00B63DB7">
      <w:pPr>
        <w:spacing w:line="480" w:lineRule="auto"/>
        <w:jc w:val="center"/>
        <w:rPr>
          <w:rFonts w:eastAsiaTheme="minorEastAsia"/>
          <w:sz w:val="28"/>
          <w:szCs w:val="28"/>
        </w:rPr>
      </w:pPr>
      <w:r>
        <w:rPr>
          <w:rFonts w:eastAsiaTheme="minorEastAsia"/>
          <w:sz w:val="28"/>
          <w:szCs w:val="28"/>
        </w:rPr>
        <w:t>A MULTIDIMENSIONAL ANALYSIS OF AN ANOMALOUS, HIGH-IMPACT, EARLY-SEASON ICE STORM IN OKLAHOMA</w:t>
      </w:r>
    </w:p>
    <w:p w14:paraId="5B94641B" w14:textId="66D13526" w:rsidR="00B63DB7" w:rsidRDefault="00B63DB7" w:rsidP="001A1C56">
      <w:pPr>
        <w:spacing w:line="360" w:lineRule="auto"/>
        <w:jc w:val="center"/>
        <w:rPr>
          <w:rFonts w:eastAsiaTheme="minorEastAsia"/>
          <w:sz w:val="28"/>
          <w:szCs w:val="28"/>
        </w:rPr>
      </w:pPr>
    </w:p>
    <w:p w14:paraId="533C3FAE" w14:textId="50228F59" w:rsidR="00B63DB7" w:rsidRDefault="00B63DB7" w:rsidP="001A1C56">
      <w:pPr>
        <w:spacing w:line="360" w:lineRule="auto"/>
        <w:jc w:val="center"/>
        <w:rPr>
          <w:rFonts w:eastAsiaTheme="minorEastAsia"/>
          <w:sz w:val="28"/>
          <w:szCs w:val="28"/>
        </w:rPr>
      </w:pPr>
    </w:p>
    <w:p w14:paraId="58E22E09" w14:textId="298FB903" w:rsidR="001A1C56" w:rsidRDefault="001A1C56" w:rsidP="00B63DB7">
      <w:pPr>
        <w:spacing w:line="480" w:lineRule="auto"/>
        <w:jc w:val="center"/>
        <w:rPr>
          <w:rFonts w:eastAsiaTheme="minorEastAsia"/>
          <w:sz w:val="28"/>
          <w:szCs w:val="28"/>
        </w:rPr>
      </w:pPr>
    </w:p>
    <w:p w14:paraId="09B975DE" w14:textId="77777777" w:rsidR="001A1C56" w:rsidRDefault="001A1C56" w:rsidP="001A1C56">
      <w:pPr>
        <w:spacing w:line="360" w:lineRule="auto"/>
        <w:jc w:val="center"/>
        <w:rPr>
          <w:rFonts w:eastAsiaTheme="minorEastAsia"/>
          <w:sz w:val="28"/>
          <w:szCs w:val="28"/>
        </w:rPr>
      </w:pPr>
    </w:p>
    <w:p w14:paraId="13B5E578" w14:textId="42E0CC74" w:rsidR="00B63DB7" w:rsidRDefault="00B63DB7" w:rsidP="00B63DB7">
      <w:pPr>
        <w:spacing w:line="480" w:lineRule="auto"/>
        <w:jc w:val="center"/>
        <w:rPr>
          <w:rFonts w:eastAsiaTheme="minorEastAsia"/>
          <w:sz w:val="28"/>
          <w:szCs w:val="28"/>
        </w:rPr>
      </w:pPr>
      <w:r>
        <w:rPr>
          <w:rFonts w:eastAsiaTheme="minorEastAsia"/>
          <w:sz w:val="28"/>
          <w:szCs w:val="28"/>
        </w:rPr>
        <w:t>A THESIS</w:t>
      </w:r>
    </w:p>
    <w:p w14:paraId="451045EC" w14:textId="4ADE59AA" w:rsidR="00B63DB7" w:rsidRDefault="00B63DB7" w:rsidP="00B63DB7">
      <w:pPr>
        <w:spacing w:line="480" w:lineRule="auto"/>
        <w:jc w:val="center"/>
        <w:rPr>
          <w:rFonts w:eastAsiaTheme="minorEastAsia"/>
          <w:sz w:val="28"/>
          <w:szCs w:val="28"/>
        </w:rPr>
      </w:pPr>
      <w:r>
        <w:rPr>
          <w:rFonts w:eastAsiaTheme="minorEastAsia"/>
          <w:sz w:val="28"/>
          <w:szCs w:val="28"/>
        </w:rPr>
        <w:t>SUBMITTED TO THE GRADUATE FACULTY</w:t>
      </w:r>
    </w:p>
    <w:p w14:paraId="4F22A304" w14:textId="374E061E" w:rsidR="00B63DB7" w:rsidRDefault="00B63DB7" w:rsidP="00B63DB7">
      <w:pPr>
        <w:spacing w:line="480" w:lineRule="auto"/>
        <w:jc w:val="center"/>
        <w:rPr>
          <w:rFonts w:eastAsiaTheme="minorEastAsia"/>
          <w:sz w:val="28"/>
          <w:szCs w:val="28"/>
        </w:rPr>
      </w:pPr>
      <w:r>
        <w:rPr>
          <w:rFonts w:eastAsiaTheme="minorEastAsia"/>
          <w:sz w:val="28"/>
          <w:szCs w:val="28"/>
        </w:rPr>
        <w:t>in partial fulfillment of the requirements for the</w:t>
      </w:r>
    </w:p>
    <w:p w14:paraId="474D80AB" w14:textId="03824B3A" w:rsidR="00B63DB7" w:rsidRDefault="00B63DB7" w:rsidP="00B63DB7">
      <w:pPr>
        <w:spacing w:line="480" w:lineRule="auto"/>
        <w:jc w:val="center"/>
        <w:rPr>
          <w:rFonts w:eastAsiaTheme="minorEastAsia"/>
          <w:sz w:val="28"/>
          <w:szCs w:val="28"/>
        </w:rPr>
      </w:pPr>
      <w:r>
        <w:rPr>
          <w:rFonts w:eastAsiaTheme="minorEastAsia"/>
          <w:sz w:val="28"/>
          <w:szCs w:val="28"/>
        </w:rPr>
        <w:t>Degree of</w:t>
      </w:r>
    </w:p>
    <w:p w14:paraId="388C9383" w14:textId="03A03D7B" w:rsidR="00B63DB7" w:rsidRDefault="00B63DB7" w:rsidP="00B63DB7">
      <w:pPr>
        <w:spacing w:line="480" w:lineRule="auto"/>
        <w:jc w:val="center"/>
        <w:rPr>
          <w:rFonts w:eastAsiaTheme="minorEastAsia"/>
          <w:sz w:val="28"/>
          <w:szCs w:val="28"/>
        </w:rPr>
      </w:pPr>
      <w:r>
        <w:rPr>
          <w:rFonts w:eastAsiaTheme="minorEastAsia"/>
          <w:sz w:val="28"/>
          <w:szCs w:val="28"/>
        </w:rPr>
        <w:t>MASTER OF SCIENCE IN METEOROLOGY</w:t>
      </w:r>
    </w:p>
    <w:p w14:paraId="356356C6" w14:textId="3F04CD05" w:rsidR="00B63DB7" w:rsidRDefault="00B63DB7" w:rsidP="001A1C56">
      <w:pPr>
        <w:spacing w:line="360" w:lineRule="auto"/>
        <w:jc w:val="center"/>
        <w:rPr>
          <w:rFonts w:eastAsiaTheme="minorEastAsia"/>
          <w:sz w:val="28"/>
          <w:szCs w:val="28"/>
        </w:rPr>
      </w:pPr>
    </w:p>
    <w:p w14:paraId="363A004D" w14:textId="6A2A4863" w:rsidR="00B63DB7" w:rsidRDefault="00B63DB7" w:rsidP="001A1C56">
      <w:pPr>
        <w:spacing w:line="360" w:lineRule="auto"/>
        <w:jc w:val="center"/>
        <w:rPr>
          <w:rFonts w:eastAsiaTheme="minorEastAsia"/>
          <w:sz w:val="28"/>
          <w:szCs w:val="28"/>
        </w:rPr>
      </w:pPr>
    </w:p>
    <w:p w14:paraId="7327E391" w14:textId="5C521734" w:rsidR="00B63DB7" w:rsidRDefault="00B63DB7" w:rsidP="00B63DB7">
      <w:pPr>
        <w:spacing w:line="480" w:lineRule="auto"/>
        <w:jc w:val="center"/>
        <w:rPr>
          <w:rFonts w:eastAsiaTheme="minorEastAsia"/>
          <w:sz w:val="28"/>
          <w:szCs w:val="28"/>
        </w:rPr>
      </w:pPr>
    </w:p>
    <w:p w14:paraId="126F2AFC" w14:textId="70FDD417" w:rsidR="00B63DB7" w:rsidRDefault="00B63DB7" w:rsidP="00B63DB7">
      <w:pPr>
        <w:spacing w:line="480" w:lineRule="auto"/>
        <w:jc w:val="center"/>
        <w:rPr>
          <w:rFonts w:eastAsiaTheme="minorEastAsia"/>
          <w:sz w:val="28"/>
          <w:szCs w:val="28"/>
        </w:rPr>
      </w:pPr>
      <w:r>
        <w:rPr>
          <w:rFonts w:eastAsiaTheme="minorEastAsia"/>
          <w:sz w:val="28"/>
          <w:szCs w:val="28"/>
        </w:rPr>
        <w:t>By</w:t>
      </w:r>
    </w:p>
    <w:p w14:paraId="54BE5969" w14:textId="2EC393C1" w:rsidR="00B63DB7" w:rsidRDefault="00B63DB7" w:rsidP="00F43CB0">
      <w:pPr>
        <w:spacing w:line="276" w:lineRule="auto"/>
        <w:jc w:val="center"/>
        <w:rPr>
          <w:rFonts w:eastAsiaTheme="minorEastAsia"/>
          <w:sz w:val="28"/>
          <w:szCs w:val="28"/>
        </w:rPr>
      </w:pPr>
      <w:r>
        <w:rPr>
          <w:rFonts w:eastAsiaTheme="minorEastAsia"/>
          <w:sz w:val="28"/>
          <w:szCs w:val="28"/>
        </w:rPr>
        <w:t>ALYSSA WOODWARD</w:t>
      </w:r>
    </w:p>
    <w:p w14:paraId="20082097" w14:textId="53A8E9E5" w:rsidR="00B63DB7" w:rsidRDefault="00B63DB7" w:rsidP="00F43CB0">
      <w:pPr>
        <w:spacing w:line="276" w:lineRule="auto"/>
        <w:jc w:val="center"/>
        <w:rPr>
          <w:rFonts w:eastAsiaTheme="minorEastAsia"/>
          <w:sz w:val="28"/>
          <w:szCs w:val="28"/>
        </w:rPr>
      </w:pPr>
      <w:r>
        <w:rPr>
          <w:rFonts w:eastAsiaTheme="minorEastAsia"/>
          <w:sz w:val="28"/>
          <w:szCs w:val="28"/>
        </w:rPr>
        <w:t>Norman, Oklahoma</w:t>
      </w:r>
    </w:p>
    <w:p w14:paraId="1221D9A0" w14:textId="1E0E0C77" w:rsidR="00B63DB7" w:rsidRPr="00B63DB7" w:rsidRDefault="00B63DB7" w:rsidP="00F43CB0">
      <w:pPr>
        <w:spacing w:line="276" w:lineRule="auto"/>
        <w:jc w:val="center"/>
        <w:rPr>
          <w:rFonts w:eastAsiaTheme="minorEastAsia"/>
          <w:sz w:val="28"/>
          <w:szCs w:val="28"/>
        </w:rPr>
      </w:pPr>
      <w:r>
        <w:rPr>
          <w:rFonts w:eastAsiaTheme="minorEastAsia"/>
          <w:sz w:val="28"/>
          <w:szCs w:val="28"/>
        </w:rPr>
        <w:t>2022</w:t>
      </w:r>
    </w:p>
    <w:p w14:paraId="4EF7F267" w14:textId="34B3F9A5" w:rsidR="001A1C56" w:rsidRDefault="001A1C56" w:rsidP="001A1C56">
      <w:pPr>
        <w:spacing w:line="480" w:lineRule="auto"/>
        <w:jc w:val="center"/>
        <w:rPr>
          <w:rFonts w:eastAsiaTheme="minorEastAsia"/>
          <w:sz w:val="28"/>
          <w:szCs w:val="28"/>
        </w:rPr>
      </w:pPr>
      <w:r>
        <w:rPr>
          <w:rFonts w:eastAsiaTheme="minorEastAsia"/>
          <w:sz w:val="28"/>
          <w:szCs w:val="28"/>
        </w:rPr>
        <w:lastRenderedPageBreak/>
        <w:t>A MULTIDIMENSIONAL ANALYSIS OF AN ANOMALOUS, HIGH-IMPACT, EARLY-SEASON ICE STORM IN OKLAHOMA</w:t>
      </w:r>
    </w:p>
    <w:p w14:paraId="46CA832D" w14:textId="62173421" w:rsidR="001A1C56" w:rsidRDefault="001A1C56" w:rsidP="001A1C56">
      <w:pPr>
        <w:spacing w:line="480" w:lineRule="auto"/>
        <w:jc w:val="center"/>
        <w:rPr>
          <w:rFonts w:eastAsiaTheme="minorEastAsia"/>
          <w:sz w:val="28"/>
          <w:szCs w:val="28"/>
        </w:rPr>
      </w:pPr>
    </w:p>
    <w:p w14:paraId="2F37CD93" w14:textId="4ECDAC09" w:rsidR="001A1C56" w:rsidRDefault="001A1C56" w:rsidP="00F43CB0">
      <w:pPr>
        <w:spacing w:line="276" w:lineRule="auto"/>
        <w:jc w:val="center"/>
        <w:rPr>
          <w:rFonts w:eastAsiaTheme="minorEastAsia"/>
          <w:sz w:val="28"/>
          <w:szCs w:val="28"/>
        </w:rPr>
      </w:pPr>
      <w:r>
        <w:rPr>
          <w:rFonts w:eastAsiaTheme="minorEastAsia"/>
          <w:sz w:val="28"/>
          <w:szCs w:val="28"/>
        </w:rPr>
        <w:t xml:space="preserve">A THESIS APPROVED FOR THE </w:t>
      </w:r>
    </w:p>
    <w:p w14:paraId="434DBF4B" w14:textId="6F611DC1" w:rsidR="001A1C56" w:rsidRDefault="001A1C56" w:rsidP="00F43CB0">
      <w:pPr>
        <w:spacing w:line="276" w:lineRule="auto"/>
        <w:jc w:val="center"/>
        <w:rPr>
          <w:rFonts w:eastAsiaTheme="minorEastAsia"/>
          <w:sz w:val="28"/>
          <w:szCs w:val="28"/>
        </w:rPr>
      </w:pPr>
      <w:r>
        <w:rPr>
          <w:rFonts w:eastAsiaTheme="minorEastAsia"/>
          <w:sz w:val="28"/>
          <w:szCs w:val="28"/>
        </w:rPr>
        <w:t>SCHOOL OF METEOROLOGY</w:t>
      </w:r>
    </w:p>
    <w:p w14:paraId="7BBF5EE9" w14:textId="77A8FCC3" w:rsidR="00F43CB0" w:rsidRDefault="00F43CB0" w:rsidP="001A1C56">
      <w:pPr>
        <w:spacing w:line="480" w:lineRule="auto"/>
        <w:jc w:val="center"/>
        <w:rPr>
          <w:rFonts w:eastAsiaTheme="minorEastAsia"/>
          <w:sz w:val="28"/>
          <w:szCs w:val="28"/>
        </w:rPr>
      </w:pPr>
    </w:p>
    <w:p w14:paraId="28F5C93D" w14:textId="7836017F" w:rsidR="00F43CB0" w:rsidRDefault="00F43CB0" w:rsidP="001A1C56">
      <w:pPr>
        <w:spacing w:line="480" w:lineRule="auto"/>
        <w:jc w:val="center"/>
        <w:rPr>
          <w:rFonts w:eastAsiaTheme="minorEastAsia"/>
          <w:sz w:val="28"/>
          <w:szCs w:val="28"/>
        </w:rPr>
      </w:pPr>
    </w:p>
    <w:p w14:paraId="4AE46B42" w14:textId="37F3A236" w:rsidR="00F43CB0" w:rsidRDefault="00F43CB0" w:rsidP="001A1C56">
      <w:pPr>
        <w:spacing w:line="480" w:lineRule="auto"/>
        <w:jc w:val="center"/>
        <w:rPr>
          <w:rFonts w:eastAsiaTheme="minorEastAsia"/>
          <w:sz w:val="28"/>
          <w:szCs w:val="28"/>
        </w:rPr>
      </w:pPr>
    </w:p>
    <w:p w14:paraId="18A2C64A" w14:textId="379DC21A" w:rsidR="00F43CB0" w:rsidRDefault="00F43CB0" w:rsidP="001A1C56">
      <w:pPr>
        <w:spacing w:line="480" w:lineRule="auto"/>
        <w:jc w:val="center"/>
        <w:rPr>
          <w:rFonts w:eastAsiaTheme="minorEastAsia"/>
          <w:sz w:val="28"/>
          <w:szCs w:val="28"/>
        </w:rPr>
      </w:pPr>
    </w:p>
    <w:p w14:paraId="3A2C2248" w14:textId="53E8F8CD" w:rsidR="00F43CB0" w:rsidRDefault="00F43CB0" w:rsidP="001A1C56">
      <w:pPr>
        <w:spacing w:line="480" w:lineRule="auto"/>
        <w:jc w:val="center"/>
        <w:rPr>
          <w:rFonts w:eastAsiaTheme="minorEastAsia"/>
          <w:sz w:val="28"/>
          <w:szCs w:val="28"/>
        </w:rPr>
      </w:pPr>
      <w:r>
        <w:rPr>
          <w:rFonts w:eastAsiaTheme="minorEastAsia"/>
          <w:sz w:val="28"/>
          <w:szCs w:val="28"/>
        </w:rPr>
        <w:t>BY THE COMMITTEE CONSISTING OF</w:t>
      </w:r>
    </w:p>
    <w:p w14:paraId="2B9DB063" w14:textId="5B847D43" w:rsidR="00F43CB0" w:rsidRDefault="00F43CB0" w:rsidP="001A1C56">
      <w:pPr>
        <w:spacing w:line="480" w:lineRule="auto"/>
        <w:jc w:val="center"/>
        <w:rPr>
          <w:rFonts w:eastAsiaTheme="minorEastAsia"/>
          <w:sz w:val="28"/>
          <w:szCs w:val="28"/>
        </w:rPr>
      </w:pPr>
    </w:p>
    <w:p w14:paraId="04C64F22" w14:textId="46D66C05" w:rsidR="00F43CB0" w:rsidRDefault="00F43CB0" w:rsidP="001A1C56">
      <w:pPr>
        <w:spacing w:line="480" w:lineRule="auto"/>
        <w:jc w:val="center"/>
        <w:rPr>
          <w:rFonts w:eastAsiaTheme="minorEastAsia"/>
          <w:sz w:val="28"/>
          <w:szCs w:val="28"/>
        </w:rPr>
      </w:pPr>
    </w:p>
    <w:p w14:paraId="2AFADD26" w14:textId="765DBB03" w:rsidR="00F43CB0" w:rsidRDefault="00F43CB0" w:rsidP="00F43CB0">
      <w:pPr>
        <w:spacing w:line="480" w:lineRule="auto"/>
        <w:jc w:val="right"/>
        <w:rPr>
          <w:rFonts w:eastAsiaTheme="minorEastAsia"/>
          <w:sz w:val="28"/>
          <w:szCs w:val="28"/>
        </w:rPr>
      </w:pPr>
      <w:r>
        <w:rPr>
          <w:rFonts w:eastAsiaTheme="minorEastAsia"/>
          <w:sz w:val="28"/>
          <w:szCs w:val="28"/>
        </w:rPr>
        <w:t xml:space="preserve">Dr. Jeffrey B. </w:t>
      </w:r>
      <w:proofErr w:type="spellStart"/>
      <w:r>
        <w:rPr>
          <w:rFonts w:eastAsiaTheme="minorEastAsia"/>
          <w:sz w:val="28"/>
          <w:szCs w:val="28"/>
        </w:rPr>
        <w:t>Basara</w:t>
      </w:r>
      <w:proofErr w:type="spellEnd"/>
      <w:r>
        <w:rPr>
          <w:rFonts w:eastAsiaTheme="minorEastAsia"/>
          <w:sz w:val="28"/>
          <w:szCs w:val="28"/>
        </w:rPr>
        <w:t>, Chair</w:t>
      </w:r>
    </w:p>
    <w:p w14:paraId="04DC55B5" w14:textId="0D57D364" w:rsidR="00F43CB0" w:rsidRDefault="00F43CB0" w:rsidP="00F43CB0">
      <w:pPr>
        <w:spacing w:line="480" w:lineRule="auto"/>
        <w:jc w:val="right"/>
        <w:rPr>
          <w:rFonts w:eastAsiaTheme="minorEastAsia"/>
          <w:sz w:val="28"/>
          <w:szCs w:val="28"/>
        </w:rPr>
      </w:pPr>
      <w:r>
        <w:rPr>
          <w:rFonts w:eastAsiaTheme="minorEastAsia"/>
          <w:sz w:val="28"/>
          <w:szCs w:val="28"/>
        </w:rPr>
        <w:t>Dr. Jason C. Furtado</w:t>
      </w:r>
    </w:p>
    <w:p w14:paraId="7D555899" w14:textId="095ED31E" w:rsidR="00F43CB0" w:rsidRPr="001A1C56" w:rsidRDefault="00F43CB0" w:rsidP="00F43CB0">
      <w:pPr>
        <w:spacing w:line="480" w:lineRule="auto"/>
        <w:jc w:val="right"/>
        <w:rPr>
          <w:rFonts w:eastAsiaTheme="minorEastAsia"/>
          <w:sz w:val="28"/>
          <w:szCs w:val="28"/>
        </w:rPr>
      </w:pPr>
      <w:r>
        <w:rPr>
          <w:rFonts w:eastAsiaTheme="minorEastAsia"/>
          <w:sz w:val="28"/>
          <w:szCs w:val="28"/>
        </w:rPr>
        <w:t xml:space="preserve">Dr. Naoko </w:t>
      </w:r>
      <w:proofErr w:type="spellStart"/>
      <w:r>
        <w:rPr>
          <w:rFonts w:eastAsiaTheme="minorEastAsia"/>
          <w:sz w:val="28"/>
          <w:szCs w:val="28"/>
        </w:rPr>
        <w:t>Sakaeda</w:t>
      </w:r>
      <w:proofErr w:type="spellEnd"/>
    </w:p>
    <w:p w14:paraId="7D244505" w14:textId="77777777" w:rsidR="00B63DB7" w:rsidRDefault="00B63DB7" w:rsidP="006A459F">
      <w:pPr>
        <w:spacing w:line="480" w:lineRule="auto"/>
        <w:rPr>
          <w:rFonts w:eastAsiaTheme="minorEastAsia"/>
          <w:b/>
          <w:bCs/>
          <w:sz w:val="32"/>
          <w:szCs w:val="32"/>
        </w:rPr>
      </w:pPr>
    </w:p>
    <w:p w14:paraId="7D8CF7D6" w14:textId="77777777" w:rsidR="00B63DB7" w:rsidRDefault="00B63DB7" w:rsidP="006A459F">
      <w:pPr>
        <w:spacing w:line="480" w:lineRule="auto"/>
        <w:rPr>
          <w:rFonts w:eastAsiaTheme="minorEastAsia"/>
          <w:b/>
          <w:bCs/>
          <w:sz w:val="32"/>
          <w:szCs w:val="32"/>
        </w:rPr>
      </w:pPr>
    </w:p>
    <w:p w14:paraId="17BDCD15" w14:textId="77777777" w:rsidR="00B63DB7" w:rsidRDefault="00B63DB7" w:rsidP="006A459F">
      <w:pPr>
        <w:spacing w:line="480" w:lineRule="auto"/>
        <w:rPr>
          <w:rFonts w:eastAsiaTheme="minorEastAsia"/>
          <w:b/>
          <w:bCs/>
          <w:sz w:val="32"/>
          <w:szCs w:val="32"/>
        </w:rPr>
      </w:pPr>
    </w:p>
    <w:p w14:paraId="01144B3C" w14:textId="77777777" w:rsidR="00B63DB7" w:rsidRDefault="00B63DB7" w:rsidP="006A459F">
      <w:pPr>
        <w:spacing w:line="480" w:lineRule="auto"/>
        <w:rPr>
          <w:rFonts w:eastAsiaTheme="minorEastAsia"/>
          <w:b/>
          <w:bCs/>
          <w:sz w:val="32"/>
          <w:szCs w:val="32"/>
        </w:rPr>
      </w:pPr>
    </w:p>
    <w:p w14:paraId="7424D83F" w14:textId="77777777" w:rsidR="00B63DB7" w:rsidRDefault="00B63DB7" w:rsidP="006A459F">
      <w:pPr>
        <w:spacing w:line="480" w:lineRule="auto"/>
        <w:rPr>
          <w:rFonts w:eastAsiaTheme="minorEastAsia"/>
          <w:b/>
          <w:bCs/>
          <w:sz w:val="32"/>
          <w:szCs w:val="32"/>
        </w:rPr>
      </w:pPr>
    </w:p>
    <w:p w14:paraId="510E5CF9" w14:textId="0C1B2332" w:rsidR="00B63DB7" w:rsidRDefault="00B63DB7" w:rsidP="00B65524">
      <w:pPr>
        <w:spacing w:line="276" w:lineRule="auto"/>
        <w:rPr>
          <w:rFonts w:eastAsiaTheme="minorEastAsia"/>
          <w:b/>
          <w:bCs/>
          <w:sz w:val="32"/>
          <w:szCs w:val="32"/>
        </w:rPr>
      </w:pPr>
    </w:p>
    <w:p w14:paraId="0821F9A7" w14:textId="1A732FE5" w:rsidR="00B65524" w:rsidRDefault="00B65524" w:rsidP="00B65524">
      <w:pPr>
        <w:spacing w:line="276" w:lineRule="auto"/>
        <w:rPr>
          <w:rFonts w:eastAsiaTheme="minorEastAsia"/>
          <w:b/>
          <w:bCs/>
          <w:sz w:val="32"/>
          <w:szCs w:val="32"/>
        </w:rPr>
      </w:pPr>
    </w:p>
    <w:p w14:paraId="50012ED2" w14:textId="586E04D4" w:rsidR="00B65524" w:rsidRDefault="00B65524" w:rsidP="00B65524">
      <w:pPr>
        <w:spacing w:line="276" w:lineRule="auto"/>
        <w:rPr>
          <w:rFonts w:eastAsiaTheme="minorEastAsia"/>
          <w:b/>
          <w:bCs/>
          <w:sz w:val="32"/>
          <w:szCs w:val="32"/>
        </w:rPr>
      </w:pPr>
    </w:p>
    <w:p w14:paraId="0FBC315B" w14:textId="41BE1898" w:rsidR="00B65524" w:rsidRDefault="00B65524" w:rsidP="00B65524">
      <w:pPr>
        <w:spacing w:line="276" w:lineRule="auto"/>
        <w:rPr>
          <w:rFonts w:eastAsiaTheme="minorEastAsia"/>
          <w:b/>
          <w:bCs/>
          <w:sz w:val="32"/>
          <w:szCs w:val="32"/>
        </w:rPr>
      </w:pPr>
    </w:p>
    <w:p w14:paraId="34C26353" w14:textId="20693468" w:rsidR="00B65524" w:rsidRDefault="00B65524" w:rsidP="00B65524">
      <w:pPr>
        <w:spacing w:line="276" w:lineRule="auto"/>
        <w:rPr>
          <w:rFonts w:eastAsiaTheme="minorEastAsia"/>
          <w:b/>
          <w:bCs/>
          <w:sz w:val="32"/>
          <w:szCs w:val="32"/>
        </w:rPr>
      </w:pPr>
    </w:p>
    <w:p w14:paraId="7F0C37AB" w14:textId="12C09CAD" w:rsidR="00B65524" w:rsidRDefault="00B65524" w:rsidP="00B65524">
      <w:pPr>
        <w:spacing w:line="276" w:lineRule="auto"/>
        <w:rPr>
          <w:rFonts w:eastAsiaTheme="minorEastAsia"/>
          <w:b/>
          <w:bCs/>
          <w:sz w:val="32"/>
          <w:szCs w:val="32"/>
        </w:rPr>
      </w:pPr>
    </w:p>
    <w:p w14:paraId="02474E93" w14:textId="049E19F3" w:rsidR="00B65524" w:rsidRDefault="00B65524" w:rsidP="00B65524">
      <w:pPr>
        <w:spacing w:line="276" w:lineRule="auto"/>
        <w:rPr>
          <w:rFonts w:eastAsiaTheme="minorEastAsia"/>
          <w:b/>
          <w:bCs/>
          <w:sz w:val="32"/>
          <w:szCs w:val="32"/>
        </w:rPr>
      </w:pPr>
    </w:p>
    <w:p w14:paraId="405629C4" w14:textId="448D0E4C" w:rsidR="00B65524" w:rsidRDefault="00B65524" w:rsidP="00B65524">
      <w:pPr>
        <w:spacing w:line="276" w:lineRule="auto"/>
        <w:rPr>
          <w:rFonts w:eastAsiaTheme="minorEastAsia"/>
          <w:b/>
          <w:bCs/>
          <w:sz w:val="32"/>
          <w:szCs w:val="32"/>
        </w:rPr>
      </w:pPr>
    </w:p>
    <w:p w14:paraId="726A5CD0" w14:textId="75778448" w:rsidR="00B65524" w:rsidRDefault="00B65524" w:rsidP="00B65524">
      <w:pPr>
        <w:spacing w:line="276" w:lineRule="auto"/>
        <w:rPr>
          <w:rFonts w:eastAsiaTheme="minorEastAsia"/>
          <w:b/>
          <w:bCs/>
          <w:sz w:val="32"/>
          <w:szCs w:val="32"/>
        </w:rPr>
      </w:pPr>
    </w:p>
    <w:p w14:paraId="051AAD94" w14:textId="6B81BE23" w:rsidR="00B65524" w:rsidRDefault="00B65524" w:rsidP="00B65524">
      <w:pPr>
        <w:spacing w:line="276" w:lineRule="auto"/>
        <w:rPr>
          <w:rFonts w:eastAsiaTheme="minorEastAsia"/>
          <w:b/>
          <w:bCs/>
          <w:sz w:val="32"/>
          <w:szCs w:val="32"/>
        </w:rPr>
      </w:pPr>
    </w:p>
    <w:p w14:paraId="6B682778" w14:textId="15BF1005" w:rsidR="00B65524" w:rsidRDefault="00B65524" w:rsidP="00B65524">
      <w:pPr>
        <w:spacing w:line="276" w:lineRule="auto"/>
        <w:rPr>
          <w:rFonts w:eastAsiaTheme="minorEastAsia"/>
          <w:b/>
          <w:bCs/>
          <w:sz w:val="32"/>
          <w:szCs w:val="32"/>
        </w:rPr>
      </w:pPr>
    </w:p>
    <w:p w14:paraId="5DD6592B" w14:textId="0327C029" w:rsidR="00B65524" w:rsidRDefault="00B65524" w:rsidP="00B65524">
      <w:pPr>
        <w:spacing w:line="276" w:lineRule="auto"/>
        <w:rPr>
          <w:rFonts w:eastAsiaTheme="minorEastAsia"/>
          <w:b/>
          <w:bCs/>
          <w:sz w:val="32"/>
          <w:szCs w:val="32"/>
        </w:rPr>
      </w:pPr>
    </w:p>
    <w:p w14:paraId="270389D6" w14:textId="4DCB9F46" w:rsidR="00B65524" w:rsidRDefault="00B65524" w:rsidP="00B65524">
      <w:pPr>
        <w:spacing w:line="276" w:lineRule="auto"/>
        <w:rPr>
          <w:rFonts w:eastAsiaTheme="minorEastAsia"/>
          <w:b/>
          <w:bCs/>
          <w:sz w:val="32"/>
          <w:szCs w:val="32"/>
        </w:rPr>
      </w:pPr>
    </w:p>
    <w:p w14:paraId="17AA2AAE" w14:textId="76341E6A" w:rsidR="00B65524" w:rsidRDefault="00B65524" w:rsidP="00B65524">
      <w:pPr>
        <w:spacing w:line="276" w:lineRule="auto"/>
        <w:rPr>
          <w:rFonts w:eastAsiaTheme="minorEastAsia"/>
          <w:b/>
          <w:bCs/>
          <w:sz w:val="32"/>
          <w:szCs w:val="32"/>
        </w:rPr>
      </w:pPr>
    </w:p>
    <w:p w14:paraId="487FB41B" w14:textId="662D435A" w:rsidR="00B65524" w:rsidRDefault="00B65524" w:rsidP="00B65524">
      <w:pPr>
        <w:spacing w:line="276" w:lineRule="auto"/>
        <w:rPr>
          <w:rFonts w:eastAsiaTheme="minorEastAsia"/>
          <w:b/>
          <w:bCs/>
          <w:sz w:val="32"/>
          <w:szCs w:val="32"/>
        </w:rPr>
      </w:pPr>
    </w:p>
    <w:p w14:paraId="717DC1D6" w14:textId="00822F66" w:rsidR="00B65524" w:rsidRDefault="00B65524" w:rsidP="00B65524">
      <w:pPr>
        <w:spacing w:line="276" w:lineRule="auto"/>
        <w:rPr>
          <w:rFonts w:eastAsiaTheme="minorEastAsia"/>
          <w:b/>
          <w:bCs/>
          <w:sz w:val="32"/>
          <w:szCs w:val="32"/>
        </w:rPr>
      </w:pPr>
    </w:p>
    <w:p w14:paraId="1D610AE3" w14:textId="2EEB6E19" w:rsidR="00B65524" w:rsidRDefault="00B65524" w:rsidP="00B65524">
      <w:pPr>
        <w:spacing w:line="276" w:lineRule="auto"/>
        <w:rPr>
          <w:rFonts w:eastAsiaTheme="minorEastAsia"/>
          <w:b/>
          <w:bCs/>
          <w:sz w:val="32"/>
          <w:szCs w:val="32"/>
        </w:rPr>
      </w:pPr>
    </w:p>
    <w:p w14:paraId="18EB8CF0" w14:textId="1F8A98D6" w:rsidR="00B65524" w:rsidRDefault="00B65524" w:rsidP="00B65524">
      <w:pPr>
        <w:spacing w:line="276" w:lineRule="auto"/>
        <w:rPr>
          <w:rFonts w:eastAsiaTheme="minorEastAsia"/>
          <w:b/>
          <w:bCs/>
          <w:sz w:val="32"/>
          <w:szCs w:val="32"/>
        </w:rPr>
      </w:pPr>
    </w:p>
    <w:p w14:paraId="23160A12" w14:textId="1F8D18D7" w:rsidR="00B65524" w:rsidRDefault="00B65524" w:rsidP="00B65524">
      <w:pPr>
        <w:spacing w:line="276" w:lineRule="auto"/>
        <w:rPr>
          <w:rFonts w:eastAsiaTheme="minorEastAsia"/>
          <w:b/>
          <w:bCs/>
          <w:sz w:val="32"/>
          <w:szCs w:val="32"/>
        </w:rPr>
      </w:pPr>
    </w:p>
    <w:p w14:paraId="02FEA618" w14:textId="7E36A877" w:rsidR="00B65524" w:rsidRDefault="00B65524" w:rsidP="00B65524">
      <w:pPr>
        <w:spacing w:line="276" w:lineRule="auto"/>
        <w:rPr>
          <w:rFonts w:eastAsiaTheme="minorEastAsia"/>
          <w:b/>
          <w:bCs/>
          <w:sz w:val="32"/>
          <w:szCs w:val="32"/>
        </w:rPr>
      </w:pPr>
    </w:p>
    <w:p w14:paraId="11E9D934" w14:textId="533E6B58" w:rsidR="00B65524" w:rsidRDefault="00B65524" w:rsidP="00B65524">
      <w:pPr>
        <w:spacing w:line="276" w:lineRule="auto"/>
        <w:rPr>
          <w:rFonts w:eastAsiaTheme="minorEastAsia"/>
          <w:b/>
          <w:bCs/>
          <w:sz w:val="32"/>
          <w:szCs w:val="32"/>
        </w:rPr>
      </w:pPr>
    </w:p>
    <w:p w14:paraId="1CA8E570" w14:textId="1676C4B2" w:rsidR="00B65524" w:rsidRDefault="00B65524" w:rsidP="00B65524">
      <w:pPr>
        <w:spacing w:line="276" w:lineRule="auto"/>
        <w:rPr>
          <w:rFonts w:eastAsiaTheme="minorEastAsia"/>
          <w:b/>
          <w:bCs/>
          <w:sz w:val="32"/>
          <w:szCs w:val="32"/>
        </w:rPr>
      </w:pPr>
    </w:p>
    <w:p w14:paraId="65648D52" w14:textId="5D8E6684" w:rsidR="00B65524" w:rsidRDefault="00B65524" w:rsidP="00B65524">
      <w:pPr>
        <w:spacing w:line="276" w:lineRule="auto"/>
        <w:rPr>
          <w:rFonts w:eastAsiaTheme="minorEastAsia"/>
          <w:b/>
          <w:bCs/>
          <w:sz w:val="32"/>
          <w:szCs w:val="32"/>
        </w:rPr>
      </w:pPr>
    </w:p>
    <w:p w14:paraId="3AFFCD17" w14:textId="026BBDDB" w:rsidR="00B65524" w:rsidRDefault="00B65524" w:rsidP="00B65524">
      <w:pPr>
        <w:spacing w:line="276" w:lineRule="auto"/>
        <w:rPr>
          <w:rFonts w:eastAsiaTheme="minorEastAsia"/>
          <w:b/>
          <w:bCs/>
          <w:sz w:val="32"/>
          <w:szCs w:val="32"/>
        </w:rPr>
      </w:pPr>
    </w:p>
    <w:p w14:paraId="7A5F2D82" w14:textId="3061C1DA" w:rsidR="00B65524" w:rsidRDefault="00B65524" w:rsidP="00B65524">
      <w:pPr>
        <w:spacing w:line="276" w:lineRule="auto"/>
        <w:rPr>
          <w:rFonts w:eastAsiaTheme="minorEastAsia"/>
          <w:b/>
          <w:bCs/>
          <w:sz w:val="32"/>
          <w:szCs w:val="32"/>
        </w:rPr>
      </w:pPr>
    </w:p>
    <w:p w14:paraId="315688B6" w14:textId="5FC770A7" w:rsidR="00B65524" w:rsidRDefault="00B65524" w:rsidP="00B65524">
      <w:pPr>
        <w:spacing w:line="276" w:lineRule="auto"/>
        <w:rPr>
          <w:rFonts w:eastAsiaTheme="minorEastAsia"/>
          <w:b/>
          <w:bCs/>
          <w:sz w:val="32"/>
          <w:szCs w:val="32"/>
        </w:rPr>
      </w:pPr>
    </w:p>
    <w:p w14:paraId="01399BE6" w14:textId="1A1E893E" w:rsidR="00B65524" w:rsidRDefault="00B65524" w:rsidP="00B65524">
      <w:pPr>
        <w:spacing w:line="276" w:lineRule="auto"/>
        <w:rPr>
          <w:rFonts w:eastAsiaTheme="minorEastAsia"/>
          <w:b/>
          <w:bCs/>
          <w:sz w:val="32"/>
          <w:szCs w:val="32"/>
        </w:rPr>
      </w:pPr>
    </w:p>
    <w:p w14:paraId="2083DC54" w14:textId="7DA84875" w:rsidR="00B65524" w:rsidRDefault="00B65524" w:rsidP="00B65524">
      <w:pPr>
        <w:spacing w:line="276" w:lineRule="auto"/>
        <w:rPr>
          <w:rFonts w:eastAsiaTheme="minorEastAsia"/>
          <w:b/>
          <w:bCs/>
          <w:sz w:val="32"/>
          <w:szCs w:val="32"/>
        </w:rPr>
      </w:pPr>
    </w:p>
    <w:p w14:paraId="371DF1A1" w14:textId="77777777" w:rsidR="00F92A7D" w:rsidRDefault="00F92A7D" w:rsidP="00B65524">
      <w:pPr>
        <w:spacing w:line="276" w:lineRule="auto"/>
        <w:jc w:val="center"/>
        <w:rPr>
          <w:rFonts w:eastAsiaTheme="minorEastAsia"/>
          <w:sz w:val="28"/>
          <w:szCs w:val="28"/>
        </w:rPr>
      </w:pPr>
    </w:p>
    <w:p w14:paraId="3BF0B311" w14:textId="73B57627" w:rsidR="00B65524" w:rsidRDefault="00B65524" w:rsidP="00B65524">
      <w:pPr>
        <w:spacing w:line="276" w:lineRule="auto"/>
        <w:jc w:val="center"/>
        <w:rPr>
          <w:rFonts w:eastAsiaTheme="minorEastAsia"/>
          <w:sz w:val="28"/>
          <w:szCs w:val="28"/>
        </w:rPr>
      </w:pPr>
      <w:r>
        <w:rPr>
          <w:rFonts w:eastAsiaTheme="minorEastAsia"/>
          <w:sz w:val="28"/>
          <w:szCs w:val="28"/>
        </w:rPr>
        <w:t xml:space="preserve">© Copyright by </w:t>
      </w:r>
      <w:r w:rsidR="00150E57">
        <w:rPr>
          <w:rFonts w:eastAsiaTheme="minorEastAsia"/>
          <w:sz w:val="28"/>
          <w:szCs w:val="28"/>
        </w:rPr>
        <w:t>ALYSSA WOODWARD</w:t>
      </w:r>
      <w:r>
        <w:rPr>
          <w:rFonts w:eastAsiaTheme="minorEastAsia"/>
          <w:sz w:val="28"/>
          <w:szCs w:val="28"/>
        </w:rPr>
        <w:t xml:space="preserve"> 2022</w:t>
      </w:r>
    </w:p>
    <w:p w14:paraId="5F6186F3" w14:textId="2BD6C052" w:rsidR="00632F5F" w:rsidRDefault="00F92A7D" w:rsidP="00632F5F">
      <w:pPr>
        <w:spacing w:line="276" w:lineRule="auto"/>
        <w:jc w:val="center"/>
        <w:rPr>
          <w:rFonts w:eastAsiaTheme="minorEastAsia"/>
          <w:sz w:val="28"/>
          <w:szCs w:val="28"/>
        </w:rPr>
        <w:sectPr w:rsidR="00632F5F" w:rsidSect="00632F5F">
          <w:footerReference w:type="even" r:id="rId7"/>
          <w:footerReference w:type="default" r:id="rId8"/>
          <w:pgSz w:w="12240" w:h="15840"/>
          <w:pgMar w:top="1440" w:right="1440" w:bottom="1440" w:left="1440" w:header="720" w:footer="720" w:gutter="0"/>
          <w:pgNumType w:fmt="lowerRoman" w:start="1"/>
          <w:cols w:space="720"/>
          <w:docGrid w:linePitch="360"/>
        </w:sectPr>
      </w:pPr>
      <w:r>
        <w:rPr>
          <w:rFonts w:eastAsiaTheme="minorEastAsia"/>
          <w:sz w:val="28"/>
          <w:szCs w:val="28"/>
        </w:rPr>
        <w:t>All Rights Reserved</w:t>
      </w:r>
      <w:r w:rsidR="00632F5F">
        <w:rPr>
          <w:rFonts w:eastAsiaTheme="minorEastAsia"/>
          <w:sz w:val="28"/>
          <w:szCs w:val="28"/>
        </w:rPr>
        <w:t>.</w:t>
      </w:r>
    </w:p>
    <w:p w14:paraId="198401B6" w14:textId="10509DFD" w:rsidR="00150E57" w:rsidRDefault="00150E57" w:rsidP="006A459F">
      <w:pPr>
        <w:spacing w:line="480" w:lineRule="auto"/>
        <w:rPr>
          <w:rFonts w:eastAsiaTheme="minorEastAsia"/>
        </w:rPr>
      </w:pPr>
      <w:r>
        <w:rPr>
          <w:rFonts w:eastAsiaTheme="minorEastAsia"/>
          <w:b/>
          <w:bCs/>
          <w:sz w:val="32"/>
          <w:szCs w:val="32"/>
        </w:rPr>
        <w:lastRenderedPageBreak/>
        <w:t>Acknowledgments</w:t>
      </w:r>
    </w:p>
    <w:p w14:paraId="6A62E26B" w14:textId="0575A4CD" w:rsidR="00150E57" w:rsidRPr="00150E57" w:rsidRDefault="000A74B3" w:rsidP="006A459F">
      <w:pPr>
        <w:spacing w:line="480" w:lineRule="auto"/>
        <w:rPr>
          <w:rFonts w:eastAsiaTheme="minorEastAsia"/>
        </w:rPr>
      </w:pPr>
      <w:r>
        <w:rPr>
          <w:rFonts w:eastAsiaTheme="minorEastAsia"/>
        </w:rPr>
        <w:t xml:space="preserve">This work was supported by the National Science Foundation and Oklahoma </w:t>
      </w:r>
      <w:proofErr w:type="spellStart"/>
      <w:r>
        <w:rPr>
          <w:rFonts w:eastAsiaTheme="minorEastAsia"/>
        </w:rPr>
        <w:t>EPSCoR</w:t>
      </w:r>
      <w:proofErr w:type="spellEnd"/>
      <w:r>
        <w:rPr>
          <w:rFonts w:eastAsiaTheme="minorEastAsia"/>
        </w:rPr>
        <w:t xml:space="preserve"> under Grant No. OIA-1946093. I would first and foremost like to thank my advisor, Dr. Jeff </w:t>
      </w:r>
      <w:proofErr w:type="spellStart"/>
      <w:r>
        <w:rPr>
          <w:rFonts w:eastAsiaTheme="minorEastAsia"/>
        </w:rPr>
        <w:t>Basara</w:t>
      </w:r>
      <w:proofErr w:type="spellEnd"/>
      <w:r>
        <w:rPr>
          <w:rFonts w:eastAsiaTheme="minorEastAsia"/>
        </w:rPr>
        <w:t xml:space="preserve">, for believing me and guiding me through each step in the research process. I would also like to thank my committee members, </w:t>
      </w:r>
      <w:r w:rsidR="00264A90">
        <w:rPr>
          <w:rFonts w:eastAsiaTheme="minorEastAsia"/>
        </w:rPr>
        <w:t xml:space="preserve">Dr. Jason </w:t>
      </w:r>
      <w:proofErr w:type="gramStart"/>
      <w:r w:rsidR="00264A90">
        <w:rPr>
          <w:rFonts w:eastAsiaTheme="minorEastAsia"/>
        </w:rPr>
        <w:t>Furtado</w:t>
      </w:r>
      <w:proofErr w:type="gramEnd"/>
      <w:r w:rsidR="00264A90">
        <w:rPr>
          <w:rFonts w:eastAsiaTheme="minorEastAsia"/>
        </w:rPr>
        <w:t xml:space="preserve"> and Dr. Naoko </w:t>
      </w:r>
      <w:proofErr w:type="spellStart"/>
      <w:r w:rsidR="00264A90">
        <w:rPr>
          <w:rFonts w:eastAsiaTheme="minorEastAsia"/>
        </w:rPr>
        <w:t>Sakaeda</w:t>
      </w:r>
      <w:proofErr w:type="spellEnd"/>
      <w:r w:rsidR="00264A90">
        <w:rPr>
          <w:rFonts w:eastAsiaTheme="minorEastAsia"/>
        </w:rPr>
        <w:t xml:space="preserve">, for providing additional guidance that was beneficial to this study. Special thanks to Ollie </w:t>
      </w:r>
      <w:proofErr w:type="spellStart"/>
      <w:r w:rsidR="00264A90">
        <w:rPr>
          <w:rFonts w:eastAsiaTheme="minorEastAsia"/>
        </w:rPr>
        <w:t>Millin</w:t>
      </w:r>
      <w:proofErr w:type="spellEnd"/>
      <w:r w:rsidR="00264A90">
        <w:rPr>
          <w:rFonts w:eastAsiaTheme="minorEastAsia"/>
        </w:rPr>
        <w:t xml:space="preserve"> and Noah </w:t>
      </w:r>
      <w:proofErr w:type="spellStart"/>
      <w:r w:rsidR="00264A90">
        <w:rPr>
          <w:rFonts w:eastAsiaTheme="minorEastAsia"/>
        </w:rPr>
        <w:t>Brauer</w:t>
      </w:r>
      <w:proofErr w:type="spellEnd"/>
      <w:r w:rsidR="00264A90">
        <w:rPr>
          <w:rFonts w:eastAsiaTheme="minorEastAsia"/>
        </w:rPr>
        <w:t xml:space="preserve"> for their invaluable coding help and willingness to brainstorm ideas with me. Finally, none of this work would be complete without the unwavering support from my friends and family. There are not enough words to </w:t>
      </w:r>
      <w:r w:rsidR="00E97A6B">
        <w:rPr>
          <w:rFonts w:eastAsiaTheme="minorEastAsia"/>
        </w:rPr>
        <w:t xml:space="preserve">say </w:t>
      </w:r>
      <w:r w:rsidR="00264A90">
        <w:rPr>
          <w:rFonts w:eastAsiaTheme="minorEastAsia"/>
        </w:rPr>
        <w:t xml:space="preserve">thank you.  </w:t>
      </w:r>
    </w:p>
    <w:p w14:paraId="25A763E2" w14:textId="77777777" w:rsidR="00150E57" w:rsidRDefault="00150E57" w:rsidP="006A459F">
      <w:pPr>
        <w:spacing w:line="480" w:lineRule="auto"/>
        <w:rPr>
          <w:rFonts w:eastAsiaTheme="minorEastAsia"/>
          <w:b/>
          <w:bCs/>
          <w:sz w:val="32"/>
          <w:szCs w:val="32"/>
        </w:rPr>
      </w:pPr>
    </w:p>
    <w:p w14:paraId="673C9A3F" w14:textId="77777777" w:rsidR="00150E57" w:rsidRDefault="00150E57" w:rsidP="006A459F">
      <w:pPr>
        <w:spacing w:line="480" w:lineRule="auto"/>
        <w:rPr>
          <w:rFonts w:eastAsiaTheme="minorEastAsia"/>
          <w:b/>
          <w:bCs/>
          <w:sz w:val="32"/>
          <w:szCs w:val="32"/>
        </w:rPr>
      </w:pPr>
    </w:p>
    <w:p w14:paraId="73B27B2C" w14:textId="77777777" w:rsidR="00150E57" w:rsidRDefault="00150E57" w:rsidP="006A459F">
      <w:pPr>
        <w:spacing w:line="480" w:lineRule="auto"/>
        <w:rPr>
          <w:rFonts w:eastAsiaTheme="minorEastAsia"/>
          <w:b/>
          <w:bCs/>
          <w:sz w:val="32"/>
          <w:szCs w:val="32"/>
        </w:rPr>
      </w:pPr>
    </w:p>
    <w:p w14:paraId="3680BE8E" w14:textId="77777777" w:rsidR="00150E57" w:rsidRDefault="00150E57" w:rsidP="006A459F">
      <w:pPr>
        <w:spacing w:line="480" w:lineRule="auto"/>
        <w:rPr>
          <w:rFonts w:eastAsiaTheme="minorEastAsia"/>
          <w:b/>
          <w:bCs/>
          <w:sz w:val="32"/>
          <w:szCs w:val="32"/>
        </w:rPr>
      </w:pPr>
    </w:p>
    <w:p w14:paraId="1D015D99" w14:textId="77777777" w:rsidR="00150E57" w:rsidRDefault="00150E57" w:rsidP="006A459F">
      <w:pPr>
        <w:spacing w:line="480" w:lineRule="auto"/>
        <w:rPr>
          <w:rFonts w:eastAsiaTheme="minorEastAsia"/>
          <w:b/>
          <w:bCs/>
          <w:sz w:val="32"/>
          <w:szCs w:val="32"/>
        </w:rPr>
      </w:pPr>
    </w:p>
    <w:p w14:paraId="6B7C34CD" w14:textId="77777777" w:rsidR="00150E57" w:rsidRDefault="00150E57" w:rsidP="006A459F">
      <w:pPr>
        <w:spacing w:line="480" w:lineRule="auto"/>
        <w:rPr>
          <w:rFonts w:eastAsiaTheme="minorEastAsia"/>
          <w:b/>
          <w:bCs/>
          <w:sz w:val="32"/>
          <w:szCs w:val="32"/>
        </w:rPr>
      </w:pPr>
    </w:p>
    <w:p w14:paraId="56B7F342" w14:textId="77777777" w:rsidR="00150E57" w:rsidRDefault="00150E57" w:rsidP="006A459F">
      <w:pPr>
        <w:spacing w:line="480" w:lineRule="auto"/>
        <w:rPr>
          <w:rFonts w:eastAsiaTheme="minorEastAsia"/>
          <w:b/>
          <w:bCs/>
          <w:sz w:val="32"/>
          <w:szCs w:val="32"/>
        </w:rPr>
      </w:pPr>
    </w:p>
    <w:p w14:paraId="0351C31D" w14:textId="77777777" w:rsidR="00150E57" w:rsidRDefault="00150E57" w:rsidP="006A459F">
      <w:pPr>
        <w:spacing w:line="480" w:lineRule="auto"/>
        <w:rPr>
          <w:rFonts w:eastAsiaTheme="minorEastAsia"/>
          <w:b/>
          <w:bCs/>
          <w:sz w:val="32"/>
          <w:szCs w:val="32"/>
        </w:rPr>
      </w:pPr>
    </w:p>
    <w:p w14:paraId="6A97B9A3" w14:textId="77777777" w:rsidR="00150E57" w:rsidRDefault="00150E57" w:rsidP="006A459F">
      <w:pPr>
        <w:spacing w:line="480" w:lineRule="auto"/>
        <w:rPr>
          <w:rFonts w:eastAsiaTheme="minorEastAsia"/>
          <w:b/>
          <w:bCs/>
          <w:sz w:val="32"/>
          <w:szCs w:val="32"/>
        </w:rPr>
      </w:pPr>
    </w:p>
    <w:p w14:paraId="3E291C1E" w14:textId="77777777" w:rsidR="00150E57" w:rsidRDefault="00150E57" w:rsidP="006A459F">
      <w:pPr>
        <w:spacing w:line="480" w:lineRule="auto"/>
        <w:rPr>
          <w:rFonts w:eastAsiaTheme="minorEastAsia"/>
          <w:b/>
          <w:bCs/>
          <w:sz w:val="32"/>
          <w:szCs w:val="32"/>
        </w:rPr>
      </w:pPr>
    </w:p>
    <w:p w14:paraId="0EAA21A6" w14:textId="77777777" w:rsidR="00150E57" w:rsidRDefault="00150E57" w:rsidP="006A459F">
      <w:pPr>
        <w:spacing w:line="480" w:lineRule="auto"/>
        <w:rPr>
          <w:rFonts w:eastAsiaTheme="minorEastAsia"/>
          <w:b/>
          <w:bCs/>
          <w:sz w:val="32"/>
          <w:szCs w:val="32"/>
        </w:rPr>
      </w:pPr>
    </w:p>
    <w:p w14:paraId="58B5A4C7" w14:textId="63B6E569" w:rsidR="00150E57" w:rsidRDefault="00150E57" w:rsidP="006A459F">
      <w:pPr>
        <w:spacing w:line="480" w:lineRule="auto"/>
        <w:rPr>
          <w:rFonts w:eastAsiaTheme="minorEastAsia"/>
          <w:b/>
          <w:bCs/>
          <w:sz w:val="32"/>
          <w:szCs w:val="32"/>
        </w:rPr>
      </w:pPr>
      <w:r>
        <w:rPr>
          <w:rFonts w:eastAsiaTheme="minorEastAsia"/>
          <w:b/>
          <w:bCs/>
          <w:sz w:val="32"/>
          <w:szCs w:val="32"/>
        </w:rPr>
        <w:lastRenderedPageBreak/>
        <w:t>Contents</w:t>
      </w:r>
    </w:p>
    <w:p w14:paraId="7A8BCFF9" w14:textId="2ECF42E0" w:rsidR="00150E57" w:rsidRPr="00B2237C" w:rsidRDefault="00B2237C" w:rsidP="00B2237C">
      <w:pPr>
        <w:spacing w:line="480" w:lineRule="auto"/>
        <w:rPr>
          <w:rFonts w:eastAsiaTheme="minorEastAsia"/>
          <w:b/>
          <w:bCs/>
          <w:sz w:val="28"/>
          <w:szCs w:val="28"/>
        </w:rPr>
      </w:pPr>
      <w:r>
        <w:rPr>
          <w:rFonts w:eastAsiaTheme="minorEastAsia"/>
          <w:b/>
          <w:bCs/>
          <w:sz w:val="28"/>
          <w:szCs w:val="28"/>
        </w:rPr>
        <w:t xml:space="preserve">1. </w:t>
      </w:r>
      <w:r w:rsidR="00150E57" w:rsidRPr="00B2237C">
        <w:rPr>
          <w:rFonts w:eastAsiaTheme="minorEastAsia"/>
          <w:b/>
          <w:bCs/>
          <w:sz w:val="28"/>
          <w:szCs w:val="28"/>
        </w:rPr>
        <w:t>Introduction</w:t>
      </w:r>
      <w:r w:rsidR="00966D00">
        <w:rPr>
          <w:rFonts w:eastAsiaTheme="minorEastAsia"/>
          <w:b/>
          <w:bCs/>
          <w:sz w:val="28"/>
          <w:szCs w:val="28"/>
        </w:rPr>
        <w:t>…………………………………………………………………….1</w:t>
      </w:r>
    </w:p>
    <w:p w14:paraId="3ED477F5" w14:textId="1BE8EDAA" w:rsidR="00B2237C" w:rsidRDefault="00B2237C" w:rsidP="00B2237C">
      <w:pPr>
        <w:spacing w:line="480" w:lineRule="auto"/>
        <w:rPr>
          <w:rFonts w:eastAsiaTheme="minorEastAsia"/>
          <w:b/>
          <w:bCs/>
          <w:sz w:val="28"/>
          <w:szCs w:val="28"/>
        </w:rPr>
      </w:pPr>
      <w:r>
        <w:rPr>
          <w:rFonts w:eastAsiaTheme="minorEastAsia"/>
          <w:b/>
          <w:bCs/>
          <w:sz w:val="28"/>
          <w:szCs w:val="28"/>
        </w:rPr>
        <w:t xml:space="preserve">2. </w:t>
      </w:r>
      <w:r w:rsidR="00150E57" w:rsidRPr="00B2237C">
        <w:rPr>
          <w:rFonts w:eastAsiaTheme="minorEastAsia"/>
          <w:b/>
          <w:bCs/>
          <w:sz w:val="28"/>
          <w:szCs w:val="28"/>
        </w:rPr>
        <w:t>Data and Methods</w:t>
      </w:r>
      <w:r w:rsidR="002805C7">
        <w:rPr>
          <w:rFonts w:eastAsiaTheme="minorEastAsia"/>
          <w:b/>
          <w:bCs/>
          <w:sz w:val="28"/>
          <w:szCs w:val="28"/>
        </w:rPr>
        <w:t>………………………………………………………………</w:t>
      </w:r>
      <w:r w:rsidR="00960EAD">
        <w:rPr>
          <w:rFonts w:eastAsiaTheme="minorEastAsia"/>
          <w:b/>
          <w:bCs/>
          <w:sz w:val="28"/>
          <w:szCs w:val="28"/>
        </w:rPr>
        <w:t>6</w:t>
      </w:r>
    </w:p>
    <w:p w14:paraId="42901A6A" w14:textId="57CAAE77" w:rsidR="00A1459E" w:rsidRDefault="00A1459E" w:rsidP="00B2237C">
      <w:pPr>
        <w:spacing w:line="480" w:lineRule="auto"/>
        <w:rPr>
          <w:rFonts w:eastAsiaTheme="minorEastAsia"/>
          <w:sz w:val="28"/>
          <w:szCs w:val="28"/>
        </w:rPr>
      </w:pPr>
      <w:r>
        <w:rPr>
          <w:rFonts w:eastAsiaTheme="minorEastAsia"/>
          <w:b/>
          <w:bCs/>
          <w:sz w:val="28"/>
          <w:szCs w:val="28"/>
        </w:rPr>
        <w:tab/>
      </w:r>
      <w:r>
        <w:rPr>
          <w:rFonts w:eastAsiaTheme="minorEastAsia"/>
          <w:sz w:val="28"/>
          <w:szCs w:val="28"/>
        </w:rPr>
        <w:t>2.1 Data</w:t>
      </w:r>
      <w:r w:rsidR="002805C7">
        <w:rPr>
          <w:rFonts w:eastAsiaTheme="minorEastAsia"/>
          <w:sz w:val="28"/>
          <w:szCs w:val="28"/>
        </w:rPr>
        <w:t>……………………………………………………………………...</w:t>
      </w:r>
      <w:r w:rsidR="00960EAD">
        <w:rPr>
          <w:rFonts w:eastAsiaTheme="minorEastAsia"/>
          <w:sz w:val="28"/>
          <w:szCs w:val="28"/>
        </w:rPr>
        <w:t>6</w:t>
      </w:r>
    </w:p>
    <w:p w14:paraId="253844A6" w14:textId="68CFD24A" w:rsidR="00A1459E" w:rsidRDefault="00A1459E"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2.1.1</w:t>
      </w:r>
      <w:r w:rsidR="00A8329F">
        <w:rPr>
          <w:rFonts w:eastAsiaTheme="minorEastAsia"/>
          <w:sz w:val="28"/>
          <w:szCs w:val="28"/>
        </w:rPr>
        <w:t xml:space="preserve"> ERA-5</w:t>
      </w:r>
      <w:r w:rsidR="002805C7">
        <w:rPr>
          <w:rFonts w:eastAsiaTheme="minorEastAsia"/>
          <w:sz w:val="28"/>
          <w:szCs w:val="28"/>
        </w:rPr>
        <w:t>………………………………………………………</w:t>
      </w:r>
      <w:proofErr w:type="gramStart"/>
      <w:r w:rsidR="002805C7">
        <w:rPr>
          <w:rFonts w:eastAsiaTheme="minorEastAsia"/>
          <w:sz w:val="28"/>
          <w:szCs w:val="28"/>
        </w:rPr>
        <w:t>…..</w:t>
      </w:r>
      <w:proofErr w:type="gramEnd"/>
      <w:r w:rsidR="00960EAD">
        <w:rPr>
          <w:rFonts w:eastAsiaTheme="minorEastAsia"/>
          <w:sz w:val="28"/>
          <w:szCs w:val="28"/>
        </w:rPr>
        <w:t>6</w:t>
      </w:r>
    </w:p>
    <w:p w14:paraId="5B9FA5E6" w14:textId="6D595BB2" w:rsidR="00A1459E" w:rsidRDefault="00A1459E"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2.1.2</w:t>
      </w:r>
      <w:r w:rsidR="00A8329F">
        <w:rPr>
          <w:rFonts w:eastAsiaTheme="minorEastAsia"/>
          <w:sz w:val="28"/>
          <w:szCs w:val="28"/>
        </w:rPr>
        <w:t xml:space="preserve"> </w:t>
      </w:r>
      <w:proofErr w:type="spellStart"/>
      <w:r w:rsidR="00A8329F">
        <w:rPr>
          <w:rFonts w:eastAsiaTheme="minorEastAsia"/>
          <w:sz w:val="28"/>
          <w:szCs w:val="28"/>
        </w:rPr>
        <w:t>GridRad</w:t>
      </w:r>
      <w:proofErr w:type="spellEnd"/>
      <w:r w:rsidR="002805C7">
        <w:rPr>
          <w:rFonts w:eastAsiaTheme="minorEastAsia"/>
          <w:sz w:val="28"/>
          <w:szCs w:val="28"/>
        </w:rPr>
        <w:t>…………………………………………………………</w:t>
      </w:r>
      <w:r w:rsidR="00960EAD">
        <w:rPr>
          <w:rFonts w:eastAsiaTheme="minorEastAsia"/>
          <w:sz w:val="28"/>
          <w:szCs w:val="28"/>
        </w:rPr>
        <w:t>6</w:t>
      </w:r>
    </w:p>
    <w:p w14:paraId="4B7E8A96" w14:textId="1396CF7C" w:rsidR="00A1459E" w:rsidRDefault="00A1459E"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2.1.3</w:t>
      </w:r>
      <w:r w:rsidR="00A8329F">
        <w:rPr>
          <w:rFonts w:eastAsiaTheme="minorEastAsia"/>
          <w:sz w:val="28"/>
          <w:szCs w:val="28"/>
        </w:rPr>
        <w:t xml:space="preserve"> NCEI Storm Events Database</w:t>
      </w:r>
      <w:r w:rsidR="002805C7">
        <w:rPr>
          <w:rFonts w:eastAsiaTheme="minorEastAsia"/>
          <w:sz w:val="28"/>
          <w:szCs w:val="28"/>
        </w:rPr>
        <w:t>………………………………</w:t>
      </w:r>
      <w:proofErr w:type="gramStart"/>
      <w:r w:rsidR="002805C7">
        <w:rPr>
          <w:rFonts w:eastAsiaTheme="minorEastAsia"/>
          <w:sz w:val="28"/>
          <w:szCs w:val="28"/>
        </w:rPr>
        <w:t>…..</w:t>
      </w:r>
      <w:proofErr w:type="gramEnd"/>
      <w:r w:rsidR="00960EAD">
        <w:rPr>
          <w:rFonts w:eastAsiaTheme="minorEastAsia"/>
          <w:sz w:val="28"/>
          <w:szCs w:val="28"/>
        </w:rPr>
        <w:t>6</w:t>
      </w:r>
    </w:p>
    <w:p w14:paraId="17F00A8C" w14:textId="46915103" w:rsidR="00A1459E" w:rsidRDefault="00A1459E"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2.1.4</w:t>
      </w:r>
      <w:r w:rsidR="00A8329F">
        <w:rPr>
          <w:rFonts w:eastAsiaTheme="minorEastAsia"/>
          <w:sz w:val="28"/>
          <w:szCs w:val="28"/>
        </w:rPr>
        <w:t xml:space="preserve"> Additional Data</w:t>
      </w:r>
      <w:r w:rsidR="002805C7">
        <w:rPr>
          <w:rFonts w:eastAsiaTheme="minorEastAsia"/>
          <w:sz w:val="28"/>
          <w:szCs w:val="28"/>
        </w:rPr>
        <w:t>…………………………………………………</w:t>
      </w:r>
      <w:r w:rsidR="00960EAD">
        <w:rPr>
          <w:rFonts w:eastAsiaTheme="minorEastAsia"/>
          <w:sz w:val="28"/>
          <w:szCs w:val="28"/>
        </w:rPr>
        <w:t>7</w:t>
      </w:r>
    </w:p>
    <w:p w14:paraId="47907603" w14:textId="07105E33" w:rsidR="00A1459E" w:rsidRDefault="00A1459E" w:rsidP="00B2237C">
      <w:pPr>
        <w:spacing w:line="480" w:lineRule="auto"/>
        <w:rPr>
          <w:rFonts w:eastAsiaTheme="minorEastAsia"/>
          <w:sz w:val="28"/>
          <w:szCs w:val="28"/>
        </w:rPr>
      </w:pPr>
      <w:r>
        <w:rPr>
          <w:rFonts w:eastAsiaTheme="minorEastAsia"/>
          <w:sz w:val="28"/>
          <w:szCs w:val="28"/>
        </w:rPr>
        <w:tab/>
        <w:t>2.2 Methods</w:t>
      </w:r>
      <w:r w:rsidR="002805C7">
        <w:rPr>
          <w:rFonts w:eastAsiaTheme="minorEastAsia"/>
          <w:sz w:val="28"/>
          <w:szCs w:val="28"/>
        </w:rPr>
        <w:t>………………………………………………………………….</w:t>
      </w:r>
      <w:r w:rsidR="00960EAD">
        <w:rPr>
          <w:rFonts w:eastAsiaTheme="minorEastAsia"/>
          <w:sz w:val="28"/>
          <w:szCs w:val="28"/>
        </w:rPr>
        <w:t>8</w:t>
      </w:r>
    </w:p>
    <w:p w14:paraId="2F599044" w14:textId="38D228C5" w:rsidR="00A1459E" w:rsidRDefault="00A1459E"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2.2.1</w:t>
      </w:r>
      <w:r w:rsidR="00A8329F">
        <w:rPr>
          <w:rFonts w:eastAsiaTheme="minorEastAsia"/>
          <w:sz w:val="28"/>
          <w:szCs w:val="28"/>
        </w:rPr>
        <w:t xml:space="preserve"> </w:t>
      </w:r>
      <w:proofErr w:type="spellStart"/>
      <w:r w:rsidR="00A8329F">
        <w:rPr>
          <w:rFonts w:eastAsiaTheme="minorEastAsia"/>
          <w:sz w:val="28"/>
          <w:szCs w:val="28"/>
        </w:rPr>
        <w:t>GridRad</w:t>
      </w:r>
      <w:proofErr w:type="spellEnd"/>
      <w:r w:rsidR="00A8329F">
        <w:rPr>
          <w:rFonts w:eastAsiaTheme="minorEastAsia"/>
          <w:sz w:val="28"/>
          <w:szCs w:val="28"/>
        </w:rPr>
        <w:t xml:space="preserve"> Viewer</w:t>
      </w:r>
      <w:r w:rsidR="00097DCC">
        <w:rPr>
          <w:rFonts w:eastAsiaTheme="minorEastAsia"/>
          <w:sz w:val="28"/>
          <w:szCs w:val="28"/>
        </w:rPr>
        <w:t>………………………………………………...</w:t>
      </w:r>
      <w:r w:rsidR="00960EAD">
        <w:rPr>
          <w:rFonts w:eastAsiaTheme="minorEastAsia"/>
          <w:sz w:val="28"/>
          <w:szCs w:val="28"/>
        </w:rPr>
        <w:t>8</w:t>
      </w:r>
    </w:p>
    <w:p w14:paraId="2C3343AA" w14:textId="5F9778CA" w:rsidR="00A1459E" w:rsidRDefault="00A1459E"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2.2.2</w:t>
      </w:r>
      <w:r w:rsidR="00A8329F">
        <w:rPr>
          <w:rFonts w:eastAsiaTheme="minorEastAsia"/>
          <w:sz w:val="28"/>
          <w:szCs w:val="28"/>
        </w:rPr>
        <w:t xml:space="preserve"> </w:t>
      </w:r>
      <w:r w:rsidR="003A2B59">
        <w:rPr>
          <w:rFonts w:eastAsiaTheme="minorEastAsia"/>
          <w:sz w:val="28"/>
          <w:szCs w:val="28"/>
        </w:rPr>
        <w:t>ERA-5 Reanalysis</w:t>
      </w:r>
      <w:proofErr w:type="gramStart"/>
      <w:r w:rsidR="00097DCC">
        <w:rPr>
          <w:rFonts w:eastAsiaTheme="minorEastAsia"/>
          <w:sz w:val="28"/>
          <w:szCs w:val="28"/>
        </w:rPr>
        <w:t>…</w:t>
      </w:r>
      <w:r w:rsidR="003A2B59">
        <w:rPr>
          <w:rFonts w:eastAsiaTheme="minorEastAsia"/>
          <w:sz w:val="28"/>
          <w:szCs w:val="28"/>
        </w:rPr>
        <w:t>..</w:t>
      </w:r>
      <w:proofErr w:type="gramEnd"/>
      <w:r w:rsidR="00097DCC">
        <w:rPr>
          <w:rFonts w:eastAsiaTheme="minorEastAsia"/>
          <w:sz w:val="28"/>
          <w:szCs w:val="28"/>
        </w:rPr>
        <w:t>…………………………………………..</w:t>
      </w:r>
      <w:r w:rsidR="00960EAD">
        <w:rPr>
          <w:rFonts w:eastAsiaTheme="minorEastAsia"/>
          <w:sz w:val="28"/>
          <w:szCs w:val="28"/>
        </w:rPr>
        <w:t>8</w:t>
      </w:r>
    </w:p>
    <w:p w14:paraId="139DDE28" w14:textId="4B548691" w:rsidR="00A1459E" w:rsidRPr="00A1459E" w:rsidRDefault="00A1459E" w:rsidP="003A2B59">
      <w:pPr>
        <w:spacing w:line="480" w:lineRule="auto"/>
        <w:rPr>
          <w:rFonts w:eastAsiaTheme="minorEastAsia"/>
          <w:sz w:val="28"/>
          <w:szCs w:val="28"/>
        </w:rPr>
      </w:pPr>
      <w:r>
        <w:rPr>
          <w:rFonts w:eastAsiaTheme="minorEastAsia"/>
          <w:sz w:val="28"/>
          <w:szCs w:val="28"/>
        </w:rPr>
        <w:tab/>
      </w:r>
      <w:r>
        <w:rPr>
          <w:rFonts w:eastAsiaTheme="minorEastAsia"/>
          <w:sz w:val="28"/>
          <w:szCs w:val="28"/>
        </w:rPr>
        <w:tab/>
        <w:t>2.2.3</w:t>
      </w:r>
      <w:r w:rsidR="00A8329F">
        <w:rPr>
          <w:rFonts w:eastAsiaTheme="minorEastAsia"/>
          <w:sz w:val="28"/>
          <w:szCs w:val="28"/>
        </w:rPr>
        <w:t xml:space="preserve"> </w:t>
      </w:r>
      <w:r w:rsidR="003A2B59">
        <w:rPr>
          <w:rFonts w:eastAsiaTheme="minorEastAsia"/>
          <w:sz w:val="28"/>
          <w:szCs w:val="28"/>
        </w:rPr>
        <w:t>Teleconnections……...</w:t>
      </w:r>
      <w:r w:rsidR="00097DCC">
        <w:rPr>
          <w:rFonts w:eastAsiaTheme="minorEastAsia"/>
          <w:sz w:val="28"/>
          <w:szCs w:val="28"/>
        </w:rPr>
        <w:t>……………………………………</w:t>
      </w:r>
      <w:proofErr w:type="gramStart"/>
      <w:r w:rsidR="00097DCC">
        <w:rPr>
          <w:rFonts w:eastAsiaTheme="minorEastAsia"/>
          <w:sz w:val="28"/>
          <w:szCs w:val="28"/>
        </w:rPr>
        <w:t>…</w:t>
      </w:r>
      <w:r w:rsidR="00AF4E66">
        <w:rPr>
          <w:rFonts w:eastAsiaTheme="minorEastAsia"/>
          <w:sz w:val="28"/>
          <w:szCs w:val="28"/>
        </w:rPr>
        <w:t>..</w:t>
      </w:r>
      <w:proofErr w:type="gramEnd"/>
      <w:r w:rsidR="00AF4E66">
        <w:rPr>
          <w:rFonts w:eastAsiaTheme="minorEastAsia"/>
          <w:sz w:val="28"/>
          <w:szCs w:val="28"/>
        </w:rPr>
        <w:t>1</w:t>
      </w:r>
      <w:r w:rsidR="00960EAD">
        <w:rPr>
          <w:rFonts w:eastAsiaTheme="minorEastAsia"/>
          <w:sz w:val="28"/>
          <w:szCs w:val="28"/>
        </w:rPr>
        <w:t>1</w:t>
      </w:r>
    </w:p>
    <w:p w14:paraId="0D49510A" w14:textId="1F161213" w:rsidR="0014313B" w:rsidRDefault="00B2237C" w:rsidP="00B2237C">
      <w:pPr>
        <w:spacing w:line="480" w:lineRule="auto"/>
        <w:rPr>
          <w:rFonts w:eastAsiaTheme="minorEastAsia"/>
          <w:b/>
          <w:bCs/>
          <w:sz w:val="28"/>
          <w:szCs w:val="28"/>
        </w:rPr>
      </w:pPr>
      <w:r>
        <w:rPr>
          <w:rFonts w:eastAsiaTheme="minorEastAsia"/>
          <w:b/>
          <w:bCs/>
          <w:sz w:val="28"/>
          <w:szCs w:val="28"/>
        </w:rPr>
        <w:t>3. Results</w:t>
      </w:r>
      <w:r w:rsidR="00565583">
        <w:rPr>
          <w:rFonts w:eastAsiaTheme="minorEastAsia"/>
          <w:b/>
          <w:bCs/>
          <w:sz w:val="28"/>
          <w:szCs w:val="28"/>
        </w:rPr>
        <w:t>………………………………………………………………………….1</w:t>
      </w:r>
      <w:r w:rsidR="00960EAD">
        <w:rPr>
          <w:rFonts w:eastAsiaTheme="minorEastAsia"/>
          <w:b/>
          <w:bCs/>
          <w:sz w:val="28"/>
          <w:szCs w:val="28"/>
        </w:rPr>
        <w:t>3</w:t>
      </w:r>
    </w:p>
    <w:p w14:paraId="7C96299A" w14:textId="642C6A9C" w:rsidR="00B2237C" w:rsidRDefault="00B2237C" w:rsidP="00B2237C">
      <w:pPr>
        <w:spacing w:line="480" w:lineRule="auto"/>
        <w:rPr>
          <w:rFonts w:eastAsiaTheme="minorEastAsia"/>
          <w:sz w:val="28"/>
          <w:szCs w:val="28"/>
        </w:rPr>
      </w:pPr>
      <w:r>
        <w:rPr>
          <w:rFonts w:eastAsiaTheme="minorEastAsia"/>
          <w:sz w:val="28"/>
          <w:szCs w:val="28"/>
        </w:rPr>
        <w:tab/>
        <w:t>3.1</w:t>
      </w:r>
      <w:r w:rsidR="00BA105E">
        <w:rPr>
          <w:rFonts w:eastAsiaTheme="minorEastAsia"/>
          <w:sz w:val="28"/>
          <w:szCs w:val="28"/>
        </w:rPr>
        <w:t xml:space="preserve"> 26 to 28 October 2020 Event Summary</w:t>
      </w:r>
      <w:r w:rsidR="00565583">
        <w:rPr>
          <w:rFonts w:eastAsiaTheme="minorEastAsia"/>
          <w:sz w:val="28"/>
          <w:szCs w:val="28"/>
        </w:rPr>
        <w:t>……………………………</w:t>
      </w:r>
      <w:proofErr w:type="gramStart"/>
      <w:r w:rsidR="00565583">
        <w:rPr>
          <w:rFonts w:eastAsiaTheme="minorEastAsia"/>
          <w:sz w:val="28"/>
          <w:szCs w:val="28"/>
        </w:rPr>
        <w:t>…..</w:t>
      </w:r>
      <w:proofErr w:type="gramEnd"/>
      <w:r w:rsidR="00565583">
        <w:rPr>
          <w:rFonts w:eastAsiaTheme="minorEastAsia"/>
          <w:sz w:val="28"/>
          <w:szCs w:val="28"/>
        </w:rPr>
        <w:t>1</w:t>
      </w:r>
      <w:r w:rsidR="00960EAD">
        <w:rPr>
          <w:rFonts w:eastAsiaTheme="minorEastAsia"/>
          <w:sz w:val="28"/>
          <w:szCs w:val="28"/>
        </w:rPr>
        <w:t>3</w:t>
      </w:r>
    </w:p>
    <w:p w14:paraId="5B64B4B7" w14:textId="43710697" w:rsidR="005700CB" w:rsidRDefault="005700CB"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3.1.1 Overview………………………………………………</w:t>
      </w:r>
      <w:r w:rsidR="00960EAD">
        <w:rPr>
          <w:rFonts w:eastAsiaTheme="minorEastAsia"/>
          <w:sz w:val="28"/>
          <w:szCs w:val="28"/>
        </w:rPr>
        <w:t>………13</w:t>
      </w:r>
    </w:p>
    <w:p w14:paraId="72E7349E" w14:textId="2478CE68" w:rsidR="00B2237C" w:rsidRDefault="00B2237C"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r>
      <w:r w:rsidR="009B5045">
        <w:rPr>
          <w:rFonts w:eastAsiaTheme="minorEastAsia"/>
          <w:sz w:val="28"/>
          <w:szCs w:val="28"/>
        </w:rPr>
        <w:t>3.1.</w:t>
      </w:r>
      <w:r w:rsidR="005700CB">
        <w:rPr>
          <w:rFonts w:eastAsiaTheme="minorEastAsia"/>
          <w:sz w:val="28"/>
          <w:szCs w:val="28"/>
        </w:rPr>
        <w:t>2</w:t>
      </w:r>
      <w:r w:rsidR="00BA105E">
        <w:rPr>
          <w:rFonts w:eastAsiaTheme="minorEastAsia"/>
          <w:sz w:val="28"/>
          <w:szCs w:val="28"/>
        </w:rPr>
        <w:t xml:space="preserve"> Radar Reflectivity</w:t>
      </w:r>
      <w:r w:rsidR="00565583">
        <w:rPr>
          <w:rFonts w:eastAsiaTheme="minorEastAsia"/>
          <w:sz w:val="28"/>
          <w:szCs w:val="28"/>
        </w:rPr>
        <w:t>…………………………………………</w:t>
      </w:r>
      <w:proofErr w:type="gramStart"/>
      <w:r w:rsidR="00565583">
        <w:rPr>
          <w:rFonts w:eastAsiaTheme="minorEastAsia"/>
          <w:sz w:val="28"/>
          <w:szCs w:val="28"/>
        </w:rPr>
        <w:t>…..</w:t>
      </w:r>
      <w:proofErr w:type="gramEnd"/>
      <w:r w:rsidR="00565583">
        <w:rPr>
          <w:rFonts w:eastAsiaTheme="minorEastAsia"/>
          <w:sz w:val="28"/>
          <w:szCs w:val="28"/>
        </w:rPr>
        <w:t>1</w:t>
      </w:r>
      <w:r w:rsidR="00AF4E66">
        <w:rPr>
          <w:rFonts w:eastAsiaTheme="minorEastAsia"/>
          <w:sz w:val="28"/>
          <w:szCs w:val="28"/>
        </w:rPr>
        <w:t>4</w:t>
      </w:r>
    </w:p>
    <w:p w14:paraId="23D2CB0B" w14:textId="30DD2234" w:rsidR="009B5045" w:rsidRDefault="009B5045"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3.1.</w:t>
      </w:r>
      <w:r w:rsidR="005700CB">
        <w:rPr>
          <w:rFonts w:eastAsiaTheme="minorEastAsia"/>
          <w:sz w:val="28"/>
          <w:szCs w:val="28"/>
        </w:rPr>
        <w:t>3</w:t>
      </w:r>
      <w:r w:rsidR="00C53933">
        <w:rPr>
          <w:rFonts w:eastAsiaTheme="minorEastAsia"/>
          <w:sz w:val="28"/>
          <w:szCs w:val="28"/>
        </w:rPr>
        <w:t xml:space="preserve"> Low-level, Mid-level, and Upper-level Ascent</w:t>
      </w:r>
      <w:r w:rsidR="00565583">
        <w:rPr>
          <w:rFonts w:eastAsiaTheme="minorEastAsia"/>
          <w:sz w:val="28"/>
          <w:szCs w:val="28"/>
        </w:rPr>
        <w:t>……………….1</w:t>
      </w:r>
      <w:r w:rsidR="00AF4E66">
        <w:rPr>
          <w:rFonts w:eastAsiaTheme="minorEastAsia"/>
          <w:sz w:val="28"/>
          <w:szCs w:val="28"/>
        </w:rPr>
        <w:t>4</w:t>
      </w:r>
    </w:p>
    <w:p w14:paraId="3E808B28" w14:textId="1B4F7AF5" w:rsidR="009B5045" w:rsidRDefault="009B5045"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3.1.</w:t>
      </w:r>
      <w:r w:rsidR="005700CB">
        <w:rPr>
          <w:rFonts w:eastAsiaTheme="minorEastAsia"/>
          <w:sz w:val="28"/>
          <w:szCs w:val="28"/>
        </w:rPr>
        <w:t>4</w:t>
      </w:r>
      <w:r w:rsidR="00C53933">
        <w:rPr>
          <w:rFonts w:eastAsiaTheme="minorEastAsia"/>
          <w:sz w:val="28"/>
          <w:szCs w:val="28"/>
        </w:rPr>
        <w:t xml:space="preserve"> Synoptic Evolution</w:t>
      </w:r>
      <w:r w:rsidR="00565583">
        <w:rPr>
          <w:rFonts w:eastAsiaTheme="minorEastAsia"/>
          <w:sz w:val="28"/>
          <w:szCs w:val="28"/>
        </w:rPr>
        <w:t>…………………………………………….1</w:t>
      </w:r>
      <w:r w:rsidR="00960EAD">
        <w:rPr>
          <w:rFonts w:eastAsiaTheme="minorEastAsia"/>
          <w:sz w:val="28"/>
          <w:szCs w:val="28"/>
        </w:rPr>
        <w:t>6</w:t>
      </w:r>
    </w:p>
    <w:p w14:paraId="610CCF90" w14:textId="795B28EB" w:rsidR="009B5045" w:rsidRDefault="009B5045"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3.1.</w:t>
      </w:r>
      <w:r w:rsidR="005700CB">
        <w:rPr>
          <w:rFonts w:eastAsiaTheme="minorEastAsia"/>
          <w:sz w:val="28"/>
          <w:szCs w:val="28"/>
        </w:rPr>
        <w:t>5</w:t>
      </w:r>
      <w:r w:rsidR="00C53933">
        <w:rPr>
          <w:rFonts w:eastAsiaTheme="minorEastAsia"/>
          <w:sz w:val="28"/>
          <w:szCs w:val="28"/>
        </w:rPr>
        <w:t xml:space="preserve"> Sea Surface Temperature and </w:t>
      </w:r>
      <w:proofErr w:type="spellStart"/>
      <w:r w:rsidR="00C53933">
        <w:rPr>
          <w:rFonts w:eastAsiaTheme="minorEastAsia"/>
          <w:sz w:val="28"/>
          <w:szCs w:val="28"/>
        </w:rPr>
        <w:t>Streamfunction</w:t>
      </w:r>
      <w:proofErr w:type="spellEnd"/>
      <w:r w:rsidR="0001780D">
        <w:rPr>
          <w:rFonts w:eastAsiaTheme="minorEastAsia"/>
          <w:sz w:val="28"/>
          <w:szCs w:val="28"/>
        </w:rPr>
        <w:t xml:space="preserve"> Anomalies</w:t>
      </w:r>
      <w:r w:rsidR="00565583">
        <w:rPr>
          <w:rFonts w:eastAsiaTheme="minorEastAsia"/>
          <w:sz w:val="28"/>
          <w:szCs w:val="28"/>
        </w:rPr>
        <w:t>……1</w:t>
      </w:r>
      <w:r w:rsidR="00960EAD">
        <w:rPr>
          <w:rFonts w:eastAsiaTheme="minorEastAsia"/>
          <w:sz w:val="28"/>
          <w:szCs w:val="28"/>
        </w:rPr>
        <w:t>7</w:t>
      </w:r>
    </w:p>
    <w:p w14:paraId="13041521" w14:textId="08C64BF3" w:rsidR="009B5045" w:rsidRDefault="009B5045" w:rsidP="00B2237C">
      <w:pPr>
        <w:spacing w:line="480" w:lineRule="auto"/>
        <w:rPr>
          <w:rFonts w:eastAsiaTheme="minorEastAsia"/>
          <w:sz w:val="28"/>
          <w:szCs w:val="28"/>
        </w:rPr>
      </w:pPr>
      <w:r>
        <w:rPr>
          <w:rFonts w:eastAsiaTheme="minorEastAsia"/>
          <w:sz w:val="28"/>
          <w:szCs w:val="28"/>
        </w:rPr>
        <w:tab/>
        <w:t>3.2</w:t>
      </w:r>
      <w:r w:rsidR="00C53933">
        <w:rPr>
          <w:rFonts w:eastAsiaTheme="minorEastAsia"/>
          <w:sz w:val="28"/>
          <w:szCs w:val="28"/>
        </w:rPr>
        <w:t xml:space="preserve"> Climatological Analysis of the October 2020 Ice Storm</w:t>
      </w:r>
      <w:r w:rsidR="00795440">
        <w:rPr>
          <w:rFonts w:eastAsiaTheme="minorEastAsia"/>
          <w:sz w:val="28"/>
          <w:szCs w:val="28"/>
        </w:rPr>
        <w:t>………………1</w:t>
      </w:r>
      <w:r w:rsidR="00AF4E66">
        <w:rPr>
          <w:rFonts w:eastAsiaTheme="minorEastAsia"/>
          <w:sz w:val="28"/>
          <w:szCs w:val="28"/>
        </w:rPr>
        <w:t>7</w:t>
      </w:r>
    </w:p>
    <w:p w14:paraId="1393EC63" w14:textId="0772C65B" w:rsidR="009B5045" w:rsidRDefault="009B5045" w:rsidP="00B2237C">
      <w:pPr>
        <w:spacing w:line="480" w:lineRule="auto"/>
        <w:rPr>
          <w:rFonts w:eastAsiaTheme="minorEastAsia"/>
          <w:sz w:val="28"/>
          <w:szCs w:val="28"/>
        </w:rPr>
      </w:pPr>
      <w:r>
        <w:rPr>
          <w:rFonts w:eastAsiaTheme="minorEastAsia"/>
          <w:sz w:val="28"/>
          <w:szCs w:val="28"/>
        </w:rPr>
        <w:lastRenderedPageBreak/>
        <w:tab/>
      </w:r>
      <w:r>
        <w:rPr>
          <w:rFonts w:eastAsiaTheme="minorEastAsia"/>
          <w:sz w:val="28"/>
          <w:szCs w:val="28"/>
        </w:rPr>
        <w:tab/>
        <w:t>3.2.1</w:t>
      </w:r>
      <w:r w:rsidR="00C53933">
        <w:rPr>
          <w:rFonts w:eastAsiaTheme="minorEastAsia"/>
          <w:sz w:val="28"/>
          <w:szCs w:val="28"/>
        </w:rPr>
        <w:t xml:space="preserve"> Time-lagged Composites</w:t>
      </w:r>
      <w:r w:rsidR="00795440">
        <w:rPr>
          <w:rFonts w:eastAsiaTheme="minorEastAsia"/>
          <w:sz w:val="28"/>
          <w:szCs w:val="28"/>
        </w:rPr>
        <w:t>……………………………………...1</w:t>
      </w:r>
      <w:r w:rsidR="00AF4E66">
        <w:rPr>
          <w:rFonts w:eastAsiaTheme="minorEastAsia"/>
          <w:sz w:val="28"/>
          <w:szCs w:val="28"/>
        </w:rPr>
        <w:t>7</w:t>
      </w:r>
    </w:p>
    <w:p w14:paraId="6DE714F1" w14:textId="55099B90" w:rsidR="009B5045" w:rsidRDefault="009B5045" w:rsidP="00B2237C">
      <w:pPr>
        <w:spacing w:line="480" w:lineRule="auto"/>
        <w:rPr>
          <w:rFonts w:eastAsiaTheme="minorEastAsia"/>
          <w:sz w:val="28"/>
          <w:szCs w:val="28"/>
        </w:rPr>
      </w:pPr>
      <w:r>
        <w:rPr>
          <w:rFonts w:eastAsiaTheme="minorEastAsia"/>
          <w:sz w:val="28"/>
          <w:szCs w:val="28"/>
        </w:rPr>
        <w:tab/>
      </w:r>
      <w:r>
        <w:rPr>
          <w:rFonts w:eastAsiaTheme="minorEastAsia"/>
          <w:sz w:val="28"/>
          <w:szCs w:val="28"/>
        </w:rPr>
        <w:tab/>
        <w:t>3.2.</w:t>
      </w:r>
      <w:r w:rsidR="00ED3439">
        <w:rPr>
          <w:rFonts w:eastAsiaTheme="minorEastAsia"/>
          <w:sz w:val="28"/>
          <w:szCs w:val="28"/>
        </w:rPr>
        <w:t>2</w:t>
      </w:r>
      <w:r w:rsidR="00C53933">
        <w:rPr>
          <w:rFonts w:eastAsiaTheme="minorEastAsia"/>
          <w:sz w:val="28"/>
          <w:szCs w:val="28"/>
        </w:rPr>
        <w:t xml:space="preserve"> Teleconnections</w:t>
      </w:r>
      <w:r w:rsidR="00795440">
        <w:rPr>
          <w:rFonts w:eastAsiaTheme="minorEastAsia"/>
          <w:sz w:val="28"/>
          <w:szCs w:val="28"/>
        </w:rPr>
        <w:t>……………………………………………….</w:t>
      </w:r>
      <w:r w:rsidR="00ED3439">
        <w:rPr>
          <w:rFonts w:eastAsiaTheme="minorEastAsia"/>
          <w:sz w:val="28"/>
          <w:szCs w:val="28"/>
        </w:rPr>
        <w:t>20</w:t>
      </w:r>
    </w:p>
    <w:p w14:paraId="6093E92D" w14:textId="42D7369F" w:rsidR="009B5045" w:rsidRDefault="009B5045" w:rsidP="00B2237C">
      <w:pPr>
        <w:spacing w:line="480" w:lineRule="auto"/>
        <w:rPr>
          <w:rFonts w:eastAsiaTheme="minorEastAsia"/>
          <w:sz w:val="28"/>
          <w:szCs w:val="28"/>
        </w:rPr>
      </w:pPr>
      <w:r>
        <w:rPr>
          <w:rFonts w:eastAsiaTheme="minorEastAsia"/>
          <w:sz w:val="28"/>
          <w:szCs w:val="28"/>
        </w:rPr>
        <w:tab/>
        <w:t>3.3</w:t>
      </w:r>
      <w:r w:rsidR="00C53933">
        <w:rPr>
          <w:rFonts w:eastAsiaTheme="minorEastAsia"/>
          <w:sz w:val="28"/>
          <w:szCs w:val="28"/>
        </w:rPr>
        <w:t xml:space="preserve"> Identification of a Predictability </w:t>
      </w:r>
      <w:r w:rsidR="002F6181">
        <w:rPr>
          <w:rFonts w:eastAsiaTheme="minorEastAsia"/>
          <w:sz w:val="28"/>
          <w:szCs w:val="28"/>
        </w:rPr>
        <w:t>Feature</w:t>
      </w:r>
      <w:r w:rsidR="00795440">
        <w:rPr>
          <w:rFonts w:eastAsiaTheme="minorEastAsia"/>
          <w:sz w:val="28"/>
          <w:szCs w:val="28"/>
        </w:rPr>
        <w:t>……………………………...</w:t>
      </w:r>
      <w:r w:rsidR="00AF4E66">
        <w:rPr>
          <w:rFonts w:eastAsiaTheme="minorEastAsia"/>
          <w:sz w:val="28"/>
          <w:szCs w:val="28"/>
        </w:rPr>
        <w:t>20</w:t>
      </w:r>
    </w:p>
    <w:p w14:paraId="2710D6AA" w14:textId="4D420740" w:rsidR="009B5045" w:rsidRDefault="009B5045" w:rsidP="00B2237C">
      <w:pPr>
        <w:spacing w:line="480" w:lineRule="auto"/>
        <w:rPr>
          <w:rFonts w:eastAsiaTheme="minorEastAsia"/>
          <w:b/>
          <w:bCs/>
          <w:sz w:val="28"/>
          <w:szCs w:val="28"/>
        </w:rPr>
      </w:pPr>
      <w:r>
        <w:rPr>
          <w:rFonts w:eastAsiaTheme="minorEastAsia"/>
          <w:b/>
          <w:bCs/>
          <w:sz w:val="28"/>
          <w:szCs w:val="28"/>
        </w:rPr>
        <w:t>4. Discussion</w:t>
      </w:r>
      <w:r w:rsidR="00795440">
        <w:rPr>
          <w:rFonts w:eastAsiaTheme="minorEastAsia"/>
          <w:b/>
          <w:bCs/>
          <w:sz w:val="28"/>
          <w:szCs w:val="28"/>
        </w:rPr>
        <w:t>……………………………………………………………………...2</w:t>
      </w:r>
      <w:r w:rsidR="00AF4E66">
        <w:rPr>
          <w:rFonts w:eastAsiaTheme="minorEastAsia"/>
          <w:b/>
          <w:bCs/>
          <w:sz w:val="28"/>
          <w:szCs w:val="28"/>
        </w:rPr>
        <w:t>2</w:t>
      </w:r>
    </w:p>
    <w:p w14:paraId="53B6701F" w14:textId="6A783393" w:rsidR="009B5045" w:rsidRPr="009B5045" w:rsidRDefault="009B5045" w:rsidP="00B2237C">
      <w:pPr>
        <w:spacing w:line="480" w:lineRule="auto"/>
        <w:rPr>
          <w:rFonts w:eastAsiaTheme="minorEastAsia"/>
          <w:b/>
          <w:bCs/>
          <w:sz w:val="28"/>
          <w:szCs w:val="28"/>
        </w:rPr>
      </w:pPr>
      <w:r>
        <w:rPr>
          <w:rFonts w:eastAsiaTheme="minorEastAsia"/>
          <w:b/>
          <w:bCs/>
          <w:sz w:val="28"/>
          <w:szCs w:val="28"/>
        </w:rPr>
        <w:t>5. Conclusion</w:t>
      </w:r>
      <w:r w:rsidR="00795440">
        <w:rPr>
          <w:rFonts w:eastAsiaTheme="minorEastAsia"/>
          <w:b/>
          <w:bCs/>
          <w:sz w:val="28"/>
          <w:szCs w:val="28"/>
        </w:rPr>
        <w:t>…………………………………………………………………</w:t>
      </w:r>
      <w:proofErr w:type="gramStart"/>
      <w:r w:rsidR="00795440">
        <w:rPr>
          <w:rFonts w:eastAsiaTheme="minorEastAsia"/>
          <w:b/>
          <w:bCs/>
          <w:sz w:val="28"/>
          <w:szCs w:val="28"/>
        </w:rPr>
        <w:t>…..</w:t>
      </w:r>
      <w:proofErr w:type="gramEnd"/>
      <w:r w:rsidR="00795440">
        <w:rPr>
          <w:rFonts w:eastAsiaTheme="minorEastAsia"/>
          <w:b/>
          <w:bCs/>
          <w:sz w:val="28"/>
          <w:szCs w:val="28"/>
        </w:rPr>
        <w:t>2</w:t>
      </w:r>
      <w:r w:rsidR="00AF4E66">
        <w:rPr>
          <w:rFonts w:eastAsiaTheme="minorEastAsia"/>
          <w:b/>
          <w:bCs/>
          <w:sz w:val="28"/>
          <w:szCs w:val="28"/>
        </w:rPr>
        <w:t>6</w:t>
      </w:r>
    </w:p>
    <w:p w14:paraId="414A9893" w14:textId="65CC2753" w:rsidR="00150E57" w:rsidRDefault="00150E57" w:rsidP="006A459F">
      <w:pPr>
        <w:spacing w:line="480" w:lineRule="auto"/>
        <w:rPr>
          <w:rFonts w:eastAsiaTheme="minorEastAsia"/>
          <w:b/>
          <w:bCs/>
          <w:sz w:val="32"/>
          <w:szCs w:val="32"/>
        </w:rPr>
      </w:pPr>
    </w:p>
    <w:p w14:paraId="640D98E1" w14:textId="78AEE7FF" w:rsidR="00150E57" w:rsidRDefault="00150E57" w:rsidP="006A459F">
      <w:pPr>
        <w:spacing w:line="480" w:lineRule="auto"/>
        <w:rPr>
          <w:rFonts w:eastAsiaTheme="minorEastAsia"/>
          <w:b/>
          <w:bCs/>
          <w:sz w:val="32"/>
          <w:szCs w:val="32"/>
        </w:rPr>
      </w:pPr>
    </w:p>
    <w:p w14:paraId="69070FEE" w14:textId="4EFB05B0" w:rsidR="00150E57" w:rsidRDefault="00150E57" w:rsidP="006A459F">
      <w:pPr>
        <w:spacing w:line="480" w:lineRule="auto"/>
        <w:rPr>
          <w:rFonts w:eastAsiaTheme="minorEastAsia"/>
          <w:b/>
          <w:bCs/>
          <w:sz w:val="32"/>
          <w:szCs w:val="32"/>
        </w:rPr>
      </w:pPr>
    </w:p>
    <w:p w14:paraId="0F15FDD1" w14:textId="59B6FC56" w:rsidR="00150E57" w:rsidRDefault="00150E57" w:rsidP="006A459F">
      <w:pPr>
        <w:spacing w:line="480" w:lineRule="auto"/>
        <w:rPr>
          <w:rFonts w:eastAsiaTheme="minorEastAsia"/>
          <w:b/>
          <w:bCs/>
          <w:sz w:val="32"/>
          <w:szCs w:val="32"/>
        </w:rPr>
      </w:pPr>
    </w:p>
    <w:p w14:paraId="3AC4BAFD" w14:textId="6589EF28" w:rsidR="00150E57" w:rsidRDefault="00150E57" w:rsidP="006A459F">
      <w:pPr>
        <w:spacing w:line="480" w:lineRule="auto"/>
        <w:rPr>
          <w:rFonts w:eastAsiaTheme="minorEastAsia"/>
          <w:b/>
          <w:bCs/>
          <w:sz w:val="32"/>
          <w:szCs w:val="32"/>
        </w:rPr>
      </w:pPr>
    </w:p>
    <w:p w14:paraId="77A8CB96" w14:textId="5E0E5250" w:rsidR="00BA105E" w:rsidRDefault="00BA105E" w:rsidP="006A459F">
      <w:pPr>
        <w:spacing w:line="480" w:lineRule="auto"/>
        <w:rPr>
          <w:rFonts w:eastAsiaTheme="minorEastAsia"/>
          <w:b/>
          <w:bCs/>
          <w:sz w:val="32"/>
          <w:szCs w:val="32"/>
        </w:rPr>
      </w:pPr>
    </w:p>
    <w:p w14:paraId="6678A04D" w14:textId="3CAA90A0" w:rsidR="003A2B59" w:rsidRDefault="003A2B59" w:rsidP="006A459F">
      <w:pPr>
        <w:spacing w:line="480" w:lineRule="auto"/>
        <w:rPr>
          <w:rFonts w:eastAsiaTheme="minorEastAsia"/>
          <w:b/>
          <w:bCs/>
          <w:sz w:val="32"/>
          <w:szCs w:val="32"/>
        </w:rPr>
      </w:pPr>
    </w:p>
    <w:p w14:paraId="767B1E1E" w14:textId="6C3F567D" w:rsidR="003A2B59" w:rsidRDefault="003A2B59" w:rsidP="006A459F">
      <w:pPr>
        <w:spacing w:line="480" w:lineRule="auto"/>
        <w:rPr>
          <w:rFonts w:eastAsiaTheme="minorEastAsia"/>
          <w:b/>
          <w:bCs/>
          <w:sz w:val="32"/>
          <w:szCs w:val="32"/>
        </w:rPr>
      </w:pPr>
    </w:p>
    <w:p w14:paraId="54E5E156" w14:textId="120277B0" w:rsidR="003A2B59" w:rsidRDefault="003A2B59" w:rsidP="006A459F">
      <w:pPr>
        <w:spacing w:line="480" w:lineRule="auto"/>
        <w:rPr>
          <w:rFonts w:eastAsiaTheme="minorEastAsia"/>
          <w:b/>
          <w:bCs/>
          <w:sz w:val="32"/>
          <w:szCs w:val="32"/>
        </w:rPr>
      </w:pPr>
    </w:p>
    <w:p w14:paraId="03B64D71" w14:textId="03C5ABDD" w:rsidR="003A2B59" w:rsidRDefault="003A2B59" w:rsidP="006A459F">
      <w:pPr>
        <w:spacing w:line="480" w:lineRule="auto"/>
        <w:rPr>
          <w:rFonts w:eastAsiaTheme="minorEastAsia"/>
          <w:b/>
          <w:bCs/>
          <w:sz w:val="32"/>
          <w:szCs w:val="32"/>
        </w:rPr>
      </w:pPr>
    </w:p>
    <w:p w14:paraId="515EFF85" w14:textId="447D8109" w:rsidR="003A2B59" w:rsidRDefault="003A2B59" w:rsidP="006A459F">
      <w:pPr>
        <w:spacing w:line="480" w:lineRule="auto"/>
        <w:rPr>
          <w:rFonts w:eastAsiaTheme="minorEastAsia"/>
          <w:b/>
          <w:bCs/>
          <w:sz w:val="32"/>
          <w:szCs w:val="32"/>
        </w:rPr>
      </w:pPr>
    </w:p>
    <w:p w14:paraId="1D5B0E97" w14:textId="3E23D96B" w:rsidR="003A2B59" w:rsidRDefault="003A2B59" w:rsidP="006A459F">
      <w:pPr>
        <w:spacing w:line="480" w:lineRule="auto"/>
        <w:rPr>
          <w:rFonts w:eastAsiaTheme="minorEastAsia"/>
          <w:b/>
          <w:bCs/>
          <w:sz w:val="32"/>
          <w:szCs w:val="32"/>
        </w:rPr>
      </w:pPr>
    </w:p>
    <w:p w14:paraId="0058A941" w14:textId="77777777" w:rsidR="006202F6" w:rsidRDefault="006202F6" w:rsidP="006A459F">
      <w:pPr>
        <w:spacing w:line="480" w:lineRule="auto"/>
        <w:rPr>
          <w:rFonts w:eastAsiaTheme="minorEastAsia"/>
          <w:b/>
          <w:bCs/>
          <w:sz w:val="32"/>
          <w:szCs w:val="32"/>
        </w:rPr>
      </w:pPr>
    </w:p>
    <w:p w14:paraId="14860705" w14:textId="2324E017" w:rsidR="006A459F" w:rsidRPr="008F7370" w:rsidRDefault="006A459F" w:rsidP="006A459F">
      <w:pPr>
        <w:spacing w:line="480" w:lineRule="auto"/>
        <w:rPr>
          <w:rFonts w:eastAsiaTheme="minorEastAsia"/>
          <w:b/>
          <w:bCs/>
          <w:sz w:val="32"/>
          <w:szCs w:val="32"/>
        </w:rPr>
      </w:pPr>
      <w:r w:rsidRPr="008F7370">
        <w:rPr>
          <w:rFonts w:eastAsiaTheme="minorEastAsia"/>
          <w:b/>
          <w:bCs/>
          <w:sz w:val="32"/>
          <w:szCs w:val="32"/>
        </w:rPr>
        <w:lastRenderedPageBreak/>
        <w:t>Abstract</w:t>
      </w:r>
    </w:p>
    <w:p w14:paraId="689CC43B" w14:textId="74D16F5A" w:rsidR="00632F5F" w:rsidRDefault="006A459F" w:rsidP="006A459F">
      <w:pPr>
        <w:spacing w:line="480" w:lineRule="auto"/>
        <w:ind w:firstLine="720"/>
        <w:rPr>
          <w:color w:val="000000"/>
        </w:rPr>
        <w:sectPr w:rsidR="00632F5F" w:rsidSect="00632F5F">
          <w:footerReference w:type="default" r:id="rId9"/>
          <w:pgSz w:w="12240" w:h="15840"/>
          <w:pgMar w:top="1440" w:right="1440" w:bottom="1440" w:left="1440" w:header="720" w:footer="720" w:gutter="0"/>
          <w:pgNumType w:fmt="lowerRoman" w:start="4"/>
          <w:cols w:space="720"/>
          <w:docGrid w:linePitch="360"/>
        </w:sectPr>
      </w:pPr>
      <w:r w:rsidRPr="006A459F">
        <w:rPr>
          <w:color w:val="000000"/>
        </w:rPr>
        <w:t>Between 26</w:t>
      </w:r>
      <w:r w:rsidR="00E97A6B">
        <w:rPr>
          <w:color w:val="000000"/>
        </w:rPr>
        <w:t xml:space="preserve"> to </w:t>
      </w:r>
      <w:r w:rsidRPr="006A459F">
        <w:rPr>
          <w:color w:val="000000"/>
        </w:rPr>
        <w:t xml:space="preserve">28 October 2020, an anomalous, high-impact, and early-season ice storm affected much of Oklahoma. This was the first time the National Weather Service (NWS) Forecast Offices in both Norman and Tulsa had issued an ice storm warning during the month of October and the event is the earliest ice storm in the last 40 years. Overall accumulations were consistent with past ice storm events, but the early season nature of this event led to higher impacts due to increased surface area for accumulations on trees that retained leaves from the growing season. This resulted in branch failures, many downed powerlines, and widespread power outages. Due to the early-timing and severe impacts the goal of this study is to investigate the evolution of the event and identify critical physical processes. First, the synoptic-scale and mesoscale features associated with the event were examined. At the </w:t>
      </w:r>
      <w:proofErr w:type="gramStart"/>
      <w:r w:rsidRPr="006A459F">
        <w:rPr>
          <w:color w:val="000000"/>
        </w:rPr>
        <w:t>synoptic-scale</w:t>
      </w:r>
      <w:proofErr w:type="gramEnd"/>
      <w:r w:rsidRPr="006A459F">
        <w:rPr>
          <w:color w:val="000000"/>
        </w:rPr>
        <w:t xml:space="preserve">, a 500 </w:t>
      </w:r>
      <w:proofErr w:type="spellStart"/>
      <w:r w:rsidRPr="006A459F">
        <w:rPr>
          <w:color w:val="000000"/>
        </w:rPr>
        <w:t>hPa</w:t>
      </w:r>
      <w:proofErr w:type="spellEnd"/>
      <w:r w:rsidRPr="006A459F">
        <w:rPr>
          <w:color w:val="000000"/>
        </w:rPr>
        <w:t xml:space="preserve"> Alaskan ridge, ample 700 </w:t>
      </w:r>
      <w:proofErr w:type="spellStart"/>
      <w:r w:rsidRPr="006A459F">
        <w:rPr>
          <w:color w:val="000000"/>
        </w:rPr>
        <w:t>hPa</w:t>
      </w:r>
      <w:proofErr w:type="spellEnd"/>
      <w:r w:rsidRPr="006A459F">
        <w:rPr>
          <w:color w:val="000000"/>
        </w:rPr>
        <w:t xml:space="preserve"> moisture transport from the eastern Pacific Ocean region, and the progression of cold 850 </w:t>
      </w:r>
      <w:proofErr w:type="spellStart"/>
      <w:r w:rsidRPr="006A459F">
        <w:rPr>
          <w:color w:val="000000"/>
        </w:rPr>
        <w:t>hPa</w:t>
      </w:r>
      <w:proofErr w:type="spellEnd"/>
      <w:r w:rsidRPr="006A459F">
        <w:rPr>
          <w:color w:val="000000"/>
        </w:rPr>
        <w:t xml:space="preserve"> temperature anomalies from Canada were all noted 14 days before ice storm onset. At the mesoscale, </w:t>
      </w:r>
      <w:r w:rsidR="00000F6D">
        <w:rPr>
          <w:color w:val="000000"/>
        </w:rPr>
        <w:t>deep-tropospheric</w:t>
      </w:r>
      <w:r w:rsidRPr="006A459F">
        <w:rPr>
          <w:color w:val="000000"/>
        </w:rPr>
        <w:t xml:space="preserve"> ascent contributed to the significant, localized heavy precipitation across central Oklahoma that was collocated with an anomalous, shallow cold air mass. Second, the October 2020 ice storm was compared to 12 past ice storms in Oklahoma that occurred between 1996 and 2017 to investigate whether the synoptic-scale patterns of an early-season storm differ from normal winter season events. The results yielded similar overall </w:t>
      </w:r>
      <w:proofErr w:type="gramStart"/>
      <w:r w:rsidRPr="006A459F">
        <w:rPr>
          <w:color w:val="000000"/>
        </w:rPr>
        <w:t>patterns,</w:t>
      </w:r>
      <w:proofErr w:type="gramEnd"/>
      <w:r w:rsidRPr="006A459F">
        <w:rPr>
          <w:color w:val="000000"/>
        </w:rPr>
        <w:t xml:space="preserve"> however, the magnitude of anomalies </w:t>
      </w:r>
      <w:r w:rsidR="00000F6D">
        <w:rPr>
          <w:color w:val="000000"/>
        </w:rPr>
        <w:t xml:space="preserve">was generally </w:t>
      </w:r>
      <w:r w:rsidRPr="006A459F">
        <w:rPr>
          <w:color w:val="000000"/>
        </w:rPr>
        <w:t>greater for October 2020 than other past cases. Finally, a potential predictability signal was identified where the geopotential height pattern of past ice storms exists simultaneously with cold 2-meter temperature anomalies over much of the CONUS spanning up to two weeks before event onset.</w:t>
      </w:r>
    </w:p>
    <w:p w14:paraId="0D87FC23" w14:textId="7E4708B7" w:rsidR="006A459F" w:rsidRPr="008F7370" w:rsidRDefault="006A459F" w:rsidP="00CA6B8E">
      <w:pPr>
        <w:spacing w:line="480" w:lineRule="auto"/>
        <w:rPr>
          <w:b/>
          <w:bCs/>
          <w:color w:val="000000"/>
          <w:sz w:val="32"/>
          <w:szCs w:val="32"/>
        </w:rPr>
      </w:pPr>
      <w:r w:rsidRPr="008F7370">
        <w:rPr>
          <w:b/>
          <w:bCs/>
          <w:color w:val="000000"/>
          <w:sz w:val="32"/>
          <w:szCs w:val="32"/>
        </w:rPr>
        <w:lastRenderedPageBreak/>
        <w:t>1</w:t>
      </w:r>
      <w:r w:rsidR="00D30E98">
        <w:rPr>
          <w:b/>
          <w:bCs/>
          <w:color w:val="000000"/>
          <w:sz w:val="32"/>
          <w:szCs w:val="32"/>
        </w:rPr>
        <w:t>.</w:t>
      </w:r>
      <w:r w:rsidRPr="008F7370">
        <w:rPr>
          <w:b/>
          <w:bCs/>
          <w:color w:val="000000"/>
          <w:sz w:val="32"/>
          <w:szCs w:val="32"/>
        </w:rPr>
        <w:t xml:space="preserve"> Introduction</w:t>
      </w:r>
    </w:p>
    <w:p w14:paraId="1CB34D7A" w14:textId="4BA2D29C" w:rsidR="006A459F" w:rsidRPr="006A459F" w:rsidRDefault="006A459F" w:rsidP="00207CE9">
      <w:pPr>
        <w:spacing w:line="480" w:lineRule="auto"/>
        <w:ind w:firstLine="720"/>
      </w:pPr>
      <w:r w:rsidRPr="00E25098">
        <w:rPr>
          <w:color w:val="000000"/>
        </w:rPr>
        <w:t>Ice storms, which the National Weather Service (NWS) defines as freezing rain accumulations over 0.635 cm (0.25 inch) (</w:t>
      </w:r>
      <w:proofErr w:type="spellStart"/>
      <w:r w:rsidRPr="00E25098">
        <w:rPr>
          <w:color w:val="000000"/>
        </w:rPr>
        <w:t>Degalia</w:t>
      </w:r>
      <w:proofErr w:type="spellEnd"/>
      <w:r w:rsidRPr="00E25098">
        <w:rPr>
          <w:color w:val="000000"/>
        </w:rPr>
        <w:t xml:space="preserve"> et al. 2016), are high-impact events that yield crippling impacts across space and time </w:t>
      </w:r>
      <w:r w:rsidR="00E25098">
        <w:rPr>
          <w:color w:val="000000"/>
        </w:rPr>
        <w:t xml:space="preserve">(Andrei et al. 2019, Bendel and Paton 1982, Call 2009, Call 2010, </w:t>
      </w:r>
      <w:proofErr w:type="spellStart"/>
      <w:r w:rsidR="00E25098">
        <w:rPr>
          <w:color w:val="000000"/>
        </w:rPr>
        <w:t>Changnon</w:t>
      </w:r>
      <w:proofErr w:type="spellEnd"/>
      <w:r w:rsidR="00E25098">
        <w:rPr>
          <w:color w:val="000000"/>
        </w:rPr>
        <w:t xml:space="preserve"> 2003a, </w:t>
      </w:r>
      <w:proofErr w:type="spellStart"/>
      <w:r w:rsidR="00E25098">
        <w:rPr>
          <w:color w:val="000000"/>
        </w:rPr>
        <w:t>Changnon</w:t>
      </w:r>
      <w:proofErr w:type="spellEnd"/>
      <w:r w:rsidR="00E25098">
        <w:rPr>
          <w:color w:val="000000"/>
        </w:rPr>
        <w:t xml:space="preserve"> and Karl 2003, </w:t>
      </w:r>
      <w:proofErr w:type="spellStart"/>
      <w:r w:rsidR="00E25098">
        <w:rPr>
          <w:color w:val="000000"/>
        </w:rPr>
        <w:t>Degalia</w:t>
      </w:r>
      <w:proofErr w:type="spellEnd"/>
      <w:r w:rsidR="00E25098">
        <w:rPr>
          <w:color w:val="000000"/>
        </w:rPr>
        <w:t xml:space="preserve"> et al. 2016, Grout et al. 2012</w:t>
      </w:r>
      <w:r w:rsidR="00725987">
        <w:rPr>
          <w:color w:val="000000"/>
        </w:rPr>
        <w:t xml:space="preserve">, Mullens et al. 2016, Ramos Da Silva et al. 2006, </w:t>
      </w:r>
      <w:proofErr w:type="spellStart"/>
      <w:r w:rsidR="00725987">
        <w:rPr>
          <w:color w:val="000000"/>
        </w:rPr>
        <w:t>Rauber</w:t>
      </w:r>
      <w:proofErr w:type="spellEnd"/>
      <w:r w:rsidR="00725987">
        <w:rPr>
          <w:color w:val="000000"/>
        </w:rPr>
        <w:t xml:space="preserve"> et al. 1994, </w:t>
      </w:r>
      <w:proofErr w:type="spellStart"/>
      <w:r w:rsidR="00725987">
        <w:rPr>
          <w:color w:val="000000"/>
        </w:rPr>
        <w:t>Roebber</w:t>
      </w:r>
      <w:proofErr w:type="spellEnd"/>
      <w:r w:rsidR="00725987">
        <w:rPr>
          <w:color w:val="000000"/>
        </w:rPr>
        <w:t xml:space="preserve"> and </w:t>
      </w:r>
      <w:proofErr w:type="spellStart"/>
      <w:r w:rsidR="00725987">
        <w:rPr>
          <w:color w:val="000000"/>
        </w:rPr>
        <w:t>Gyakum</w:t>
      </w:r>
      <w:proofErr w:type="spellEnd"/>
      <w:r w:rsidR="00725987">
        <w:rPr>
          <w:color w:val="000000"/>
        </w:rPr>
        <w:t xml:space="preserve"> 2003)</w:t>
      </w:r>
      <w:r w:rsidRPr="00E25098">
        <w:rPr>
          <w:color w:val="000000"/>
        </w:rPr>
        <w:t xml:space="preserve">. Freezing precipitation and ice pellets occur most often in the boreal winter months (December through March) in the </w:t>
      </w:r>
      <w:r w:rsidR="00000F6D">
        <w:rPr>
          <w:color w:val="000000"/>
        </w:rPr>
        <w:t>United States (</w:t>
      </w:r>
      <w:r w:rsidRPr="00E25098">
        <w:rPr>
          <w:color w:val="000000"/>
        </w:rPr>
        <w:t>US</w:t>
      </w:r>
      <w:r w:rsidR="00000F6D">
        <w:rPr>
          <w:color w:val="000000"/>
        </w:rPr>
        <w:t>)</w:t>
      </w:r>
      <w:r w:rsidRPr="00E25098">
        <w:rPr>
          <w:color w:val="000000"/>
        </w:rPr>
        <w:t xml:space="preserve"> and Canada (</w:t>
      </w:r>
      <w:proofErr w:type="spellStart"/>
      <w:r w:rsidRPr="00E25098">
        <w:rPr>
          <w:color w:val="000000"/>
        </w:rPr>
        <w:t>Cortinas</w:t>
      </w:r>
      <w:proofErr w:type="spellEnd"/>
      <w:r w:rsidRPr="00E25098">
        <w:rPr>
          <w:color w:val="000000"/>
        </w:rPr>
        <w:t xml:space="preserve"> Jr. et al. 2004). More specifically, they are the most common in December for northwest Oklahoma and in January for central and southern Oklahoma (</w:t>
      </w:r>
      <w:proofErr w:type="spellStart"/>
      <w:r w:rsidRPr="00E25098">
        <w:rPr>
          <w:color w:val="000000"/>
        </w:rPr>
        <w:t>Changnon</w:t>
      </w:r>
      <w:proofErr w:type="spellEnd"/>
      <w:r w:rsidRPr="00E25098">
        <w:rPr>
          <w:color w:val="000000"/>
        </w:rPr>
        <w:t xml:space="preserve"> and Karl 2003). In the case of ice storms, three main ingredients are critical including a shallow layer of subfreezing air near the surface (Bendel and Paton 198</w:t>
      </w:r>
      <w:r w:rsidR="00725987">
        <w:rPr>
          <w:color w:val="000000"/>
        </w:rPr>
        <w:t>2</w:t>
      </w:r>
      <w:r w:rsidRPr="00E25098">
        <w:rPr>
          <w:color w:val="000000"/>
        </w:rPr>
        <w:t>). Second, a deep, warm layer in the mid-levels, also known as a “warm nose” on a sounding is important as it will allow any frozen precipitation to melt thereby forming droplets which become supercooled in the cold layer near the surface. If the temperature is below</w:t>
      </w:r>
      <w:r w:rsidRPr="006A459F">
        <w:rPr>
          <w:color w:val="000000"/>
        </w:rPr>
        <w:t xml:space="preserve"> freezing, any exposed surfaces will accumulate ice. A third ingredient is a source of dynamic ascent which usually occurs at the </w:t>
      </w:r>
      <w:proofErr w:type="gramStart"/>
      <w:r w:rsidRPr="006A459F">
        <w:rPr>
          <w:color w:val="000000"/>
        </w:rPr>
        <w:t>synoptic-scale</w:t>
      </w:r>
      <w:proofErr w:type="gramEnd"/>
      <w:r w:rsidRPr="006A459F">
        <w:rPr>
          <w:color w:val="000000"/>
        </w:rPr>
        <w:t xml:space="preserve"> when a warm, humid air mass surges over a cold air mass, whose origin is continental polar (Bendel and Paton 198</w:t>
      </w:r>
      <w:r w:rsidR="00725987">
        <w:rPr>
          <w:color w:val="000000"/>
        </w:rPr>
        <w:t>2</w:t>
      </w:r>
      <w:r w:rsidRPr="006A459F">
        <w:rPr>
          <w:color w:val="000000"/>
        </w:rPr>
        <w:t xml:space="preserve">). Even so, significant variability exists in favorable synoptic-scale patterns across different regions in the US (Robbins and </w:t>
      </w:r>
      <w:proofErr w:type="spellStart"/>
      <w:r w:rsidRPr="006A459F">
        <w:rPr>
          <w:color w:val="000000"/>
        </w:rPr>
        <w:t>Cortinas</w:t>
      </w:r>
      <w:proofErr w:type="spellEnd"/>
      <w:r w:rsidRPr="006A459F">
        <w:rPr>
          <w:color w:val="000000"/>
        </w:rPr>
        <w:t xml:space="preserve">, 2002). For example, ice storms have been shown to occur in association with 1) an arctic front and anticyclone, 2) a warm front or occlusion sector of a cyclone, 3) cyclone and anticyclone interactions, and 4) the western quadrant of an arctic high. </w:t>
      </w:r>
      <w:proofErr w:type="spellStart"/>
      <w:r w:rsidRPr="006A459F">
        <w:rPr>
          <w:color w:val="000000"/>
        </w:rPr>
        <w:t>Rauber</w:t>
      </w:r>
      <w:proofErr w:type="spellEnd"/>
      <w:r w:rsidRPr="006A459F">
        <w:rPr>
          <w:color w:val="000000"/>
        </w:rPr>
        <w:t xml:space="preserve"> et al. (2001) and Mullens et al. (2016) </w:t>
      </w:r>
      <w:r w:rsidRPr="006A459F">
        <w:rPr>
          <w:color w:val="000000"/>
          <w:shd w:val="clear" w:color="auto" w:fill="FFFFFF"/>
        </w:rPr>
        <w:t xml:space="preserve">noted that ice storms in the United States are most frequently caused by Arctic cold fronts moving southward as warm, moist air ascends over the front. Mullens et al. </w:t>
      </w:r>
      <w:r w:rsidRPr="006A459F">
        <w:rPr>
          <w:color w:val="000000"/>
          <w:shd w:val="clear" w:color="auto" w:fill="FFFFFF"/>
        </w:rPr>
        <w:lastRenderedPageBreak/>
        <w:t>(2016) further noted that high impact ice storms in the Southern Great Plains (SGP) are associated with slow-moving upper-level flow, persistent isentropic ascent over a quasi-stationary front with strongly positive moisture anomalies, and warm layer air mass trajectories that originate over the Gulf of Mexico.</w:t>
      </w:r>
      <w:r w:rsidR="000A603C">
        <w:rPr>
          <w:color w:val="000000"/>
          <w:shd w:val="clear" w:color="auto" w:fill="FFFFFF"/>
        </w:rPr>
        <w:t xml:space="preserve"> Large-scale climate patterns such as the </w:t>
      </w:r>
      <w:r w:rsidR="0075042F">
        <w:rPr>
          <w:color w:val="000000"/>
          <w:shd w:val="clear" w:color="auto" w:fill="FFFFFF"/>
        </w:rPr>
        <w:t>El Niño-Southern Oscillation (</w:t>
      </w:r>
      <w:r w:rsidR="000A603C">
        <w:rPr>
          <w:color w:val="000000"/>
          <w:shd w:val="clear" w:color="auto" w:fill="FFFFFF"/>
        </w:rPr>
        <w:t>ENSO</w:t>
      </w:r>
      <w:r w:rsidR="0075042F">
        <w:rPr>
          <w:color w:val="000000"/>
          <w:shd w:val="clear" w:color="auto" w:fill="FFFFFF"/>
        </w:rPr>
        <w:t>)</w:t>
      </w:r>
      <w:r w:rsidR="000A603C">
        <w:rPr>
          <w:color w:val="000000"/>
          <w:shd w:val="clear" w:color="auto" w:fill="FFFFFF"/>
        </w:rPr>
        <w:t xml:space="preserve">, </w:t>
      </w:r>
      <w:r w:rsidR="0075042F">
        <w:rPr>
          <w:color w:val="000000"/>
          <w:shd w:val="clear" w:color="auto" w:fill="FFFFFF"/>
        </w:rPr>
        <w:t>Madden-Julian Oscillation (</w:t>
      </w:r>
      <w:r w:rsidR="000A603C">
        <w:rPr>
          <w:color w:val="000000"/>
          <w:shd w:val="clear" w:color="auto" w:fill="FFFFFF"/>
        </w:rPr>
        <w:t>MJO</w:t>
      </w:r>
      <w:r w:rsidR="0075042F">
        <w:rPr>
          <w:color w:val="000000"/>
          <w:shd w:val="clear" w:color="auto" w:fill="FFFFFF"/>
        </w:rPr>
        <w:t>)</w:t>
      </w:r>
      <w:r w:rsidR="000A603C">
        <w:rPr>
          <w:color w:val="000000"/>
          <w:shd w:val="clear" w:color="auto" w:fill="FFFFFF"/>
        </w:rPr>
        <w:t xml:space="preserve">, and </w:t>
      </w:r>
      <w:r w:rsidR="0075042F">
        <w:rPr>
          <w:color w:val="000000"/>
          <w:shd w:val="clear" w:color="auto" w:fill="FFFFFF"/>
        </w:rPr>
        <w:t>North Atlantic Oscillation (</w:t>
      </w:r>
      <w:r w:rsidR="000A603C">
        <w:rPr>
          <w:color w:val="000000"/>
          <w:shd w:val="clear" w:color="auto" w:fill="FFFFFF"/>
        </w:rPr>
        <w:t>NAO</w:t>
      </w:r>
      <w:r w:rsidR="0075042F">
        <w:rPr>
          <w:color w:val="000000"/>
          <w:shd w:val="clear" w:color="auto" w:fill="FFFFFF"/>
        </w:rPr>
        <w:t>)</w:t>
      </w:r>
      <w:r w:rsidR="000A603C">
        <w:rPr>
          <w:color w:val="000000"/>
          <w:shd w:val="clear" w:color="auto" w:fill="FFFFFF"/>
        </w:rPr>
        <w:t xml:space="preserve"> </w:t>
      </w:r>
      <w:r w:rsidR="0075042F">
        <w:rPr>
          <w:color w:val="000000"/>
          <w:shd w:val="clear" w:color="auto" w:fill="FFFFFF"/>
        </w:rPr>
        <w:t xml:space="preserve">can </w:t>
      </w:r>
      <w:r w:rsidR="00BF1975">
        <w:rPr>
          <w:color w:val="000000"/>
          <w:shd w:val="clear" w:color="auto" w:fill="FFFFFF"/>
        </w:rPr>
        <w:t xml:space="preserve">enhance or suppress favorable environments for winter weather. </w:t>
      </w:r>
      <w:proofErr w:type="gramStart"/>
      <w:r w:rsidR="0075042F">
        <w:rPr>
          <w:color w:val="000000"/>
          <w:shd w:val="clear" w:color="auto" w:fill="FFFFFF"/>
        </w:rPr>
        <w:t xml:space="preserve">Generally </w:t>
      </w:r>
      <w:r w:rsidR="005D389F">
        <w:rPr>
          <w:color w:val="000000"/>
          <w:shd w:val="clear" w:color="auto" w:fill="FFFFFF"/>
        </w:rPr>
        <w:t>speaking,</w:t>
      </w:r>
      <w:r w:rsidR="00C66827">
        <w:rPr>
          <w:color w:val="000000"/>
          <w:shd w:val="clear" w:color="auto" w:fill="FFFFFF"/>
        </w:rPr>
        <w:t xml:space="preserve"> La</w:t>
      </w:r>
      <w:proofErr w:type="gramEnd"/>
      <w:r w:rsidR="00C66827">
        <w:rPr>
          <w:color w:val="000000"/>
          <w:shd w:val="clear" w:color="auto" w:fill="FFFFFF"/>
        </w:rPr>
        <w:t xml:space="preserve"> Niña leads to drier and warmer conditions while El Niño leads to wetter conditions across the southern US in the winter months</w:t>
      </w:r>
      <w:r w:rsidR="000A4D96">
        <w:rPr>
          <w:color w:val="000000"/>
          <w:shd w:val="clear" w:color="auto" w:fill="FFFFFF"/>
        </w:rPr>
        <w:t xml:space="preserve"> (</w:t>
      </w:r>
      <w:proofErr w:type="spellStart"/>
      <w:r w:rsidR="000A4D96">
        <w:rPr>
          <w:color w:val="000000"/>
          <w:shd w:val="clear" w:color="auto" w:fill="FFFFFF"/>
        </w:rPr>
        <w:t>Ropelewski</w:t>
      </w:r>
      <w:proofErr w:type="spellEnd"/>
      <w:r w:rsidR="000A4D96">
        <w:rPr>
          <w:color w:val="000000"/>
          <w:shd w:val="clear" w:color="auto" w:fill="FFFFFF"/>
        </w:rPr>
        <w:t xml:space="preserve"> and </w:t>
      </w:r>
      <w:proofErr w:type="spellStart"/>
      <w:r w:rsidR="000A4D96">
        <w:rPr>
          <w:color w:val="000000"/>
          <w:shd w:val="clear" w:color="auto" w:fill="FFFFFF"/>
        </w:rPr>
        <w:t>Halpert</w:t>
      </w:r>
      <w:proofErr w:type="spellEnd"/>
      <w:r w:rsidR="000A4D96">
        <w:rPr>
          <w:color w:val="000000"/>
          <w:shd w:val="clear" w:color="auto" w:fill="FFFFFF"/>
        </w:rPr>
        <w:t xml:space="preserve"> 1986)</w:t>
      </w:r>
      <w:r w:rsidR="00C66827">
        <w:rPr>
          <w:color w:val="000000"/>
          <w:shd w:val="clear" w:color="auto" w:fill="FFFFFF"/>
        </w:rPr>
        <w:t>. The MJO can result in an increase in the frequency and intensity of c</w:t>
      </w:r>
      <w:r w:rsidR="000C38D2">
        <w:rPr>
          <w:color w:val="000000"/>
          <w:shd w:val="clear" w:color="auto" w:fill="FFFFFF"/>
        </w:rPr>
        <w:t>ol</w:t>
      </w:r>
      <w:r w:rsidR="00C66827">
        <w:rPr>
          <w:color w:val="000000"/>
          <w:shd w:val="clear" w:color="auto" w:fill="FFFFFF"/>
        </w:rPr>
        <w:t>d air outbreaks in the eastern US.</w:t>
      </w:r>
      <w:r w:rsidR="00436530">
        <w:rPr>
          <w:color w:val="000000"/>
          <w:shd w:val="clear" w:color="auto" w:fill="FFFFFF"/>
        </w:rPr>
        <w:t xml:space="preserve"> Finally, the negative phase of the NAO is associated with stronger</w:t>
      </w:r>
      <w:r w:rsidR="000C38D2">
        <w:rPr>
          <w:color w:val="000000"/>
          <w:shd w:val="clear" w:color="auto" w:fill="FFFFFF"/>
        </w:rPr>
        <w:t xml:space="preserve"> cold air outbreaks</w:t>
      </w:r>
      <w:r w:rsidR="00436530">
        <w:rPr>
          <w:color w:val="000000"/>
          <w:shd w:val="clear" w:color="auto" w:fill="FFFFFF"/>
        </w:rPr>
        <w:t xml:space="preserve"> </w:t>
      </w:r>
      <w:r w:rsidR="000C38D2">
        <w:rPr>
          <w:color w:val="000000"/>
          <w:shd w:val="clear" w:color="auto" w:fill="FFFFFF"/>
        </w:rPr>
        <w:t>and increased storminess</w:t>
      </w:r>
      <w:r w:rsidR="00416E36">
        <w:rPr>
          <w:color w:val="000000"/>
          <w:shd w:val="clear" w:color="auto" w:fill="FFFFFF"/>
        </w:rPr>
        <w:t xml:space="preserve"> in eastern North America</w:t>
      </w:r>
      <w:r w:rsidR="000C38D2">
        <w:rPr>
          <w:color w:val="000000"/>
          <w:shd w:val="clear" w:color="auto" w:fill="FFFFFF"/>
        </w:rPr>
        <w:t xml:space="preserve"> whereas the positive</w:t>
      </w:r>
      <w:r w:rsidR="00C66827">
        <w:rPr>
          <w:color w:val="000000"/>
          <w:shd w:val="clear" w:color="auto" w:fill="FFFFFF"/>
        </w:rPr>
        <w:t xml:space="preserve"> </w:t>
      </w:r>
      <w:r w:rsidR="000C38D2">
        <w:rPr>
          <w:color w:val="000000"/>
          <w:shd w:val="clear" w:color="auto" w:fill="FFFFFF"/>
        </w:rPr>
        <w:t>phase is associated with suppressed conditions</w:t>
      </w:r>
      <w:r w:rsidR="005D389F">
        <w:rPr>
          <w:color w:val="000000"/>
          <w:shd w:val="clear" w:color="auto" w:fill="FFFFFF"/>
        </w:rPr>
        <w:t xml:space="preserve"> (</w:t>
      </w:r>
      <w:proofErr w:type="spellStart"/>
      <w:r w:rsidR="005D389F">
        <w:rPr>
          <w:color w:val="000000"/>
          <w:shd w:val="clear" w:color="auto" w:fill="FFFFFF"/>
        </w:rPr>
        <w:t>Cassou</w:t>
      </w:r>
      <w:proofErr w:type="spellEnd"/>
      <w:r w:rsidR="005D389F">
        <w:rPr>
          <w:color w:val="000000"/>
          <w:shd w:val="clear" w:color="auto" w:fill="FFFFFF"/>
        </w:rPr>
        <w:t xml:space="preserve"> 2008)</w:t>
      </w:r>
      <w:r w:rsidR="000C38D2">
        <w:rPr>
          <w:color w:val="000000"/>
          <w:shd w:val="clear" w:color="auto" w:fill="FFFFFF"/>
        </w:rPr>
        <w:t>.</w:t>
      </w:r>
    </w:p>
    <w:p w14:paraId="25B0086E" w14:textId="2809AD91" w:rsidR="006A459F" w:rsidRPr="006A459F" w:rsidRDefault="006A459F" w:rsidP="00CA6B8E">
      <w:pPr>
        <w:spacing w:line="480" w:lineRule="auto"/>
        <w:ind w:firstLine="720"/>
      </w:pPr>
      <w:r w:rsidRPr="006A459F">
        <w:rPr>
          <w:color w:val="000000"/>
        </w:rPr>
        <w:t>The economic and social costs from high-impact ice storms are compounded due to 1) the infrequent nature of freezing rain events and 2) fewer resources to treat the excessive ice as it accumulates on exposed surfaces, including roads, power lines, and utilities (Grout et al. 201</w:t>
      </w:r>
      <w:r w:rsidR="00725987">
        <w:rPr>
          <w:color w:val="000000"/>
        </w:rPr>
        <w:t>2</w:t>
      </w:r>
      <w:r w:rsidRPr="006A459F">
        <w:rPr>
          <w:color w:val="000000"/>
        </w:rPr>
        <w:t>). At the same time, of all winter weather events, ice storms produce the greatest frequency of disaster conditions (Grout et al. 201</w:t>
      </w:r>
      <w:r w:rsidR="00725987">
        <w:rPr>
          <w:color w:val="000000"/>
        </w:rPr>
        <w:t>2</w:t>
      </w:r>
      <w:r w:rsidRPr="006A459F">
        <w:rPr>
          <w:color w:val="000000"/>
        </w:rPr>
        <w:t xml:space="preserve">). Ice storms can be very costly, averaging </w:t>
      </w:r>
      <w:proofErr w:type="gramStart"/>
      <w:r w:rsidRPr="006A459F">
        <w:rPr>
          <w:color w:val="000000"/>
        </w:rPr>
        <w:t>in excess of</w:t>
      </w:r>
      <w:proofErr w:type="gramEnd"/>
      <w:r w:rsidRPr="006A459F">
        <w:rPr>
          <w:color w:val="000000"/>
        </w:rPr>
        <w:t xml:space="preserve"> $300 million per year in the United States (</w:t>
      </w:r>
      <w:proofErr w:type="spellStart"/>
      <w:r w:rsidRPr="006A459F">
        <w:rPr>
          <w:color w:val="000000"/>
        </w:rPr>
        <w:t>Zarnani</w:t>
      </w:r>
      <w:proofErr w:type="spellEnd"/>
      <w:r w:rsidRPr="006A459F">
        <w:rPr>
          <w:color w:val="000000"/>
        </w:rPr>
        <w:t xml:space="preserve"> et al. 2012). However, geographic variations are significant (</w:t>
      </w:r>
      <w:proofErr w:type="spellStart"/>
      <w:r w:rsidRPr="006A459F">
        <w:rPr>
          <w:color w:val="000000"/>
        </w:rPr>
        <w:t>Changnon</w:t>
      </w:r>
      <w:proofErr w:type="spellEnd"/>
      <w:r w:rsidRPr="006A459F">
        <w:rPr>
          <w:color w:val="000000"/>
        </w:rPr>
        <w:t xml:space="preserve"> 2003a). Across the Southern Climate Region, from 1949 to 2000 ice storm catastrophes yielded $2.184 billion (</w:t>
      </w:r>
      <w:proofErr w:type="spellStart"/>
      <w:r w:rsidRPr="006A459F">
        <w:rPr>
          <w:color w:val="000000"/>
        </w:rPr>
        <w:t>Changnon</w:t>
      </w:r>
      <w:proofErr w:type="spellEnd"/>
      <w:r w:rsidRPr="006A459F">
        <w:rPr>
          <w:color w:val="000000"/>
        </w:rPr>
        <w:t xml:space="preserve"> 2003a) in costs. Further, the National Centers for Environmental Information (NCEI) Storm Events Database reported that from 1996 to 2012 a total of 95 deaths and 331 injuries were directly caused by ice storms in the US with an average of 5.59 and 19.47 reports per year respectively. Power outages during ice storms are the </w:t>
      </w:r>
      <w:r w:rsidRPr="006A459F">
        <w:rPr>
          <w:color w:val="000000"/>
        </w:rPr>
        <w:lastRenderedPageBreak/>
        <w:t>most adverse and direct impact to households because people have no way to heat their home (Call 2010). Such power outages are driven by ice accumulations which can increase the branch weight by up to 30 times its original weight (Hauer et al. 1993) resulting in branch failure. Further, accumulations of 0.635 to 1.27 cm (0.25 to 0.5 in) can cause small branch failures whereas 1.27 to 2.54 cm (0.5</w:t>
      </w:r>
      <w:r w:rsidR="003D5C26">
        <w:rPr>
          <w:color w:val="000000"/>
        </w:rPr>
        <w:t xml:space="preserve"> to </w:t>
      </w:r>
      <w:r w:rsidRPr="006A459F">
        <w:rPr>
          <w:color w:val="000000"/>
        </w:rPr>
        <w:t>1 in) can cause serious breakage and even damage healthy young trees. Other major impacts of ice storms include transportation disruptions, shutdown of commercial businesses, and agricultural losses (Grout et al. 201</w:t>
      </w:r>
      <w:r w:rsidR="00725987">
        <w:rPr>
          <w:color w:val="000000"/>
        </w:rPr>
        <w:t>2</w:t>
      </w:r>
      <w:r w:rsidRPr="006A459F">
        <w:rPr>
          <w:color w:val="000000"/>
        </w:rPr>
        <w:t xml:space="preserve">; </w:t>
      </w:r>
      <w:proofErr w:type="spellStart"/>
      <w:r w:rsidRPr="006A459F">
        <w:rPr>
          <w:color w:val="000000"/>
        </w:rPr>
        <w:t>Rauber</w:t>
      </w:r>
      <w:proofErr w:type="spellEnd"/>
      <w:r w:rsidRPr="006A459F">
        <w:rPr>
          <w:color w:val="000000"/>
        </w:rPr>
        <w:t xml:space="preserve"> et al. 2001; Ressler et al. 2012). </w:t>
      </w:r>
    </w:p>
    <w:p w14:paraId="0F16F8DF" w14:textId="106B5140" w:rsidR="00CA6B8E" w:rsidRDefault="006A459F" w:rsidP="00CA6B8E">
      <w:pPr>
        <w:spacing w:line="480" w:lineRule="auto"/>
        <w:ind w:firstLine="720"/>
      </w:pPr>
      <w:r w:rsidRPr="006A459F">
        <w:rPr>
          <w:color w:val="000000"/>
        </w:rPr>
        <w:t xml:space="preserve">Although ice storms in Oklahoma are </w:t>
      </w:r>
      <w:r w:rsidR="003D5C26">
        <w:rPr>
          <w:color w:val="000000"/>
        </w:rPr>
        <w:t xml:space="preserve">less frequent than </w:t>
      </w:r>
      <w:r w:rsidR="000C38D2">
        <w:rPr>
          <w:color w:val="000000"/>
        </w:rPr>
        <w:t>snowstorms</w:t>
      </w:r>
      <w:r w:rsidR="003D5C26">
        <w:rPr>
          <w:color w:val="000000"/>
        </w:rPr>
        <w:t xml:space="preserve"> they do still occur</w:t>
      </w:r>
      <w:r w:rsidRPr="006A459F">
        <w:rPr>
          <w:color w:val="000000"/>
        </w:rPr>
        <w:t xml:space="preserve">. From 1949 to 2000 the entire state of Oklahoma experienced 11 catastrophic ice storms or approximately two per decade (Call 2009). </w:t>
      </w:r>
      <w:r w:rsidR="003D5C26">
        <w:rPr>
          <w:color w:val="000000"/>
        </w:rPr>
        <w:t>T</w:t>
      </w:r>
      <w:r w:rsidRPr="006A459F">
        <w:rPr>
          <w:color w:val="000000"/>
        </w:rPr>
        <w:t>he frequency of ice storms is increasing especially in the past few decades (</w:t>
      </w:r>
      <w:proofErr w:type="spellStart"/>
      <w:r w:rsidRPr="006A459F">
        <w:rPr>
          <w:color w:val="000000"/>
        </w:rPr>
        <w:t>Changnon</w:t>
      </w:r>
      <w:proofErr w:type="spellEnd"/>
      <w:r w:rsidRPr="006A459F">
        <w:rPr>
          <w:color w:val="000000"/>
        </w:rPr>
        <w:t xml:space="preserve"> and Karl 2003). From 2000 to 2010 seven individual counties within Oklahoma experienced four or more catastrophic ice storms (Grout et al. 201</w:t>
      </w:r>
      <w:r w:rsidR="00725987">
        <w:rPr>
          <w:color w:val="000000"/>
        </w:rPr>
        <w:t>2</w:t>
      </w:r>
      <w:r w:rsidRPr="006A459F">
        <w:rPr>
          <w:color w:val="000000"/>
        </w:rPr>
        <w:t>). Twelve notable ice storms have specifically impacted Oklahoma since 1996 and are included in the analysis of this study. Specific examples include:</w:t>
      </w:r>
    </w:p>
    <w:p w14:paraId="50FABC66" w14:textId="32087F1B" w:rsidR="006A459F" w:rsidRPr="00CA6B8E" w:rsidRDefault="006A459F" w:rsidP="00CA6B8E">
      <w:pPr>
        <w:pStyle w:val="ListParagraph"/>
        <w:numPr>
          <w:ilvl w:val="0"/>
          <w:numId w:val="2"/>
        </w:numPr>
        <w:spacing w:line="480" w:lineRule="auto"/>
        <w:rPr>
          <w:rFonts w:ascii="Times New Roman" w:eastAsia="Times New Roman" w:hAnsi="Times New Roman" w:cs="Times New Roman"/>
        </w:rPr>
      </w:pPr>
      <w:r w:rsidRPr="00CA6B8E">
        <w:rPr>
          <w:rFonts w:ascii="Times New Roman" w:eastAsia="Times New Roman" w:hAnsi="Times New Roman" w:cs="Times New Roman"/>
          <w:color w:val="000000"/>
        </w:rPr>
        <w:t xml:space="preserve">On December 26, </w:t>
      </w:r>
      <w:proofErr w:type="gramStart"/>
      <w:r w:rsidRPr="00CA6B8E">
        <w:rPr>
          <w:rFonts w:ascii="Times New Roman" w:eastAsia="Times New Roman" w:hAnsi="Times New Roman" w:cs="Times New Roman"/>
          <w:color w:val="000000"/>
        </w:rPr>
        <w:t>2000</w:t>
      </w:r>
      <w:proofErr w:type="gramEnd"/>
      <w:r w:rsidRPr="00CA6B8E">
        <w:rPr>
          <w:rFonts w:ascii="Times New Roman" w:eastAsia="Times New Roman" w:hAnsi="Times New Roman" w:cs="Times New Roman"/>
          <w:color w:val="000000"/>
        </w:rPr>
        <w:t xml:space="preserve"> an ice storm occurred across Arkansas, Oklahoma, Texas, and Louisiana. Specifically in Oklahoma, nearly an inch of ice accumulated resulting in 26 deaths, 170,000 without power at its peak, and $200 million in state and federal aid required to mitigate the impacts. Freezing rain fell for three consecutive days prompting Gov. Franking Keating to declare all 77 Oklahoma counties federal disaster areas</w:t>
      </w:r>
      <w:r w:rsidR="007301BF">
        <w:rPr>
          <w:rFonts w:ascii="Times New Roman" w:eastAsia="Times New Roman" w:hAnsi="Times New Roman" w:cs="Times New Roman"/>
          <w:color w:val="000000"/>
        </w:rPr>
        <w:t xml:space="preserve"> (National Weather Service 2001)</w:t>
      </w:r>
      <w:r w:rsidRPr="00CA6B8E">
        <w:rPr>
          <w:rFonts w:ascii="Times New Roman" w:eastAsia="Times New Roman" w:hAnsi="Times New Roman" w:cs="Times New Roman"/>
          <w:color w:val="000000"/>
        </w:rPr>
        <w:t>. </w:t>
      </w:r>
    </w:p>
    <w:p w14:paraId="3E1A78C9" w14:textId="6D7ABBFF" w:rsidR="006A459F" w:rsidRPr="006A459F" w:rsidRDefault="006A459F" w:rsidP="00CA6B8E">
      <w:pPr>
        <w:numPr>
          <w:ilvl w:val="0"/>
          <w:numId w:val="1"/>
        </w:numPr>
        <w:spacing w:line="480" w:lineRule="auto"/>
        <w:ind w:left="1440"/>
        <w:textAlignment w:val="baseline"/>
        <w:rPr>
          <w:color w:val="000000"/>
        </w:rPr>
      </w:pPr>
      <w:r w:rsidRPr="006A459F">
        <w:rPr>
          <w:color w:val="000000"/>
        </w:rPr>
        <w:t xml:space="preserve">On January 30, </w:t>
      </w:r>
      <w:proofErr w:type="gramStart"/>
      <w:r w:rsidRPr="006A459F">
        <w:rPr>
          <w:color w:val="000000"/>
        </w:rPr>
        <w:t>2002</w:t>
      </w:r>
      <w:proofErr w:type="gramEnd"/>
      <w:r w:rsidRPr="006A459F">
        <w:rPr>
          <w:color w:val="000000"/>
        </w:rPr>
        <w:t xml:space="preserve"> across north and west-central Oklahoma an ice storm event resulted in seven fatalities, $100 million in damage, and 125,000 cubic yards of </w:t>
      </w:r>
      <w:r w:rsidRPr="006A459F">
        <w:rPr>
          <w:color w:val="000000"/>
        </w:rPr>
        <w:lastRenderedPageBreak/>
        <w:t xml:space="preserve">tree debris in Oklahoma City alone. Most areas received an inch or more of ice accumulation with a west to north-central corridor receiving a six-inch thick frozen layer. At the storm’s peak, more than 255,000 residents were without </w:t>
      </w:r>
      <w:proofErr w:type="gramStart"/>
      <w:r w:rsidRPr="006A459F">
        <w:rPr>
          <w:color w:val="000000"/>
        </w:rPr>
        <w:t>power</w:t>
      </w:r>
      <w:proofErr w:type="gramEnd"/>
      <w:r w:rsidRPr="006A459F">
        <w:rPr>
          <w:color w:val="000000"/>
        </w:rPr>
        <w:t xml:space="preserve"> and the Oklahoma Association of Electric Cooperatives reported 31,000 electrical poles destroyed due to ice. Electric power was not fully restored to all Oklahoma City residents until 11 days after the storm and to all Oklahoma residents until months later. Due to the impacts of the event, 45 Oklahoma counties were declared federal disaster areas</w:t>
      </w:r>
      <w:r w:rsidR="007301BF">
        <w:rPr>
          <w:color w:val="000000"/>
        </w:rPr>
        <w:t xml:space="preserve"> (Oklahoma </w:t>
      </w:r>
      <w:proofErr w:type="spellStart"/>
      <w:r w:rsidR="007301BF">
        <w:rPr>
          <w:color w:val="000000"/>
        </w:rPr>
        <w:t>Mesonet</w:t>
      </w:r>
      <w:proofErr w:type="spellEnd"/>
      <w:r w:rsidR="007301BF">
        <w:rPr>
          <w:color w:val="000000"/>
        </w:rPr>
        <w:t xml:space="preserve"> 2002)</w:t>
      </w:r>
      <w:r w:rsidRPr="006A459F">
        <w:rPr>
          <w:color w:val="000000"/>
        </w:rPr>
        <w:t>. </w:t>
      </w:r>
    </w:p>
    <w:p w14:paraId="189887CC" w14:textId="094FE44C" w:rsidR="006A459F" w:rsidRPr="006A459F" w:rsidRDefault="006A459F" w:rsidP="00CA6B8E">
      <w:pPr>
        <w:numPr>
          <w:ilvl w:val="0"/>
          <w:numId w:val="1"/>
        </w:numPr>
        <w:spacing w:line="480" w:lineRule="auto"/>
        <w:ind w:left="1440"/>
        <w:textAlignment w:val="baseline"/>
        <w:rPr>
          <w:color w:val="000000"/>
        </w:rPr>
      </w:pPr>
      <w:r w:rsidRPr="006A459F">
        <w:rPr>
          <w:color w:val="000000"/>
        </w:rPr>
        <w:t xml:space="preserve">An ice storm occurred on December 9, </w:t>
      </w:r>
      <w:proofErr w:type="gramStart"/>
      <w:r w:rsidRPr="006A459F">
        <w:rPr>
          <w:color w:val="000000"/>
        </w:rPr>
        <w:t>2007</w:t>
      </w:r>
      <w:proofErr w:type="gramEnd"/>
      <w:r w:rsidRPr="006A459F">
        <w:rPr>
          <w:color w:val="000000"/>
        </w:rPr>
        <w:t xml:space="preserve"> whereby over an inch of ice accumulated across the majority of Oklahoma. The event resulted in 27 deaths, primarily from automobile accidents, and Gov. Brad Henry issued a State of Emergency for all 77 Oklahoma counties. During the peak of the event, 641,000 Oklahoma residents were without power due to the storm. At the time, this was the worst power outage in Oklahoma history in terms of the number of people impacted. One week after the storm 150,000 residents were still without power. Storm cleanup was estimated at $200 </w:t>
      </w:r>
      <w:proofErr w:type="gramStart"/>
      <w:r w:rsidRPr="006A459F">
        <w:rPr>
          <w:color w:val="000000"/>
        </w:rPr>
        <w:t>million</w:t>
      </w:r>
      <w:proofErr w:type="gramEnd"/>
      <w:r w:rsidRPr="006A459F">
        <w:rPr>
          <w:color w:val="000000"/>
        </w:rPr>
        <w:t xml:space="preserve"> and cities removed over 750,000 cubic yards of debris</w:t>
      </w:r>
      <w:r w:rsidR="007301BF">
        <w:rPr>
          <w:color w:val="000000"/>
        </w:rPr>
        <w:t xml:space="preserve"> (National Weather Service 2008)</w:t>
      </w:r>
      <w:r w:rsidRPr="006A459F">
        <w:rPr>
          <w:color w:val="000000"/>
        </w:rPr>
        <w:t>. </w:t>
      </w:r>
    </w:p>
    <w:p w14:paraId="2E9E493E" w14:textId="0FF99B6E" w:rsidR="006A459F" w:rsidRPr="006A459F" w:rsidRDefault="006A459F" w:rsidP="00CA6B8E">
      <w:pPr>
        <w:numPr>
          <w:ilvl w:val="0"/>
          <w:numId w:val="1"/>
        </w:numPr>
        <w:spacing w:line="480" w:lineRule="auto"/>
        <w:ind w:left="1440"/>
        <w:textAlignment w:val="baseline"/>
        <w:rPr>
          <w:color w:val="000000"/>
        </w:rPr>
      </w:pPr>
      <w:r w:rsidRPr="006A459F">
        <w:rPr>
          <w:color w:val="000000"/>
        </w:rPr>
        <w:t xml:space="preserve">The ice storm event that occurred on December 27, </w:t>
      </w:r>
      <w:proofErr w:type="gramStart"/>
      <w:r w:rsidRPr="006A459F">
        <w:rPr>
          <w:color w:val="000000"/>
        </w:rPr>
        <w:t>2015</w:t>
      </w:r>
      <w:proofErr w:type="gramEnd"/>
      <w:r w:rsidRPr="006A459F">
        <w:rPr>
          <w:color w:val="000000"/>
        </w:rPr>
        <w:t xml:space="preserve"> yielded a swath of ice accumulations ranging from 0.25 to 1</w:t>
      </w:r>
      <w:r w:rsidR="003D5C26">
        <w:rPr>
          <w:color w:val="000000"/>
        </w:rPr>
        <w:t xml:space="preserve"> inches</w:t>
      </w:r>
      <w:r w:rsidRPr="006A459F">
        <w:rPr>
          <w:color w:val="000000"/>
        </w:rPr>
        <w:t>. This was a multi-hazard event with snow, ice, and tornadoes impacting most of the Great Plains and Midwest. The ice that fell in Oklahoma was accompanied by high winds gusting to more than 70 mph and localized flooding in eastern Oklahoma. The event resulted in 200,000 residents without power and 955 traffic collisions</w:t>
      </w:r>
      <w:r w:rsidR="007301BF">
        <w:rPr>
          <w:color w:val="000000"/>
        </w:rPr>
        <w:t xml:space="preserve"> (</w:t>
      </w:r>
      <w:proofErr w:type="spellStart"/>
      <w:r w:rsidR="007301BF">
        <w:rPr>
          <w:color w:val="000000"/>
        </w:rPr>
        <w:t>Mesonet</w:t>
      </w:r>
      <w:proofErr w:type="spellEnd"/>
      <w:r w:rsidR="007301BF">
        <w:rPr>
          <w:color w:val="000000"/>
        </w:rPr>
        <w:t xml:space="preserve"> 2016)</w:t>
      </w:r>
      <w:r w:rsidRPr="006A459F">
        <w:rPr>
          <w:color w:val="000000"/>
        </w:rPr>
        <w:t>.</w:t>
      </w:r>
    </w:p>
    <w:p w14:paraId="5AF39EFA" w14:textId="5A92047B" w:rsidR="004876E2" w:rsidRPr="006A459F" w:rsidRDefault="006A459F" w:rsidP="004876E2">
      <w:pPr>
        <w:spacing w:line="480" w:lineRule="auto"/>
        <w:ind w:firstLine="720"/>
      </w:pPr>
      <w:r w:rsidRPr="006A459F">
        <w:rPr>
          <w:color w:val="000000"/>
        </w:rPr>
        <w:lastRenderedPageBreak/>
        <w:t xml:space="preserve">This study examines a historic and anomalous ice storm that impacted </w:t>
      </w:r>
      <w:proofErr w:type="gramStart"/>
      <w:r w:rsidRPr="006A459F">
        <w:rPr>
          <w:color w:val="000000"/>
        </w:rPr>
        <w:t>the majority of</w:t>
      </w:r>
      <w:proofErr w:type="gramEnd"/>
      <w:r w:rsidRPr="006A459F">
        <w:rPr>
          <w:color w:val="000000"/>
        </w:rPr>
        <w:t xml:space="preserve"> the state of Oklahoma from 26 to 28 October 2020 which included the distinction that it was the first time the NWS Forecast offices in both Norman and Tulsa issued an ice storm warning in the month of October. </w:t>
      </w:r>
      <w:r w:rsidR="004876E2">
        <w:rPr>
          <w:color w:val="000000"/>
        </w:rPr>
        <w:t>Due to the anomalous nature of this event</w:t>
      </w:r>
      <w:r w:rsidR="007301BF">
        <w:rPr>
          <w:color w:val="000000"/>
        </w:rPr>
        <w:t xml:space="preserve"> specifically and the impact all ice storms can have </w:t>
      </w:r>
      <w:r w:rsidR="005E74D3">
        <w:rPr>
          <w:color w:val="000000"/>
        </w:rPr>
        <w:t xml:space="preserve">on society </w:t>
      </w:r>
      <w:r w:rsidR="004876E2" w:rsidRPr="006A459F">
        <w:rPr>
          <w:color w:val="000000"/>
        </w:rPr>
        <w:t>the following research questions will be addressed as part of this study (</w:t>
      </w:r>
      <w:proofErr w:type="spellStart"/>
      <w:r w:rsidR="004876E2" w:rsidRPr="006A459F">
        <w:rPr>
          <w:color w:val="000000"/>
        </w:rPr>
        <w:t>i</w:t>
      </w:r>
      <w:proofErr w:type="spellEnd"/>
      <w:r w:rsidR="004876E2" w:rsidRPr="006A459F">
        <w:rPr>
          <w:color w:val="000000"/>
        </w:rPr>
        <w:t xml:space="preserve">) What were the critical physical drivers of the October 2020 ice storm and how did they evolve? (ii) How does this “early-season” ice storm compare to past ice storm events? (iii) Do predictability </w:t>
      </w:r>
      <w:r w:rsidR="00032F8D">
        <w:rPr>
          <w:color w:val="000000"/>
        </w:rPr>
        <w:t>features</w:t>
      </w:r>
      <w:r w:rsidR="004876E2" w:rsidRPr="006A459F">
        <w:rPr>
          <w:color w:val="000000"/>
        </w:rPr>
        <w:t xml:space="preserve"> exist that could be used to improve forecasting of ice storm events?</w:t>
      </w:r>
    </w:p>
    <w:p w14:paraId="62F8BD50" w14:textId="4F26BAC8" w:rsidR="004876E2" w:rsidRDefault="004876E2" w:rsidP="00CA6B8E">
      <w:pPr>
        <w:spacing w:line="480" w:lineRule="auto"/>
        <w:ind w:firstLine="720"/>
        <w:rPr>
          <w:color w:val="000000"/>
        </w:rPr>
      </w:pPr>
    </w:p>
    <w:p w14:paraId="03AB3A99" w14:textId="77777777" w:rsidR="004876E2" w:rsidRDefault="004876E2" w:rsidP="00CA6B8E">
      <w:pPr>
        <w:spacing w:line="480" w:lineRule="auto"/>
        <w:ind w:firstLine="720"/>
        <w:rPr>
          <w:color w:val="000000"/>
        </w:rPr>
      </w:pPr>
    </w:p>
    <w:p w14:paraId="462E00FF" w14:textId="77777777" w:rsidR="006A459F" w:rsidRPr="006A459F" w:rsidRDefault="006A459F" w:rsidP="006A459F"/>
    <w:p w14:paraId="5E910500" w14:textId="167FB680" w:rsidR="006A459F" w:rsidRDefault="006A459F" w:rsidP="006A459F">
      <w:pPr>
        <w:spacing w:line="480" w:lineRule="auto"/>
      </w:pPr>
    </w:p>
    <w:p w14:paraId="3C8905BF" w14:textId="6FAE4188" w:rsidR="00AF4E66" w:rsidRDefault="00AF4E66" w:rsidP="006A459F">
      <w:pPr>
        <w:spacing w:line="480" w:lineRule="auto"/>
      </w:pPr>
    </w:p>
    <w:p w14:paraId="0B14F3BF" w14:textId="3DD7AB3F" w:rsidR="00AF4E66" w:rsidRDefault="00AF4E66" w:rsidP="006A459F">
      <w:pPr>
        <w:spacing w:line="480" w:lineRule="auto"/>
      </w:pPr>
    </w:p>
    <w:p w14:paraId="15D166F5" w14:textId="1D677B08" w:rsidR="00AF4E66" w:rsidRDefault="00AF4E66" w:rsidP="006A459F">
      <w:pPr>
        <w:spacing w:line="480" w:lineRule="auto"/>
      </w:pPr>
    </w:p>
    <w:p w14:paraId="25E793F6" w14:textId="402404BB" w:rsidR="00AF4E66" w:rsidRDefault="00AF4E66" w:rsidP="006A459F">
      <w:pPr>
        <w:spacing w:line="480" w:lineRule="auto"/>
      </w:pPr>
    </w:p>
    <w:p w14:paraId="40D654E6" w14:textId="7983C2A9" w:rsidR="00AF4E66" w:rsidRDefault="00AF4E66" w:rsidP="006A459F">
      <w:pPr>
        <w:spacing w:line="480" w:lineRule="auto"/>
      </w:pPr>
    </w:p>
    <w:p w14:paraId="4ECFB5B2" w14:textId="117A4183" w:rsidR="00AF4E66" w:rsidRDefault="00AF4E66" w:rsidP="006A459F">
      <w:pPr>
        <w:spacing w:line="480" w:lineRule="auto"/>
      </w:pPr>
    </w:p>
    <w:p w14:paraId="1A2FFBE2" w14:textId="3DDED6E8" w:rsidR="00AF4E66" w:rsidRDefault="00AF4E66" w:rsidP="006A459F">
      <w:pPr>
        <w:spacing w:line="480" w:lineRule="auto"/>
      </w:pPr>
    </w:p>
    <w:p w14:paraId="28E758E6" w14:textId="4E4A487E" w:rsidR="00AF4E66" w:rsidRDefault="00AF4E66" w:rsidP="006A459F">
      <w:pPr>
        <w:spacing w:line="480" w:lineRule="auto"/>
      </w:pPr>
    </w:p>
    <w:p w14:paraId="12CBFAEB" w14:textId="3665C77D" w:rsidR="00AF4E66" w:rsidRDefault="00AF4E66" w:rsidP="006A459F">
      <w:pPr>
        <w:spacing w:line="480" w:lineRule="auto"/>
      </w:pPr>
    </w:p>
    <w:p w14:paraId="79A2D023" w14:textId="7617C4B9" w:rsidR="00AF4E66" w:rsidRDefault="00AF4E66" w:rsidP="006A459F">
      <w:pPr>
        <w:spacing w:line="480" w:lineRule="auto"/>
      </w:pPr>
    </w:p>
    <w:p w14:paraId="08E2F0B6" w14:textId="05392134" w:rsidR="00AF4E66" w:rsidRDefault="00AF4E66" w:rsidP="006A459F">
      <w:pPr>
        <w:spacing w:line="480" w:lineRule="auto"/>
      </w:pPr>
    </w:p>
    <w:p w14:paraId="0C03BD36" w14:textId="77777777" w:rsidR="00AF4E66" w:rsidRPr="006A459F" w:rsidRDefault="00AF4E66" w:rsidP="006A459F">
      <w:pPr>
        <w:spacing w:line="480" w:lineRule="auto"/>
      </w:pPr>
    </w:p>
    <w:p w14:paraId="158233A9" w14:textId="0626592F" w:rsidR="006307F3" w:rsidRPr="008F7370" w:rsidRDefault="006307F3" w:rsidP="006307F3">
      <w:pPr>
        <w:spacing w:line="480" w:lineRule="auto"/>
        <w:rPr>
          <w:rFonts w:eastAsiaTheme="minorEastAsia"/>
          <w:b/>
          <w:bCs/>
          <w:sz w:val="32"/>
          <w:szCs w:val="32"/>
        </w:rPr>
      </w:pPr>
      <w:r w:rsidRPr="008F7370">
        <w:rPr>
          <w:rFonts w:eastAsiaTheme="minorEastAsia"/>
          <w:b/>
          <w:bCs/>
          <w:sz w:val="32"/>
          <w:szCs w:val="32"/>
        </w:rPr>
        <w:lastRenderedPageBreak/>
        <w:t>2</w:t>
      </w:r>
      <w:r w:rsidR="00D30E98">
        <w:rPr>
          <w:rFonts w:eastAsiaTheme="minorEastAsia"/>
          <w:b/>
          <w:bCs/>
          <w:sz w:val="32"/>
          <w:szCs w:val="32"/>
        </w:rPr>
        <w:t>.</w:t>
      </w:r>
      <w:r w:rsidRPr="008F7370">
        <w:rPr>
          <w:rFonts w:eastAsiaTheme="minorEastAsia"/>
          <w:b/>
          <w:bCs/>
          <w:sz w:val="32"/>
          <w:szCs w:val="32"/>
        </w:rPr>
        <w:t xml:space="preserve"> Data and Methods</w:t>
      </w:r>
    </w:p>
    <w:p w14:paraId="3F048AB9" w14:textId="1B3D0EA7" w:rsidR="006307F3" w:rsidRDefault="006307F3" w:rsidP="006307F3">
      <w:pPr>
        <w:spacing w:line="480" w:lineRule="auto"/>
        <w:rPr>
          <w:rFonts w:eastAsiaTheme="minorEastAsia"/>
          <w:b/>
          <w:bCs/>
          <w:sz w:val="28"/>
          <w:szCs w:val="28"/>
        </w:rPr>
      </w:pPr>
      <w:r>
        <w:rPr>
          <w:rFonts w:eastAsiaTheme="minorEastAsia"/>
          <w:b/>
          <w:bCs/>
          <w:sz w:val="28"/>
          <w:szCs w:val="28"/>
        </w:rPr>
        <w:t>2.1 Data</w:t>
      </w:r>
    </w:p>
    <w:p w14:paraId="1067D278" w14:textId="4FE61F94" w:rsidR="006307F3" w:rsidRPr="008F7370" w:rsidRDefault="006307F3" w:rsidP="006307F3">
      <w:pPr>
        <w:spacing w:line="480" w:lineRule="auto"/>
        <w:rPr>
          <w:rFonts w:eastAsiaTheme="minorEastAsia"/>
          <w:b/>
          <w:bCs/>
        </w:rPr>
      </w:pPr>
      <w:r w:rsidRPr="008F7370">
        <w:rPr>
          <w:rFonts w:eastAsiaTheme="minorEastAsia"/>
          <w:b/>
          <w:bCs/>
        </w:rPr>
        <w:t>2.1.1 ERA-5</w:t>
      </w:r>
    </w:p>
    <w:p w14:paraId="49F9348E" w14:textId="02C13AF2" w:rsidR="006307F3" w:rsidRDefault="006307F3" w:rsidP="006307F3">
      <w:pPr>
        <w:pStyle w:val="NormalWeb"/>
        <w:spacing w:before="0" w:beforeAutospacing="0" w:after="0" w:afterAutospacing="0" w:line="480" w:lineRule="auto"/>
        <w:ind w:firstLine="720"/>
      </w:pPr>
      <w:r>
        <w:rPr>
          <w:color w:val="000000"/>
        </w:rPr>
        <w:t>This study used the European Centre for Medium Range Weather Forecasts (ECMWF) Reanalysis Fifth Generation (ERA-5) dataset (</w:t>
      </w:r>
      <w:proofErr w:type="spellStart"/>
      <w:r>
        <w:rPr>
          <w:color w:val="000000"/>
        </w:rPr>
        <w:t>Hersbach</w:t>
      </w:r>
      <w:proofErr w:type="spellEnd"/>
      <w:r>
        <w:rPr>
          <w:color w:val="000000"/>
        </w:rPr>
        <w:t xml:space="preserve"> et al. 2020). For the period spanning September to January (SONDJ) 1979 to 2020 and specifically October 2020, the</w:t>
      </w:r>
      <w:r w:rsidR="005E74D3">
        <w:rPr>
          <w:color w:val="000000"/>
        </w:rPr>
        <w:t xml:space="preserve"> hourly</w:t>
      </w:r>
      <w:r>
        <w:rPr>
          <w:color w:val="000000"/>
        </w:rPr>
        <w:t xml:space="preserve"> dataset comprised a 0.25° horizontal resolution on a regular longitude-latitude Cartesian grid with 37 vertical levels from 1000 </w:t>
      </w:r>
      <w:proofErr w:type="spellStart"/>
      <w:r>
        <w:rPr>
          <w:color w:val="000000"/>
        </w:rPr>
        <w:t>hPa</w:t>
      </w:r>
      <w:proofErr w:type="spellEnd"/>
      <w:r>
        <w:rPr>
          <w:color w:val="000000"/>
        </w:rPr>
        <w:t xml:space="preserve"> to 1 </w:t>
      </w:r>
      <w:proofErr w:type="spellStart"/>
      <w:r>
        <w:rPr>
          <w:color w:val="000000"/>
        </w:rPr>
        <w:t>hPa</w:t>
      </w:r>
      <w:proofErr w:type="spellEnd"/>
      <w:r>
        <w:rPr>
          <w:color w:val="000000"/>
        </w:rPr>
        <w:t xml:space="preserve">. The following variables were used: geopotential, specific humidity, temperature, and the horizontal and vertical components of the wind across a spatial domain </w:t>
      </w:r>
      <w:r w:rsidR="006833D8">
        <w:rPr>
          <w:color w:val="000000"/>
        </w:rPr>
        <w:t>of 30</w:t>
      </w:r>
      <w:r>
        <w:rPr>
          <w:color w:val="000000"/>
        </w:rPr>
        <w:t>°S to 80°N and 125°E to 10°W.</w:t>
      </w:r>
    </w:p>
    <w:p w14:paraId="1A1F5B8B" w14:textId="77777777" w:rsidR="006307F3" w:rsidRPr="008F7370" w:rsidRDefault="006307F3" w:rsidP="006307F3">
      <w:pPr>
        <w:spacing w:line="480" w:lineRule="auto"/>
        <w:rPr>
          <w:rFonts w:eastAsiaTheme="minorEastAsia"/>
          <w:b/>
          <w:bCs/>
        </w:rPr>
      </w:pPr>
      <w:r w:rsidRPr="008F7370">
        <w:rPr>
          <w:rFonts w:eastAsiaTheme="minorEastAsia"/>
          <w:b/>
          <w:bCs/>
        </w:rPr>
        <w:t xml:space="preserve">2.1.2 </w:t>
      </w:r>
      <w:proofErr w:type="spellStart"/>
      <w:r w:rsidRPr="008F7370">
        <w:rPr>
          <w:rFonts w:eastAsiaTheme="minorEastAsia"/>
          <w:b/>
          <w:bCs/>
        </w:rPr>
        <w:t>GridRad</w:t>
      </w:r>
      <w:proofErr w:type="spellEnd"/>
    </w:p>
    <w:p w14:paraId="78621070" w14:textId="537F49AA" w:rsidR="006307F3" w:rsidRDefault="006307F3" w:rsidP="006307F3">
      <w:pPr>
        <w:spacing w:line="480" w:lineRule="auto"/>
        <w:ind w:firstLine="720"/>
        <w:rPr>
          <w:color w:val="000000"/>
        </w:rPr>
      </w:pPr>
      <w:r w:rsidRPr="006307F3">
        <w:rPr>
          <w:color w:val="000000"/>
        </w:rPr>
        <w:t xml:space="preserve">This study also used </w:t>
      </w:r>
      <w:proofErr w:type="spellStart"/>
      <w:r w:rsidRPr="006307F3">
        <w:rPr>
          <w:color w:val="000000"/>
        </w:rPr>
        <w:t>GridRad</w:t>
      </w:r>
      <w:proofErr w:type="spellEnd"/>
      <w:r w:rsidRPr="006307F3">
        <w:rPr>
          <w:color w:val="000000"/>
        </w:rPr>
        <w:t xml:space="preserve"> </w:t>
      </w:r>
      <w:r w:rsidR="005E74D3">
        <w:rPr>
          <w:color w:val="000000"/>
        </w:rPr>
        <w:t xml:space="preserve">horizontal radar reflectivity factor </w:t>
      </w:r>
      <w:r w:rsidRPr="006307F3">
        <w:rPr>
          <w:color w:val="000000"/>
        </w:rPr>
        <w:t xml:space="preserve">(Bowman and </w:t>
      </w:r>
      <w:proofErr w:type="spellStart"/>
      <w:r w:rsidRPr="006307F3">
        <w:rPr>
          <w:color w:val="000000"/>
        </w:rPr>
        <w:t>Homeyer</w:t>
      </w:r>
      <w:proofErr w:type="spellEnd"/>
      <w:r w:rsidRPr="006307F3">
        <w:rPr>
          <w:color w:val="000000"/>
        </w:rPr>
        <w:t xml:space="preserve"> 2017)</w:t>
      </w:r>
      <w:r w:rsidR="00182655">
        <w:rPr>
          <w:color w:val="000000"/>
        </w:rPr>
        <w:t xml:space="preserve"> derived from NEXRAD WSR-88D data.</w:t>
      </w:r>
      <w:r w:rsidRPr="006307F3">
        <w:rPr>
          <w:color w:val="000000"/>
        </w:rPr>
        <w:t xml:space="preserve"> The temporal resolution</w:t>
      </w:r>
      <w:r w:rsidR="00182655">
        <w:rPr>
          <w:color w:val="000000"/>
        </w:rPr>
        <w:t xml:space="preserve"> </w:t>
      </w:r>
      <w:r w:rsidR="00182655" w:rsidRPr="006307F3">
        <w:rPr>
          <w:color w:val="000000"/>
        </w:rPr>
        <w:t>from 26 October 2020 at 0000 UTC to 29 October 2020 at 0000 UTC</w:t>
      </w:r>
      <w:r w:rsidRPr="006307F3">
        <w:rPr>
          <w:color w:val="000000"/>
        </w:rPr>
        <w:t xml:space="preserve"> spanned every 5 minutes at a 0.02° horizontal resolution and a 0.5 km vertical resolution below an altitude of 7 km, and 1 km vertical resolution between an altitude of 7 to 22 km. The longitude-latitude-altitude Cartesian grid covered a spatial domain of 31° to 41°N and 104° to 90°W.</w:t>
      </w:r>
    </w:p>
    <w:p w14:paraId="5409EC02" w14:textId="3F8000E3" w:rsidR="006307F3" w:rsidRPr="008F7370" w:rsidRDefault="006307F3" w:rsidP="006307F3">
      <w:pPr>
        <w:spacing w:line="480" w:lineRule="auto"/>
        <w:rPr>
          <w:rFonts w:eastAsiaTheme="minorEastAsia"/>
          <w:b/>
          <w:bCs/>
        </w:rPr>
      </w:pPr>
      <w:r w:rsidRPr="008F7370">
        <w:rPr>
          <w:rFonts w:eastAsiaTheme="minorEastAsia"/>
          <w:b/>
          <w:bCs/>
        </w:rPr>
        <w:t xml:space="preserve">2.1.3 NCEI Storm Events </w:t>
      </w:r>
      <w:r w:rsidR="000637E7" w:rsidRPr="008F7370">
        <w:rPr>
          <w:rFonts w:eastAsiaTheme="minorEastAsia"/>
          <w:b/>
          <w:bCs/>
        </w:rPr>
        <w:t>Database</w:t>
      </w:r>
    </w:p>
    <w:p w14:paraId="3E006C68" w14:textId="284590A5" w:rsidR="006307F3" w:rsidRPr="00484E9D" w:rsidRDefault="006307F3" w:rsidP="00484E9D">
      <w:pPr>
        <w:spacing w:line="480" w:lineRule="auto"/>
        <w:ind w:firstLine="720"/>
        <w:rPr>
          <w:rFonts w:eastAsiaTheme="minorEastAsia"/>
          <w:b/>
          <w:bCs/>
          <w:sz w:val="28"/>
          <w:szCs w:val="28"/>
        </w:rPr>
      </w:pPr>
      <w:r w:rsidRPr="006307F3">
        <w:rPr>
          <w:color w:val="000000"/>
        </w:rPr>
        <w:t>A dataset of past ice storm events from November 1996 to January 2017 was compiled using the National Oceanic and Atmospheric Administration (NOAA) National Centers for Environmental Information (NCEI) Storm Events Database (</w:t>
      </w:r>
      <w:hyperlink r:id="rId10" w:history="1">
        <w:r w:rsidRPr="006307F3">
          <w:rPr>
            <w:rStyle w:val="Hyperlink"/>
            <w:color w:val="1155CC"/>
          </w:rPr>
          <w:t>https://www.ncdc.noaa.gov/stormevents/</w:t>
        </w:r>
      </w:hyperlink>
      <w:r w:rsidRPr="006307F3">
        <w:rPr>
          <w:color w:val="000000"/>
        </w:rPr>
        <w:t xml:space="preserve">). This database archives notable weather events by county, state, start date and time, and weather type with a brief overview of each event. Twelve </w:t>
      </w:r>
      <w:r w:rsidRPr="006307F3">
        <w:rPr>
          <w:color w:val="000000"/>
        </w:rPr>
        <w:lastRenderedPageBreak/>
        <w:t>past ice storm events were identified for Oklahoma and were used for analysis in this study. They are listed in Table 1.</w:t>
      </w:r>
    </w:p>
    <w:p w14:paraId="314BACD2" w14:textId="77777777" w:rsidR="006307F3" w:rsidRDefault="006307F3" w:rsidP="006307F3">
      <w:pPr>
        <w:pStyle w:val="NormalWeb"/>
        <w:spacing w:before="0" w:beforeAutospacing="0" w:after="0" w:afterAutospacing="0"/>
        <w:jc w:val="center"/>
      </w:pPr>
      <w:r>
        <w:rPr>
          <w:color w:val="000000"/>
          <w:sz w:val="20"/>
          <w:szCs w:val="20"/>
        </w:rPr>
        <w:t>Table 1. List of past ice storm start dates that affected Oklahoma.</w:t>
      </w:r>
    </w:p>
    <w:tbl>
      <w:tblPr>
        <w:tblW w:w="0" w:type="auto"/>
        <w:jc w:val="center"/>
        <w:tblCellMar>
          <w:top w:w="15" w:type="dxa"/>
          <w:left w:w="15" w:type="dxa"/>
          <w:bottom w:w="15" w:type="dxa"/>
          <w:right w:w="15" w:type="dxa"/>
        </w:tblCellMar>
        <w:tblLook w:val="04A0" w:firstRow="1" w:lastRow="0" w:firstColumn="1" w:lastColumn="0" w:noHBand="0" w:noVBand="1"/>
      </w:tblPr>
      <w:tblGrid>
        <w:gridCol w:w="895"/>
        <w:gridCol w:w="1260"/>
      </w:tblGrid>
      <w:tr w:rsidR="006307F3" w14:paraId="078DD0F4"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3F31C25D" w14:textId="77777777" w:rsidR="006307F3" w:rsidRDefault="006307F3">
            <w:pPr>
              <w:pStyle w:val="NormalWeb"/>
              <w:spacing w:before="0" w:beforeAutospacing="0" w:after="0" w:afterAutospacing="0"/>
              <w:jc w:val="center"/>
            </w:pPr>
            <w:r>
              <w:rPr>
                <w:b/>
                <w:bCs/>
                <w:color w:val="000000"/>
              </w:rPr>
              <w:t>Event</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72FA4DF6" w14:textId="77777777" w:rsidR="006307F3" w:rsidRDefault="006307F3">
            <w:pPr>
              <w:pStyle w:val="NormalWeb"/>
              <w:spacing w:before="0" w:beforeAutospacing="0" w:after="0" w:afterAutospacing="0"/>
              <w:jc w:val="center"/>
            </w:pPr>
            <w:r>
              <w:rPr>
                <w:b/>
                <w:bCs/>
                <w:color w:val="000000"/>
              </w:rPr>
              <w:t>Date</w:t>
            </w:r>
          </w:p>
        </w:tc>
      </w:tr>
      <w:tr w:rsidR="006307F3" w14:paraId="068EFD40"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6695DA69" w14:textId="77777777" w:rsidR="006307F3" w:rsidRDefault="006307F3">
            <w:pPr>
              <w:pStyle w:val="NormalWeb"/>
              <w:spacing w:before="0" w:beforeAutospacing="0" w:after="0" w:afterAutospacing="0"/>
              <w:jc w:val="center"/>
            </w:pPr>
            <w:r>
              <w:rPr>
                <w:color w:val="000000"/>
              </w:rPr>
              <w:t>1</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1DE8C9B6" w14:textId="77777777" w:rsidR="006307F3" w:rsidRDefault="006307F3">
            <w:pPr>
              <w:pStyle w:val="NormalWeb"/>
              <w:spacing w:before="0" w:beforeAutospacing="0" w:after="0" w:afterAutospacing="0"/>
              <w:jc w:val="center"/>
            </w:pPr>
            <w:r>
              <w:rPr>
                <w:color w:val="000000"/>
              </w:rPr>
              <w:t>11/24/96</w:t>
            </w:r>
          </w:p>
        </w:tc>
      </w:tr>
      <w:tr w:rsidR="006307F3" w14:paraId="69C950EB"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36962138" w14:textId="77777777" w:rsidR="006307F3" w:rsidRDefault="006307F3">
            <w:pPr>
              <w:pStyle w:val="NormalWeb"/>
              <w:spacing w:before="0" w:beforeAutospacing="0" w:after="0" w:afterAutospacing="0"/>
              <w:jc w:val="center"/>
            </w:pPr>
            <w:r>
              <w:rPr>
                <w:color w:val="000000"/>
              </w:rPr>
              <w:t>2</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38853830" w14:textId="77777777" w:rsidR="006307F3" w:rsidRDefault="006307F3">
            <w:pPr>
              <w:pStyle w:val="NormalWeb"/>
              <w:spacing w:before="0" w:beforeAutospacing="0" w:after="0" w:afterAutospacing="0"/>
              <w:jc w:val="center"/>
            </w:pPr>
            <w:r>
              <w:rPr>
                <w:color w:val="000000"/>
              </w:rPr>
              <w:t>12/21/98</w:t>
            </w:r>
          </w:p>
        </w:tc>
      </w:tr>
      <w:tr w:rsidR="006307F3" w14:paraId="3C27E24F"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6B322C26" w14:textId="77777777" w:rsidR="006307F3" w:rsidRDefault="006307F3">
            <w:pPr>
              <w:pStyle w:val="NormalWeb"/>
              <w:spacing w:before="0" w:beforeAutospacing="0" w:after="0" w:afterAutospacing="0"/>
              <w:jc w:val="center"/>
            </w:pPr>
            <w:r>
              <w:rPr>
                <w:color w:val="000000"/>
              </w:rPr>
              <w:t>3</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7ED49367" w14:textId="77777777" w:rsidR="006307F3" w:rsidRDefault="006307F3">
            <w:pPr>
              <w:pStyle w:val="NormalWeb"/>
              <w:spacing w:before="0" w:beforeAutospacing="0" w:after="0" w:afterAutospacing="0"/>
              <w:jc w:val="center"/>
            </w:pPr>
            <w:r>
              <w:rPr>
                <w:color w:val="000000"/>
              </w:rPr>
              <w:t>1/7/99</w:t>
            </w:r>
          </w:p>
        </w:tc>
      </w:tr>
      <w:tr w:rsidR="006307F3" w14:paraId="6C74EE3A"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6121CF55" w14:textId="77777777" w:rsidR="006307F3" w:rsidRDefault="006307F3">
            <w:pPr>
              <w:pStyle w:val="NormalWeb"/>
              <w:spacing w:before="0" w:beforeAutospacing="0" w:after="0" w:afterAutospacing="0"/>
              <w:jc w:val="center"/>
            </w:pPr>
            <w:r>
              <w:rPr>
                <w:color w:val="000000"/>
              </w:rPr>
              <w:t>4</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691BD987" w14:textId="77777777" w:rsidR="006307F3" w:rsidRDefault="006307F3">
            <w:pPr>
              <w:pStyle w:val="NormalWeb"/>
              <w:spacing w:before="0" w:beforeAutospacing="0" w:after="0" w:afterAutospacing="0"/>
              <w:jc w:val="center"/>
            </w:pPr>
            <w:r>
              <w:rPr>
                <w:color w:val="000000"/>
              </w:rPr>
              <w:t>12/26/00</w:t>
            </w:r>
          </w:p>
        </w:tc>
      </w:tr>
      <w:tr w:rsidR="006307F3" w14:paraId="67BE88C6"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5CE40D45" w14:textId="77777777" w:rsidR="006307F3" w:rsidRDefault="006307F3">
            <w:pPr>
              <w:pStyle w:val="NormalWeb"/>
              <w:spacing w:before="0" w:beforeAutospacing="0" w:after="0" w:afterAutospacing="0"/>
              <w:jc w:val="center"/>
            </w:pPr>
            <w:r>
              <w:rPr>
                <w:color w:val="000000"/>
              </w:rPr>
              <w:t>5</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33DE06FB" w14:textId="77777777" w:rsidR="006307F3" w:rsidRDefault="006307F3">
            <w:pPr>
              <w:pStyle w:val="NormalWeb"/>
              <w:spacing w:before="0" w:beforeAutospacing="0" w:after="0" w:afterAutospacing="0"/>
              <w:jc w:val="center"/>
            </w:pPr>
            <w:r>
              <w:rPr>
                <w:color w:val="000000"/>
              </w:rPr>
              <w:t>1/30/02</w:t>
            </w:r>
          </w:p>
        </w:tc>
      </w:tr>
      <w:tr w:rsidR="006307F3" w14:paraId="3E630846"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1391F99C" w14:textId="77777777" w:rsidR="006307F3" w:rsidRDefault="006307F3">
            <w:pPr>
              <w:pStyle w:val="NormalWeb"/>
              <w:spacing w:before="0" w:beforeAutospacing="0" w:after="0" w:afterAutospacing="0"/>
              <w:jc w:val="center"/>
            </w:pPr>
            <w:r>
              <w:rPr>
                <w:color w:val="000000"/>
              </w:rPr>
              <w:t>6</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62219BCE" w14:textId="77777777" w:rsidR="006307F3" w:rsidRDefault="006307F3">
            <w:pPr>
              <w:pStyle w:val="NormalWeb"/>
              <w:spacing w:before="0" w:beforeAutospacing="0" w:after="0" w:afterAutospacing="0"/>
              <w:jc w:val="center"/>
            </w:pPr>
            <w:r>
              <w:rPr>
                <w:color w:val="000000"/>
              </w:rPr>
              <w:t>12/3/02</w:t>
            </w:r>
          </w:p>
        </w:tc>
      </w:tr>
      <w:tr w:rsidR="006307F3" w14:paraId="76150BAC"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7841487B" w14:textId="77777777" w:rsidR="006307F3" w:rsidRDefault="006307F3">
            <w:pPr>
              <w:pStyle w:val="NormalWeb"/>
              <w:spacing w:before="0" w:beforeAutospacing="0" w:after="0" w:afterAutospacing="0"/>
              <w:jc w:val="center"/>
            </w:pPr>
            <w:r>
              <w:rPr>
                <w:color w:val="000000"/>
              </w:rPr>
              <w:t>7</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7B869BD4" w14:textId="77777777" w:rsidR="006307F3" w:rsidRDefault="006307F3">
            <w:pPr>
              <w:pStyle w:val="NormalWeb"/>
              <w:spacing w:before="0" w:beforeAutospacing="0" w:after="0" w:afterAutospacing="0"/>
              <w:jc w:val="center"/>
            </w:pPr>
            <w:r>
              <w:rPr>
                <w:color w:val="000000"/>
              </w:rPr>
              <w:t>12/9/07</w:t>
            </w:r>
          </w:p>
        </w:tc>
      </w:tr>
      <w:tr w:rsidR="006307F3" w14:paraId="5CD7F357"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206DC8D6" w14:textId="77777777" w:rsidR="006307F3" w:rsidRDefault="006307F3">
            <w:pPr>
              <w:pStyle w:val="NormalWeb"/>
              <w:spacing w:before="0" w:beforeAutospacing="0" w:after="0" w:afterAutospacing="0"/>
              <w:jc w:val="center"/>
            </w:pPr>
            <w:r>
              <w:rPr>
                <w:color w:val="000000"/>
              </w:rPr>
              <w:t>8</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2EBE7D41" w14:textId="77777777" w:rsidR="006307F3" w:rsidRDefault="006307F3">
            <w:pPr>
              <w:pStyle w:val="NormalWeb"/>
              <w:spacing w:before="0" w:beforeAutospacing="0" w:after="0" w:afterAutospacing="0"/>
              <w:jc w:val="center"/>
            </w:pPr>
            <w:r>
              <w:rPr>
                <w:color w:val="000000"/>
              </w:rPr>
              <w:t>1/28/10</w:t>
            </w:r>
          </w:p>
        </w:tc>
      </w:tr>
      <w:tr w:rsidR="006307F3" w14:paraId="75310A61"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639F2A71" w14:textId="77777777" w:rsidR="006307F3" w:rsidRDefault="006307F3">
            <w:pPr>
              <w:pStyle w:val="NormalWeb"/>
              <w:spacing w:before="0" w:beforeAutospacing="0" w:after="0" w:afterAutospacing="0"/>
              <w:jc w:val="center"/>
            </w:pPr>
            <w:r>
              <w:rPr>
                <w:color w:val="000000"/>
              </w:rPr>
              <w:t>9</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6C2C2915" w14:textId="77777777" w:rsidR="006307F3" w:rsidRDefault="006307F3">
            <w:pPr>
              <w:pStyle w:val="NormalWeb"/>
              <w:spacing w:before="0" w:beforeAutospacing="0" w:after="0" w:afterAutospacing="0"/>
              <w:jc w:val="center"/>
            </w:pPr>
            <w:r>
              <w:rPr>
                <w:color w:val="000000"/>
              </w:rPr>
              <w:t>12/20/13</w:t>
            </w:r>
          </w:p>
        </w:tc>
      </w:tr>
      <w:tr w:rsidR="006307F3" w14:paraId="34A74262"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75681FE6" w14:textId="77777777" w:rsidR="006307F3" w:rsidRDefault="006307F3">
            <w:pPr>
              <w:pStyle w:val="NormalWeb"/>
              <w:spacing w:before="0" w:beforeAutospacing="0" w:after="0" w:afterAutospacing="0"/>
              <w:jc w:val="center"/>
            </w:pPr>
            <w:r>
              <w:rPr>
                <w:color w:val="000000"/>
              </w:rPr>
              <w:t>10</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369CB3B7" w14:textId="77777777" w:rsidR="006307F3" w:rsidRDefault="006307F3">
            <w:pPr>
              <w:pStyle w:val="NormalWeb"/>
              <w:spacing w:before="0" w:beforeAutospacing="0" w:after="0" w:afterAutospacing="0"/>
              <w:jc w:val="center"/>
            </w:pPr>
            <w:r>
              <w:rPr>
                <w:color w:val="000000"/>
              </w:rPr>
              <w:t>11/27/15</w:t>
            </w:r>
          </w:p>
        </w:tc>
      </w:tr>
      <w:tr w:rsidR="006307F3" w14:paraId="42EA1099"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0FAA6759" w14:textId="77777777" w:rsidR="006307F3" w:rsidRDefault="006307F3">
            <w:pPr>
              <w:pStyle w:val="NormalWeb"/>
              <w:spacing w:before="0" w:beforeAutospacing="0" w:after="0" w:afterAutospacing="0"/>
              <w:jc w:val="center"/>
            </w:pPr>
            <w:r>
              <w:rPr>
                <w:color w:val="000000"/>
              </w:rPr>
              <w:t>11</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174B6839" w14:textId="77777777" w:rsidR="006307F3" w:rsidRDefault="006307F3">
            <w:pPr>
              <w:pStyle w:val="NormalWeb"/>
              <w:spacing w:before="0" w:beforeAutospacing="0" w:after="0" w:afterAutospacing="0"/>
              <w:jc w:val="center"/>
            </w:pPr>
            <w:r>
              <w:rPr>
                <w:color w:val="000000"/>
              </w:rPr>
              <w:t>12/27/15</w:t>
            </w:r>
          </w:p>
        </w:tc>
      </w:tr>
      <w:tr w:rsidR="006307F3" w14:paraId="10C09EB5" w14:textId="77777777" w:rsidTr="00484E9D">
        <w:trPr>
          <w:trHeight w:val="230"/>
          <w:jc w:val="center"/>
        </w:trPr>
        <w:tc>
          <w:tcPr>
            <w:tcW w:w="8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288B98C6" w14:textId="77777777" w:rsidR="006307F3" w:rsidRDefault="006307F3">
            <w:pPr>
              <w:pStyle w:val="NormalWeb"/>
              <w:spacing w:before="0" w:beforeAutospacing="0" w:after="0" w:afterAutospacing="0"/>
              <w:jc w:val="center"/>
            </w:pPr>
            <w:r>
              <w:rPr>
                <w:color w:val="000000"/>
              </w:rPr>
              <w:t>12</w:t>
            </w:r>
          </w:p>
        </w:tc>
        <w:tc>
          <w:tcPr>
            <w:tcW w:w="12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14:paraId="0E709995" w14:textId="77777777" w:rsidR="006307F3" w:rsidRDefault="006307F3">
            <w:pPr>
              <w:pStyle w:val="NormalWeb"/>
              <w:spacing w:before="0" w:beforeAutospacing="0" w:after="0" w:afterAutospacing="0"/>
              <w:jc w:val="center"/>
            </w:pPr>
            <w:r>
              <w:rPr>
                <w:color w:val="000000"/>
              </w:rPr>
              <w:t>1/13/17</w:t>
            </w:r>
          </w:p>
        </w:tc>
      </w:tr>
    </w:tbl>
    <w:p w14:paraId="462C8D4F" w14:textId="77777777" w:rsidR="003A2B59" w:rsidRDefault="003A2B59" w:rsidP="000637E7">
      <w:pPr>
        <w:spacing w:line="480" w:lineRule="auto"/>
        <w:rPr>
          <w:rFonts w:eastAsiaTheme="minorEastAsia"/>
          <w:b/>
          <w:bCs/>
        </w:rPr>
      </w:pPr>
    </w:p>
    <w:p w14:paraId="20C9A9E8" w14:textId="32962C41" w:rsidR="000637E7" w:rsidRPr="008F7370" w:rsidRDefault="00484E9D" w:rsidP="000637E7">
      <w:pPr>
        <w:spacing w:line="480" w:lineRule="auto"/>
        <w:rPr>
          <w:rFonts w:eastAsiaTheme="minorEastAsia"/>
          <w:b/>
          <w:bCs/>
        </w:rPr>
      </w:pPr>
      <w:r w:rsidRPr="008F7370">
        <w:rPr>
          <w:rFonts w:eastAsiaTheme="minorEastAsia"/>
          <w:b/>
          <w:bCs/>
        </w:rPr>
        <w:t>2.1.4 Additional Data</w:t>
      </w:r>
    </w:p>
    <w:p w14:paraId="7C94FCF1" w14:textId="1D012AC2" w:rsidR="002805C7" w:rsidRPr="002805C7" w:rsidRDefault="006307F3" w:rsidP="002805C7">
      <w:pPr>
        <w:spacing w:line="480" w:lineRule="auto"/>
        <w:ind w:firstLine="720"/>
        <w:rPr>
          <w:color w:val="000000"/>
        </w:rPr>
      </w:pPr>
      <w:r w:rsidRPr="000637E7">
        <w:rPr>
          <w:color w:val="000000"/>
        </w:rPr>
        <w:t>Datasets of the ENSO, MJO, and NAO phases were used in this study. ENSO phases of the 12 past ice storm cases are obtained from the National Centers for Environmental Prediction (NCEP) Climate Prediction Center (CPC) (</w:t>
      </w:r>
      <w:hyperlink r:id="rId11" w:history="1">
        <w:r w:rsidRPr="000637E7">
          <w:rPr>
            <w:rStyle w:val="Hyperlink"/>
            <w:color w:val="1155CC"/>
          </w:rPr>
          <w:t>https://origin.cpc.ncep.noaa.gov/products/analysis_monitoring/ensostuff/ONI_v5.php</w:t>
        </w:r>
      </w:hyperlink>
      <w:r w:rsidRPr="000637E7">
        <w:rPr>
          <w:color w:val="000000"/>
        </w:rPr>
        <w:t xml:space="preserve">). The CPC uses the Oceanic Niño Index (ONI) based on a threshold of +/- 0.5°C calculated with a three-month running mean </w:t>
      </w:r>
      <w:r w:rsidR="008F7370" w:rsidRPr="000637E7">
        <w:rPr>
          <w:color w:val="000000"/>
        </w:rPr>
        <w:t>of NOAA’s</w:t>
      </w:r>
      <w:r w:rsidRPr="000637E7">
        <w:rPr>
          <w:color w:val="000000"/>
        </w:rPr>
        <w:t xml:space="preserve"> Extended Reconstructed Sea Surface Temperature Version 5 (ERSST.v5) SST anomalies in Niño 3.4 region (5°S to 5°N and 170° to 120°W) based on </w:t>
      </w:r>
      <w:proofErr w:type="gramStart"/>
      <w:r w:rsidRPr="000637E7">
        <w:rPr>
          <w:color w:val="000000"/>
        </w:rPr>
        <w:t>30 year</w:t>
      </w:r>
      <w:proofErr w:type="gramEnd"/>
      <w:r w:rsidRPr="000637E7">
        <w:rPr>
          <w:color w:val="000000"/>
        </w:rPr>
        <w:t xml:space="preserve"> base periods updated every five years. The MJO phases were obtained from the Australian Government Bureau of Meteorology</w:t>
      </w:r>
      <w:r w:rsidR="008F7370">
        <w:rPr>
          <w:color w:val="000000"/>
        </w:rPr>
        <w:t xml:space="preserve"> </w:t>
      </w:r>
      <w:r w:rsidRPr="000637E7">
        <w:rPr>
          <w:color w:val="000000"/>
        </w:rPr>
        <w:lastRenderedPageBreak/>
        <w:t>(</w:t>
      </w:r>
      <w:hyperlink r:id="rId12" w:anchor="tabs=MJO-phase" w:history="1">
        <w:r w:rsidRPr="000637E7">
          <w:rPr>
            <w:rStyle w:val="Hyperlink"/>
            <w:color w:val="1155CC"/>
          </w:rPr>
          <w:t>http://www.bom.gov.au/climate/mjo/#tabs=MJO-phase</w:t>
        </w:r>
      </w:hyperlink>
      <w:r w:rsidRPr="000637E7">
        <w:rPr>
          <w:color w:val="000000"/>
        </w:rPr>
        <w:t xml:space="preserve">) </w:t>
      </w:r>
      <w:r w:rsidR="00986289">
        <w:rPr>
          <w:color w:val="000000"/>
        </w:rPr>
        <w:t xml:space="preserve">that </w:t>
      </w:r>
      <w:r w:rsidRPr="000637E7">
        <w:rPr>
          <w:color w:val="000000"/>
        </w:rPr>
        <w:t xml:space="preserve">are identified </w:t>
      </w:r>
      <w:r w:rsidR="00986289">
        <w:rPr>
          <w:color w:val="000000"/>
        </w:rPr>
        <w:t>by their</w:t>
      </w:r>
      <w:r w:rsidRPr="000637E7">
        <w:rPr>
          <w:color w:val="000000"/>
        </w:rPr>
        <w:t xml:space="preserve"> locations along the equator around the globe</w:t>
      </w:r>
      <w:r w:rsidR="00986289">
        <w:rPr>
          <w:color w:val="000000"/>
        </w:rPr>
        <w:t xml:space="preserve"> using the Real-Time MJO Monitoring Index (Wheeler and Hendon 2004)</w:t>
      </w:r>
      <w:r w:rsidRPr="000637E7">
        <w:rPr>
          <w:color w:val="000000"/>
        </w:rPr>
        <w:t>. The NAO phases were obtained from the NCEI (</w:t>
      </w:r>
      <w:hyperlink r:id="rId13" w:history="1">
        <w:r w:rsidRPr="000637E7">
          <w:rPr>
            <w:rStyle w:val="Hyperlink"/>
            <w:color w:val="1155CC"/>
          </w:rPr>
          <w:t>https://www.ncdc.noaa.gov/teleconnections/nao/</w:t>
        </w:r>
      </w:hyperlink>
      <w:r w:rsidRPr="000637E7">
        <w:rPr>
          <w:color w:val="000000"/>
        </w:rPr>
        <w:t xml:space="preserve">). The NAO index is calculated by projecting the NAO leading pattern to the 500 </w:t>
      </w:r>
      <w:proofErr w:type="spellStart"/>
      <w:r w:rsidRPr="000637E7">
        <w:rPr>
          <w:color w:val="000000"/>
        </w:rPr>
        <w:t>hPa</w:t>
      </w:r>
      <w:proofErr w:type="spellEnd"/>
      <w:r w:rsidRPr="000637E7">
        <w:rPr>
          <w:color w:val="000000"/>
        </w:rPr>
        <w:t xml:space="preserve"> geopotential height daily anomaly field over 0° to 90°N. The NAO leading pattern is the first mode of a rotated Empirical Orthogonal Function (EOF) analysis using monthly mean 500 </w:t>
      </w:r>
      <w:proofErr w:type="spellStart"/>
      <w:r w:rsidRPr="000637E7">
        <w:rPr>
          <w:color w:val="000000"/>
        </w:rPr>
        <w:t>hPa</w:t>
      </w:r>
      <w:proofErr w:type="spellEnd"/>
      <w:r w:rsidRPr="000637E7">
        <w:rPr>
          <w:color w:val="000000"/>
        </w:rPr>
        <w:t xml:space="preserve"> geopotential height anomalies from 1950 to 2000 over 0° to 90°N.</w:t>
      </w:r>
    </w:p>
    <w:p w14:paraId="0A3815E2" w14:textId="0BCBBC92" w:rsidR="006307F3" w:rsidRDefault="008F7370" w:rsidP="008F7370">
      <w:pPr>
        <w:spacing w:line="480" w:lineRule="auto"/>
        <w:rPr>
          <w:rFonts w:eastAsiaTheme="minorEastAsia"/>
          <w:b/>
          <w:bCs/>
          <w:sz w:val="28"/>
          <w:szCs w:val="28"/>
        </w:rPr>
      </w:pPr>
      <w:r>
        <w:rPr>
          <w:rFonts w:eastAsiaTheme="minorEastAsia"/>
          <w:b/>
          <w:bCs/>
          <w:sz w:val="28"/>
          <w:szCs w:val="28"/>
        </w:rPr>
        <w:t>2.2 Methods</w:t>
      </w:r>
    </w:p>
    <w:p w14:paraId="59B04EEE" w14:textId="77777777" w:rsidR="008F7370" w:rsidRPr="008F7370" w:rsidRDefault="008F7370" w:rsidP="008F7370">
      <w:pPr>
        <w:spacing w:line="480" w:lineRule="auto"/>
        <w:rPr>
          <w:rFonts w:eastAsiaTheme="minorEastAsia"/>
          <w:b/>
          <w:bCs/>
        </w:rPr>
      </w:pPr>
      <w:r w:rsidRPr="008F7370">
        <w:rPr>
          <w:rFonts w:eastAsiaTheme="minorEastAsia"/>
          <w:b/>
          <w:bCs/>
        </w:rPr>
        <w:t xml:space="preserve">2.2.1 </w:t>
      </w:r>
      <w:proofErr w:type="spellStart"/>
      <w:r w:rsidRPr="008F7370">
        <w:rPr>
          <w:rFonts w:eastAsiaTheme="minorEastAsia"/>
          <w:b/>
          <w:bCs/>
        </w:rPr>
        <w:t>GridRad</w:t>
      </w:r>
      <w:proofErr w:type="spellEnd"/>
      <w:r w:rsidRPr="008F7370">
        <w:rPr>
          <w:rFonts w:eastAsiaTheme="minorEastAsia"/>
          <w:b/>
          <w:bCs/>
        </w:rPr>
        <w:t xml:space="preserve"> Viewer</w:t>
      </w:r>
    </w:p>
    <w:p w14:paraId="004D84B7" w14:textId="223CBA1B" w:rsidR="006307F3" w:rsidRDefault="006307F3" w:rsidP="008F7370">
      <w:pPr>
        <w:spacing w:line="480" w:lineRule="auto"/>
        <w:ind w:firstLine="720"/>
        <w:rPr>
          <w:color w:val="000000"/>
        </w:rPr>
      </w:pPr>
      <w:proofErr w:type="spellStart"/>
      <w:r w:rsidRPr="008F7370">
        <w:rPr>
          <w:color w:val="000000"/>
        </w:rPr>
        <w:t>GridRad</w:t>
      </w:r>
      <w:proofErr w:type="spellEnd"/>
      <w:r w:rsidRPr="008F7370">
        <w:rPr>
          <w:color w:val="000000"/>
        </w:rPr>
        <w:t xml:space="preserve">-Viewer is an interactive application for visualizing high-resolution three-dimensional </w:t>
      </w:r>
      <w:proofErr w:type="spellStart"/>
      <w:r w:rsidRPr="008F7370">
        <w:rPr>
          <w:color w:val="000000"/>
        </w:rPr>
        <w:t>GridRad</w:t>
      </w:r>
      <w:proofErr w:type="spellEnd"/>
      <w:r w:rsidRPr="008F7370">
        <w:rPr>
          <w:color w:val="000000"/>
        </w:rPr>
        <w:t xml:space="preserve"> data. It was developed in Interactive Data Language (IDL) by Dr. Cameron </w:t>
      </w:r>
      <w:proofErr w:type="spellStart"/>
      <w:r w:rsidRPr="008F7370">
        <w:rPr>
          <w:color w:val="000000"/>
        </w:rPr>
        <w:t>Homeyer</w:t>
      </w:r>
      <w:proofErr w:type="spellEnd"/>
      <w:r w:rsidRPr="008F7370">
        <w:rPr>
          <w:color w:val="000000"/>
        </w:rPr>
        <w:t xml:space="preserve">. This study used </w:t>
      </w:r>
      <w:proofErr w:type="spellStart"/>
      <w:r w:rsidRPr="008F7370">
        <w:rPr>
          <w:color w:val="000000"/>
        </w:rPr>
        <w:t>GridRad</w:t>
      </w:r>
      <w:proofErr w:type="spellEnd"/>
      <w:r w:rsidRPr="008F7370">
        <w:rPr>
          <w:color w:val="000000"/>
        </w:rPr>
        <w:t>-Viewer to analyze</w:t>
      </w:r>
      <w:r w:rsidR="005C6156">
        <w:rPr>
          <w:color w:val="000000"/>
        </w:rPr>
        <w:t xml:space="preserve"> horizontal</w:t>
      </w:r>
      <w:r w:rsidRPr="008F7370">
        <w:rPr>
          <w:color w:val="000000"/>
        </w:rPr>
        <w:t xml:space="preserve"> radar reflectivity</w:t>
      </w:r>
      <w:r w:rsidR="005C6156">
        <w:rPr>
          <w:color w:val="000000"/>
        </w:rPr>
        <w:t xml:space="preserve"> factor</w:t>
      </w:r>
      <w:r w:rsidRPr="008F7370">
        <w:rPr>
          <w:color w:val="000000"/>
        </w:rPr>
        <w:t xml:space="preserve"> from 26 to 29 October 2020.</w:t>
      </w:r>
    </w:p>
    <w:p w14:paraId="0724B2F8" w14:textId="23F3FBE1" w:rsidR="008F7370" w:rsidRDefault="008F7370" w:rsidP="008F7370">
      <w:pPr>
        <w:spacing w:line="480" w:lineRule="auto"/>
        <w:rPr>
          <w:rFonts w:eastAsiaTheme="minorEastAsia"/>
          <w:b/>
          <w:bCs/>
        </w:rPr>
      </w:pPr>
      <w:r w:rsidRPr="008F7370">
        <w:rPr>
          <w:rFonts w:eastAsiaTheme="minorEastAsia"/>
          <w:b/>
          <w:bCs/>
        </w:rPr>
        <w:t>2.2.</w:t>
      </w:r>
      <w:r>
        <w:rPr>
          <w:rFonts w:eastAsiaTheme="minorEastAsia"/>
          <w:b/>
          <w:bCs/>
        </w:rPr>
        <w:t>2</w:t>
      </w:r>
      <w:r w:rsidRPr="008F7370">
        <w:rPr>
          <w:rFonts w:eastAsiaTheme="minorEastAsia"/>
          <w:b/>
          <w:bCs/>
        </w:rPr>
        <w:t xml:space="preserve"> </w:t>
      </w:r>
      <w:r w:rsidR="003A2B59">
        <w:rPr>
          <w:rFonts w:eastAsiaTheme="minorEastAsia"/>
          <w:b/>
          <w:bCs/>
        </w:rPr>
        <w:t>ERA-5 Reanalysis</w:t>
      </w:r>
    </w:p>
    <w:p w14:paraId="5DB2D214" w14:textId="63E3977A" w:rsidR="006307F3" w:rsidRDefault="003A224F" w:rsidP="008F7370">
      <w:pPr>
        <w:spacing w:line="480" w:lineRule="auto"/>
        <w:ind w:firstLine="720"/>
        <w:rPr>
          <w:color w:val="000000"/>
        </w:rPr>
      </w:pPr>
      <w:r>
        <w:rPr>
          <w:color w:val="000000"/>
        </w:rPr>
        <w:t>Many types of analyses were completed using ERA-5 reanalysis data. First, i</w:t>
      </w:r>
      <w:r w:rsidR="006307F3" w:rsidRPr="008F7370">
        <w:rPr>
          <w:color w:val="000000"/>
        </w:rPr>
        <w:t xml:space="preserve">sentropic ascent was analyzed for the period spanning 24 to 26 October 2020 to examine a possible source of lower- to mid-level lift necessary for extreme precipitation. If an adiabatic process is assumed, isentropic ascent is pressure advection along constant potential temperature surfaces, or </w:t>
      </w:r>
      <w:proofErr w:type="spellStart"/>
      <w:r w:rsidR="006307F3" w:rsidRPr="008F7370">
        <w:rPr>
          <w:color w:val="000000"/>
        </w:rPr>
        <w:t>isentropes</w:t>
      </w:r>
      <w:proofErr w:type="spellEnd"/>
      <w:r w:rsidR="006307F3" w:rsidRPr="008F7370">
        <w:rPr>
          <w:color w:val="000000"/>
        </w:rPr>
        <w:t xml:space="preserve"> (</w:t>
      </w:r>
      <w:proofErr w:type="spellStart"/>
      <w:r w:rsidR="006307F3" w:rsidRPr="008F7370">
        <w:rPr>
          <w:color w:val="000000"/>
        </w:rPr>
        <w:t>Namias</w:t>
      </w:r>
      <w:proofErr w:type="spellEnd"/>
      <w:r w:rsidR="006307F3" w:rsidRPr="008F7370">
        <w:rPr>
          <w:color w:val="000000"/>
        </w:rPr>
        <w:t xml:space="preserve"> 1938). During ascent, air parcels will move from areas of higher pressure to areas of lower pressure and is analogous to warm temperature advection on constant pressure surfaces. For this analysis the </w:t>
      </w:r>
      <w:proofErr w:type="spellStart"/>
      <w:r w:rsidR="006307F3" w:rsidRPr="008F7370">
        <w:rPr>
          <w:color w:val="000000"/>
        </w:rPr>
        <w:t>Metpy</w:t>
      </w:r>
      <w:proofErr w:type="spellEnd"/>
      <w:r w:rsidR="006307F3" w:rsidRPr="008F7370">
        <w:rPr>
          <w:color w:val="000000"/>
        </w:rPr>
        <w:t xml:space="preserve"> Calculations (</w:t>
      </w:r>
      <w:proofErr w:type="spellStart"/>
      <w:proofErr w:type="gramStart"/>
      <w:r w:rsidR="006307F3" w:rsidRPr="008F7370">
        <w:rPr>
          <w:color w:val="000000"/>
        </w:rPr>
        <w:t>metpy.calc</w:t>
      </w:r>
      <w:proofErr w:type="spellEnd"/>
      <w:proofErr w:type="gramEnd"/>
      <w:r w:rsidR="006307F3" w:rsidRPr="008F7370">
        <w:rPr>
          <w:color w:val="000000"/>
        </w:rPr>
        <w:t>) package called ‘</w:t>
      </w:r>
      <w:proofErr w:type="spellStart"/>
      <w:r w:rsidR="006307F3" w:rsidRPr="008F7370">
        <w:rPr>
          <w:color w:val="000000"/>
        </w:rPr>
        <w:t>isentropic_interpolation</w:t>
      </w:r>
      <w:proofErr w:type="spellEnd"/>
      <w:r w:rsidR="006307F3" w:rsidRPr="008F7370">
        <w:rPr>
          <w:color w:val="000000"/>
        </w:rPr>
        <w:t xml:space="preserve">’ was utilized and required the following input variables: isentropic </w:t>
      </w:r>
      <w:r w:rsidR="006307F3" w:rsidRPr="008F7370">
        <w:rPr>
          <w:color w:val="000000"/>
        </w:rPr>
        <w:lastRenderedPageBreak/>
        <w:t xml:space="preserve">level, pressure levels (1000 </w:t>
      </w:r>
      <w:proofErr w:type="spellStart"/>
      <w:r w:rsidR="006307F3" w:rsidRPr="008F7370">
        <w:rPr>
          <w:color w:val="000000"/>
        </w:rPr>
        <w:t>hPa</w:t>
      </w:r>
      <w:proofErr w:type="spellEnd"/>
      <w:r w:rsidR="006307F3" w:rsidRPr="008F7370">
        <w:rPr>
          <w:color w:val="000000"/>
        </w:rPr>
        <w:t xml:space="preserve"> to 1 </w:t>
      </w:r>
      <w:proofErr w:type="spellStart"/>
      <w:r w:rsidR="006307F3" w:rsidRPr="008F7370">
        <w:rPr>
          <w:color w:val="000000"/>
        </w:rPr>
        <w:t>hPa</w:t>
      </w:r>
      <w:proofErr w:type="spellEnd"/>
      <w:r w:rsidR="006307F3" w:rsidRPr="008F7370">
        <w:rPr>
          <w:color w:val="000000"/>
        </w:rPr>
        <w:t xml:space="preserve">), temperature, u-, </w:t>
      </w:r>
      <w:r w:rsidR="00187FC2">
        <w:rPr>
          <w:color w:val="000000"/>
        </w:rPr>
        <w:t xml:space="preserve">and </w:t>
      </w:r>
      <w:r w:rsidR="006307F3" w:rsidRPr="008F7370">
        <w:rPr>
          <w:color w:val="000000"/>
        </w:rPr>
        <w:t>v-components of the wind, specific humidity</w:t>
      </w:r>
      <w:r w:rsidR="00187FC2">
        <w:rPr>
          <w:color w:val="000000"/>
        </w:rPr>
        <w:t>, and geopotential height</w:t>
      </w:r>
      <w:r w:rsidR="008E0F2B">
        <w:rPr>
          <w:color w:val="000000"/>
        </w:rPr>
        <w:t xml:space="preserve"> (May et al. 2022)</w:t>
      </w:r>
      <w:r w:rsidR="006307F3" w:rsidRPr="008F7370">
        <w:rPr>
          <w:color w:val="000000"/>
        </w:rPr>
        <w:t>. Vertical linear interpolation was used to calculate pressure at each isentropic level. It was also assumed that temperature varies linearly with the natural log of pressure and all other variables vary linearly with temperature.</w:t>
      </w:r>
    </w:p>
    <w:p w14:paraId="24FEFF2E" w14:textId="6D84FF3A" w:rsidR="00EE059E" w:rsidRDefault="006307F3" w:rsidP="005C6156">
      <w:pPr>
        <w:spacing w:line="480" w:lineRule="auto"/>
        <w:ind w:firstLine="720"/>
        <w:rPr>
          <w:rFonts w:eastAsiaTheme="minorEastAsia"/>
        </w:rPr>
      </w:pPr>
      <w:r w:rsidRPr="008F7370">
        <w:rPr>
          <w:color w:val="000000"/>
        </w:rPr>
        <w:t xml:space="preserve">To investigate ascent at all levels of the atmosphere, vertical cross sections of potential temperature and the w-component of wind from 24 to 26 October 2020 were plotted along the 97.5°W longitude line from 20°N to 50°N and 1000 </w:t>
      </w:r>
      <w:proofErr w:type="spellStart"/>
      <w:r w:rsidRPr="008F7370">
        <w:rPr>
          <w:color w:val="000000"/>
        </w:rPr>
        <w:t>hPa</w:t>
      </w:r>
      <w:proofErr w:type="spellEnd"/>
      <w:r w:rsidRPr="008F7370">
        <w:rPr>
          <w:color w:val="000000"/>
        </w:rPr>
        <w:t xml:space="preserve"> to 1 </w:t>
      </w:r>
      <w:proofErr w:type="spellStart"/>
      <w:r w:rsidRPr="008F7370">
        <w:rPr>
          <w:color w:val="000000"/>
        </w:rPr>
        <w:t>hPa</w:t>
      </w:r>
      <w:proofErr w:type="spellEnd"/>
      <w:r w:rsidRPr="008F7370">
        <w:rPr>
          <w:color w:val="000000"/>
        </w:rPr>
        <w:t xml:space="preserve">. </w:t>
      </w:r>
    </w:p>
    <w:p w14:paraId="3C4BFCA4" w14:textId="56249D55" w:rsidR="006307F3" w:rsidRDefault="006307F3" w:rsidP="000C3C4E">
      <w:pPr>
        <w:spacing w:line="480" w:lineRule="auto"/>
        <w:ind w:firstLine="720"/>
        <w:rPr>
          <w:color w:val="000000"/>
        </w:rPr>
      </w:pPr>
      <w:r w:rsidRPr="000C3C4E">
        <w:rPr>
          <w:color w:val="000000"/>
        </w:rPr>
        <w:t xml:space="preserve">To isolate the analysis of ascent to only the upper tropospheric conditions, u- and v-components of the wind and lines of constant geopotential height contours were plotted at 250 </w:t>
      </w:r>
      <w:proofErr w:type="spellStart"/>
      <w:r w:rsidRPr="000C3C4E">
        <w:rPr>
          <w:color w:val="000000"/>
        </w:rPr>
        <w:t>hPa</w:t>
      </w:r>
      <w:proofErr w:type="spellEnd"/>
      <w:r w:rsidRPr="000C3C4E">
        <w:rPr>
          <w:color w:val="000000"/>
        </w:rPr>
        <w:t xml:space="preserve"> from 24 to 26 October 2020. Wind barbs are obtained from the components of the wind and shading is added starting at 75 knots and every 25 knots after.</w:t>
      </w:r>
    </w:p>
    <w:p w14:paraId="781FEBFE" w14:textId="60AD425B" w:rsidR="006307F3" w:rsidRDefault="006307F3" w:rsidP="000C3C4E">
      <w:pPr>
        <w:spacing w:line="480" w:lineRule="auto"/>
        <w:ind w:firstLine="720"/>
        <w:rPr>
          <w:color w:val="000000"/>
        </w:rPr>
      </w:pPr>
      <w:r w:rsidRPr="000C3C4E">
        <w:rPr>
          <w:color w:val="000000"/>
        </w:rPr>
        <w:t xml:space="preserve">Spatial maps of 500 </w:t>
      </w:r>
      <w:proofErr w:type="spellStart"/>
      <w:r w:rsidRPr="000C3C4E">
        <w:rPr>
          <w:color w:val="000000"/>
        </w:rPr>
        <w:t>hPa</w:t>
      </w:r>
      <w:proofErr w:type="spellEnd"/>
      <w:r w:rsidRPr="000C3C4E">
        <w:rPr>
          <w:color w:val="000000"/>
        </w:rPr>
        <w:t xml:space="preserve"> geopotential height, 700 </w:t>
      </w:r>
      <w:proofErr w:type="spellStart"/>
      <w:r w:rsidRPr="000C3C4E">
        <w:rPr>
          <w:color w:val="000000"/>
        </w:rPr>
        <w:t>hPa</w:t>
      </w:r>
      <w:proofErr w:type="spellEnd"/>
      <w:r w:rsidRPr="000C3C4E">
        <w:rPr>
          <w:color w:val="000000"/>
        </w:rPr>
        <w:t xml:space="preserve"> specific humidity, and 850 </w:t>
      </w:r>
      <w:proofErr w:type="spellStart"/>
      <w:r w:rsidRPr="000C3C4E">
        <w:rPr>
          <w:color w:val="000000"/>
        </w:rPr>
        <w:t>hPa</w:t>
      </w:r>
      <w:proofErr w:type="spellEnd"/>
      <w:r w:rsidRPr="000C3C4E">
        <w:rPr>
          <w:color w:val="000000"/>
        </w:rPr>
        <w:t xml:space="preserve"> temperatures anomalies using a daily climatology (SONDJ 1979 to 2020) for lag day 14, 10, 7, 4, 2, and 1 before event onset of the October 2020 ice storm were created.</w:t>
      </w:r>
    </w:p>
    <w:p w14:paraId="5169CC0B" w14:textId="3571F357" w:rsidR="000C3C4E" w:rsidRDefault="006307F3" w:rsidP="00DD1ED7">
      <w:pPr>
        <w:spacing w:line="480" w:lineRule="auto"/>
        <w:ind w:firstLine="720"/>
        <w:rPr>
          <w:color w:val="000000"/>
        </w:rPr>
      </w:pPr>
      <w:r w:rsidRPr="000C3C4E">
        <w:rPr>
          <w:color w:val="000000"/>
        </w:rPr>
        <w:t xml:space="preserve">The sea surface temperature (SST) </w:t>
      </w:r>
      <w:r w:rsidR="0001780D">
        <w:rPr>
          <w:color w:val="000000"/>
        </w:rPr>
        <w:t xml:space="preserve">and </w:t>
      </w:r>
      <w:r w:rsidR="0001780D" w:rsidRPr="000C3C4E">
        <w:rPr>
          <w:color w:val="000000"/>
        </w:rPr>
        <w:t xml:space="preserve">250 </w:t>
      </w:r>
      <w:proofErr w:type="spellStart"/>
      <w:r w:rsidR="0001780D" w:rsidRPr="000C3C4E">
        <w:rPr>
          <w:color w:val="000000"/>
        </w:rPr>
        <w:t>hPa</w:t>
      </w:r>
      <w:proofErr w:type="spellEnd"/>
      <w:r w:rsidR="0001780D" w:rsidRPr="000C3C4E">
        <w:rPr>
          <w:color w:val="000000"/>
        </w:rPr>
        <w:t xml:space="preserve"> quasi-geostrophic</w:t>
      </w:r>
      <w:r w:rsidR="0001780D">
        <w:rPr>
          <w:color w:val="000000"/>
        </w:rPr>
        <w:t xml:space="preserve"> (QG)</w:t>
      </w:r>
      <w:r w:rsidR="0001780D" w:rsidRPr="000C3C4E">
        <w:rPr>
          <w:color w:val="000000"/>
        </w:rPr>
        <w:t xml:space="preserve"> </w:t>
      </w:r>
      <w:proofErr w:type="spellStart"/>
      <w:r w:rsidR="0001780D" w:rsidRPr="000C3C4E">
        <w:rPr>
          <w:color w:val="000000"/>
        </w:rPr>
        <w:t>streamfunction</w:t>
      </w:r>
      <w:proofErr w:type="spellEnd"/>
      <w:r w:rsidR="0001780D" w:rsidRPr="000C3C4E">
        <w:rPr>
          <w:color w:val="000000"/>
        </w:rPr>
        <w:t xml:space="preserve"> </w:t>
      </w:r>
      <w:r w:rsidRPr="000C3C4E">
        <w:rPr>
          <w:color w:val="000000"/>
        </w:rPr>
        <w:t xml:space="preserve">anomalies were computed using a daily climatology (SONDJ 1979 to 2020) and </w:t>
      </w:r>
      <w:proofErr w:type="spellStart"/>
      <w:r w:rsidR="0001780D">
        <w:rPr>
          <w:color w:val="000000"/>
        </w:rPr>
        <w:t>streamfunction</w:t>
      </w:r>
      <w:proofErr w:type="spellEnd"/>
      <w:r w:rsidR="00187FC2">
        <w:rPr>
          <w:color w:val="000000"/>
        </w:rPr>
        <w:t xml:space="preserve"> </w:t>
      </w:r>
      <w:r w:rsidRPr="000C3C4E">
        <w:rPr>
          <w:color w:val="000000"/>
        </w:rPr>
        <w:t>w</w:t>
      </w:r>
      <w:r w:rsidR="0001780D">
        <w:rPr>
          <w:color w:val="000000"/>
        </w:rPr>
        <w:t>as</w:t>
      </w:r>
      <w:r w:rsidRPr="000C3C4E">
        <w:rPr>
          <w:color w:val="000000"/>
        </w:rPr>
        <w:t xml:space="preserve"> averaged for the period spanning September - November (SON) 2020 and for October 2020. The</w:t>
      </w:r>
      <w:r w:rsidR="00305337">
        <w:rPr>
          <w:color w:val="000000"/>
        </w:rPr>
        <w:t xml:space="preserve"> QG </w:t>
      </w:r>
      <w:proofErr w:type="spellStart"/>
      <w:r w:rsidRPr="000C3C4E">
        <w:rPr>
          <w:color w:val="000000"/>
        </w:rPr>
        <w:t>streamfunction</w:t>
      </w:r>
      <w:proofErr w:type="spellEnd"/>
      <w:r w:rsidRPr="000C3C4E">
        <w:rPr>
          <w:color w:val="000000"/>
        </w:rPr>
        <w:t xml:space="preserve"> was calculated by dividing the </w:t>
      </w:r>
      <w:r w:rsidR="00305337" w:rsidRPr="000C3C4E">
        <w:rPr>
          <w:color w:val="000000"/>
        </w:rPr>
        <w:t>Coriolis</w:t>
      </w:r>
      <w:r w:rsidRPr="000C3C4E">
        <w:rPr>
          <w:color w:val="000000"/>
        </w:rPr>
        <w:t xml:space="preserve"> parameter from geopotential for every grid point as seen in the following </w:t>
      </w:r>
      <w:r w:rsidR="000C3C4E">
        <w:rPr>
          <w:color w:val="000000"/>
        </w:rPr>
        <w:t xml:space="preserve">Eq. </w:t>
      </w:r>
      <w:r w:rsidR="003A224F">
        <w:rPr>
          <w:color w:val="000000"/>
        </w:rPr>
        <w:t>1</w:t>
      </w:r>
      <w:r w:rsidR="000C3C4E">
        <w:rPr>
          <w:color w:val="000000"/>
        </w:rPr>
        <w:t>.</w:t>
      </w:r>
    </w:p>
    <w:p w14:paraId="650D42F2" w14:textId="2AC65AC0" w:rsidR="000C3C4E" w:rsidRPr="00DD1ED7" w:rsidRDefault="00000000" w:rsidP="00DD1ED7">
      <w:pPr>
        <w:spacing w:line="480" w:lineRule="auto"/>
        <w:rPr>
          <w:rFonts w:eastAsiaTheme="minorEastAsia"/>
        </w:rPr>
      </w:pPr>
      <m:oMathPara>
        <m:oMath>
          <m:eqArr>
            <m:eqArrPr>
              <m:maxDist m:val="1"/>
              <m:ctrlPr>
                <w:rPr>
                  <w:rFonts w:ascii="Cambria Math" w:hAnsi="Cambria Math"/>
                  <w:i/>
                </w:rPr>
              </m:ctrlPr>
            </m:eqArrPr>
            <m:e>
              <m:r>
                <w:rPr>
                  <w:rFonts w:ascii="Cambria Math" w:hAnsi="Cambria Math"/>
                </w:rPr>
                <m:t>ψ=</m:t>
              </m:r>
              <m:f>
                <m:fPr>
                  <m:ctrlPr>
                    <w:rPr>
                      <w:rFonts w:ascii="Cambria Math" w:hAnsi="Cambria Math"/>
                      <w:i/>
                    </w:rPr>
                  </m:ctrlPr>
                </m:fPr>
                <m:num>
                  <m:r>
                    <w:rPr>
                      <w:rFonts w:ascii="Cambria Math" w:hAnsi="Cambria Math"/>
                    </w:rPr>
                    <m:t>ϕ</m:t>
                  </m:r>
                </m:num>
                <m:den>
                  <m:r>
                    <w:rPr>
                      <w:rFonts w:ascii="Cambria Math" w:hAnsi="Cambria Math"/>
                    </w:rPr>
                    <m:t>f</m:t>
                  </m:r>
                </m:den>
              </m:f>
              <m:r>
                <w:rPr>
                  <w:rFonts w:ascii="Cambria Math" w:hAnsi="Cambria Math"/>
                </w:rPr>
                <m:t>#</m:t>
              </m:r>
              <m:d>
                <m:dPr>
                  <m:ctrlPr>
                    <w:rPr>
                      <w:rFonts w:ascii="Cambria Math" w:hAnsi="Cambria Math"/>
                      <w:i/>
                    </w:rPr>
                  </m:ctrlPr>
                </m:dPr>
                <m:e>
                  <m:r>
                    <w:rPr>
                      <w:rFonts w:ascii="Cambria Math" w:hAnsi="Cambria Math"/>
                    </w:rPr>
                    <m:t>1</m:t>
                  </m:r>
                </m:e>
              </m:d>
            </m:e>
          </m:eqArr>
        </m:oMath>
      </m:oMathPara>
    </w:p>
    <w:p w14:paraId="456CC628" w14:textId="0427DC42" w:rsidR="006307F3" w:rsidRPr="00DD1ED7" w:rsidRDefault="00DD1ED7" w:rsidP="00DD1ED7">
      <w:pPr>
        <w:spacing w:line="480" w:lineRule="auto"/>
        <w:rPr>
          <w:rFonts w:eastAsiaTheme="minorEastAsia"/>
        </w:rPr>
      </w:pPr>
      <w:r>
        <w:rPr>
          <w:rFonts w:eastAsiaTheme="minorEastAsia"/>
        </w:rPr>
        <w:t xml:space="preserve">where </w:t>
      </w:r>
      <m:oMath>
        <m:r>
          <w:rPr>
            <w:rFonts w:ascii="Cambria Math" w:eastAsiaTheme="minorEastAsia" w:hAnsi="Cambria Math"/>
          </w:rPr>
          <m:t>ϕ</m:t>
        </m:r>
      </m:oMath>
      <w:r>
        <w:rPr>
          <w:rFonts w:eastAsiaTheme="minorEastAsia"/>
        </w:rPr>
        <w:t xml:space="preserve"> is geopotential and </w:t>
      </w:r>
      <m:oMath>
        <m:r>
          <w:rPr>
            <w:rFonts w:ascii="Cambria Math" w:eastAsiaTheme="minorEastAsia" w:hAnsi="Cambria Math"/>
          </w:rPr>
          <m:t>f</m:t>
        </m:r>
      </m:oMath>
      <w:r>
        <w:rPr>
          <w:rFonts w:eastAsiaTheme="minorEastAsia"/>
        </w:rPr>
        <w:t xml:space="preserve"> is the Coriolis parameter. </w:t>
      </w:r>
      <w:r w:rsidR="00305337">
        <w:rPr>
          <w:color w:val="000000"/>
        </w:rPr>
        <w:t>QG</w:t>
      </w:r>
      <w:r w:rsidR="006307F3" w:rsidRPr="000C3C4E">
        <w:rPr>
          <w:color w:val="000000"/>
        </w:rPr>
        <w:t xml:space="preserve"> </w:t>
      </w:r>
      <w:proofErr w:type="spellStart"/>
      <w:r w:rsidR="006307F3" w:rsidRPr="000C3C4E">
        <w:rPr>
          <w:color w:val="000000"/>
        </w:rPr>
        <w:t>streamfunction</w:t>
      </w:r>
      <w:proofErr w:type="spellEnd"/>
      <w:r w:rsidR="006307F3" w:rsidRPr="000C3C4E">
        <w:rPr>
          <w:color w:val="000000"/>
        </w:rPr>
        <w:t xml:space="preserve"> is analogous to geopotential height except it accounts for a latitude correction. It should be noted that </w:t>
      </w:r>
      <w:proofErr w:type="spellStart"/>
      <w:r w:rsidR="006307F3" w:rsidRPr="000C3C4E">
        <w:rPr>
          <w:color w:val="000000"/>
        </w:rPr>
        <w:t>streamfunction</w:t>
      </w:r>
      <w:proofErr w:type="spellEnd"/>
      <w:r w:rsidR="006307F3" w:rsidRPr="000C3C4E">
        <w:rPr>
          <w:color w:val="000000"/>
        </w:rPr>
        <w:t xml:space="preserve"> was not plotted from 10°S to 10°N as QG Theory is not applicable in the tropics.</w:t>
      </w:r>
    </w:p>
    <w:p w14:paraId="47AA3B68" w14:textId="6CA2D1BD" w:rsidR="006307F3" w:rsidRDefault="006307F3" w:rsidP="000C3C4E">
      <w:pPr>
        <w:spacing w:line="480" w:lineRule="auto"/>
        <w:ind w:firstLine="720"/>
        <w:rPr>
          <w:color w:val="000000"/>
        </w:rPr>
      </w:pPr>
      <w:r w:rsidRPr="000C3C4E">
        <w:rPr>
          <w:color w:val="000000"/>
        </w:rPr>
        <w:lastRenderedPageBreak/>
        <w:t xml:space="preserve">To compare the October 2020 ice storm to past events, time-lagged composites of 500 </w:t>
      </w:r>
      <w:proofErr w:type="spellStart"/>
      <w:r w:rsidRPr="000C3C4E">
        <w:rPr>
          <w:color w:val="000000"/>
        </w:rPr>
        <w:t>hPa</w:t>
      </w:r>
      <w:proofErr w:type="spellEnd"/>
      <w:r w:rsidRPr="000C3C4E">
        <w:rPr>
          <w:color w:val="000000"/>
        </w:rPr>
        <w:t xml:space="preserve"> geopotential height, 700 </w:t>
      </w:r>
      <w:proofErr w:type="spellStart"/>
      <w:r w:rsidRPr="000C3C4E">
        <w:rPr>
          <w:color w:val="000000"/>
        </w:rPr>
        <w:t>hPa</w:t>
      </w:r>
      <w:proofErr w:type="spellEnd"/>
      <w:r w:rsidRPr="000C3C4E">
        <w:rPr>
          <w:color w:val="000000"/>
        </w:rPr>
        <w:t xml:space="preserve"> specific humidity, and 850 </w:t>
      </w:r>
      <w:proofErr w:type="spellStart"/>
      <w:r w:rsidRPr="000C3C4E">
        <w:rPr>
          <w:color w:val="000000"/>
        </w:rPr>
        <w:t>hPa</w:t>
      </w:r>
      <w:proofErr w:type="spellEnd"/>
      <w:r w:rsidRPr="000C3C4E">
        <w:rPr>
          <w:color w:val="000000"/>
        </w:rPr>
        <w:t xml:space="preserve"> temperature anomalies are created. For each atmospheric variable, anomalies for each past ice storm were calculated using a daily climatology (SONDJ 1979 to 2020) and averaged to obtain spatial analyses. This was completed for lag day 14, 10, 7, 4, 2, and 1 before event onset. Finally, 5000-iteration bootstrapping without replacement was performed to determine statistical significance at the 95th percentile. The advantages to utilizing bootstrapping include (1) the dataset is less sensitive to sample size, compared to t-testing and (2) an underlying distribution is not assumed.</w:t>
      </w:r>
    </w:p>
    <w:p w14:paraId="3EE34032" w14:textId="6B66E372" w:rsidR="00C418F2" w:rsidRPr="003A2B59" w:rsidRDefault="006307F3" w:rsidP="003A2B59">
      <w:pPr>
        <w:spacing w:line="480" w:lineRule="auto"/>
        <w:ind w:firstLine="720"/>
        <w:rPr>
          <w:color w:val="000000"/>
        </w:rPr>
      </w:pPr>
      <w:r w:rsidRPr="00DD1ED7">
        <w:rPr>
          <w:color w:val="000000"/>
        </w:rPr>
        <w:t xml:space="preserve">To further compare the October 2020 ice storm to past events, bar charts of each </w:t>
      </w:r>
      <w:proofErr w:type="gramStart"/>
      <w:r w:rsidRPr="00DD1ED7">
        <w:rPr>
          <w:color w:val="000000"/>
        </w:rPr>
        <w:t>events’</w:t>
      </w:r>
      <w:proofErr w:type="gramEnd"/>
      <w:r w:rsidRPr="00DD1ED7">
        <w:rPr>
          <w:color w:val="000000"/>
        </w:rPr>
        <w:t xml:space="preserve"> (including October 2020) 500 </w:t>
      </w:r>
      <w:proofErr w:type="spellStart"/>
      <w:r w:rsidRPr="00DD1ED7">
        <w:rPr>
          <w:color w:val="000000"/>
        </w:rPr>
        <w:t>hPa</w:t>
      </w:r>
      <w:proofErr w:type="spellEnd"/>
      <w:r w:rsidRPr="00DD1ED7">
        <w:rPr>
          <w:color w:val="000000"/>
        </w:rPr>
        <w:t xml:space="preserve"> geopotential height, 700 </w:t>
      </w:r>
      <w:proofErr w:type="spellStart"/>
      <w:r w:rsidRPr="00DD1ED7">
        <w:rPr>
          <w:color w:val="000000"/>
        </w:rPr>
        <w:t>hPa</w:t>
      </w:r>
      <w:proofErr w:type="spellEnd"/>
      <w:r w:rsidRPr="00DD1ED7">
        <w:rPr>
          <w:color w:val="000000"/>
        </w:rPr>
        <w:t xml:space="preserve"> specific humidity, and 850 </w:t>
      </w:r>
      <w:proofErr w:type="spellStart"/>
      <w:r w:rsidRPr="00DD1ED7">
        <w:rPr>
          <w:color w:val="000000"/>
        </w:rPr>
        <w:t>hPa</w:t>
      </w:r>
      <w:proofErr w:type="spellEnd"/>
      <w:r w:rsidRPr="00DD1ED7">
        <w:rPr>
          <w:color w:val="000000"/>
        </w:rPr>
        <w:t xml:space="preserve"> temperature anomaly minimums and maximums were created for lag day 1. This was completed because the magnitudes of the time-lagged composites will be less than the magnitudes of just the October 2020 event based on the nature of averaging the 12 past ice storm cases. Therefore, decomposing each individual event is necessary.</w:t>
      </w:r>
    </w:p>
    <w:p w14:paraId="2D2AF065" w14:textId="5F0D5A9E" w:rsidR="006307F3" w:rsidRDefault="003A2B59" w:rsidP="00C418F2">
      <w:pPr>
        <w:spacing w:line="480" w:lineRule="auto"/>
        <w:ind w:firstLine="720"/>
        <w:rPr>
          <w:color w:val="000000"/>
        </w:rPr>
      </w:pPr>
      <w:r>
        <w:rPr>
          <w:color w:val="000000"/>
        </w:rPr>
        <w:t>An</w:t>
      </w:r>
      <w:r w:rsidR="006307F3" w:rsidRPr="00C418F2">
        <w:rPr>
          <w:color w:val="000000"/>
        </w:rPr>
        <w:t xml:space="preserve"> analysis was completed to </w:t>
      </w:r>
      <w:r w:rsidR="00C66535">
        <w:rPr>
          <w:color w:val="000000"/>
        </w:rPr>
        <w:t xml:space="preserve">investigate if the October 2020 850 </w:t>
      </w:r>
      <w:proofErr w:type="spellStart"/>
      <w:r w:rsidR="00C66535">
        <w:rPr>
          <w:color w:val="000000"/>
        </w:rPr>
        <w:t>hPa</w:t>
      </w:r>
      <w:proofErr w:type="spellEnd"/>
      <w:r w:rsidR="00C66535">
        <w:rPr>
          <w:color w:val="000000"/>
        </w:rPr>
        <w:t xml:space="preserve"> temperature field still showed anomalous features i</w:t>
      </w:r>
      <w:r w:rsidR="003A224F">
        <w:rPr>
          <w:color w:val="000000"/>
        </w:rPr>
        <w:t>f it were to occur in</w:t>
      </w:r>
      <w:r w:rsidR="00C66535">
        <w:rPr>
          <w:color w:val="000000"/>
        </w:rPr>
        <w:t xml:space="preserve"> December or January, which are months most common for ice storms in Oklahoma, rather than October</w:t>
      </w:r>
      <w:r w:rsidR="006307F3" w:rsidRPr="00C418F2">
        <w:rPr>
          <w:color w:val="000000"/>
        </w:rPr>
        <w:t xml:space="preserve">. </w:t>
      </w:r>
      <w:r w:rsidR="00C66535">
        <w:rPr>
          <w:color w:val="000000"/>
        </w:rPr>
        <w:t>Therefore, i</w:t>
      </w:r>
      <w:r w:rsidR="006307F3" w:rsidRPr="00C418F2">
        <w:rPr>
          <w:color w:val="000000"/>
        </w:rPr>
        <w:t xml:space="preserve">nstead of using a daily climatology to calculate anomalies, the end of December and January periods (days 15 through 31) of 1979 to 2020 average 850 </w:t>
      </w:r>
      <w:proofErr w:type="spellStart"/>
      <w:r w:rsidR="006307F3" w:rsidRPr="00C418F2">
        <w:rPr>
          <w:color w:val="000000"/>
        </w:rPr>
        <w:t>hPa</w:t>
      </w:r>
      <w:proofErr w:type="spellEnd"/>
      <w:r w:rsidR="006307F3" w:rsidRPr="00C418F2">
        <w:rPr>
          <w:color w:val="000000"/>
        </w:rPr>
        <w:t xml:space="preserve"> temperature were subtracted from 26 - 28 October 2020 average.</w:t>
      </w:r>
    </w:p>
    <w:p w14:paraId="7C90F64A" w14:textId="27E5BD2C" w:rsidR="003A2B59" w:rsidRPr="003A2B59" w:rsidRDefault="003A2B59" w:rsidP="003A2B59">
      <w:pPr>
        <w:spacing w:line="480" w:lineRule="auto"/>
        <w:ind w:firstLine="720"/>
        <w:rPr>
          <w:rFonts w:eastAsiaTheme="minorEastAsia"/>
          <w:b/>
          <w:bCs/>
        </w:rPr>
      </w:pPr>
      <w:r w:rsidRPr="00C418F2">
        <w:rPr>
          <w:color w:val="000000"/>
        </w:rPr>
        <w:t>To identify a predictability feature matrix multiplication (</w:t>
      </w:r>
      <w:proofErr w:type="gramStart"/>
      <w:r w:rsidRPr="00C418F2">
        <w:rPr>
          <w:color w:val="000000"/>
        </w:rPr>
        <w:t>i.e.</w:t>
      </w:r>
      <w:proofErr w:type="gramEnd"/>
      <w:r w:rsidRPr="00C418F2">
        <w:rPr>
          <w:color w:val="000000"/>
        </w:rPr>
        <w:t xml:space="preserve"> the dot product of the lag day 14 and lag day 1 composite</w:t>
      </w:r>
      <w:r>
        <w:rPr>
          <w:color w:val="000000"/>
        </w:rPr>
        <w:t>s</w:t>
      </w:r>
      <w:r w:rsidRPr="00C418F2">
        <w:rPr>
          <w:color w:val="000000"/>
        </w:rPr>
        <w:t>, standardized geopotential height anomalies and the standardized geopotential height anomalies for each day (SONDJ 1979 - 2020) in the dataset)</w:t>
      </w:r>
      <w:r>
        <w:rPr>
          <w:color w:val="000000"/>
        </w:rPr>
        <w:t xml:space="preserve"> </w:t>
      </w:r>
      <w:r>
        <w:rPr>
          <w:color w:val="000000"/>
        </w:rPr>
        <w:lastRenderedPageBreak/>
        <w:t>was completed</w:t>
      </w:r>
      <w:r w:rsidRPr="00C418F2">
        <w:rPr>
          <w:color w:val="000000"/>
        </w:rPr>
        <w:t xml:space="preserve">. This created a time series of </w:t>
      </w:r>
      <w:r>
        <w:rPr>
          <w:color w:val="000000"/>
        </w:rPr>
        <w:t xml:space="preserve">standardized </w:t>
      </w:r>
      <w:r w:rsidRPr="00C418F2">
        <w:rPr>
          <w:color w:val="000000"/>
        </w:rPr>
        <w:t xml:space="preserve">indices for each day measuring how well a particular day matched the lag day 14 and lag day 1 composites. As part of the analysis, a positive index yields a match where the higher the magnitude the more it aligns. Conversely, a negative index means they </w:t>
      </w:r>
      <w:r w:rsidR="00E11C15">
        <w:rPr>
          <w:color w:val="000000"/>
        </w:rPr>
        <w:t>have a similar pattern to the composite but with an opposite sign</w:t>
      </w:r>
      <w:r w:rsidRPr="00C418F2">
        <w:rPr>
          <w:color w:val="000000"/>
        </w:rPr>
        <w:t xml:space="preserve">. Any day whose index exceeded two was composited and the averaged 500 </w:t>
      </w:r>
      <w:proofErr w:type="spellStart"/>
      <w:r w:rsidRPr="00C418F2">
        <w:rPr>
          <w:color w:val="000000"/>
        </w:rPr>
        <w:t>hPa</w:t>
      </w:r>
      <w:proofErr w:type="spellEnd"/>
      <w:r w:rsidRPr="00C418F2">
        <w:rPr>
          <w:color w:val="000000"/>
        </w:rPr>
        <w:t xml:space="preserve"> geopotential height anomalies were projected onto a map. Finally, using the same days that encompassed the geopotential height maps, standardized </w:t>
      </w:r>
      <w:proofErr w:type="gramStart"/>
      <w:r w:rsidRPr="00C418F2">
        <w:rPr>
          <w:color w:val="000000"/>
        </w:rPr>
        <w:t>2 meter</w:t>
      </w:r>
      <w:proofErr w:type="gramEnd"/>
      <w:r w:rsidRPr="00C418F2">
        <w:rPr>
          <w:color w:val="000000"/>
        </w:rPr>
        <w:t xml:space="preserve"> temperature anomalies were composited. This displayed surface temperature conditions for days whose geopotential height pattern matched the lag day 14 and lag day 1 composites.</w:t>
      </w:r>
    </w:p>
    <w:p w14:paraId="35EB2761" w14:textId="057AF92D" w:rsidR="00C418F2" w:rsidRDefault="00C418F2" w:rsidP="00C418F2">
      <w:pPr>
        <w:spacing w:line="480" w:lineRule="auto"/>
        <w:rPr>
          <w:rFonts w:eastAsiaTheme="minorEastAsia"/>
          <w:b/>
          <w:bCs/>
        </w:rPr>
      </w:pPr>
      <w:r w:rsidRPr="008F7370">
        <w:rPr>
          <w:rFonts w:eastAsiaTheme="minorEastAsia"/>
          <w:b/>
          <w:bCs/>
        </w:rPr>
        <w:t>2.2.</w:t>
      </w:r>
      <w:r w:rsidR="003A2B59">
        <w:rPr>
          <w:rFonts w:eastAsiaTheme="minorEastAsia"/>
          <w:b/>
          <w:bCs/>
        </w:rPr>
        <w:t>3</w:t>
      </w:r>
      <w:r w:rsidRPr="008F7370">
        <w:rPr>
          <w:rFonts w:eastAsiaTheme="minorEastAsia"/>
          <w:b/>
          <w:bCs/>
        </w:rPr>
        <w:t xml:space="preserve"> </w:t>
      </w:r>
      <w:r w:rsidR="003A2B59">
        <w:rPr>
          <w:rFonts w:eastAsiaTheme="minorEastAsia"/>
          <w:b/>
          <w:bCs/>
        </w:rPr>
        <w:t>Teleconnections</w:t>
      </w:r>
    </w:p>
    <w:p w14:paraId="5297D1BD" w14:textId="19559F22" w:rsidR="006307F3" w:rsidRDefault="006307F3" w:rsidP="00C418F2">
      <w:pPr>
        <w:spacing w:line="480" w:lineRule="auto"/>
        <w:ind w:firstLine="720"/>
        <w:rPr>
          <w:color w:val="000000"/>
        </w:rPr>
      </w:pPr>
      <w:r w:rsidRPr="00C418F2">
        <w:rPr>
          <w:color w:val="000000"/>
        </w:rPr>
        <w:t xml:space="preserve">A box and whisker plot </w:t>
      </w:r>
      <w:proofErr w:type="gramStart"/>
      <w:r w:rsidRPr="00C418F2">
        <w:rPr>
          <w:color w:val="000000"/>
        </w:rPr>
        <w:t>was</w:t>
      </w:r>
      <w:proofErr w:type="gramEnd"/>
      <w:r w:rsidRPr="00C418F2">
        <w:rPr>
          <w:color w:val="000000"/>
        </w:rPr>
        <w:t xml:space="preserve"> created to visualize what ENSO, MJO, and NAO phases the 12 past ice storms and the October 2020 ice storm were in during event onset. It consisted of the minimum value, second quartile (lower 25% of the data), median value, third quartile (upper 25% of the dat</w:t>
      </w:r>
      <w:r w:rsidR="007A0673">
        <w:rPr>
          <w:color w:val="000000"/>
        </w:rPr>
        <w:t>a</w:t>
      </w:r>
      <w:r w:rsidRPr="00C418F2">
        <w:rPr>
          <w:color w:val="000000"/>
        </w:rPr>
        <w:t>), and maximum value.  ENSO is a reoccurring climate pattern involving the changes in SSTs in the central and eastern tropical Pacific Ocean. This irregular variation in SSTs directly affects rainfall distribution in the tropics and has a strong influence on weather across the United States</w:t>
      </w:r>
      <w:r w:rsidR="000A4D96">
        <w:rPr>
          <w:color w:val="000000"/>
        </w:rPr>
        <w:t xml:space="preserve"> (</w:t>
      </w:r>
      <w:proofErr w:type="spellStart"/>
      <w:r w:rsidR="000A4D96">
        <w:rPr>
          <w:color w:val="000000"/>
        </w:rPr>
        <w:t>Ropelewski</w:t>
      </w:r>
      <w:proofErr w:type="spellEnd"/>
      <w:r w:rsidR="000A4D96">
        <w:rPr>
          <w:color w:val="000000"/>
        </w:rPr>
        <w:t xml:space="preserve"> and </w:t>
      </w:r>
      <w:proofErr w:type="spellStart"/>
      <w:r w:rsidR="000A4D96">
        <w:rPr>
          <w:color w:val="000000"/>
        </w:rPr>
        <w:t>Halpert</w:t>
      </w:r>
      <w:proofErr w:type="spellEnd"/>
      <w:r w:rsidR="000A4D96">
        <w:rPr>
          <w:color w:val="000000"/>
        </w:rPr>
        <w:t xml:space="preserve"> 1986)</w:t>
      </w:r>
      <w:r w:rsidRPr="00C418F2">
        <w:rPr>
          <w:color w:val="000000"/>
        </w:rPr>
        <w:t>. The MJO is an eastward moving disturbance of clouds, rainfall, winds, and pressure that traverses along the equator and returns to its initial starting point on average every 30 to 60 days. MJO-related effects on the Indian and West African summer monsoon are well documented, however, connections to North American winter precipitation have recently been investigated</w:t>
      </w:r>
      <w:r w:rsidR="00F502CD">
        <w:rPr>
          <w:color w:val="000000"/>
        </w:rPr>
        <w:t xml:space="preserve"> (Schwartz and Garfinkel 2017)</w:t>
      </w:r>
      <w:r w:rsidRPr="00C418F2">
        <w:rPr>
          <w:color w:val="000000"/>
        </w:rPr>
        <w:t xml:space="preserve">. The NAO index describes the changes in the relative strength of two recurring pressure patterns in the North Atlantic Ocean: the subpolar low and subtropical high. A positive index indicates the </w:t>
      </w:r>
      <w:r w:rsidRPr="00C418F2">
        <w:rPr>
          <w:color w:val="000000"/>
        </w:rPr>
        <w:lastRenderedPageBreak/>
        <w:t>subpolar low and subtropical high are stronger than normal leading to a more dynamic Atlantic jet stream</w:t>
      </w:r>
      <w:r w:rsidR="00436530">
        <w:rPr>
          <w:color w:val="000000"/>
        </w:rPr>
        <w:t>.</w:t>
      </w:r>
      <w:r w:rsidRPr="00C418F2">
        <w:rPr>
          <w:color w:val="000000"/>
        </w:rPr>
        <w:t xml:space="preserve"> Whereas a negative index indicates the subpolar low and subtropical high are weaker than normal leading to a more east-west oriented Atlantic jet stream</w:t>
      </w:r>
      <w:r w:rsidR="00F502CD">
        <w:rPr>
          <w:color w:val="000000"/>
        </w:rPr>
        <w:t xml:space="preserve"> (Lamb and </w:t>
      </w:r>
      <w:proofErr w:type="spellStart"/>
      <w:r w:rsidR="00F502CD">
        <w:rPr>
          <w:color w:val="000000"/>
        </w:rPr>
        <w:t>Peppler</w:t>
      </w:r>
      <w:proofErr w:type="spellEnd"/>
      <w:r w:rsidR="00F502CD">
        <w:rPr>
          <w:color w:val="000000"/>
        </w:rPr>
        <w:t xml:space="preserve"> 1987)</w:t>
      </w:r>
      <w:r w:rsidRPr="00C418F2">
        <w:rPr>
          <w:color w:val="000000"/>
        </w:rPr>
        <w:t>.</w:t>
      </w:r>
    </w:p>
    <w:p w14:paraId="2266EAD7" w14:textId="77777777" w:rsidR="006307F3" w:rsidRDefault="006307F3" w:rsidP="006307F3"/>
    <w:p w14:paraId="4A1C0450" w14:textId="77777777" w:rsidR="006307F3" w:rsidRPr="006307F3" w:rsidRDefault="006307F3">
      <w:pPr>
        <w:rPr>
          <w:rFonts w:eastAsiaTheme="minorEastAsia"/>
        </w:rPr>
      </w:pPr>
    </w:p>
    <w:p w14:paraId="3750D679" w14:textId="77777777" w:rsidR="006A459F" w:rsidRDefault="006A459F">
      <w:pPr>
        <w:rPr>
          <w:rFonts w:eastAsiaTheme="minorEastAsia"/>
        </w:rPr>
      </w:pPr>
    </w:p>
    <w:p w14:paraId="5102C85F" w14:textId="77777777" w:rsidR="006A459F" w:rsidRDefault="006A459F">
      <w:pPr>
        <w:rPr>
          <w:rFonts w:eastAsiaTheme="minorEastAsia"/>
        </w:rPr>
      </w:pPr>
    </w:p>
    <w:p w14:paraId="5D08F1F7" w14:textId="77777777" w:rsidR="006A459F" w:rsidRDefault="006A459F">
      <w:pPr>
        <w:rPr>
          <w:rFonts w:eastAsiaTheme="minorEastAsia"/>
        </w:rPr>
      </w:pPr>
    </w:p>
    <w:p w14:paraId="5A61994B" w14:textId="77777777" w:rsidR="006A459F" w:rsidRDefault="006A459F">
      <w:pPr>
        <w:rPr>
          <w:rFonts w:eastAsiaTheme="minorEastAsia"/>
        </w:rPr>
      </w:pPr>
    </w:p>
    <w:p w14:paraId="330CCB70" w14:textId="77777777" w:rsidR="006A459F" w:rsidRDefault="006A459F">
      <w:pPr>
        <w:rPr>
          <w:rFonts w:eastAsiaTheme="minorEastAsia"/>
        </w:rPr>
      </w:pPr>
    </w:p>
    <w:p w14:paraId="57D83E55" w14:textId="77777777" w:rsidR="006A459F" w:rsidRDefault="006A459F">
      <w:pPr>
        <w:rPr>
          <w:rFonts w:eastAsiaTheme="minorEastAsia"/>
        </w:rPr>
      </w:pPr>
    </w:p>
    <w:p w14:paraId="235A2D15" w14:textId="77777777" w:rsidR="006A459F" w:rsidRDefault="006A459F">
      <w:pPr>
        <w:rPr>
          <w:rFonts w:eastAsiaTheme="minorEastAsia"/>
        </w:rPr>
      </w:pPr>
    </w:p>
    <w:p w14:paraId="353F62C1" w14:textId="77777777" w:rsidR="006A459F" w:rsidRDefault="006A459F">
      <w:pPr>
        <w:rPr>
          <w:rFonts w:eastAsiaTheme="minorEastAsia"/>
        </w:rPr>
      </w:pPr>
    </w:p>
    <w:p w14:paraId="61BD47B6" w14:textId="77777777" w:rsidR="006A459F" w:rsidRDefault="006A459F">
      <w:pPr>
        <w:rPr>
          <w:rFonts w:eastAsiaTheme="minorEastAsia"/>
        </w:rPr>
      </w:pPr>
    </w:p>
    <w:p w14:paraId="64A2656E" w14:textId="77777777" w:rsidR="006A459F" w:rsidRDefault="006A459F">
      <w:pPr>
        <w:rPr>
          <w:rFonts w:eastAsiaTheme="minorEastAsia"/>
        </w:rPr>
      </w:pPr>
    </w:p>
    <w:p w14:paraId="12CE74C9" w14:textId="77777777" w:rsidR="006A459F" w:rsidRDefault="006A459F">
      <w:pPr>
        <w:rPr>
          <w:rFonts w:eastAsiaTheme="minorEastAsia"/>
        </w:rPr>
      </w:pPr>
    </w:p>
    <w:p w14:paraId="11B6AAE1" w14:textId="77777777" w:rsidR="006A459F" w:rsidRDefault="006A459F">
      <w:pPr>
        <w:rPr>
          <w:rFonts w:eastAsiaTheme="minorEastAsia"/>
        </w:rPr>
      </w:pPr>
    </w:p>
    <w:p w14:paraId="7A2B985B" w14:textId="77777777" w:rsidR="006A459F" w:rsidRDefault="006A459F">
      <w:pPr>
        <w:rPr>
          <w:rFonts w:eastAsiaTheme="minorEastAsia"/>
        </w:rPr>
      </w:pPr>
    </w:p>
    <w:p w14:paraId="68438F4C" w14:textId="77777777" w:rsidR="006A459F" w:rsidRDefault="006A459F">
      <w:pPr>
        <w:rPr>
          <w:rFonts w:eastAsiaTheme="minorEastAsia"/>
        </w:rPr>
      </w:pPr>
    </w:p>
    <w:p w14:paraId="7C086CE4" w14:textId="77777777" w:rsidR="006A459F" w:rsidRDefault="006A459F">
      <w:pPr>
        <w:rPr>
          <w:rFonts w:eastAsiaTheme="minorEastAsia"/>
        </w:rPr>
      </w:pPr>
    </w:p>
    <w:p w14:paraId="2B4A36CE" w14:textId="66258BBA" w:rsidR="006A459F" w:rsidRDefault="006A459F">
      <w:pPr>
        <w:rPr>
          <w:rFonts w:eastAsiaTheme="minorEastAsia"/>
        </w:rPr>
      </w:pPr>
    </w:p>
    <w:p w14:paraId="496E5089" w14:textId="28147C2D" w:rsidR="00DB5552" w:rsidRDefault="00DB5552">
      <w:pPr>
        <w:rPr>
          <w:rFonts w:eastAsiaTheme="minorEastAsia"/>
        </w:rPr>
      </w:pPr>
    </w:p>
    <w:p w14:paraId="34EC8D1C" w14:textId="71EE3EF0" w:rsidR="00DB5552" w:rsidRDefault="00DB5552">
      <w:pPr>
        <w:rPr>
          <w:rFonts w:eastAsiaTheme="minorEastAsia"/>
        </w:rPr>
      </w:pPr>
    </w:p>
    <w:p w14:paraId="5BF1803C" w14:textId="5AD17229" w:rsidR="00DB5552" w:rsidRDefault="00DB5552">
      <w:pPr>
        <w:rPr>
          <w:rFonts w:eastAsiaTheme="minorEastAsia"/>
        </w:rPr>
      </w:pPr>
    </w:p>
    <w:p w14:paraId="30156C1B" w14:textId="2C6BA6C5" w:rsidR="00DB5552" w:rsidRDefault="00DB5552">
      <w:pPr>
        <w:rPr>
          <w:rFonts w:eastAsiaTheme="minorEastAsia"/>
        </w:rPr>
      </w:pPr>
    </w:p>
    <w:p w14:paraId="38E9AB75" w14:textId="776383D0" w:rsidR="003A2B59" w:rsidRDefault="003A2B59">
      <w:pPr>
        <w:rPr>
          <w:rFonts w:eastAsiaTheme="minorEastAsia"/>
        </w:rPr>
      </w:pPr>
    </w:p>
    <w:p w14:paraId="3FC4BA60" w14:textId="792EB96E" w:rsidR="003A2B59" w:rsidRDefault="003A2B59">
      <w:pPr>
        <w:rPr>
          <w:rFonts w:eastAsiaTheme="minorEastAsia"/>
        </w:rPr>
      </w:pPr>
    </w:p>
    <w:p w14:paraId="108CB8E2" w14:textId="019D7CC3" w:rsidR="003A2B59" w:rsidRDefault="003A2B59">
      <w:pPr>
        <w:rPr>
          <w:rFonts w:eastAsiaTheme="minorEastAsia"/>
        </w:rPr>
      </w:pPr>
    </w:p>
    <w:p w14:paraId="11C80355" w14:textId="41349A17" w:rsidR="003A2B59" w:rsidRDefault="003A2B59">
      <w:pPr>
        <w:rPr>
          <w:rFonts w:eastAsiaTheme="minorEastAsia"/>
        </w:rPr>
      </w:pPr>
    </w:p>
    <w:p w14:paraId="1A082AE7" w14:textId="4662A71A" w:rsidR="003A2B59" w:rsidRDefault="003A2B59">
      <w:pPr>
        <w:rPr>
          <w:rFonts w:eastAsiaTheme="minorEastAsia"/>
        </w:rPr>
      </w:pPr>
    </w:p>
    <w:p w14:paraId="51B1595A" w14:textId="1BBDA16C" w:rsidR="003A2B59" w:rsidRDefault="003A2B59">
      <w:pPr>
        <w:rPr>
          <w:rFonts w:eastAsiaTheme="minorEastAsia"/>
        </w:rPr>
      </w:pPr>
    </w:p>
    <w:p w14:paraId="54E669E6" w14:textId="26798934" w:rsidR="003A2B59" w:rsidRDefault="003A2B59">
      <w:pPr>
        <w:rPr>
          <w:rFonts w:eastAsiaTheme="minorEastAsia"/>
        </w:rPr>
      </w:pPr>
    </w:p>
    <w:p w14:paraId="1F9151E8" w14:textId="24FFE5BC" w:rsidR="003A2B59" w:rsidRDefault="003A2B59">
      <w:pPr>
        <w:rPr>
          <w:rFonts w:eastAsiaTheme="minorEastAsia"/>
        </w:rPr>
      </w:pPr>
    </w:p>
    <w:p w14:paraId="081D1679" w14:textId="5EF3C3C5" w:rsidR="003A2B59" w:rsidRDefault="003A2B59">
      <w:pPr>
        <w:rPr>
          <w:rFonts w:eastAsiaTheme="minorEastAsia"/>
        </w:rPr>
      </w:pPr>
    </w:p>
    <w:p w14:paraId="48AA5606" w14:textId="49B30EE1" w:rsidR="003A2B59" w:rsidRDefault="003A2B59">
      <w:pPr>
        <w:rPr>
          <w:rFonts w:eastAsiaTheme="minorEastAsia"/>
        </w:rPr>
      </w:pPr>
    </w:p>
    <w:p w14:paraId="754E9A63" w14:textId="6385C132" w:rsidR="003A2B59" w:rsidRDefault="003A2B59">
      <w:pPr>
        <w:rPr>
          <w:rFonts w:eastAsiaTheme="minorEastAsia"/>
        </w:rPr>
      </w:pPr>
    </w:p>
    <w:p w14:paraId="1D519779" w14:textId="5E2CBD8B" w:rsidR="003A2B59" w:rsidRDefault="003A2B59">
      <w:pPr>
        <w:rPr>
          <w:rFonts w:eastAsiaTheme="minorEastAsia"/>
        </w:rPr>
      </w:pPr>
    </w:p>
    <w:p w14:paraId="75706D5C" w14:textId="752069E4" w:rsidR="003A2B59" w:rsidRDefault="003A2B59">
      <w:pPr>
        <w:rPr>
          <w:rFonts w:eastAsiaTheme="minorEastAsia"/>
        </w:rPr>
      </w:pPr>
    </w:p>
    <w:p w14:paraId="778B3940" w14:textId="33203BF8" w:rsidR="003A2B59" w:rsidRDefault="003A2B59">
      <w:pPr>
        <w:rPr>
          <w:rFonts w:eastAsiaTheme="minorEastAsia"/>
        </w:rPr>
      </w:pPr>
    </w:p>
    <w:p w14:paraId="76A96C56" w14:textId="5CAE17E0" w:rsidR="003A2B59" w:rsidRDefault="003A2B59">
      <w:pPr>
        <w:rPr>
          <w:rFonts w:eastAsiaTheme="minorEastAsia"/>
        </w:rPr>
      </w:pPr>
    </w:p>
    <w:p w14:paraId="1DD6D74D" w14:textId="560E602A" w:rsidR="003A2B59" w:rsidRDefault="003A2B59">
      <w:pPr>
        <w:rPr>
          <w:rFonts w:eastAsiaTheme="minorEastAsia"/>
        </w:rPr>
      </w:pPr>
    </w:p>
    <w:p w14:paraId="008C1822" w14:textId="198680E8" w:rsidR="003A2B59" w:rsidRDefault="003A2B59">
      <w:pPr>
        <w:rPr>
          <w:rFonts w:eastAsiaTheme="minorEastAsia"/>
        </w:rPr>
      </w:pPr>
    </w:p>
    <w:p w14:paraId="3156611A" w14:textId="77777777" w:rsidR="003A2B59" w:rsidRDefault="003A2B59">
      <w:pPr>
        <w:rPr>
          <w:rFonts w:eastAsiaTheme="minorEastAsia"/>
        </w:rPr>
      </w:pPr>
    </w:p>
    <w:p w14:paraId="5931AC04" w14:textId="5E64D8AF" w:rsidR="006833D8" w:rsidRPr="008F7370" w:rsidRDefault="006833D8" w:rsidP="006833D8">
      <w:pPr>
        <w:spacing w:line="480" w:lineRule="auto"/>
        <w:rPr>
          <w:rFonts w:eastAsiaTheme="minorEastAsia"/>
          <w:b/>
          <w:bCs/>
          <w:sz w:val="32"/>
          <w:szCs w:val="32"/>
        </w:rPr>
      </w:pPr>
      <w:r>
        <w:rPr>
          <w:rFonts w:eastAsiaTheme="minorEastAsia"/>
          <w:b/>
          <w:bCs/>
          <w:sz w:val="32"/>
          <w:szCs w:val="32"/>
        </w:rPr>
        <w:lastRenderedPageBreak/>
        <w:t>3.</w:t>
      </w:r>
      <w:r w:rsidRPr="008F7370">
        <w:rPr>
          <w:rFonts w:eastAsiaTheme="minorEastAsia"/>
          <w:b/>
          <w:bCs/>
          <w:sz w:val="32"/>
          <w:szCs w:val="32"/>
        </w:rPr>
        <w:t xml:space="preserve"> </w:t>
      </w:r>
      <w:r>
        <w:rPr>
          <w:rFonts w:eastAsiaTheme="minorEastAsia"/>
          <w:b/>
          <w:bCs/>
          <w:sz w:val="32"/>
          <w:szCs w:val="32"/>
        </w:rPr>
        <w:t>Results</w:t>
      </w:r>
    </w:p>
    <w:p w14:paraId="61A0F296" w14:textId="59E96629" w:rsidR="006833D8" w:rsidRDefault="006833D8" w:rsidP="006833D8">
      <w:pPr>
        <w:spacing w:line="480" w:lineRule="auto"/>
        <w:rPr>
          <w:rFonts w:eastAsiaTheme="minorEastAsia"/>
          <w:b/>
          <w:bCs/>
          <w:sz w:val="28"/>
          <w:szCs w:val="28"/>
        </w:rPr>
      </w:pPr>
      <w:r>
        <w:rPr>
          <w:rFonts w:eastAsiaTheme="minorEastAsia"/>
          <w:b/>
          <w:bCs/>
          <w:sz w:val="28"/>
          <w:szCs w:val="28"/>
        </w:rPr>
        <w:t>3.1 26 to 2</w:t>
      </w:r>
      <w:r w:rsidR="00F8254D">
        <w:rPr>
          <w:rFonts w:eastAsiaTheme="minorEastAsia"/>
          <w:b/>
          <w:bCs/>
          <w:sz w:val="28"/>
          <w:szCs w:val="28"/>
        </w:rPr>
        <w:t>8</w:t>
      </w:r>
      <w:r>
        <w:rPr>
          <w:rFonts w:eastAsiaTheme="minorEastAsia"/>
          <w:b/>
          <w:bCs/>
          <w:sz w:val="28"/>
          <w:szCs w:val="28"/>
        </w:rPr>
        <w:t xml:space="preserve"> October 2020 Event Summary</w:t>
      </w:r>
    </w:p>
    <w:p w14:paraId="5A1D3566" w14:textId="25EDAF2D" w:rsidR="00FD1AB1" w:rsidRDefault="00FD1AB1" w:rsidP="006833D8">
      <w:pPr>
        <w:spacing w:line="480" w:lineRule="auto"/>
        <w:rPr>
          <w:rFonts w:eastAsiaTheme="minorEastAsia"/>
          <w:b/>
          <w:bCs/>
        </w:rPr>
      </w:pPr>
      <w:r>
        <w:rPr>
          <w:rFonts w:eastAsiaTheme="minorEastAsia"/>
          <w:b/>
          <w:bCs/>
        </w:rPr>
        <w:t>3.1.1 Overview</w:t>
      </w:r>
    </w:p>
    <w:p w14:paraId="428BFCD0" w14:textId="337DCF1B" w:rsidR="00FD1AB1" w:rsidRPr="006A459F" w:rsidRDefault="00FD1AB1" w:rsidP="00FD1AB1">
      <w:pPr>
        <w:spacing w:line="480" w:lineRule="auto"/>
        <w:ind w:firstLine="720"/>
      </w:pPr>
      <w:r w:rsidRPr="006A459F">
        <w:rPr>
          <w:color w:val="000000"/>
        </w:rPr>
        <w:t xml:space="preserve">At the synoptic scale a 500 </w:t>
      </w:r>
      <w:proofErr w:type="spellStart"/>
      <w:r w:rsidRPr="006A459F">
        <w:rPr>
          <w:color w:val="000000"/>
        </w:rPr>
        <w:t>hPa</w:t>
      </w:r>
      <w:proofErr w:type="spellEnd"/>
      <w:r w:rsidRPr="006A459F">
        <w:rPr>
          <w:color w:val="000000"/>
        </w:rPr>
        <w:t xml:space="preserve"> </w:t>
      </w:r>
      <w:r w:rsidR="00224D67">
        <w:rPr>
          <w:color w:val="000000"/>
        </w:rPr>
        <w:t xml:space="preserve">southwest-northeast oriented, </w:t>
      </w:r>
      <w:r w:rsidRPr="006A459F">
        <w:rPr>
          <w:color w:val="000000"/>
        </w:rPr>
        <w:t>positively tilted, longwave trough was positioned from northeast Montana to central California on 25 October at 0000 UTC. It continued to deepen and eventually transitioned to a 5520 m closed low by October 27 at 1200 UTC over southern Arizona. This brought upper-level southwesterly flow to central Oklahoma. It then moved to the northeast through Oklahoma before interacting with Hurricane Zeta on 29 October. At the surface a 9980 m surface low centered over southwestern Colorado on 25 October at 0000 UTC rapidly moved south to southern New Mexico by 27 October at 0000 UTC. A broad stationary front extending to a cold front from the surface low to the east coast of Texas brought northerly to northeasterly surface flow to central Oklahoma throughout the entirety of the event before also interacting with Hurricane Zeta on 29 October 0000 UTC. From 27 October at 0000 UTC to 28 October at 0000 UTC a surface high was centered in central Kansas. </w:t>
      </w:r>
    </w:p>
    <w:p w14:paraId="6F4B9B26" w14:textId="2A6622DF" w:rsidR="00FD1AB1" w:rsidRPr="00FD1AB1" w:rsidRDefault="00FD1AB1" w:rsidP="00FD1AB1">
      <w:pPr>
        <w:spacing w:line="480" w:lineRule="auto"/>
        <w:ind w:firstLine="720"/>
      </w:pPr>
      <w:r w:rsidRPr="006A459F">
        <w:rPr>
          <w:color w:val="000000"/>
        </w:rPr>
        <w:t xml:space="preserve">Greater than an inch of ice accumulated across Oklahoma with the greatest accumulations to the northwest and west of the Oklahoma City metro. Because most deciduous trees had not shed their leaves, the result yielded increased surface area for ice accumulation. As such, the increased weight led to tree branches that snapped which contributed to many downed power lines. This was unique to this event as it was the earliest ice storm in the past 40 years. At the peak, over 400,000 customers in Oklahoma were without power and OG&amp;E reported the single largest storm-related outage in its history. There were 132 injuries </w:t>
      </w:r>
      <w:proofErr w:type="gramStart"/>
      <w:r w:rsidRPr="006A459F">
        <w:rPr>
          <w:color w:val="000000"/>
        </w:rPr>
        <w:t>as a result of</w:t>
      </w:r>
      <w:proofErr w:type="gramEnd"/>
      <w:r w:rsidRPr="006A459F">
        <w:rPr>
          <w:color w:val="000000"/>
        </w:rPr>
        <w:t xml:space="preserve"> this storm (OK </w:t>
      </w:r>
      <w:proofErr w:type="spellStart"/>
      <w:r w:rsidRPr="006A459F">
        <w:rPr>
          <w:color w:val="000000"/>
        </w:rPr>
        <w:t>Mesonet</w:t>
      </w:r>
      <w:proofErr w:type="spellEnd"/>
      <w:r w:rsidRPr="006A459F">
        <w:rPr>
          <w:color w:val="000000"/>
        </w:rPr>
        <w:t xml:space="preserve">). On 26 October Gov. Kevin Stitt had issued an Emergency Declaration for 47 counties </w:t>
      </w:r>
      <w:r w:rsidRPr="006A459F">
        <w:rPr>
          <w:color w:val="000000"/>
        </w:rPr>
        <w:lastRenderedPageBreak/>
        <w:t xml:space="preserve">in Oklahoma (FEMA). FEMA announced on December 21 a Major Disaster Declaration for 13 counties in Oklahoma estimating $27 million in debris removal and other damages. The Oklahoma </w:t>
      </w:r>
      <w:proofErr w:type="spellStart"/>
      <w:r w:rsidRPr="006A459F">
        <w:rPr>
          <w:color w:val="000000"/>
        </w:rPr>
        <w:t>Mesonet</w:t>
      </w:r>
      <w:proofErr w:type="spellEnd"/>
      <w:r w:rsidRPr="006A459F">
        <w:rPr>
          <w:color w:val="000000"/>
        </w:rPr>
        <w:t xml:space="preserve"> said this storm was “arguably the most impactful early-season winter storm in the history of Oklahoma.” </w:t>
      </w:r>
    </w:p>
    <w:p w14:paraId="76875C39" w14:textId="7B593BBA" w:rsidR="006833D8" w:rsidRDefault="006833D8" w:rsidP="006833D8">
      <w:pPr>
        <w:spacing w:line="480" w:lineRule="auto"/>
        <w:rPr>
          <w:rFonts w:eastAsiaTheme="minorEastAsia"/>
          <w:b/>
          <w:bCs/>
        </w:rPr>
      </w:pPr>
      <w:r>
        <w:rPr>
          <w:rFonts w:eastAsiaTheme="minorEastAsia"/>
          <w:b/>
          <w:bCs/>
        </w:rPr>
        <w:t>3</w:t>
      </w:r>
      <w:r w:rsidRPr="008F7370">
        <w:rPr>
          <w:rFonts w:eastAsiaTheme="minorEastAsia"/>
          <w:b/>
          <w:bCs/>
        </w:rPr>
        <w:t>.1.</w:t>
      </w:r>
      <w:r w:rsidR="00FD1AB1">
        <w:rPr>
          <w:rFonts w:eastAsiaTheme="minorEastAsia"/>
          <w:b/>
          <w:bCs/>
        </w:rPr>
        <w:t>2</w:t>
      </w:r>
      <w:r w:rsidRPr="008F7370">
        <w:rPr>
          <w:rFonts w:eastAsiaTheme="minorEastAsia"/>
          <w:b/>
          <w:bCs/>
        </w:rPr>
        <w:t xml:space="preserve"> </w:t>
      </w:r>
      <w:r>
        <w:rPr>
          <w:rFonts w:eastAsiaTheme="minorEastAsia"/>
          <w:b/>
          <w:bCs/>
        </w:rPr>
        <w:t>Radar Reflectivity</w:t>
      </w:r>
    </w:p>
    <w:p w14:paraId="0209D8FF" w14:textId="2C13EAD5" w:rsidR="006833D8" w:rsidRPr="00CD1898" w:rsidRDefault="006833D8" w:rsidP="006833D8">
      <w:pPr>
        <w:spacing w:line="480" w:lineRule="auto"/>
        <w:ind w:firstLine="720"/>
        <w:rPr>
          <w:color w:val="000000"/>
        </w:rPr>
      </w:pPr>
      <w:r w:rsidRPr="00CD1898">
        <w:rPr>
          <w:color w:val="000000"/>
        </w:rPr>
        <w:t>The October 2020 ice storm included three intervals of ice-accumulating</w:t>
      </w:r>
      <w:r w:rsidR="005D17AD">
        <w:rPr>
          <w:color w:val="000000"/>
        </w:rPr>
        <w:t>, stratiform</w:t>
      </w:r>
      <w:r w:rsidRPr="00CD1898">
        <w:rPr>
          <w:color w:val="000000"/>
        </w:rPr>
        <w:t xml:space="preserve"> precipitation over the course of three days</w:t>
      </w:r>
      <w:r w:rsidR="005D389F">
        <w:rPr>
          <w:color w:val="000000"/>
        </w:rPr>
        <w:t xml:space="preserve"> </w:t>
      </w:r>
      <w:r w:rsidR="005D17AD">
        <w:rPr>
          <w:color w:val="000000"/>
        </w:rPr>
        <w:t xml:space="preserve">ranging from 10 to 50 </w:t>
      </w:r>
      <w:proofErr w:type="spellStart"/>
      <w:r w:rsidR="005D17AD">
        <w:rPr>
          <w:color w:val="000000"/>
        </w:rPr>
        <w:t>dBZ</w:t>
      </w:r>
      <w:proofErr w:type="spellEnd"/>
      <w:r w:rsidR="005D17AD">
        <w:rPr>
          <w:color w:val="000000"/>
        </w:rPr>
        <w:t xml:space="preserve"> </w:t>
      </w:r>
      <w:r w:rsidR="005D389F">
        <w:rPr>
          <w:color w:val="000000"/>
        </w:rPr>
        <w:t>(Fig. 1)</w:t>
      </w:r>
      <w:r w:rsidRPr="00CD1898">
        <w:rPr>
          <w:color w:val="000000"/>
        </w:rPr>
        <w:t xml:space="preserve">. The first round of precipitation arrived in central Oklahoma from the southwest at approximately 0900 UTC on 26 October and ice accumulation was nearly continuous in central Oklahoma through 0000 UTC on 27 October. </w:t>
      </w:r>
      <w:r w:rsidR="00636D04">
        <w:rPr>
          <w:color w:val="000000"/>
        </w:rPr>
        <w:t xml:space="preserve">Then, most of the precipitation moved out of Oklahoma but there was lighter precipitation in southeastern Oklahoma and the </w:t>
      </w:r>
      <w:r w:rsidR="004F2A3E">
        <w:rPr>
          <w:color w:val="000000"/>
        </w:rPr>
        <w:t>P</w:t>
      </w:r>
      <w:r w:rsidR="00636D04">
        <w:rPr>
          <w:color w:val="000000"/>
        </w:rPr>
        <w:t>anhandle in the overnight hours of 27 October. The</w:t>
      </w:r>
      <w:r w:rsidRPr="00CD1898">
        <w:rPr>
          <w:color w:val="000000"/>
        </w:rPr>
        <w:t xml:space="preserve"> second wave of accumulating ice arrived in central Oklahoma at approximately 1100 UTC on 27 October</w:t>
      </w:r>
      <w:r w:rsidR="00636D04">
        <w:rPr>
          <w:color w:val="000000"/>
        </w:rPr>
        <w:t xml:space="preserve">. Heavier precipitation </w:t>
      </w:r>
      <w:r w:rsidRPr="00CD1898">
        <w:rPr>
          <w:color w:val="000000"/>
        </w:rPr>
        <w:t xml:space="preserve">which subsequently lasted for six hours with much lighter precipitation through 0000 UTC on 28 October </w:t>
      </w:r>
      <w:r w:rsidR="004F2A3E">
        <w:rPr>
          <w:color w:val="000000"/>
        </w:rPr>
        <w:t>that moved off to the north and northeast</w:t>
      </w:r>
      <w:r w:rsidRPr="00CD1898">
        <w:rPr>
          <w:color w:val="000000"/>
        </w:rPr>
        <w:t>. The third round began at approximately 0700 UTC on 28 October</w:t>
      </w:r>
      <w:r w:rsidR="0093781A">
        <w:rPr>
          <w:color w:val="000000"/>
        </w:rPr>
        <w:t xml:space="preserve"> with lighter precipitation moving in from Texas. Moderately heavy precipitation</w:t>
      </w:r>
      <w:r w:rsidRPr="00CD1898">
        <w:rPr>
          <w:color w:val="000000"/>
        </w:rPr>
        <w:t xml:space="preserve"> lasted until approximately 2</w:t>
      </w:r>
      <w:r w:rsidR="0093781A">
        <w:rPr>
          <w:color w:val="000000"/>
        </w:rPr>
        <w:t>1</w:t>
      </w:r>
      <w:r w:rsidRPr="00CD1898">
        <w:rPr>
          <w:color w:val="000000"/>
        </w:rPr>
        <w:t>00 UTC on 28 October</w:t>
      </w:r>
      <w:r w:rsidR="0093781A">
        <w:rPr>
          <w:color w:val="000000"/>
        </w:rPr>
        <w:t xml:space="preserve"> in central Oklahoma</w:t>
      </w:r>
      <w:r w:rsidRPr="00CD1898">
        <w:rPr>
          <w:color w:val="000000"/>
        </w:rPr>
        <w:t>.</w:t>
      </w:r>
    </w:p>
    <w:p w14:paraId="614B676A" w14:textId="460432F9" w:rsidR="006833D8" w:rsidRPr="00CD1898" w:rsidRDefault="006833D8" w:rsidP="006833D8">
      <w:pPr>
        <w:spacing w:line="480" w:lineRule="auto"/>
        <w:rPr>
          <w:color w:val="000000"/>
        </w:rPr>
      </w:pPr>
      <w:r w:rsidRPr="00CD1898">
        <w:rPr>
          <w:b/>
          <w:bCs/>
          <w:color w:val="000000"/>
        </w:rPr>
        <w:t>3.1.</w:t>
      </w:r>
      <w:r w:rsidR="00FD1AB1">
        <w:rPr>
          <w:b/>
          <w:bCs/>
          <w:color w:val="000000"/>
        </w:rPr>
        <w:t>3</w:t>
      </w:r>
      <w:r w:rsidRPr="00CD1898">
        <w:rPr>
          <w:b/>
          <w:bCs/>
          <w:color w:val="000000"/>
        </w:rPr>
        <w:t xml:space="preserve"> Low-level, Mid-level, and Upper-level Ascent</w:t>
      </w:r>
    </w:p>
    <w:p w14:paraId="3B08675E" w14:textId="53E2DABB" w:rsidR="006833D8" w:rsidRPr="00CD1898" w:rsidRDefault="006833D8" w:rsidP="006833D8">
      <w:pPr>
        <w:spacing w:line="480" w:lineRule="auto"/>
        <w:ind w:firstLine="720"/>
        <w:rPr>
          <w:color w:val="000000"/>
        </w:rPr>
      </w:pPr>
      <w:r w:rsidRPr="00CD1898">
        <w:rPr>
          <w:color w:val="000000"/>
        </w:rPr>
        <w:t>To understand the drivers of the precipitation intervals, ascent through the troposphere was examined at various levels. Via the 304 K isentropic analysis</w:t>
      </w:r>
      <w:r w:rsidR="00BA2BC3" w:rsidRPr="00CD1898">
        <w:rPr>
          <w:color w:val="000000"/>
        </w:rPr>
        <w:t xml:space="preserve"> in Figure 2</w:t>
      </w:r>
      <w:r w:rsidRPr="00CD1898">
        <w:rPr>
          <w:color w:val="000000"/>
        </w:rPr>
        <w:t xml:space="preserve">, at 0600 UTC on 26 October isentropic ascent was strong in the </w:t>
      </w:r>
      <w:proofErr w:type="gramStart"/>
      <w:r w:rsidRPr="00CD1898">
        <w:rPr>
          <w:color w:val="000000"/>
        </w:rPr>
        <w:t>lower-levels</w:t>
      </w:r>
      <w:proofErr w:type="gramEnd"/>
      <w:r w:rsidRPr="00CD1898">
        <w:rPr>
          <w:color w:val="000000"/>
        </w:rPr>
        <w:t xml:space="preserve"> as the southerly wind barbs were mostly perpendicular to the isobars across Texas and Oklahoma. As such a moist air mass with specific humidity values near 16 g/kg was rising from approximately 900 </w:t>
      </w:r>
      <w:proofErr w:type="spellStart"/>
      <w:r w:rsidRPr="00CD1898">
        <w:rPr>
          <w:color w:val="000000"/>
        </w:rPr>
        <w:t>hPa</w:t>
      </w:r>
      <w:proofErr w:type="spellEnd"/>
      <w:r w:rsidRPr="00CD1898">
        <w:rPr>
          <w:color w:val="000000"/>
        </w:rPr>
        <w:t xml:space="preserve"> through 725 </w:t>
      </w:r>
      <w:proofErr w:type="spellStart"/>
      <w:r w:rsidRPr="00CD1898">
        <w:rPr>
          <w:color w:val="000000"/>
        </w:rPr>
        <w:t>hPa</w:t>
      </w:r>
      <w:proofErr w:type="spellEnd"/>
      <w:r w:rsidRPr="00CD1898">
        <w:rPr>
          <w:color w:val="000000"/>
        </w:rPr>
        <w:t xml:space="preserve"> </w:t>
      </w:r>
      <w:r w:rsidRPr="00CD1898">
        <w:rPr>
          <w:color w:val="000000"/>
        </w:rPr>
        <w:lastRenderedPageBreak/>
        <w:t xml:space="preserve">with a fetch that originated off the west coast of Mexico south of Baja California Sur in the Pacific Ocean. Moisture contributions from the Gulf of Mexico appeared to be minimal on 26 October. </w:t>
      </w:r>
    </w:p>
    <w:p w14:paraId="0170D933" w14:textId="70BC9B30" w:rsidR="006833D8" w:rsidRPr="00CD1898" w:rsidRDefault="006833D8" w:rsidP="006833D8">
      <w:pPr>
        <w:spacing w:line="480" w:lineRule="auto"/>
        <w:ind w:firstLine="720"/>
        <w:rPr>
          <w:color w:val="000000"/>
        </w:rPr>
      </w:pPr>
      <w:r w:rsidRPr="00CD1898">
        <w:rPr>
          <w:color w:val="000000"/>
        </w:rPr>
        <w:t>Vertical motion in the low- to mid-levels of the atmosphere was the highest at 1500 UTC on 26 October</w:t>
      </w:r>
      <w:r w:rsidR="005D389F">
        <w:rPr>
          <w:color w:val="000000"/>
        </w:rPr>
        <w:t xml:space="preserve"> (Fig. 3)</w:t>
      </w:r>
      <w:r w:rsidRPr="00CD1898">
        <w:rPr>
          <w:color w:val="000000"/>
        </w:rPr>
        <w:t xml:space="preserve">. The vertical motion reached a maximum of approximately 2 Pa </w:t>
      </w:r>
      <m:oMath>
        <m:sSup>
          <m:sSupPr>
            <m:ctrlPr>
              <w:rPr>
                <w:rFonts w:ascii="Cambria Math" w:hAnsi="Cambria Math"/>
                <w:i/>
                <w:color w:val="000000"/>
              </w:rPr>
            </m:ctrlPr>
          </m:sSupPr>
          <m:e>
            <m:r>
              <w:rPr>
                <w:rFonts w:ascii="Cambria Math" w:hAnsi="Cambria Math"/>
                <w:color w:val="000000"/>
              </w:rPr>
              <m:t>s</m:t>
            </m:r>
          </m:e>
          <m:sup>
            <m:r>
              <w:rPr>
                <w:rFonts w:ascii="Cambria Math" w:hAnsi="Cambria Math"/>
                <w:color w:val="000000"/>
              </w:rPr>
              <m:t>-1</m:t>
            </m:r>
          </m:sup>
        </m:sSup>
      </m:oMath>
      <w:r w:rsidR="0038293B">
        <w:rPr>
          <w:color w:val="000000"/>
        </w:rPr>
        <w:t xml:space="preserve"> </w:t>
      </w:r>
      <w:r w:rsidRPr="00CD1898">
        <w:rPr>
          <w:color w:val="000000"/>
        </w:rPr>
        <w:t xml:space="preserve">from 700 </w:t>
      </w:r>
      <w:proofErr w:type="spellStart"/>
      <w:r w:rsidRPr="00CD1898">
        <w:rPr>
          <w:color w:val="000000"/>
        </w:rPr>
        <w:t>hPa</w:t>
      </w:r>
      <w:proofErr w:type="spellEnd"/>
      <w:r w:rsidRPr="00CD1898">
        <w:rPr>
          <w:color w:val="000000"/>
        </w:rPr>
        <w:t xml:space="preserve"> through 300 </w:t>
      </w:r>
      <w:proofErr w:type="spellStart"/>
      <w:r w:rsidRPr="00CD1898">
        <w:rPr>
          <w:color w:val="000000"/>
        </w:rPr>
        <w:t>hPa</w:t>
      </w:r>
      <w:proofErr w:type="spellEnd"/>
      <w:r w:rsidRPr="00CD1898">
        <w:rPr>
          <w:color w:val="000000"/>
        </w:rPr>
        <w:t xml:space="preserve"> over the latitude of Oklahoma City (~35.5°N) contributing to a broad region of strong mid-level ascent. At the same time, the </w:t>
      </w:r>
      <w:proofErr w:type="spellStart"/>
      <w:r w:rsidRPr="00CD1898">
        <w:rPr>
          <w:color w:val="000000"/>
        </w:rPr>
        <w:t>isentropes</w:t>
      </w:r>
      <w:proofErr w:type="spellEnd"/>
      <w:r w:rsidRPr="00CD1898">
        <w:rPr>
          <w:color w:val="000000"/>
        </w:rPr>
        <w:t xml:space="preserve"> sloped upward from 1000 </w:t>
      </w:r>
      <w:proofErr w:type="spellStart"/>
      <w:r w:rsidRPr="00CD1898">
        <w:rPr>
          <w:color w:val="000000"/>
        </w:rPr>
        <w:t>hPa</w:t>
      </w:r>
      <w:proofErr w:type="spellEnd"/>
      <w:r w:rsidRPr="00CD1898">
        <w:rPr>
          <w:color w:val="000000"/>
        </w:rPr>
        <w:t xml:space="preserve"> to 700 </w:t>
      </w:r>
      <w:proofErr w:type="spellStart"/>
      <w:r w:rsidRPr="00CD1898">
        <w:rPr>
          <w:color w:val="000000"/>
        </w:rPr>
        <w:t>hPa</w:t>
      </w:r>
      <w:proofErr w:type="spellEnd"/>
      <w:r w:rsidRPr="00CD1898">
        <w:rPr>
          <w:color w:val="000000"/>
        </w:rPr>
        <w:t xml:space="preserve"> over a shallow layer of cold air from 25°N to 45°N and due to a frontal boundary. </w:t>
      </w:r>
      <w:r w:rsidR="00F8254D" w:rsidRPr="00CD1898">
        <w:rPr>
          <w:color w:val="000000"/>
        </w:rPr>
        <w:t>Overall,</w:t>
      </w:r>
      <w:r w:rsidRPr="00CD1898">
        <w:rPr>
          <w:color w:val="000000"/>
        </w:rPr>
        <w:t xml:space="preserve"> this led to continuous, modest vertical motion from the surface to the mid-troposphere allowing for </w:t>
      </w:r>
      <w:r w:rsidR="00DD11C1">
        <w:rPr>
          <w:color w:val="000000"/>
        </w:rPr>
        <w:t>heavy</w:t>
      </w:r>
      <w:r w:rsidRPr="00CD1898">
        <w:rPr>
          <w:color w:val="000000"/>
        </w:rPr>
        <w:t xml:space="preserve"> precipitation to occur. </w:t>
      </w:r>
    </w:p>
    <w:p w14:paraId="160FF682" w14:textId="33AC5CE7" w:rsidR="006833D8" w:rsidRDefault="00AA23B5" w:rsidP="006833D8">
      <w:pPr>
        <w:spacing w:line="480" w:lineRule="auto"/>
        <w:ind w:firstLine="720"/>
        <w:rPr>
          <w:color w:val="000000"/>
        </w:rPr>
      </w:pPr>
      <w:r>
        <w:rPr>
          <w:color w:val="000000"/>
        </w:rPr>
        <w:t>D</w:t>
      </w:r>
      <w:r w:rsidR="006833D8" w:rsidRPr="00CD1898">
        <w:rPr>
          <w:color w:val="000000"/>
        </w:rPr>
        <w:t xml:space="preserve">uring the October 2020 ice </w:t>
      </w:r>
      <w:proofErr w:type="gramStart"/>
      <w:r w:rsidR="006833D8" w:rsidRPr="00CD1898">
        <w:rPr>
          <w:color w:val="000000"/>
        </w:rPr>
        <w:t>storm</w:t>
      </w:r>
      <w:proofErr w:type="gramEnd"/>
      <w:r w:rsidR="006833D8" w:rsidRPr="00CD1898">
        <w:rPr>
          <w:color w:val="000000"/>
        </w:rPr>
        <w:t xml:space="preserve"> a jet streak was located in the Great Lakes region which put Oklahoma in the right entrance region</w:t>
      </w:r>
      <w:r w:rsidR="00FB4AB2">
        <w:rPr>
          <w:color w:val="000000"/>
        </w:rPr>
        <w:t xml:space="preserve"> which is an area of upper-level divergence that leads to ascent.</w:t>
      </w:r>
      <w:r w:rsidR="006833D8" w:rsidRPr="00CD1898">
        <w:rPr>
          <w:color w:val="000000"/>
        </w:rPr>
        <w:t xml:space="preserve"> A second jet streak </w:t>
      </w:r>
      <w:proofErr w:type="gramStart"/>
      <w:r w:rsidR="006833D8" w:rsidRPr="00CD1898">
        <w:rPr>
          <w:color w:val="000000"/>
        </w:rPr>
        <w:t>was located in</w:t>
      </w:r>
      <w:proofErr w:type="gramEnd"/>
      <w:r w:rsidR="006833D8" w:rsidRPr="00CD1898">
        <w:rPr>
          <w:color w:val="000000"/>
        </w:rPr>
        <w:t xml:space="preserve"> the northwest US and upstream of the positively tilted upper-level trough axis that spanned the majority of the contiguous US. The placement of this jet streak allowed the trough to dig and remain relatively stationary during the ice storm. As such, Oklahoma was located downstream of this trough axis which is where synoptic-scale ascent occurred. Further, the upper-level ascent steadily increased through the event and peaked at 1800 UTC on 26 October via divergence aloft in the right entrance of a jet streak displayed via the 250 </w:t>
      </w:r>
      <w:proofErr w:type="spellStart"/>
      <w:r w:rsidR="006833D8" w:rsidRPr="00CD1898">
        <w:rPr>
          <w:color w:val="000000"/>
        </w:rPr>
        <w:t>hPa</w:t>
      </w:r>
      <w:proofErr w:type="spellEnd"/>
      <w:r w:rsidR="006833D8" w:rsidRPr="00CD1898">
        <w:rPr>
          <w:color w:val="000000"/>
        </w:rPr>
        <w:t xml:space="preserve"> analysis</w:t>
      </w:r>
      <w:r w:rsidR="00BA2BC3" w:rsidRPr="00CD1898">
        <w:rPr>
          <w:color w:val="000000"/>
        </w:rPr>
        <w:t xml:space="preserve"> in Figure 4</w:t>
      </w:r>
      <w:r w:rsidR="006833D8" w:rsidRPr="00CD1898">
        <w:rPr>
          <w:color w:val="000000"/>
        </w:rPr>
        <w:t>.</w:t>
      </w:r>
      <w:r>
        <w:rPr>
          <w:color w:val="000000"/>
        </w:rPr>
        <w:t xml:space="preserve"> </w:t>
      </w:r>
    </w:p>
    <w:p w14:paraId="722658D9" w14:textId="4B21A307" w:rsidR="00AA23B5" w:rsidRPr="00CD1898" w:rsidRDefault="00685A15" w:rsidP="006833D8">
      <w:pPr>
        <w:spacing w:line="480" w:lineRule="auto"/>
        <w:ind w:firstLine="720"/>
        <w:rPr>
          <w:color w:val="000000"/>
        </w:rPr>
      </w:pPr>
      <w:r>
        <w:rPr>
          <w:color w:val="000000"/>
        </w:rPr>
        <w:t>The thermodynamic profile from October 2020 in Figure 5 showed a pronounced “warm nose” in the mid-levels, especially on 28 October, above a shallow, cold layer near the surface. This was reflected in the wind profile with primarily southwesterly winds</w:t>
      </w:r>
      <w:r w:rsidR="0038442A">
        <w:rPr>
          <w:color w:val="000000"/>
        </w:rPr>
        <w:t xml:space="preserve"> at the levels with a “warm nose” and primarily northeasterly winds at the levels with a shallow, cold layer. Another </w:t>
      </w:r>
      <w:r w:rsidR="0038442A">
        <w:rPr>
          <w:color w:val="000000"/>
        </w:rPr>
        <w:lastRenderedPageBreak/>
        <w:t xml:space="preserve">important feature on the soundings was the gradual moistening of the column. On 26 October the thermodynamic profile was saturated to 800 </w:t>
      </w:r>
      <w:proofErr w:type="spellStart"/>
      <w:r w:rsidR="0038442A">
        <w:rPr>
          <w:color w:val="000000"/>
        </w:rPr>
        <w:t>hPa</w:t>
      </w:r>
      <w:proofErr w:type="spellEnd"/>
      <w:r w:rsidR="0038442A">
        <w:rPr>
          <w:color w:val="000000"/>
        </w:rPr>
        <w:t xml:space="preserve"> and on 27 and 28 October to 650 </w:t>
      </w:r>
      <w:proofErr w:type="spellStart"/>
      <w:r w:rsidR="0038442A">
        <w:rPr>
          <w:color w:val="000000"/>
        </w:rPr>
        <w:t>hPa</w:t>
      </w:r>
      <w:proofErr w:type="spellEnd"/>
      <w:r w:rsidR="0038442A">
        <w:rPr>
          <w:color w:val="000000"/>
        </w:rPr>
        <w:t>. This is a function of the deep-tropospheric ascent that occurred during th</w:t>
      </w:r>
      <w:r w:rsidR="00F56EFE">
        <w:rPr>
          <w:color w:val="000000"/>
        </w:rPr>
        <w:t>is</w:t>
      </w:r>
      <w:r w:rsidR="0038442A">
        <w:rPr>
          <w:color w:val="000000"/>
        </w:rPr>
        <w:t xml:space="preserve"> event.</w:t>
      </w:r>
    </w:p>
    <w:p w14:paraId="43852233" w14:textId="4FB70E4A" w:rsidR="006833D8" w:rsidRPr="00CD1898" w:rsidRDefault="006833D8" w:rsidP="006833D8">
      <w:pPr>
        <w:spacing w:line="480" w:lineRule="auto"/>
        <w:rPr>
          <w:b/>
          <w:bCs/>
          <w:color w:val="000000"/>
        </w:rPr>
      </w:pPr>
      <w:r w:rsidRPr="00CD1898">
        <w:rPr>
          <w:b/>
          <w:bCs/>
          <w:color w:val="000000"/>
        </w:rPr>
        <w:t>3.1.</w:t>
      </w:r>
      <w:r w:rsidR="00FD1AB1">
        <w:rPr>
          <w:b/>
          <w:bCs/>
          <w:color w:val="000000"/>
        </w:rPr>
        <w:t>4</w:t>
      </w:r>
      <w:r w:rsidRPr="00CD1898">
        <w:rPr>
          <w:b/>
          <w:bCs/>
          <w:color w:val="000000"/>
        </w:rPr>
        <w:t xml:space="preserve"> Synoptic Evolution</w:t>
      </w:r>
    </w:p>
    <w:p w14:paraId="1CBD3C3B" w14:textId="77777777" w:rsidR="006833D8" w:rsidRDefault="006833D8" w:rsidP="006833D8">
      <w:pPr>
        <w:spacing w:line="480" w:lineRule="auto"/>
        <w:ind w:firstLine="720"/>
        <w:rPr>
          <w:b/>
          <w:bCs/>
          <w:color w:val="000000"/>
        </w:rPr>
      </w:pPr>
      <w:r w:rsidRPr="00CD1898">
        <w:rPr>
          <w:color w:val="000000"/>
        </w:rPr>
        <w:t xml:space="preserve">To determine the evolution of the atmospheric conditions that contributed to the event, analyses of 500 </w:t>
      </w:r>
      <w:proofErr w:type="spellStart"/>
      <w:r w:rsidRPr="00CD1898">
        <w:rPr>
          <w:color w:val="000000"/>
        </w:rPr>
        <w:t>hPa</w:t>
      </w:r>
      <w:proofErr w:type="spellEnd"/>
      <w:r w:rsidRPr="00CD1898">
        <w:rPr>
          <w:color w:val="000000"/>
        </w:rPr>
        <w:t xml:space="preserve"> geopotential height, 700 </w:t>
      </w:r>
      <w:proofErr w:type="spellStart"/>
      <w:r w:rsidRPr="00CD1898">
        <w:rPr>
          <w:color w:val="000000"/>
        </w:rPr>
        <w:t>hPa</w:t>
      </w:r>
      <w:proofErr w:type="spellEnd"/>
      <w:r w:rsidRPr="00CD1898">
        <w:rPr>
          <w:color w:val="000000"/>
        </w:rPr>
        <w:t xml:space="preserve"> specific humidity, and 850 </w:t>
      </w:r>
      <w:proofErr w:type="spellStart"/>
      <w:r w:rsidRPr="00CD1898">
        <w:rPr>
          <w:color w:val="000000"/>
        </w:rPr>
        <w:t>hPa</w:t>
      </w:r>
      <w:proofErr w:type="spellEnd"/>
      <w:r w:rsidRPr="00CD1898">
        <w:rPr>
          <w:color w:val="000000"/>
        </w:rPr>
        <w:t xml:space="preserve"> temp</w:t>
      </w:r>
      <w:r w:rsidRPr="006833D8">
        <w:rPr>
          <w:color w:val="000000"/>
        </w:rPr>
        <w:t>erature anomalies as far back as two weeks before event onset were examined.</w:t>
      </w:r>
    </w:p>
    <w:p w14:paraId="5B37B782" w14:textId="43D9B878" w:rsidR="006833D8" w:rsidRPr="00CD1898" w:rsidRDefault="006833D8" w:rsidP="006833D8">
      <w:pPr>
        <w:spacing w:line="480" w:lineRule="auto"/>
        <w:ind w:firstLine="720"/>
        <w:rPr>
          <w:b/>
          <w:bCs/>
          <w:color w:val="000000"/>
        </w:rPr>
      </w:pPr>
      <w:r w:rsidRPr="00CD1898">
        <w:rPr>
          <w:color w:val="000000"/>
        </w:rPr>
        <w:t xml:space="preserve">At 500 </w:t>
      </w:r>
      <w:proofErr w:type="spellStart"/>
      <w:r w:rsidRPr="00CD1898">
        <w:rPr>
          <w:color w:val="000000"/>
        </w:rPr>
        <w:t>hPa</w:t>
      </w:r>
      <w:proofErr w:type="spellEnd"/>
      <w:r w:rsidR="00BA2BC3" w:rsidRPr="00CD1898">
        <w:rPr>
          <w:color w:val="000000"/>
        </w:rPr>
        <w:t xml:space="preserve"> in Figure </w:t>
      </w:r>
      <w:r w:rsidR="0045413C">
        <w:rPr>
          <w:color w:val="000000"/>
        </w:rPr>
        <w:t>6</w:t>
      </w:r>
      <w:r w:rsidRPr="00CD1898">
        <w:rPr>
          <w:color w:val="000000"/>
        </w:rPr>
        <w:t>, geopotential height anomalies on lag day 14 displayed higher anomalies over the Kamchatka Peninsula, central Canada, the Great Lakes region</w:t>
      </w:r>
      <w:r w:rsidR="00A319CA">
        <w:rPr>
          <w:color w:val="000000"/>
        </w:rPr>
        <w:t>, and southeast of Greenland</w:t>
      </w:r>
      <w:r w:rsidRPr="00CD1898">
        <w:rPr>
          <w:color w:val="000000"/>
        </w:rPr>
        <w:t xml:space="preserve"> and lower anomalies over the Aleutian Islands, western Canada, the high plains of the US, and far eastern Canada. By lag day 10 this pattern shifted eastward such that higher anomalies existed over Alaska, the West Coast of the US and British Columbia, and the East Coast of the US and lower anomalies existed over central Canada and the US. This pattern strengthened with time, especially the Alaskan Ridge and low pressure southeast of Greenland. By lag day 2, a notable</w:t>
      </w:r>
      <w:r w:rsidR="00FB4AB2">
        <w:rPr>
          <w:color w:val="000000"/>
        </w:rPr>
        <w:t xml:space="preserve"> Rossby </w:t>
      </w:r>
      <w:r w:rsidRPr="00CD1898">
        <w:rPr>
          <w:color w:val="000000"/>
        </w:rPr>
        <w:t>wave train extending from eastern Asia to the north central Atlantic Ocean developed and this dynamic upper air pattern remained consistent through lag day 1.</w:t>
      </w:r>
    </w:p>
    <w:p w14:paraId="28D61D9D" w14:textId="7F66DEC1" w:rsidR="006833D8" w:rsidRPr="00CD1898" w:rsidRDefault="006833D8" w:rsidP="006833D8">
      <w:pPr>
        <w:spacing w:line="480" w:lineRule="auto"/>
        <w:ind w:firstLine="720"/>
        <w:rPr>
          <w:b/>
          <w:bCs/>
          <w:color w:val="000000"/>
        </w:rPr>
      </w:pPr>
      <w:r w:rsidRPr="00CD1898">
        <w:rPr>
          <w:color w:val="000000"/>
        </w:rPr>
        <w:t xml:space="preserve">The analyses of specific humidity anomalies at 700 </w:t>
      </w:r>
      <w:proofErr w:type="spellStart"/>
      <w:r w:rsidRPr="00CD1898">
        <w:rPr>
          <w:color w:val="000000"/>
        </w:rPr>
        <w:t>hPa</w:t>
      </w:r>
      <w:proofErr w:type="spellEnd"/>
      <w:r w:rsidRPr="00CD1898">
        <w:rPr>
          <w:color w:val="000000"/>
        </w:rPr>
        <w:t xml:space="preserve"> </w:t>
      </w:r>
      <w:r w:rsidR="00305337" w:rsidRPr="00CD1898">
        <w:rPr>
          <w:color w:val="000000"/>
        </w:rPr>
        <w:t xml:space="preserve">in Figure </w:t>
      </w:r>
      <w:r w:rsidR="0045413C">
        <w:rPr>
          <w:color w:val="000000"/>
        </w:rPr>
        <w:t>7</w:t>
      </w:r>
      <w:r w:rsidR="00305337" w:rsidRPr="00CD1898">
        <w:rPr>
          <w:color w:val="000000"/>
        </w:rPr>
        <w:t xml:space="preserve"> </w:t>
      </w:r>
      <w:r w:rsidRPr="00CD1898">
        <w:rPr>
          <w:color w:val="000000"/>
        </w:rPr>
        <w:t>revealed a pattern that did not evolve with time but rather showed consistent, stationary signals. Throughout each lag day, channels of higher water vapor anomalies, that originated in the tropics, extended northward to the contiguous US and were reflective of atmospheric rivers. These channels were especially prominent through the central Pacific Ocean and Caribbean on lag day 2 and lag day 1.</w:t>
      </w:r>
    </w:p>
    <w:p w14:paraId="1A6EC4C6" w14:textId="5BA0C14A" w:rsidR="006833D8" w:rsidRPr="00CD1898" w:rsidRDefault="006833D8" w:rsidP="006833D8">
      <w:pPr>
        <w:spacing w:line="480" w:lineRule="auto"/>
        <w:ind w:firstLine="720"/>
        <w:rPr>
          <w:color w:val="000000"/>
        </w:rPr>
      </w:pPr>
      <w:r w:rsidRPr="00CD1898">
        <w:rPr>
          <w:color w:val="000000"/>
        </w:rPr>
        <w:lastRenderedPageBreak/>
        <w:t xml:space="preserve">For 850 </w:t>
      </w:r>
      <w:proofErr w:type="spellStart"/>
      <w:r w:rsidRPr="00CD1898">
        <w:rPr>
          <w:color w:val="000000"/>
        </w:rPr>
        <w:t>hPa</w:t>
      </w:r>
      <w:proofErr w:type="spellEnd"/>
      <w:r w:rsidRPr="00CD1898">
        <w:rPr>
          <w:color w:val="000000"/>
        </w:rPr>
        <w:t xml:space="preserve"> temperature anomalies</w:t>
      </w:r>
      <w:r w:rsidR="00305337" w:rsidRPr="00CD1898">
        <w:rPr>
          <w:color w:val="000000"/>
        </w:rPr>
        <w:t xml:space="preserve"> in Figure </w:t>
      </w:r>
      <w:r w:rsidR="0045413C">
        <w:rPr>
          <w:color w:val="000000"/>
        </w:rPr>
        <w:t>8</w:t>
      </w:r>
      <w:r w:rsidRPr="00CD1898">
        <w:rPr>
          <w:color w:val="000000"/>
        </w:rPr>
        <w:t xml:space="preserve">, on lag day 14 no clear patterns were present. However, on lag day 10, cold air from the Arctic extended into central Canada and the </w:t>
      </w:r>
      <w:r w:rsidR="00C9097A">
        <w:rPr>
          <w:color w:val="000000"/>
        </w:rPr>
        <w:t xml:space="preserve">US </w:t>
      </w:r>
      <w:r w:rsidRPr="00CD1898">
        <w:rPr>
          <w:color w:val="000000"/>
        </w:rPr>
        <w:t xml:space="preserve">while warm anomalies appeared off both the West Coast and East Coast of the US. This pattern of a cold, polar air mass in the central US wedged between two warmer air masses off both coasts of the US remained persistent through lag day 1. At the same time, the anomalous nature of the cold air mass became even colder with time in central Canada and the US. </w:t>
      </w:r>
    </w:p>
    <w:p w14:paraId="0C710049" w14:textId="10BFB6D8" w:rsidR="00A5671E" w:rsidRPr="00CD1898" w:rsidRDefault="006833D8" w:rsidP="00A5671E">
      <w:pPr>
        <w:spacing w:line="480" w:lineRule="auto"/>
        <w:rPr>
          <w:b/>
          <w:bCs/>
          <w:color w:val="000000"/>
        </w:rPr>
      </w:pPr>
      <w:r w:rsidRPr="00CD1898">
        <w:rPr>
          <w:b/>
          <w:bCs/>
          <w:color w:val="000000"/>
        </w:rPr>
        <w:t>3.1.</w:t>
      </w:r>
      <w:r w:rsidR="005700CB">
        <w:rPr>
          <w:b/>
          <w:bCs/>
          <w:color w:val="000000"/>
        </w:rPr>
        <w:t>5</w:t>
      </w:r>
      <w:r w:rsidRPr="00CD1898">
        <w:rPr>
          <w:b/>
          <w:bCs/>
          <w:color w:val="000000"/>
        </w:rPr>
        <w:t xml:space="preserve"> S</w:t>
      </w:r>
      <w:r w:rsidR="00C53933" w:rsidRPr="00CD1898">
        <w:rPr>
          <w:b/>
          <w:bCs/>
          <w:color w:val="000000"/>
        </w:rPr>
        <w:t>ea Surface Temperature</w:t>
      </w:r>
      <w:r w:rsidRPr="00CD1898">
        <w:rPr>
          <w:b/>
          <w:bCs/>
          <w:color w:val="000000"/>
        </w:rPr>
        <w:t xml:space="preserve"> and </w:t>
      </w:r>
      <w:proofErr w:type="spellStart"/>
      <w:r w:rsidRPr="00CD1898">
        <w:rPr>
          <w:b/>
          <w:bCs/>
          <w:color w:val="000000"/>
        </w:rPr>
        <w:t>Streamfunction</w:t>
      </w:r>
      <w:proofErr w:type="spellEnd"/>
      <w:r w:rsidR="0001780D">
        <w:rPr>
          <w:b/>
          <w:bCs/>
          <w:color w:val="000000"/>
        </w:rPr>
        <w:t xml:space="preserve"> Anomalies</w:t>
      </w:r>
    </w:p>
    <w:p w14:paraId="16BE155A" w14:textId="02F72CA1" w:rsidR="00A5671E" w:rsidRPr="00CD1898" w:rsidRDefault="00A5671E" w:rsidP="00A5671E">
      <w:pPr>
        <w:spacing w:line="480" w:lineRule="auto"/>
        <w:ind w:firstLine="720"/>
        <w:rPr>
          <w:b/>
          <w:bCs/>
          <w:color w:val="000000"/>
        </w:rPr>
      </w:pPr>
      <w:r w:rsidRPr="00CD1898">
        <w:rPr>
          <w:color w:val="000000"/>
        </w:rPr>
        <w:t xml:space="preserve">To aid in understanding the role of teleconnections on the event, SST and 250 </w:t>
      </w:r>
      <w:proofErr w:type="spellStart"/>
      <w:r w:rsidRPr="00CD1898">
        <w:rPr>
          <w:color w:val="000000"/>
        </w:rPr>
        <w:t>hPa</w:t>
      </w:r>
      <w:proofErr w:type="spellEnd"/>
      <w:r w:rsidRPr="00CD1898">
        <w:rPr>
          <w:color w:val="000000"/>
        </w:rPr>
        <w:t xml:space="preserve"> QG </w:t>
      </w:r>
      <w:proofErr w:type="spellStart"/>
      <w:r w:rsidRPr="00CD1898">
        <w:rPr>
          <w:color w:val="000000"/>
        </w:rPr>
        <w:t>streamfunction</w:t>
      </w:r>
      <w:proofErr w:type="spellEnd"/>
      <w:r w:rsidRPr="00CD1898">
        <w:rPr>
          <w:color w:val="000000"/>
        </w:rPr>
        <w:t xml:space="preserve"> </w:t>
      </w:r>
      <w:r w:rsidR="0001780D">
        <w:rPr>
          <w:color w:val="000000"/>
        </w:rPr>
        <w:t xml:space="preserve">anomalies </w:t>
      </w:r>
      <w:r w:rsidRPr="00CD1898">
        <w:rPr>
          <w:color w:val="000000"/>
        </w:rPr>
        <w:t>up to two months before event onset were examined. Cold SST anomalies were prevalent across the central and eastern tropical Pacific Ocean indicative of a pronounced La Niña period for both SON 2020</w:t>
      </w:r>
      <w:r w:rsidR="00467325" w:rsidRPr="00CD1898">
        <w:rPr>
          <w:color w:val="000000"/>
        </w:rPr>
        <w:t xml:space="preserve"> (Fig</w:t>
      </w:r>
      <w:r w:rsidR="005D389F">
        <w:rPr>
          <w:color w:val="000000"/>
        </w:rPr>
        <w:t>.</w:t>
      </w:r>
      <w:r w:rsidR="00467325" w:rsidRPr="00CD1898">
        <w:rPr>
          <w:color w:val="000000"/>
        </w:rPr>
        <w:t xml:space="preserve"> </w:t>
      </w:r>
      <w:r w:rsidR="0045413C">
        <w:rPr>
          <w:color w:val="000000"/>
        </w:rPr>
        <w:t>9</w:t>
      </w:r>
      <w:r w:rsidR="00467325" w:rsidRPr="00CD1898">
        <w:rPr>
          <w:color w:val="000000"/>
        </w:rPr>
        <w:t>a)</w:t>
      </w:r>
      <w:r w:rsidRPr="00CD1898">
        <w:rPr>
          <w:color w:val="000000"/>
        </w:rPr>
        <w:t xml:space="preserve"> and October 2020</w:t>
      </w:r>
      <w:r w:rsidR="00467325" w:rsidRPr="00CD1898">
        <w:rPr>
          <w:color w:val="000000"/>
        </w:rPr>
        <w:t xml:space="preserve"> (Fig</w:t>
      </w:r>
      <w:r w:rsidR="005D389F">
        <w:rPr>
          <w:color w:val="000000"/>
        </w:rPr>
        <w:t>.</w:t>
      </w:r>
      <w:r w:rsidR="00467325" w:rsidRPr="00CD1898">
        <w:rPr>
          <w:color w:val="000000"/>
        </w:rPr>
        <w:t xml:space="preserve"> </w:t>
      </w:r>
      <w:r w:rsidR="0045413C">
        <w:rPr>
          <w:color w:val="000000"/>
        </w:rPr>
        <w:t>9</w:t>
      </w:r>
      <w:r w:rsidR="00467325" w:rsidRPr="00CD1898">
        <w:rPr>
          <w:color w:val="000000"/>
        </w:rPr>
        <w:t>b)</w:t>
      </w:r>
      <w:r w:rsidRPr="00CD1898">
        <w:rPr>
          <w:color w:val="000000"/>
        </w:rPr>
        <w:t>.</w:t>
      </w:r>
    </w:p>
    <w:p w14:paraId="57089E5B" w14:textId="26E8F817" w:rsidR="00A5671E" w:rsidRPr="00CD1898" w:rsidRDefault="00A5671E" w:rsidP="00A5671E">
      <w:pPr>
        <w:spacing w:line="480" w:lineRule="auto"/>
        <w:ind w:firstLine="720"/>
        <w:rPr>
          <w:color w:val="000000"/>
        </w:rPr>
      </w:pPr>
      <w:r w:rsidRPr="00CD1898">
        <w:rPr>
          <w:color w:val="000000"/>
        </w:rPr>
        <w:t xml:space="preserve">When the SST and 250 </w:t>
      </w:r>
      <w:proofErr w:type="spellStart"/>
      <w:r w:rsidRPr="00CD1898">
        <w:rPr>
          <w:color w:val="000000"/>
        </w:rPr>
        <w:t>hPa</w:t>
      </w:r>
      <w:proofErr w:type="spellEnd"/>
      <w:r w:rsidRPr="00CD1898">
        <w:rPr>
          <w:color w:val="000000"/>
        </w:rPr>
        <w:t xml:space="preserve"> QG </w:t>
      </w:r>
      <w:proofErr w:type="spellStart"/>
      <w:r w:rsidRPr="00CD1898">
        <w:rPr>
          <w:color w:val="000000"/>
        </w:rPr>
        <w:t>streamfunction</w:t>
      </w:r>
      <w:proofErr w:type="spellEnd"/>
      <w:r w:rsidRPr="00CD1898">
        <w:rPr>
          <w:color w:val="000000"/>
        </w:rPr>
        <w:t xml:space="preserve"> </w:t>
      </w:r>
      <w:r w:rsidR="0001780D">
        <w:rPr>
          <w:color w:val="000000"/>
        </w:rPr>
        <w:t xml:space="preserve">anomalies </w:t>
      </w:r>
      <w:r w:rsidRPr="00CD1898">
        <w:rPr>
          <w:color w:val="000000"/>
        </w:rPr>
        <w:t xml:space="preserve">were compared for October 2020, positive </w:t>
      </w:r>
      <w:proofErr w:type="spellStart"/>
      <w:r w:rsidRPr="00CD1898">
        <w:rPr>
          <w:color w:val="000000"/>
        </w:rPr>
        <w:t>streamfunction</w:t>
      </w:r>
      <w:proofErr w:type="spellEnd"/>
      <w:r w:rsidRPr="00CD1898">
        <w:rPr>
          <w:color w:val="000000"/>
        </w:rPr>
        <w:t xml:space="preserve"> </w:t>
      </w:r>
      <w:r w:rsidR="005E01D7">
        <w:rPr>
          <w:color w:val="000000"/>
        </w:rPr>
        <w:t xml:space="preserve">anomalies </w:t>
      </w:r>
      <w:r w:rsidRPr="00CD1898">
        <w:rPr>
          <w:color w:val="000000"/>
        </w:rPr>
        <w:t>(higher heights) w</w:t>
      </w:r>
      <w:r w:rsidR="005E01D7">
        <w:rPr>
          <w:color w:val="000000"/>
        </w:rPr>
        <w:t>ere</w:t>
      </w:r>
      <w:r w:rsidRPr="00CD1898">
        <w:rPr>
          <w:color w:val="000000"/>
        </w:rPr>
        <w:t xml:space="preserve"> collocated with warmer SSTs east of Japan, off the West Coast of the US and British Columbia, and off the East Coast of the US. Conversely, negative </w:t>
      </w:r>
      <w:proofErr w:type="spellStart"/>
      <w:r w:rsidRPr="00CD1898">
        <w:rPr>
          <w:color w:val="000000"/>
        </w:rPr>
        <w:t>streamfunction</w:t>
      </w:r>
      <w:proofErr w:type="spellEnd"/>
      <w:r w:rsidR="005E01D7">
        <w:rPr>
          <w:color w:val="000000"/>
        </w:rPr>
        <w:t xml:space="preserve"> anomalies</w:t>
      </w:r>
      <w:r w:rsidRPr="00CD1898">
        <w:rPr>
          <w:color w:val="000000"/>
        </w:rPr>
        <w:t xml:space="preserve">, or lower heights, were collocated with colder SSTs over the central Pacific Ocean. </w:t>
      </w:r>
    </w:p>
    <w:p w14:paraId="347E9F40" w14:textId="67CFEAF3" w:rsidR="00A5671E" w:rsidRPr="00CD1898" w:rsidRDefault="00A5671E" w:rsidP="00A5671E">
      <w:pPr>
        <w:spacing w:line="480" w:lineRule="auto"/>
        <w:rPr>
          <w:b/>
          <w:bCs/>
          <w:color w:val="000000"/>
          <w:sz w:val="28"/>
          <w:szCs w:val="28"/>
        </w:rPr>
      </w:pPr>
      <w:r w:rsidRPr="00CD1898">
        <w:rPr>
          <w:b/>
          <w:bCs/>
          <w:color w:val="000000"/>
          <w:sz w:val="28"/>
          <w:szCs w:val="28"/>
        </w:rPr>
        <w:t xml:space="preserve">3.2 Climatological Analysis of the </w:t>
      </w:r>
      <w:r w:rsidR="00F8254D" w:rsidRPr="00CD1898">
        <w:rPr>
          <w:b/>
          <w:bCs/>
          <w:color w:val="000000"/>
          <w:sz w:val="28"/>
          <w:szCs w:val="28"/>
        </w:rPr>
        <w:t xml:space="preserve">October 2020 </w:t>
      </w:r>
      <w:r w:rsidRPr="00CD1898">
        <w:rPr>
          <w:b/>
          <w:bCs/>
          <w:color w:val="000000"/>
          <w:sz w:val="28"/>
          <w:szCs w:val="28"/>
        </w:rPr>
        <w:t>Ice Storm</w:t>
      </w:r>
    </w:p>
    <w:p w14:paraId="4A3899CB" w14:textId="77777777" w:rsidR="00A5671E" w:rsidRPr="00CD1898" w:rsidRDefault="00A5671E" w:rsidP="00A5671E">
      <w:pPr>
        <w:spacing w:line="480" w:lineRule="auto"/>
        <w:rPr>
          <w:b/>
          <w:bCs/>
          <w:color w:val="000000"/>
        </w:rPr>
      </w:pPr>
      <w:r w:rsidRPr="00CD1898">
        <w:rPr>
          <w:b/>
          <w:bCs/>
          <w:color w:val="000000"/>
        </w:rPr>
        <w:t>3.2.1 Time-lagged Composites</w:t>
      </w:r>
    </w:p>
    <w:p w14:paraId="767D3C0F" w14:textId="77777777" w:rsidR="00A5671E" w:rsidRPr="00CD1898" w:rsidRDefault="00A5671E" w:rsidP="00A5671E">
      <w:pPr>
        <w:spacing w:line="480" w:lineRule="auto"/>
        <w:ind w:firstLine="720"/>
        <w:rPr>
          <w:color w:val="000000"/>
        </w:rPr>
      </w:pPr>
      <w:r w:rsidRPr="00CD1898">
        <w:rPr>
          <w:color w:val="000000"/>
        </w:rPr>
        <w:t xml:space="preserve">To expand the synoptic analysis of the October 2020 ice storm and compare with other known events for the region, time-lagged composites were examined to identify patterns in the 500 </w:t>
      </w:r>
      <w:proofErr w:type="spellStart"/>
      <w:r w:rsidRPr="00CD1898">
        <w:rPr>
          <w:color w:val="000000"/>
        </w:rPr>
        <w:t>hPa</w:t>
      </w:r>
      <w:proofErr w:type="spellEnd"/>
      <w:r w:rsidRPr="00CD1898">
        <w:rPr>
          <w:color w:val="000000"/>
        </w:rPr>
        <w:t xml:space="preserve"> geopotential height, 700 </w:t>
      </w:r>
      <w:proofErr w:type="spellStart"/>
      <w:r w:rsidRPr="00CD1898">
        <w:rPr>
          <w:color w:val="000000"/>
        </w:rPr>
        <w:t>hPa</w:t>
      </w:r>
      <w:proofErr w:type="spellEnd"/>
      <w:r w:rsidRPr="00CD1898">
        <w:rPr>
          <w:color w:val="000000"/>
        </w:rPr>
        <w:t xml:space="preserve"> specific humidity, and 850 </w:t>
      </w:r>
      <w:proofErr w:type="spellStart"/>
      <w:r w:rsidRPr="00CD1898">
        <w:rPr>
          <w:color w:val="000000"/>
        </w:rPr>
        <w:t>hPa</w:t>
      </w:r>
      <w:proofErr w:type="spellEnd"/>
      <w:r w:rsidRPr="00CD1898">
        <w:rPr>
          <w:color w:val="000000"/>
        </w:rPr>
        <w:t xml:space="preserve"> temperature anomalies for a period spanning two weeks before event onset. The historical cases are noted in Table 1.</w:t>
      </w:r>
    </w:p>
    <w:p w14:paraId="7A3EA7B4" w14:textId="71F40C25" w:rsidR="00A5671E" w:rsidRDefault="00A5671E" w:rsidP="00A5671E">
      <w:pPr>
        <w:spacing w:line="480" w:lineRule="auto"/>
        <w:ind w:firstLine="720"/>
        <w:rPr>
          <w:b/>
          <w:bCs/>
          <w:color w:val="000000"/>
        </w:rPr>
      </w:pPr>
      <w:r w:rsidRPr="00CD1898">
        <w:rPr>
          <w:color w:val="000000"/>
        </w:rPr>
        <w:lastRenderedPageBreak/>
        <w:t xml:space="preserve">At 500 </w:t>
      </w:r>
      <w:proofErr w:type="spellStart"/>
      <w:r w:rsidRPr="00CD1898">
        <w:rPr>
          <w:color w:val="000000"/>
        </w:rPr>
        <w:t>hPa</w:t>
      </w:r>
      <w:proofErr w:type="spellEnd"/>
      <w:r w:rsidR="00467325" w:rsidRPr="00CD1898">
        <w:rPr>
          <w:color w:val="000000"/>
        </w:rPr>
        <w:t xml:space="preserve"> in Figure </w:t>
      </w:r>
      <w:r w:rsidR="0045413C">
        <w:rPr>
          <w:color w:val="000000"/>
        </w:rPr>
        <w:t>10</w:t>
      </w:r>
      <w:r w:rsidRPr="00CD1898">
        <w:rPr>
          <w:color w:val="000000"/>
        </w:rPr>
        <w:t>, the composite geopotential height anomalies on lag day 14 include higher anomalies over the Aleutian Islands, far eastern Canada, and along the East Coast of the US and lower anomalies over the Kamchatka Peninsula</w:t>
      </w:r>
      <w:r w:rsidR="00D6060C">
        <w:rPr>
          <w:color w:val="000000"/>
        </w:rPr>
        <w:t xml:space="preserve">, </w:t>
      </w:r>
      <w:r w:rsidRPr="00CD1898">
        <w:rPr>
          <w:color w:val="000000"/>
        </w:rPr>
        <w:t>central Canada and the US</w:t>
      </w:r>
      <w:r w:rsidR="00D6060C">
        <w:rPr>
          <w:color w:val="000000"/>
        </w:rPr>
        <w:t>, and Greenland</w:t>
      </w:r>
      <w:r w:rsidRPr="00CD1898">
        <w:rPr>
          <w:color w:val="000000"/>
        </w:rPr>
        <w:t>. Further, the only notable statistical</w:t>
      </w:r>
      <w:r w:rsidR="00FB4AB2">
        <w:rPr>
          <w:color w:val="000000"/>
        </w:rPr>
        <w:t>ly</w:t>
      </w:r>
      <w:r w:rsidRPr="00CD1898">
        <w:rPr>
          <w:color w:val="000000"/>
        </w:rPr>
        <w:t xml:space="preserve"> significan</w:t>
      </w:r>
      <w:r w:rsidR="00FB4AB2">
        <w:rPr>
          <w:color w:val="000000"/>
        </w:rPr>
        <w:t xml:space="preserve">t 500 </w:t>
      </w:r>
      <w:proofErr w:type="spellStart"/>
      <w:r w:rsidR="00FB4AB2">
        <w:rPr>
          <w:color w:val="000000"/>
        </w:rPr>
        <w:t>hPa</w:t>
      </w:r>
      <w:proofErr w:type="spellEnd"/>
      <w:r w:rsidR="00FB4AB2">
        <w:rPr>
          <w:color w:val="000000"/>
        </w:rPr>
        <w:t xml:space="preserve"> height anomalies</w:t>
      </w:r>
      <w:r w:rsidRPr="00CD1898">
        <w:rPr>
          <w:color w:val="000000"/>
        </w:rPr>
        <w:t xml:space="preserve"> w</w:t>
      </w:r>
      <w:r w:rsidR="00FB4AB2">
        <w:rPr>
          <w:color w:val="000000"/>
        </w:rPr>
        <w:t>ere</w:t>
      </w:r>
      <w:r w:rsidRPr="00CD1898">
        <w:rPr>
          <w:color w:val="000000"/>
        </w:rPr>
        <w:t xml:space="preserve"> identified over the Kamchatka Peninsula and southeastern US locations. By lag day 10 higher anomalies were located from Alaska south along the west coast of Canada and the US and the East Coast of the US and lower anomalies over central Canada and the US</w:t>
      </w:r>
      <w:r w:rsidR="00D6060C">
        <w:rPr>
          <w:color w:val="000000"/>
        </w:rPr>
        <w:t xml:space="preserve"> and south of Greenland</w:t>
      </w:r>
      <w:r w:rsidRPr="00CD1898">
        <w:rPr>
          <w:color w:val="000000"/>
        </w:rPr>
        <w:t xml:space="preserve">. Further, the spatial regions of statistical significance increased and expanded significantly. Overall, the mid-tropospheric pattern remained relatively stationary through lag day 1 with slight eastward and westward shifts in the local minima and maxima of geopotential height anomalies. </w:t>
      </w:r>
      <w:r w:rsidR="00521882">
        <w:rPr>
          <w:color w:val="000000"/>
        </w:rPr>
        <w:t xml:space="preserve">An </w:t>
      </w:r>
      <w:r w:rsidRPr="00CD1898">
        <w:rPr>
          <w:color w:val="000000"/>
        </w:rPr>
        <w:t xml:space="preserve">area of statistically significant, lower geopotential height anomalies </w:t>
      </w:r>
      <w:r w:rsidR="007D6B61" w:rsidRPr="00CD1898">
        <w:rPr>
          <w:color w:val="000000"/>
        </w:rPr>
        <w:t>was</w:t>
      </w:r>
      <w:r w:rsidR="00521882">
        <w:rPr>
          <w:color w:val="000000"/>
        </w:rPr>
        <w:t xml:space="preserve"> also</w:t>
      </w:r>
      <w:r w:rsidRPr="00CD1898">
        <w:rPr>
          <w:color w:val="000000"/>
        </w:rPr>
        <w:t xml:space="preserve"> located southeast of Greenland and were present from lag day 10 through lag day 4 before translating eastward out of the spatial domain of this study on lag day 2. More importantly, the Alaskan Ridge became a statistically significant feature on lag day 4 which broadened and increased in magnitude through lag day 1 while the downstream trough over central Canada and the US became statistically significant on lag day 2. This trough region also broadened and increased in magnitudes through lag day 1. Finally, on lag day 1 there</w:t>
      </w:r>
      <w:r w:rsidRPr="00A5671E">
        <w:rPr>
          <w:color w:val="000000"/>
        </w:rPr>
        <w:t xml:space="preserve"> were regions of statistically significant higher anomalies over the south-central US and off the East Coast of the US.</w:t>
      </w:r>
    </w:p>
    <w:p w14:paraId="251AC8C8" w14:textId="26B5BD9F" w:rsidR="00A5671E" w:rsidRPr="00ED3439" w:rsidRDefault="00A5671E" w:rsidP="00ED3439">
      <w:pPr>
        <w:spacing w:line="480" w:lineRule="auto"/>
        <w:ind w:firstLine="720"/>
        <w:rPr>
          <w:color w:val="000000"/>
        </w:rPr>
      </w:pPr>
      <w:r w:rsidRPr="00CD1898">
        <w:rPr>
          <w:color w:val="000000"/>
        </w:rPr>
        <w:t xml:space="preserve">For </w:t>
      </w:r>
      <w:r w:rsidR="00521882">
        <w:rPr>
          <w:color w:val="000000"/>
        </w:rPr>
        <w:t xml:space="preserve">the </w:t>
      </w:r>
      <w:r w:rsidRPr="00CD1898">
        <w:rPr>
          <w:color w:val="000000"/>
        </w:rPr>
        <w:t xml:space="preserve">850 </w:t>
      </w:r>
      <w:proofErr w:type="spellStart"/>
      <w:r w:rsidRPr="00CD1898">
        <w:rPr>
          <w:color w:val="000000"/>
        </w:rPr>
        <w:t>hPa</w:t>
      </w:r>
      <w:proofErr w:type="spellEnd"/>
      <w:r w:rsidRPr="00CD1898">
        <w:rPr>
          <w:color w:val="000000"/>
        </w:rPr>
        <w:t xml:space="preserve"> temperature anomalies</w:t>
      </w:r>
      <w:r w:rsidR="00467325" w:rsidRPr="00CD1898">
        <w:rPr>
          <w:color w:val="000000"/>
        </w:rPr>
        <w:t xml:space="preserve"> in Figure 1</w:t>
      </w:r>
      <w:r w:rsidR="0045413C">
        <w:rPr>
          <w:color w:val="000000"/>
        </w:rPr>
        <w:t>1</w:t>
      </w:r>
      <w:r w:rsidRPr="00CD1898">
        <w:rPr>
          <w:color w:val="000000"/>
        </w:rPr>
        <w:t xml:space="preserve">, the most noticeable signal through each lag day was the </w:t>
      </w:r>
      <w:r w:rsidR="00024A14">
        <w:rPr>
          <w:color w:val="000000"/>
        </w:rPr>
        <w:t xml:space="preserve">-12ºC </w:t>
      </w:r>
      <w:r w:rsidRPr="00CD1898">
        <w:rPr>
          <w:color w:val="000000"/>
        </w:rPr>
        <w:t xml:space="preserve">cold anomaly over central Canada and the US. On lag day 14 the composite pattern displayed statistical significance in the central plains and western US. The composite cold anomaly remained present with minor shifts northward and eastward through lag </w:t>
      </w:r>
      <w:r w:rsidRPr="00CD1898">
        <w:rPr>
          <w:color w:val="000000"/>
        </w:rPr>
        <w:lastRenderedPageBreak/>
        <w:t xml:space="preserve">day 4 and on lag day 2 the magnitude of the composite cold anomaly dramatically </w:t>
      </w:r>
      <w:proofErr w:type="gramStart"/>
      <w:r w:rsidRPr="00CD1898">
        <w:rPr>
          <w:color w:val="000000"/>
        </w:rPr>
        <w:t>increased</w:t>
      </w:r>
      <w:proofErr w:type="gramEnd"/>
      <w:r w:rsidRPr="00CD1898">
        <w:rPr>
          <w:color w:val="000000"/>
        </w:rPr>
        <w:t xml:space="preserve"> and a broad region of statistical significance developed over much of Canada. By lag day 1, the magnitude of the composite cold anomaly and the region of broad statistical significance further increased with expanded statistically significant regions including the SGP of the US and over the Aleutian Islands.</w:t>
      </w:r>
      <w:r w:rsidR="00ED3439">
        <w:rPr>
          <w:color w:val="000000"/>
        </w:rPr>
        <w:t xml:space="preserve"> </w:t>
      </w:r>
      <w:r w:rsidR="00EA55F1">
        <w:rPr>
          <w:color w:val="000000"/>
        </w:rPr>
        <w:t xml:space="preserve">Next, the </w:t>
      </w:r>
      <w:r w:rsidR="00ED3439" w:rsidRPr="00CD1898">
        <w:rPr>
          <w:color w:val="000000"/>
        </w:rPr>
        <w:t xml:space="preserve">850 </w:t>
      </w:r>
      <w:proofErr w:type="spellStart"/>
      <w:r w:rsidR="00ED3439" w:rsidRPr="00CD1898">
        <w:rPr>
          <w:color w:val="000000"/>
        </w:rPr>
        <w:t>hPa</w:t>
      </w:r>
      <w:proofErr w:type="spellEnd"/>
      <w:r w:rsidR="00ED3439" w:rsidRPr="00CD1898">
        <w:rPr>
          <w:color w:val="000000"/>
        </w:rPr>
        <w:t xml:space="preserve"> temperature </w:t>
      </w:r>
      <w:r w:rsidR="00EA55F1">
        <w:rPr>
          <w:color w:val="000000"/>
        </w:rPr>
        <w:t xml:space="preserve">field </w:t>
      </w:r>
      <w:r w:rsidR="00ED3439" w:rsidRPr="00CD1898">
        <w:rPr>
          <w:color w:val="000000"/>
        </w:rPr>
        <w:t>for October 2020 was</w:t>
      </w:r>
      <w:r w:rsidR="00EA55F1">
        <w:rPr>
          <w:color w:val="000000"/>
        </w:rPr>
        <w:t xml:space="preserve"> compared to</w:t>
      </w:r>
      <w:r w:rsidR="00ED3439" w:rsidRPr="00CD1898">
        <w:rPr>
          <w:color w:val="000000"/>
        </w:rPr>
        <w:t xml:space="preserve"> the end of December (Fig</w:t>
      </w:r>
      <w:r w:rsidR="00ED3439">
        <w:rPr>
          <w:color w:val="000000"/>
        </w:rPr>
        <w:t>.</w:t>
      </w:r>
      <w:r w:rsidR="00ED3439" w:rsidRPr="00CD1898">
        <w:rPr>
          <w:color w:val="000000"/>
        </w:rPr>
        <w:t xml:space="preserve"> 1</w:t>
      </w:r>
      <w:r w:rsidR="00EA55F1">
        <w:rPr>
          <w:color w:val="000000"/>
        </w:rPr>
        <w:t>2</w:t>
      </w:r>
      <w:r w:rsidR="00ED3439" w:rsidRPr="00CD1898">
        <w:rPr>
          <w:color w:val="000000"/>
        </w:rPr>
        <w:t>a) and end of January (Fig</w:t>
      </w:r>
      <w:r w:rsidR="00ED3439">
        <w:rPr>
          <w:color w:val="000000"/>
        </w:rPr>
        <w:t>.</w:t>
      </w:r>
      <w:r w:rsidR="00ED3439" w:rsidRPr="00CD1898">
        <w:rPr>
          <w:color w:val="000000"/>
        </w:rPr>
        <w:t xml:space="preserve"> 1</w:t>
      </w:r>
      <w:r w:rsidR="00EA55F1">
        <w:rPr>
          <w:color w:val="000000"/>
        </w:rPr>
        <w:t>2</w:t>
      </w:r>
      <w:r w:rsidR="00ED3439" w:rsidRPr="00CD1898">
        <w:rPr>
          <w:color w:val="000000"/>
        </w:rPr>
        <w:t>b) averages</w:t>
      </w:r>
      <w:r w:rsidR="00E83C83">
        <w:rPr>
          <w:color w:val="000000"/>
        </w:rPr>
        <w:t>, instead of a daily climatology.</w:t>
      </w:r>
      <w:r w:rsidR="00ED3439">
        <w:rPr>
          <w:color w:val="000000"/>
        </w:rPr>
        <w:t xml:space="preserve"> </w:t>
      </w:r>
      <w:proofErr w:type="gramStart"/>
      <w:r w:rsidR="00ED3439" w:rsidRPr="00CD1898">
        <w:rPr>
          <w:color w:val="000000"/>
        </w:rPr>
        <w:t>The majority of</w:t>
      </w:r>
      <w:proofErr w:type="gramEnd"/>
      <w:r w:rsidR="00ED3439" w:rsidRPr="00CD1898">
        <w:rPr>
          <w:color w:val="000000"/>
        </w:rPr>
        <w:t xml:space="preserve"> the domain consisted of positive anomalies which is to be expected as the climatology of October 850 </w:t>
      </w:r>
      <w:proofErr w:type="spellStart"/>
      <w:r w:rsidR="00ED3439" w:rsidRPr="00CD1898">
        <w:rPr>
          <w:color w:val="000000"/>
        </w:rPr>
        <w:t>hPa</w:t>
      </w:r>
      <w:proofErr w:type="spellEnd"/>
      <w:r w:rsidR="00ED3439" w:rsidRPr="00CD1898">
        <w:rPr>
          <w:color w:val="000000"/>
        </w:rPr>
        <w:t xml:space="preserve"> temperatures should be warmer than December and January in the midlatitudes. A more notable feature using both December and January averages was the cold anomaly in the central US</w:t>
      </w:r>
      <w:r w:rsidR="00E83C83">
        <w:rPr>
          <w:color w:val="000000"/>
        </w:rPr>
        <w:t>.</w:t>
      </w:r>
    </w:p>
    <w:p w14:paraId="535563FE" w14:textId="0780F9E1" w:rsidR="00A5671E" w:rsidRPr="00CD1898" w:rsidRDefault="00A5671E" w:rsidP="00A5671E">
      <w:pPr>
        <w:spacing w:line="480" w:lineRule="auto"/>
        <w:ind w:firstLine="720"/>
        <w:rPr>
          <w:b/>
          <w:bCs/>
          <w:color w:val="000000"/>
        </w:rPr>
      </w:pPr>
      <w:r w:rsidRPr="00CD1898">
        <w:rPr>
          <w:color w:val="000000"/>
        </w:rPr>
        <w:t xml:space="preserve">At 700 </w:t>
      </w:r>
      <w:proofErr w:type="spellStart"/>
      <w:r w:rsidRPr="00CD1898">
        <w:rPr>
          <w:color w:val="000000"/>
        </w:rPr>
        <w:t>hPa</w:t>
      </w:r>
      <w:proofErr w:type="spellEnd"/>
      <w:r w:rsidR="00467325" w:rsidRPr="00CD1898">
        <w:rPr>
          <w:color w:val="000000"/>
        </w:rPr>
        <w:t xml:space="preserve"> in Figure 1</w:t>
      </w:r>
      <w:r w:rsidR="00ED3439">
        <w:rPr>
          <w:color w:val="000000"/>
        </w:rPr>
        <w:t>3</w:t>
      </w:r>
      <w:r w:rsidRPr="00CD1898">
        <w:rPr>
          <w:color w:val="000000"/>
        </w:rPr>
        <w:t xml:space="preserve">, the anomalies of specific humidity displayed no clear, consistent patterns or regions of statistical significance through each lag day. This is likely </w:t>
      </w:r>
      <w:proofErr w:type="gramStart"/>
      <w:r w:rsidRPr="00CD1898">
        <w:rPr>
          <w:color w:val="000000"/>
        </w:rPr>
        <w:t>due to the fact that</w:t>
      </w:r>
      <w:proofErr w:type="gramEnd"/>
      <w:r w:rsidRPr="00CD1898">
        <w:rPr>
          <w:color w:val="000000"/>
        </w:rPr>
        <w:t xml:space="preserve"> anomalies of specific humidity occur on smaller spatial and temporal scales than anomalies of 500 </w:t>
      </w:r>
      <w:proofErr w:type="spellStart"/>
      <w:r w:rsidRPr="00CD1898">
        <w:rPr>
          <w:color w:val="000000"/>
        </w:rPr>
        <w:t>hPa</w:t>
      </w:r>
      <w:proofErr w:type="spellEnd"/>
      <w:r w:rsidRPr="00CD1898">
        <w:rPr>
          <w:color w:val="000000"/>
        </w:rPr>
        <w:t xml:space="preserve"> geopotential height and 850 </w:t>
      </w:r>
      <w:proofErr w:type="spellStart"/>
      <w:r w:rsidRPr="00CD1898">
        <w:rPr>
          <w:color w:val="000000"/>
        </w:rPr>
        <w:t>hPa</w:t>
      </w:r>
      <w:proofErr w:type="spellEnd"/>
      <w:r w:rsidRPr="00CD1898">
        <w:rPr>
          <w:color w:val="000000"/>
        </w:rPr>
        <w:t xml:space="preserve"> temperature</w:t>
      </w:r>
      <w:r w:rsidR="00C501B6">
        <w:rPr>
          <w:color w:val="000000"/>
        </w:rPr>
        <w:t xml:space="preserve"> and ERA-5 is too coarse to capture the variability</w:t>
      </w:r>
      <w:r w:rsidRPr="00CD1898">
        <w:rPr>
          <w:color w:val="000000"/>
        </w:rPr>
        <w:t>.</w:t>
      </w:r>
    </w:p>
    <w:p w14:paraId="5231A483" w14:textId="118FCEF5" w:rsidR="00A5671E" w:rsidRPr="00CD1898" w:rsidRDefault="00A5671E" w:rsidP="00A5671E">
      <w:pPr>
        <w:spacing w:line="480" w:lineRule="auto"/>
        <w:ind w:firstLine="720"/>
        <w:rPr>
          <w:color w:val="000000"/>
        </w:rPr>
      </w:pPr>
      <w:r w:rsidRPr="00CD1898">
        <w:rPr>
          <w:color w:val="000000"/>
        </w:rPr>
        <w:t xml:space="preserve">As an extension of the time-lagged composites, the minimum and maximum 500 </w:t>
      </w:r>
      <w:proofErr w:type="spellStart"/>
      <w:r w:rsidRPr="00CD1898">
        <w:rPr>
          <w:color w:val="000000"/>
        </w:rPr>
        <w:t>hPa</w:t>
      </w:r>
      <w:proofErr w:type="spellEnd"/>
      <w:r w:rsidRPr="00CD1898">
        <w:rPr>
          <w:color w:val="000000"/>
        </w:rPr>
        <w:t xml:space="preserve"> geopotential height, 700 </w:t>
      </w:r>
      <w:proofErr w:type="spellStart"/>
      <w:r w:rsidRPr="00CD1898">
        <w:rPr>
          <w:color w:val="000000"/>
        </w:rPr>
        <w:t>hPa</w:t>
      </w:r>
      <w:proofErr w:type="spellEnd"/>
      <w:r w:rsidRPr="00CD1898">
        <w:rPr>
          <w:color w:val="000000"/>
        </w:rPr>
        <w:t xml:space="preserve"> specific humidity, and 850 </w:t>
      </w:r>
      <w:proofErr w:type="spellStart"/>
      <w:r w:rsidRPr="00CD1898">
        <w:rPr>
          <w:color w:val="000000"/>
        </w:rPr>
        <w:t>hPa</w:t>
      </w:r>
      <w:proofErr w:type="spellEnd"/>
      <w:r w:rsidRPr="00CD1898">
        <w:rPr>
          <w:color w:val="000000"/>
        </w:rPr>
        <w:t xml:space="preserve"> temperature anomalies for each of the 12 past events and October 2020 for lag day 1 are presented in Fig</w:t>
      </w:r>
      <w:r w:rsidR="00467325" w:rsidRPr="00CD1898">
        <w:rPr>
          <w:color w:val="000000"/>
        </w:rPr>
        <w:t>ure 1</w:t>
      </w:r>
      <w:r w:rsidR="00ED3439">
        <w:rPr>
          <w:color w:val="000000"/>
        </w:rPr>
        <w:t>4</w:t>
      </w:r>
      <w:r w:rsidRPr="00CD1898">
        <w:rPr>
          <w:color w:val="000000"/>
        </w:rPr>
        <w:t xml:space="preserve">. Overall, the October 2020 ice storm had the fifth highest 500 </w:t>
      </w:r>
      <w:proofErr w:type="spellStart"/>
      <w:r w:rsidRPr="00CD1898">
        <w:rPr>
          <w:color w:val="000000"/>
        </w:rPr>
        <w:t>hPa</w:t>
      </w:r>
      <w:proofErr w:type="spellEnd"/>
      <w:r w:rsidRPr="00CD1898">
        <w:rPr>
          <w:color w:val="000000"/>
        </w:rPr>
        <w:t xml:space="preserve"> geopotential height anomaly maximum (+375 m) within the Alaskan Ridge</w:t>
      </w:r>
      <w:r w:rsidR="00467325" w:rsidRPr="00CD1898">
        <w:rPr>
          <w:color w:val="000000"/>
        </w:rPr>
        <w:t xml:space="preserve"> (Fig</w:t>
      </w:r>
      <w:r w:rsidR="005D389F">
        <w:rPr>
          <w:color w:val="000000"/>
        </w:rPr>
        <w:t>.</w:t>
      </w:r>
      <w:r w:rsidR="00467325" w:rsidRPr="00CD1898">
        <w:rPr>
          <w:color w:val="000000"/>
        </w:rPr>
        <w:t xml:space="preserve"> 1</w:t>
      </w:r>
      <w:r w:rsidR="00ED3439">
        <w:rPr>
          <w:color w:val="000000"/>
        </w:rPr>
        <w:t>4</w:t>
      </w:r>
      <w:r w:rsidR="00467325" w:rsidRPr="00CD1898">
        <w:rPr>
          <w:color w:val="000000"/>
        </w:rPr>
        <w:t>a)</w:t>
      </w:r>
      <w:r w:rsidRPr="00CD1898">
        <w:rPr>
          <w:color w:val="000000"/>
        </w:rPr>
        <w:t xml:space="preserve"> and the fourth lowest 500 </w:t>
      </w:r>
      <w:proofErr w:type="spellStart"/>
      <w:r w:rsidRPr="00CD1898">
        <w:rPr>
          <w:color w:val="000000"/>
        </w:rPr>
        <w:t>hPa</w:t>
      </w:r>
      <w:proofErr w:type="spellEnd"/>
      <w:r w:rsidRPr="00CD1898">
        <w:rPr>
          <w:color w:val="000000"/>
        </w:rPr>
        <w:t xml:space="preserve"> geopotential height anomaly minimum (-350 m) within the trough southeast of Greenland</w:t>
      </w:r>
      <w:r w:rsidR="00467325" w:rsidRPr="00CD1898">
        <w:rPr>
          <w:color w:val="000000"/>
        </w:rPr>
        <w:t xml:space="preserve"> (Fig</w:t>
      </w:r>
      <w:r w:rsidR="005D389F">
        <w:rPr>
          <w:color w:val="000000"/>
        </w:rPr>
        <w:t>.</w:t>
      </w:r>
      <w:r w:rsidR="00467325" w:rsidRPr="00CD1898">
        <w:rPr>
          <w:color w:val="000000"/>
        </w:rPr>
        <w:t xml:space="preserve"> 1</w:t>
      </w:r>
      <w:r w:rsidR="00ED3439">
        <w:rPr>
          <w:color w:val="000000"/>
        </w:rPr>
        <w:t>4</w:t>
      </w:r>
      <w:r w:rsidR="00467325" w:rsidRPr="00CD1898">
        <w:rPr>
          <w:color w:val="000000"/>
        </w:rPr>
        <w:t>b)</w:t>
      </w:r>
      <w:r w:rsidRPr="00CD1898">
        <w:rPr>
          <w:color w:val="000000"/>
        </w:rPr>
        <w:t xml:space="preserve">. Additionally, the 2020 event had the highest 700 </w:t>
      </w:r>
      <w:proofErr w:type="spellStart"/>
      <w:r w:rsidRPr="00CD1898">
        <w:rPr>
          <w:color w:val="000000"/>
        </w:rPr>
        <w:t>hPa</w:t>
      </w:r>
      <w:proofErr w:type="spellEnd"/>
      <w:r w:rsidRPr="00CD1898">
        <w:rPr>
          <w:color w:val="000000"/>
        </w:rPr>
        <w:t xml:space="preserve"> specific humidity anomaly maximum (+9 g/kg) </w:t>
      </w:r>
      <w:r w:rsidR="00233772" w:rsidRPr="00CD1898">
        <w:rPr>
          <w:color w:val="000000"/>
        </w:rPr>
        <w:t xml:space="preserve">off the East Coast of the US </w:t>
      </w:r>
      <w:r w:rsidR="00DD21A1" w:rsidRPr="00CD1898">
        <w:rPr>
          <w:color w:val="000000"/>
        </w:rPr>
        <w:t>(Fig</w:t>
      </w:r>
      <w:r w:rsidR="005D389F">
        <w:rPr>
          <w:color w:val="000000"/>
        </w:rPr>
        <w:t>.</w:t>
      </w:r>
      <w:r w:rsidR="00DD21A1" w:rsidRPr="00CD1898">
        <w:rPr>
          <w:color w:val="000000"/>
        </w:rPr>
        <w:t xml:space="preserve"> 1</w:t>
      </w:r>
      <w:r w:rsidR="00ED3439">
        <w:rPr>
          <w:color w:val="000000"/>
        </w:rPr>
        <w:t>4</w:t>
      </w:r>
      <w:r w:rsidR="00DD21A1" w:rsidRPr="00CD1898">
        <w:rPr>
          <w:color w:val="000000"/>
        </w:rPr>
        <w:t xml:space="preserve">c) </w:t>
      </w:r>
      <w:r w:rsidRPr="00CD1898">
        <w:rPr>
          <w:color w:val="000000"/>
        </w:rPr>
        <w:t xml:space="preserve">while the 12 past cases yielded anomalies of approximately 6 </w:t>
      </w:r>
      <w:r w:rsidRPr="00CD1898">
        <w:rPr>
          <w:color w:val="000000"/>
        </w:rPr>
        <w:lastRenderedPageBreak/>
        <w:t xml:space="preserve">g/kg. The 2020 event also had the lowest 700 </w:t>
      </w:r>
      <w:proofErr w:type="spellStart"/>
      <w:r w:rsidRPr="00CD1898">
        <w:rPr>
          <w:color w:val="000000"/>
        </w:rPr>
        <w:t>hPa</w:t>
      </w:r>
      <w:proofErr w:type="spellEnd"/>
      <w:r w:rsidRPr="00CD1898">
        <w:rPr>
          <w:color w:val="000000"/>
        </w:rPr>
        <w:t xml:space="preserve"> specific humidity anomaly minimum (-5 g/kg)</w:t>
      </w:r>
      <w:r w:rsidR="00DD21A1" w:rsidRPr="00CD1898">
        <w:rPr>
          <w:color w:val="000000"/>
        </w:rPr>
        <w:t xml:space="preserve"> </w:t>
      </w:r>
      <w:r w:rsidR="00233772" w:rsidRPr="00CD1898">
        <w:rPr>
          <w:color w:val="000000"/>
        </w:rPr>
        <w:t xml:space="preserve">south of Japan </w:t>
      </w:r>
      <w:r w:rsidR="00DD21A1" w:rsidRPr="00CD1898">
        <w:rPr>
          <w:color w:val="000000"/>
        </w:rPr>
        <w:t>(Fig</w:t>
      </w:r>
      <w:r w:rsidR="005D389F">
        <w:rPr>
          <w:color w:val="000000"/>
        </w:rPr>
        <w:t>.</w:t>
      </w:r>
      <w:r w:rsidR="00DD21A1" w:rsidRPr="00CD1898">
        <w:rPr>
          <w:color w:val="000000"/>
        </w:rPr>
        <w:t xml:space="preserve"> 1</w:t>
      </w:r>
      <w:r w:rsidR="00ED3439">
        <w:rPr>
          <w:color w:val="000000"/>
        </w:rPr>
        <w:t>4</w:t>
      </w:r>
      <w:r w:rsidR="00DD21A1" w:rsidRPr="00CD1898">
        <w:rPr>
          <w:color w:val="000000"/>
        </w:rPr>
        <w:t>d)</w:t>
      </w:r>
      <w:r w:rsidRPr="00CD1898">
        <w:rPr>
          <w:color w:val="000000"/>
        </w:rPr>
        <w:t xml:space="preserve"> while the 12 past cases yielded anomalies of approximately -3.5 g/kg. Finally, the October 2020 ice storm had the third warmest 850 </w:t>
      </w:r>
      <w:proofErr w:type="spellStart"/>
      <w:r w:rsidRPr="00CD1898">
        <w:rPr>
          <w:color w:val="000000"/>
        </w:rPr>
        <w:t>hPa</w:t>
      </w:r>
      <w:proofErr w:type="spellEnd"/>
      <w:r w:rsidRPr="00CD1898">
        <w:rPr>
          <w:color w:val="000000"/>
        </w:rPr>
        <w:t xml:space="preserve"> temperature anomaly maximum (+14 °C) that occurred south of the Aleutian Islands associated with the Alaskan Ridge</w:t>
      </w:r>
      <w:r w:rsidR="00DD21A1" w:rsidRPr="00CD1898">
        <w:rPr>
          <w:color w:val="000000"/>
        </w:rPr>
        <w:t xml:space="preserve"> (Fig</w:t>
      </w:r>
      <w:r w:rsidR="005D389F">
        <w:rPr>
          <w:color w:val="000000"/>
        </w:rPr>
        <w:t>.</w:t>
      </w:r>
      <w:r w:rsidR="00DD21A1" w:rsidRPr="00CD1898">
        <w:rPr>
          <w:color w:val="000000"/>
        </w:rPr>
        <w:t xml:space="preserve"> 1</w:t>
      </w:r>
      <w:r w:rsidR="00ED3439">
        <w:rPr>
          <w:color w:val="000000"/>
        </w:rPr>
        <w:t>4</w:t>
      </w:r>
      <w:r w:rsidR="00DD21A1" w:rsidRPr="00CD1898">
        <w:rPr>
          <w:color w:val="000000"/>
        </w:rPr>
        <w:t>e)</w:t>
      </w:r>
      <w:r w:rsidRPr="00CD1898">
        <w:rPr>
          <w:color w:val="000000"/>
        </w:rPr>
        <w:t xml:space="preserve"> along with the third coldest 850 </w:t>
      </w:r>
      <w:proofErr w:type="spellStart"/>
      <w:r w:rsidRPr="00CD1898">
        <w:rPr>
          <w:color w:val="000000"/>
        </w:rPr>
        <w:t>hPa</w:t>
      </w:r>
      <w:proofErr w:type="spellEnd"/>
      <w:r w:rsidRPr="00CD1898">
        <w:rPr>
          <w:color w:val="000000"/>
        </w:rPr>
        <w:t xml:space="preserve"> temperature anomaly minimum (-23 °C) that occurred in the northwest US</w:t>
      </w:r>
      <w:r w:rsidR="00DD21A1" w:rsidRPr="00CD1898">
        <w:rPr>
          <w:color w:val="000000"/>
        </w:rPr>
        <w:t xml:space="preserve"> (Fig</w:t>
      </w:r>
      <w:r w:rsidR="005D389F">
        <w:rPr>
          <w:color w:val="000000"/>
        </w:rPr>
        <w:t>.</w:t>
      </w:r>
      <w:r w:rsidR="00DD21A1" w:rsidRPr="00CD1898">
        <w:rPr>
          <w:color w:val="000000"/>
        </w:rPr>
        <w:t xml:space="preserve"> 1</w:t>
      </w:r>
      <w:r w:rsidR="00ED3439">
        <w:rPr>
          <w:color w:val="000000"/>
        </w:rPr>
        <w:t>4</w:t>
      </w:r>
      <w:r w:rsidR="00DD21A1" w:rsidRPr="00CD1898">
        <w:rPr>
          <w:color w:val="000000"/>
        </w:rPr>
        <w:t>f)</w:t>
      </w:r>
      <w:r w:rsidRPr="00CD1898">
        <w:rPr>
          <w:color w:val="000000"/>
        </w:rPr>
        <w:t>.</w:t>
      </w:r>
    </w:p>
    <w:p w14:paraId="71498777" w14:textId="6B1E6B82" w:rsidR="00A5671E" w:rsidRPr="00CD1898" w:rsidRDefault="00A5671E" w:rsidP="00A5671E">
      <w:pPr>
        <w:spacing w:line="480" w:lineRule="auto"/>
        <w:rPr>
          <w:b/>
          <w:bCs/>
          <w:color w:val="000000"/>
        </w:rPr>
      </w:pPr>
      <w:r w:rsidRPr="00CD1898">
        <w:rPr>
          <w:b/>
          <w:bCs/>
          <w:color w:val="000000"/>
        </w:rPr>
        <w:t>3.2.</w:t>
      </w:r>
      <w:r w:rsidR="00ED3439">
        <w:rPr>
          <w:b/>
          <w:bCs/>
          <w:color w:val="000000"/>
        </w:rPr>
        <w:t>2</w:t>
      </w:r>
      <w:r w:rsidRPr="00CD1898">
        <w:rPr>
          <w:b/>
          <w:bCs/>
          <w:color w:val="000000"/>
        </w:rPr>
        <w:t xml:space="preserve"> Teleconnections</w:t>
      </w:r>
    </w:p>
    <w:p w14:paraId="4DF41FC4" w14:textId="1087CCBB" w:rsidR="00A5671E" w:rsidRPr="00CD1898" w:rsidRDefault="00A5671E" w:rsidP="00A5671E">
      <w:pPr>
        <w:spacing w:line="480" w:lineRule="auto"/>
        <w:ind w:firstLine="720"/>
        <w:rPr>
          <w:color w:val="000000"/>
        </w:rPr>
      </w:pPr>
      <w:r w:rsidRPr="00CD1898">
        <w:rPr>
          <w:color w:val="000000"/>
        </w:rPr>
        <w:t>Ice storms in Oklahoma</w:t>
      </w:r>
      <w:r w:rsidR="00DD21A1" w:rsidRPr="00CD1898">
        <w:rPr>
          <w:color w:val="000000"/>
        </w:rPr>
        <w:t xml:space="preserve"> </w:t>
      </w:r>
      <w:r w:rsidR="006C2DA8" w:rsidRPr="00CD1898">
        <w:rPr>
          <w:color w:val="000000"/>
        </w:rPr>
        <w:t xml:space="preserve">are associated with different phases of large-scale climate patterns where identifying these phases may increase the </w:t>
      </w:r>
      <w:r w:rsidR="003511FA">
        <w:rPr>
          <w:color w:val="000000"/>
        </w:rPr>
        <w:t>understanding</w:t>
      </w:r>
      <w:r w:rsidR="006C2DA8" w:rsidRPr="00CD1898">
        <w:rPr>
          <w:color w:val="000000"/>
        </w:rPr>
        <w:t xml:space="preserve"> of them as they occur on the </w:t>
      </w:r>
      <w:proofErr w:type="spellStart"/>
      <w:r w:rsidR="006C2DA8" w:rsidRPr="00CD1898">
        <w:rPr>
          <w:color w:val="000000"/>
        </w:rPr>
        <w:t>subseasonal</w:t>
      </w:r>
      <w:proofErr w:type="spellEnd"/>
      <w:r w:rsidR="006C2DA8" w:rsidRPr="00CD1898">
        <w:rPr>
          <w:color w:val="000000"/>
        </w:rPr>
        <w:t xml:space="preserve"> to seasonal (S2S) time scale. The phases for </w:t>
      </w:r>
      <w:r w:rsidR="004F6266" w:rsidRPr="00CD1898">
        <w:rPr>
          <w:color w:val="000000"/>
        </w:rPr>
        <w:t>the ENSO, MJO, and NAO are presented in a box and whisker plot in Figure 1</w:t>
      </w:r>
      <w:r w:rsidR="00E7355F">
        <w:rPr>
          <w:color w:val="000000"/>
        </w:rPr>
        <w:t>5</w:t>
      </w:r>
      <w:r w:rsidR="004F6266" w:rsidRPr="00CD1898">
        <w:rPr>
          <w:color w:val="000000"/>
        </w:rPr>
        <w:t xml:space="preserve">. Ice storms </w:t>
      </w:r>
      <w:r w:rsidRPr="00CD1898">
        <w:rPr>
          <w:color w:val="000000"/>
        </w:rPr>
        <w:t xml:space="preserve">can occur during the positive or negative phase of ENSO. However, they tend to hinge toward La Niña periods as seen by the median value. The October 2020 event occurred during a La Niña period as well. </w:t>
      </w:r>
      <w:r w:rsidR="00C02BAA">
        <w:rPr>
          <w:color w:val="000000"/>
        </w:rPr>
        <w:t xml:space="preserve">The polar jet stream during La </w:t>
      </w:r>
      <w:r w:rsidR="00C02BAA" w:rsidRPr="00CD1898">
        <w:rPr>
          <w:color w:val="000000"/>
        </w:rPr>
        <w:t>Niña</w:t>
      </w:r>
      <w:r w:rsidR="00C02BAA">
        <w:rPr>
          <w:color w:val="000000"/>
        </w:rPr>
        <w:t xml:space="preserve"> tends to result in the Alaskan Ridge and downstream trough which is conducive to polar air transport and favorable for ice storm formation. </w:t>
      </w:r>
      <w:r w:rsidRPr="00CD1898">
        <w:rPr>
          <w:color w:val="000000"/>
        </w:rPr>
        <w:t xml:space="preserve">Ice storms can occur during phases 4 to 7 of the MJO however phases 6 and 7 are the most common. During the October 2020 event the MJO transitioned from phase 6 on 27 October to phase 7 on 28 October. </w:t>
      </w:r>
      <w:proofErr w:type="gramStart"/>
      <w:r w:rsidRPr="00CD1898">
        <w:rPr>
          <w:color w:val="000000"/>
        </w:rPr>
        <w:t>Similar to</w:t>
      </w:r>
      <w:proofErr w:type="gramEnd"/>
      <w:r w:rsidRPr="00CD1898">
        <w:rPr>
          <w:color w:val="000000"/>
        </w:rPr>
        <w:t xml:space="preserve"> ENSO, ice storms can occur during the positive and negative phase of the NAO. They tend to hinge more toward the positive phase as seen by the median value; however, during the October 2020 event the NAO was in a relatively strong negative phase.</w:t>
      </w:r>
    </w:p>
    <w:p w14:paraId="76E0B6E0" w14:textId="10B08046" w:rsidR="00792E08" w:rsidRPr="00CD1898" w:rsidRDefault="00A5671E" w:rsidP="00792E08">
      <w:pPr>
        <w:spacing w:line="480" w:lineRule="auto"/>
        <w:rPr>
          <w:b/>
          <w:bCs/>
          <w:color w:val="000000"/>
          <w:sz w:val="28"/>
          <w:szCs w:val="28"/>
        </w:rPr>
      </w:pPr>
      <w:r w:rsidRPr="00CD1898">
        <w:rPr>
          <w:b/>
          <w:bCs/>
          <w:color w:val="000000"/>
          <w:sz w:val="28"/>
          <w:szCs w:val="28"/>
        </w:rPr>
        <w:t xml:space="preserve">3.3 Identification of a Predictability </w:t>
      </w:r>
      <w:r w:rsidR="002F6181">
        <w:rPr>
          <w:b/>
          <w:bCs/>
          <w:color w:val="000000"/>
          <w:sz w:val="28"/>
          <w:szCs w:val="28"/>
        </w:rPr>
        <w:t>Feature</w:t>
      </w:r>
    </w:p>
    <w:p w14:paraId="27EF312C" w14:textId="7D1717E4" w:rsidR="00792E08" w:rsidRDefault="00E42D02" w:rsidP="00792E08">
      <w:pPr>
        <w:spacing w:line="480" w:lineRule="auto"/>
        <w:ind w:firstLine="720"/>
        <w:rPr>
          <w:b/>
          <w:bCs/>
          <w:color w:val="000000"/>
          <w:sz w:val="28"/>
          <w:szCs w:val="28"/>
        </w:rPr>
      </w:pPr>
      <w:r w:rsidRPr="00CD1898">
        <w:rPr>
          <w:color w:val="000000"/>
        </w:rPr>
        <w:t xml:space="preserve">Every day in the dataset (SONDJ 1979-2020) was compared to the lag day 14 and lag day 1 500 </w:t>
      </w:r>
      <w:proofErr w:type="spellStart"/>
      <w:r w:rsidRPr="00CD1898">
        <w:rPr>
          <w:color w:val="000000"/>
        </w:rPr>
        <w:t>hPa</w:t>
      </w:r>
      <w:proofErr w:type="spellEnd"/>
      <w:r w:rsidRPr="00CD1898">
        <w:rPr>
          <w:color w:val="000000"/>
        </w:rPr>
        <w:t xml:space="preserve"> geopotential height composites</w:t>
      </w:r>
      <w:r w:rsidR="00CB7229" w:rsidRPr="00CD1898">
        <w:rPr>
          <w:color w:val="000000"/>
        </w:rPr>
        <w:t xml:space="preserve"> to investigate whether a reoccurring pattern appeared </w:t>
      </w:r>
      <w:r w:rsidR="00CB7229" w:rsidRPr="00CD1898">
        <w:rPr>
          <w:color w:val="000000"/>
        </w:rPr>
        <w:lastRenderedPageBreak/>
        <w:t>that is conducive to ice storms</w:t>
      </w:r>
      <w:r w:rsidRPr="00CD1898">
        <w:rPr>
          <w:color w:val="000000"/>
        </w:rPr>
        <w:t>. When the dot product was applied, t</w:t>
      </w:r>
      <w:r w:rsidR="00792E08" w:rsidRPr="00CD1898">
        <w:rPr>
          <w:color w:val="000000"/>
        </w:rPr>
        <w:t xml:space="preserve">he time series for both lag day 14 </w:t>
      </w:r>
      <w:r w:rsidRPr="00CD1898">
        <w:rPr>
          <w:color w:val="000000"/>
        </w:rPr>
        <w:t>(Fig</w:t>
      </w:r>
      <w:r w:rsidR="00AD3553">
        <w:rPr>
          <w:color w:val="000000"/>
        </w:rPr>
        <w:t>.</w:t>
      </w:r>
      <w:r w:rsidRPr="00CD1898">
        <w:rPr>
          <w:color w:val="000000"/>
        </w:rPr>
        <w:t xml:space="preserve"> 1</w:t>
      </w:r>
      <w:r w:rsidR="00E7355F">
        <w:rPr>
          <w:color w:val="000000"/>
        </w:rPr>
        <w:t>6</w:t>
      </w:r>
      <w:r w:rsidRPr="00CD1898">
        <w:rPr>
          <w:color w:val="000000"/>
        </w:rPr>
        <w:t xml:space="preserve">a) </w:t>
      </w:r>
      <w:r w:rsidR="00792E08" w:rsidRPr="00CD1898">
        <w:rPr>
          <w:color w:val="000000"/>
        </w:rPr>
        <w:t xml:space="preserve">and lag day 1 </w:t>
      </w:r>
      <w:r w:rsidRPr="00CD1898">
        <w:rPr>
          <w:color w:val="000000"/>
        </w:rPr>
        <w:t>(Fig</w:t>
      </w:r>
      <w:r w:rsidR="00AD3553">
        <w:rPr>
          <w:color w:val="000000"/>
        </w:rPr>
        <w:t>.</w:t>
      </w:r>
      <w:r w:rsidRPr="00CD1898">
        <w:rPr>
          <w:color w:val="000000"/>
        </w:rPr>
        <w:t xml:space="preserve"> 1</w:t>
      </w:r>
      <w:r w:rsidR="00E7355F">
        <w:rPr>
          <w:color w:val="000000"/>
        </w:rPr>
        <w:t>7</w:t>
      </w:r>
      <w:r w:rsidRPr="00CD1898">
        <w:rPr>
          <w:color w:val="000000"/>
        </w:rPr>
        <w:t>a) revealed a</w:t>
      </w:r>
      <w:r w:rsidR="00792E08" w:rsidRPr="00CD1898">
        <w:rPr>
          <w:color w:val="000000"/>
        </w:rPr>
        <w:t xml:space="preserve"> relatively stationary</w:t>
      </w:r>
      <w:r w:rsidRPr="00CD1898">
        <w:rPr>
          <w:color w:val="000000"/>
        </w:rPr>
        <w:t xml:space="preserve"> distribution</w:t>
      </w:r>
      <w:r w:rsidR="00792E08" w:rsidRPr="00CD1898">
        <w:rPr>
          <w:color w:val="000000"/>
        </w:rPr>
        <w:t xml:space="preserve"> about the zero index. Lag day 14 had 150 days that exceeded an index of two</w:t>
      </w:r>
      <w:r w:rsidR="00792E08" w:rsidRPr="00792E08">
        <w:rPr>
          <w:color w:val="000000"/>
        </w:rPr>
        <w:t xml:space="preserve"> and lag day 1 had 208 days that exceeded an index of two.</w:t>
      </w:r>
    </w:p>
    <w:p w14:paraId="0E303C98" w14:textId="0090278A" w:rsidR="00792E08" w:rsidRPr="00CD1898" w:rsidRDefault="00792E08" w:rsidP="00792E08">
      <w:pPr>
        <w:spacing w:line="480" w:lineRule="auto"/>
        <w:ind w:firstLine="720"/>
        <w:rPr>
          <w:b/>
          <w:bCs/>
          <w:color w:val="000000"/>
          <w:sz w:val="28"/>
          <w:szCs w:val="28"/>
        </w:rPr>
      </w:pPr>
      <w:r w:rsidRPr="00CD1898">
        <w:rPr>
          <w:color w:val="000000"/>
        </w:rPr>
        <w:t xml:space="preserve">These days were composited and 500 </w:t>
      </w:r>
      <w:proofErr w:type="spellStart"/>
      <w:r w:rsidRPr="00CD1898">
        <w:rPr>
          <w:color w:val="000000"/>
        </w:rPr>
        <w:t>hPa</w:t>
      </w:r>
      <w:proofErr w:type="spellEnd"/>
      <w:r w:rsidRPr="00CD1898">
        <w:rPr>
          <w:color w:val="000000"/>
        </w:rPr>
        <w:t xml:space="preserve"> </w:t>
      </w:r>
      <w:r w:rsidR="00F8414A" w:rsidRPr="00CD1898">
        <w:rPr>
          <w:color w:val="000000"/>
        </w:rPr>
        <w:t xml:space="preserve">standardized </w:t>
      </w:r>
      <w:r w:rsidRPr="00CD1898">
        <w:rPr>
          <w:color w:val="000000"/>
        </w:rPr>
        <w:t xml:space="preserve">geopotential height anomalies were projected onto a map. Lag day 14 </w:t>
      </w:r>
      <w:r w:rsidR="009331E4" w:rsidRPr="00CD1898">
        <w:rPr>
          <w:color w:val="000000"/>
        </w:rPr>
        <w:t>(Fig</w:t>
      </w:r>
      <w:r w:rsidR="00AD3553">
        <w:rPr>
          <w:color w:val="000000"/>
        </w:rPr>
        <w:t>.</w:t>
      </w:r>
      <w:r w:rsidR="009331E4" w:rsidRPr="00CD1898">
        <w:rPr>
          <w:color w:val="000000"/>
        </w:rPr>
        <w:t xml:space="preserve"> 1</w:t>
      </w:r>
      <w:r w:rsidR="00E7355F">
        <w:rPr>
          <w:color w:val="000000"/>
        </w:rPr>
        <w:t>6</w:t>
      </w:r>
      <w:r w:rsidR="009331E4" w:rsidRPr="00CD1898">
        <w:rPr>
          <w:color w:val="000000"/>
        </w:rPr>
        <w:t xml:space="preserve">b) </w:t>
      </w:r>
      <w:r w:rsidRPr="00CD1898">
        <w:rPr>
          <w:color w:val="000000"/>
        </w:rPr>
        <w:t>revealed a “wave train” with higher anomalies over Alaska</w:t>
      </w:r>
      <w:r w:rsidR="00444937" w:rsidRPr="00CD1898">
        <w:rPr>
          <w:color w:val="000000"/>
        </w:rPr>
        <w:t xml:space="preserve">, western Canada, and </w:t>
      </w:r>
      <w:r w:rsidR="00F8414A" w:rsidRPr="00CD1898">
        <w:rPr>
          <w:color w:val="000000"/>
        </w:rPr>
        <w:t xml:space="preserve">from </w:t>
      </w:r>
      <w:r w:rsidR="00444937" w:rsidRPr="00CD1898">
        <w:rPr>
          <w:color w:val="000000"/>
        </w:rPr>
        <w:t xml:space="preserve">the Gulf of Mexico north along the East Coast of the US to eastern Canada and </w:t>
      </w:r>
      <w:r w:rsidRPr="00CD1898">
        <w:rPr>
          <w:color w:val="000000"/>
        </w:rPr>
        <w:t>lower anomalies over</w:t>
      </w:r>
      <w:r w:rsidR="00444937" w:rsidRPr="00CD1898">
        <w:rPr>
          <w:color w:val="000000"/>
        </w:rPr>
        <w:t xml:space="preserve"> the Kamchatka Peninsula, central Cana</w:t>
      </w:r>
      <w:r w:rsidR="00F8414A" w:rsidRPr="00CD1898">
        <w:rPr>
          <w:color w:val="000000"/>
        </w:rPr>
        <w:t xml:space="preserve">da, the western half of the US, and </w:t>
      </w:r>
      <w:r w:rsidRPr="00CD1898">
        <w:rPr>
          <w:color w:val="000000"/>
        </w:rPr>
        <w:t xml:space="preserve">southeast of Greenland. By lag day 1 </w:t>
      </w:r>
      <w:r w:rsidR="009331E4" w:rsidRPr="00CD1898">
        <w:rPr>
          <w:color w:val="000000"/>
        </w:rPr>
        <w:t>(Fig</w:t>
      </w:r>
      <w:r w:rsidR="00AD3553">
        <w:rPr>
          <w:color w:val="000000"/>
        </w:rPr>
        <w:t>.</w:t>
      </w:r>
      <w:r w:rsidR="009331E4" w:rsidRPr="00CD1898">
        <w:rPr>
          <w:color w:val="000000"/>
        </w:rPr>
        <w:t xml:space="preserve"> 1</w:t>
      </w:r>
      <w:r w:rsidR="00E7355F">
        <w:rPr>
          <w:color w:val="000000"/>
        </w:rPr>
        <w:t>7</w:t>
      </w:r>
      <w:r w:rsidR="009331E4" w:rsidRPr="00CD1898">
        <w:rPr>
          <w:color w:val="000000"/>
        </w:rPr>
        <w:t xml:space="preserve">b) </w:t>
      </w:r>
      <w:r w:rsidRPr="00CD1898">
        <w:rPr>
          <w:color w:val="000000"/>
        </w:rPr>
        <w:t xml:space="preserve">the “wave train” subsided and became less dynamic. However, two distinct features </w:t>
      </w:r>
      <w:r w:rsidR="00F8414A" w:rsidRPr="00CD1898">
        <w:rPr>
          <w:color w:val="000000"/>
        </w:rPr>
        <w:t>became more prominent from lag day 14</w:t>
      </w:r>
      <w:r w:rsidRPr="00CD1898">
        <w:rPr>
          <w:color w:val="000000"/>
        </w:rPr>
        <w:t xml:space="preserve">: the Alaskan Ridge, which expanded to the southwest, and the </w:t>
      </w:r>
      <w:r w:rsidR="00F8414A" w:rsidRPr="00CD1898">
        <w:rPr>
          <w:color w:val="000000"/>
        </w:rPr>
        <w:t>downstream trough</w:t>
      </w:r>
      <w:r w:rsidRPr="00CD1898">
        <w:rPr>
          <w:color w:val="000000"/>
        </w:rPr>
        <w:t xml:space="preserve"> centered over the US-Canada border.</w:t>
      </w:r>
    </w:p>
    <w:p w14:paraId="3D396A12" w14:textId="63C4ABEB" w:rsidR="00792E08" w:rsidRPr="00792E08" w:rsidRDefault="00792E08" w:rsidP="00792E08">
      <w:pPr>
        <w:spacing w:line="480" w:lineRule="auto"/>
        <w:ind w:firstLine="720"/>
        <w:rPr>
          <w:b/>
          <w:bCs/>
          <w:color w:val="000000"/>
          <w:sz w:val="28"/>
          <w:szCs w:val="28"/>
        </w:rPr>
      </w:pPr>
      <w:r w:rsidRPr="00CD1898">
        <w:rPr>
          <w:color w:val="000000"/>
        </w:rPr>
        <w:t xml:space="preserve">The same days that were composited for the 500 </w:t>
      </w:r>
      <w:proofErr w:type="spellStart"/>
      <w:r w:rsidRPr="00CD1898">
        <w:rPr>
          <w:color w:val="000000"/>
        </w:rPr>
        <w:t>hPa</w:t>
      </w:r>
      <w:proofErr w:type="spellEnd"/>
      <w:r w:rsidRPr="00CD1898">
        <w:rPr>
          <w:color w:val="000000"/>
        </w:rPr>
        <w:t xml:space="preserve"> geopotential height analysis </w:t>
      </w:r>
      <w:proofErr w:type="gramStart"/>
      <w:r w:rsidRPr="00CD1898">
        <w:rPr>
          <w:color w:val="000000"/>
        </w:rPr>
        <w:t>were</w:t>
      </w:r>
      <w:proofErr w:type="gramEnd"/>
      <w:r w:rsidRPr="00CD1898">
        <w:rPr>
          <w:color w:val="000000"/>
        </w:rPr>
        <w:t xml:space="preserve"> also used to project 2 meter </w:t>
      </w:r>
      <w:r w:rsidR="00F8414A" w:rsidRPr="00CD1898">
        <w:rPr>
          <w:color w:val="000000"/>
        </w:rPr>
        <w:t xml:space="preserve">standardized </w:t>
      </w:r>
      <w:r w:rsidRPr="00CD1898">
        <w:rPr>
          <w:color w:val="000000"/>
        </w:rPr>
        <w:t xml:space="preserve">temperature anomalies onto a map. The lag day 14 </w:t>
      </w:r>
      <w:r w:rsidR="00F8414A" w:rsidRPr="00CD1898">
        <w:rPr>
          <w:color w:val="000000"/>
        </w:rPr>
        <w:t>(Fig</w:t>
      </w:r>
      <w:r w:rsidR="00AD3553">
        <w:rPr>
          <w:color w:val="000000"/>
        </w:rPr>
        <w:t>.</w:t>
      </w:r>
      <w:r w:rsidR="00F8414A" w:rsidRPr="00CD1898">
        <w:rPr>
          <w:color w:val="000000"/>
        </w:rPr>
        <w:t xml:space="preserve"> 1</w:t>
      </w:r>
      <w:r w:rsidR="00E7355F">
        <w:rPr>
          <w:color w:val="000000"/>
        </w:rPr>
        <w:t>6</w:t>
      </w:r>
      <w:r w:rsidR="00F8414A" w:rsidRPr="00CD1898">
        <w:rPr>
          <w:color w:val="000000"/>
        </w:rPr>
        <w:t xml:space="preserve">c) </w:t>
      </w:r>
      <w:r w:rsidRPr="00CD1898">
        <w:rPr>
          <w:color w:val="000000"/>
        </w:rPr>
        <w:t>and lag day 1</w:t>
      </w:r>
      <w:r w:rsidR="00F8414A" w:rsidRPr="00CD1898">
        <w:rPr>
          <w:color w:val="000000"/>
        </w:rPr>
        <w:t xml:space="preserve"> (Fig</w:t>
      </w:r>
      <w:r w:rsidR="00AD3553">
        <w:rPr>
          <w:color w:val="000000"/>
        </w:rPr>
        <w:t>.</w:t>
      </w:r>
      <w:r w:rsidR="00F8414A" w:rsidRPr="00CD1898">
        <w:rPr>
          <w:color w:val="000000"/>
        </w:rPr>
        <w:t xml:space="preserve"> 1</w:t>
      </w:r>
      <w:r w:rsidR="00E7355F">
        <w:rPr>
          <w:color w:val="000000"/>
        </w:rPr>
        <w:t>7</w:t>
      </w:r>
      <w:r w:rsidR="00F8414A" w:rsidRPr="00CD1898">
        <w:rPr>
          <w:color w:val="000000"/>
        </w:rPr>
        <w:t>c)</w:t>
      </w:r>
      <w:r w:rsidRPr="00CD1898">
        <w:rPr>
          <w:color w:val="000000"/>
        </w:rPr>
        <w:t xml:space="preserve"> maps had a very similar pattern. A warm anomaly extended from the Arctic south through eastern Siberia and</w:t>
      </w:r>
      <w:r w:rsidRPr="00792E08">
        <w:rPr>
          <w:color w:val="000000"/>
        </w:rPr>
        <w:t xml:space="preserve"> Alaska. To the east, a cold anomaly extended down from northwestern Canada south through the western and central US. Finally, a warm anomaly occurred over the eastern US and Gulf of Mexico. The difference is during lag day 1 the cold anomaly extended farther east in the contiguous US which shifted the warm anomaly off the East Coast of the US and the magnitude of the anomaly lowered.</w:t>
      </w:r>
    </w:p>
    <w:p w14:paraId="5EA7011D" w14:textId="77777777" w:rsidR="00792E08" w:rsidRPr="00792E08" w:rsidRDefault="00792E08" w:rsidP="00792E08"/>
    <w:p w14:paraId="2A052888" w14:textId="77777777" w:rsidR="00A5671E" w:rsidRPr="00A5671E" w:rsidRDefault="00A5671E" w:rsidP="00A5671E">
      <w:pPr>
        <w:spacing w:line="480" w:lineRule="auto"/>
        <w:rPr>
          <w:b/>
          <w:bCs/>
          <w:color w:val="000000"/>
        </w:rPr>
      </w:pPr>
    </w:p>
    <w:p w14:paraId="2F6D7B5A" w14:textId="77777777" w:rsidR="00A5671E" w:rsidRPr="00A5671E" w:rsidRDefault="00A5671E" w:rsidP="00A5671E">
      <w:pPr>
        <w:spacing w:line="480" w:lineRule="auto"/>
        <w:rPr>
          <w:color w:val="000000"/>
        </w:rPr>
      </w:pPr>
    </w:p>
    <w:p w14:paraId="1CC1D640" w14:textId="77777777" w:rsidR="00ED3439" w:rsidRPr="00A5671E" w:rsidRDefault="00ED3439" w:rsidP="00A5671E">
      <w:pPr>
        <w:spacing w:line="480" w:lineRule="auto"/>
        <w:rPr>
          <w:color w:val="000000"/>
        </w:rPr>
      </w:pPr>
    </w:p>
    <w:p w14:paraId="05802B08" w14:textId="77777777" w:rsidR="00792E08" w:rsidRDefault="00792E08" w:rsidP="00792E08">
      <w:pPr>
        <w:spacing w:line="480" w:lineRule="auto"/>
        <w:rPr>
          <w:b/>
          <w:bCs/>
          <w:sz w:val="32"/>
          <w:szCs w:val="32"/>
        </w:rPr>
      </w:pPr>
      <w:r>
        <w:rPr>
          <w:b/>
          <w:bCs/>
          <w:sz w:val="32"/>
          <w:szCs w:val="32"/>
        </w:rPr>
        <w:lastRenderedPageBreak/>
        <w:t>4. Discussion</w:t>
      </w:r>
    </w:p>
    <w:p w14:paraId="4A37DB5C" w14:textId="6B40BDF8" w:rsidR="00792E08" w:rsidRPr="00792E08" w:rsidRDefault="00792E08" w:rsidP="00792E08">
      <w:pPr>
        <w:spacing w:line="480" w:lineRule="auto"/>
        <w:ind w:firstLine="720"/>
        <w:rPr>
          <w:b/>
          <w:bCs/>
          <w:sz w:val="32"/>
          <w:szCs w:val="32"/>
        </w:rPr>
      </w:pPr>
      <w:r w:rsidRPr="00792E08">
        <w:rPr>
          <w:color w:val="000000"/>
        </w:rPr>
        <w:t>Many features of the October 2020 ice storm were consistent with past events. However, this study revealed new insights into the processes that made this event so impactful</w:t>
      </w:r>
      <w:r w:rsidR="003511FA">
        <w:rPr>
          <w:color w:val="000000"/>
        </w:rPr>
        <w:t xml:space="preserve"> in October</w:t>
      </w:r>
      <w:r w:rsidRPr="00792E08">
        <w:rPr>
          <w:color w:val="000000"/>
        </w:rPr>
        <w:t>. The first and most important pattern involved the presence of the Alaskan Ridge and downstream trough (</w:t>
      </w:r>
      <w:proofErr w:type="gramStart"/>
      <w:r w:rsidRPr="00792E08">
        <w:rPr>
          <w:color w:val="000000"/>
        </w:rPr>
        <w:t>i.e.</w:t>
      </w:r>
      <w:proofErr w:type="gramEnd"/>
      <w:r w:rsidRPr="00792E08">
        <w:rPr>
          <w:color w:val="000000"/>
        </w:rPr>
        <w:t xml:space="preserve"> via the 500 </w:t>
      </w:r>
      <w:proofErr w:type="spellStart"/>
      <w:r w:rsidRPr="00792E08">
        <w:rPr>
          <w:color w:val="000000"/>
        </w:rPr>
        <w:t>hPa</w:t>
      </w:r>
      <w:proofErr w:type="spellEnd"/>
      <w:r w:rsidRPr="00792E08">
        <w:rPr>
          <w:color w:val="000000"/>
        </w:rPr>
        <w:t xml:space="preserve"> composite analyses). This pattern developed on lag day 10 prior to the onset of the October 2020 event and lag day 14 for the time-lagged composites. Recently, </w:t>
      </w:r>
      <w:proofErr w:type="spellStart"/>
      <w:r w:rsidRPr="00792E08">
        <w:rPr>
          <w:color w:val="000000"/>
        </w:rPr>
        <w:t>Millin</w:t>
      </w:r>
      <w:proofErr w:type="spellEnd"/>
      <w:r w:rsidRPr="00792E08">
        <w:rPr>
          <w:color w:val="000000"/>
        </w:rPr>
        <w:t xml:space="preserve"> et al. (2022) demonstrated that the Alaskan Ridge is a critical feature associated with cold air outbreaks in the Great Plains. In October 2020 this pattern allowed anomalously cold air to extend from the Arctic to the SGP. Further, while the upper air pattern was </w:t>
      </w:r>
      <w:proofErr w:type="gramStart"/>
      <w:r w:rsidRPr="00792E08">
        <w:rPr>
          <w:color w:val="000000"/>
        </w:rPr>
        <w:t>similar to</w:t>
      </w:r>
      <w:proofErr w:type="gramEnd"/>
      <w:r w:rsidRPr="00792E08">
        <w:rPr>
          <w:color w:val="000000"/>
        </w:rPr>
        <w:t xml:space="preserve"> past ice storm events, the magnitudes of the anomalies for the October 2020 case when compared to other past events yielded the fifth highest 500 </w:t>
      </w:r>
      <w:proofErr w:type="spellStart"/>
      <w:r w:rsidRPr="00792E08">
        <w:rPr>
          <w:color w:val="000000"/>
        </w:rPr>
        <w:t>hPa</w:t>
      </w:r>
      <w:proofErr w:type="spellEnd"/>
      <w:r w:rsidRPr="00792E08">
        <w:rPr>
          <w:color w:val="000000"/>
        </w:rPr>
        <w:t xml:space="preserve"> geopotential height anomaly maximum (+375 m) and the fourth lowest 500 </w:t>
      </w:r>
      <w:proofErr w:type="spellStart"/>
      <w:r w:rsidRPr="00792E08">
        <w:rPr>
          <w:color w:val="000000"/>
        </w:rPr>
        <w:t>hPa</w:t>
      </w:r>
      <w:proofErr w:type="spellEnd"/>
      <w:r w:rsidRPr="00792E08">
        <w:rPr>
          <w:color w:val="000000"/>
        </w:rPr>
        <w:t xml:space="preserve"> geopotential height anomaly minimum (-350 m) on lag day 1. </w:t>
      </w:r>
    </w:p>
    <w:p w14:paraId="5BE72BE4" w14:textId="400BDB8E" w:rsidR="00792E08" w:rsidRPr="00792E08" w:rsidRDefault="00792E08" w:rsidP="00792E08">
      <w:pPr>
        <w:spacing w:line="480" w:lineRule="auto"/>
        <w:ind w:firstLine="720"/>
      </w:pPr>
      <w:r w:rsidRPr="00792E08">
        <w:rPr>
          <w:color w:val="000000"/>
        </w:rPr>
        <w:t xml:space="preserve">Another feature present in the composites was the 850 </w:t>
      </w:r>
      <w:proofErr w:type="spellStart"/>
      <w:r w:rsidRPr="00792E08">
        <w:rPr>
          <w:color w:val="000000"/>
        </w:rPr>
        <w:t>hPa</w:t>
      </w:r>
      <w:proofErr w:type="spellEnd"/>
      <w:r w:rsidRPr="00792E08">
        <w:rPr>
          <w:color w:val="000000"/>
        </w:rPr>
        <w:t xml:space="preserve"> cold anomaly in central Canada and the US which developed on lag day 14 with statistical significance for the time-lagged composites and lag day 10 for October 2020. Again, as noted by </w:t>
      </w:r>
      <w:proofErr w:type="spellStart"/>
      <w:r w:rsidRPr="00792E08">
        <w:rPr>
          <w:color w:val="000000"/>
        </w:rPr>
        <w:t>Millin</w:t>
      </w:r>
      <w:proofErr w:type="spellEnd"/>
      <w:r w:rsidRPr="00792E08">
        <w:rPr>
          <w:color w:val="000000"/>
        </w:rPr>
        <w:t xml:space="preserve"> et al. (2022), the upper air geopotential height pattern</w:t>
      </w:r>
      <w:r w:rsidR="0045413C">
        <w:rPr>
          <w:color w:val="000000"/>
        </w:rPr>
        <w:t xml:space="preserve">, specifically the </w:t>
      </w:r>
      <w:r w:rsidRPr="00792E08">
        <w:rPr>
          <w:color w:val="000000"/>
        </w:rPr>
        <w:t>Alaskan Ridge</w:t>
      </w:r>
      <w:r w:rsidR="0045413C">
        <w:rPr>
          <w:color w:val="000000"/>
        </w:rPr>
        <w:t>,</w:t>
      </w:r>
      <w:r w:rsidRPr="00792E08">
        <w:rPr>
          <w:color w:val="000000"/>
        </w:rPr>
        <w:t xml:space="preserve"> is critical to the development of this feature. Also </w:t>
      </w:r>
      <w:proofErr w:type="gramStart"/>
      <w:r w:rsidRPr="00792E08">
        <w:rPr>
          <w:color w:val="000000"/>
        </w:rPr>
        <w:t>similar to</w:t>
      </w:r>
      <w:proofErr w:type="gramEnd"/>
      <w:r w:rsidRPr="00792E08">
        <w:rPr>
          <w:color w:val="000000"/>
        </w:rPr>
        <w:t xml:space="preserve"> the 500 </w:t>
      </w:r>
      <w:proofErr w:type="spellStart"/>
      <w:r w:rsidRPr="00792E08">
        <w:rPr>
          <w:color w:val="000000"/>
        </w:rPr>
        <w:t>hPa</w:t>
      </w:r>
      <w:proofErr w:type="spellEnd"/>
      <w:r w:rsidRPr="00792E08">
        <w:rPr>
          <w:color w:val="000000"/>
        </w:rPr>
        <w:t xml:space="preserve"> geopotential height anomalies, the magnitudes of the temperature anomalies for October 2020 were high compared to previous events. From lag day 14 through lag day 4 the composite average cold anomaly was analyzed at approximately -3°C whereas the magnitude for October 2020 from lag day 10 through lag day 4 was approximately -10°C. As such, October 2020 had the third lowest 850 </w:t>
      </w:r>
      <w:proofErr w:type="spellStart"/>
      <w:r w:rsidRPr="00792E08">
        <w:rPr>
          <w:color w:val="000000"/>
        </w:rPr>
        <w:t>hPa</w:t>
      </w:r>
      <w:proofErr w:type="spellEnd"/>
      <w:r w:rsidRPr="00792E08">
        <w:rPr>
          <w:color w:val="000000"/>
        </w:rPr>
        <w:t xml:space="preserve"> temperature anomaly minimum (-23°C) on lag day 1 whereas the average anomaly minimum for the 12 past ice storms was near -17°C. Because the October 2020 ice storm happened so early in the winter </w:t>
      </w:r>
      <w:r w:rsidRPr="00792E08">
        <w:rPr>
          <w:color w:val="000000"/>
        </w:rPr>
        <w:lastRenderedPageBreak/>
        <w:t xml:space="preserve">season, the magnitude of the cold anomalies needed to be high to produce a winter weather event. This was confirmed when the end of December and January 850 </w:t>
      </w:r>
      <w:proofErr w:type="spellStart"/>
      <w:r w:rsidRPr="00792E08">
        <w:rPr>
          <w:color w:val="000000"/>
        </w:rPr>
        <w:t>hPa</w:t>
      </w:r>
      <w:proofErr w:type="spellEnd"/>
      <w:r w:rsidRPr="00792E08">
        <w:rPr>
          <w:color w:val="000000"/>
        </w:rPr>
        <w:t xml:space="preserve"> temperature anomaly periods were used to generate anomaly analyses instead of daily conditions in October. </w:t>
      </w:r>
      <w:proofErr w:type="gramStart"/>
      <w:r w:rsidRPr="00792E08">
        <w:rPr>
          <w:color w:val="000000"/>
        </w:rPr>
        <w:t>The majority of</w:t>
      </w:r>
      <w:proofErr w:type="gramEnd"/>
      <w:r w:rsidRPr="00792E08">
        <w:rPr>
          <w:color w:val="000000"/>
        </w:rPr>
        <w:t xml:space="preserve"> the spatial domain contained positive anomalies except in the central US where the cold anomaly from the event was located. A difference between the composites and October 2020 was the warm anomalies that developed over both coasts of the US during the October 2020 ice storm on lag day 10 were not present in any of the lag days of the composite. Overall, considering the early-season timing of the event, the upper air pattern needed to be significantly amplified to allow for the cold air outbreak (and associated cold air anomalies). This is evident in the analysis.</w:t>
      </w:r>
    </w:p>
    <w:p w14:paraId="4E8BB101" w14:textId="59FADB9F" w:rsidR="00792E08" w:rsidRPr="00792E08" w:rsidRDefault="00792E08" w:rsidP="00792E08">
      <w:pPr>
        <w:spacing w:line="480" w:lineRule="auto"/>
        <w:ind w:firstLine="720"/>
      </w:pPr>
      <w:r w:rsidRPr="00792E08">
        <w:rPr>
          <w:color w:val="000000"/>
        </w:rPr>
        <w:t xml:space="preserve">A critical feature observed in the October 2020 ice storm was the continuous stream of ascent at the low-levels, mid-levels, and upper-levels of the atmosphere on 26 October from 0600 UTC to 1800 UTC. A moist air mass that originated in the eastern Pacific Ocean south of Baja California Sur had consistent lift from 1000 </w:t>
      </w:r>
      <w:proofErr w:type="spellStart"/>
      <w:r w:rsidRPr="00792E08">
        <w:rPr>
          <w:color w:val="000000"/>
        </w:rPr>
        <w:t>hPa</w:t>
      </w:r>
      <w:proofErr w:type="spellEnd"/>
      <w:r w:rsidRPr="00792E08">
        <w:rPr>
          <w:color w:val="000000"/>
        </w:rPr>
        <w:t xml:space="preserve"> to 250 </w:t>
      </w:r>
      <w:proofErr w:type="spellStart"/>
      <w:r w:rsidRPr="00792E08">
        <w:rPr>
          <w:color w:val="000000"/>
        </w:rPr>
        <w:t>hPa</w:t>
      </w:r>
      <w:proofErr w:type="spellEnd"/>
      <w:r w:rsidRPr="00792E08">
        <w:rPr>
          <w:color w:val="000000"/>
        </w:rPr>
        <w:t xml:space="preserve">. The origin of the moisture was evident from the channel of higher 700 </w:t>
      </w:r>
      <w:proofErr w:type="spellStart"/>
      <w:r w:rsidRPr="00792E08">
        <w:rPr>
          <w:color w:val="000000"/>
        </w:rPr>
        <w:t>hPa</w:t>
      </w:r>
      <w:proofErr w:type="spellEnd"/>
      <w:r w:rsidRPr="00792E08">
        <w:rPr>
          <w:color w:val="000000"/>
        </w:rPr>
        <w:t xml:space="preserve"> water vapor anomalies indicative of an atmospheric river that originated in the tropical Pacific Ocean. This deep layer ascent of a moist air mass was necessary </w:t>
      </w:r>
      <w:r w:rsidRPr="00CD1898">
        <w:rPr>
          <w:color w:val="000000"/>
        </w:rPr>
        <w:t>for heavy precipitation that occurred during this time frame evident by the radar reflectivity</w:t>
      </w:r>
      <w:r w:rsidR="00CB7229" w:rsidRPr="00CD1898">
        <w:rPr>
          <w:color w:val="000000"/>
        </w:rPr>
        <w:t xml:space="preserve"> shown in Figure 1</w:t>
      </w:r>
      <w:r w:rsidR="00E7355F">
        <w:rPr>
          <w:color w:val="000000"/>
        </w:rPr>
        <w:t>8</w:t>
      </w:r>
      <w:r w:rsidRPr="00CD1898">
        <w:rPr>
          <w:color w:val="000000"/>
        </w:rPr>
        <w:t>. In the end</w:t>
      </w:r>
      <w:r w:rsidRPr="00792E08">
        <w:rPr>
          <w:color w:val="000000"/>
        </w:rPr>
        <w:t>, and because of the persistent water vapor transport, all ingredients necessary for an ice storm were present at the same time: positive moisture anomalies originating in the tropical Pacific Ocean, a cold, low- to mid-level air mass, and abundant sources of lift</w:t>
      </w:r>
      <w:r w:rsidR="002B0A70">
        <w:rPr>
          <w:color w:val="000000"/>
        </w:rPr>
        <w:t xml:space="preserve"> (Fig. 19).</w:t>
      </w:r>
      <w:r w:rsidRPr="00792E08">
        <w:rPr>
          <w:color w:val="000000"/>
        </w:rPr>
        <w:t xml:space="preserve"> This generally agrees with the research of Mullens et al. (2016) that examined high-impact ice storms in the SGP. </w:t>
      </w:r>
      <w:proofErr w:type="gramStart"/>
      <w:r w:rsidRPr="00792E08">
        <w:rPr>
          <w:color w:val="000000"/>
        </w:rPr>
        <w:t>All of</w:t>
      </w:r>
      <w:proofErr w:type="gramEnd"/>
      <w:r w:rsidRPr="00792E08">
        <w:rPr>
          <w:color w:val="000000"/>
        </w:rPr>
        <w:t xml:space="preserve"> these features appeared 10 days before to the day of event onset.   </w:t>
      </w:r>
    </w:p>
    <w:p w14:paraId="601251C5" w14:textId="48F4B506" w:rsidR="00792E08" w:rsidRPr="00792E08" w:rsidRDefault="00792E08" w:rsidP="00792E08">
      <w:pPr>
        <w:spacing w:line="480" w:lineRule="auto"/>
        <w:ind w:firstLine="720"/>
      </w:pPr>
      <w:r w:rsidRPr="00792E08">
        <w:rPr>
          <w:color w:val="000000"/>
        </w:rPr>
        <w:lastRenderedPageBreak/>
        <w:t xml:space="preserve">Because many of the features critical to this event were evident </w:t>
      </w:r>
      <w:proofErr w:type="gramStart"/>
      <w:r w:rsidRPr="00792E08">
        <w:rPr>
          <w:color w:val="000000"/>
        </w:rPr>
        <w:t>in excess of</w:t>
      </w:r>
      <w:proofErr w:type="gramEnd"/>
      <w:r w:rsidRPr="00792E08">
        <w:rPr>
          <w:color w:val="000000"/>
        </w:rPr>
        <w:t xml:space="preserve"> 10 days of the actual ice storm, additional analyses were completed to identify possible features in the </w:t>
      </w:r>
      <w:r w:rsidR="006C2DA8">
        <w:rPr>
          <w:color w:val="000000"/>
        </w:rPr>
        <w:t xml:space="preserve">S2S </w:t>
      </w:r>
      <w:r w:rsidRPr="00792E08">
        <w:rPr>
          <w:color w:val="000000"/>
        </w:rPr>
        <w:t xml:space="preserve">time frame that may be relevant. During October 2020, SST anomalies were influencing the upper air pattern before event onset. Higher heights (positive </w:t>
      </w:r>
      <w:proofErr w:type="spellStart"/>
      <w:r w:rsidRPr="00792E08">
        <w:rPr>
          <w:color w:val="000000"/>
        </w:rPr>
        <w:t>streamfunction</w:t>
      </w:r>
      <w:proofErr w:type="spellEnd"/>
      <w:r w:rsidRPr="00792E08">
        <w:rPr>
          <w:color w:val="000000"/>
        </w:rPr>
        <w:t>) were collocated with warmer SSTs east of Japan and off the East Coast of the US. This phenomenon was also present off the West Coast of the US and British Columbia which later developed into the Alaskan Ridge seen on lag day 10. The trough in central Canada was blocked by areas of higher heights off both coasts of the US also influenced by the SSTs. Anomalously warmer SSTs that develop east of Asia and off both coasts of the US could be correlated to an upper air pattern (Alaskan Ridge and trough in central Canada) that is conducive to polar air transport and possibly winter weather.</w:t>
      </w:r>
    </w:p>
    <w:p w14:paraId="39D7EDAD" w14:textId="6792C9A6" w:rsidR="00792E08" w:rsidRPr="00792E08" w:rsidRDefault="00792E08" w:rsidP="00792E08">
      <w:pPr>
        <w:spacing w:line="480" w:lineRule="auto"/>
        <w:ind w:firstLine="720"/>
      </w:pPr>
      <w:r w:rsidRPr="00792E08">
        <w:rPr>
          <w:color w:val="000000"/>
        </w:rPr>
        <w:t xml:space="preserve">In addition, the Alaskan Ridge and downstream trough upper air pattern could be a critical predictability signal of </w:t>
      </w:r>
      <w:proofErr w:type="gramStart"/>
      <w:r w:rsidRPr="00792E08">
        <w:rPr>
          <w:color w:val="000000"/>
        </w:rPr>
        <w:t>2 meter</w:t>
      </w:r>
      <w:proofErr w:type="gramEnd"/>
      <w:r w:rsidRPr="00792E08">
        <w:rPr>
          <w:color w:val="000000"/>
        </w:rPr>
        <w:t xml:space="preserve"> cold anomalies that extend from the Arctic to the central US resulting in ice storms that impact Oklahoma. In the 2020 case, the Alaskan Ridge and trough over central Canada and the US persisted from lag day 14 to lag day 1 while a cold air anomaly over western and central Canada and the US was also present from lag day 14 to lag day 1. </w:t>
      </w:r>
      <w:r w:rsidR="003511FA">
        <w:rPr>
          <w:color w:val="000000"/>
        </w:rPr>
        <w:t>T</w:t>
      </w:r>
      <w:r w:rsidRPr="00792E08">
        <w:rPr>
          <w:color w:val="000000"/>
        </w:rPr>
        <w:t>he relationship between mid-tropospheric geopotential heights and near-surface temperature will not guarantee an ice storm will occur every time an Alaskan Ridge and downstream trough are present because precipitation type varies on spatial and temporal scales much smaller than the synoptic scale presented in this study. However, cold surface anomalies are a necessary and critical ingredient for ice storms.</w:t>
      </w:r>
    </w:p>
    <w:p w14:paraId="2BC5CA09" w14:textId="43999E10" w:rsidR="00792E08" w:rsidRPr="00792E08" w:rsidRDefault="00792E08" w:rsidP="00792E08">
      <w:pPr>
        <w:spacing w:line="480" w:lineRule="auto"/>
      </w:pPr>
      <w:r w:rsidRPr="00792E08">
        <w:rPr>
          <w:color w:val="000000"/>
        </w:rPr>
        <w:tab/>
      </w:r>
      <w:r w:rsidR="003511FA">
        <w:rPr>
          <w:color w:val="000000"/>
        </w:rPr>
        <w:t xml:space="preserve">A </w:t>
      </w:r>
      <w:r w:rsidRPr="00792E08">
        <w:rPr>
          <w:color w:val="000000"/>
        </w:rPr>
        <w:t xml:space="preserve">potential limitation of this study was that only used one reanalysis dataset was utilized (ERA-5). Although the ERA-5 dataset is well-respected in the scientific community, including </w:t>
      </w:r>
      <w:r w:rsidRPr="00792E08">
        <w:rPr>
          <w:color w:val="000000"/>
        </w:rPr>
        <w:lastRenderedPageBreak/>
        <w:t>more datasets such as the NCEP North American Regional Reanalysis (NARR) dataset could increase the robustness of this study. Another limiting factor is the number of past ice storm cases used to generate a climatological analysis and to compare to the October 2020 ice storm. To also increase robustness, more cases could be included and some that date back earlier than 1996.</w:t>
      </w:r>
    </w:p>
    <w:p w14:paraId="5DE479FC" w14:textId="03D69C13" w:rsidR="00792E08" w:rsidRPr="00792E08" w:rsidRDefault="00792E08" w:rsidP="00792E08">
      <w:pPr>
        <w:spacing w:line="480" w:lineRule="auto"/>
        <w:ind w:firstLine="720"/>
      </w:pPr>
      <w:r w:rsidRPr="00792E08">
        <w:rPr>
          <w:color w:val="000000"/>
        </w:rPr>
        <w:t xml:space="preserve">Finally, the topics analyzed in this study could be expanded in future work. For example, the climatological analyses should be expanded and include more ice storm cases before 1996 and beyond the spatial domain of Oklahoma to the SGP and eventually the contiguous US to quantify the variability of processes in different regions. Additionally, the predictability at S2S scales should be explored further. While this study only examined 500 </w:t>
      </w:r>
      <w:proofErr w:type="spellStart"/>
      <w:r w:rsidRPr="00792E08">
        <w:rPr>
          <w:color w:val="000000"/>
        </w:rPr>
        <w:t>hPa</w:t>
      </w:r>
      <w:proofErr w:type="spellEnd"/>
      <w:r w:rsidRPr="00792E08">
        <w:rPr>
          <w:color w:val="000000"/>
        </w:rPr>
        <w:t xml:space="preserve"> geopotential height anomalies and predictability corresponding to </w:t>
      </w:r>
      <w:proofErr w:type="gramStart"/>
      <w:r w:rsidRPr="00792E08">
        <w:rPr>
          <w:color w:val="000000"/>
        </w:rPr>
        <w:t>2 meter</w:t>
      </w:r>
      <w:proofErr w:type="gramEnd"/>
      <w:r w:rsidRPr="00792E08">
        <w:rPr>
          <w:color w:val="000000"/>
        </w:rPr>
        <w:t xml:space="preserve"> temperature anomalies, other predictability signals could be examined including SST anomalies to quantify varying spatial fields such as precipitation accumulation or precipitation type. Lastly, an area that could be examined and was not overly discussed in this study, is stratosphere-troposphere interactions as related to ice storms in Oklahoma. The standardized polar cap zonal wind anomalies from day -24 to day 5 with respect to event onset (day 0) of the October 2020 ice storm were plotted </w:t>
      </w:r>
      <w:r w:rsidR="00CB7229">
        <w:rPr>
          <w:color w:val="000000"/>
        </w:rPr>
        <w:t xml:space="preserve">in </w:t>
      </w:r>
      <w:r w:rsidR="00CB7229" w:rsidRPr="00CD1898">
        <w:rPr>
          <w:color w:val="000000"/>
        </w:rPr>
        <w:t xml:space="preserve">Figure </w:t>
      </w:r>
      <w:r w:rsidR="002B0A70">
        <w:rPr>
          <w:color w:val="000000"/>
        </w:rPr>
        <w:t>20</w:t>
      </w:r>
      <w:r w:rsidR="00CB7229" w:rsidRPr="00CD1898">
        <w:rPr>
          <w:color w:val="000000"/>
        </w:rPr>
        <w:t xml:space="preserve"> </w:t>
      </w:r>
      <w:r w:rsidRPr="00CD1898">
        <w:rPr>
          <w:color w:val="000000"/>
        </w:rPr>
        <w:t xml:space="preserve">and revealed that </w:t>
      </w:r>
      <w:r w:rsidR="007769CF">
        <w:rPr>
          <w:color w:val="000000"/>
        </w:rPr>
        <w:t xml:space="preserve">between day -10 and day -7 </w:t>
      </w:r>
      <w:r w:rsidRPr="00792E08">
        <w:rPr>
          <w:color w:val="000000"/>
        </w:rPr>
        <w:t xml:space="preserve">the lower stratosphere (50 </w:t>
      </w:r>
      <w:proofErr w:type="spellStart"/>
      <w:r w:rsidRPr="00792E08">
        <w:rPr>
          <w:color w:val="000000"/>
        </w:rPr>
        <w:t>hPa</w:t>
      </w:r>
      <w:proofErr w:type="spellEnd"/>
      <w:r w:rsidRPr="00792E08">
        <w:rPr>
          <w:color w:val="000000"/>
        </w:rPr>
        <w:t xml:space="preserve"> to 100 </w:t>
      </w:r>
      <w:proofErr w:type="spellStart"/>
      <w:r w:rsidRPr="00792E08">
        <w:rPr>
          <w:color w:val="000000"/>
        </w:rPr>
        <w:t>hPa</w:t>
      </w:r>
      <w:proofErr w:type="spellEnd"/>
      <w:r w:rsidRPr="00792E08">
        <w:rPr>
          <w:color w:val="000000"/>
        </w:rPr>
        <w:t>) experienced weakening due to wave breaking or wave reflection (</w:t>
      </w:r>
      <w:proofErr w:type="spellStart"/>
      <w:r w:rsidRPr="00792E08">
        <w:rPr>
          <w:color w:val="000000"/>
        </w:rPr>
        <w:t>Millin</w:t>
      </w:r>
      <w:proofErr w:type="spellEnd"/>
      <w:r w:rsidRPr="00792E08">
        <w:rPr>
          <w:color w:val="000000"/>
        </w:rPr>
        <w:t xml:space="preserve"> et al. 2022; Matthias and </w:t>
      </w:r>
      <w:proofErr w:type="spellStart"/>
      <w:r w:rsidRPr="00792E08">
        <w:rPr>
          <w:color w:val="000000"/>
        </w:rPr>
        <w:t>Kretschmer</w:t>
      </w:r>
      <w:proofErr w:type="spellEnd"/>
      <w:r w:rsidRPr="00792E08">
        <w:rPr>
          <w:color w:val="000000"/>
        </w:rPr>
        <w:t xml:space="preserve"> 2020). The next steps would be to investigate exactly what process caused the stratospheric weakening in October 2020 and apply that workflow to past ice storm cases as well. The goal would be to use stratosphere-troposphere interactions as a mechanism for ice storm prediction in the SGP on the S2S timescale.</w:t>
      </w:r>
    </w:p>
    <w:p w14:paraId="212893A9" w14:textId="77777777" w:rsidR="00792E08" w:rsidRPr="00792E08" w:rsidRDefault="00792E08" w:rsidP="00792E08"/>
    <w:p w14:paraId="1381A415" w14:textId="77777777" w:rsidR="007769CF" w:rsidRPr="00A5671E" w:rsidRDefault="007769CF" w:rsidP="00A5671E"/>
    <w:p w14:paraId="2AE1EF45" w14:textId="19D9EC21" w:rsidR="00A5671E" w:rsidRDefault="00CB7229" w:rsidP="006833D8">
      <w:pPr>
        <w:spacing w:line="480" w:lineRule="auto"/>
        <w:rPr>
          <w:b/>
          <w:bCs/>
          <w:color w:val="000000"/>
          <w:sz w:val="32"/>
          <w:szCs w:val="32"/>
        </w:rPr>
      </w:pPr>
      <w:r>
        <w:rPr>
          <w:b/>
          <w:bCs/>
          <w:color w:val="000000"/>
          <w:sz w:val="32"/>
          <w:szCs w:val="32"/>
        </w:rPr>
        <w:lastRenderedPageBreak/>
        <w:t>5. Conclusion</w:t>
      </w:r>
    </w:p>
    <w:p w14:paraId="584463DC" w14:textId="1CFF1BCF" w:rsidR="00CB7229" w:rsidRPr="00CB7229" w:rsidRDefault="00CD1898" w:rsidP="00AB0B59">
      <w:pPr>
        <w:spacing w:line="480" w:lineRule="auto"/>
        <w:ind w:firstLine="720"/>
        <w:rPr>
          <w:color w:val="000000"/>
        </w:rPr>
      </w:pPr>
      <w:r>
        <w:rPr>
          <w:color w:val="000000"/>
        </w:rPr>
        <w:t xml:space="preserve">Ice storms are high-impact events that </w:t>
      </w:r>
      <w:r w:rsidR="003511FA">
        <w:rPr>
          <w:color w:val="000000"/>
        </w:rPr>
        <w:t>produce cat</w:t>
      </w:r>
      <w:r w:rsidR="007D283D">
        <w:rPr>
          <w:color w:val="000000"/>
        </w:rPr>
        <w:t>astrophic impacts</w:t>
      </w:r>
      <w:r w:rsidR="00B03C86">
        <w:rPr>
          <w:color w:val="000000"/>
        </w:rPr>
        <w:t xml:space="preserve"> across space and time. The October 2020 event was no different and the impacts were heightened because </w:t>
      </w:r>
      <w:r w:rsidR="007D283D">
        <w:rPr>
          <w:color w:val="000000"/>
        </w:rPr>
        <w:t>it is the earliest ice storm in the last 40 years</w:t>
      </w:r>
      <w:r w:rsidR="00B03C86">
        <w:rPr>
          <w:color w:val="000000"/>
        </w:rPr>
        <w:t>. The synoptic evolution of this ice storm was very similar to past ice storm events with the most notable features being the mid-tropospheric Alaskan Ridge and downstream trough and the cold anomaly over central Canada a</w:t>
      </w:r>
      <w:r w:rsidR="00B769E9">
        <w:rPr>
          <w:color w:val="000000"/>
        </w:rPr>
        <w:t xml:space="preserve">nd the US. </w:t>
      </w:r>
      <w:r w:rsidR="00A90C77">
        <w:rPr>
          <w:color w:val="000000"/>
        </w:rPr>
        <w:t>The geopotential height pattern was caused by higher SST anomalies seen up to two months before event onset. Although the features themselves were similar, t</w:t>
      </w:r>
      <w:r w:rsidR="00B769E9">
        <w:rPr>
          <w:color w:val="000000"/>
        </w:rPr>
        <w:t xml:space="preserve">he difference </w:t>
      </w:r>
      <w:r w:rsidR="00A90C77">
        <w:rPr>
          <w:color w:val="000000"/>
        </w:rPr>
        <w:t>was</w:t>
      </w:r>
      <w:r w:rsidR="00B769E9">
        <w:rPr>
          <w:color w:val="000000"/>
        </w:rPr>
        <w:t xml:space="preserve"> the magnitude of these anomalies in October 2020 needed to be higher than most of the past ice storm cases to create an amplified mid- and upper-tropospheric pattern early in the winter season. </w:t>
      </w:r>
      <w:r w:rsidR="00AB0B59">
        <w:rPr>
          <w:color w:val="000000"/>
        </w:rPr>
        <w:t xml:space="preserve">October 2020 had a significantly higher lag day 1 700 </w:t>
      </w:r>
      <w:proofErr w:type="spellStart"/>
      <w:r w:rsidR="00AB0B59">
        <w:rPr>
          <w:color w:val="000000"/>
        </w:rPr>
        <w:t>hPa</w:t>
      </w:r>
      <w:proofErr w:type="spellEnd"/>
      <w:r w:rsidR="00AB0B59">
        <w:rPr>
          <w:color w:val="000000"/>
        </w:rPr>
        <w:t xml:space="preserve"> specific humidity maximum than the 12 past ice storm cases which allowed for abundant moisture in the atmosphere. </w:t>
      </w:r>
      <w:r w:rsidR="00B769E9">
        <w:rPr>
          <w:color w:val="000000"/>
        </w:rPr>
        <w:t>What made this ice storm especially unique was the continuous stream of ascent</w:t>
      </w:r>
      <w:r w:rsidR="00AB0B59">
        <w:rPr>
          <w:color w:val="000000"/>
        </w:rPr>
        <w:t xml:space="preserve"> </w:t>
      </w:r>
      <w:r w:rsidR="007D283D">
        <w:rPr>
          <w:color w:val="000000"/>
        </w:rPr>
        <w:t xml:space="preserve">of deep-tropospheric moisture </w:t>
      </w:r>
      <w:r w:rsidR="00A90C77">
        <w:rPr>
          <w:color w:val="000000"/>
        </w:rPr>
        <w:t xml:space="preserve">necessary for </w:t>
      </w:r>
      <w:r w:rsidR="007D283D">
        <w:rPr>
          <w:color w:val="000000"/>
        </w:rPr>
        <w:t xml:space="preserve">an excessive </w:t>
      </w:r>
      <w:r w:rsidR="00A90C77">
        <w:rPr>
          <w:color w:val="000000"/>
        </w:rPr>
        <w:t>precipitation event.</w:t>
      </w:r>
      <w:r w:rsidR="005F4A0E">
        <w:rPr>
          <w:color w:val="000000"/>
        </w:rPr>
        <w:t xml:space="preserve"> Finally, predictability in the Alaskan Ridge and downstream trough</w:t>
      </w:r>
      <w:r w:rsidR="004E20AD">
        <w:rPr>
          <w:color w:val="000000"/>
        </w:rPr>
        <w:t xml:space="preserve"> was shown</w:t>
      </w:r>
      <w:r w:rsidR="005F4A0E">
        <w:rPr>
          <w:color w:val="000000"/>
        </w:rPr>
        <w:t xml:space="preserve"> up to two weeks before event onset</w:t>
      </w:r>
      <w:r w:rsidR="004E20AD">
        <w:rPr>
          <w:color w:val="000000"/>
        </w:rPr>
        <w:t>. This study provided an in-depth event analysis of the October 2020 ice storm while also comparing this event to past ice storm events. Ice storms are and will continue to be high-impact events that are extremely consequential. Understanding and predicting them will be of the upmost importance going forward.</w:t>
      </w:r>
      <w:r w:rsidR="00B769E9">
        <w:rPr>
          <w:color w:val="000000"/>
        </w:rPr>
        <w:t xml:space="preserve"> </w:t>
      </w:r>
    </w:p>
    <w:p w14:paraId="267F926F" w14:textId="77777777" w:rsidR="006833D8" w:rsidRPr="006833D8" w:rsidRDefault="006833D8" w:rsidP="006833D8"/>
    <w:p w14:paraId="18868528" w14:textId="77777777" w:rsidR="006833D8" w:rsidRPr="006833D8" w:rsidRDefault="006833D8" w:rsidP="006833D8">
      <w:pPr>
        <w:spacing w:line="480" w:lineRule="auto"/>
        <w:rPr>
          <w:color w:val="000000"/>
        </w:rPr>
      </w:pPr>
    </w:p>
    <w:p w14:paraId="318A4385" w14:textId="77777777" w:rsidR="006833D8" w:rsidRPr="006833D8" w:rsidRDefault="006833D8" w:rsidP="006833D8">
      <w:pPr>
        <w:spacing w:line="480" w:lineRule="auto"/>
        <w:rPr>
          <w:color w:val="000000"/>
        </w:rPr>
      </w:pPr>
    </w:p>
    <w:p w14:paraId="7D70A6EC" w14:textId="13E1606B" w:rsidR="006833D8" w:rsidRDefault="006833D8" w:rsidP="006833D8"/>
    <w:p w14:paraId="483CAB55" w14:textId="5A85BA23" w:rsidR="00237D63" w:rsidRDefault="00237D63" w:rsidP="006833D8"/>
    <w:p w14:paraId="5742BDE2" w14:textId="367B79E5" w:rsidR="00237D63" w:rsidRDefault="00237D63" w:rsidP="006833D8"/>
    <w:p w14:paraId="3A000428" w14:textId="77777777" w:rsidR="00237D63" w:rsidRPr="006833D8" w:rsidRDefault="00237D63" w:rsidP="006833D8"/>
    <w:p w14:paraId="4A6AE99E" w14:textId="4EB3E503" w:rsidR="00A32595" w:rsidRDefault="00A32595" w:rsidP="00A32595">
      <w:pPr>
        <w:spacing w:line="480" w:lineRule="auto"/>
        <w:rPr>
          <w:b/>
          <w:bCs/>
          <w:sz w:val="32"/>
          <w:szCs w:val="32"/>
        </w:rPr>
      </w:pPr>
      <w:r>
        <w:rPr>
          <w:b/>
          <w:bCs/>
          <w:sz w:val="32"/>
          <w:szCs w:val="32"/>
        </w:rPr>
        <w:lastRenderedPageBreak/>
        <w:t>References</w:t>
      </w:r>
    </w:p>
    <w:p w14:paraId="2D301BAB" w14:textId="53B8C6F5" w:rsidR="00E06416" w:rsidRPr="006670FE" w:rsidRDefault="00E06416" w:rsidP="006670FE">
      <w:pPr>
        <w:autoSpaceDE w:val="0"/>
        <w:autoSpaceDN w:val="0"/>
        <w:adjustRightInd w:val="0"/>
        <w:ind w:left="720" w:right="-720" w:hanging="720"/>
        <w:rPr>
          <w:rFonts w:eastAsiaTheme="minorHAnsi"/>
        </w:rPr>
      </w:pPr>
      <w:r w:rsidRPr="006670FE">
        <w:rPr>
          <w:rFonts w:eastAsiaTheme="minorHAnsi"/>
        </w:rPr>
        <w:t xml:space="preserve">Andrei, S., </w:t>
      </w:r>
      <w:proofErr w:type="spellStart"/>
      <w:r w:rsidRPr="006670FE">
        <w:rPr>
          <w:rFonts w:eastAsiaTheme="minorHAnsi"/>
        </w:rPr>
        <w:t>Antonescu</w:t>
      </w:r>
      <w:proofErr w:type="spellEnd"/>
      <w:r w:rsidRPr="006670FE">
        <w:rPr>
          <w:rFonts w:eastAsiaTheme="minorHAnsi"/>
        </w:rPr>
        <w:t xml:space="preserve">, B., </w:t>
      </w:r>
      <w:proofErr w:type="spellStart"/>
      <w:r w:rsidRPr="006670FE">
        <w:rPr>
          <w:rFonts w:eastAsiaTheme="minorHAnsi"/>
        </w:rPr>
        <w:t>Boldeanu</w:t>
      </w:r>
      <w:proofErr w:type="spellEnd"/>
      <w:r w:rsidRPr="006670FE">
        <w:rPr>
          <w:rFonts w:eastAsiaTheme="minorHAnsi"/>
        </w:rPr>
        <w:t xml:space="preserve">, M., </w:t>
      </w:r>
      <w:proofErr w:type="spellStart"/>
      <w:proofErr w:type="gramStart"/>
      <w:r w:rsidRPr="006670FE">
        <w:rPr>
          <w:rFonts w:eastAsiaTheme="minorHAnsi"/>
          <w:color w:val="000000"/>
        </w:rPr>
        <w:t>Mărmureanu</w:t>
      </w:r>
      <w:proofErr w:type="spellEnd"/>
      <w:r w:rsidRPr="006670FE">
        <w:rPr>
          <w:rFonts w:eastAsiaTheme="minorHAnsi"/>
        </w:rPr>
        <w:t xml:space="preserve"> ,</w:t>
      </w:r>
      <w:proofErr w:type="gramEnd"/>
      <w:r w:rsidRPr="006670FE">
        <w:rPr>
          <w:rFonts w:eastAsiaTheme="minorHAnsi"/>
        </w:rPr>
        <w:t xml:space="preserve"> L., Marin</w:t>
      </w:r>
      <w:r w:rsidR="006670FE" w:rsidRPr="006670FE">
        <w:rPr>
          <w:rFonts w:eastAsiaTheme="minorHAnsi"/>
        </w:rPr>
        <w:t xml:space="preserve">, C. A., </w:t>
      </w:r>
      <w:proofErr w:type="spellStart"/>
      <w:r w:rsidR="006670FE" w:rsidRPr="006670FE">
        <w:rPr>
          <w:rFonts w:eastAsiaTheme="minorHAnsi"/>
        </w:rPr>
        <w:t>Vasilescu</w:t>
      </w:r>
      <w:proofErr w:type="spellEnd"/>
      <w:r w:rsidR="006670FE" w:rsidRPr="006670FE">
        <w:rPr>
          <w:rFonts w:eastAsiaTheme="minorHAnsi"/>
        </w:rPr>
        <w:t xml:space="preserve">, J., </w:t>
      </w:r>
      <w:proofErr w:type="spellStart"/>
      <w:r w:rsidR="006670FE" w:rsidRPr="006670FE">
        <w:rPr>
          <w:rFonts w:eastAsiaTheme="minorHAnsi"/>
        </w:rPr>
        <w:t>Ene</w:t>
      </w:r>
      <w:proofErr w:type="spellEnd"/>
      <w:r w:rsidR="006670FE" w:rsidRPr="006670FE">
        <w:rPr>
          <w:rFonts w:eastAsiaTheme="minorHAnsi"/>
        </w:rPr>
        <w:t xml:space="preserve">, D., </w:t>
      </w:r>
      <w:r w:rsidRPr="006670FE">
        <w:rPr>
          <w:rFonts w:eastAsiaTheme="minorHAnsi"/>
        </w:rPr>
        <w:t xml:space="preserve">2019: An Exceptional Case of Freezing Rain in Bucharest (Romania). </w:t>
      </w:r>
      <w:r w:rsidRPr="006670FE">
        <w:rPr>
          <w:rFonts w:eastAsiaTheme="minorHAnsi"/>
          <w:i/>
          <w:iCs/>
        </w:rPr>
        <w:t>Atmosphere</w:t>
      </w:r>
      <w:r w:rsidR="006670FE" w:rsidRPr="006670FE">
        <w:rPr>
          <w:rFonts w:eastAsiaTheme="minorHAnsi"/>
        </w:rPr>
        <w:t>,</w:t>
      </w:r>
      <w:r w:rsidRPr="006670FE">
        <w:rPr>
          <w:rFonts w:eastAsiaTheme="minorHAnsi"/>
        </w:rPr>
        <w:t xml:space="preserve"> </w:t>
      </w:r>
      <w:r w:rsidRPr="006670FE">
        <w:rPr>
          <w:rFonts w:eastAsiaTheme="minorHAnsi"/>
          <w:b/>
          <w:bCs/>
        </w:rPr>
        <w:t>10</w:t>
      </w:r>
      <w:r w:rsidRPr="006670FE">
        <w:rPr>
          <w:rFonts w:eastAsiaTheme="minorHAnsi"/>
        </w:rPr>
        <w:t>(11): 673.</w:t>
      </w:r>
    </w:p>
    <w:p w14:paraId="0AE4E919" w14:textId="1FD6AEDF" w:rsidR="00E06416" w:rsidRPr="00E06416" w:rsidRDefault="00E06416" w:rsidP="00E06416">
      <w:pPr>
        <w:autoSpaceDE w:val="0"/>
        <w:autoSpaceDN w:val="0"/>
        <w:adjustRightInd w:val="0"/>
        <w:ind w:left="720" w:right="-720" w:hanging="720"/>
        <w:rPr>
          <w:rFonts w:ascii="Helvetica Neue" w:eastAsiaTheme="minorHAnsi" w:hAnsi="Helvetica Neue" w:cs="Helvetica Neue"/>
          <w:sz w:val="28"/>
          <w:szCs w:val="28"/>
        </w:rPr>
      </w:pPr>
      <w:r>
        <w:rPr>
          <w:rFonts w:ascii="Helvetica Neue" w:eastAsiaTheme="minorHAnsi" w:hAnsi="Helvetica Neue" w:cs="Helvetica Neue"/>
          <w:sz w:val="28"/>
          <w:szCs w:val="28"/>
        </w:rPr>
        <w:tab/>
      </w:r>
    </w:p>
    <w:p w14:paraId="259B085F" w14:textId="5A29A67D" w:rsidR="00A32595" w:rsidRPr="00680E60" w:rsidRDefault="00A32595" w:rsidP="00680E60">
      <w:pPr>
        <w:autoSpaceDE w:val="0"/>
        <w:autoSpaceDN w:val="0"/>
        <w:adjustRightInd w:val="0"/>
        <w:ind w:left="720" w:right="-720" w:hanging="720"/>
        <w:rPr>
          <w:rFonts w:eastAsiaTheme="minorHAnsi"/>
        </w:rPr>
      </w:pPr>
      <w:r w:rsidRPr="00680E60">
        <w:rPr>
          <w:rFonts w:eastAsiaTheme="minorHAnsi"/>
        </w:rPr>
        <w:t>Bendel, W. B. and D. Paton</w:t>
      </w:r>
      <w:r w:rsidR="008622D7">
        <w:rPr>
          <w:rFonts w:eastAsiaTheme="minorHAnsi"/>
        </w:rPr>
        <w:t>,</w:t>
      </w:r>
      <w:r w:rsidRPr="00680E60">
        <w:rPr>
          <w:rFonts w:eastAsiaTheme="minorHAnsi"/>
        </w:rPr>
        <w:t xml:space="preserve"> 1981</w:t>
      </w:r>
      <w:r w:rsidR="008622D7">
        <w:rPr>
          <w:rFonts w:eastAsiaTheme="minorHAnsi"/>
        </w:rPr>
        <w:t>:</w:t>
      </w:r>
      <w:r w:rsidRPr="00680E60">
        <w:rPr>
          <w:rFonts w:eastAsiaTheme="minorHAnsi"/>
        </w:rPr>
        <w:t xml:space="preserve"> A Review of the Effect of Ice Storms on the Power Industry</w:t>
      </w:r>
      <w:r w:rsidR="008622D7">
        <w:rPr>
          <w:rFonts w:eastAsiaTheme="minorHAnsi"/>
        </w:rPr>
        <w:t>.</w:t>
      </w:r>
      <w:r w:rsidRPr="00680E60">
        <w:rPr>
          <w:rFonts w:eastAsiaTheme="minorHAnsi"/>
        </w:rPr>
        <w:t xml:space="preserve"> </w:t>
      </w:r>
      <w:r w:rsidRPr="00F251E6">
        <w:rPr>
          <w:rFonts w:eastAsiaTheme="minorHAnsi"/>
          <w:i/>
          <w:iCs/>
        </w:rPr>
        <w:t>Journal of Applied Meteorology and Climatology</w:t>
      </w:r>
      <w:r w:rsidR="008622D7" w:rsidRPr="00F251E6">
        <w:rPr>
          <w:rFonts w:eastAsiaTheme="minorHAnsi"/>
          <w:i/>
          <w:iCs/>
        </w:rPr>
        <w:t>,</w:t>
      </w:r>
      <w:r w:rsidRPr="00680E60">
        <w:rPr>
          <w:rFonts w:eastAsiaTheme="minorHAnsi"/>
        </w:rPr>
        <w:t xml:space="preserve"> </w:t>
      </w:r>
      <w:r w:rsidRPr="00680E60">
        <w:rPr>
          <w:rFonts w:eastAsiaTheme="minorHAnsi"/>
          <w:b/>
          <w:bCs/>
        </w:rPr>
        <w:t>20</w:t>
      </w:r>
      <w:r w:rsidRPr="00680E60">
        <w:rPr>
          <w:rFonts w:eastAsiaTheme="minorHAnsi"/>
        </w:rPr>
        <w:t>(12): 1445-1449.</w:t>
      </w:r>
    </w:p>
    <w:p w14:paraId="479CF1D6" w14:textId="77777777" w:rsidR="00A32595" w:rsidRPr="00680E60" w:rsidRDefault="00A32595" w:rsidP="00A32595">
      <w:pPr>
        <w:autoSpaceDE w:val="0"/>
        <w:autoSpaceDN w:val="0"/>
        <w:adjustRightInd w:val="0"/>
        <w:ind w:left="720" w:right="-720" w:hanging="720"/>
        <w:rPr>
          <w:rFonts w:eastAsiaTheme="minorHAnsi"/>
        </w:rPr>
      </w:pPr>
      <w:r w:rsidRPr="00680E60">
        <w:rPr>
          <w:rFonts w:eastAsiaTheme="minorHAnsi"/>
        </w:rPr>
        <w:tab/>
      </w:r>
    </w:p>
    <w:p w14:paraId="03F0E0E5" w14:textId="0E86D895" w:rsidR="00680E60" w:rsidRPr="00680E60" w:rsidRDefault="00680E60" w:rsidP="00680E60">
      <w:pPr>
        <w:ind w:left="720" w:hanging="720"/>
      </w:pPr>
      <w:r w:rsidRPr="00680E60">
        <w:rPr>
          <w:shd w:val="clear" w:color="auto" w:fill="FFFFFF"/>
        </w:rPr>
        <w:t>Bowman, K. P., and C. R. </w:t>
      </w:r>
      <w:proofErr w:type="spellStart"/>
      <w:r w:rsidRPr="00680E60">
        <w:rPr>
          <w:shd w:val="clear" w:color="auto" w:fill="FFFFFF"/>
        </w:rPr>
        <w:t>Homeyer</w:t>
      </w:r>
      <w:proofErr w:type="spellEnd"/>
      <w:r w:rsidRPr="00680E60">
        <w:rPr>
          <w:shd w:val="clear" w:color="auto" w:fill="FFFFFF"/>
        </w:rPr>
        <w:t>, 2017: </w:t>
      </w:r>
      <w:proofErr w:type="spellStart"/>
      <w:r w:rsidRPr="00680E60">
        <w:rPr>
          <w:shd w:val="clear" w:color="auto" w:fill="FFFFFF"/>
        </w:rPr>
        <w:t>GridRad</w:t>
      </w:r>
      <w:proofErr w:type="spellEnd"/>
      <w:r w:rsidRPr="00680E60">
        <w:rPr>
          <w:shd w:val="clear" w:color="auto" w:fill="FFFFFF"/>
        </w:rPr>
        <w:t>–Three-Dimensional Gridded NEXRAD WSR-88D Radar Data, version 3.1. National Center for Atmospheric Research, Computational and Information Systems Laboratory</w:t>
      </w:r>
      <w:r w:rsidR="008622D7">
        <w:rPr>
          <w:shd w:val="clear" w:color="auto" w:fill="FFFFFF"/>
        </w:rPr>
        <w:t>.</w:t>
      </w:r>
    </w:p>
    <w:p w14:paraId="4C9C15EC" w14:textId="77777777" w:rsidR="00A32595" w:rsidRPr="00680E60" w:rsidRDefault="00A32595" w:rsidP="00A32595">
      <w:pPr>
        <w:autoSpaceDE w:val="0"/>
        <w:autoSpaceDN w:val="0"/>
        <w:adjustRightInd w:val="0"/>
        <w:ind w:left="720" w:right="-720" w:hanging="720"/>
        <w:rPr>
          <w:rFonts w:eastAsiaTheme="minorHAnsi"/>
        </w:rPr>
      </w:pPr>
      <w:r w:rsidRPr="00680E60">
        <w:rPr>
          <w:rFonts w:eastAsiaTheme="minorHAnsi"/>
        </w:rPr>
        <w:tab/>
      </w:r>
    </w:p>
    <w:p w14:paraId="762A25CB" w14:textId="549561B7" w:rsidR="00A32595" w:rsidRPr="00680E60" w:rsidRDefault="00A32595" w:rsidP="00680E60">
      <w:pPr>
        <w:autoSpaceDE w:val="0"/>
        <w:autoSpaceDN w:val="0"/>
        <w:adjustRightInd w:val="0"/>
        <w:ind w:left="720" w:right="-720" w:hanging="720"/>
        <w:rPr>
          <w:rFonts w:eastAsiaTheme="minorHAnsi"/>
        </w:rPr>
      </w:pPr>
      <w:r w:rsidRPr="00680E60">
        <w:rPr>
          <w:rFonts w:eastAsiaTheme="minorHAnsi"/>
        </w:rPr>
        <w:t>Call, D. A.</w:t>
      </w:r>
      <w:r w:rsidR="008622D7">
        <w:rPr>
          <w:rFonts w:eastAsiaTheme="minorHAnsi"/>
        </w:rPr>
        <w:t xml:space="preserve">, </w:t>
      </w:r>
      <w:r w:rsidRPr="00680E60">
        <w:rPr>
          <w:rFonts w:eastAsiaTheme="minorHAnsi"/>
        </w:rPr>
        <w:t>2009</w:t>
      </w:r>
      <w:r w:rsidR="008622D7">
        <w:rPr>
          <w:rFonts w:eastAsiaTheme="minorHAnsi"/>
        </w:rPr>
        <w:t>:</w:t>
      </w:r>
      <w:r w:rsidRPr="00680E60">
        <w:rPr>
          <w:rFonts w:eastAsiaTheme="minorHAnsi"/>
        </w:rPr>
        <w:t xml:space="preserve"> An Assessment of National Weather Service Warning Procedures for Ice Storms. </w:t>
      </w:r>
      <w:r w:rsidRPr="00F251E6">
        <w:rPr>
          <w:rFonts w:eastAsiaTheme="minorHAnsi"/>
          <w:i/>
          <w:iCs/>
        </w:rPr>
        <w:t>Weather and Forecasting</w:t>
      </w:r>
      <w:r w:rsidR="008622D7">
        <w:rPr>
          <w:rFonts w:eastAsiaTheme="minorHAnsi"/>
        </w:rPr>
        <w:t>,</w:t>
      </w:r>
      <w:r w:rsidRPr="00680E60">
        <w:rPr>
          <w:rFonts w:eastAsiaTheme="minorHAnsi"/>
        </w:rPr>
        <w:t xml:space="preserve"> </w:t>
      </w:r>
      <w:r w:rsidRPr="00680E60">
        <w:rPr>
          <w:rFonts w:eastAsiaTheme="minorHAnsi"/>
          <w:b/>
          <w:bCs/>
        </w:rPr>
        <w:t>24</w:t>
      </w:r>
      <w:r w:rsidRPr="00680E60">
        <w:rPr>
          <w:rFonts w:eastAsiaTheme="minorHAnsi"/>
        </w:rPr>
        <w:t>(1): 104-120.</w:t>
      </w:r>
    </w:p>
    <w:p w14:paraId="49F8C8DE" w14:textId="77777777" w:rsidR="00A32595" w:rsidRPr="00680E60" w:rsidRDefault="00A32595" w:rsidP="00A32595">
      <w:pPr>
        <w:autoSpaceDE w:val="0"/>
        <w:autoSpaceDN w:val="0"/>
        <w:adjustRightInd w:val="0"/>
        <w:ind w:left="720" w:right="-720" w:hanging="720"/>
        <w:rPr>
          <w:rFonts w:eastAsiaTheme="minorHAnsi"/>
        </w:rPr>
      </w:pPr>
      <w:r w:rsidRPr="00680E60">
        <w:rPr>
          <w:rFonts w:eastAsiaTheme="minorHAnsi"/>
        </w:rPr>
        <w:tab/>
      </w:r>
    </w:p>
    <w:p w14:paraId="1DD0D90F" w14:textId="60091DE0" w:rsidR="00A32595" w:rsidRDefault="00A32595" w:rsidP="00680E60">
      <w:pPr>
        <w:autoSpaceDE w:val="0"/>
        <w:autoSpaceDN w:val="0"/>
        <w:adjustRightInd w:val="0"/>
        <w:ind w:left="720" w:right="-720" w:hanging="720"/>
        <w:rPr>
          <w:rFonts w:eastAsiaTheme="minorHAnsi"/>
        </w:rPr>
      </w:pPr>
      <w:r w:rsidRPr="00680E60">
        <w:rPr>
          <w:rFonts w:eastAsiaTheme="minorHAnsi"/>
        </w:rPr>
        <w:t>Call, D. A.</w:t>
      </w:r>
      <w:r w:rsidR="008622D7">
        <w:rPr>
          <w:rFonts w:eastAsiaTheme="minorHAnsi"/>
        </w:rPr>
        <w:t>,</w:t>
      </w:r>
      <w:r w:rsidRPr="00680E60">
        <w:rPr>
          <w:rFonts w:eastAsiaTheme="minorHAnsi"/>
        </w:rPr>
        <w:t xml:space="preserve"> 2010</w:t>
      </w:r>
      <w:r w:rsidR="008622D7">
        <w:rPr>
          <w:rFonts w:eastAsiaTheme="minorHAnsi"/>
        </w:rPr>
        <w:t>:</w:t>
      </w:r>
      <w:r w:rsidRPr="00680E60">
        <w:rPr>
          <w:rFonts w:eastAsiaTheme="minorHAnsi"/>
        </w:rPr>
        <w:t xml:space="preserve"> Changes in Ice Storm Impacts over Time: 1886–2000. </w:t>
      </w:r>
      <w:r w:rsidRPr="00F251E6">
        <w:rPr>
          <w:rFonts w:eastAsiaTheme="minorHAnsi"/>
          <w:i/>
          <w:iCs/>
        </w:rPr>
        <w:t>Weather, Climate, and Society</w:t>
      </w:r>
      <w:r w:rsidR="008622D7">
        <w:rPr>
          <w:rFonts w:eastAsiaTheme="minorHAnsi"/>
        </w:rPr>
        <w:t>,</w:t>
      </w:r>
      <w:r w:rsidRPr="00680E60">
        <w:rPr>
          <w:rFonts w:eastAsiaTheme="minorHAnsi"/>
        </w:rPr>
        <w:t xml:space="preserve"> </w:t>
      </w:r>
      <w:r w:rsidRPr="00680E60">
        <w:rPr>
          <w:rFonts w:eastAsiaTheme="minorHAnsi"/>
          <w:b/>
          <w:bCs/>
        </w:rPr>
        <w:t>2</w:t>
      </w:r>
      <w:r w:rsidRPr="00680E60">
        <w:rPr>
          <w:rFonts w:eastAsiaTheme="minorHAnsi"/>
        </w:rPr>
        <w:t>(1): 23-35.</w:t>
      </w:r>
    </w:p>
    <w:p w14:paraId="58CBF5C9" w14:textId="23A110F0" w:rsidR="00416E36" w:rsidRDefault="00416E36" w:rsidP="00680E60">
      <w:pPr>
        <w:autoSpaceDE w:val="0"/>
        <w:autoSpaceDN w:val="0"/>
        <w:adjustRightInd w:val="0"/>
        <w:ind w:left="720" w:right="-720" w:hanging="720"/>
        <w:rPr>
          <w:rFonts w:eastAsiaTheme="minorHAnsi"/>
        </w:rPr>
      </w:pPr>
    </w:p>
    <w:p w14:paraId="49B7BEC0" w14:textId="7BF28BE5" w:rsidR="00416E36" w:rsidRPr="00416E36" w:rsidRDefault="00416E36" w:rsidP="00416E36">
      <w:pPr>
        <w:autoSpaceDE w:val="0"/>
        <w:autoSpaceDN w:val="0"/>
        <w:adjustRightInd w:val="0"/>
        <w:ind w:left="720" w:right="-720" w:hanging="720"/>
        <w:rPr>
          <w:rFonts w:eastAsiaTheme="minorHAnsi"/>
        </w:rPr>
      </w:pPr>
      <w:proofErr w:type="spellStart"/>
      <w:r w:rsidRPr="00416E36">
        <w:rPr>
          <w:rFonts w:eastAsiaTheme="minorHAnsi"/>
        </w:rPr>
        <w:t>Cassou</w:t>
      </w:r>
      <w:proofErr w:type="spellEnd"/>
      <w:r w:rsidRPr="00416E36">
        <w:rPr>
          <w:rFonts w:eastAsiaTheme="minorHAnsi"/>
        </w:rPr>
        <w:t xml:space="preserve">, C., 2008: </w:t>
      </w:r>
      <w:proofErr w:type="spellStart"/>
      <w:r w:rsidRPr="00416E36">
        <w:rPr>
          <w:rFonts w:eastAsiaTheme="minorHAnsi"/>
        </w:rPr>
        <w:t>Intraseasonal</w:t>
      </w:r>
      <w:proofErr w:type="spellEnd"/>
      <w:r w:rsidRPr="00416E36">
        <w:rPr>
          <w:rFonts w:eastAsiaTheme="minorHAnsi"/>
        </w:rPr>
        <w:t xml:space="preserve"> interaction between the Madden–Julian Oscillation and the North Atlantic Oscillation. </w:t>
      </w:r>
      <w:r w:rsidRPr="00416E36">
        <w:rPr>
          <w:rFonts w:eastAsiaTheme="minorHAnsi"/>
          <w:i/>
          <w:iCs/>
        </w:rPr>
        <w:t>Nature</w:t>
      </w:r>
      <w:r w:rsidRPr="00416E36">
        <w:rPr>
          <w:rFonts w:eastAsiaTheme="minorHAnsi"/>
        </w:rPr>
        <w:t xml:space="preserve">, </w:t>
      </w:r>
      <w:r w:rsidRPr="00416E36">
        <w:rPr>
          <w:rFonts w:eastAsiaTheme="minorHAnsi"/>
          <w:b/>
          <w:bCs/>
        </w:rPr>
        <w:t>455</w:t>
      </w:r>
      <w:r w:rsidRPr="00416E36">
        <w:rPr>
          <w:rFonts w:eastAsiaTheme="minorHAnsi"/>
        </w:rPr>
        <w:t>(7212): 523-527.</w:t>
      </w:r>
    </w:p>
    <w:p w14:paraId="7023E8BE" w14:textId="74FE748A" w:rsidR="00A32595" w:rsidRPr="00416E36" w:rsidRDefault="00416E36" w:rsidP="00416E36">
      <w:pPr>
        <w:autoSpaceDE w:val="0"/>
        <w:autoSpaceDN w:val="0"/>
        <w:adjustRightInd w:val="0"/>
        <w:ind w:left="720" w:right="-720" w:hanging="720"/>
        <w:rPr>
          <w:rFonts w:ascii="Helvetica Neue" w:eastAsiaTheme="minorHAnsi" w:hAnsi="Helvetica Neue" w:cs="Helvetica Neue"/>
          <w:sz w:val="28"/>
          <w:szCs w:val="28"/>
        </w:rPr>
      </w:pPr>
      <w:r>
        <w:rPr>
          <w:rFonts w:ascii="Helvetica Neue" w:eastAsiaTheme="minorHAnsi" w:hAnsi="Helvetica Neue" w:cs="Helvetica Neue"/>
          <w:sz w:val="28"/>
          <w:szCs w:val="28"/>
        </w:rPr>
        <w:tab/>
      </w:r>
    </w:p>
    <w:p w14:paraId="1E724F3B" w14:textId="10F32E8B" w:rsidR="00DE3CE3" w:rsidRPr="00680E60" w:rsidRDefault="00DE3CE3" w:rsidP="00680E60">
      <w:pPr>
        <w:autoSpaceDE w:val="0"/>
        <w:autoSpaceDN w:val="0"/>
        <w:adjustRightInd w:val="0"/>
        <w:ind w:left="720" w:right="-720" w:hanging="720"/>
        <w:rPr>
          <w:rFonts w:eastAsiaTheme="minorHAnsi"/>
        </w:rPr>
      </w:pPr>
      <w:proofErr w:type="spellStart"/>
      <w:r w:rsidRPr="00680E60">
        <w:rPr>
          <w:rFonts w:eastAsiaTheme="minorHAnsi"/>
        </w:rPr>
        <w:t>Changnon</w:t>
      </w:r>
      <w:proofErr w:type="spellEnd"/>
      <w:r w:rsidRPr="00680E60">
        <w:rPr>
          <w:rFonts w:eastAsiaTheme="minorHAnsi"/>
        </w:rPr>
        <w:t>, S. A.</w:t>
      </w:r>
      <w:r w:rsidR="008622D7">
        <w:rPr>
          <w:rFonts w:eastAsiaTheme="minorHAnsi"/>
        </w:rPr>
        <w:t>,</w:t>
      </w:r>
      <w:r w:rsidRPr="00680E60">
        <w:rPr>
          <w:rFonts w:eastAsiaTheme="minorHAnsi"/>
        </w:rPr>
        <w:t xml:space="preserve"> 200</w:t>
      </w:r>
      <w:r w:rsidR="008622D7">
        <w:rPr>
          <w:rFonts w:eastAsiaTheme="minorHAnsi"/>
        </w:rPr>
        <w:t>3:</w:t>
      </w:r>
      <w:r w:rsidRPr="00680E60">
        <w:rPr>
          <w:rFonts w:eastAsiaTheme="minorHAnsi"/>
        </w:rPr>
        <w:t xml:space="preserve"> Characteristics of Ice Storms in the United States. </w:t>
      </w:r>
      <w:r w:rsidRPr="00F251E6">
        <w:rPr>
          <w:rFonts w:eastAsiaTheme="minorHAnsi"/>
          <w:i/>
          <w:iCs/>
        </w:rPr>
        <w:t>Journal of Applied Meteorology</w:t>
      </w:r>
      <w:r w:rsidR="008622D7">
        <w:rPr>
          <w:rFonts w:eastAsiaTheme="minorHAnsi"/>
        </w:rPr>
        <w:t>,</w:t>
      </w:r>
      <w:r w:rsidRPr="00680E60">
        <w:rPr>
          <w:rFonts w:eastAsiaTheme="minorHAnsi"/>
        </w:rPr>
        <w:t xml:space="preserve"> </w:t>
      </w:r>
      <w:r w:rsidRPr="00680E60">
        <w:rPr>
          <w:rFonts w:eastAsiaTheme="minorHAnsi"/>
          <w:b/>
          <w:bCs/>
        </w:rPr>
        <w:t>42</w:t>
      </w:r>
      <w:r w:rsidRPr="00680E60">
        <w:rPr>
          <w:rFonts w:eastAsiaTheme="minorHAnsi"/>
        </w:rPr>
        <w:t>(5): 630-639.</w:t>
      </w:r>
    </w:p>
    <w:p w14:paraId="22564D46"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66DA9557" w14:textId="3448089F" w:rsidR="00DE3CE3" w:rsidRPr="00680E60" w:rsidRDefault="00DE3CE3" w:rsidP="00680E60">
      <w:pPr>
        <w:autoSpaceDE w:val="0"/>
        <w:autoSpaceDN w:val="0"/>
        <w:adjustRightInd w:val="0"/>
        <w:ind w:left="720" w:right="-720" w:hanging="720"/>
        <w:rPr>
          <w:rFonts w:eastAsiaTheme="minorHAnsi"/>
        </w:rPr>
      </w:pPr>
      <w:proofErr w:type="spellStart"/>
      <w:r w:rsidRPr="00680E60">
        <w:rPr>
          <w:rFonts w:eastAsiaTheme="minorHAnsi"/>
        </w:rPr>
        <w:t>Changnon</w:t>
      </w:r>
      <w:proofErr w:type="spellEnd"/>
      <w:r w:rsidRPr="00680E60">
        <w:rPr>
          <w:rFonts w:eastAsiaTheme="minorHAnsi"/>
        </w:rPr>
        <w:t>, S. A. and T. R. Karl</w:t>
      </w:r>
      <w:r w:rsidR="008622D7">
        <w:rPr>
          <w:rFonts w:eastAsiaTheme="minorHAnsi"/>
        </w:rPr>
        <w:t xml:space="preserve">, </w:t>
      </w:r>
      <w:r w:rsidRPr="00680E60">
        <w:rPr>
          <w:rFonts w:eastAsiaTheme="minorHAnsi"/>
        </w:rPr>
        <w:t>2003</w:t>
      </w:r>
      <w:r w:rsidR="008622D7">
        <w:rPr>
          <w:rFonts w:eastAsiaTheme="minorHAnsi"/>
        </w:rPr>
        <w:t>:</w:t>
      </w:r>
      <w:r w:rsidRPr="00680E60">
        <w:rPr>
          <w:rFonts w:eastAsiaTheme="minorHAnsi"/>
        </w:rPr>
        <w:t xml:space="preserve"> Temporal and Spatial Variations of Freezing Rain in the Contiguous United States: 1948–2000. </w:t>
      </w:r>
      <w:r w:rsidRPr="00F251E6">
        <w:rPr>
          <w:rFonts w:eastAsiaTheme="minorHAnsi"/>
          <w:i/>
          <w:iCs/>
        </w:rPr>
        <w:t>Journal of Applied Meteorology</w:t>
      </w:r>
      <w:r w:rsidR="008622D7">
        <w:rPr>
          <w:rFonts w:eastAsiaTheme="minorHAnsi"/>
        </w:rPr>
        <w:t>,</w:t>
      </w:r>
      <w:r w:rsidRPr="00680E60">
        <w:rPr>
          <w:rFonts w:eastAsiaTheme="minorHAnsi"/>
        </w:rPr>
        <w:t xml:space="preserve"> </w:t>
      </w:r>
      <w:r w:rsidRPr="00680E60">
        <w:rPr>
          <w:rFonts w:eastAsiaTheme="minorHAnsi"/>
          <w:b/>
          <w:bCs/>
        </w:rPr>
        <w:t>42</w:t>
      </w:r>
      <w:r w:rsidRPr="00680E60">
        <w:rPr>
          <w:rFonts w:eastAsiaTheme="minorHAnsi"/>
        </w:rPr>
        <w:t>(9): 1302-1315.</w:t>
      </w:r>
    </w:p>
    <w:p w14:paraId="6AA029C2"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0BF31A94" w14:textId="18F654EC" w:rsidR="00DE3CE3" w:rsidRPr="00B2743F" w:rsidRDefault="00DE3CE3" w:rsidP="00680E60">
      <w:pPr>
        <w:autoSpaceDE w:val="0"/>
        <w:autoSpaceDN w:val="0"/>
        <w:adjustRightInd w:val="0"/>
        <w:ind w:left="720" w:right="-720" w:hanging="720"/>
        <w:rPr>
          <w:rFonts w:eastAsiaTheme="minorHAnsi"/>
        </w:rPr>
      </w:pPr>
      <w:proofErr w:type="spellStart"/>
      <w:r w:rsidRPr="00B2743F">
        <w:rPr>
          <w:rFonts w:eastAsiaTheme="minorHAnsi"/>
        </w:rPr>
        <w:t>Cortinas</w:t>
      </w:r>
      <w:proofErr w:type="spellEnd"/>
      <w:r w:rsidRPr="00B2743F">
        <w:rPr>
          <w:rFonts w:eastAsiaTheme="minorHAnsi"/>
        </w:rPr>
        <w:t xml:space="preserve"> Jr., J. V., </w:t>
      </w:r>
      <w:r w:rsidR="00B2743F" w:rsidRPr="00B2743F">
        <w:rPr>
          <w:rFonts w:eastAsiaTheme="minorHAnsi"/>
          <w:color w:val="000000"/>
        </w:rPr>
        <w:t xml:space="preserve">Bernstein, B. C., Robbins, Walter </w:t>
      </w:r>
      <w:proofErr w:type="spellStart"/>
      <w:r w:rsidR="00B2743F" w:rsidRPr="00B2743F">
        <w:rPr>
          <w:rFonts w:eastAsiaTheme="minorHAnsi"/>
          <w:color w:val="000000"/>
        </w:rPr>
        <w:t>Strapp</w:t>
      </w:r>
      <w:proofErr w:type="spellEnd"/>
      <w:r w:rsidR="00B2743F">
        <w:rPr>
          <w:rFonts w:eastAsiaTheme="minorHAnsi"/>
          <w:color w:val="000000"/>
        </w:rPr>
        <w:t>,</w:t>
      </w:r>
      <w:r w:rsidR="00B2743F" w:rsidRPr="00B2743F">
        <w:rPr>
          <w:rFonts w:eastAsiaTheme="minorHAnsi"/>
          <w:color w:val="000000"/>
        </w:rPr>
        <w:t xml:space="preserve"> J.</w:t>
      </w:r>
      <w:r w:rsidR="008622D7" w:rsidRPr="00B2743F">
        <w:rPr>
          <w:rFonts w:eastAsiaTheme="minorHAnsi"/>
        </w:rPr>
        <w:t xml:space="preserve">, </w:t>
      </w:r>
      <w:r w:rsidRPr="00B2743F">
        <w:rPr>
          <w:rFonts w:eastAsiaTheme="minorHAnsi"/>
        </w:rPr>
        <w:t>2004</w:t>
      </w:r>
      <w:r w:rsidR="008622D7" w:rsidRPr="00B2743F">
        <w:rPr>
          <w:rFonts w:eastAsiaTheme="minorHAnsi"/>
        </w:rPr>
        <w:t>:</w:t>
      </w:r>
      <w:r w:rsidRPr="00B2743F">
        <w:rPr>
          <w:rFonts w:eastAsiaTheme="minorHAnsi"/>
        </w:rPr>
        <w:t xml:space="preserve"> An Analysis of Freezing Rain, Freezing Drizzle, and Ice Pellets across the United States and Canada: 1976–90. </w:t>
      </w:r>
      <w:r w:rsidRPr="00F251E6">
        <w:rPr>
          <w:rFonts w:eastAsiaTheme="minorHAnsi"/>
          <w:i/>
          <w:iCs/>
        </w:rPr>
        <w:t>Weather and Forecasting</w:t>
      </w:r>
      <w:r w:rsidR="008622D7" w:rsidRPr="00B2743F">
        <w:rPr>
          <w:rFonts w:eastAsiaTheme="minorHAnsi"/>
        </w:rPr>
        <w:t>,</w:t>
      </w:r>
      <w:r w:rsidRPr="00B2743F">
        <w:rPr>
          <w:rFonts w:eastAsiaTheme="minorHAnsi"/>
        </w:rPr>
        <w:t xml:space="preserve"> </w:t>
      </w:r>
      <w:r w:rsidRPr="00B2743F">
        <w:rPr>
          <w:rFonts w:eastAsiaTheme="minorHAnsi"/>
          <w:b/>
          <w:bCs/>
        </w:rPr>
        <w:t>19</w:t>
      </w:r>
      <w:r w:rsidRPr="00B2743F">
        <w:rPr>
          <w:rFonts w:eastAsiaTheme="minorHAnsi"/>
        </w:rPr>
        <w:t>(2): 377-390.</w:t>
      </w:r>
    </w:p>
    <w:p w14:paraId="084F6959"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53E13E79" w14:textId="43794E34" w:rsidR="00DE3CE3" w:rsidRPr="00680E60" w:rsidRDefault="00DE3CE3" w:rsidP="00680E60">
      <w:pPr>
        <w:autoSpaceDE w:val="0"/>
        <w:autoSpaceDN w:val="0"/>
        <w:adjustRightInd w:val="0"/>
        <w:ind w:left="720" w:right="-720" w:hanging="720"/>
        <w:rPr>
          <w:rFonts w:eastAsiaTheme="minorHAnsi"/>
        </w:rPr>
      </w:pPr>
      <w:proofErr w:type="spellStart"/>
      <w:r w:rsidRPr="00680E60">
        <w:rPr>
          <w:rFonts w:eastAsiaTheme="minorHAnsi"/>
        </w:rPr>
        <w:t>Degelia</w:t>
      </w:r>
      <w:proofErr w:type="spellEnd"/>
      <w:r w:rsidRPr="00680E60">
        <w:rPr>
          <w:rFonts w:eastAsiaTheme="minorHAnsi"/>
        </w:rPr>
        <w:t xml:space="preserve">, S. K., </w:t>
      </w:r>
      <w:r w:rsidR="00CC346B">
        <w:rPr>
          <w:rFonts w:eastAsiaTheme="minorHAnsi"/>
        </w:rPr>
        <w:t>Christian, J. I.</w:t>
      </w:r>
      <w:r w:rsidR="008622D7">
        <w:rPr>
          <w:rFonts w:eastAsiaTheme="minorHAnsi"/>
        </w:rPr>
        <w:t>,</w:t>
      </w:r>
      <w:r w:rsidR="00CC346B">
        <w:rPr>
          <w:rFonts w:eastAsiaTheme="minorHAnsi"/>
        </w:rPr>
        <w:t xml:space="preserve"> </w:t>
      </w:r>
      <w:proofErr w:type="spellStart"/>
      <w:r w:rsidR="00CC346B">
        <w:rPr>
          <w:rFonts w:eastAsiaTheme="minorHAnsi"/>
        </w:rPr>
        <w:t>Basara</w:t>
      </w:r>
      <w:proofErr w:type="spellEnd"/>
      <w:r w:rsidR="00CC346B">
        <w:rPr>
          <w:rFonts w:eastAsiaTheme="minorHAnsi"/>
        </w:rPr>
        <w:t>, J. B., Mitchell, T. J., Gardner, D. F., Jackson, S. E., Ragland, J. C., Mahan, H. R.,</w:t>
      </w:r>
      <w:r w:rsidRPr="00680E60">
        <w:rPr>
          <w:rFonts w:eastAsiaTheme="minorHAnsi"/>
        </w:rPr>
        <w:t xml:space="preserve"> 2016</w:t>
      </w:r>
      <w:r w:rsidR="008622D7">
        <w:rPr>
          <w:rFonts w:eastAsiaTheme="minorHAnsi"/>
        </w:rPr>
        <w:t>:</w:t>
      </w:r>
      <w:r w:rsidRPr="00680E60">
        <w:rPr>
          <w:rFonts w:eastAsiaTheme="minorHAnsi"/>
        </w:rPr>
        <w:t xml:space="preserve"> An overview of ice storms and their impact in the United States. </w:t>
      </w:r>
      <w:r w:rsidRPr="00F251E6">
        <w:rPr>
          <w:rFonts w:eastAsiaTheme="minorHAnsi"/>
          <w:i/>
          <w:iCs/>
        </w:rPr>
        <w:t>International Journal of Climatology</w:t>
      </w:r>
      <w:r w:rsidR="008622D7">
        <w:rPr>
          <w:rFonts w:eastAsiaTheme="minorHAnsi"/>
        </w:rPr>
        <w:t>,</w:t>
      </w:r>
      <w:r w:rsidRPr="00680E60">
        <w:rPr>
          <w:rFonts w:eastAsiaTheme="minorHAnsi"/>
        </w:rPr>
        <w:t xml:space="preserve"> </w:t>
      </w:r>
      <w:r w:rsidRPr="00680E60">
        <w:rPr>
          <w:rFonts w:eastAsiaTheme="minorHAnsi"/>
          <w:b/>
          <w:bCs/>
        </w:rPr>
        <w:t>36</w:t>
      </w:r>
      <w:r w:rsidRPr="00680E60">
        <w:rPr>
          <w:rFonts w:eastAsiaTheme="minorHAnsi"/>
        </w:rPr>
        <w:t>(8): 2811-2822.</w:t>
      </w:r>
    </w:p>
    <w:p w14:paraId="03269D13"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1F574C69" w14:textId="5ED75237" w:rsidR="00DE3CE3" w:rsidRPr="00680E60" w:rsidRDefault="00DE3CE3" w:rsidP="00680E60">
      <w:pPr>
        <w:autoSpaceDE w:val="0"/>
        <w:autoSpaceDN w:val="0"/>
        <w:adjustRightInd w:val="0"/>
        <w:ind w:left="720" w:right="-720" w:hanging="720"/>
        <w:rPr>
          <w:rFonts w:eastAsiaTheme="minorHAnsi"/>
        </w:rPr>
      </w:pPr>
      <w:proofErr w:type="spellStart"/>
      <w:r w:rsidRPr="00680E60">
        <w:rPr>
          <w:rFonts w:eastAsiaTheme="minorHAnsi"/>
        </w:rPr>
        <w:t>Dupigny</w:t>
      </w:r>
      <w:proofErr w:type="spellEnd"/>
      <w:r w:rsidRPr="00680E60">
        <w:rPr>
          <w:rFonts w:eastAsiaTheme="minorHAnsi"/>
        </w:rPr>
        <w:t>‐Giroux, L. A.</w:t>
      </w:r>
      <w:r w:rsidR="008622D7">
        <w:rPr>
          <w:rFonts w:eastAsiaTheme="minorHAnsi"/>
        </w:rPr>
        <w:t xml:space="preserve">, </w:t>
      </w:r>
      <w:r w:rsidRPr="00680E60">
        <w:rPr>
          <w:rFonts w:eastAsiaTheme="minorHAnsi"/>
        </w:rPr>
        <w:t>2000</w:t>
      </w:r>
      <w:r w:rsidR="008622D7">
        <w:rPr>
          <w:rFonts w:eastAsiaTheme="minorHAnsi"/>
        </w:rPr>
        <w:t>:</w:t>
      </w:r>
      <w:r w:rsidRPr="00680E60">
        <w:rPr>
          <w:rFonts w:eastAsiaTheme="minorHAnsi"/>
        </w:rPr>
        <w:t xml:space="preserve"> Impacts and consequences of the ice storm of 1998 for the North American north‐east. </w:t>
      </w:r>
      <w:r w:rsidRPr="00F251E6">
        <w:rPr>
          <w:rFonts w:eastAsiaTheme="minorHAnsi"/>
          <w:i/>
          <w:iCs/>
        </w:rPr>
        <w:t>Weather</w:t>
      </w:r>
      <w:r w:rsidR="008622D7">
        <w:rPr>
          <w:rFonts w:eastAsiaTheme="minorHAnsi"/>
        </w:rPr>
        <w:t>,</w:t>
      </w:r>
      <w:r w:rsidRPr="00680E60">
        <w:rPr>
          <w:rFonts w:eastAsiaTheme="minorHAnsi"/>
        </w:rPr>
        <w:t xml:space="preserve"> </w:t>
      </w:r>
      <w:r w:rsidRPr="00680E60">
        <w:rPr>
          <w:rFonts w:eastAsiaTheme="minorHAnsi"/>
          <w:b/>
          <w:bCs/>
        </w:rPr>
        <w:t>55</w:t>
      </w:r>
      <w:r w:rsidRPr="00680E60">
        <w:rPr>
          <w:rFonts w:eastAsiaTheme="minorHAnsi"/>
        </w:rPr>
        <w:t>(1): 7-15.</w:t>
      </w:r>
    </w:p>
    <w:p w14:paraId="731B1608"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72406810" w14:textId="5A5853C8" w:rsidR="00DE3CE3" w:rsidRPr="00012F77" w:rsidRDefault="00DE3CE3" w:rsidP="00680E60">
      <w:pPr>
        <w:autoSpaceDE w:val="0"/>
        <w:autoSpaceDN w:val="0"/>
        <w:adjustRightInd w:val="0"/>
        <w:ind w:left="720" w:right="-720" w:hanging="720"/>
        <w:rPr>
          <w:rFonts w:eastAsiaTheme="minorHAnsi"/>
        </w:rPr>
      </w:pPr>
      <w:r w:rsidRPr="00012F77">
        <w:rPr>
          <w:rFonts w:eastAsiaTheme="minorHAnsi"/>
        </w:rPr>
        <w:t xml:space="preserve">Grout, T., </w:t>
      </w:r>
      <w:proofErr w:type="spellStart"/>
      <w:r w:rsidR="00012F77" w:rsidRPr="00012F77">
        <w:rPr>
          <w:rFonts w:eastAsiaTheme="minorHAnsi"/>
          <w:color w:val="000000"/>
        </w:rPr>
        <w:t>Basara</w:t>
      </w:r>
      <w:proofErr w:type="spellEnd"/>
      <w:r w:rsidR="00012F77" w:rsidRPr="00012F77">
        <w:rPr>
          <w:rFonts w:eastAsiaTheme="minorHAnsi"/>
          <w:color w:val="000000"/>
        </w:rPr>
        <w:t xml:space="preserve">, J., </w:t>
      </w:r>
      <w:proofErr w:type="spellStart"/>
      <w:r w:rsidR="00012F77" w:rsidRPr="00012F77">
        <w:rPr>
          <w:rFonts w:eastAsiaTheme="minorHAnsi"/>
          <w:color w:val="000000"/>
        </w:rPr>
        <w:t>Balasundaram</w:t>
      </w:r>
      <w:proofErr w:type="spellEnd"/>
      <w:r w:rsidR="00012F77" w:rsidRPr="00012F77">
        <w:rPr>
          <w:rFonts w:eastAsiaTheme="minorHAnsi"/>
          <w:color w:val="000000"/>
        </w:rPr>
        <w:t xml:space="preserve">, B., Kong, Z., and </w:t>
      </w:r>
      <w:proofErr w:type="spellStart"/>
      <w:r w:rsidR="00012F77" w:rsidRPr="00012F77">
        <w:rPr>
          <w:rFonts w:eastAsiaTheme="minorHAnsi"/>
          <w:color w:val="000000"/>
        </w:rPr>
        <w:t>Bukkapatnam</w:t>
      </w:r>
      <w:proofErr w:type="spellEnd"/>
      <w:r w:rsidR="00012F77" w:rsidRPr="00012F77">
        <w:rPr>
          <w:rFonts w:eastAsiaTheme="minorHAnsi"/>
          <w:color w:val="000000"/>
        </w:rPr>
        <w:t>, S. T. S.</w:t>
      </w:r>
      <w:r w:rsidR="008622D7" w:rsidRPr="00012F77">
        <w:rPr>
          <w:rFonts w:eastAsiaTheme="minorHAnsi"/>
        </w:rPr>
        <w:t xml:space="preserve">, </w:t>
      </w:r>
      <w:r w:rsidRPr="00012F77">
        <w:rPr>
          <w:rFonts w:eastAsiaTheme="minorHAnsi"/>
        </w:rPr>
        <w:t>2012</w:t>
      </w:r>
      <w:r w:rsidR="008622D7" w:rsidRPr="00012F77">
        <w:rPr>
          <w:rFonts w:eastAsiaTheme="minorHAnsi"/>
        </w:rPr>
        <w:t>:</w:t>
      </w:r>
      <w:r w:rsidRPr="00012F77">
        <w:rPr>
          <w:rFonts w:eastAsiaTheme="minorHAnsi"/>
        </w:rPr>
        <w:t xml:space="preserve"> Significant Winter Weather Events and Associated Socioeconomic Impacts (Federal Aid Expenditures) across Oklahoma: 2000–10. </w:t>
      </w:r>
      <w:r w:rsidRPr="00F251E6">
        <w:rPr>
          <w:rFonts w:eastAsiaTheme="minorHAnsi"/>
          <w:i/>
          <w:iCs/>
        </w:rPr>
        <w:t>Weather, Climate, and Society</w:t>
      </w:r>
      <w:r w:rsidR="008622D7" w:rsidRPr="00012F77">
        <w:rPr>
          <w:rFonts w:eastAsiaTheme="minorHAnsi"/>
        </w:rPr>
        <w:t>,</w:t>
      </w:r>
      <w:r w:rsidRPr="00012F77">
        <w:rPr>
          <w:rFonts w:eastAsiaTheme="minorHAnsi"/>
        </w:rPr>
        <w:t xml:space="preserve"> </w:t>
      </w:r>
      <w:r w:rsidRPr="00012F77">
        <w:rPr>
          <w:rFonts w:eastAsiaTheme="minorHAnsi"/>
          <w:b/>
          <w:bCs/>
        </w:rPr>
        <w:t>4</w:t>
      </w:r>
      <w:r w:rsidRPr="00012F77">
        <w:rPr>
          <w:rFonts w:eastAsiaTheme="minorHAnsi"/>
        </w:rPr>
        <w:t>(1): 48-58.</w:t>
      </w:r>
    </w:p>
    <w:p w14:paraId="2BE515BD"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7CBB0CF9" w14:textId="1ACE5B69" w:rsidR="00DE3CE3" w:rsidRDefault="00DE3CE3" w:rsidP="00680E60">
      <w:pPr>
        <w:autoSpaceDE w:val="0"/>
        <w:autoSpaceDN w:val="0"/>
        <w:adjustRightInd w:val="0"/>
        <w:ind w:left="720" w:right="-720" w:hanging="720"/>
        <w:rPr>
          <w:rFonts w:eastAsiaTheme="minorHAnsi"/>
        </w:rPr>
      </w:pPr>
      <w:r w:rsidRPr="00680E60">
        <w:rPr>
          <w:rFonts w:eastAsiaTheme="minorHAnsi"/>
        </w:rPr>
        <w:t>Hauer, R.</w:t>
      </w:r>
      <w:r w:rsidR="008622D7">
        <w:rPr>
          <w:rFonts w:eastAsiaTheme="minorHAnsi"/>
        </w:rPr>
        <w:t>,</w:t>
      </w:r>
      <w:r w:rsidRPr="00680E60">
        <w:rPr>
          <w:rFonts w:eastAsiaTheme="minorHAnsi"/>
        </w:rPr>
        <w:t xml:space="preserve"> 1993</w:t>
      </w:r>
      <w:r w:rsidR="008622D7">
        <w:rPr>
          <w:rFonts w:eastAsiaTheme="minorHAnsi"/>
        </w:rPr>
        <w:t>:</w:t>
      </w:r>
      <w:r w:rsidRPr="00680E60">
        <w:rPr>
          <w:rFonts w:eastAsiaTheme="minorHAnsi"/>
        </w:rPr>
        <w:t xml:space="preserve"> ICE STORM DAMAGE TO URBAN TREES. </w:t>
      </w:r>
      <w:r w:rsidRPr="00F251E6">
        <w:rPr>
          <w:rFonts w:eastAsiaTheme="minorHAnsi"/>
          <w:i/>
          <w:iCs/>
        </w:rPr>
        <w:t>Journal of Arboriculture</w:t>
      </w:r>
      <w:r w:rsidR="008622D7">
        <w:rPr>
          <w:rFonts w:eastAsiaTheme="minorHAnsi"/>
        </w:rPr>
        <w:t>,</w:t>
      </w:r>
      <w:r w:rsidRPr="00680E60">
        <w:rPr>
          <w:rFonts w:eastAsiaTheme="minorHAnsi"/>
        </w:rPr>
        <w:t xml:space="preserve"> </w:t>
      </w:r>
      <w:r w:rsidRPr="00680E60">
        <w:rPr>
          <w:rFonts w:eastAsiaTheme="minorHAnsi"/>
          <w:b/>
          <w:bCs/>
        </w:rPr>
        <w:t>19</w:t>
      </w:r>
      <w:r w:rsidRPr="00680E60">
        <w:rPr>
          <w:rFonts w:eastAsiaTheme="minorHAnsi"/>
        </w:rPr>
        <w:t>: 187-194.</w:t>
      </w:r>
    </w:p>
    <w:p w14:paraId="79958A4E" w14:textId="78E7D741" w:rsidR="00D577BB" w:rsidRDefault="00D577BB" w:rsidP="00680E60">
      <w:pPr>
        <w:autoSpaceDE w:val="0"/>
        <w:autoSpaceDN w:val="0"/>
        <w:adjustRightInd w:val="0"/>
        <w:ind w:left="720" w:right="-720" w:hanging="720"/>
        <w:rPr>
          <w:rFonts w:eastAsiaTheme="minorHAnsi"/>
        </w:rPr>
      </w:pPr>
    </w:p>
    <w:p w14:paraId="48860566" w14:textId="1F06CF4A" w:rsidR="00D577BB" w:rsidRPr="008E0F2B" w:rsidRDefault="00D577BB" w:rsidP="008E0F2B">
      <w:pPr>
        <w:ind w:left="720" w:hanging="720"/>
        <w:rPr>
          <w:color w:val="000000" w:themeColor="text1"/>
        </w:rPr>
      </w:pPr>
      <w:proofErr w:type="spellStart"/>
      <w:r w:rsidRPr="008E0F2B">
        <w:rPr>
          <w:color w:val="000000" w:themeColor="text1"/>
          <w:shd w:val="clear" w:color="auto" w:fill="FFFFFF"/>
        </w:rPr>
        <w:lastRenderedPageBreak/>
        <w:t>Hersbach</w:t>
      </w:r>
      <w:proofErr w:type="spellEnd"/>
      <w:r w:rsidRPr="008E0F2B">
        <w:rPr>
          <w:color w:val="000000" w:themeColor="text1"/>
          <w:shd w:val="clear" w:color="auto" w:fill="FFFFFF"/>
        </w:rPr>
        <w:t>, H., and Coauthors, 2020: The ERA5 global reanalysis. </w:t>
      </w:r>
      <w:r w:rsidRPr="008E0F2B">
        <w:rPr>
          <w:i/>
          <w:iCs/>
          <w:color w:val="000000" w:themeColor="text1"/>
          <w:shd w:val="clear" w:color="auto" w:fill="FFFFFF"/>
        </w:rPr>
        <w:t>Quart. J. Roy. Meteor. Soc.</w:t>
      </w:r>
      <w:r w:rsidRPr="008E0F2B">
        <w:rPr>
          <w:color w:val="000000" w:themeColor="text1"/>
          <w:shd w:val="clear" w:color="auto" w:fill="FFFFFF"/>
        </w:rPr>
        <w:t>, </w:t>
      </w:r>
      <w:r w:rsidRPr="008E0F2B">
        <w:rPr>
          <w:b/>
          <w:bCs/>
          <w:color w:val="000000" w:themeColor="text1"/>
          <w:shd w:val="clear" w:color="auto" w:fill="FFFFFF"/>
        </w:rPr>
        <w:t>146</w:t>
      </w:r>
      <w:r w:rsidRPr="008E0F2B">
        <w:rPr>
          <w:color w:val="000000" w:themeColor="text1"/>
          <w:shd w:val="clear" w:color="auto" w:fill="FFFFFF"/>
        </w:rPr>
        <w:t>, 1999–2049.</w:t>
      </w:r>
    </w:p>
    <w:p w14:paraId="2EEDB80D" w14:textId="64781E3E" w:rsidR="00DE3CE3" w:rsidRDefault="00DE3CE3" w:rsidP="004E20AD">
      <w:pPr>
        <w:autoSpaceDE w:val="0"/>
        <w:autoSpaceDN w:val="0"/>
        <w:adjustRightInd w:val="0"/>
        <w:ind w:right="-720"/>
        <w:rPr>
          <w:rFonts w:eastAsiaTheme="minorHAnsi"/>
        </w:rPr>
      </w:pPr>
      <w:r w:rsidRPr="00680E60">
        <w:rPr>
          <w:rFonts w:eastAsiaTheme="minorHAnsi"/>
        </w:rPr>
        <w:tab/>
      </w:r>
    </w:p>
    <w:p w14:paraId="14992587" w14:textId="235581D1" w:rsidR="00F502CD" w:rsidRPr="00F502CD" w:rsidRDefault="00F502CD" w:rsidP="00F502CD">
      <w:pPr>
        <w:autoSpaceDE w:val="0"/>
        <w:autoSpaceDN w:val="0"/>
        <w:adjustRightInd w:val="0"/>
        <w:ind w:left="720" w:right="-720" w:hanging="720"/>
        <w:rPr>
          <w:rFonts w:eastAsiaTheme="minorHAnsi"/>
        </w:rPr>
      </w:pPr>
      <w:r w:rsidRPr="00F502CD">
        <w:rPr>
          <w:rFonts w:eastAsiaTheme="minorHAnsi"/>
        </w:rPr>
        <w:t xml:space="preserve">Lamb, P. </w:t>
      </w:r>
      <w:proofErr w:type="gramStart"/>
      <w:r w:rsidRPr="00F502CD">
        <w:rPr>
          <w:rFonts w:eastAsiaTheme="minorHAnsi"/>
        </w:rPr>
        <w:t>J.</w:t>
      </w:r>
      <w:proofErr w:type="gramEnd"/>
      <w:r w:rsidRPr="00F502CD">
        <w:rPr>
          <w:rFonts w:eastAsiaTheme="minorHAnsi"/>
        </w:rPr>
        <w:t xml:space="preserve"> and R. A. </w:t>
      </w:r>
      <w:proofErr w:type="spellStart"/>
      <w:r w:rsidRPr="00F502CD">
        <w:rPr>
          <w:rFonts w:eastAsiaTheme="minorHAnsi"/>
        </w:rPr>
        <w:t>Peppler</w:t>
      </w:r>
      <w:proofErr w:type="spellEnd"/>
      <w:r w:rsidRPr="00F502CD">
        <w:rPr>
          <w:rFonts w:eastAsiaTheme="minorHAnsi"/>
        </w:rPr>
        <w:t xml:space="preserve">, 1987: North Atlantic Oscillation: Concept and an Application. </w:t>
      </w:r>
      <w:r w:rsidRPr="00F502CD">
        <w:rPr>
          <w:rFonts w:eastAsiaTheme="minorHAnsi"/>
          <w:i/>
          <w:iCs/>
        </w:rPr>
        <w:t>Bulletin of the American Meteorological Society</w:t>
      </w:r>
      <w:r w:rsidRPr="00F502CD">
        <w:rPr>
          <w:rFonts w:eastAsiaTheme="minorHAnsi"/>
        </w:rPr>
        <w:t xml:space="preserve">, </w:t>
      </w:r>
      <w:r w:rsidRPr="00F502CD">
        <w:rPr>
          <w:rFonts w:eastAsiaTheme="minorHAnsi"/>
          <w:b/>
          <w:bCs/>
        </w:rPr>
        <w:t>68</w:t>
      </w:r>
      <w:r w:rsidRPr="00F502CD">
        <w:rPr>
          <w:rFonts w:eastAsiaTheme="minorHAnsi"/>
        </w:rPr>
        <w:t>(10): 1218-1225.</w:t>
      </w:r>
    </w:p>
    <w:p w14:paraId="25B96F00" w14:textId="717B97BD" w:rsidR="00F502CD" w:rsidRPr="00F502CD" w:rsidRDefault="00F502CD" w:rsidP="00F502CD">
      <w:pPr>
        <w:autoSpaceDE w:val="0"/>
        <w:autoSpaceDN w:val="0"/>
        <w:adjustRightInd w:val="0"/>
        <w:ind w:left="720" w:right="-720" w:hanging="720"/>
        <w:rPr>
          <w:rFonts w:ascii="Helvetica Neue" w:eastAsiaTheme="minorHAnsi" w:hAnsi="Helvetica Neue" w:cs="Helvetica Neue"/>
          <w:sz w:val="28"/>
          <w:szCs w:val="28"/>
        </w:rPr>
      </w:pPr>
      <w:r>
        <w:rPr>
          <w:rFonts w:ascii="Helvetica Neue" w:eastAsiaTheme="minorHAnsi" w:hAnsi="Helvetica Neue" w:cs="Helvetica Neue"/>
          <w:sz w:val="28"/>
          <w:szCs w:val="28"/>
        </w:rPr>
        <w:tab/>
      </w:r>
    </w:p>
    <w:p w14:paraId="482E44FF" w14:textId="23C12101" w:rsidR="00DE3CE3" w:rsidRDefault="00DE3CE3" w:rsidP="00680E60">
      <w:pPr>
        <w:autoSpaceDE w:val="0"/>
        <w:autoSpaceDN w:val="0"/>
        <w:adjustRightInd w:val="0"/>
        <w:ind w:left="720" w:right="-720" w:hanging="720"/>
        <w:rPr>
          <w:rFonts w:eastAsiaTheme="minorHAnsi"/>
        </w:rPr>
      </w:pPr>
      <w:r w:rsidRPr="00680E60">
        <w:rPr>
          <w:rFonts w:eastAsiaTheme="minorHAnsi"/>
        </w:rPr>
        <w:t xml:space="preserve">Matthias, </w:t>
      </w:r>
      <w:proofErr w:type="gramStart"/>
      <w:r w:rsidRPr="00680E60">
        <w:rPr>
          <w:rFonts w:eastAsiaTheme="minorHAnsi"/>
        </w:rPr>
        <w:t>V.</w:t>
      </w:r>
      <w:proofErr w:type="gramEnd"/>
      <w:r w:rsidRPr="00680E60">
        <w:rPr>
          <w:rFonts w:eastAsiaTheme="minorHAnsi"/>
        </w:rPr>
        <w:t xml:space="preserve"> and M. </w:t>
      </w:r>
      <w:proofErr w:type="spellStart"/>
      <w:r w:rsidRPr="00680E60">
        <w:rPr>
          <w:rFonts w:eastAsiaTheme="minorHAnsi"/>
        </w:rPr>
        <w:t>Kretschmer</w:t>
      </w:r>
      <w:proofErr w:type="spellEnd"/>
      <w:r w:rsidR="008622D7">
        <w:rPr>
          <w:rFonts w:eastAsiaTheme="minorHAnsi"/>
        </w:rPr>
        <w:t xml:space="preserve">, </w:t>
      </w:r>
      <w:r w:rsidRPr="00680E60">
        <w:rPr>
          <w:rFonts w:eastAsiaTheme="minorHAnsi"/>
        </w:rPr>
        <w:t>2020</w:t>
      </w:r>
      <w:r w:rsidR="008622D7">
        <w:rPr>
          <w:rFonts w:eastAsiaTheme="minorHAnsi"/>
        </w:rPr>
        <w:t>:</w:t>
      </w:r>
      <w:r w:rsidRPr="00680E60">
        <w:rPr>
          <w:rFonts w:eastAsiaTheme="minorHAnsi"/>
        </w:rPr>
        <w:t xml:space="preserve"> The Influence of Stratospheric Wave Reflection on North American Cold Spells. </w:t>
      </w:r>
      <w:r w:rsidRPr="00F251E6">
        <w:rPr>
          <w:rFonts w:eastAsiaTheme="minorHAnsi"/>
          <w:i/>
          <w:iCs/>
        </w:rPr>
        <w:t>Monthly Weather Review</w:t>
      </w:r>
      <w:r w:rsidR="008622D7">
        <w:rPr>
          <w:rFonts w:eastAsiaTheme="minorHAnsi"/>
        </w:rPr>
        <w:t>,</w:t>
      </w:r>
      <w:r w:rsidRPr="00680E60">
        <w:rPr>
          <w:rFonts w:eastAsiaTheme="minorHAnsi"/>
        </w:rPr>
        <w:t xml:space="preserve"> </w:t>
      </w:r>
      <w:r w:rsidRPr="00680E60">
        <w:rPr>
          <w:rFonts w:eastAsiaTheme="minorHAnsi"/>
          <w:b/>
          <w:bCs/>
        </w:rPr>
        <w:t>148</w:t>
      </w:r>
      <w:r w:rsidRPr="00680E60">
        <w:rPr>
          <w:rFonts w:eastAsiaTheme="minorHAnsi"/>
        </w:rPr>
        <w:t>(4): 1675-1690.</w:t>
      </w:r>
    </w:p>
    <w:p w14:paraId="431BEB12" w14:textId="2115E4DD" w:rsidR="008E0F2B" w:rsidRDefault="008E0F2B" w:rsidP="00680E60">
      <w:pPr>
        <w:autoSpaceDE w:val="0"/>
        <w:autoSpaceDN w:val="0"/>
        <w:adjustRightInd w:val="0"/>
        <w:ind w:left="720" w:right="-720" w:hanging="720"/>
        <w:rPr>
          <w:rFonts w:eastAsiaTheme="minorHAnsi"/>
        </w:rPr>
      </w:pPr>
    </w:p>
    <w:p w14:paraId="5FF9A529" w14:textId="34044846" w:rsidR="008E0F2B" w:rsidRPr="008E0F2B" w:rsidRDefault="008E0F2B" w:rsidP="008E0F2B">
      <w:pPr>
        <w:autoSpaceDE w:val="0"/>
        <w:autoSpaceDN w:val="0"/>
        <w:adjustRightInd w:val="0"/>
        <w:ind w:left="720" w:right="-720" w:hanging="720"/>
        <w:rPr>
          <w:rFonts w:eastAsiaTheme="minorHAnsi"/>
        </w:rPr>
      </w:pPr>
      <w:r w:rsidRPr="008E0F2B">
        <w:rPr>
          <w:rFonts w:eastAsiaTheme="minorHAnsi"/>
        </w:rPr>
        <w:t xml:space="preserve">May, Ryan M. and Arms, Sean C. and Marsh, Patrick and </w:t>
      </w:r>
      <w:proofErr w:type="spellStart"/>
      <w:r w:rsidRPr="008E0F2B">
        <w:rPr>
          <w:rFonts w:eastAsiaTheme="minorHAnsi"/>
        </w:rPr>
        <w:t>Bruning</w:t>
      </w:r>
      <w:proofErr w:type="spellEnd"/>
      <w:r w:rsidRPr="008E0F2B">
        <w:rPr>
          <w:rFonts w:eastAsiaTheme="minorHAnsi"/>
        </w:rPr>
        <w:t>, Eric and Leeman,</w:t>
      </w:r>
      <w:r>
        <w:rPr>
          <w:rFonts w:eastAsiaTheme="minorHAnsi"/>
        </w:rPr>
        <w:t xml:space="preserve"> </w:t>
      </w:r>
      <w:r w:rsidRPr="008E0F2B">
        <w:rPr>
          <w:rFonts w:eastAsiaTheme="minorHAnsi"/>
        </w:rPr>
        <w:t xml:space="preserve">John R. and </w:t>
      </w:r>
      <w:proofErr w:type="spellStart"/>
      <w:r w:rsidRPr="008E0F2B">
        <w:rPr>
          <w:rFonts w:eastAsiaTheme="minorHAnsi"/>
        </w:rPr>
        <w:t>Goebbert</w:t>
      </w:r>
      <w:proofErr w:type="spellEnd"/>
      <w:r w:rsidRPr="008E0F2B">
        <w:rPr>
          <w:rFonts w:eastAsiaTheme="minorHAnsi"/>
        </w:rPr>
        <w:t xml:space="preserve">, Kevin and </w:t>
      </w:r>
      <w:proofErr w:type="spellStart"/>
      <w:r w:rsidRPr="008E0F2B">
        <w:rPr>
          <w:rFonts w:eastAsiaTheme="minorHAnsi"/>
        </w:rPr>
        <w:t>Thielen</w:t>
      </w:r>
      <w:proofErr w:type="spellEnd"/>
      <w:r w:rsidRPr="008E0F2B">
        <w:rPr>
          <w:rFonts w:eastAsiaTheme="minorHAnsi"/>
        </w:rPr>
        <w:t xml:space="preserve">, Jonathan E. and </w:t>
      </w:r>
      <w:proofErr w:type="spellStart"/>
      <w:r w:rsidRPr="008E0F2B">
        <w:rPr>
          <w:rFonts w:eastAsiaTheme="minorHAnsi"/>
        </w:rPr>
        <w:t>Bruick</w:t>
      </w:r>
      <w:proofErr w:type="spellEnd"/>
      <w:r w:rsidRPr="008E0F2B">
        <w:rPr>
          <w:rFonts w:eastAsiaTheme="minorHAnsi"/>
        </w:rPr>
        <w:t>, Zachary S. and Camron, M. Drew.</w:t>
      </w:r>
      <w:r>
        <w:rPr>
          <w:rFonts w:eastAsiaTheme="minorHAnsi"/>
        </w:rPr>
        <w:t xml:space="preserve">, 2022: </w:t>
      </w:r>
      <w:proofErr w:type="spellStart"/>
      <w:r>
        <w:rPr>
          <w:rFonts w:eastAsiaTheme="minorHAnsi"/>
        </w:rPr>
        <w:t>Metpy</w:t>
      </w:r>
      <w:proofErr w:type="spellEnd"/>
      <w:r>
        <w:rPr>
          <w:rFonts w:eastAsiaTheme="minorHAnsi"/>
        </w:rPr>
        <w:t xml:space="preserve">: A Python Package for Meteorological Data. </w:t>
      </w:r>
      <w:proofErr w:type="spellStart"/>
      <w:r>
        <w:rPr>
          <w:rFonts w:eastAsiaTheme="minorHAnsi"/>
          <w:i/>
          <w:iCs/>
        </w:rPr>
        <w:t>Unidata</w:t>
      </w:r>
      <w:proofErr w:type="spellEnd"/>
      <w:r>
        <w:rPr>
          <w:rFonts w:eastAsiaTheme="minorHAnsi"/>
        </w:rPr>
        <w:t>.</w:t>
      </w:r>
    </w:p>
    <w:p w14:paraId="3219D3B0" w14:textId="77777777" w:rsidR="00DE3CE3" w:rsidRPr="00680E60" w:rsidRDefault="00DE3CE3" w:rsidP="00BB0965">
      <w:pPr>
        <w:autoSpaceDE w:val="0"/>
        <w:autoSpaceDN w:val="0"/>
        <w:adjustRightInd w:val="0"/>
        <w:ind w:right="-720"/>
        <w:rPr>
          <w:rFonts w:eastAsiaTheme="minorHAnsi"/>
        </w:rPr>
      </w:pPr>
      <w:r w:rsidRPr="00680E60">
        <w:rPr>
          <w:rFonts w:eastAsiaTheme="minorHAnsi"/>
        </w:rPr>
        <w:tab/>
      </w:r>
    </w:p>
    <w:p w14:paraId="5040CC98" w14:textId="510B0DDF" w:rsidR="00DE3CE3" w:rsidRPr="00680E60" w:rsidRDefault="00DE3CE3" w:rsidP="00680E60">
      <w:pPr>
        <w:autoSpaceDE w:val="0"/>
        <w:autoSpaceDN w:val="0"/>
        <w:adjustRightInd w:val="0"/>
        <w:ind w:left="720" w:right="-720" w:hanging="720"/>
        <w:rPr>
          <w:rFonts w:eastAsiaTheme="minorHAnsi"/>
        </w:rPr>
      </w:pPr>
      <w:proofErr w:type="spellStart"/>
      <w:r w:rsidRPr="00680E60">
        <w:rPr>
          <w:rFonts w:eastAsiaTheme="minorHAnsi"/>
        </w:rPr>
        <w:t>Millin</w:t>
      </w:r>
      <w:proofErr w:type="spellEnd"/>
      <w:r w:rsidRPr="00680E60">
        <w:rPr>
          <w:rFonts w:eastAsiaTheme="minorHAnsi"/>
        </w:rPr>
        <w:t xml:space="preserve">, O. T., </w:t>
      </w:r>
      <w:r w:rsidR="00012F77">
        <w:rPr>
          <w:rFonts w:eastAsiaTheme="minorHAnsi"/>
        </w:rPr>
        <w:t xml:space="preserve">Furtado, J. C., and </w:t>
      </w:r>
      <w:proofErr w:type="spellStart"/>
      <w:r w:rsidR="00012F77">
        <w:rPr>
          <w:rFonts w:eastAsiaTheme="minorHAnsi"/>
        </w:rPr>
        <w:t>Basara</w:t>
      </w:r>
      <w:proofErr w:type="spellEnd"/>
      <w:r w:rsidR="00012F77">
        <w:rPr>
          <w:rFonts w:eastAsiaTheme="minorHAnsi"/>
        </w:rPr>
        <w:t>, J. B.</w:t>
      </w:r>
      <w:r w:rsidR="008622D7">
        <w:rPr>
          <w:rFonts w:eastAsiaTheme="minorHAnsi"/>
        </w:rPr>
        <w:t xml:space="preserve">, </w:t>
      </w:r>
      <w:r w:rsidRPr="00680E60">
        <w:rPr>
          <w:rFonts w:eastAsiaTheme="minorHAnsi"/>
        </w:rPr>
        <w:t>2022</w:t>
      </w:r>
      <w:r w:rsidR="008622D7">
        <w:rPr>
          <w:rFonts w:eastAsiaTheme="minorHAnsi"/>
        </w:rPr>
        <w:t xml:space="preserve">: </w:t>
      </w:r>
      <w:r w:rsidRPr="00680E60">
        <w:rPr>
          <w:rFonts w:eastAsiaTheme="minorHAnsi"/>
        </w:rPr>
        <w:t xml:space="preserve">Characteristics, Evolution, and Formation of Cold Air Outbreaks in the Great Plains of the United States. </w:t>
      </w:r>
      <w:r w:rsidRPr="00F251E6">
        <w:rPr>
          <w:rFonts w:eastAsiaTheme="minorHAnsi"/>
          <w:i/>
          <w:iCs/>
        </w:rPr>
        <w:t>Journal of Climate</w:t>
      </w:r>
      <w:r w:rsidR="008622D7">
        <w:rPr>
          <w:rFonts w:eastAsiaTheme="minorHAnsi"/>
        </w:rPr>
        <w:t>,</w:t>
      </w:r>
      <w:r w:rsidRPr="00680E60">
        <w:rPr>
          <w:rFonts w:eastAsiaTheme="minorHAnsi"/>
        </w:rPr>
        <w:t xml:space="preserve"> </w:t>
      </w:r>
      <w:r w:rsidRPr="00680E60">
        <w:rPr>
          <w:rFonts w:eastAsiaTheme="minorHAnsi"/>
          <w:b/>
          <w:bCs/>
        </w:rPr>
        <w:t>35</w:t>
      </w:r>
      <w:r w:rsidRPr="00680E60">
        <w:rPr>
          <w:rFonts w:eastAsiaTheme="minorHAnsi"/>
        </w:rPr>
        <w:t>(14): 4585-4602.</w:t>
      </w:r>
    </w:p>
    <w:p w14:paraId="60F5CCDE"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275282EF" w14:textId="1FF488B4" w:rsidR="00DE3CE3" w:rsidRPr="00680E60" w:rsidRDefault="00DE3CE3" w:rsidP="00680E60">
      <w:pPr>
        <w:autoSpaceDE w:val="0"/>
        <w:autoSpaceDN w:val="0"/>
        <w:adjustRightInd w:val="0"/>
        <w:ind w:left="720" w:right="-720" w:hanging="720"/>
        <w:rPr>
          <w:rFonts w:eastAsiaTheme="minorHAnsi"/>
        </w:rPr>
      </w:pPr>
      <w:r w:rsidRPr="00680E60">
        <w:rPr>
          <w:rFonts w:eastAsiaTheme="minorHAnsi"/>
        </w:rPr>
        <w:t xml:space="preserve">Mullens, E. D., </w:t>
      </w:r>
      <w:r w:rsidR="00012F77">
        <w:rPr>
          <w:rFonts w:eastAsiaTheme="minorHAnsi"/>
        </w:rPr>
        <w:t>Leslie, L. M., Lamb, P. J.</w:t>
      </w:r>
      <w:r w:rsidR="008622D7">
        <w:rPr>
          <w:rFonts w:eastAsiaTheme="minorHAnsi"/>
        </w:rPr>
        <w:t xml:space="preserve">, </w:t>
      </w:r>
      <w:r w:rsidRPr="00680E60">
        <w:rPr>
          <w:rFonts w:eastAsiaTheme="minorHAnsi"/>
        </w:rPr>
        <w:t>2016</w:t>
      </w:r>
      <w:r w:rsidR="008622D7">
        <w:rPr>
          <w:rFonts w:eastAsiaTheme="minorHAnsi"/>
        </w:rPr>
        <w:t>:</w:t>
      </w:r>
      <w:r w:rsidRPr="00680E60">
        <w:rPr>
          <w:rFonts w:eastAsiaTheme="minorHAnsi"/>
        </w:rPr>
        <w:t xml:space="preserve"> Synoptic Pattern Analysis and Climatology of Ice and Snowstorms in the Southern Great Plains, 1993–2011. </w:t>
      </w:r>
      <w:r w:rsidRPr="00F251E6">
        <w:rPr>
          <w:rFonts w:eastAsiaTheme="minorHAnsi"/>
          <w:i/>
          <w:iCs/>
        </w:rPr>
        <w:t>Weather and Forecasting</w:t>
      </w:r>
      <w:r w:rsidR="008622D7">
        <w:rPr>
          <w:rFonts w:eastAsiaTheme="minorHAnsi"/>
        </w:rPr>
        <w:t>,</w:t>
      </w:r>
      <w:r w:rsidRPr="00680E60">
        <w:rPr>
          <w:rFonts w:eastAsiaTheme="minorHAnsi"/>
        </w:rPr>
        <w:t xml:space="preserve"> </w:t>
      </w:r>
      <w:r w:rsidRPr="00680E60">
        <w:rPr>
          <w:rFonts w:eastAsiaTheme="minorHAnsi"/>
          <w:b/>
          <w:bCs/>
        </w:rPr>
        <w:t>31</w:t>
      </w:r>
      <w:r w:rsidRPr="00680E60">
        <w:rPr>
          <w:rFonts w:eastAsiaTheme="minorHAnsi"/>
        </w:rPr>
        <w:t>(4): 1109-1136.</w:t>
      </w:r>
    </w:p>
    <w:p w14:paraId="2375E51D"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6A9090FB" w14:textId="32F5CE9A" w:rsidR="00DE3CE3" w:rsidRDefault="00DE3CE3" w:rsidP="00680E60">
      <w:pPr>
        <w:autoSpaceDE w:val="0"/>
        <w:autoSpaceDN w:val="0"/>
        <w:adjustRightInd w:val="0"/>
        <w:ind w:left="720" w:right="-720" w:hanging="720"/>
        <w:rPr>
          <w:rFonts w:eastAsiaTheme="minorHAnsi"/>
        </w:rPr>
      </w:pPr>
      <w:proofErr w:type="spellStart"/>
      <w:r w:rsidRPr="00680E60">
        <w:rPr>
          <w:rFonts w:eastAsiaTheme="minorHAnsi"/>
        </w:rPr>
        <w:t>Namias</w:t>
      </w:r>
      <w:proofErr w:type="spellEnd"/>
      <w:r w:rsidRPr="00680E60">
        <w:rPr>
          <w:rFonts w:eastAsiaTheme="minorHAnsi"/>
        </w:rPr>
        <w:t>, J.</w:t>
      </w:r>
      <w:r w:rsidR="008622D7">
        <w:rPr>
          <w:rFonts w:eastAsiaTheme="minorHAnsi"/>
        </w:rPr>
        <w:t xml:space="preserve">, </w:t>
      </w:r>
      <w:r w:rsidRPr="00680E60">
        <w:rPr>
          <w:rFonts w:eastAsiaTheme="minorHAnsi"/>
        </w:rPr>
        <w:t>1938</w:t>
      </w:r>
      <w:r w:rsidR="008622D7">
        <w:rPr>
          <w:rFonts w:eastAsiaTheme="minorHAnsi"/>
        </w:rPr>
        <w:t>:</w:t>
      </w:r>
      <w:r w:rsidRPr="00680E60">
        <w:rPr>
          <w:rFonts w:eastAsiaTheme="minorHAnsi"/>
        </w:rPr>
        <w:t xml:space="preserve"> Thunderstorm Forecasting </w:t>
      </w:r>
      <w:proofErr w:type="gramStart"/>
      <w:r w:rsidRPr="00680E60">
        <w:rPr>
          <w:rFonts w:eastAsiaTheme="minorHAnsi"/>
        </w:rPr>
        <w:t>With</w:t>
      </w:r>
      <w:proofErr w:type="gramEnd"/>
      <w:r w:rsidRPr="00680E60">
        <w:rPr>
          <w:rFonts w:eastAsiaTheme="minorHAnsi"/>
        </w:rPr>
        <w:t xml:space="preserve"> The Aid of Isentropic Charts. </w:t>
      </w:r>
      <w:r w:rsidRPr="00F251E6">
        <w:rPr>
          <w:rFonts w:eastAsiaTheme="minorHAnsi"/>
          <w:i/>
          <w:iCs/>
        </w:rPr>
        <w:t>Bulletin of the American Meteorological Society</w:t>
      </w:r>
      <w:r w:rsidR="00B2743F">
        <w:rPr>
          <w:rFonts w:eastAsiaTheme="minorHAnsi"/>
        </w:rPr>
        <w:t>,</w:t>
      </w:r>
      <w:r w:rsidRPr="00680E60">
        <w:rPr>
          <w:rFonts w:eastAsiaTheme="minorHAnsi"/>
        </w:rPr>
        <w:t xml:space="preserve"> </w:t>
      </w:r>
      <w:r w:rsidRPr="00680E60">
        <w:rPr>
          <w:rFonts w:eastAsiaTheme="minorHAnsi"/>
          <w:b/>
          <w:bCs/>
        </w:rPr>
        <w:t>19</w:t>
      </w:r>
      <w:r w:rsidRPr="00680E60">
        <w:rPr>
          <w:rFonts w:eastAsiaTheme="minorHAnsi"/>
        </w:rPr>
        <w:t>(1): 1-14.</w:t>
      </w:r>
    </w:p>
    <w:p w14:paraId="1B03C7D5" w14:textId="7B1600B4" w:rsidR="00B36ADF" w:rsidRDefault="00B36ADF" w:rsidP="00680E60">
      <w:pPr>
        <w:autoSpaceDE w:val="0"/>
        <w:autoSpaceDN w:val="0"/>
        <w:adjustRightInd w:val="0"/>
        <w:ind w:left="720" w:right="-720" w:hanging="720"/>
        <w:rPr>
          <w:rFonts w:eastAsiaTheme="minorHAnsi"/>
        </w:rPr>
      </w:pPr>
    </w:p>
    <w:p w14:paraId="162600CA" w14:textId="1FA92C5B" w:rsidR="00B36ADF" w:rsidRDefault="00B36ADF" w:rsidP="00680E60">
      <w:pPr>
        <w:autoSpaceDE w:val="0"/>
        <w:autoSpaceDN w:val="0"/>
        <w:adjustRightInd w:val="0"/>
        <w:ind w:left="720" w:right="-720" w:hanging="720"/>
        <w:rPr>
          <w:rFonts w:eastAsiaTheme="minorHAnsi"/>
        </w:rPr>
      </w:pPr>
      <w:r>
        <w:rPr>
          <w:rFonts w:eastAsiaTheme="minorHAnsi"/>
        </w:rPr>
        <w:t>National Weather Service</w:t>
      </w:r>
      <w:r w:rsidR="00A87A00">
        <w:rPr>
          <w:rFonts w:eastAsiaTheme="minorHAnsi"/>
        </w:rPr>
        <w:t xml:space="preserve">, 2001: December 25-26, 2000: Ice Storm Strikes the </w:t>
      </w:r>
      <w:proofErr w:type="spellStart"/>
      <w:r w:rsidR="00A87A00">
        <w:rPr>
          <w:rFonts w:eastAsiaTheme="minorHAnsi"/>
        </w:rPr>
        <w:t>ArkLaTex</w:t>
      </w:r>
      <w:proofErr w:type="spellEnd"/>
      <w:r w:rsidR="006A11E3">
        <w:rPr>
          <w:rFonts w:eastAsiaTheme="minorHAnsi"/>
        </w:rPr>
        <w:t>. Shreveport LA.</w:t>
      </w:r>
    </w:p>
    <w:p w14:paraId="38175289" w14:textId="71C62370" w:rsidR="006A11E3" w:rsidRDefault="006A11E3" w:rsidP="00680E60">
      <w:pPr>
        <w:autoSpaceDE w:val="0"/>
        <w:autoSpaceDN w:val="0"/>
        <w:adjustRightInd w:val="0"/>
        <w:ind w:left="720" w:right="-720" w:hanging="720"/>
        <w:rPr>
          <w:rFonts w:eastAsiaTheme="minorHAnsi"/>
        </w:rPr>
      </w:pPr>
    </w:p>
    <w:p w14:paraId="594A7F70" w14:textId="44ECF315" w:rsidR="006A11E3" w:rsidRDefault="006A11E3" w:rsidP="00680E60">
      <w:pPr>
        <w:autoSpaceDE w:val="0"/>
        <w:autoSpaceDN w:val="0"/>
        <w:adjustRightInd w:val="0"/>
        <w:ind w:left="720" w:right="-720" w:hanging="720"/>
        <w:rPr>
          <w:rFonts w:eastAsiaTheme="minorHAnsi"/>
        </w:rPr>
      </w:pPr>
      <w:r>
        <w:rPr>
          <w:rFonts w:eastAsiaTheme="minorHAnsi"/>
        </w:rPr>
        <w:t xml:space="preserve">National Weather Service, </w:t>
      </w:r>
      <w:r w:rsidR="00BB0965">
        <w:rPr>
          <w:rFonts w:eastAsiaTheme="minorHAnsi"/>
        </w:rPr>
        <w:t xml:space="preserve">2008: The December 8-11, </w:t>
      </w:r>
      <w:proofErr w:type="gramStart"/>
      <w:r w:rsidR="00BB0965">
        <w:rPr>
          <w:rFonts w:eastAsiaTheme="minorHAnsi"/>
        </w:rPr>
        <w:t>2007</w:t>
      </w:r>
      <w:proofErr w:type="gramEnd"/>
      <w:r w:rsidR="00BB0965">
        <w:rPr>
          <w:rFonts w:eastAsiaTheme="minorHAnsi"/>
        </w:rPr>
        <w:t xml:space="preserve"> Ice Storm in Oklahoma. Norman OK.</w:t>
      </w:r>
    </w:p>
    <w:p w14:paraId="51365407" w14:textId="2C4283DC" w:rsidR="00BB0965" w:rsidRDefault="00BB0965" w:rsidP="00680E60">
      <w:pPr>
        <w:autoSpaceDE w:val="0"/>
        <w:autoSpaceDN w:val="0"/>
        <w:adjustRightInd w:val="0"/>
        <w:ind w:left="720" w:right="-720" w:hanging="720"/>
        <w:rPr>
          <w:rFonts w:eastAsiaTheme="minorHAnsi"/>
        </w:rPr>
      </w:pPr>
    </w:p>
    <w:p w14:paraId="5D2710A5" w14:textId="77777777" w:rsidR="00BB0965" w:rsidRDefault="00BB0965" w:rsidP="00BB0965">
      <w:pPr>
        <w:autoSpaceDE w:val="0"/>
        <w:autoSpaceDN w:val="0"/>
        <w:adjustRightInd w:val="0"/>
        <w:ind w:left="720" w:right="-720" w:hanging="720"/>
        <w:rPr>
          <w:rFonts w:eastAsiaTheme="minorHAnsi"/>
        </w:rPr>
      </w:pPr>
      <w:r>
        <w:rPr>
          <w:rFonts w:eastAsiaTheme="minorHAnsi"/>
        </w:rPr>
        <w:t xml:space="preserve">Oklahoma </w:t>
      </w:r>
      <w:proofErr w:type="spellStart"/>
      <w:r>
        <w:rPr>
          <w:rFonts w:eastAsiaTheme="minorHAnsi"/>
        </w:rPr>
        <w:t>Mesonet</w:t>
      </w:r>
      <w:proofErr w:type="spellEnd"/>
      <w:r>
        <w:rPr>
          <w:rFonts w:eastAsiaTheme="minorHAnsi"/>
        </w:rPr>
        <w:t>, 2002: January 28-30, 2002: Oklahoma Ice Storm.</w:t>
      </w:r>
    </w:p>
    <w:p w14:paraId="3EB66475" w14:textId="77777777" w:rsidR="00BB0965" w:rsidRDefault="00BB0965" w:rsidP="00BB0965">
      <w:pPr>
        <w:autoSpaceDE w:val="0"/>
        <w:autoSpaceDN w:val="0"/>
        <w:adjustRightInd w:val="0"/>
        <w:ind w:left="720" w:right="-720" w:hanging="720"/>
        <w:rPr>
          <w:rFonts w:eastAsiaTheme="minorHAnsi"/>
        </w:rPr>
      </w:pPr>
    </w:p>
    <w:p w14:paraId="7638A029" w14:textId="77777777" w:rsidR="00BB0965" w:rsidRPr="00680E60" w:rsidRDefault="00BB0965" w:rsidP="00BB0965">
      <w:pPr>
        <w:autoSpaceDE w:val="0"/>
        <w:autoSpaceDN w:val="0"/>
        <w:adjustRightInd w:val="0"/>
        <w:ind w:left="720" w:right="-720" w:hanging="720"/>
        <w:rPr>
          <w:rFonts w:eastAsiaTheme="minorHAnsi"/>
        </w:rPr>
      </w:pPr>
      <w:r>
        <w:rPr>
          <w:rFonts w:eastAsiaTheme="minorHAnsi"/>
        </w:rPr>
        <w:t xml:space="preserve">Oklahoma </w:t>
      </w:r>
      <w:proofErr w:type="spellStart"/>
      <w:r>
        <w:rPr>
          <w:rFonts w:eastAsiaTheme="minorHAnsi"/>
        </w:rPr>
        <w:t>Mesonet</w:t>
      </w:r>
      <w:proofErr w:type="spellEnd"/>
      <w:r>
        <w:rPr>
          <w:rFonts w:eastAsiaTheme="minorHAnsi"/>
        </w:rPr>
        <w:t xml:space="preserve">, 2016: Oklahoma’s Historic 2015 Weather Ends </w:t>
      </w:r>
      <w:proofErr w:type="gramStart"/>
      <w:r>
        <w:rPr>
          <w:rFonts w:eastAsiaTheme="minorHAnsi"/>
        </w:rPr>
        <w:t>With</w:t>
      </w:r>
      <w:proofErr w:type="gramEnd"/>
      <w:r>
        <w:rPr>
          <w:rFonts w:eastAsiaTheme="minorHAnsi"/>
        </w:rPr>
        <w:t xml:space="preserve"> A Bang.</w:t>
      </w:r>
    </w:p>
    <w:p w14:paraId="3A1590CD" w14:textId="77777777" w:rsidR="00725987" w:rsidRDefault="00725987" w:rsidP="00BB0965">
      <w:pPr>
        <w:autoSpaceDE w:val="0"/>
        <w:autoSpaceDN w:val="0"/>
        <w:adjustRightInd w:val="0"/>
        <w:ind w:right="-720"/>
        <w:rPr>
          <w:rFonts w:eastAsiaTheme="minorHAnsi"/>
        </w:rPr>
      </w:pPr>
    </w:p>
    <w:p w14:paraId="73D7B57E" w14:textId="0B6E742C" w:rsidR="00725987" w:rsidRPr="00E06416" w:rsidRDefault="00725987" w:rsidP="00E06416">
      <w:pPr>
        <w:autoSpaceDE w:val="0"/>
        <w:autoSpaceDN w:val="0"/>
        <w:adjustRightInd w:val="0"/>
        <w:ind w:left="720" w:right="-720" w:hanging="720"/>
        <w:rPr>
          <w:rFonts w:eastAsiaTheme="minorHAnsi"/>
        </w:rPr>
      </w:pPr>
      <w:r w:rsidRPr="00E06416">
        <w:rPr>
          <w:rFonts w:eastAsiaTheme="minorHAnsi"/>
        </w:rPr>
        <w:t xml:space="preserve">Ramos da Silva, R., </w:t>
      </w:r>
      <w:proofErr w:type="spellStart"/>
      <w:r w:rsidRPr="00E06416">
        <w:rPr>
          <w:rFonts w:eastAsiaTheme="minorHAnsi"/>
        </w:rPr>
        <w:t>Bohrer</w:t>
      </w:r>
      <w:proofErr w:type="spellEnd"/>
      <w:r w:rsidRPr="00E06416">
        <w:rPr>
          <w:rFonts w:eastAsiaTheme="minorHAnsi"/>
        </w:rPr>
        <w:t xml:space="preserve">, G., Werth, </w:t>
      </w:r>
      <w:r w:rsidR="00E06416" w:rsidRPr="00E06416">
        <w:rPr>
          <w:rFonts w:eastAsiaTheme="minorHAnsi"/>
        </w:rPr>
        <w:t>D</w:t>
      </w:r>
      <w:r w:rsidRPr="00E06416">
        <w:rPr>
          <w:rFonts w:eastAsiaTheme="minorHAnsi"/>
        </w:rPr>
        <w:t>.</w:t>
      </w:r>
      <w:r w:rsidR="00E06416" w:rsidRPr="00E06416">
        <w:rPr>
          <w:rFonts w:eastAsiaTheme="minorHAnsi"/>
        </w:rPr>
        <w:t xml:space="preserve">, </w:t>
      </w:r>
      <w:proofErr w:type="spellStart"/>
      <w:r w:rsidR="00E06416" w:rsidRPr="00E06416">
        <w:rPr>
          <w:rFonts w:eastAsiaTheme="minorHAnsi"/>
        </w:rPr>
        <w:t>Otte</w:t>
      </w:r>
      <w:proofErr w:type="spellEnd"/>
      <w:r w:rsidR="00E06416" w:rsidRPr="00E06416">
        <w:rPr>
          <w:rFonts w:eastAsiaTheme="minorHAnsi"/>
        </w:rPr>
        <w:t xml:space="preserve">, M. J., </w:t>
      </w:r>
      <w:proofErr w:type="spellStart"/>
      <w:r w:rsidR="00E06416" w:rsidRPr="00E06416">
        <w:rPr>
          <w:rFonts w:eastAsiaTheme="minorHAnsi"/>
        </w:rPr>
        <w:t>Avissar</w:t>
      </w:r>
      <w:proofErr w:type="spellEnd"/>
      <w:r w:rsidR="00E06416" w:rsidRPr="00E06416">
        <w:rPr>
          <w:rFonts w:eastAsiaTheme="minorHAnsi"/>
        </w:rPr>
        <w:t>, R.,</w:t>
      </w:r>
      <w:r w:rsidRPr="00E06416">
        <w:rPr>
          <w:rFonts w:eastAsiaTheme="minorHAnsi"/>
        </w:rPr>
        <w:t xml:space="preserve"> </w:t>
      </w:r>
      <w:r w:rsidR="00E06416" w:rsidRPr="00E06416">
        <w:rPr>
          <w:rFonts w:eastAsiaTheme="minorHAnsi"/>
        </w:rPr>
        <w:t xml:space="preserve">2006: </w:t>
      </w:r>
      <w:r w:rsidRPr="00E06416">
        <w:rPr>
          <w:rFonts w:eastAsiaTheme="minorHAnsi"/>
        </w:rPr>
        <w:t xml:space="preserve">Sensitivity of Ice Storms in the Southeastern United States to Atlantic SST—Insights from a Case Study of the December 2002 Storm. </w:t>
      </w:r>
      <w:r w:rsidRPr="00E06416">
        <w:rPr>
          <w:rFonts w:eastAsiaTheme="minorHAnsi"/>
          <w:i/>
          <w:iCs/>
        </w:rPr>
        <w:t>Monthly Weather Review</w:t>
      </w:r>
      <w:r w:rsidR="00E06416" w:rsidRPr="00E06416">
        <w:rPr>
          <w:rFonts w:eastAsiaTheme="minorHAnsi"/>
          <w:u w:val="single"/>
        </w:rPr>
        <w:t>,</w:t>
      </w:r>
      <w:r w:rsidRPr="00E06416">
        <w:rPr>
          <w:rFonts w:eastAsiaTheme="minorHAnsi"/>
        </w:rPr>
        <w:t xml:space="preserve"> </w:t>
      </w:r>
      <w:r w:rsidRPr="00E06416">
        <w:rPr>
          <w:rFonts w:eastAsiaTheme="minorHAnsi"/>
          <w:b/>
          <w:bCs/>
        </w:rPr>
        <w:t>134</w:t>
      </w:r>
      <w:r w:rsidRPr="00E06416">
        <w:rPr>
          <w:rFonts w:eastAsiaTheme="minorHAnsi"/>
        </w:rPr>
        <w:t>(5): 1454-1464.</w:t>
      </w:r>
    </w:p>
    <w:p w14:paraId="355A97F6" w14:textId="77777777" w:rsidR="00725987" w:rsidRDefault="00725987" w:rsidP="00725987">
      <w:pPr>
        <w:autoSpaceDE w:val="0"/>
        <w:autoSpaceDN w:val="0"/>
        <w:adjustRightInd w:val="0"/>
        <w:ind w:left="720" w:right="-720" w:hanging="720"/>
        <w:rPr>
          <w:rFonts w:ascii="Helvetica Neue" w:eastAsiaTheme="minorHAnsi" w:hAnsi="Helvetica Neue" w:cs="Helvetica Neue"/>
          <w:sz w:val="28"/>
          <w:szCs w:val="28"/>
        </w:rPr>
      </w:pPr>
      <w:r>
        <w:rPr>
          <w:rFonts w:ascii="Helvetica Neue" w:eastAsiaTheme="minorHAnsi" w:hAnsi="Helvetica Neue" w:cs="Helvetica Neue"/>
          <w:sz w:val="28"/>
          <w:szCs w:val="28"/>
        </w:rPr>
        <w:tab/>
      </w:r>
    </w:p>
    <w:p w14:paraId="663A0BB6" w14:textId="5FFBCF66" w:rsidR="00DE3CE3" w:rsidRPr="00680E60" w:rsidRDefault="00DE3CE3" w:rsidP="00E06416">
      <w:pPr>
        <w:autoSpaceDE w:val="0"/>
        <w:autoSpaceDN w:val="0"/>
        <w:adjustRightInd w:val="0"/>
        <w:ind w:left="720" w:right="-720" w:hanging="720"/>
        <w:rPr>
          <w:rFonts w:eastAsiaTheme="minorHAnsi"/>
        </w:rPr>
      </w:pPr>
      <w:proofErr w:type="spellStart"/>
      <w:r w:rsidRPr="00680E60">
        <w:rPr>
          <w:rFonts w:eastAsiaTheme="minorHAnsi"/>
        </w:rPr>
        <w:t>Rauber</w:t>
      </w:r>
      <w:proofErr w:type="spellEnd"/>
      <w:r w:rsidRPr="00680E60">
        <w:rPr>
          <w:rFonts w:eastAsiaTheme="minorHAnsi"/>
        </w:rPr>
        <w:t xml:space="preserve">, R. M., </w:t>
      </w:r>
      <w:proofErr w:type="spellStart"/>
      <w:r w:rsidR="00012F77">
        <w:rPr>
          <w:rFonts w:eastAsiaTheme="minorHAnsi"/>
        </w:rPr>
        <w:t>Olthoff</w:t>
      </w:r>
      <w:proofErr w:type="spellEnd"/>
      <w:r w:rsidR="00012F77">
        <w:rPr>
          <w:rFonts w:eastAsiaTheme="minorHAnsi"/>
        </w:rPr>
        <w:t>, L. S., Ramamurthy, M. K., Miller, D., and Kunkel</w:t>
      </w:r>
      <w:r w:rsidR="00B2743F">
        <w:rPr>
          <w:rFonts w:eastAsiaTheme="minorHAnsi"/>
        </w:rPr>
        <w:t>,</w:t>
      </w:r>
      <w:r w:rsidR="00012F77">
        <w:rPr>
          <w:rFonts w:eastAsiaTheme="minorHAnsi"/>
        </w:rPr>
        <w:t xml:space="preserve"> K. E.,</w:t>
      </w:r>
      <w:r w:rsidR="00B2743F">
        <w:rPr>
          <w:rFonts w:eastAsiaTheme="minorHAnsi"/>
        </w:rPr>
        <w:t xml:space="preserve"> </w:t>
      </w:r>
      <w:r w:rsidRPr="00680E60">
        <w:rPr>
          <w:rFonts w:eastAsiaTheme="minorHAnsi"/>
        </w:rPr>
        <w:t>2001</w:t>
      </w:r>
      <w:r w:rsidR="00B2743F">
        <w:rPr>
          <w:rFonts w:eastAsiaTheme="minorHAnsi"/>
        </w:rPr>
        <w:t>:</w:t>
      </w:r>
      <w:r w:rsidRPr="00680E60">
        <w:rPr>
          <w:rFonts w:eastAsiaTheme="minorHAnsi"/>
        </w:rPr>
        <w:t xml:space="preserve"> A Synoptic Weather Pattern and Sounding-Based Climatology of Freezing Precipitation in the United States East of the Rocky Mountains. </w:t>
      </w:r>
      <w:r w:rsidRPr="00F251E6">
        <w:rPr>
          <w:rFonts w:eastAsiaTheme="minorHAnsi"/>
          <w:i/>
          <w:iCs/>
        </w:rPr>
        <w:t>Journal of Applied Meteorology</w:t>
      </w:r>
      <w:r w:rsidR="00B2743F">
        <w:rPr>
          <w:rFonts w:eastAsiaTheme="minorHAnsi"/>
        </w:rPr>
        <w:t>,</w:t>
      </w:r>
      <w:r w:rsidRPr="00680E60">
        <w:rPr>
          <w:rFonts w:eastAsiaTheme="minorHAnsi"/>
        </w:rPr>
        <w:t xml:space="preserve"> </w:t>
      </w:r>
      <w:r w:rsidRPr="00680E60">
        <w:rPr>
          <w:rFonts w:eastAsiaTheme="minorHAnsi"/>
          <w:b/>
          <w:bCs/>
        </w:rPr>
        <w:t>40</w:t>
      </w:r>
      <w:r w:rsidRPr="00680E60">
        <w:rPr>
          <w:rFonts w:eastAsiaTheme="minorHAnsi"/>
        </w:rPr>
        <w:t>(10): 1724-1747.</w:t>
      </w:r>
    </w:p>
    <w:p w14:paraId="5BE02014"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247D6157" w14:textId="6BC7F536" w:rsidR="00DE3CE3" w:rsidRPr="00680E60" w:rsidRDefault="00DE3CE3" w:rsidP="00680E60">
      <w:pPr>
        <w:autoSpaceDE w:val="0"/>
        <w:autoSpaceDN w:val="0"/>
        <w:adjustRightInd w:val="0"/>
        <w:ind w:left="720" w:right="-720" w:hanging="720"/>
        <w:rPr>
          <w:rFonts w:eastAsiaTheme="minorHAnsi"/>
        </w:rPr>
      </w:pPr>
      <w:r w:rsidRPr="00680E60">
        <w:rPr>
          <w:rFonts w:eastAsiaTheme="minorHAnsi"/>
        </w:rPr>
        <w:t xml:space="preserve">Ressler, G. M., </w:t>
      </w:r>
      <w:proofErr w:type="spellStart"/>
      <w:r w:rsidR="00012F77">
        <w:rPr>
          <w:rFonts w:eastAsiaTheme="minorHAnsi"/>
        </w:rPr>
        <w:t>Milrad</w:t>
      </w:r>
      <w:proofErr w:type="spellEnd"/>
      <w:r w:rsidR="00012F77">
        <w:rPr>
          <w:rFonts w:eastAsiaTheme="minorHAnsi"/>
        </w:rPr>
        <w:t xml:space="preserve">, S. M., </w:t>
      </w:r>
      <w:proofErr w:type="spellStart"/>
      <w:r w:rsidR="00012F77">
        <w:rPr>
          <w:rFonts w:eastAsiaTheme="minorHAnsi"/>
        </w:rPr>
        <w:t>Atallah</w:t>
      </w:r>
      <w:proofErr w:type="spellEnd"/>
      <w:r w:rsidR="00012F77">
        <w:rPr>
          <w:rFonts w:eastAsiaTheme="minorHAnsi"/>
        </w:rPr>
        <w:t xml:space="preserve">, E. H., and </w:t>
      </w:r>
      <w:proofErr w:type="spellStart"/>
      <w:r w:rsidR="00012F77">
        <w:rPr>
          <w:rFonts w:eastAsiaTheme="minorHAnsi"/>
        </w:rPr>
        <w:t>Gyakum</w:t>
      </w:r>
      <w:proofErr w:type="spellEnd"/>
      <w:r w:rsidR="00012F77">
        <w:rPr>
          <w:rFonts w:eastAsiaTheme="minorHAnsi"/>
        </w:rPr>
        <w:t>, J. R.</w:t>
      </w:r>
      <w:r w:rsidR="00B2743F">
        <w:rPr>
          <w:rFonts w:eastAsiaTheme="minorHAnsi"/>
        </w:rPr>
        <w:t xml:space="preserve">, </w:t>
      </w:r>
      <w:r w:rsidRPr="00680E60">
        <w:rPr>
          <w:rFonts w:eastAsiaTheme="minorHAnsi"/>
        </w:rPr>
        <w:t>2012</w:t>
      </w:r>
      <w:r w:rsidR="00B2743F">
        <w:rPr>
          <w:rFonts w:eastAsiaTheme="minorHAnsi"/>
        </w:rPr>
        <w:t>:</w:t>
      </w:r>
      <w:r w:rsidRPr="00680E60">
        <w:rPr>
          <w:rFonts w:eastAsiaTheme="minorHAnsi"/>
        </w:rPr>
        <w:t xml:space="preserve"> Synoptic-Scale Analysis of Freezing Rain Events in Montreal, Quebec, Canada. </w:t>
      </w:r>
      <w:r w:rsidRPr="00F251E6">
        <w:rPr>
          <w:rFonts w:eastAsiaTheme="minorHAnsi"/>
          <w:i/>
          <w:iCs/>
        </w:rPr>
        <w:t>Weather and Forecasting</w:t>
      </w:r>
      <w:r w:rsidR="00B2743F">
        <w:rPr>
          <w:rFonts w:eastAsiaTheme="minorHAnsi"/>
        </w:rPr>
        <w:t>,</w:t>
      </w:r>
      <w:r w:rsidRPr="00680E60">
        <w:rPr>
          <w:rFonts w:eastAsiaTheme="minorHAnsi"/>
        </w:rPr>
        <w:t xml:space="preserve"> </w:t>
      </w:r>
      <w:r w:rsidRPr="00680E60">
        <w:rPr>
          <w:rFonts w:eastAsiaTheme="minorHAnsi"/>
          <w:b/>
          <w:bCs/>
        </w:rPr>
        <w:t>27</w:t>
      </w:r>
      <w:r w:rsidRPr="00680E60">
        <w:rPr>
          <w:rFonts w:eastAsiaTheme="minorHAnsi"/>
        </w:rPr>
        <w:t>(2): 362-378.</w:t>
      </w:r>
    </w:p>
    <w:p w14:paraId="790C065E" w14:textId="77777777"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39DF69FE" w14:textId="17EBE9A9" w:rsidR="00DE3CE3" w:rsidRDefault="00DE3CE3" w:rsidP="00680E60">
      <w:pPr>
        <w:autoSpaceDE w:val="0"/>
        <w:autoSpaceDN w:val="0"/>
        <w:adjustRightInd w:val="0"/>
        <w:ind w:left="720" w:right="-720" w:hanging="720"/>
        <w:rPr>
          <w:rFonts w:eastAsiaTheme="minorHAnsi"/>
        </w:rPr>
      </w:pPr>
      <w:r w:rsidRPr="00680E60">
        <w:rPr>
          <w:rFonts w:eastAsiaTheme="minorHAnsi"/>
        </w:rPr>
        <w:t xml:space="preserve">Robbins, C. </w:t>
      </w:r>
      <w:proofErr w:type="gramStart"/>
      <w:r w:rsidRPr="00680E60">
        <w:rPr>
          <w:rFonts w:eastAsiaTheme="minorHAnsi"/>
        </w:rPr>
        <w:t>C.</w:t>
      </w:r>
      <w:proofErr w:type="gramEnd"/>
      <w:r w:rsidRPr="00680E60">
        <w:rPr>
          <w:rFonts w:eastAsiaTheme="minorHAnsi"/>
        </w:rPr>
        <w:t xml:space="preserve"> and J. V. </w:t>
      </w:r>
      <w:proofErr w:type="spellStart"/>
      <w:r w:rsidRPr="00680E60">
        <w:rPr>
          <w:rFonts w:eastAsiaTheme="minorHAnsi"/>
        </w:rPr>
        <w:t>Cortinas</w:t>
      </w:r>
      <w:proofErr w:type="spellEnd"/>
      <w:r w:rsidR="00B2743F">
        <w:rPr>
          <w:rFonts w:eastAsiaTheme="minorHAnsi"/>
        </w:rPr>
        <w:t xml:space="preserve">, </w:t>
      </w:r>
      <w:r w:rsidRPr="00680E60">
        <w:rPr>
          <w:rFonts w:eastAsiaTheme="minorHAnsi"/>
        </w:rPr>
        <w:t>2002</w:t>
      </w:r>
      <w:r w:rsidR="00B2743F">
        <w:rPr>
          <w:rFonts w:eastAsiaTheme="minorHAnsi"/>
        </w:rPr>
        <w:t>:</w:t>
      </w:r>
      <w:r w:rsidRPr="00680E60">
        <w:rPr>
          <w:rFonts w:eastAsiaTheme="minorHAnsi"/>
        </w:rPr>
        <w:t xml:space="preserve"> Local and Synoptic Environments Associated with Freezing Rain in the Contiguous United States. </w:t>
      </w:r>
      <w:r w:rsidRPr="00F251E6">
        <w:rPr>
          <w:rFonts w:eastAsiaTheme="minorHAnsi"/>
          <w:i/>
          <w:iCs/>
        </w:rPr>
        <w:t>Weather and Forecasting</w:t>
      </w:r>
      <w:r w:rsidR="00B2743F">
        <w:rPr>
          <w:rFonts w:eastAsiaTheme="minorHAnsi"/>
        </w:rPr>
        <w:t>,</w:t>
      </w:r>
      <w:r w:rsidRPr="00680E60">
        <w:rPr>
          <w:rFonts w:eastAsiaTheme="minorHAnsi"/>
        </w:rPr>
        <w:t xml:space="preserve"> </w:t>
      </w:r>
      <w:r w:rsidRPr="00680E60">
        <w:rPr>
          <w:rFonts w:eastAsiaTheme="minorHAnsi"/>
          <w:b/>
          <w:bCs/>
        </w:rPr>
        <w:t>17</w:t>
      </w:r>
      <w:r w:rsidRPr="00680E60">
        <w:rPr>
          <w:rFonts w:eastAsiaTheme="minorHAnsi"/>
        </w:rPr>
        <w:t>(1): 47-65.</w:t>
      </w:r>
    </w:p>
    <w:p w14:paraId="506FAC9E" w14:textId="673E1A63" w:rsidR="006670FE" w:rsidRDefault="006670FE" w:rsidP="00680E60">
      <w:pPr>
        <w:autoSpaceDE w:val="0"/>
        <w:autoSpaceDN w:val="0"/>
        <w:adjustRightInd w:val="0"/>
        <w:ind w:left="720" w:right="-720" w:hanging="720"/>
        <w:rPr>
          <w:rFonts w:eastAsiaTheme="minorHAnsi"/>
        </w:rPr>
      </w:pPr>
    </w:p>
    <w:p w14:paraId="100A8292" w14:textId="30328248" w:rsidR="006670FE" w:rsidRDefault="006670FE" w:rsidP="006670FE">
      <w:pPr>
        <w:autoSpaceDE w:val="0"/>
        <w:autoSpaceDN w:val="0"/>
        <w:adjustRightInd w:val="0"/>
        <w:ind w:left="720" w:right="-720" w:hanging="720"/>
        <w:rPr>
          <w:rFonts w:eastAsiaTheme="minorHAnsi"/>
        </w:rPr>
      </w:pPr>
      <w:proofErr w:type="spellStart"/>
      <w:r w:rsidRPr="006670FE">
        <w:rPr>
          <w:rFonts w:eastAsiaTheme="minorHAnsi"/>
        </w:rPr>
        <w:lastRenderedPageBreak/>
        <w:t>Roebber</w:t>
      </w:r>
      <w:proofErr w:type="spellEnd"/>
      <w:r w:rsidRPr="006670FE">
        <w:rPr>
          <w:rFonts w:eastAsiaTheme="minorHAnsi"/>
        </w:rPr>
        <w:t xml:space="preserve">, P. J. and J. R. </w:t>
      </w:r>
      <w:proofErr w:type="spellStart"/>
      <w:r w:rsidRPr="006670FE">
        <w:rPr>
          <w:rFonts w:eastAsiaTheme="minorHAnsi"/>
        </w:rPr>
        <w:t>Gyakum</w:t>
      </w:r>
      <w:proofErr w:type="spellEnd"/>
      <w:r w:rsidRPr="006670FE">
        <w:rPr>
          <w:rFonts w:eastAsiaTheme="minorHAnsi"/>
        </w:rPr>
        <w:t xml:space="preserve">, 2003: Orographic Influences on the Mesoscale Structure of the 1998 Ice Storm. </w:t>
      </w:r>
      <w:r w:rsidRPr="006670FE">
        <w:rPr>
          <w:rFonts w:eastAsiaTheme="minorHAnsi"/>
          <w:i/>
          <w:iCs/>
        </w:rPr>
        <w:t>Monthly Weather Review</w:t>
      </w:r>
      <w:r w:rsidRPr="006670FE">
        <w:rPr>
          <w:rFonts w:eastAsiaTheme="minorHAnsi"/>
        </w:rPr>
        <w:t xml:space="preserve">, </w:t>
      </w:r>
      <w:r w:rsidRPr="006670FE">
        <w:rPr>
          <w:rFonts w:eastAsiaTheme="minorHAnsi"/>
          <w:b/>
          <w:bCs/>
        </w:rPr>
        <w:t>131</w:t>
      </w:r>
      <w:r w:rsidRPr="006670FE">
        <w:rPr>
          <w:rFonts w:eastAsiaTheme="minorHAnsi"/>
        </w:rPr>
        <w:t>(1): 27-50.</w:t>
      </w:r>
    </w:p>
    <w:p w14:paraId="1CBCC8F1" w14:textId="117595A7" w:rsidR="000A4D96" w:rsidRDefault="000A4D96" w:rsidP="006670FE">
      <w:pPr>
        <w:autoSpaceDE w:val="0"/>
        <w:autoSpaceDN w:val="0"/>
        <w:adjustRightInd w:val="0"/>
        <w:ind w:left="720" w:right="-720" w:hanging="720"/>
        <w:rPr>
          <w:rFonts w:eastAsiaTheme="minorHAnsi"/>
        </w:rPr>
      </w:pPr>
    </w:p>
    <w:p w14:paraId="753402F9" w14:textId="77777777" w:rsidR="00326A5B" w:rsidRDefault="000A4D96" w:rsidP="000A4D96">
      <w:pPr>
        <w:autoSpaceDE w:val="0"/>
        <w:autoSpaceDN w:val="0"/>
        <w:adjustRightInd w:val="0"/>
        <w:ind w:left="720" w:right="-720" w:hanging="720"/>
        <w:rPr>
          <w:rFonts w:eastAsiaTheme="minorHAnsi"/>
        </w:rPr>
      </w:pPr>
      <w:proofErr w:type="spellStart"/>
      <w:r w:rsidRPr="000A4D96">
        <w:rPr>
          <w:rFonts w:eastAsiaTheme="minorHAnsi"/>
        </w:rPr>
        <w:t>Ropelewski</w:t>
      </w:r>
      <w:proofErr w:type="spellEnd"/>
      <w:r w:rsidRPr="000A4D96">
        <w:rPr>
          <w:rFonts w:eastAsiaTheme="minorHAnsi"/>
        </w:rPr>
        <w:t xml:space="preserve">, C. </w:t>
      </w:r>
      <w:proofErr w:type="gramStart"/>
      <w:r w:rsidRPr="000A4D96">
        <w:rPr>
          <w:rFonts w:eastAsiaTheme="minorHAnsi"/>
        </w:rPr>
        <w:t>F.</w:t>
      </w:r>
      <w:proofErr w:type="gramEnd"/>
      <w:r w:rsidRPr="000A4D96">
        <w:rPr>
          <w:rFonts w:eastAsiaTheme="minorHAnsi"/>
        </w:rPr>
        <w:t xml:space="preserve"> and M. S. </w:t>
      </w:r>
      <w:proofErr w:type="spellStart"/>
      <w:r w:rsidRPr="000A4D96">
        <w:rPr>
          <w:rFonts w:eastAsiaTheme="minorHAnsi"/>
        </w:rPr>
        <w:t>Halpert</w:t>
      </w:r>
      <w:proofErr w:type="spellEnd"/>
      <w:r w:rsidRPr="000A4D96">
        <w:rPr>
          <w:rFonts w:eastAsiaTheme="minorHAnsi"/>
        </w:rPr>
        <w:t xml:space="preserve">, 1986: North American Precipitation and Temperature Patterns Associated with the El Niño/Southern Oscillation (ENSO). </w:t>
      </w:r>
      <w:r w:rsidRPr="000A4D96">
        <w:rPr>
          <w:rFonts w:eastAsiaTheme="minorHAnsi"/>
          <w:i/>
          <w:iCs/>
        </w:rPr>
        <w:t>Monthly Weather Review</w:t>
      </w:r>
      <w:r w:rsidRPr="000A4D96">
        <w:rPr>
          <w:rFonts w:eastAsiaTheme="minorHAnsi"/>
        </w:rPr>
        <w:t xml:space="preserve"> </w:t>
      </w:r>
      <w:r w:rsidRPr="000A4D96">
        <w:rPr>
          <w:rFonts w:eastAsiaTheme="minorHAnsi"/>
          <w:b/>
          <w:bCs/>
        </w:rPr>
        <w:t>114</w:t>
      </w:r>
      <w:r w:rsidRPr="000A4D96">
        <w:rPr>
          <w:rFonts w:eastAsiaTheme="minorHAnsi"/>
        </w:rPr>
        <w:t>(12): 2352-2362.</w:t>
      </w:r>
    </w:p>
    <w:p w14:paraId="5ABCE83F" w14:textId="77777777" w:rsidR="00326A5B" w:rsidRDefault="00326A5B" w:rsidP="000A4D96">
      <w:pPr>
        <w:autoSpaceDE w:val="0"/>
        <w:autoSpaceDN w:val="0"/>
        <w:adjustRightInd w:val="0"/>
        <w:ind w:left="720" w:right="-720" w:hanging="720"/>
        <w:rPr>
          <w:rFonts w:eastAsiaTheme="minorHAnsi"/>
        </w:rPr>
      </w:pPr>
    </w:p>
    <w:p w14:paraId="66FAE1CF" w14:textId="7C7F0F5A" w:rsidR="000A4D96" w:rsidRDefault="00326A5B" w:rsidP="000A4D96">
      <w:pPr>
        <w:autoSpaceDE w:val="0"/>
        <w:autoSpaceDN w:val="0"/>
        <w:adjustRightInd w:val="0"/>
        <w:ind w:left="720" w:right="-720" w:hanging="720"/>
        <w:rPr>
          <w:rFonts w:eastAsiaTheme="minorHAnsi"/>
        </w:rPr>
      </w:pPr>
      <w:r>
        <w:rPr>
          <w:rFonts w:eastAsiaTheme="minorHAnsi"/>
        </w:rPr>
        <w:t xml:space="preserve">Schwartz, </w:t>
      </w:r>
      <w:proofErr w:type="gramStart"/>
      <w:r>
        <w:rPr>
          <w:rFonts w:eastAsiaTheme="minorHAnsi"/>
        </w:rPr>
        <w:t>C.</w:t>
      </w:r>
      <w:proofErr w:type="gramEnd"/>
      <w:r>
        <w:rPr>
          <w:rFonts w:eastAsiaTheme="minorHAnsi"/>
        </w:rPr>
        <w:t xml:space="preserve"> and C. I. Garfinkel, 2017: Relative roles of the MJO and stratospheric variability in North Atlantic and European winter climate. </w:t>
      </w:r>
      <w:r>
        <w:rPr>
          <w:rFonts w:eastAsiaTheme="minorHAnsi"/>
          <w:i/>
          <w:iCs/>
        </w:rPr>
        <w:t>Journal of Geophysical Research Atmospheres</w:t>
      </w:r>
      <w:r>
        <w:rPr>
          <w:rFonts w:eastAsiaTheme="minorHAnsi"/>
        </w:rPr>
        <w:t xml:space="preserve">, </w:t>
      </w:r>
      <w:r>
        <w:rPr>
          <w:rFonts w:eastAsiaTheme="minorHAnsi"/>
          <w:b/>
          <w:bCs/>
        </w:rPr>
        <w:t>122</w:t>
      </w:r>
      <w:r>
        <w:rPr>
          <w:rFonts w:eastAsiaTheme="minorHAnsi"/>
        </w:rPr>
        <w:t xml:space="preserve">(8): </w:t>
      </w:r>
      <w:r w:rsidR="007D44D1">
        <w:rPr>
          <w:rFonts w:eastAsiaTheme="minorHAnsi"/>
        </w:rPr>
        <w:t>4184-4201.</w:t>
      </w:r>
      <w:r>
        <w:rPr>
          <w:rFonts w:eastAsiaTheme="minorHAnsi"/>
        </w:rPr>
        <w:t xml:space="preserve"> </w:t>
      </w:r>
      <w:r w:rsidR="000A4D96" w:rsidRPr="000A4D96">
        <w:rPr>
          <w:rFonts w:eastAsiaTheme="minorHAnsi"/>
        </w:rPr>
        <w:tab/>
      </w:r>
    </w:p>
    <w:p w14:paraId="317CFA04" w14:textId="22902AEB" w:rsidR="00224D67" w:rsidRDefault="00224D67" w:rsidP="000A4D96">
      <w:pPr>
        <w:autoSpaceDE w:val="0"/>
        <w:autoSpaceDN w:val="0"/>
        <w:adjustRightInd w:val="0"/>
        <w:ind w:left="720" w:right="-720" w:hanging="720"/>
        <w:rPr>
          <w:rFonts w:eastAsiaTheme="minorHAnsi"/>
        </w:rPr>
      </w:pPr>
    </w:p>
    <w:p w14:paraId="0FCB4D72" w14:textId="6D5D73C3" w:rsidR="00224D67" w:rsidRPr="00986289" w:rsidRDefault="00224D67" w:rsidP="00986289">
      <w:pPr>
        <w:autoSpaceDE w:val="0"/>
        <w:autoSpaceDN w:val="0"/>
        <w:adjustRightInd w:val="0"/>
        <w:ind w:left="720" w:right="-720" w:hanging="720"/>
        <w:rPr>
          <w:rFonts w:eastAsiaTheme="minorHAnsi"/>
        </w:rPr>
      </w:pPr>
      <w:r w:rsidRPr="00986289">
        <w:rPr>
          <w:rFonts w:eastAsiaTheme="minorHAnsi"/>
        </w:rPr>
        <w:t xml:space="preserve">Wheeler, M. </w:t>
      </w:r>
      <w:proofErr w:type="gramStart"/>
      <w:r w:rsidRPr="00986289">
        <w:rPr>
          <w:rFonts w:eastAsiaTheme="minorHAnsi"/>
        </w:rPr>
        <w:t>C.</w:t>
      </w:r>
      <w:proofErr w:type="gramEnd"/>
      <w:r w:rsidRPr="00986289">
        <w:rPr>
          <w:rFonts w:eastAsiaTheme="minorHAnsi"/>
        </w:rPr>
        <w:t xml:space="preserve"> and H. H. Hendon</w:t>
      </w:r>
      <w:r w:rsidR="00986289" w:rsidRPr="00986289">
        <w:rPr>
          <w:rFonts w:eastAsiaTheme="minorHAnsi"/>
        </w:rPr>
        <w:t xml:space="preserve">, </w:t>
      </w:r>
      <w:r w:rsidRPr="00986289">
        <w:rPr>
          <w:rFonts w:eastAsiaTheme="minorHAnsi"/>
        </w:rPr>
        <w:t>2004</w:t>
      </w:r>
      <w:r w:rsidR="00986289" w:rsidRPr="00986289">
        <w:rPr>
          <w:rFonts w:eastAsiaTheme="minorHAnsi"/>
        </w:rPr>
        <w:t>:</w:t>
      </w:r>
      <w:r w:rsidRPr="00986289">
        <w:rPr>
          <w:rFonts w:eastAsiaTheme="minorHAnsi"/>
        </w:rPr>
        <w:t xml:space="preserve"> An All-Season Real-Time Multivariate MJO Index: Development of an Index for Monitoring and Prediction. </w:t>
      </w:r>
      <w:r w:rsidRPr="00986289">
        <w:rPr>
          <w:rFonts w:eastAsiaTheme="minorHAnsi"/>
          <w:i/>
          <w:iCs/>
        </w:rPr>
        <w:t>Monthly Weather Review</w:t>
      </w:r>
      <w:r w:rsidR="00986289" w:rsidRPr="00986289">
        <w:rPr>
          <w:rFonts w:eastAsiaTheme="minorHAnsi"/>
        </w:rPr>
        <w:t>,</w:t>
      </w:r>
      <w:r w:rsidRPr="00986289">
        <w:rPr>
          <w:rFonts w:eastAsiaTheme="minorHAnsi"/>
        </w:rPr>
        <w:t xml:space="preserve"> </w:t>
      </w:r>
      <w:r w:rsidRPr="00986289">
        <w:rPr>
          <w:rFonts w:eastAsiaTheme="minorHAnsi"/>
          <w:b/>
          <w:bCs/>
        </w:rPr>
        <w:t>132</w:t>
      </w:r>
      <w:r w:rsidRPr="00986289">
        <w:rPr>
          <w:rFonts w:eastAsiaTheme="minorHAnsi"/>
        </w:rPr>
        <w:t>(8): 1917-1932.</w:t>
      </w:r>
    </w:p>
    <w:p w14:paraId="4AF20D17" w14:textId="3408A721" w:rsidR="00DE3CE3" w:rsidRPr="006670FE" w:rsidRDefault="00DE3CE3" w:rsidP="006670FE">
      <w:pPr>
        <w:autoSpaceDE w:val="0"/>
        <w:autoSpaceDN w:val="0"/>
        <w:adjustRightInd w:val="0"/>
        <w:ind w:left="720" w:right="-720" w:hanging="720"/>
        <w:rPr>
          <w:rFonts w:ascii="Helvetica Neue" w:eastAsiaTheme="minorHAnsi" w:hAnsi="Helvetica Neue" w:cs="Helvetica Neue"/>
          <w:sz w:val="28"/>
          <w:szCs w:val="28"/>
        </w:rPr>
      </w:pPr>
      <w:r w:rsidRPr="00680E60">
        <w:rPr>
          <w:rFonts w:eastAsiaTheme="minorHAnsi"/>
        </w:rPr>
        <w:tab/>
      </w:r>
    </w:p>
    <w:p w14:paraId="19D92339" w14:textId="747AA8CF" w:rsidR="00DE3CE3" w:rsidRPr="00680E60" w:rsidRDefault="00DE3CE3" w:rsidP="00680E60">
      <w:pPr>
        <w:autoSpaceDE w:val="0"/>
        <w:autoSpaceDN w:val="0"/>
        <w:adjustRightInd w:val="0"/>
        <w:ind w:left="720" w:right="-720" w:hanging="720"/>
        <w:rPr>
          <w:rFonts w:eastAsiaTheme="minorHAnsi"/>
        </w:rPr>
      </w:pPr>
      <w:proofErr w:type="spellStart"/>
      <w:r w:rsidRPr="00680E60">
        <w:rPr>
          <w:rFonts w:eastAsiaTheme="minorHAnsi"/>
        </w:rPr>
        <w:t>Zarnani</w:t>
      </w:r>
      <w:proofErr w:type="spellEnd"/>
      <w:r w:rsidRPr="00680E60">
        <w:rPr>
          <w:rFonts w:eastAsiaTheme="minorHAnsi"/>
        </w:rPr>
        <w:t xml:space="preserve">, A., </w:t>
      </w:r>
      <w:proofErr w:type="spellStart"/>
      <w:r w:rsidR="00F251E6">
        <w:rPr>
          <w:rFonts w:eastAsiaTheme="minorHAnsi"/>
        </w:rPr>
        <w:t>Musilek</w:t>
      </w:r>
      <w:proofErr w:type="spellEnd"/>
      <w:r w:rsidR="00F251E6">
        <w:rPr>
          <w:rFonts w:eastAsiaTheme="minorHAnsi"/>
        </w:rPr>
        <w:t xml:space="preserve">, P., Shi, X., </w:t>
      </w:r>
      <w:proofErr w:type="spellStart"/>
      <w:r w:rsidR="00F251E6">
        <w:rPr>
          <w:rFonts w:eastAsiaTheme="minorHAnsi"/>
        </w:rPr>
        <w:t>Ke</w:t>
      </w:r>
      <w:proofErr w:type="spellEnd"/>
      <w:r w:rsidR="00F251E6">
        <w:rPr>
          <w:rFonts w:eastAsiaTheme="minorHAnsi"/>
        </w:rPr>
        <w:t>, X., He, H., and Greiner, R.</w:t>
      </w:r>
      <w:r w:rsidR="00B2743F">
        <w:rPr>
          <w:rFonts w:eastAsiaTheme="minorHAnsi"/>
        </w:rPr>
        <w:t xml:space="preserve">, </w:t>
      </w:r>
      <w:r w:rsidRPr="00680E60">
        <w:rPr>
          <w:rFonts w:eastAsiaTheme="minorHAnsi"/>
        </w:rPr>
        <w:t>2012</w:t>
      </w:r>
      <w:r w:rsidR="00B2743F">
        <w:rPr>
          <w:rFonts w:eastAsiaTheme="minorHAnsi"/>
        </w:rPr>
        <w:t>:</w:t>
      </w:r>
      <w:r w:rsidRPr="00680E60">
        <w:rPr>
          <w:rFonts w:eastAsiaTheme="minorHAnsi"/>
        </w:rPr>
        <w:t xml:space="preserve"> Learning to predict ice accretion on electric power lines. </w:t>
      </w:r>
      <w:r w:rsidRPr="00F251E6">
        <w:rPr>
          <w:rFonts w:eastAsiaTheme="minorHAnsi"/>
          <w:i/>
          <w:iCs/>
        </w:rPr>
        <w:t>Engineering Applications of Artificial Intelligence</w:t>
      </w:r>
      <w:r w:rsidR="00B2743F">
        <w:rPr>
          <w:rFonts w:eastAsiaTheme="minorHAnsi"/>
        </w:rPr>
        <w:t>,</w:t>
      </w:r>
      <w:r w:rsidRPr="00680E60">
        <w:rPr>
          <w:rFonts w:eastAsiaTheme="minorHAnsi"/>
        </w:rPr>
        <w:t xml:space="preserve"> </w:t>
      </w:r>
      <w:r w:rsidRPr="00680E60">
        <w:rPr>
          <w:rFonts w:eastAsiaTheme="minorHAnsi"/>
          <w:b/>
          <w:bCs/>
        </w:rPr>
        <w:t>25</w:t>
      </w:r>
      <w:r w:rsidRPr="00680E60">
        <w:rPr>
          <w:rFonts w:eastAsiaTheme="minorHAnsi"/>
        </w:rPr>
        <w:t>(3): 609-617.</w:t>
      </w:r>
    </w:p>
    <w:p w14:paraId="549CEC58" w14:textId="593AACCA" w:rsidR="00DE3CE3" w:rsidRPr="00680E60" w:rsidRDefault="00DE3CE3" w:rsidP="00DE3CE3">
      <w:pPr>
        <w:autoSpaceDE w:val="0"/>
        <w:autoSpaceDN w:val="0"/>
        <w:adjustRightInd w:val="0"/>
        <w:ind w:left="720" w:right="-720" w:hanging="720"/>
        <w:rPr>
          <w:rFonts w:eastAsiaTheme="minorHAnsi"/>
        </w:rPr>
      </w:pPr>
      <w:r w:rsidRPr="00680E60">
        <w:rPr>
          <w:rFonts w:eastAsiaTheme="minorHAnsi"/>
        </w:rPr>
        <w:tab/>
      </w:r>
    </w:p>
    <w:p w14:paraId="2F0E327E" w14:textId="22B01063" w:rsidR="00A32595" w:rsidRDefault="00A32595" w:rsidP="00A32595">
      <w:pPr>
        <w:spacing w:line="480" w:lineRule="auto"/>
      </w:pPr>
    </w:p>
    <w:p w14:paraId="7EE7DC95" w14:textId="20063E89" w:rsidR="00D9538E" w:rsidRDefault="00D9538E" w:rsidP="00A32595">
      <w:pPr>
        <w:spacing w:line="480" w:lineRule="auto"/>
      </w:pPr>
    </w:p>
    <w:p w14:paraId="2A99D1BB" w14:textId="57A810CA" w:rsidR="00D9538E" w:rsidRDefault="00D9538E" w:rsidP="00A32595">
      <w:pPr>
        <w:spacing w:line="480" w:lineRule="auto"/>
        <w:rPr>
          <w:b/>
          <w:bCs/>
          <w:sz w:val="32"/>
          <w:szCs w:val="32"/>
        </w:rPr>
      </w:pPr>
      <w:r>
        <w:rPr>
          <w:noProof/>
        </w:rPr>
        <w:lastRenderedPageBreak/>
        <w:drawing>
          <wp:anchor distT="0" distB="0" distL="114300" distR="114300" simplePos="0" relativeHeight="251658240" behindDoc="0" locked="0" layoutInCell="1" allowOverlap="1" wp14:anchorId="176D8756" wp14:editId="4A57811D">
            <wp:simplePos x="0" y="0"/>
            <wp:positionH relativeFrom="column">
              <wp:posOffset>114300</wp:posOffset>
            </wp:positionH>
            <wp:positionV relativeFrom="paragraph">
              <wp:posOffset>470535</wp:posOffset>
            </wp:positionV>
            <wp:extent cx="5715000" cy="5715000"/>
            <wp:effectExtent l="0" t="0" r="0" b="0"/>
            <wp:wrapTopAndBottom/>
            <wp:docPr id="1" name="Picture 1" descr="A picture containing text, gallery, room, pain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allery, room, painte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15000" cy="5715000"/>
                    </a:xfrm>
                    <a:prstGeom prst="rect">
                      <a:avLst/>
                    </a:prstGeom>
                  </pic:spPr>
                </pic:pic>
              </a:graphicData>
            </a:graphic>
            <wp14:sizeRelH relativeFrom="page">
              <wp14:pctWidth>0</wp14:pctWidth>
            </wp14:sizeRelH>
            <wp14:sizeRelV relativeFrom="page">
              <wp14:pctHeight>0</wp14:pctHeight>
            </wp14:sizeRelV>
          </wp:anchor>
        </w:drawing>
      </w:r>
      <w:r>
        <w:rPr>
          <w:b/>
          <w:bCs/>
          <w:sz w:val="32"/>
          <w:szCs w:val="32"/>
        </w:rPr>
        <w:t>Appendix</w:t>
      </w:r>
    </w:p>
    <w:p w14:paraId="2C7C7BA6" w14:textId="06A48DC4" w:rsidR="00D9538E" w:rsidRPr="00D9538E" w:rsidRDefault="00D9538E" w:rsidP="00D9538E">
      <w:r>
        <w:rPr>
          <w:color w:val="000000"/>
        </w:rPr>
        <w:t xml:space="preserve">Figure 1: </w:t>
      </w:r>
      <w:r w:rsidRPr="00D9538E">
        <w:rPr>
          <w:color w:val="000000"/>
        </w:rPr>
        <w:t xml:space="preserve">Multi-panel plot of radar reflectivity from the timestamps of 26 October 0900 UTC and 1600 UTC, 27 October 0000 UTC, 1100 UTC, and 1700 UTC, and 28 October 0000 UTC, 0700 UTC, 1500 UTC, and 2300 UTC. </w:t>
      </w:r>
    </w:p>
    <w:p w14:paraId="3EAAEF08" w14:textId="71DF509F" w:rsidR="00D9538E" w:rsidRDefault="00D9538E" w:rsidP="00A32595">
      <w:pPr>
        <w:spacing w:line="480" w:lineRule="auto"/>
      </w:pPr>
    </w:p>
    <w:p w14:paraId="1F24DB59" w14:textId="63FFBB46" w:rsidR="00D9538E" w:rsidRDefault="00D9538E" w:rsidP="00A32595">
      <w:pPr>
        <w:spacing w:line="480" w:lineRule="auto"/>
      </w:pPr>
    </w:p>
    <w:p w14:paraId="64C05361" w14:textId="414BA01B" w:rsidR="00D9538E" w:rsidRDefault="00D9538E" w:rsidP="00A32595">
      <w:pPr>
        <w:spacing w:line="480" w:lineRule="auto"/>
      </w:pPr>
    </w:p>
    <w:p w14:paraId="0D4A0CEB" w14:textId="6CDE566E" w:rsidR="00D9538E" w:rsidRDefault="00D9538E" w:rsidP="00A32595">
      <w:pPr>
        <w:spacing w:line="480" w:lineRule="auto"/>
      </w:pPr>
    </w:p>
    <w:p w14:paraId="49D67E79" w14:textId="75405FF5" w:rsidR="00D9538E" w:rsidRPr="00D9538E" w:rsidRDefault="00D9538E" w:rsidP="00D9538E">
      <w:r>
        <w:rPr>
          <w:noProof/>
        </w:rPr>
        <w:lastRenderedPageBreak/>
        <w:drawing>
          <wp:anchor distT="0" distB="0" distL="114300" distR="114300" simplePos="0" relativeHeight="251659264" behindDoc="0" locked="0" layoutInCell="1" allowOverlap="1" wp14:anchorId="2FF3124E" wp14:editId="0E2E2EB0">
            <wp:simplePos x="0" y="0"/>
            <wp:positionH relativeFrom="column">
              <wp:posOffset>0</wp:posOffset>
            </wp:positionH>
            <wp:positionV relativeFrom="paragraph">
              <wp:posOffset>172720</wp:posOffset>
            </wp:positionV>
            <wp:extent cx="5943600" cy="4022090"/>
            <wp:effectExtent l="0" t="0" r="0" b="3810"/>
            <wp:wrapTopAndBottom/>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022090"/>
                    </a:xfrm>
                    <a:prstGeom prst="rect">
                      <a:avLst/>
                    </a:prstGeom>
                  </pic:spPr>
                </pic:pic>
              </a:graphicData>
            </a:graphic>
            <wp14:sizeRelH relativeFrom="page">
              <wp14:pctWidth>0</wp14:pctWidth>
            </wp14:sizeRelH>
            <wp14:sizeRelV relativeFrom="page">
              <wp14:pctHeight>0</wp14:pctHeight>
            </wp14:sizeRelV>
          </wp:anchor>
        </w:drawing>
      </w:r>
      <w:r>
        <w:rPr>
          <w:color w:val="000000"/>
        </w:rPr>
        <w:t xml:space="preserve">Figure 2: </w:t>
      </w:r>
      <w:r w:rsidRPr="00D9538E">
        <w:rPr>
          <w:color w:val="000000"/>
        </w:rPr>
        <w:t xml:space="preserve">Isentropic ascent analyzed on the 304 K </w:t>
      </w:r>
      <w:proofErr w:type="spellStart"/>
      <w:r w:rsidRPr="00D9538E">
        <w:rPr>
          <w:color w:val="000000"/>
        </w:rPr>
        <w:t>isentrope</w:t>
      </w:r>
      <w:proofErr w:type="spellEnd"/>
      <w:r w:rsidRPr="00D9538E">
        <w:rPr>
          <w:color w:val="000000"/>
        </w:rPr>
        <w:t xml:space="preserve"> level for 26 October 0600 UTC. The black contours are isobars, the shading is specific humidity (g/kg), and wind barbs are also included. </w:t>
      </w:r>
    </w:p>
    <w:p w14:paraId="5CC00FC1" w14:textId="41AE39D5" w:rsidR="00D9538E" w:rsidRDefault="00D9538E" w:rsidP="00A32595">
      <w:pPr>
        <w:spacing w:line="480" w:lineRule="auto"/>
      </w:pPr>
    </w:p>
    <w:p w14:paraId="53ED75B9" w14:textId="46AF2447" w:rsidR="00D9538E" w:rsidRDefault="00D9538E" w:rsidP="00A32595">
      <w:pPr>
        <w:spacing w:line="480" w:lineRule="auto"/>
      </w:pPr>
    </w:p>
    <w:p w14:paraId="480F8C76" w14:textId="178C6E73" w:rsidR="00D9538E" w:rsidRDefault="00D9538E" w:rsidP="00A32595">
      <w:pPr>
        <w:spacing w:line="480" w:lineRule="auto"/>
      </w:pPr>
    </w:p>
    <w:p w14:paraId="0175F49E" w14:textId="253605C6" w:rsidR="00D9538E" w:rsidRDefault="00D9538E" w:rsidP="00A32595">
      <w:pPr>
        <w:spacing w:line="480" w:lineRule="auto"/>
      </w:pPr>
    </w:p>
    <w:p w14:paraId="24885580" w14:textId="1D44C2F1" w:rsidR="00D9538E" w:rsidRDefault="00D9538E" w:rsidP="00A32595">
      <w:pPr>
        <w:spacing w:line="480" w:lineRule="auto"/>
      </w:pPr>
    </w:p>
    <w:p w14:paraId="71F7528E" w14:textId="38270038" w:rsidR="00D9538E" w:rsidRDefault="00D9538E" w:rsidP="00A32595">
      <w:pPr>
        <w:spacing w:line="480" w:lineRule="auto"/>
      </w:pPr>
    </w:p>
    <w:p w14:paraId="4B40327E" w14:textId="78DDF6EB" w:rsidR="00D9538E" w:rsidRDefault="00D9538E" w:rsidP="00A32595">
      <w:pPr>
        <w:spacing w:line="480" w:lineRule="auto"/>
      </w:pPr>
    </w:p>
    <w:p w14:paraId="76568BD4" w14:textId="713F4AF5" w:rsidR="00D9538E" w:rsidRDefault="00D9538E" w:rsidP="00A32595">
      <w:pPr>
        <w:spacing w:line="480" w:lineRule="auto"/>
      </w:pPr>
    </w:p>
    <w:p w14:paraId="242B9E74" w14:textId="386A8EF3" w:rsidR="00D9538E" w:rsidRDefault="00D9538E" w:rsidP="00A32595">
      <w:pPr>
        <w:spacing w:line="480" w:lineRule="auto"/>
      </w:pPr>
    </w:p>
    <w:p w14:paraId="6AFACCB4" w14:textId="328BF9B9" w:rsidR="00D9538E" w:rsidRDefault="00D9538E" w:rsidP="00A32595">
      <w:pPr>
        <w:spacing w:line="480" w:lineRule="auto"/>
      </w:pPr>
    </w:p>
    <w:p w14:paraId="22B50CFA" w14:textId="180393B4" w:rsidR="00D9538E" w:rsidRPr="00D9538E" w:rsidRDefault="00D9538E" w:rsidP="00D9538E">
      <w:r>
        <w:rPr>
          <w:noProof/>
        </w:rPr>
        <w:lastRenderedPageBreak/>
        <w:drawing>
          <wp:anchor distT="0" distB="0" distL="114300" distR="114300" simplePos="0" relativeHeight="251660288" behindDoc="0" locked="0" layoutInCell="1" allowOverlap="1" wp14:anchorId="3343AD8A" wp14:editId="76C32EA9">
            <wp:simplePos x="0" y="0"/>
            <wp:positionH relativeFrom="column">
              <wp:posOffset>0</wp:posOffset>
            </wp:positionH>
            <wp:positionV relativeFrom="paragraph">
              <wp:posOffset>170180</wp:posOffset>
            </wp:positionV>
            <wp:extent cx="5943600" cy="3613150"/>
            <wp:effectExtent l="0" t="0" r="0" b="6350"/>
            <wp:wrapTopAndBottom/>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613150"/>
                    </a:xfrm>
                    <a:prstGeom prst="rect">
                      <a:avLst/>
                    </a:prstGeom>
                  </pic:spPr>
                </pic:pic>
              </a:graphicData>
            </a:graphic>
            <wp14:sizeRelH relativeFrom="page">
              <wp14:pctWidth>0</wp14:pctWidth>
            </wp14:sizeRelH>
            <wp14:sizeRelV relativeFrom="page">
              <wp14:pctHeight>0</wp14:pctHeight>
            </wp14:sizeRelV>
          </wp:anchor>
        </w:drawing>
      </w:r>
      <w:r>
        <w:rPr>
          <w:color w:val="000000"/>
        </w:rPr>
        <w:t xml:space="preserve">Figure 3: </w:t>
      </w:r>
      <w:r w:rsidRPr="00D9538E">
        <w:rPr>
          <w:color w:val="000000"/>
        </w:rPr>
        <w:t>Vertical cross section of potential temperature (black contours) and vertical motion (shading) for 26 October 1500 UTC.</w:t>
      </w:r>
    </w:p>
    <w:p w14:paraId="16BF852D" w14:textId="3B3BBD32" w:rsidR="00D9538E" w:rsidRPr="00D9538E" w:rsidRDefault="00D9538E" w:rsidP="00D9538E"/>
    <w:p w14:paraId="53724608" w14:textId="1C549B5C" w:rsidR="00D9538E" w:rsidRDefault="00D9538E" w:rsidP="00A32595">
      <w:pPr>
        <w:spacing w:line="480" w:lineRule="auto"/>
      </w:pPr>
    </w:p>
    <w:p w14:paraId="74D8D350" w14:textId="1ACCCB0A" w:rsidR="00241ED2" w:rsidRDefault="00241ED2" w:rsidP="00A32595">
      <w:pPr>
        <w:spacing w:line="480" w:lineRule="auto"/>
      </w:pPr>
    </w:p>
    <w:p w14:paraId="3D9602E5" w14:textId="3EF9D0E0" w:rsidR="00241ED2" w:rsidRDefault="00241ED2" w:rsidP="00A32595">
      <w:pPr>
        <w:spacing w:line="480" w:lineRule="auto"/>
      </w:pPr>
    </w:p>
    <w:p w14:paraId="10CEF85F" w14:textId="6F1B0390" w:rsidR="00241ED2" w:rsidRDefault="00241ED2" w:rsidP="00A32595">
      <w:pPr>
        <w:spacing w:line="480" w:lineRule="auto"/>
      </w:pPr>
    </w:p>
    <w:p w14:paraId="7A64AE36" w14:textId="037C340C" w:rsidR="00241ED2" w:rsidRDefault="00241ED2" w:rsidP="00A32595">
      <w:pPr>
        <w:spacing w:line="480" w:lineRule="auto"/>
      </w:pPr>
    </w:p>
    <w:p w14:paraId="4EE56F86" w14:textId="52F4463D" w:rsidR="00241ED2" w:rsidRDefault="00241ED2" w:rsidP="00A32595">
      <w:pPr>
        <w:spacing w:line="480" w:lineRule="auto"/>
      </w:pPr>
    </w:p>
    <w:p w14:paraId="003774D8" w14:textId="6A8A3E69" w:rsidR="00241ED2" w:rsidRDefault="00241ED2" w:rsidP="00A32595">
      <w:pPr>
        <w:spacing w:line="480" w:lineRule="auto"/>
      </w:pPr>
    </w:p>
    <w:p w14:paraId="548927F9" w14:textId="2CCF5DEA" w:rsidR="00241ED2" w:rsidRDefault="00241ED2" w:rsidP="00A32595">
      <w:pPr>
        <w:spacing w:line="480" w:lineRule="auto"/>
      </w:pPr>
    </w:p>
    <w:p w14:paraId="2A52A769" w14:textId="3FED32F9" w:rsidR="00241ED2" w:rsidRDefault="00241ED2" w:rsidP="00A32595">
      <w:pPr>
        <w:spacing w:line="480" w:lineRule="auto"/>
      </w:pPr>
    </w:p>
    <w:p w14:paraId="09C94D68" w14:textId="0AAB452F" w:rsidR="00241ED2" w:rsidRDefault="00241ED2" w:rsidP="00A32595">
      <w:pPr>
        <w:spacing w:line="480" w:lineRule="auto"/>
      </w:pPr>
    </w:p>
    <w:p w14:paraId="6789CA9A" w14:textId="2C2E6E6E" w:rsidR="00241ED2" w:rsidRDefault="00241ED2" w:rsidP="00A32595">
      <w:pPr>
        <w:spacing w:line="480" w:lineRule="auto"/>
      </w:pPr>
    </w:p>
    <w:p w14:paraId="3B3D9FD8" w14:textId="4842B575" w:rsidR="00241ED2" w:rsidRPr="00241ED2" w:rsidRDefault="00241ED2" w:rsidP="00241ED2">
      <w:r>
        <w:rPr>
          <w:noProof/>
        </w:rPr>
        <w:lastRenderedPageBreak/>
        <w:drawing>
          <wp:anchor distT="0" distB="0" distL="114300" distR="114300" simplePos="0" relativeHeight="251661312" behindDoc="0" locked="0" layoutInCell="1" allowOverlap="1" wp14:anchorId="20D566B8" wp14:editId="759DA931">
            <wp:simplePos x="0" y="0"/>
            <wp:positionH relativeFrom="column">
              <wp:posOffset>0</wp:posOffset>
            </wp:positionH>
            <wp:positionV relativeFrom="paragraph">
              <wp:posOffset>172720</wp:posOffset>
            </wp:positionV>
            <wp:extent cx="5943600" cy="3335020"/>
            <wp:effectExtent l="0" t="0" r="0" b="5080"/>
            <wp:wrapTopAndBottom/>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35020"/>
                    </a:xfrm>
                    <a:prstGeom prst="rect">
                      <a:avLst/>
                    </a:prstGeom>
                  </pic:spPr>
                </pic:pic>
              </a:graphicData>
            </a:graphic>
            <wp14:sizeRelH relativeFrom="page">
              <wp14:pctWidth>0</wp14:pctWidth>
            </wp14:sizeRelH>
            <wp14:sizeRelV relativeFrom="page">
              <wp14:pctHeight>0</wp14:pctHeight>
            </wp14:sizeRelV>
          </wp:anchor>
        </w:drawing>
      </w:r>
      <w:r>
        <w:rPr>
          <w:color w:val="000000"/>
        </w:rPr>
        <w:t xml:space="preserve">Figure 4: </w:t>
      </w:r>
      <w:r w:rsidRPr="00241ED2">
        <w:rPr>
          <w:color w:val="000000"/>
        </w:rPr>
        <w:t xml:space="preserve">250 </w:t>
      </w:r>
      <w:proofErr w:type="spellStart"/>
      <w:r w:rsidRPr="00241ED2">
        <w:rPr>
          <w:color w:val="000000"/>
        </w:rPr>
        <w:t>hPa</w:t>
      </w:r>
      <w:proofErr w:type="spellEnd"/>
      <w:r w:rsidRPr="00241ED2">
        <w:rPr>
          <w:color w:val="000000"/>
        </w:rPr>
        <w:t xml:space="preserve"> analysis for 26 October 1800 UTC. The black contours are lines of constant geopotential height. Wind barbs are included with shading starting at 75 knots and every 25 knots after. </w:t>
      </w:r>
    </w:p>
    <w:p w14:paraId="0C4F4ECD" w14:textId="42382E0F" w:rsidR="00241ED2" w:rsidRDefault="00241ED2" w:rsidP="00A32595">
      <w:pPr>
        <w:spacing w:line="480" w:lineRule="auto"/>
      </w:pPr>
    </w:p>
    <w:p w14:paraId="004BC627" w14:textId="36637423" w:rsidR="00241ED2" w:rsidRDefault="00241ED2" w:rsidP="00A32595">
      <w:pPr>
        <w:spacing w:line="480" w:lineRule="auto"/>
      </w:pPr>
    </w:p>
    <w:p w14:paraId="206B26D4" w14:textId="49BD4AC3" w:rsidR="00241ED2" w:rsidRDefault="00241ED2" w:rsidP="00A32595">
      <w:pPr>
        <w:spacing w:line="480" w:lineRule="auto"/>
      </w:pPr>
    </w:p>
    <w:p w14:paraId="7DE9FA12" w14:textId="142B7F93" w:rsidR="00241ED2" w:rsidRDefault="00241ED2" w:rsidP="00A32595">
      <w:pPr>
        <w:spacing w:line="480" w:lineRule="auto"/>
      </w:pPr>
    </w:p>
    <w:p w14:paraId="63C9E7C4" w14:textId="53CD4157" w:rsidR="00241ED2" w:rsidRDefault="00241ED2" w:rsidP="00A32595">
      <w:pPr>
        <w:spacing w:line="480" w:lineRule="auto"/>
      </w:pPr>
    </w:p>
    <w:p w14:paraId="0450791B" w14:textId="1E42B3C3" w:rsidR="00241ED2" w:rsidRDefault="00241ED2" w:rsidP="00A32595">
      <w:pPr>
        <w:spacing w:line="480" w:lineRule="auto"/>
      </w:pPr>
    </w:p>
    <w:p w14:paraId="7FF70718" w14:textId="42D819F5" w:rsidR="00241ED2" w:rsidRDefault="00241ED2" w:rsidP="00A32595">
      <w:pPr>
        <w:spacing w:line="480" w:lineRule="auto"/>
      </w:pPr>
    </w:p>
    <w:p w14:paraId="776897C1" w14:textId="0292B975" w:rsidR="00241ED2" w:rsidRDefault="00241ED2" w:rsidP="00A32595">
      <w:pPr>
        <w:spacing w:line="480" w:lineRule="auto"/>
      </w:pPr>
    </w:p>
    <w:p w14:paraId="51E1782C" w14:textId="51CC1271" w:rsidR="00241ED2" w:rsidRDefault="00241ED2" w:rsidP="00A32595">
      <w:pPr>
        <w:spacing w:line="480" w:lineRule="auto"/>
      </w:pPr>
    </w:p>
    <w:p w14:paraId="1CEC5D75" w14:textId="32CA1444" w:rsidR="00241ED2" w:rsidRDefault="00241ED2" w:rsidP="00A32595">
      <w:pPr>
        <w:spacing w:line="480" w:lineRule="auto"/>
      </w:pPr>
    </w:p>
    <w:p w14:paraId="2A98B7F7" w14:textId="2F73FAE0" w:rsidR="00237D63" w:rsidRDefault="00237D63"/>
    <w:p w14:paraId="4739BBD4" w14:textId="0F6C3C78" w:rsidR="00241ED2" w:rsidRDefault="00241ED2" w:rsidP="00A32595">
      <w:pPr>
        <w:spacing w:line="480" w:lineRule="auto"/>
      </w:pPr>
    </w:p>
    <w:p w14:paraId="465879F2" w14:textId="1CBA73C6" w:rsidR="00237D63" w:rsidRDefault="00237D63" w:rsidP="00237D63">
      <w:r>
        <w:rPr>
          <w:noProof/>
        </w:rPr>
        <w:lastRenderedPageBreak/>
        <w:drawing>
          <wp:anchor distT="0" distB="0" distL="114300" distR="114300" simplePos="0" relativeHeight="251676672" behindDoc="0" locked="0" layoutInCell="1" allowOverlap="1" wp14:anchorId="7241B22F" wp14:editId="0A4B24FC">
            <wp:simplePos x="0" y="0"/>
            <wp:positionH relativeFrom="column">
              <wp:posOffset>0</wp:posOffset>
            </wp:positionH>
            <wp:positionV relativeFrom="paragraph">
              <wp:posOffset>0</wp:posOffset>
            </wp:positionV>
            <wp:extent cx="5943600" cy="1794510"/>
            <wp:effectExtent l="0" t="0" r="0" b="0"/>
            <wp:wrapTopAndBottom/>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1794510"/>
                    </a:xfrm>
                    <a:prstGeom prst="rect">
                      <a:avLst/>
                    </a:prstGeom>
                  </pic:spPr>
                </pic:pic>
              </a:graphicData>
            </a:graphic>
            <wp14:sizeRelH relativeFrom="page">
              <wp14:pctWidth>0</wp14:pctWidth>
            </wp14:sizeRelH>
            <wp14:sizeRelV relativeFrom="page">
              <wp14:pctHeight>0</wp14:pctHeight>
            </wp14:sizeRelV>
          </wp:anchor>
        </w:drawing>
      </w:r>
      <w:r>
        <w:t>Figure 5: Soundings from NWS Norman on 26 October 0000 UTC, 27 October 0000 UTC, and 28 October 0000 UTC.</w:t>
      </w:r>
    </w:p>
    <w:p w14:paraId="1A7743A6" w14:textId="37F84307" w:rsidR="00237D63" w:rsidRDefault="00237D63" w:rsidP="00237D63">
      <w:r>
        <w:br w:type="page"/>
      </w:r>
    </w:p>
    <w:p w14:paraId="15DD8497" w14:textId="759260D6" w:rsidR="002A6864" w:rsidRPr="002A6864" w:rsidRDefault="002A6864" w:rsidP="002A6864">
      <w:r>
        <w:rPr>
          <w:noProof/>
        </w:rPr>
        <w:lastRenderedPageBreak/>
        <w:drawing>
          <wp:anchor distT="0" distB="0" distL="114300" distR="114300" simplePos="0" relativeHeight="251662336" behindDoc="0" locked="0" layoutInCell="1" allowOverlap="1" wp14:anchorId="5D95CD09" wp14:editId="35D6C97F">
            <wp:simplePos x="0" y="0"/>
            <wp:positionH relativeFrom="column">
              <wp:posOffset>0</wp:posOffset>
            </wp:positionH>
            <wp:positionV relativeFrom="paragraph">
              <wp:posOffset>172720</wp:posOffset>
            </wp:positionV>
            <wp:extent cx="5943600" cy="42545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9" cstate="print">
                      <a:extLst>
                        <a:ext uri="{28A0092B-C50C-407E-A947-70E740481C1C}">
                          <a14:useLocalDpi xmlns:a14="http://schemas.microsoft.com/office/drawing/2010/main" val="0"/>
                        </a:ext>
                      </a:extLst>
                    </a:blip>
                    <a:srcRect b="10524"/>
                    <a:stretch/>
                  </pic:blipFill>
                  <pic:spPr bwMode="auto">
                    <a:xfrm>
                      <a:off x="0" y="0"/>
                      <a:ext cx="5943600" cy="425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Figure </w:t>
      </w:r>
      <w:r w:rsidR="0045413C">
        <w:rPr>
          <w:color w:val="000000"/>
        </w:rPr>
        <w:t>6</w:t>
      </w:r>
      <w:r>
        <w:rPr>
          <w:color w:val="000000"/>
        </w:rPr>
        <w:t xml:space="preserve">: </w:t>
      </w:r>
      <w:r w:rsidRPr="002A6864">
        <w:rPr>
          <w:color w:val="000000"/>
        </w:rPr>
        <w:t xml:space="preserve">500 </w:t>
      </w:r>
      <w:proofErr w:type="spellStart"/>
      <w:r w:rsidRPr="002A6864">
        <w:rPr>
          <w:color w:val="000000"/>
        </w:rPr>
        <w:t>hPa</w:t>
      </w:r>
      <w:proofErr w:type="spellEnd"/>
      <w:r w:rsidRPr="002A6864">
        <w:rPr>
          <w:color w:val="000000"/>
        </w:rPr>
        <w:t xml:space="preserve"> geopotential height anomalies calculated using a daily climatology for lag days 14, 10, 7, 4, 2, and 1 before the onset of the October 2020 ice storm.</w:t>
      </w:r>
    </w:p>
    <w:p w14:paraId="0D22364B" w14:textId="322BDE84" w:rsidR="00241ED2" w:rsidRDefault="00241ED2" w:rsidP="00A32595">
      <w:pPr>
        <w:spacing w:line="480" w:lineRule="auto"/>
      </w:pPr>
    </w:p>
    <w:p w14:paraId="58043429" w14:textId="52F92DC0" w:rsidR="002A6864" w:rsidRDefault="002A6864" w:rsidP="00A32595">
      <w:pPr>
        <w:spacing w:line="480" w:lineRule="auto"/>
      </w:pPr>
    </w:p>
    <w:p w14:paraId="3C5D0674" w14:textId="57CD529A" w:rsidR="002A6864" w:rsidRDefault="002A6864" w:rsidP="00A32595">
      <w:pPr>
        <w:spacing w:line="480" w:lineRule="auto"/>
      </w:pPr>
    </w:p>
    <w:p w14:paraId="7AE6BC34" w14:textId="00CF0411" w:rsidR="002A6864" w:rsidRDefault="002A6864" w:rsidP="00A32595">
      <w:pPr>
        <w:spacing w:line="480" w:lineRule="auto"/>
      </w:pPr>
    </w:p>
    <w:p w14:paraId="20DBA651" w14:textId="2588365D" w:rsidR="002A6864" w:rsidRDefault="002A6864" w:rsidP="00A32595">
      <w:pPr>
        <w:spacing w:line="480" w:lineRule="auto"/>
      </w:pPr>
    </w:p>
    <w:p w14:paraId="759A50F5" w14:textId="3C20ADEB" w:rsidR="002A6864" w:rsidRDefault="002A6864" w:rsidP="00A32595">
      <w:pPr>
        <w:spacing w:line="480" w:lineRule="auto"/>
      </w:pPr>
    </w:p>
    <w:p w14:paraId="4CBCE99C" w14:textId="065AEC54" w:rsidR="002A6864" w:rsidRDefault="002A6864" w:rsidP="00A32595">
      <w:pPr>
        <w:spacing w:line="480" w:lineRule="auto"/>
      </w:pPr>
    </w:p>
    <w:p w14:paraId="69290025" w14:textId="64F77D08" w:rsidR="002A6864" w:rsidRDefault="002A6864" w:rsidP="00A32595">
      <w:pPr>
        <w:spacing w:line="480" w:lineRule="auto"/>
      </w:pPr>
    </w:p>
    <w:p w14:paraId="058483D6" w14:textId="47C259BF" w:rsidR="002A6864" w:rsidRDefault="002A6864" w:rsidP="00A32595">
      <w:pPr>
        <w:spacing w:line="480" w:lineRule="auto"/>
      </w:pPr>
    </w:p>
    <w:p w14:paraId="05F9C64A" w14:textId="5A38A673" w:rsidR="002A6864" w:rsidRDefault="002A6864" w:rsidP="00A32595">
      <w:pPr>
        <w:spacing w:line="480" w:lineRule="auto"/>
      </w:pPr>
    </w:p>
    <w:p w14:paraId="4C79BD4B" w14:textId="2B87A6CD" w:rsidR="002A6864" w:rsidRPr="002A6864" w:rsidRDefault="002A6864" w:rsidP="002A6864">
      <w:r>
        <w:rPr>
          <w:noProof/>
        </w:rPr>
        <w:lastRenderedPageBreak/>
        <w:drawing>
          <wp:anchor distT="0" distB="0" distL="114300" distR="114300" simplePos="0" relativeHeight="251663360" behindDoc="0" locked="0" layoutInCell="1" allowOverlap="1" wp14:anchorId="4426C4B1" wp14:editId="343CCF28">
            <wp:simplePos x="0" y="0"/>
            <wp:positionH relativeFrom="column">
              <wp:posOffset>0</wp:posOffset>
            </wp:positionH>
            <wp:positionV relativeFrom="paragraph">
              <wp:posOffset>170180</wp:posOffset>
            </wp:positionV>
            <wp:extent cx="5943600" cy="4241800"/>
            <wp:effectExtent l="0" t="0" r="0" b="0"/>
            <wp:wrapTopAndBottom/>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rotWithShape="1">
                    <a:blip r:embed="rId20" cstate="print">
                      <a:extLst>
                        <a:ext uri="{28A0092B-C50C-407E-A947-70E740481C1C}">
                          <a14:useLocalDpi xmlns:a14="http://schemas.microsoft.com/office/drawing/2010/main" val="0"/>
                        </a:ext>
                      </a:extLst>
                    </a:blip>
                    <a:srcRect b="10791"/>
                    <a:stretch/>
                  </pic:blipFill>
                  <pic:spPr bwMode="auto">
                    <a:xfrm>
                      <a:off x="0" y="0"/>
                      <a:ext cx="5943600" cy="424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Figure </w:t>
      </w:r>
      <w:r w:rsidR="0045413C">
        <w:rPr>
          <w:color w:val="000000"/>
        </w:rPr>
        <w:t>7</w:t>
      </w:r>
      <w:r>
        <w:rPr>
          <w:color w:val="000000"/>
        </w:rPr>
        <w:t xml:space="preserve">: </w:t>
      </w:r>
      <w:r w:rsidRPr="002A6864">
        <w:rPr>
          <w:color w:val="000000"/>
        </w:rPr>
        <w:t xml:space="preserve">700 </w:t>
      </w:r>
      <w:proofErr w:type="spellStart"/>
      <w:r w:rsidRPr="002A6864">
        <w:rPr>
          <w:color w:val="000000"/>
        </w:rPr>
        <w:t>hPa</w:t>
      </w:r>
      <w:proofErr w:type="spellEnd"/>
      <w:r w:rsidRPr="002A6864">
        <w:rPr>
          <w:color w:val="000000"/>
        </w:rPr>
        <w:t xml:space="preserve"> specific humidity anomalies calculated using a daily climatology for lag days 14, 10, 7, 4, 2, and 1 before the onset of the October 2020 ice storm.</w:t>
      </w:r>
    </w:p>
    <w:p w14:paraId="755FD031" w14:textId="01CB4B52" w:rsidR="002A6864" w:rsidRPr="002A6864" w:rsidRDefault="002A6864" w:rsidP="002A6864"/>
    <w:p w14:paraId="4A567201" w14:textId="0DC787C6" w:rsidR="002A6864" w:rsidRDefault="002A6864" w:rsidP="00A32595">
      <w:pPr>
        <w:spacing w:line="480" w:lineRule="auto"/>
      </w:pPr>
    </w:p>
    <w:p w14:paraId="3AB07BCA" w14:textId="47EE3336" w:rsidR="002A6864" w:rsidRDefault="002A6864" w:rsidP="00A32595">
      <w:pPr>
        <w:spacing w:line="480" w:lineRule="auto"/>
      </w:pPr>
    </w:p>
    <w:p w14:paraId="182F7995" w14:textId="7058103C" w:rsidR="002A6864" w:rsidRDefault="002A6864" w:rsidP="00A32595">
      <w:pPr>
        <w:spacing w:line="480" w:lineRule="auto"/>
      </w:pPr>
    </w:p>
    <w:p w14:paraId="7D73B618" w14:textId="5B1DB0ED" w:rsidR="002A6864" w:rsidRDefault="002A6864" w:rsidP="00A32595">
      <w:pPr>
        <w:spacing w:line="480" w:lineRule="auto"/>
      </w:pPr>
    </w:p>
    <w:p w14:paraId="1D1957D4" w14:textId="704B30C9" w:rsidR="002A6864" w:rsidRDefault="002A6864" w:rsidP="00A32595">
      <w:pPr>
        <w:spacing w:line="480" w:lineRule="auto"/>
      </w:pPr>
    </w:p>
    <w:p w14:paraId="0F9B87E2" w14:textId="5CB89C20" w:rsidR="002A6864" w:rsidRDefault="002A6864" w:rsidP="00A32595">
      <w:pPr>
        <w:spacing w:line="480" w:lineRule="auto"/>
      </w:pPr>
    </w:p>
    <w:p w14:paraId="314A6C37" w14:textId="0F2645BC" w:rsidR="002A6864" w:rsidRDefault="002A6864" w:rsidP="00A32595">
      <w:pPr>
        <w:spacing w:line="480" w:lineRule="auto"/>
      </w:pPr>
    </w:p>
    <w:p w14:paraId="4A4E0946" w14:textId="2EC6A350" w:rsidR="002A6864" w:rsidRDefault="002A6864" w:rsidP="00A32595">
      <w:pPr>
        <w:spacing w:line="480" w:lineRule="auto"/>
      </w:pPr>
    </w:p>
    <w:p w14:paraId="15740896" w14:textId="1F7A11C6" w:rsidR="002A6864" w:rsidRDefault="002A6864" w:rsidP="00A32595">
      <w:pPr>
        <w:spacing w:line="480" w:lineRule="auto"/>
      </w:pPr>
    </w:p>
    <w:p w14:paraId="1EDA32BD" w14:textId="1C6668BB" w:rsidR="002A6864" w:rsidRDefault="002A6864" w:rsidP="002A6864">
      <w:pPr>
        <w:rPr>
          <w:color w:val="000000"/>
        </w:rPr>
      </w:pPr>
      <w:r>
        <w:rPr>
          <w:noProof/>
        </w:rPr>
        <w:lastRenderedPageBreak/>
        <w:drawing>
          <wp:anchor distT="0" distB="0" distL="114300" distR="114300" simplePos="0" relativeHeight="251664384" behindDoc="0" locked="0" layoutInCell="1" allowOverlap="1" wp14:anchorId="79A7E980" wp14:editId="67AF6EEF">
            <wp:simplePos x="0" y="0"/>
            <wp:positionH relativeFrom="column">
              <wp:posOffset>0</wp:posOffset>
            </wp:positionH>
            <wp:positionV relativeFrom="paragraph">
              <wp:posOffset>172720</wp:posOffset>
            </wp:positionV>
            <wp:extent cx="5943600" cy="4229100"/>
            <wp:effectExtent l="0" t="0" r="0" b="0"/>
            <wp:wrapTopAndBottom/>
            <wp:docPr id="7" name="Picture 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lendar&#10;&#10;Description automatically generated"/>
                    <pic:cNvPicPr/>
                  </pic:nvPicPr>
                  <pic:blipFill rotWithShape="1">
                    <a:blip r:embed="rId21" cstate="print">
                      <a:extLst>
                        <a:ext uri="{28A0092B-C50C-407E-A947-70E740481C1C}">
                          <a14:useLocalDpi xmlns:a14="http://schemas.microsoft.com/office/drawing/2010/main" val="0"/>
                        </a:ext>
                      </a:extLst>
                    </a:blip>
                    <a:srcRect b="11057"/>
                    <a:stretch/>
                  </pic:blipFill>
                  <pic:spPr bwMode="auto">
                    <a:xfrm>
                      <a:off x="0" y="0"/>
                      <a:ext cx="5943600" cy="422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Figure </w:t>
      </w:r>
      <w:r w:rsidR="0045413C">
        <w:rPr>
          <w:color w:val="000000"/>
        </w:rPr>
        <w:t>8</w:t>
      </w:r>
      <w:r>
        <w:rPr>
          <w:color w:val="000000"/>
        </w:rPr>
        <w:t xml:space="preserve">: </w:t>
      </w:r>
      <w:r w:rsidRPr="002A6864">
        <w:rPr>
          <w:color w:val="000000"/>
        </w:rPr>
        <w:t xml:space="preserve">850 </w:t>
      </w:r>
      <w:proofErr w:type="spellStart"/>
      <w:r w:rsidRPr="002A6864">
        <w:rPr>
          <w:color w:val="000000"/>
        </w:rPr>
        <w:t>hPa</w:t>
      </w:r>
      <w:proofErr w:type="spellEnd"/>
      <w:r w:rsidRPr="002A6864">
        <w:rPr>
          <w:color w:val="000000"/>
        </w:rPr>
        <w:t xml:space="preserve"> temperature anomalies calculated using a daily climatology for lag days 14, 10, 7, 4, 2, and 1 before the onset of the October 2020 ice storm.</w:t>
      </w:r>
    </w:p>
    <w:p w14:paraId="2C9F5287" w14:textId="67A9F813" w:rsidR="002A6864" w:rsidRDefault="002A6864" w:rsidP="002A6864">
      <w:pPr>
        <w:rPr>
          <w:color w:val="000000"/>
        </w:rPr>
      </w:pPr>
    </w:p>
    <w:p w14:paraId="7E9EF1DA" w14:textId="32B12930" w:rsidR="002A6864" w:rsidRDefault="002A6864" w:rsidP="002A6864">
      <w:pPr>
        <w:rPr>
          <w:color w:val="000000"/>
        </w:rPr>
      </w:pPr>
    </w:p>
    <w:p w14:paraId="5185ECFB" w14:textId="19E12B28" w:rsidR="002A6864" w:rsidRDefault="002A6864" w:rsidP="002A6864">
      <w:pPr>
        <w:rPr>
          <w:color w:val="000000"/>
        </w:rPr>
      </w:pPr>
    </w:p>
    <w:p w14:paraId="6E416C6E" w14:textId="5EE99C10" w:rsidR="002A6864" w:rsidRDefault="002A6864" w:rsidP="002A6864">
      <w:pPr>
        <w:rPr>
          <w:color w:val="000000"/>
        </w:rPr>
      </w:pPr>
    </w:p>
    <w:p w14:paraId="4315056D" w14:textId="187E0ADB" w:rsidR="002A6864" w:rsidRDefault="002A6864" w:rsidP="002A6864">
      <w:pPr>
        <w:rPr>
          <w:color w:val="000000"/>
        </w:rPr>
      </w:pPr>
    </w:p>
    <w:p w14:paraId="36732862" w14:textId="7AE1139C" w:rsidR="002A6864" w:rsidRDefault="002A6864" w:rsidP="002A6864">
      <w:pPr>
        <w:rPr>
          <w:color w:val="000000"/>
        </w:rPr>
      </w:pPr>
    </w:p>
    <w:p w14:paraId="27BA49F9" w14:textId="30B4AA80" w:rsidR="002A6864" w:rsidRDefault="002A6864" w:rsidP="002A6864">
      <w:pPr>
        <w:rPr>
          <w:color w:val="000000"/>
        </w:rPr>
      </w:pPr>
    </w:p>
    <w:p w14:paraId="1DFDD08F" w14:textId="2D36D28B" w:rsidR="002A6864" w:rsidRDefault="002A6864" w:rsidP="002A6864">
      <w:pPr>
        <w:rPr>
          <w:color w:val="000000"/>
        </w:rPr>
      </w:pPr>
    </w:p>
    <w:p w14:paraId="2B37FB1C" w14:textId="1DA92822" w:rsidR="002A6864" w:rsidRDefault="002A6864" w:rsidP="002A6864">
      <w:pPr>
        <w:rPr>
          <w:color w:val="000000"/>
        </w:rPr>
      </w:pPr>
    </w:p>
    <w:p w14:paraId="7D755459" w14:textId="1931DCC9" w:rsidR="002A6864" w:rsidRDefault="002A6864" w:rsidP="002A6864">
      <w:pPr>
        <w:rPr>
          <w:color w:val="000000"/>
        </w:rPr>
      </w:pPr>
    </w:p>
    <w:p w14:paraId="28EFC7A3" w14:textId="11CA9009" w:rsidR="002A6864" w:rsidRDefault="002A6864" w:rsidP="002A6864">
      <w:pPr>
        <w:rPr>
          <w:color w:val="000000"/>
        </w:rPr>
      </w:pPr>
    </w:p>
    <w:p w14:paraId="23045840" w14:textId="78BA64D1" w:rsidR="002A6864" w:rsidRDefault="002A6864" w:rsidP="002A6864">
      <w:pPr>
        <w:rPr>
          <w:color w:val="000000"/>
        </w:rPr>
      </w:pPr>
    </w:p>
    <w:p w14:paraId="21BA9067" w14:textId="0D42773E" w:rsidR="002A6864" w:rsidRDefault="002A6864" w:rsidP="002A6864">
      <w:pPr>
        <w:rPr>
          <w:color w:val="000000"/>
        </w:rPr>
      </w:pPr>
    </w:p>
    <w:p w14:paraId="49E5455D" w14:textId="7BA2D154" w:rsidR="002A6864" w:rsidRDefault="002A6864" w:rsidP="002A6864">
      <w:pPr>
        <w:rPr>
          <w:color w:val="000000"/>
        </w:rPr>
      </w:pPr>
    </w:p>
    <w:p w14:paraId="30458DD6" w14:textId="775F0A34" w:rsidR="002A6864" w:rsidRDefault="002A6864" w:rsidP="002A6864">
      <w:pPr>
        <w:rPr>
          <w:color w:val="000000"/>
        </w:rPr>
      </w:pPr>
    </w:p>
    <w:p w14:paraId="14176754" w14:textId="60E3AD7F" w:rsidR="002A6864" w:rsidRDefault="002A6864" w:rsidP="002A6864">
      <w:pPr>
        <w:rPr>
          <w:color w:val="000000"/>
        </w:rPr>
      </w:pPr>
    </w:p>
    <w:p w14:paraId="1983D2E1" w14:textId="713DD13C" w:rsidR="002A6864" w:rsidRDefault="002A6864" w:rsidP="002A6864">
      <w:pPr>
        <w:rPr>
          <w:color w:val="000000"/>
        </w:rPr>
      </w:pPr>
    </w:p>
    <w:p w14:paraId="6B90E048" w14:textId="2FF9232B" w:rsidR="002A6864" w:rsidRDefault="002A6864" w:rsidP="002A6864">
      <w:pPr>
        <w:rPr>
          <w:color w:val="000000"/>
        </w:rPr>
      </w:pPr>
    </w:p>
    <w:p w14:paraId="2AE8AEAD" w14:textId="0E1E08B0" w:rsidR="002A6864" w:rsidRPr="00232EC2" w:rsidRDefault="002A6864" w:rsidP="002A6864">
      <w:r>
        <w:rPr>
          <w:noProof/>
        </w:rPr>
        <w:lastRenderedPageBreak/>
        <w:drawing>
          <wp:anchor distT="0" distB="0" distL="114300" distR="114300" simplePos="0" relativeHeight="251665408" behindDoc="0" locked="0" layoutInCell="1" allowOverlap="1" wp14:anchorId="41B4EB86" wp14:editId="17A2BA39">
            <wp:simplePos x="0" y="0"/>
            <wp:positionH relativeFrom="column">
              <wp:posOffset>-241300</wp:posOffset>
            </wp:positionH>
            <wp:positionV relativeFrom="paragraph">
              <wp:posOffset>0</wp:posOffset>
            </wp:positionV>
            <wp:extent cx="6515100" cy="2074545"/>
            <wp:effectExtent l="0" t="0" r="0" b="0"/>
            <wp:wrapTopAndBottom/>
            <wp:docPr id="8"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low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515100" cy="2074545"/>
                    </a:xfrm>
                    <a:prstGeom prst="rect">
                      <a:avLst/>
                    </a:prstGeom>
                  </pic:spPr>
                </pic:pic>
              </a:graphicData>
            </a:graphic>
            <wp14:sizeRelH relativeFrom="page">
              <wp14:pctWidth>0</wp14:pctWidth>
            </wp14:sizeRelH>
            <wp14:sizeRelV relativeFrom="page">
              <wp14:pctHeight>0</wp14:pctHeight>
            </wp14:sizeRelV>
          </wp:anchor>
        </w:drawing>
      </w:r>
      <w:r>
        <w:rPr>
          <w:color w:val="000000"/>
        </w:rPr>
        <w:t xml:space="preserve">Figure </w:t>
      </w:r>
      <w:r w:rsidR="0045413C">
        <w:rPr>
          <w:color w:val="000000"/>
        </w:rPr>
        <w:t>9</w:t>
      </w:r>
      <w:r>
        <w:rPr>
          <w:color w:val="000000"/>
        </w:rPr>
        <w:t xml:space="preserve">: </w:t>
      </w:r>
      <w:r w:rsidRPr="002A6864">
        <w:rPr>
          <w:color w:val="000000"/>
        </w:rPr>
        <w:t xml:space="preserve">The shading is averaged SST anomalies over (a) SON 2020 and (b) October 2020 and the black contours are 250 </w:t>
      </w:r>
      <w:proofErr w:type="spellStart"/>
      <w:r w:rsidRPr="002A6864">
        <w:rPr>
          <w:color w:val="000000"/>
        </w:rPr>
        <w:t>hPa</w:t>
      </w:r>
      <w:proofErr w:type="spellEnd"/>
      <w:r w:rsidRPr="002A6864">
        <w:rPr>
          <w:color w:val="000000"/>
        </w:rPr>
        <w:t xml:space="preserve"> QG </w:t>
      </w:r>
      <w:proofErr w:type="spellStart"/>
      <w:r w:rsidRPr="002A6864">
        <w:rPr>
          <w:color w:val="000000"/>
        </w:rPr>
        <w:t>streamfunction</w:t>
      </w:r>
      <w:proofErr w:type="spellEnd"/>
      <w:r w:rsidR="00232EC2">
        <w:rPr>
          <w:color w:val="000000"/>
        </w:rPr>
        <w:t xml:space="preserve"> </w:t>
      </w:r>
      <w:r w:rsidR="006E2DDC">
        <w:rPr>
          <w:color w:val="000000"/>
        </w:rPr>
        <w:t xml:space="preserve">anomalies </w:t>
      </w:r>
      <w:r w:rsidR="00232EC2">
        <w:rPr>
          <w:color w:val="000000"/>
        </w:rPr>
        <w:t>(10</w:t>
      </w:r>
      <w:r w:rsidR="00232EC2">
        <w:rPr>
          <w:color w:val="000000"/>
          <w:vertAlign w:val="superscript"/>
        </w:rPr>
        <w:t>6</w:t>
      </w:r>
      <w:r w:rsidR="00232EC2">
        <w:rPr>
          <w:color w:val="000000"/>
        </w:rPr>
        <w:t xml:space="preserve"> m</w:t>
      </w:r>
      <w:r w:rsidR="00232EC2">
        <w:rPr>
          <w:color w:val="000000"/>
          <w:vertAlign w:val="superscript"/>
        </w:rPr>
        <w:t>2</w:t>
      </w:r>
      <w:r w:rsidR="00232EC2">
        <w:rPr>
          <w:color w:val="000000"/>
        </w:rPr>
        <w:t>s</w:t>
      </w:r>
      <w:r w:rsidR="00232EC2">
        <w:rPr>
          <w:color w:val="000000"/>
          <w:vertAlign w:val="superscript"/>
        </w:rPr>
        <w:t>-1</w:t>
      </w:r>
      <w:r w:rsidR="00232EC2">
        <w:rPr>
          <w:color w:val="000000"/>
        </w:rPr>
        <w:t>).</w:t>
      </w:r>
    </w:p>
    <w:p w14:paraId="2908A402" w14:textId="62DEA187" w:rsidR="002A6864" w:rsidRDefault="002A6864" w:rsidP="00A32595">
      <w:pPr>
        <w:spacing w:line="480" w:lineRule="auto"/>
      </w:pPr>
    </w:p>
    <w:p w14:paraId="11E7B181" w14:textId="00916634" w:rsidR="002456D5" w:rsidRDefault="002456D5" w:rsidP="00A32595">
      <w:pPr>
        <w:spacing w:line="480" w:lineRule="auto"/>
      </w:pPr>
    </w:p>
    <w:p w14:paraId="650A7F2D" w14:textId="5EBDDA95" w:rsidR="002456D5" w:rsidRDefault="002456D5" w:rsidP="00A32595">
      <w:pPr>
        <w:spacing w:line="480" w:lineRule="auto"/>
      </w:pPr>
    </w:p>
    <w:p w14:paraId="34776763" w14:textId="63C611F6" w:rsidR="002456D5" w:rsidRDefault="002456D5" w:rsidP="00A32595">
      <w:pPr>
        <w:spacing w:line="480" w:lineRule="auto"/>
      </w:pPr>
    </w:p>
    <w:p w14:paraId="40ABF1C5" w14:textId="1F66DF85" w:rsidR="002456D5" w:rsidRDefault="002456D5" w:rsidP="00A32595">
      <w:pPr>
        <w:spacing w:line="480" w:lineRule="auto"/>
      </w:pPr>
    </w:p>
    <w:p w14:paraId="4899B9B2" w14:textId="4C75CD56" w:rsidR="002456D5" w:rsidRDefault="002456D5" w:rsidP="00A32595">
      <w:pPr>
        <w:spacing w:line="480" w:lineRule="auto"/>
      </w:pPr>
    </w:p>
    <w:p w14:paraId="5E5336C1" w14:textId="39687423" w:rsidR="002456D5" w:rsidRDefault="002456D5" w:rsidP="00A32595">
      <w:pPr>
        <w:spacing w:line="480" w:lineRule="auto"/>
      </w:pPr>
    </w:p>
    <w:p w14:paraId="773C3D60" w14:textId="5D0B83D5" w:rsidR="002456D5" w:rsidRDefault="002456D5" w:rsidP="00A32595">
      <w:pPr>
        <w:spacing w:line="480" w:lineRule="auto"/>
      </w:pPr>
    </w:p>
    <w:p w14:paraId="1DCD7B3E" w14:textId="6EFDAC79" w:rsidR="002456D5" w:rsidRDefault="002456D5" w:rsidP="00A32595">
      <w:pPr>
        <w:spacing w:line="480" w:lineRule="auto"/>
      </w:pPr>
    </w:p>
    <w:p w14:paraId="14CE8B95" w14:textId="52CD7CB7" w:rsidR="002456D5" w:rsidRDefault="002456D5" w:rsidP="00A32595">
      <w:pPr>
        <w:spacing w:line="480" w:lineRule="auto"/>
      </w:pPr>
    </w:p>
    <w:p w14:paraId="30364B0E" w14:textId="2DEA1202" w:rsidR="002456D5" w:rsidRDefault="002456D5" w:rsidP="00A32595">
      <w:pPr>
        <w:spacing w:line="480" w:lineRule="auto"/>
      </w:pPr>
    </w:p>
    <w:p w14:paraId="07C199DE" w14:textId="29388389" w:rsidR="002456D5" w:rsidRDefault="002456D5" w:rsidP="00A32595">
      <w:pPr>
        <w:spacing w:line="480" w:lineRule="auto"/>
      </w:pPr>
    </w:p>
    <w:p w14:paraId="781AE6D9" w14:textId="3B1708FF" w:rsidR="002456D5" w:rsidRDefault="002456D5" w:rsidP="00A32595">
      <w:pPr>
        <w:spacing w:line="480" w:lineRule="auto"/>
      </w:pPr>
    </w:p>
    <w:p w14:paraId="7DC0E358" w14:textId="6BDE9676" w:rsidR="002456D5" w:rsidRDefault="002456D5" w:rsidP="00A32595">
      <w:pPr>
        <w:spacing w:line="480" w:lineRule="auto"/>
      </w:pPr>
    </w:p>
    <w:p w14:paraId="553F117F" w14:textId="6F8F0CE0" w:rsidR="002456D5" w:rsidRDefault="002456D5" w:rsidP="00A32595">
      <w:pPr>
        <w:spacing w:line="480" w:lineRule="auto"/>
      </w:pPr>
    </w:p>
    <w:p w14:paraId="5DEDE21D" w14:textId="0A084C61" w:rsidR="002456D5" w:rsidRDefault="002456D5" w:rsidP="00A32595">
      <w:pPr>
        <w:spacing w:line="480" w:lineRule="auto"/>
      </w:pPr>
    </w:p>
    <w:p w14:paraId="72EE6F14" w14:textId="0C857B72" w:rsidR="002456D5" w:rsidRDefault="002456D5" w:rsidP="002456D5">
      <w:pPr>
        <w:rPr>
          <w:color w:val="000000"/>
        </w:rPr>
      </w:pPr>
      <w:r>
        <w:rPr>
          <w:noProof/>
        </w:rPr>
        <w:lastRenderedPageBreak/>
        <w:drawing>
          <wp:anchor distT="0" distB="0" distL="114300" distR="114300" simplePos="0" relativeHeight="251666432" behindDoc="0" locked="0" layoutInCell="1" allowOverlap="1" wp14:anchorId="15DCCDD4" wp14:editId="276F4F30">
            <wp:simplePos x="0" y="0"/>
            <wp:positionH relativeFrom="column">
              <wp:posOffset>0</wp:posOffset>
            </wp:positionH>
            <wp:positionV relativeFrom="paragraph">
              <wp:posOffset>165100</wp:posOffset>
            </wp:positionV>
            <wp:extent cx="5943600" cy="4229100"/>
            <wp:effectExtent l="0" t="0" r="0" b="0"/>
            <wp:wrapTopAndBottom/>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23" cstate="print">
                      <a:extLst>
                        <a:ext uri="{28A0092B-C50C-407E-A947-70E740481C1C}">
                          <a14:useLocalDpi xmlns:a14="http://schemas.microsoft.com/office/drawing/2010/main" val="0"/>
                        </a:ext>
                      </a:extLst>
                    </a:blip>
                    <a:srcRect b="11057"/>
                    <a:stretch/>
                  </pic:blipFill>
                  <pic:spPr bwMode="auto">
                    <a:xfrm>
                      <a:off x="0" y="0"/>
                      <a:ext cx="5943600" cy="422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Figure</w:t>
      </w:r>
      <w:r w:rsidR="0045413C">
        <w:rPr>
          <w:color w:val="000000"/>
        </w:rPr>
        <w:t xml:space="preserve"> 10</w:t>
      </w:r>
      <w:r>
        <w:rPr>
          <w:color w:val="000000"/>
        </w:rPr>
        <w:t xml:space="preserve">: </w:t>
      </w:r>
      <w:r w:rsidRPr="002456D5">
        <w:rPr>
          <w:color w:val="000000"/>
        </w:rPr>
        <w:t xml:space="preserve">Time-lagged composites of 500 </w:t>
      </w:r>
      <w:proofErr w:type="spellStart"/>
      <w:r w:rsidRPr="002456D5">
        <w:rPr>
          <w:color w:val="000000"/>
        </w:rPr>
        <w:t>hPa</w:t>
      </w:r>
      <w:proofErr w:type="spellEnd"/>
      <w:r w:rsidRPr="002456D5">
        <w:rPr>
          <w:color w:val="000000"/>
        </w:rPr>
        <w:t xml:space="preserve"> geopotential height anomalies (shading) calculated using a daily climatology for the 12 past ice storms for lag days 14, 10, 7, 4, 2, and 1 before event onset. The black contours represent statistical significance at the 95th percentile using 5000-iteration bootstrapping without </w:t>
      </w:r>
      <w:r w:rsidR="007142D4">
        <w:rPr>
          <w:color w:val="000000"/>
        </w:rPr>
        <w:t>replacement</w:t>
      </w:r>
      <w:r w:rsidRPr="002456D5">
        <w:rPr>
          <w:color w:val="000000"/>
        </w:rPr>
        <w:t>.</w:t>
      </w:r>
    </w:p>
    <w:p w14:paraId="70163BE9" w14:textId="13B06BF5" w:rsidR="002456D5" w:rsidRDefault="002456D5" w:rsidP="002456D5">
      <w:pPr>
        <w:rPr>
          <w:color w:val="000000"/>
        </w:rPr>
      </w:pPr>
    </w:p>
    <w:p w14:paraId="722A5DA2" w14:textId="5E570291" w:rsidR="002456D5" w:rsidRDefault="002456D5" w:rsidP="002456D5">
      <w:pPr>
        <w:rPr>
          <w:color w:val="000000"/>
        </w:rPr>
      </w:pPr>
    </w:p>
    <w:p w14:paraId="4B0A521C" w14:textId="65FCE96A" w:rsidR="002456D5" w:rsidRDefault="002456D5" w:rsidP="002456D5">
      <w:pPr>
        <w:rPr>
          <w:color w:val="000000"/>
        </w:rPr>
      </w:pPr>
    </w:p>
    <w:p w14:paraId="32938144" w14:textId="5FD2EDE9" w:rsidR="002456D5" w:rsidRDefault="002456D5" w:rsidP="002456D5">
      <w:pPr>
        <w:rPr>
          <w:color w:val="000000"/>
        </w:rPr>
      </w:pPr>
    </w:p>
    <w:p w14:paraId="39FDE62D" w14:textId="5C7420B7" w:rsidR="002456D5" w:rsidRDefault="002456D5" w:rsidP="002456D5">
      <w:pPr>
        <w:rPr>
          <w:color w:val="000000"/>
        </w:rPr>
      </w:pPr>
    </w:p>
    <w:p w14:paraId="6E17FA8C" w14:textId="28F3C68B" w:rsidR="002456D5" w:rsidRDefault="002456D5" w:rsidP="002456D5">
      <w:pPr>
        <w:rPr>
          <w:color w:val="000000"/>
        </w:rPr>
      </w:pPr>
    </w:p>
    <w:p w14:paraId="2B149BBD" w14:textId="50A761F3" w:rsidR="002456D5" w:rsidRDefault="002456D5" w:rsidP="002456D5">
      <w:pPr>
        <w:rPr>
          <w:color w:val="000000"/>
        </w:rPr>
      </w:pPr>
    </w:p>
    <w:p w14:paraId="40657B46" w14:textId="1036F7A9" w:rsidR="002456D5" w:rsidRDefault="002456D5" w:rsidP="002456D5">
      <w:pPr>
        <w:rPr>
          <w:color w:val="000000"/>
        </w:rPr>
      </w:pPr>
    </w:p>
    <w:p w14:paraId="27C7CFF5" w14:textId="3781C15F" w:rsidR="002456D5" w:rsidRDefault="002456D5" w:rsidP="002456D5">
      <w:pPr>
        <w:rPr>
          <w:color w:val="000000"/>
        </w:rPr>
      </w:pPr>
    </w:p>
    <w:p w14:paraId="07E42B69" w14:textId="57622313" w:rsidR="002456D5" w:rsidRDefault="002456D5" w:rsidP="002456D5">
      <w:pPr>
        <w:rPr>
          <w:color w:val="000000"/>
        </w:rPr>
      </w:pPr>
    </w:p>
    <w:p w14:paraId="6AE87820" w14:textId="735556DD" w:rsidR="002456D5" w:rsidRDefault="002456D5" w:rsidP="002456D5">
      <w:pPr>
        <w:rPr>
          <w:color w:val="000000"/>
        </w:rPr>
      </w:pPr>
    </w:p>
    <w:p w14:paraId="2BF24436" w14:textId="082FA310" w:rsidR="002456D5" w:rsidRDefault="002456D5" w:rsidP="002456D5">
      <w:pPr>
        <w:rPr>
          <w:color w:val="000000"/>
        </w:rPr>
      </w:pPr>
    </w:p>
    <w:p w14:paraId="268F4F51" w14:textId="62E29A3C" w:rsidR="002456D5" w:rsidRDefault="002456D5" w:rsidP="002456D5">
      <w:pPr>
        <w:rPr>
          <w:color w:val="000000"/>
        </w:rPr>
      </w:pPr>
    </w:p>
    <w:p w14:paraId="2A43D866" w14:textId="07D18A6A" w:rsidR="002456D5" w:rsidRDefault="002456D5" w:rsidP="002456D5">
      <w:pPr>
        <w:rPr>
          <w:color w:val="000000"/>
        </w:rPr>
      </w:pPr>
    </w:p>
    <w:p w14:paraId="0CB7B152" w14:textId="7E1A3BBA" w:rsidR="002456D5" w:rsidRDefault="002456D5" w:rsidP="002456D5">
      <w:pPr>
        <w:rPr>
          <w:color w:val="000000"/>
        </w:rPr>
      </w:pPr>
    </w:p>
    <w:p w14:paraId="4F723D77" w14:textId="6CACD179" w:rsidR="002456D5" w:rsidRDefault="002456D5" w:rsidP="002456D5">
      <w:pPr>
        <w:rPr>
          <w:color w:val="000000"/>
        </w:rPr>
      </w:pPr>
    </w:p>
    <w:p w14:paraId="3CED0798" w14:textId="6C4916C7" w:rsidR="002456D5" w:rsidRDefault="002456D5" w:rsidP="002456D5">
      <w:pPr>
        <w:rPr>
          <w:color w:val="000000"/>
        </w:rPr>
      </w:pPr>
    </w:p>
    <w:p w14:paraId="345327F6" w14:textId="42817C50" w:rsidR="002456D5" w:rsidRPr="002456D5" w:rsidRDefault="002456D5" w:rsidP="002456D5">
      <w:r>
        <w:rPr>
          <w:noProof/>
        </w:rPr>
        <w:lastRenderedPageBreak/>
        <w:drawing>
          <wp:anchor distT="0" distB="0" distL="114300" distR="114300" simplePos="0" relativeHeight="251667456" behindDoc="0" locked="0" layoutInCell="1" allowOverlap="1" wp14:anchorId="6C4936EE" wp14:editId="3C8C4C1B">
            <wp:simplePos x="0" y="0"/>
            <wp:positionH relativeFrom="column">
              <wp:posOffset>0</wp:posOffset>
            </wp:positionH>
            <wp:positionV relativeFrom="paragraph">
              <wp:posOffset>167640</wp:posOffset>
            </wp:positionV>
            <wp:extent cx="5943600" cy="4229100"/>
            <wp:effectExtent l="0" t="0" r="0" b="0"/>
            <wp:wrapTopAndBottom/>
            <wp:docPr id="10" name="Picture 10" descr="Diagram,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calendar&#10;&#10;Description automatically generated"/>
                    <pic:cNvPicPr/>
                  </pic:nvPicPr>
                  <pic:blipFill rotWithShape="1">
                    <a:blip r:embed="rId24" cstate="print">
                      <a:extLst>
                        <a:ext uri="{28A0092B-C50C-407E-A947-70E740481C1C}">
                          <a14:useLocalDpi xmlns:a14="http://schemas.microsoft.com/office/drawing/2010/main" val="0"/>
                        </a:ext>
                      </a:extLst>
                    </a:blip>
                    <a:srcRect b="11057"/>
                    <a:stretch/>
                  </pic:blipFill>
                  <pic:spPr bwMode="auto">
                    <a:xfrm>
                      <a:off x="0" y="0"/>
                      <a:ext cx="5943600" cy="422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Figure 1</w:t>
      </w:r>
      <w:r w:rsidR="0045413C">
        <w:rPr>
          <w:color w:val="000000"/>
        </w:rPr>
        <w:t>1</w:t>
      </w:r>
      <w:r>
        <w:rPr>
          <w:color w:val="000000"/>
        </w:rPr>
        <w:t xml:space="preserve">: </w:t>
      </w:r>
      <w:r w:rsidRPr="002456D5">
        <w:rPr>
          <w:color w:val="000000"/>
        </w:rPr>
        <w:t xml:space="preserve">Time-lagged composites of 850 </w:t>
      </w:r>
      <w:proofErr w:type="spellStart"/>
      <w:r w:rsidRPr="002456D5">
        <w:rPr>
          <w:color w:val="000000"/>
        </w:rPr>
        <w:t>hPa</w:t>
      </w:r>
      <w:proofErr w:type="spellEnd"/>
      <w:r w:rsidRPr="002456D5">
        <w:rPr>
          <w:color w:val="000000"/>
        </w:rPr>
        <w:t xml:space="preserve"> temperature anomalies (shading) calculated using a daily climatology for the 12 past ice storms for lag days 14, 10, 7, 4, 2, and 1 before event onset. The black contours represent statistical significance at the 95th percentile using 5000-iteration bootstrapping without </w:t>
      </w:r>
      <w:r w:rsidR="007142D4">
        <w:rPr>
          <w:color w:val="000000"/>
        </w:rPr>
        <w:t>replacement</w:t>
      </w:r>
      <w:r w:rsidRPr="002456D5">
        <w:rPr>
          <w:color w:val="000000"/>
        </w:rPr>
        <w:t>.</w:t>
      </w:r>
    </w:p>
    <w:p w14:paraId="4AFBB1D9" w14:textId="4261909D" w:rsidR="002456D5" w:rsidRDefault="002456D5" w:rsidP="002456D5"/>
    <w:p w14:paraId="33F5AD34" w14:textId="732D5609" w:rsidR="002E59B5" w:rsidRDefault="002E59B5" w:rsidP="002456D5"/>
    <w:p w14:paraId="2D4A9C7E" w14:textId="2262661E" w:rsidR="002E59B5" w:rsidRDefault="002E59B5" w:rsidP="002456D5"/>
    <w:p w14:paraId="33F4464B" w14:textId="3D398A55" w:rsidR="002E59B5" w:rsidRDefault="002E59B5" w:rsidP="002456D5"/>
    <w:p w14:paraId="637CA59C" w14:textId="3FEA3D7E" w:rsidR="002E59B5" w:rsidRDefault="002E59B5" w:rsidP="002456D5"/>
    <w:p w14:paraId="1845F33A" w14:textId="4E90B37D" w:rsidR="002E59B5" w:rsidRDefault="002E59B5" w:rsidP="002456D5"/>
    <w:p w14:paraId="20429DD3" w14:textId="36AD7235" w:rsidR="002E59B5" w:rsidRDefault="002E59B5" w:rsidP="002456D5"/>
    <w:p w14:paraId="37032AD4" w14:textId="0F8EDD1D" w:rsidR="002E59B5" w:rsidRDefault="002E59B5" w:rsidP="002456D5"/>
    <w:p w14:paraId="76C549B2" w14:textId="09A9194B" w:rsidR="002E59B5" w:rsidRDefault="002E59B5" w:rsidP="002456D5"/>
    <w:p w14:paraId="373C0DD1" w14:textId="15EACDEA" w:rsidR="002E59B5" w:rsidRDefault="002E59B5" w:rsidP="002456D5"/>
    <w:p w14:paraId="6BEA4C51" w14:textId="167EB61D" w:rsidR="002E59B5" w:rsidRDefault="002E59B5" w:rsidP="002456D5"/>
    <w:p w14:paraId="161D4596" w14:textId="7C03572B" w:rsidR="002E59B5" w:rsidRDefault="002E59B5" w:rsidP="002456D5"/>
    <w:p w14:paraId="2733F7FF" w14:textId="0FBDB05B" w:rsidR="002E59B5" w:rsidRDefault="002E59B5" w:rsidP="002456D5"/>
    <w:p w14:paraId="7B2347CE" w14:textId="1386A53F" w:rsidR="002E59B5" w:rsidRDefault="002E59B5" w:rsidP="002456D5"/>
    <w:p w14:paraId="2F7E1BA8" w14:textId="13F7D799" w:rsidR="002E59B5" w:rsidRDefault="002E59B5" w:rsidP="002456D5"/>
    <w:p w14:paraId="2616BAB6" w14:textId="51059F73" w:rsidR="002E59B5" w:rsidRDefault="002E59B5" w:rsidP="002456D5"/>
    <w:p w14:paraId="361F3F3F" w14:textId="77777777" w:rsidR="00ED3439" w:rsidRDefault="00ED3439" w:rsidP="00ED3439"/>
    <w:p w14:paraId="67CA20C3" w14:textId="3E57EEB7" w:rsidR="00ED3439" w:rsidRPr="0063041D" w:rsidRDefault="00ED3439" w:rsidP="00ED3439">
      <w:r>
        <w:rPr>
          <w:noProof/>
        </w:rPr>
        <w:lastRenderedPageBreak/>
        <w:drawing>
          <wp:anchor distT="0" distB="0" distL="114300" distR="114300" simplePos="0" relativeHeight="251679744" behindDoc="0" locked="0" layoutInCell="1" allowOverlap="1" wp14:anchorId="5057C09D" wp14:editId="518536D4">
            <wp:simplePos x="0" y="0"/>
            <wp:positionH relativeFrom="column">
              <wp:posOffset>0</wp:posOffset>
            </wp:positionH>
            <wp:positionV relativeFrom="paragraph">
              <wp:posOffset>0</wp:posOffset>
            </wp:positionV>
            <wp:extent cx="5943600" cy="4686935"/>
            <wp:effectExtent l="0" t="0" r="0" b="0"/>
            <wp:wrapTopAndBottom/>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686935"/>
                    </a:xfrm>
                    <a:prstGeom prst="rect">
                      <a:avLst/>
                    </a:prstGeom>
                  </pic:spPr>
                </pic:pic>
              </a:graphicData>
            </a:graphic>
            <wp14:sizeRelH relativeFrom="page">
              <wp14:pctWidth>0</wp14:pctWidth>
            </wp14:sizeRelH>
            <wp14:sizeRelV relativeFrom="page">
              <wp14:pctHeight>0</wp14:pctHeight>
            </wp14:sizeRelV>
          </wp:anchor>
        </w:drawing>
      </w:r>
      <w:r>
        <w:t xml:space="preserve">Figure 12: </w:t>
      </w:r>
      <w:r w:rsidRPr="0063041D">
        <w:rPr>
          <w:color w:val="000000"/>
        </w:rPr>
        <w:t xml:space="preserve">850 </w:t>
      </w:r>
      <w:proofErr w:type="spellStart"/>
      <w:r w:rsidRPr="0063041D">
        <w:rPr>
          <w:color w:val="000000"/>
        </w:rPr>
        <w:t>hPa</w:t>
      </w:r>
      <w:proofErr w:type="spellEnd"/>
      <w:r w:rsidRPr="0063041D">
        <w:rPr>
          <w:color w:val="000000"/>
        </w:rPr>
        <w:t xml:space="preserve"> temperature anomalies of the October 2020 ice storm (26 to 28 averaged) using the (a) end of December (15 to 31) and (b) end of January (15 to 31) climatology.</w:t>
      </w:r>
    </w:p>
    <w:p w14:paraId="2AC7C714" w14:textId="77777777" w:rsidR="00ED3439" w:rsidRDefault="00ED3439">
      <w:r>
        <w:br w:type="page"/>
      </w:r>
    </w:p>
    <w:p w14:paraId="6658581A" w14:textId="77777777" w:rsidR="002E59B5" w:rsidRDefault="002E59B5" w:rsidP="002456D5"/>
    <w:p w14:paraId="4CACB5A4" w14:textId="6129B467" w:rsidR="002E59B5" w:rsidRDefault="002E59B5" w:rsidP="002E59B5">
      <w:pPr>
        <w:rPr>
          <w:color w:val="000000"/>
        </w:rPr>
      </w:pPr>
      <w:r>
        <w:rPr>
          <w:noProof/>
        </w:rPr>
        <w:drawing>
          <wp:anchor distT="0" distB="0" distL="114300" distR="114300" simplePos="0" relativeHeight="251668480" behindDoc="0" locked="0" layoutInCell="1" allowOverlap="1" wp14:anchorId="253C1306" wp14:editId="1ACF1F3A">
            <wp:simplePos x="0" y="0"/>
            <wp:positionH relativeFrom="column">
              <wp:posOffset>0</wp:posOffset>
            </wp:positionH>
            <wp:positionV relativeFrom="paragraph">
              <wp:posOffset>0</wp:posOffset>
            </wp:positionV>
            <wp:extent cx="5943600" cy="4229100"/>
            <wp:effectExtent l="0" t="0" r="0" b="0"/>
            <wp:wrapTopAndBottom/>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rotWithShape="1">
                    <a:blip r:embed="rId26" cstate="print">
                      <a:extLst>
                        <a:ext uri="{28A0092B-C50C-407E-A947-70E740481C1C}">
                          <a14:useLocalDpi xmlns:a14="http://schemas.microsoft.com/office/drawing/2010/main" val="0"/>
                        </a:ext>
                      </a:extLst>
                    </a:blip>
                    <a:srcRect b="11057"/>
                    <a:stretch/>
                  </pic:blipFill>
                  <pic:spPr bwMode="auto">
                    <a:xfrm>
                      <a:off x="0" y="0"/>
                      <a:ext cx="5943600" cy="422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Figure 1</w:t>
      </w:r>
      <w:r w:rsidR="00ED3439">
        <w:rPr>
          <w:color w:val="000000"/>
        </w:rPr>
        <w:t>3</w:t>
      </w:r>
      <w:r>
        <w:rPr>
          <w:color w:val="000000"/>
        </w:rPr>
        <w:t xml:space="preserve">: </w:t>
      </w:r>
      <w:r w:rsidRPr="002E59B5">
        <w:rPr>
          <w:color w:val="000000"/>
        </w:rPr>
        <w:t xml:space="preserve">Time-lagged composites of 700 </w:t>
      </w:r>
      <w:proofErr w:type="spellStart"/>
      <w:r w:rsidRPr="002E59B5">
        <w:rPr>
          <w:color w:val="000000"/>
        </w:rPr>
        <w:t>hPa</w:t>
      </w:r>
      <w:proofErr w:type="spellEnd"/>
      <w:r w:rsidRPr="002E59B5">
        <w:rPr>
          <w:color w:val="000000"/>
        </w:rPr>
        <w:t xml:space="preserve"> specific humidity anomalies (shading) calculated using a daily climatology for the 12 past ice storms for lag days 14, 10, 7, 4, 2, and 1 before event onset. The black contours represent statistical significance at the 95th percentile using 5000-iteration bootstrapping without </w:t>
      </w:r>
      <w:r w:rsidR="007142D4">
        <w:rPr>
          <w:color w:val="000000"/>
        </w:rPr>
        <w:t>replacement</w:t>
      </w:r>
      <w:r w:rsidRPr="002E59B5">
        <w:rPr>
          <w:color w:val="000000"/>
        </w:rPr>
        <w:t>.</w:t>
      </w:r>
    </w:p>
    <w:p w14:paraId="0F53D9E1" w14:textId="1EDA55A5" w:rsidR="002E59B5" w:rsidRDefault="002E59B5" w:rsidP="002E59B5">
      <w:pPr>
        <w:rPr>
          <w:color w:val="000000"/>
        </w:rPr>
      </w:pPr>
    </w:p>
    <w:p w14:paraId="39146AAA" w14:textId="5F4CDFC9" w:rsidR="002E59B5" w:rsidRDefault="002E59B5" w:rsidP="002E59B5">
      <w:pPr>
        <w:rPr>
          <w:color w:val="000000"/>
        </w:rPr>
      </w:pPr>
    </w:p>
    <w:p w14:paraId="23320EAB" w14:textId="52697822" w:rsidR="002E59B5" w:rsidRDefault="002E59B5" w:rsidP="002E59B5">
      <w:pPr>
        <w:rPr>
          <w:color w:val="000000"/>
        </w:rPr>
      </w:pPr>
    </w:p>
    <w:p w14:paraId="33328B2A" w14:textId="3511A9CB" w:rsidR="002E59B5" w:rsidRDefault="002E59B5" w:rsidP="002E59B5">
      <w:pPr>
        <w:rPr>
          <w:color w:val="000000"/>
        </w:rPr>
      </w:pPr>
    </w:p>
    <w:p w14:paraId="01AB9AEE" w14:textId="2F634932" w:rsidR="002E59B5" w:rsidRDefault="002E59B5" w:rsidP="002E59B5">
      <w:pPr>
        <w:rPr>
          <w:color w:val="000000"/>
        </w:rPr>
      </w:pPr>
    </w:p>
    <w:p w14:paraId="0EFBC781" w14:textId="6C215D27" w:rsidR="002E59B5" w:rsidRDefault="002E59B5" w:rsidP="002E59B5">
      <w:pPr>
        <w:rPr>
          <w:color w:val="000000"/>
        </w:rPr>
      </w:pPr>
    </w:p>
    <w:p w14:paraId="56FF9156" w14:textId="257766F0" w:rsidR="002E59B5" w:rsidRDefault="002E59B5" w:rsidP="002E59B5">
      <w:pPr>
        <w:rPr>
          <w:color w:val="000000"/>
        </w:rPr>
      </w:pPr>
    </w:p>
    <w:p w14:paraId="70B4BEBB" w14:textId="6105F8F4" w:rsidR="002E59B5" w:rsidRDefault="002E59B5" w:rsidP="002E59B5">
      <w:pPr>
        <w:rPr>
          <w:color w:val="000000"/>
        </w:rPr>
      </w:pPr>
    </w:p>
    <w:p w14:paraId="3D2C8D92" w14:textId="713FE736" w:rsidR="002E59B5" w:rsidRDefault="002E59B5" w:rsidP="002E59B5">
      <w:pPr>
        <w:rPr>
          <w:color w:val="000000"/>
        </w:rPr>
      </w:pPr>
    </w:p>
    <w:p w14:paraId="3B960644" w14:textId="057B3E17" w:rsidR="002E59B5" w:rsidRDefault="002E59B5" w:rsidP="002E59B5">
      <w:pPr>
        <w:rPr>
          <w:color w:val="000000"/>
        </w:rPr>
      </w:pPr>
    </w:p>
    <w:p w14:paraId="6409B499" w14:textId="63622CEB" w:rsidR="002E59B5" w:rsidRDefault="002E59B5" w:rsidP="002E59B5">
      <w:pPr>
        <w:rPr>
          <w:color w:val="000000"/>
        </w:rPr>
      </w:pPr>
    </w:p>
    <w:p w14:paraId="48621D52" w14:textId="770BA67B" w:rsidR="002E59B5" w:rsidRDefault="002E59B5" w:rsidP="002E59B5">
      <w:pPr>
        <w:rPr>
          <w:color w:val="000000"/>
        </w:rPr>
      </w:pPr>
    </w:p>
    <w:p w14:paraId="14FEB8C5" w14:textId="0B030941" w:rsidR="002E59B5" w:rsidRDefault="002E59B5" w:rsidP="002E59B5">
      <w:pPr>
        <w:rPr>
          <w:color w:val="000000"/>
        </w:rPr>
      </w:pPr>
    </w:p>
    <w:p w14:paraId="0E86B21F" w14:textId="606C08E1" w:rsidR="002E59B5" w:rsidRDefault="002E59B5" w:rsidP="002E59B5">
      <w:pPr>
        <w:rPr>
          <w:color w:val="000000"/>
        </w:rPr>
      </w:pPr>
    </w:p>
    <w:p w14:paraId="2B9D93BB" w14:textId="5739274D" w:rsidR="002E59B5" w:rsidRDefault="002E59B5" w:rsidP="002E59B5">
      <w:pPr>
        <w:rPr>
          <w:color w:val="000000"/>
        </w:rPr>
      </w:pPr>
    </w:p>
    <w:p w14:paraId="46A5A1EB" w14:textId="5B419241" w:rsidR="002E59B5" w:rsidRDefault="002E59B5" w:rsidP="002E59B5">
      <w:pPr>
        <w:rPr>
          <w:color w:val="000000"/>
        </w:rPr>
      </w:pPr>
    </w:p>
    <w:p w14:paraId="7D94B84D" w14:textId="4D6F695E" w:rsidR="002E59B5" w:rsidRDefault="002E59B5" w:rsidP="002E59B5">
      <w:pPr>
        <w:rPr>
          <w:color w:val="000000"/>
        </w:rPr>
      </w:pPr>
    </w:p>
    <w:p w14:paraId="462A1DAE" w14:textId="58C17094" w:rsidR="002E59B5" w:rsidRDefault="002E59B5" w:rsidP="002E59B5">
      <w:pPr>
        <w:rPr>
          <w:color w:val="000000"/>
        </w:rPr>
      </w:pPr>
    </w:p>
    <w:p w14:paraId="672F9EAA" w14:textId="4641CBC8" w:rsidR="002E59B5" w:rsidRPr="002E59B5" w:rsidRDefault="002E59B5" w:rsidP="002E59B5">
      <w:r>
        <w:rPr>
          <w:noProof/>
        </w:rPr>
        <w:drawing>
          <wp:anchor distT="0" distB="0" distL="114300" distR="114300" simplePos="0" relativeHeight="251669504" behindDoc="0" locked="0" layoutInCell="1" allowOverlap="1" wp14:anchorId="09078061" wp14:editId="2A60D749">
            <wp:simplePos x="0" y="0"/>
            <wp:positionH relativeFrom="column">
              <wp:posOffset>0</wp:posOffset>
            </wp:positionH>
            <wp:positionV relativeFrom="paragraph">
              <wp:posOffset>0</wp:posOffset>
            </wp:positionV>
            <wp:extent cx="5943600" cy="5812790"/>
            <wp:effectExtent l="0" t="0" r="0" b="3810"/>
            <wp:wrapTopAndBottom/>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5812790"/>
                    </a:xfrm>
                    <a:prstGeom prst="rect">
                      <a:avLst/>
                    </a:prstGeom>
                  </pic:spPr>
                </pic:pic>
              </a:graphicData>
            </a:graphic>
            <wp14:sizeRelH relativeFrom="page">
              <wp14:pctWidth>0</wp14:pctWidth>
            </wp14:sizeRelH>
            <wp14:sizeRelV relativeFrom="page">
              <wp14:pctHeight>0</wp14:pctHeight>
            </wp14:sizeRelV>
          </wp:anchor>
        </w:drawing>
      </w:r>
      <w:r>
        <w:t>Figure 1</w:t>
      </w:r>
      <w:r w:rsidR="00ED3439">
        <w:t>4</w:t>
      </w:r>
      <w:r>
        <w:t xml:space="preserve">: </w:t>
      </w:r>
      <w:r w:rsidRPr="002E59B5">
        <w:rPr>
          <w:color w:val="000000"/>
        </w:rPr>
        <w:t xml:space="preserve">Bar charts of the 12 past ice storms (blue bars) and October 2020 (red line) for panel (a) maximum 500 </w:t>
      </w:r>
      <w:proofErr w:type="spellStart"/>
      <w:r w:rsidRPr="002E59B5">
        <w:rPr>
          <w:color w:val="000000"/>
        </w:rPr>
        <w:t>hPa</w:t>
      </w:r>
      <w:proofErr w:type="spellEnd"/>
      <w:r w:rsidRPr="002E59B5">
        <w:rPr>
          <w:color w:val="000000"/>
        </w:rPr>
        <w:t xml:space="preserve"> geopotential height anomaly, (b) minimum 500 </w:t>
      </w:r>
      <w:proofErr w:type="spellStart"/>
      <w:r w:rsidRPr="002E59B5">
        <w:rPr>
          <w:color w:val="000000"/>
        </w:rPr>
        <w:t>hPa</w:t>
      </w:r>
      <w:proofErr w:type="spellEnd"/>
      <w:r w:rsidRPr="002E59B5">
        <w:rPr>
          <w:color w:val="000000"/>
        </w:rPr>
        <w:t xml:space="preserve"> geopotential height anomaly, (c) maximum 700 </w:t>
      </w:r>
      <w:proofErr w:type="spellStart"/>
      <w:r w:rsidRPr="002E59B5">
        <w:rPr>
          <w:color w:val="000000"/>
        </w:rPr>
        <w:t>hPa</w:t>
      </w:r>
      <w:proofErr w:type="spellEnd"/>
      <w:r w:rsidRPr="002E59B5">
        <w:rPr>
          <w:color w:val="000000"/>
        </w:rPr>
        <w:t xml:space="preserve"> specific humidity anomaly, (d) minimum 700 </w:t>
      </w:r>
      <w:proofErr w:type="spellStart"/>
      <w:r w:rsidRPr="002E59B5">
        <w:rPr>
          <w:color w:val="000000"/>
        </w:rPr>
        <w:t>hPa</w:t>
      </w:r>
      <w:proofErr w:type="spellEnd"/>
      <w:r w:rsidRPr="002E59B5">
        <w:rPr>
          <w:color w:val="000000"/>
        </w:rPr>
        <w:t xml:space="preserve"> specific humidity anomaly, (e) maximum 850 </w:t>
      </w:r>
      <w:proofErr w:type="spellStart"/>
      <w:r w:rsidRPr="002E59B5">
        <w:rPr>
          <w:color w:val="000000"/>
        </w:rPr>
        <w:t>hPa</w:t>
      </w:r>
      <w:proofErr w:type="spellEnd"/>
      <w:r w:rsidRPr="002E59B5">
        <w:rPr>
          <w:color w:val="000000"/>
        </w:rPr>
        <w:t xml:space="preserve"> temperature anomaly, and (f) minimum 850 </w:t>
      </w:r>
      <w:proofErr w:type="spellStart"/>
      <w:r w:rsidRPr="002E59B5">
        <w:rPr>
          <w:color w:val="000000"/>
        </w:rPr>
        <w:t>hPa</w:t>
      </w:r>
      <w:proofErr w:type="spellEnd"/>
      <w:r w:rsidRPr="002E59B5">
        <w:rPr>
          <w:color w:val="000000"/>
        </w:rPr>
        <w:t xml:space="preserve"> temperature anomaly for lag day 1.</w:t>
      </w:r>
    </w:p>
    <w:p w14:paraId="40283A57" w14:textId="1F44075F" w:rsidR="002456D5" w:rsidRDefault="002456D5" w:rsidP="002456D5"/>
    <w:p w14:paraId="0FDB9C7C" w14:textId="770EF3C5" w:rsidR="002E59B5" w:rsidRDefault="002E59B5" w:rsidP="002456D5"/>
    <w:p w14:paraId="13AACBA6" w14:textId="1A53552E" w:rsidR="002E59B5" w:rsidRDefault="002E59B5" w:rsidP="002456D5"/>
    <w:p w14:paraId="09F79031" w14:textId="79637067" w:rsidR="002E59B5" w:rsidRDefault="002E59B5" w:rsidP="002456D5"/>
    <w:p w14:paraId="76DC1FFE" w14:textId="75C447C9" w:rsidR="002E59B5" w:rsidRDefault="002E59B5" w:rsidP="002456D5"/>
    <w:p w14:paraId="0602D53F" w14:textId="35BB82AA" w:rsidR="002E59B5" w:rsidRDefault="002E59B5" w:rsidP="002456D5"/>
    <w:p w14:paraId="2F955A96" w14:textId="0FC0F480" w:rsidR="0063041D" w:rsidRDefault="0063041D" w:rsidP="0063041D">
      <w:pPr>
        <w:rPr>
          <w:color w:val="000000"/>
        </w:rPr>
      </w:pPr>
    </w:p>
    <w:p w14:paraId="344002C8" w14:textId="7AA08939" w:rsidR="0063041D" w:rsidRPr="0063041D" w:rsidRDefault="0063041D" w:rsidP="0063041D">
      <w:r>
        <w:rPr>
          <w:noProof/>
        </w:rPr>
        <w:lastRenderedPageBreak/>
        <w:drawing>
          <wp:anchor distT="0" distB="0" distL="114300" distR="114300" simplePos="0" relativeHeight="251670528" behindDoc="0" locked="0" layoutInCell="1" allowOverlap="1" wp14:anchorId="6A115324" wp14:editId="51A8D1CE">
            <wp:simplePos x="0" y="0"/>
            <wp:positionH relativeFrom="column">
              <wp:posOffset>0</wp:posOffset>
            </wp:positionH>
            <wp:positionV relativeFrom="paragraph">
              <wp:posOffset>172720</wp:posOffset>
            </wp:positionV>
            <wp:extent cx="5486400" cy="3657600"/>
            <wp:effectExtent l="0" t="0" r="0" b="0"/>
            <wp:wrapTopAndBottom/>
            <wp:docPr id="14" name="Picture 1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14:sizeRelH relativeFrom="page">
              <wp14:pctWidth>0</wp14:pctWidth>
            </wp14:sizeRelH>
            <wp14:sizeRelV relativeFrom="page">
              <wp14:pctHeight>0</wp14:pctHeight>
            </wp14:sizeRelV>
          </wp:anchor>
        </w:drawing>
      </w:r>
      <w:r>
        <w:rPr>
          <w:color w:val="000000"/>
        </w:rPr>
        <w:t>Figure 1</w:t>
      </w:r>
      <w:r w:rsidR="0045413C">
        <w:rPr>
          <w:color w:val="000000"/>
        </w:rPr>
        <w:t>5</w:t>
      </w:r>
      <w:r>
        <w:rPr>
          <w:color w:val="000000"/>
        </w:rPr>
        <w:t xml:space="preserve">: </w:t>
      </w:r>
      <w:r w:rsidRPr="0063041D">
        <w:rPr>
          <w:color w:val="000000"/>
        </w:rPr>
        <w:t>Box and whisker plot of ENSO, MJO, and NAO phases of each of the 12 past ice storm events (black dots) and October 2020 ice storm (blue dot).</w:t>
      </w:r>
    </w:p>
    <w:p w14:paraId="78709B54" w14:textId="08D26CB6" w:rsidR="0063041D" w:rsidRDefault="0063041D" w:rsidP="0063041D"/>
    <w:p w14:paraId="0BA13EAA" w14:textId="5C870370" w:rsidR="0063041D" w:rsidRDefault="0063041D" w:rsidP="0063041D"/>
    <w:p w14:paraId="429BD267" w14:textId="6EE396C7" w:rsidR="0063041D" w:rsidRDefault="0063041D" w:rsidP="0063041D"/>
    <w:p w14:paraId="2C1C3692" w14:textId="516656A1" w:rsidR="0063041D" w:rsidRDefault="0063041D" w:rsidP="0063041D"/>
    <w:p w14:paraId="5E16454A" w14:textId="176D09D1" w:rsidR="0063041D" w:rsidRDefault="0063041D" w:rsidP="0063041D"/>
    <w:p w14:paraId="4D1E59E9" w14:textId="206C2852" w:rsidR="0063041D" w:rsidRDefault="0063041D" w:rsidP="0063041D"/>
    <w:p w14:paraId="7053A21C" w14:textId="537F0195" w:rsidR="0063041D" w:rsidRDefault="0063041D" w:rsidP="0063041D"/>
    <w:p w14:paraId="4A6CA33F" w14:textId="44BF73DD" w:rsidR="0063041D" w:rsidRDefault="0063041D" w:rsidP="0063041D"/>
    <w:p w14:paraId="7FCCC62A" w14:textId="6DDB3423" w:rsidR="0063041D" w:rsidRDefault="0063041D" w:rsidP="0063041D"/>
    <w:p w14:paraId="0D6C1EB9" w14:textId="07E36A5D" w:rsidR="0063041D" w:rsidRDefault="0063041D" w:rsidP="0063041D"/>
    <w:p w14:paraId="3A742C61" w14:textId="15D760BB" w:rsidR="0063041D" w:rsidRDefault="0063041D" w:rsidP="0063041D"/>
    <w:p w14:paraId="02A69119" w14:textId="4B19112C" w:rsidR="0063041D" w:rsidRDefault="0063041D" w:rsidP="0063041D"/>
    <w:p w14:paraId="1BB49B75" w14:textId="7ABC9325" w:rsidR="0063041D" w:rsidRDefault="0063041D" w:rsidP="0063041D"/>
    <w:p w14:paraId="2F65E2C3" w14:textId="72B9111A" w:rsidR="0063041D" w:rsidRDefault="0063041D" w:rsidP="0063041D"/>
    <w:p w14:paraId="40D2107A" w14:textId="55CEDFE0" w:rsidR="0063041D" w:rsidRDefault="0063041D" w:rsidP="0063041D"/>
    <w:p w14:paraId="7C6F801E" w14:textId="5C9306BE" w:rsidR="0063041D" w:rsidRDefault="0063041D" w:rsidP="0063041D"/>
    <w:p w14:paraId="0F768D01" w14:textId="520C1B01" w:rsidR="0063041D" w:rsidRDefault="0063041D" w:rsidP="0063041D"/>
    <w:p w14:paraId="3574E5AF" w14:textId="609C28C3" w:rsidR="0063041D" w:rsidRDefault="0063041D" w:rsidP="0063041D"/>
    <w:p w14:paraId="61D4B7E6" w14:textId="389FE472" w:rsidR="0063041D" w:rsidRDefault="0063041D" w:rsidP="0063041D"/>
    <w:p w14:paraId="690BC6D9" w14:textId="03D86015" w:rsidR="0063041D" w:rsidRDefault="0063041D" w:rsidP="0063041D"/>
    <w:p w14:paraId="1EEAB2AA" w14:textId="2CD4DD9B" w:rsidR="0063041D" w:rsidRDefault="0063041D" w:rsidP="0063041D"/>
    <w:p w14:paraId="7D463F79" w14:textId="0AFDFFB1" w:rsidR="0063041D" w:rsidRDefault="0063041D" w:rsidP="0063041D"/>
    <w:p w14:paraId="4D46F128" w14:textId="359E6CCA" w:rsidR="0063041D" w:rsidRDefault="0063041D" w:rsidP="0063041D"/>
    <w:p w14:paraId="38F48B80" w14:textId="2A365DCE" w:rsidR="0063041D" w:rsidRDefault="0063041D" w:rsidP="0063041D">
      <w:pPr>
        <w:rPr>
          <w:color w:val="000000"/>
        </w:rPr>
      </w:pPr>
      <w:r>
        <w:rPr>
          <w:noProof/>
        </w:rPr>
        <w:lastRenderedPageBreak/>
        <w:drawing>
          <wp:anchor distT="0" distB="0" distL="114300" distR="114300" simplePos="0" relativeHeight="251672576" behindDoc="0" locked="0" layoutInCell="1" allowOverlap="1" wp14:anchorId="157BE61D" wp14:editId="6A011500">
            <wp:simplePos x="0" y="0"/>
            <wp:positionH relativeFrom="column">
              <wp:posOffset>-279400</wp:posOffset>
            </wp:positionH>
            <wp:positionV relativeFrom="paragraph">
              <wp:posOffset>165100</wp:posOffset>
            </wp:positionV>
            <wp:extent cx="6509385" cy="1496695"/>
            <wp:effectExtent l="0" t="0" r="5715" b="1905"/>
            <wp:wrapTopAndBottom/>
            <wp:docPr id="15" name="Picture 1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509385" cy="1496695"/>
                    </a:xfrm>
                    <a:prstGeom prst="rect">
                      <a:avLst/>
                    </a:prstGeom>
                  </pic:spPr>
                </pic:pic>
              </a:graphicData>
            </a:graphic>
            <wp14:sizeRelH relativeFrom="page">
              <wp14:pctWidth>0</wp14:pctWidth>
            </wp14:sizeRelH>
            <wp14:sizeRelV relativeFrom="page">
              <wp14:pctHeight>0</wp14:pctHeight>
            </wp14:sizeRelV>
          </wp:anchor>
        </w:drawing>
      </w:r>
      <w:r>
        <w:rPr>
          <w:color w:val="000000"/>
        </w:rPr>
        <w:t>Figure 1</w:t>
      </w:r>
      <w:r w:rsidR="0045413C">
        <w:rPr>
          <w:color w:val="000000"/>
        </w:rPr>
        <w:t>6</w:t>
      </w:r>
      <w:r>
        <w:rPr>
          <w:color w:val="000000"/>
        </w:rPr>
        <w:t xml:space="preserve">: </w:t>
      </w:r>
      <w:r w:rsidRPr="0063041D">
        <w:rPr>
          <w:color w:val="000000"/>
        </w:rPr>
        <w:t xml:space="preserve">Panel (a) is a time series of indices measuring how well each day in the dataset (SONDJ 1979 - 2020) measures the lag day 14 500 </w:t>
      </w:r>
      <w:proofErr w:type="spellStart"/>
      <w:r w:rsidRPr="0063041D">
        <w:rPr>
          <w:color w:val="000000"/>
        </w:rPr>
        <w:t>hPa</w:t>
      </w:r>
      <w:proofErr w:type="spellEnd"/>
      <w:r w:rsidRPr="0063041D">
        <w:rPr>
          <w:color w:val="000000"/>
        </w:rPr>
        <w:t xml:space="preserve"> geopotential height anomalies composite. The next two panels are composites of (b) 500 </w:t>
      </w:r>
      <w:proofErr w:type="spellStart"/>
      <w:r w:rsidRPr="0063041D">
        <w:rPr>
          <w:color w:val="000000"/>
        </w:rPr>
        <w:t>hPa</w:t>
      </w:r>
      <w:proofErr w:type="spellEnd"/>
      <w:r w:rsidRPr="0063041D">
        <w:rPr>
          <w:color w:val="000000"/>
        </w:rPr>
        <w:t xml:space="preserve"> geopotential height anomalies and (c) </w:t>
      </w:r>
      <w:proofErr w:type="gramStart"/>
      <w:r w:rsidRPr="0063041D">
        <w:rPr>
          <w:color w:val="000000"/>
        </w:rPr>
        <w:t>2 meter</w:t>
      </w:r>
      <w:proofErr w:type="gramEnd"/>
      <w:r w:rsidRPr="0063041D">
        <w:rPr>
          <w:color w:val="000000"/>
        </w:rPr>
        <w:t xml:space="preserve"> temperature anomalies of all the days whose index exceeded two. </w:t>
      </w:r>
    </w:p>
    <w:p w14:paraId="4C1E09B6" w14:textId="61C98355" w:rsidR="0063041D" w:rsidRDefault="0063041D" w:rsidP="0063041D">
      <w:pPr>
        <w:rPr>
          <w:color w:val="000000"/>
        </w:rPr>
      </w:pPr>
    </w:p>
    <w:p w14:paraId="0AC04AB8" w14:textId="0DFF2B78" w:rsidR="0063041D" w:rsidRDefault="0063041D" w:rsidP="0063041D">
      <w:pPr>
        <w:rPr>
          <w:color w:val="000000"/>
        </w:rPr>
      </w:pPr>
    </w:p>
    <w:p w14:paraId="11335E08" w14:textId="7AAB1EA9" w:rsidR="0063041D" w:rsidRDefault="0063041D" w:rsidP="0063041D">
      <w:pPr>
        <w:rPr>
          <w:color w:val="000000"/>
        </w:rPr>
      </w:pPr>
    </w:p>
    <w:p w14:paraId="11C43DB9" w14:textId="30808D4B" w:rsidR="0063041D" w:rsidRDefault="0063041D" w:rsidP="0063041D">
      <w:pPr>
        <w:rPr>
          <w:color w:val="000000"/>
        </w:rPr>
      </w:pPr>
    </w:p>
    <w:p w14:paraId="4EB93ABB" w14:textId="330EF286" w:rsidR="0063041D" w:rsidRDefault="0063041D" w:rsidP="0063041D">
      <w:pPr>
        <w:rPr>
          <w:color w:val="000000"/>
        </w:rPr>
      </w:pPr>
    </w:p>
    <w:p w14:paraId="5F7AC94F" w14:textId="0489B23F" w:rsidR="0063041D" w:rsidRDefault="0063041D" w:rsidP="0063041D">
      <w:pPr>
        <w:rPr>
          <w:color w:val="000000"/>
        </w:rPr>
      </w:pPr>
    </w:p>
    <w:p w14:paraId="3187C67F" w14:textId="40D6C509" w:rsidR="0063041D" w:rsidRDefault="0063041D" w:rsidP="0063041D">
      <w:pPr>
        <w:rPr>
          <w:color w:val="000000"/>
        </w:rPr>
      </w:pPr>
    </w:p>
    <w:p w14:paraId="0A51CE61" w14:textId="7F67061F" w:rsidR="0063041D" w:rsidRDefault="0063041D" w:rsidP="0063041D">
      <w:pPr>
        <w:rPr>
          <w:color w:val="000000"/>
        </w:rPr>
      </w:pPr>
    </w:p>
    <w:p w14:paraId="2E62DDE1" w14:textId="21E6DC14" w:rsidR="0063041D" w:rsidRDefault="0063041D" w:rsidP="0063041D">
      <w:pPr>
        <w:rPr>
          <w:color w:val="000000"/>
        </w:rPr>
      </w:pPr>
    </w:p>
    <w:p w14:paraId="3095AEDA" w14:textId="7961B4E3" w:rsidR="0063041D" w:rsidRDefault="0063041D" w:rsidP="0063041D">
      <w:pPr>
        <w:rPr>
          <w:color w:val="000000"/>
        </w:rPr>
      </w:pPr>
    </w:p>
    <w:p w14:paraId="3465648C" w14:textId="30CF20E8" w:rsidR="0063041D" w:rsidRDefault="0063041D" w:rsidP="0063041D">
      <w:pPr>
        <w:rPr>
          <w:color w:val="000000"/>
        </w:rPr>
      </w:pPr>
    </w:p>
    <w:p w14:paraId="152E3A27" w14:textId="2979A3CA" w:rsidR="0063041D" w:rsidRDefault="0063041D" w:rsidP="0063041D">
      <w:pPr>
        <w:rPr>
          <w:color w:val="000000"/>
        </w:rPr>
      </w:pPr>
    </w:p>
    <w:p w14:paraId="3A8D4A02" w14:textId="595D0F75" w:rsidR="0063041D" w:rsidRDefault="0063041D" w:rsidP="0063041D">
      <w:pPr>
        <w:rPr>
          <w:color w:val="000000"/>
        </w:rPr>
      </w:pPr>
    </w:p>
    <w:p w14:paraId="6226E873" w14:textId="09B061AB" w:rsidR="0063041D" w:rsidRDefault="0063041D" w:rsidP="0063041D">
      <w:pPr>
        <w:rPr>
          <w:color w:val="000000"/>
        </w:rPr>
      </w:pPr>
    </w:p>
    <w:p w14:paraId="4E9F8116" w14:textId="58280A06" w:rsidR="0063041D" w:rsidRDefault="0063041D" w:rsidP="0063041D">
      <w:pPr>
        <w:rPr>
          <w:color w:val="000000"/>
        </w:rPr>
      </w:pPr>
    </w:p>
    <w:p w14:paraId="13156AA3" w14:textId="37A8BC9E" w:rsidR="0063041D" w:rsidRDefault="0063041D" w:rsidP="0063041D">
      <w:pPr>
        <w:rPr>
          <w:color w:val="000000"/>
        </w:rPr>
      </w:pPr>
    </w:p>
    <w:p w14:paraId="5F58C539" w14:textId="6B931503" w:rsidR="0063041D" w:rsidRDefault="0063041D" w:rsidP="0063041D">
      <w:pPr>
        <w:rPr>
          <w:color w:val="000000"/>
        </w:rPr>
      </w:pPr>
    </w:p>
    <w:p w14:paraId="049A1738" w14:textId="26796E07" w:rsidR="0063041D" w:rsidRDefault="0063041D" w:rsidP="0063041D">
      <w:pPr>
        <w:rPr>
          <w:color w:val="000000"/>
        </w:rPr>
      </w:pPr>
    </w:p>
    <w:p w14:paraId="1B7EBC3E" w14:textId="680844C1" w:rsidR="0063041D" w:rsidRDefault="0063041D" w:rsidP="0063041D">
      <w:pPr>
        <w:rPr>
          <w:color w:val="000000"/>
        </w:rPr>
      </w:pPr>
    </w:p>
    <w:p w14:paraId="20427CBA" w14:textId="31B7B287" w:rsidR="0063041D" w:rsidRDefault="0063041D" w:rsidP="0063041D">
      <w:pPr>
        <w:rPr>
          <w:color w:val="000000"/>
        </w:rPr>
      </w:pPr>
    </w:p>
    <w:p w14:paraId="6F48BF67" w14:textId="54E3D4DE" w:rsidR="0063041D" w:rsidRDefault="0063041D" w:rsidP="0063041D">
      <w:pPr>
        <w:rPr>
          <w:color w:val="000000"/>
        </w:rPr>
      </w:pPr>
    </w:p>
    <w:p w14:paraId="436A2BA1" w14:textId="5B18974E" w:rsidR="0063041D" w:rsidRDefault="0063041D" w:rsidP="0063041D">
      <w:pPr>
        <w:rPr>
          <w:color w:val="000000"/>
        </w:rPr>
      </w:pPr>
    </w:p>
    <w:p w14:paraId="597160AE" w14:textId="6D96C8C7" w:rsidR="0063041D" w:rsidRDefault="0063041D" w:rsidP="0063041D">
      <w:pPr>
        <w:rPr>
          <w:color w:val="000000"/>
        </w:rPr>
      </w:pPr>
    </w:p>
    <w:p w14:paraId="4CA164C4" w14:textId="66A39163" w:rsidR="0063041D" w:rsidRDefault="0063041D" w:rsidP="0063041D">
      <w:pPr>
        <w:rPr>
          <w:color w:val="000000"/>
        </w:rPr>
      </w:pPr>
    </w:p>
    <w:p w14:paraId="2C0D692B" w14:textId="1988672C" w:rsidR="0063041D" w:rsidRDefault="0063041D" w:rsidP="0063041D">
      <w:pPr>
        <w:rPr>
          <w:color w:val="000000"/>
        </w:rPr>
      </w:pPr>
    </w:p>
    <w:p w14:paraId="20EAC094" w14:textId="68EAAD14" w:rsidR="0063041D" w:rsidRDefault="0063041D" w:rsidP="0063041D">
      <w:pPr>
        <w:rPr>
          <w:color w:val="000000"/>
        </w:rPr>
      </w:pPr>
    </w:p>
    <w:p w14:paraId="0DFEC4C4" w14:textId="01CF4748" w:rsidR="0063041D" w:rsidRDefault="0063041D" w:rsidP="0063041D">
      <w:pPr>
        <w:rPr>
          <w:color w:val="000000"/>
        </w:rPr>
      </w:pPr>
    </w:p>
    <w:p w14:paraId="07EE51DA" w14:textId="5CC6D09E" w:rsidR="0063041D" w:rsidRDefault="0063041D" w:rsidP="0063041D">
      <w:pPr>
        <w:rPr>
          <w:color w:val="000000"/>
        </w:rPr>
      </w:pPr>
    </w:p>
    <w:p w14:paraId="523E259D" w14:textId="3535DBFE" w:rsidR="0063041D" w:rsidRDefault="0063041D" w:rsidP="0063041D">
      <w:pPr>
        <w:rPr>
          <w:color w:val="000000"/>
        </w:rPr>
      </w:pPr>
    </w:p>
    <w:p w14:paraId="6E455E96" w14:textId="764A8CFC" w:rsidR="0063041D" w:rsidRDefault="0063041D" w:rsidP="0063041D">
      <w:pPr>
        <w:rPr>
          <w:color w:val="000000"/>
        </w:rPr>
      </w:pPr>
    </w:p>
    <w:p w14:paraId="250FA05A" w14:textId="63875976" w:rsidR="0063041D" w:rsidRDefault="0063041D" w:rsidP="0063041D">
      <w:pPr>
        <w:rPr>
          <w:color w:val="000000"/>
        </w:rPr>
      </w:pPr>
    </w:p>
    <w:p w14:paraId="5A7FE99E" w14:textId="783245DC" w:rsidR="0063041D" w:rsidRDefault="0063041D" w:rsidP="0063041D">
      <w:pPr>
        <w:rPr>
          <w:color w:val="000000"/>
        </w:rPr>
      </w:pPr>
    </w:p>
    <w:p w14:paraId="764CFD36" w14:textId="1F2CB87E" w:rsidR="0063041D" w:rsidRPr="0063041D" w:rsidRDefault="0063041D" w:rsidP="0063041D">
      <w:r>
        <w:rPr>
          <w:noProof/>
        </w:rPr>
        <w:lastRenderedPageBreak/>
        <w:drawing>
          <wp:anchor distT="0" distB="0" distL="114300" distR="114300" simplePos="0" relativeHeight="251673600" behindDoc="0" locked="0" layoutInCell="1" allowOverlap="1" wp14:anchorId="2A16AFB2" wp14:editId="5EC7025A">
            <wp:simplePos x="0" y="0"/>
            <wp:positionH relativeFrom="column">
              <wp:posOffset>-241300</wp:posOffset>
            </wp:positionH>
            <wp:positionV relativeFrom="paragraph">
              <wp:posOffset>0</wp:posOffset>
            </wp:positionV>
            <wp:extent cx="6515100" cy="1497330"/>
            <wp:effectExtent l="0" t="0" r="0" b="1270"/>
            <wp:wrapTopAndBottom/>
            <wp:docPr id="16" name="Picture 1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515100" cy="1497330"/>
                    </a:xfrm>
                    <a:prstGeom prst="rect">
                      <a:avLst/>
                    </a:prstGeom>
                  </pic:spPr>
                </pic:pic>
              </a:graphicData>
            </a:graphic>
            <wp14:sizeRelH relativeFrom="page">
              <wp14:pctWidth>0</wp14:pctWidth>
            </wp14:sizeRelH>
            <wp14:sizeRelV relativeFrom="page">
              <wp14:pctHeight>0</wp14:pctHeight>
            </wp14:sizeRelV>
          </wp:anchor>
        </w:drawing>
      </w:r>
      <w:r>
        <w:rPr>
          <w:color w:val="000000"/>
        </w:rPr>
        <w:t>Figure 1</w:t>
      </w:r>
      <w:r w:rsidR="0045413C">
        <w:rPr>
          <w:color w:val="000000"/>
        </w:rPr>
        <w:t>7</w:t>
      </w:r>
      <w:r>
        <w:rPr>
          <w:color w:val="000000"/>
        </w:rPr>
        <w:t xml:space="preserve">: </w:t>
      </w:r>
      <w:r w:rsidRPr="0063041D">
        <w:rPr>
          <w:color w:val="000000"/>
        </w:rPr>
        <w:t xml:space="preserve">Panel (a) is a time series of indices measuring how well each day in the dataset (SONDJ 1979 - 2020) measures the lag day 1 500 </w:t>
      </w:r>
      <w:proofErr w:type="spellStart"/>
      <w:r w:rsidRPr="0063041D">
        <w:rPr>
          <w:color w:val="000000"/>
        </w:rPr>
        <w:t>hPa</w:t>
      </w:r>
      <w:proofErr w:type="spellEnd"/>
      <w:r w:rsidRPr="0063041D">
        <w:rPr>
          <w:color w:val="000000"/>
        </w:rPr>
        <w:t xml:space="preserve"> geopotential height anomalies composite. The next two panels are composites of (b) 500 </w:t>
      </w:r>
      <w:proofErr w:type="spellStart"/>
      <w:r w:rsidRPr="0063041D">
        <w:rPr>
          <w:color w:val="000000"/>
        </w:rPr>
        <w:t>hPa</w:t>
      </w:r>
      <w:proofErr w:type="spellEnd"/>
      <w:r w:rsidRPr="0063041D">
        <w:rPr>
          <w:color w:val="000000"/>
        </w:rPr>
        <w:t xml:space="preserve"> geopotential height anomalies and (c) </w:t>
      </w:r>
      <w:proofErr w:type="gramStart"/>
      <w:r w:rsidRPr="0063041D">
        <w:rPr>
          <w:color w:val="000000"/>
        </w:rPr>
        <w:t>2 meter</w:t>
      </w:r>
      <w:proofErr w:type="gramEnd"/>
      <w:r w:rsidRPr="0063041D">
        <w:rPr>
          <w:color w:val="000000"/>
        </w:rPr>
        <w:t xml:space="preserve"> temperature anomalies of all the days whose index exceeded two.</w:t>
      </w:r>
    </w:p>
    <w:p w14:paraId="19C05262" w14:textId="2C75BE81" w:rsidR="0063041D" w:rsidRDefault="0063041D" w:rsidP="0063041D"/>
    <w:p w14:paraId="69477287" w14:textId="77777777" w:rsidR="0063041D" w:rsidRPr="0063041D" w:rsidRDefault="0063041D" w:rsidP="0063041D"/>
    <w:p w14:paraId="7721B98C" w14:textId="58CECB50" w:rsidR="002456D5" w:rsidRDefault="002456D5" w:rsidP="00A32595">
      <w:pPr>
        <w:spacing w:line="480" w:lineRule="auto"/>
      </w:pPr>
    </w:p>
    <w:p w14:paraId="105A9528" w14:textId="7E18D1E1" w:rsidR="002A24A6" w:rsidRDefault="002A24A6" w:rsidP="00A32595">
      <w:pPr>
        <w:spacing w:line="480" w:lineRule="auto"/>
      </w:pPr>
    </w:p>
    <w:p w14:paraId="1938A757" w14:textId="2D787F29" w:rsidR="002A24A6" w:rsidRDefault="002A24A6" w:rsidP="00A32595">
      <w:pPr>
        <w:spacing w:line="480" w:lineRule="auto"/>
      </w:pPr>
    </w:p>
    <w:p w14:paraId="02B31779" w14:textId="2B982CB0" w:rsidR="002A24A6" w:rsidRDefault="002A24A6" w:rsidP="00A32595">
      <w:pPr>
        <w:spacing w:line="480" w:lineRule="auto"/>
      </w:pPr>
    </w:p>
    <w:p w14:paraId="07F72A78" w14:textId="3024EF7F" w:rsidR="002A24A6" w:rsidRDefault="002A24A6" w:rsidP="00A32595">
      <w:pPr>
        <w:spacing w:line="480" w:lineRule="auto"/>
      </w:pPr>
    </w:p>
    <w:p w14:paraId="1404B3EE" w14:textId="13776E4E" w:rsidR="002A24A6" w:rsidRDefault="002A24A6" w:rsidP="00A32595">
      <w:pPr>
        <w:spacing w:line="480" w:lineRule="auto"/>
      </w:pPr>
    </w:p>
    <w:p w14:paraId="67CF6CB1" w14:textId="1B89B1A6" w:rsidR="002A24A6" w:rsidRDefault="002A24A6" w:rsidP="00A32595">
      <w:pPr>
        <w:spacing w:line="480" w:lineRule="auto"/>
      </w:pPr>
    </w:p>
    <w:p w14:paraId="0C70DDA3" w14:textId="60F36FC2" w:rsidR="002A24A6" w:rsidRDefault="002A24A6" w:rsidP="00A32595">
      <w:pPr>
        <w:spacing w:line="480" w:lineRule="auto"/>
      </w:pPr>
    </w:p>
    <w:p w14:paraId="7613527F" w14:textId="5E50B6FD" w:rsidR="002A24A6" w:rsidRDefault="002A24A6" w:rsidP="00A32595">
      <w:pPr>
        <w:spacing w:line="480" w:lineRule="auto"/>
      </w:pPr>
    </w:p>
    <w:p w14:paraId="5988F4A1" w14:textId="761DB3D4" w:rsidR="002A24A6" w:rsidRDefault="002A24A6" w:rsidP="00A32595">
      <w:pPr>
        <w:spacing w:line="480" w:lineRule="auto"/>
      </w:pPr>
    </w:p>
    <w:p w14:paraId="6C88C912" w14:textId="56969785" w:rsidR="002A24A6" w:rsidRDefault="002A24A6" w:rsidP="00A32595">
      <w:pPr>
        <w:spacing w:line="480" w:lineRule="auto"/>
      </w:pPr>
    </w:p>
    <w:p w14:paraId="6A3FBD61" w14:textId="2A5119F1" w:rsidR="002A24A6" w:rsidRDefault="002A24A6" w:rsidP="00A32595">
      <w:pPr>
        <w:spacing w:line="480" w:lineRule="auto"/>
      </w:pPr>
    </w:p>
    <w:p w14:paraId="045CF504" w14:textId="7D305259" w:rsidR="002A24A6" w:rsidRDefault="002A24A6" w:rsidP="00A32595">
      <w:pPr>
        <w:spacing w:line="480" w:lineRule="auto"/>
      </w:pPr>
    </w:p>
    <w:p w14:paraId="41D40D81" w14:textId="7F16DA5D" w:rsidR="002A24A6" w:rsidRDefault="002A24A6" w:rsidP="00A32595">
      <w:pPr>
        <w:spacing w:line="480" w:lineRule="auto"/>
      </w:pPr>
    </w:p>
    <w:p w14:paraId="2AC40D16" w14:textId="3E36BCAA" w:rsidR="002A24A6" w:rsidRDefault="002A24A6" w:rsidP="00A32595">
      <w:pPr>
        <w:spacing w:line="480" w:lineRule="auto"/>
      </w:pPr>
    </w:p>
    <w:p w14:paraId="54F09E06" w14:textId="2DEB24F9" w:rsidR="002A24A6" w:rsidRDefault="002A24A6" w:rsidP="00A32595">
      <w:pPr>
        <w:spacing w:line="480" w:lineRule="auto"/>
      </w:pPr>
    </w:p>
    <w:p w14:paraId="26640A12" w14:textId="6BECD58F" w:rsidR="002A24A6" w:rsidRPr="002A24A6" w:rsidRDefault="002A24A6" w:rsidP="002A24A6">
      <w:r>
        <w:rPr>
          <w:noProof/>
        </w:rPr>
        <w:lastRenderedPageBreak/>
        <w:drawing>
          <wp:anchor distT="0" distB="0" distL="114300" distR="114300" simplePos="0" relativeHeight="251674624" behindDoc="0" locked="0" layoutInCell="1" allowOverlap="1" wp14:anchorId="17EE94C4" wp14:editId="52A8AD69">
            <wp:simplePos x="0" y="0"/>
            <wp:positionH relativeFrom="column">
              <wp:posOffset>0</wp:posOffset>
            </wp:positionH>
            <wp:positionV relativeFrom="paragraph">
              <wp:posOffset>172720</wp:posOffset>
            </wp:positionV>
            <wp:extent cx="5943600" cy="594360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14:sizeRelH relativeFrom="page">
              <wp14:pctWidth>0</wp14:pctWidth>
            </wp14:sizeRelH>
            <wp14:sizeRelV relativeFrom="page">
              <wp14:pctHeight>0</wp14:pctHeight>
            </wp14:sizeRelV>
          </wp:anchor>
        </w:drawing>
      </w:r>
      <w:r>
        <w:rPr>
          <w:color w:val="000000"/>
        </w:rPr>
        <w:t>Figure 1</w:t>
      </w:r>
      <w:r w:rsidR="0045413C">
        <w:rPr>
          <w:color w:val="000000"/>
        </w:rPr>
        <w:t>8</w:t>
      </w:r>
      <w:r>
        <w:rPr>
          <w:color w:val="000000"/>
        </w:rPr>
        <w:t xml:space="preserve">: </w:t>
      </w:r>
      <w:r w:rsidRPr="002A24A6">
        <w:rPr>
          <w:color w:val="000000"/>
        </w:rPr>
        <w:t>Multi-panel plot of hourly radar reflectivity on 26 October from 0500 UTC to 2000 UTC. </w:t>
      </w:r>
    </w:p>
    <w:p w14:paraId="66E30ED5" w14:textId="75D95BD5" w:rsidR="002A24A6" w:rsidRPr="002A24A6" w:rsidRDefault="002A24A6" w:rsidP="002A24A6"/>
    <w:p w14:paraId="30F6214D" w14:textId="35FF3993" w:rsidR="002A24A6" w:rsidRDefault="002A24A6" w:rsidP="00A32595">
      <w:pPr>
        <w:spacing w:line="480" w:lineRule="auto"/>
      </w:pPr>
    </w:p>
    <w:p w14:paraId="1B509498" w14:textId="7E824710" w:rsidR="002A24A6" w:rsidRDefault="002A24A6" w:rsidP="00A32595">
      <w:pPr>
        <w:spacing w:line="480" w:lineRule="auto"/>
      </w:pPr>
    </w:p>
    <w:p w14:paraId="66ED3E5A" w14:textId="367DE12E" w:rsidR="002A24A6" w:rsidRDefault="002A24A6" w:rsidP="00A32595">
      <w:pPr>
        <w:spacing w:line="480" w:lineRule="auto"/>
      </w:pPr>
    </w:p>
    <w:p w14:paraId="16347D6D" w14:textId="76BC7EA9" w:rsidR="002A24A6" w:rsidRDefault="002A24A6" w:rsidP="00A32595">
      <w:pPr>
        <w:spacing w:line="480" w:lineRule="auto"/>
      </w:pPr>
    </w:p>
    <w:p w14:paraId="3853FED9" w14:textId="1C9835CD" w:rsidR="004740A6" w:rsidRDefault="004740A6" w:rsidP="00A32595">
      <w:pPr>
        <w:spacing w:line="480" w:lineRule="auto"/>
      </w:pPr>
    </w:p>
    <w:p w14:paraId="53AC0F66" w14:textId="7E1A22C0" w:rsidR="004740A6" w:rsidRDefault="004740A6" w:rsidP="004740A6">
      <w:r>
        <w:rPr>
          <w:noProof/>
        </w:rPr>
        <w:lastRenderedPageBreak/>
        <w:drawing>
          <wp:anchor distT="0" distB="0" distL="114300" distR="114300" simplePos="0" relativeHeight="251677696" behindDoc="0" locked="0" layoutInCell="1" allowOverlap="1" wp14:anchorId="5A2CF4D2" wp14:editId="3FDEF02F">
            <wp:simplePos x="0" y="0"/>
            <wp:positionH relativeFrom="column">
              <wp:posOffset>0</wp:posOffset>
            </wp:positionH>
            <wp:positionV relativeFrom="paragraph">
              <wp:posOffset>0</wp:posOffset>
            </wp:positionV>
            <wp:extent cx="5943600" cy="68580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32">
                      <a:extLst>
                        <a:ext uri="{28A0092B-C50C-407E-A947-70E740481C1C}">
                          <a14:useLocalDpi xmlns:a14="http://schemas.microsoft.com/office/drawing/2010/main" val="0"/>
                        </a:ext>
                      </a:extLst>
                    </a:blip>
                    <a:srcRect t="18993" b="60494"/>
                    <a:stretch/>
                  </pic:blipFill>
                  <pic:spPr bwMode="auto">
                    <a:xfrm>
                      <a:off x="0" y="0"/>
                      <a:ext cx="5943600"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Figure 19: A flowchart of the </w:t>
      </w:r>
      <w:r w:rsidR="00CB78CF">
        <w:t>important features leading to the October 2020 ice storm.</w:t>
      </w:r>
    </w:p>
    <w:p w14:paraId="4945FA18" w14:textId="0B804A38" w:rsidR="002A24A6" w:rsidRDefault="004740A6" w:rsidP="004740A6">
      <w:r>
        <w:br w:type="page"/>
      </w:r>
    </w:p>
    <w:p w14:paraId="47D7BB50" w14:textId="11235CF5" w:rsidR="002A24A6" w:rsidRPr="002A24A6" w:rsidRDefault="002A24A6" w:rsidP="002A24A6">
      <w:r>
        <w:rPr>
          <w:noProof/>
        </w:rPr>
        <w:lastRenderedPageBreak/>
        <w:drawing>
          <wp:anchor distT="0" distB="0" distL="114300" distR="114300" simplePos="0" relativeHeight="251675648" behindDoc="0" locked="0" layoutInCell="1" allowOverlap="1" wp14:anchorId="1BAB44A9" wp14:editId="3E6061AE">
            <wp:simplePos x="0" y="0"/>
            <wp:positionH relativeFrom="column">
              <wp:posOffset>0</wp:posOffset>
            </wp:positionH>
            <wp:positionV relativeFrom="paragraph">
              <wp:posOffset>172720</wp:posOffset>
            </wp:positionV>
            <wp:extent cx="5943600" cy="3683000"/>
            <wp:effectExtent l="0" t="0" r="0" b="0"/>
            <wp:wrapTopAndBottom/>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683000"/>
                    </a:xfrm>
                    <a:prstGeom prst="rect">
                      <a:avLst/>
                    </a:prstGeom>
                  </pic:spPr>
                </pic:pic>
              </a:graphicData>
            </a:graphic>
            <wp14:sizeRelH relativeFrom="page">
              <wp14:pctWidth>0</wp14:pctWidth>
            </wp14:sizeRelH>
            <wp14:sizeRelV relativeFrom="page">
              <wp14:pctHeight>0</wp14:pctHeight>
            </wp14:sizeRelV>
          </wp:anchor>
        </w:drawing>
      </w:r>
      <w:r>
        <w:rPr>
          <w:color w:val="000000"/>
        </w:rPr>
        <w:t xml:space="preserve">Figure </w:t>
      </w:r>
      <w:r w:rsidR="00CB78CF">
        <w:rPr>
          <w:color w:val="000000"/>
        </w:rPr>
        <w:t>20</w:t>
      </w:r>
      <w:r>
        <w:rPr>
          <w:color w:val="000000"/>
        </w:rPr>
        <w:t xml:space="preserve">: </w:t>
      </w:r>
      <w:r w:rsidRPr="002A24A6">
        <w:rPr>
          <w:color w:val="000000"/>
        </w:rPr>
        <w:t>Polar cap zonal wind standardized anomalies for day -24 through 5 with respect to event onset (day 0) of the October 2020 ice storm.</w:t>
      </w:r>
    </w:p>
    <w:p w14:paraId="74BDAFC6" w14:textId="5D488352" w:rsidR="002A24A6" w:rsidRPr="00D9538E" w:rsidRDefault="002A24A6" w:rsidP="00A32595">
      <w:pPr>
        <w:spacing w:line="480" w:lineRule="auto"/>
      </w:pPr>
    </w:p>
    <w:sectPr w:rsidR="002A24A6" w:rsidRPr="00D9538E" w:rsidSect="00966D00">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AF82D" w14:textId="77777777" w:rsidR="00EF07B9" w:rsidRDefault="00EF07B9" w:rsidP="00091C49">
      <w:r>
        <w:separator/>
      </w:r>
    </w:p>
  </w:endnote>
  <w:endnote w:type="continuationSeparator" w:id="0">
    <w:p w14:paraId="34E86E66" w14:textId="77777777" w:rsidR="00EF07B9" w:rsidRDefault="00EF07B9" w:rsidP="0009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6428554"/>
      <w:docPartObj>
        <w:docPartGallery w:val="Page Numbers (Bottom of Page)"/>
        <w:docPartUnique/>
      </w:docPartObj>
    </w:sdtPr>
    <w:sdtContent>
      <w:p w14:paraId="74F3B165" w14:textId="4004634E" w:rsidR="00091C49" w:rsidRDefault="00091C49" w:rsidP="00966D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C0B1C9F" w14:textId="77777777" w:rsidR="00091C49" w:rsidRDefault="00091C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0AB7" w14:textId="5CDDB40F" w:rsidR="0076364A" w:rsidRDefault="0076364A" w:rsidP="008343E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8221457"/>
      <w:docPartObj>
        <w:docPartGallery w:val="Page Numbers (Bottom of Page)"/>
        <w:docPartUnique/>
      </w:docPartObj>
    </w:sdtPr>
    <w:sdtContent>
      <w:p w14:paraId="337ABAE7" w14:textId="336EB5AA" w:rsidR="00966D00" w:rsidRDefault="00966D00" w:rsidP="00862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42F08807" w14:textId="77777777" w:rsidR="00966D00" w:rsidRDefault="00966D00" w:rsidP="008343EE">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8799629"/>
      <w:docPartObj>
        <w:docPartGallery w:val="Page Numbers (Bottom of Page)"/>
        <w:docPartUnique/>
      </w:docPartObj>
    </w:sdtPr>
    <w:sdtContent>
      <w:p w14:paraId="28780569" w14:textId="77777777" w:rsidR="00966D00" w:rsidRDefault="00966D00" w:rsidP="00862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F7463D7" w14:textId="77777777" w:rsidR="00966D00" w:rsidRDefault="00966D00" w:rsidP="008343E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CEE4B" w14:textId="77777777" w:rsidR="00EF07B9" w:rsidRDefault="00EF07B9" w:rsidP="00091C49">
      <w:r>
        <w:separator/>
      </w:r>
    </w:p>
  </w:footnote>
  <w:footnote w:type="continuationSeparator" w:id="0">
    <w:p w14:paraId="447EC188" w14:textId="77777777" w:rsidR="00EF07B9" w:rsidRDefault="00EF07B9" w:rsidP="00091C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022B"/>
    <w:multiLevelType w:val="hybridMultilevel"/>
    <w:tmpl w:val="CA90A8CE"/>
    <w:lvl w:ilvl="0" w:tplc="59906F4E">
      <w:start w:val="2"/>
      <w:numFmt w:val="lowerLetter"/>
      <w:lvlText w:val="%1."/>
      <w:lvlJc w:val="left"/>
      <w:pPr>
        <w:tabs>
          <w:tab w:val="num" w:pos="720"/>
        </w:tabs>
        <w:ind w:left="720" w:hanging="360"/>
      </w:pPr>
    </w:lvl>
    <w:lvl w:ilvl="1" w:tplc="A0625D74">
      <w:start w:val="1"/>
      <w:numFmt w:val="decimal"/>
      <w:lvlText w:val="%2."/>
      <w:lvlJc w:val="left"/>
      <w:pPr>
        <w:tabs>
          <w:tab w:val="num" w:pos="1440"/>
        </w:tabs>
        <w:ind w:left="1440" w:hanging="360"/>
      </w:pPr>
    </w:lvl>
    <w:lvl w:ilvl="2" w:tplc="BD304D26" w:tentative="1">
      <w:start w:val="1"/>
      <w:numFmt w:val="decimal"/>
      <w:lvlText w:val="%3."/>
      <w:lvlJc w:val="left"/>
      <w:pPr>
        <w:tabs>
          <w:tab w:val="num" w:pos="2160"/>
        </w:tabs>
        <w:ind w:left="2160" w:hanging="360"/>
      </w:pPr>
    </w:lvl>
    <w:lvl w:ilvl="3" w:tplc="1B40BB50" w:tentative="1">
      <w:start w:val="1"/>
      <w:numFmt w:val="decimal"/>
      <w:lvlText w:val="%4."/>
      <w:lvlJc w:val="left"/>
      <w:pPr>
        <w:tabs>
          <w:tab w:val="num" w:pos="2880"/>
        </w:tabs>
        <w:ind w:left="2880" w:hanging="360"/>
      </w:pPr>
    </w:lvl>
    <w:lvl w:ilvl="4" w:tplc="A34C0772" w:tentative="1">
      <w:start w:val="1"/>
      <w:numFmt w:val="decimal"/>
      <w:lvlText w:val="%5."/>
      <w:lvlJc w:val="left"/>
      <w:pPr>
        <w:tabs>
          <w:tab w:val="num" w:pos="3600"/>
        </w:tabs>
        <w:ind w:left="3600" w:hanging="360"/>
      </w:pPr>
    </w:lvl>
    <w:lvl w:ilvl="5" w:tplc="08C47FEE" w:tentative="1">
      <w:start w:val="1"/>
      <w:numFmt w:val="decimal"/>
      <w:lvlText w:val="%6."/>
      <w:lvlJc w:val="left"/>
      <w:pPr>
        <w:tabs>
          <w:tab w:val="num" w:pos="4320"/>
        </w:tabs>
        <w:ind w:left="4320" w:hanging="360"/>
      </w:pPr>
    </w:lvl>
    <w:lvl w:ilvl="6" w:tplc="4C967F46" w:tentative="1">
      <w:start w:val="1"/>
      <w:numFmt w:val="decimal"/>
      <w:lvlText w:val="%7."/>
      <w:lvlJc w:val="left"/>
      <w:pPr>
        <w:tabs>
          <w:tab w:val="num" w:pos="5040"/>
        </w:tabs>
        <w:ind w:left="5040" w:hanging="360"/>
      </w:pPr>
    </w:lvl>
    <w:lvl w:ilvl="7" w:tplc="3DAC7CBC" w:tentative="1">
      <w:start w:val="1"/>
      <w:numFmt w:val="decimal"/>
      <w:lvlText w:val="%8."/>
      <w:lvlJc w:val="left"/>
      <w:pPr>
        <w:tabs>
          <w:tab w:val="num" w:pos="5760"/>
        </w:tabs>
        <w:ind w:left="5760" w:hanging="360"/>
      </w:pPr>
    </w:lvl>
    <w:lvl w:ilvl="8" w:tplc="998642BC" w:tentative="1">
      <w:start w:val="1"/>
      <w:numFmt w:val="decimal"/>
      <w:lvlText w:val="%9."/>
      <w:lvlJc w:val="left"/>
      <w:pPr>
        <w:tabs>
          <w:tab w:val="num" w:pos="6480"/>
        </w:tabs>
        <w:ind w:left="6480" w:hanging="360"/>
      </w:pPr>
    </w:lvl>
  </w:abstractNum>
  <w:abstractNum w:abstractNumId="1" w15:restartNumberingAfterBreak="0">
    <w:nsid w:val="0BC06B3F"/>
    <w:multiLevelType w:val="multilevel"/>
    <w:tmpl w:val="21A8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16529"/>
    <w:multiLevelType w:val="hybridMultilevel"/>
    <w:tmpl w:val="2564EB2A"/>
    <w:lvl w:ilvl="0" w:tplc="2EF6F040">
      <w:start w:val="10"/>
      <w:numFmt w:val="lowerRoman"/>
      <w:lvlText w:val="%1."/>
      <w:lvlJc w:val="right"/>
      <w:pPr>
        <w:tabs>
          <w:tab w:val="num" w:pos="720"/>
        </w:tabs>
        <w:ind w:left="720" w:hanging="360"/>
      </w:pPr>
    </w:lvl>
    <w:lvl w:ilvl="1" w:tplc="8D4E6EBE" w:tentative="1">
      <w:start w:val="1"/>
      <w:numFmt w:val="decimal"/>
      <w:lvlText w:val="%2."/>
      <w:lvlJc w:val="left"/>
      <w:pPr>
        <w:tabs>
          <w:tab w:val="num" w:pos="1440"/>
        </w:tabs>
        <w:ind w:left="1440" w:hanging="360"/>
      </w:pPr>
    </w:lvl>
    <w:lvl w:ilvl="2" w:tplc="DFC8B54E" w:tentative="1">
      <w:start w:val="1"/>
      <w:numFmt w:val="decimal"/>
      <w:lvlText w:val="%3."/>
      <w:lvlJc w:val="left"/>
      <w:pPr>
        <w:tabs>
          <w:tab w:val="num" w:pos="2160"/>
        </w:tabs>
        <w:ind w:left="2160" w:hanging="360"/>
      </w:pPr>
    </w:lvl>
    <w:lvl w:ilvl="3" w:tplc="1AF45BAE" w:tentative="1">
      <w:start w:val="1"/>
      <w:numFmt w:val="decimal"/>
      <w:lvlText w:val="%4."/>
      <w:lvlJc w:val="left"/>
      <w:pPr>
        <w:tabs>
          <w:tab w:val="num" w:pos="2880"/>
        </w:tabs>
        <w:ind w:left="2880" w:hanging="360"/>
      </w:pPr>
    </w:lvl>
    <w:lvl w:ilvl="4" w:tplc="7F72B7E2" w:tentative="1">
      <w:start w:val="1"/>
      <w:numFmt w:val="decimal"/>
      <w:lvlText w:val="%5."/>
      <w:lvlJc w:val="left"/>
      <w:pPr>
        <w:tabs>
          <w:tab w:val="num" w:pos="3600"/>
        </w:tabs>
        <w:ind w:left="3600" w:hanging="360"/>
      </w:pPr>
    </w:lvl>
    <w:lvl w:ilvl="5" w:tplc="FE92EFB4" w:tentative="1">
      <w:start w:val="1"/>
      <w:numFmt w:val="decimal"/>
      <w:lvlText w:val="%6."/>
      <w:lvlJc w:val="left"/>
      <w:pPr>
        <w:tabs>
          <w:tab w:val="num" w:pos="4320"/>
        </w:tabs>
        <w:ind w:left="4320" w:hanging="360"/>
      </w:pPr>
    </w:lvl>
    <w:lvl w:ilvl="6" w:tplc="4F68ABCC" w:tentative="1">
      <w:start w:val="1"/>
      <w:numFmt w:val="decimal"/>
      <w:lvlText w:val="%7."/>
      <w:lvlJc w:val="left"/>
      <w:pPr>
        <w:tabs>
          <w:tab w:val="num" w:pos="5040"/>
        </w:tabs>
        <w:ind w:left="5040" w:hanging="360"/>
      </w:pPr>
    </w:lvl>
    <w:lvl w:ilvl="7" w:tplc="1B4A513E" w:tentative="1">
      <w:start w:val="1"/>
      <w:numFmt w:val="decimal"/>
      <w:lvlText w:val="%8."/>
      <w:lvlJc w:val="left"/>
      <w:pPr>
        <w:tabs>
          <w:tab w:val="num" w:pos="5760"/>
        </w:tabs>
        <w:ind w:left="5760" w:hanging="360"/>
      </w:pPr>
    </w:lvl>
    <w:lvl w:ilvl="8" w:tplc="1834CF9C" w:tentative="1">
      <w:start w:val="1"/>
      <w:numFmt w:val="decimal"/>
      <w:lvlText w:val="%9."/>
      <w:lvlJc w:val="left"/>
      <w:pPr>
        <w:tabs>
          <w:tab w:val="num" w:pos="6480"/>
        </w:tabs>
        <w:ind w:left="6480" w:hanging="360"/>
      </w:pPr>
    </w:lvl>
  </w:abstractNum>
  <w:abstractNum w:abstractNumId="3" w15:restartNumberingAfterBreak="0">
    <w:nsid w:val="27D67872"/>
    <w:multiLevelType w:val="hybridMultilevel"/>
    <w:tmpl w:val="ED8A6B4A"/>
    <w:lvl w:ilvl="0" w:tplc="90CC780C">
      <w:start w:val="4"/>
      <w:numFmt w:val="lowerRoman"/>
      <w:lvlText w:val="%1."/>
      <w:lvlJc w:val="right"/>
      <w:pPr>
        <w:tabs>
          <w:tab w:val="num" w:pos="720"/>
        </w:tabs>
        <w:ind w:left="720" w:hanging="360"/>
      </w:pPr>
    </w:lvl>
    <w:lvl w:ilvl="1" w:tplc="D12E8BF0" w:tentative="1">
      <w:start w:val="1"/>
      <w:numFmt w:val="decimal"/>
      <w:lvlText w:val="%2."/>
      <w:lvlJc w:val="left"/>
      <w:pPr>
        <w:tabs>
          <w:tab w:val="num" w:pos="1440"/>
        </w:tabs>
        <w:ind w:left="1440" w:hanging="360"/>
      </w:pPr>
    </w:lvl>
    <w:lvl w:ilvl="2" w:tplc="FA7C1F42" w:tentative="1">
      <w:start w:val="1"/>
      <w:numFmt w:val="decimal"/>
      <w:lvlText w:val="%3."/>
      <w:lvlJc w:val="left"/>
      <w:pPr>
        <w:tabs>
          <w:tab w:val="num" w:pos="2160"/>
        </w:tabs>
        <w:ind w:left="2160" w:hanging="360"/>
      </w:pPr>
    </w:lvl>
    <w:lvl w:ilvl="3" w:tplc="6C546252" w:tentative="1">
      <w:start w:val="1"/>
      <w:numFmt w:val="decimal"/>
      <w:lvlText w:val="%4."/>
      <w:lvlJc w:val="left"/>
      <w:pPr>
        <w:tabs>
          <w:tab w:val="num" w:pos="2880"/>
        </w:tabs>
        <w:ind w:left="2880" w:hanging="360"/>
      </w:pPr>
    </w:lvl>
    <w:lvl w:ilvl="4" w:tplc="62EC8B2C" w:tentative="1">
      <w:start w:val="1"/>
      <w:numFmt w:val="decimal"/>
      <w:lvlText w:val="%5."/>
      <w:lvlJc w:val="left"/>
      <w:pPr>
        <w:tabs>
          <w:tab w:val="num" w:pos="3600"/>
        </w:tabs>
        <w:ind w:left="3600" w:hanging="360"/>
      </w:pPr>
    </w:lvl>
    <w:lvl w:ilvl="5" w:tplc="A5FE85C2" w:tentative="1">
      <w:start w:val="1"/>
      <w:numFmt w:val="decimal"/>
      <w:lvlText w:val="%6."/>
      <w:lvlJc w:val="left"/>
      <w:pPr>
        <w:tabs>
          <w:tab w:val="num" w:pos="4320"/>
        </w:tabs>
        <w:ind w:left="4320" w:hanging="360"/>
      </w:pPr>
    </w:lvl>
    <w:lvl w:ilvl="6" w:tplc="E80A758C" w:tentative="1">
      <w:start w:val="1"/>
      <w:numFmt w:val="decimal"/>
      <w:lvlText w:val="%7."/>
      <w:lvlJc w:val="left"/>
      <w:pPr>
        <w:tabs>
          <w:tab w:val="num" w:pos="5040"/>
        </w:tabs>
        <w:ind w:left="5040" w:hanging="360"/>
      </w:pPr>
    </w:lvl>
    <w:lvl w:ilvl="7" w:tplc="D80E285C" w:tentative="1">
      <w:start w:val="1"/>
      <w:numFmt w:val="decimal"/>
      <w:lvlText w:val="%8."/>
      <w:lvlJc w:val="left"/>
      <w:pPr>
        <w:tabs>
          <w:tab w:val="num" w:pos="5760"/>
        </w:tabs>
        <w:ind w:left="5760" w:hanging="360"/>
      </w:pPr>
    </w:lvl>
    <w:lvl w:ilvl="8" w:tplc="D2383B02" w:tentative="1">
      <w:start w:val="1"/>
      <w:numFmt w:val="decimal"/>
      <w:lvlText w:val="%9."/>
      <w:lvlJc w:val="left"/>
      <w:pPr>
        <w:tabs>
          <w:tab w:val="num" w:pos="6480"/>
        </w:tabs>
        <w:ind w:left="6480" w:hanging="360"/>
      </w:pPr>
    </w:lvl>
  </w:abstractNum>
  <w:abstractNum w:abstractNumId="4" w15:restartNumberingAfterBreak="0">
    <w:nsid w:val="31B23CEC"/>
    <w:multiLevelType w:val="hybridMultilevel"/>
    <w:tmpl w:val="AF60722A"/>
    <w:lvl w:ilvl="0" w:tplc="1CE6026E">
      <w:start w:val="1"/>
      <w:numFmt w:val="decimal"/>
      <w:lvlText w:val="%1."/>
      <w:lvlJc w:val="left"/>
      <w:pPr>
        <w:ind w:left="72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8A31D8"/>
    <w:multiLevelType w:val="hybridMultilevel"/>
    <w:tmpl w:val="BCF0D98C"/>
    <w:lvl w:ilvl="0" w:tplc="8BD61C3A">
      <w:start w:val="8"/>
      <w:numFmt w:val="lowerRoman"/>
      <w:lvlText w:val="%1."/>
      <w:lvlJc w:val="right"/>
      <w:pPr>
        <w:tabs>
          <w:tab w:val="num" w:pos="720"/>
        </w:tabs>
        <w:ind w:left="720" w:hanging="360"/>
      </w:pPr>
    </w:lvl>
    <w:lvl w:ilvl="1" w:tplc="1F9887B4" w:tentative="1">
      <w:start w:val="1"/>
      <w:numFmt w:val="decimal"/>
      <w:lvlText w:val="%2."/>
      <w:lvlJc w:val="left"/>
      <w:pPr>
        <w:tabs>
          <w:tab w:val="num" w:pos="1440"/>
        </w:tabs>
        <w:ind w:left="1440" w:hanging="360"/>
      </w:pPr>
    </w:lvl>
    <w:lvl w:ilvl="2" w:tplc="9E2EB698" w:tentative="1">
      <w:start w:val="1"/>
      <w:numFmt w:val="decimal"/>
      <w:lvlText w:val="%3."/>
      <w:lvlJc w:val="left"/>
      <w:pPr>
        <w:tabs>
          <w:tab w:val="num" w:pos="2160"/>
        </w:tabs>
        <w:ind w:left="2160" w:hanging="360"/>
      </w:pPr>
    </w:lvl>
    <w:lvl w:ilvl="3" w:tplc="6E00528C" w:tentative="1">
      <w:start w:val="1"/>
      <w:numFmt w:val="decimal"/>
      <w:lvlText w:val="%4."/>
      <w:lvlJc w:val="left"/>
      <w:pPr>
        <w:tabs>
          <w:tab w:val="num" w:pos="2880"/>
        </w:tabs>
        <w:ind w:left="2880" w:hanging="360"/>
      </w:pPr>
    </w:lvl>
    <w:lvl w:ilvl="4" w:tplc="2DF0DA24" w:tentative="1">
      <w:start w:val="1"/>
      <w:numFmt w:val="decimal"/>
      <w:lvlText w:val="%5."/>
      <w:lvlJc w:val="left"/>
      <w:pPr>
        <w:tabs>
          <w:tab w:val="num" w:pos="3600"/>
        </w:tabs>
        <w:ind w:left="3600" w:hanging="360"/>
      </w:pPr>
    </w:lvl>
    <w:lvl w:ilvl="5" w:tplc="3EE09628" w:tentative="1">
      <w:start w:val="1"/>
      <w:numFmt w:val="decimal"/>
      <w:lvlText w:val="%6."/>
      <w:lvlJc w:val="left"/>
      <w:pPr>
        <w:tabs>
          <w:tab w:val="num" w:pos="4320"/>
        </w:tabs>
        <w:ind w:left="4320" w:hanging="360"/>
      </w:pPr>
    </w:lvl>
    <w:lvl w:ilvl="6" w:tplc="0E342016" w:tentative="1">
      <w:start w:val="1"/>
      <w:numFmt w:val="decimal"/>
      <w:lvlText w:val="%7."/>
      <w:lvlJc w:val="left"/>
      <w:pPr>
        <w:tabs>
          <w:tab w:val="num" w:pos="5040"/>
        </w:tabs>
        <w:ind w:left="5040" w:hanging="360"/>
      </w:pPr>
    </w:lvl>
    <w:lvl w:ilvl="7" w:tplc="2D00B9FA" w:tentative="1">
      <w:start w:val="1"/>
      <w:numFmt w:val="decimal"/>
      <w:lvlText w:val="%8."/>
      <w:lvlJc w:val="left"/>
      <w:pPr>
        <w:tabs>
          <w:tab w:val="num" w:pos="5760"/>
        </w:tabs>
        <w:ind w:left="5760" w:hanging="360"/>
      </w:pPr>
    </w:lvl>
    <w:lvl w:ilvl="8" w:tplc="313C2C58" w:tentative="1">
      <w:start w:val="1"/>
      <w:numFmt w:val="decimal"/>
      <w:lvlText w:val="%9."/>
      <w:lvlJc w:val="left"/>
      <w:pPr>
        <w:tabs>
          <w:tab w:val="num" w:pos="6480"/>
        </w:tabs>
        <w:ind w:left="6480" w:hanging="360"/>
      </w:pPr>
    </w:lvl>
  </w:abstractNum>
  <w:abstractNum w:abstractNumId="6" w15:restartNumberingAfterBreak="0">
    <w:nsid w:val="3B9222DC"/>
    <w:multiLevelType w:val="hybridMultilevel"/>
    <w:tmpl w:val="17C684E6"/>
    <w:lvl w:ilvl="0" w:tplc="E26A9098">
      <w:start w:val="9"/>
      <w:numFmt w:val="lowerRoman"/>
      <w:lvlText w:val="%1."/>
      <w:lvlJc w:val="right"/>
      <w:pPr>
        <w:tabs>
          <w:tab w:val="num" w:pos="720"/>
        </w:tabs>
        <w:ind w:left="720" w:hanging="360"/>
      </w:pPr>
    </w:lvl>
    <w:lvl w:ilvl="1" w:tplc="8E6895B0" w:tentative="1">
      <w:start w:val="1"/>
      <w:numFmt w:val="decimal"/>
      <w:lvlText w:val="%2."/>
      <w:lvlJc w:val="left"/>
      <w:pPr>
        <w:tabs>
          <w:tab w:val="num" w:pos="1440"/>
        </w:tabs>
        <w:ind w:left="1440" w:hanging="360"/>
      </w:pPr>
    </w:lvl>
    <w:lvl w:ilvl="2" w:tplc="FE6AC2E4" w:tentative="1">
      <w:start w:val="1"/>
      <w:numFmt w:val="decimal"/>
      <w:lvlText w:val="%3."/>
      <w:lvlJc w:val="left"/>
      <w:pPr>
        <w:tabs>
          <w:tab w:val="num" w:pos="2160"/>
        </w:tabs>
        <w:ind w:left="2160" w:hanging="360"/>
      </w:pPr>
    </w:lvl>
    <w:lvl w:ilvl="3" w:tplc="34342688" w:tentative="1">
      <w:start w:val="1"/>
      <w:numFmt w:val="decimal"/>
      <w:lvlText w:val="%4."/>
      <w:lvlJc w:val="left"/>
      <w:pPr>
        <w:tabs>
          <w:tab w:val="num" w:pos="2880"/>
        </w:tabs>
        <w:ind w:left="2880" w:hanging="360"/>
      </w:pPr>
    </w:lvl>
    <w:lvl w:ilvl="4" w:tplc="7416CF24" w:tentative="1">
      <w:start w:val="1"/>
      <w:numFmt w:val="decimal"/>
      <w:lvlText w:val="%5."/>
      <w:lvlJc w:val="left"/>
      <w:pPr>
        <w:tabs>
          <w:tab w:val="num" w:pos="3600"/>
        </w:tabs>
        <w:ind w:left="3600" w:hanging="360"/>
      </w:pPr>
    </w:lvl>
    <w:lvl w:ilvl="5" w:tplc="5310F268" w:tentative="1">
      <w:start w:val="1"/>
      <w:numFmt w:val="decimal"/>
      <w:lvlText w:val="%6."/>
      <w:lvlJc w:val="left"/>
      <w:pPr>
        <w:tabs>
          <w:tab w:val="num" w:pos="4320"/>
        </w:tabs>
        <w:ind w:left="4320" w:hanging="360"/>
      </w:pPr>
    </w:lvl>
    <w:lvl w:ilvl="6" w:tplc="2FDEC102" w:tentative="1">
      <w:start w:val="1"/>
      <w:numFmt w:val="decimal"/>
      <w:lvlText w:val="%7."/>
      <w:lvlJc w:val="left"/>
      <w:pPr>
        <w:tabs>
          <w:tab w:val="num" w:pos="5040"/>
        </w:tabs>
        <w:ind w:left="5040" w:hanging="360"/>
      </w:pPr>
    </w:lvl>
    <w:lvl w:ilvl="7" w:tplc="EE02604E" w:tentative="1">
      <w:start w:val="1"/>
      <w:numFmt w:val="decimal"/>
      <w:lvlText w:val="%8."/>
      <w:lvlJc w:val="left"/>
      <w:pPr>
        <w:tabs>
          <w:tab w:val="num" w:pos="5760"/>
        </w:tabs>
        <w:ind w:left="5760" w:hanging="360"/>
      </w:pPr>
    </w:lvl>
    <w:lvl w:ilvl="8" w:tplc="F6605516" w:tentative="1">
      <w:start w:val="1"/>
      <w:numFmt w:val="decimal"/>
      <w:lvlText w:val="%9."/>
      <w:lvlJc w:val="left"/>
      <w:pPr>
        <w:tabs>
          <w:tab w:val="num" w:pos="6480"/>
        </w:tabs>
        <w:ind w:left="6480" w:hanging="360"/>
      </w:pPr>
    </w:lvl>
  </w:abstractNum>
  <w:abstractNum w:abstractNumId="7" w15:restartNumberingAfterBreak="0">
    <w:nsid w:val="3D7F7F82"/>
    <w:multiLevelType w:val="hybridMultilevel"/>
    <w:tmpl w:val="FFE49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226291"/>
    <w:multiLevelType w:val="hybridMultilevel"/>
    <w:tmpl w:val="3D8A327A"/>
    <w:lvl w:ilvl="0" w:tplc="EAA8BF82">
      <w:start w:val="2"/>
      <w:numFmt w:val="lowerRoman"/>
      <w:lvlText w:val="%1."/>
      <w:lvlJc w:val="right"/>
      <w:pPr>
        <w:tabs>
          <w:tab w:val="num" w:pos="720"/>
        </w:tabs>
        <w:ind w:left="720" w:hanging="360"/>
      </w:pPr>
    </w:lvl>
    <w:lvl w:ilvl="1" w:tplc="8E6A08FE" w:tentative="1">
      <w:start w:val="1"/>
      <w:numFmt w:val="decimal"/>
      <w:lvlText w:val="%2."/>
      <w:lvlJc w:val="left"/>
      <w:pPr>
        <w:tabs>
          <w:tab w:val="num" w:pos="1440"/>
        </w:tabs>
        <w:ind w:left="1440" w:hanging="360"/>
      </w:pPr>
    </w:lvl>
    <w:lvl w:ilvl="2" w:tplc="7750BF44" w:tentative="1">
      <w:start w:val="1"/>
      <w:numFmt w:val="decimal"/>
      <w:lvlText w:val="%3."/>
      <w:lvlJc w:val="left"/>
      <w:pPr>
        <w:tabs>
          <w:tab w:val="num" w:pos="2160"/>
        </w:tabs>
        <w:ind w:left="2160" w:hanging="360"/>
      </w:pPr>
    </w:lvl>
    <w:lvl w:ilvl="3" w:tplc="21BA5BC0" w:tentative="1">
      <w:start w:val="1"/>
      <w:numFmt w:val="decimal"/>
      <w:lvlText w:val="%4."/>
      <w:lvlJc w:val="left"/>
      <w:pPr>
        <w:tabs>
          <w:tab w:val="num" w:pos="2880"/>
        </w:tabs>
        <w:ind w:left="2880" w:hanging="360"/>
      </w:pPr>
    </w:lvl>
    <w:lvl w:ilvl="4" w:tplc="3A3A5624" w:tentative="1">
      <w:start w:val="1"/>
      <w:numFmt w:val="decimal"/>
      <w:lvlText w:val="%5."/>
      <w:lvlJc w:val="left"/>
      <w:pPr>
        <w:tabs>
          <w:tab w:val="num" w:pos="3600"/>
        </w:tabs>
        <w:ind w:left="3600" w:hanging="360"/>
      </w:pPr>
    </w:lvl>
    <w:lvl w:ilvl="5" w:tplc="194E0ADC" w:tentative="1">
      <w:start w:val="1"/>
      <w:numFmt w:val="decimal"/>
      <w:lvlText w:val="%6."/>
      <w:lvlJc w:val="left"/>
      <w:pPr>
        <w:tabs>
          <w:tab w:val="num" w:pos="4320"/>
        </w:tabs>
        <w:ind w:left="4320" w:hanging="360"/>
      </w:pPr>
    </w:lvl>
    <w:lvl w:ilvl="6" w:tplc="0D1E8114" w:tentative="1">
      <w:start w:val="1"/>
      <w:numFmt w:val="decimal"/>
      <w:lvlText w:val="%7."/>
      <w:lvlJc w:val="left"/>
      <w:pPr>
        <w:tabs>
          <w:tab w:val="num" w:pos="5040"/>
        </w:tabs>
        <w:ind w:left="5040" w:hanging="360"/>
      </w:pPr>
    </w:lvl>
    <w:lvl w:ilvl="7" w:tplc="6A9C4882" w:tentative="1">
      <w:start w:val="1"/>
      <w:numFmt w:val="decimal"/>
      <w:lvlText w:val="%8."/>
      <w:lvlJc w:val="left"/>
      <w:pPr>
        <w:tabs>
          <w:tab w:val="num" w:pos="5760"/>
        </w:tabs>
        <w:ind w:left="5760" w:hanging="360"/>
      </w:pPr>
    </w:lvl>
    <w:lvl w:ilvl="8" w:tplc="F9B08BCC" w:tentative="1">
      <w:start w:val="1"/>
      <w:numFmt w:val="decimal"/>
      <w:lvlText w:val="%9."/>
      <w:lvlJc w:val="left"/>
      <w:pPr>
        <w:tabs>
          <w:tab w:val="num" w:pos="6480"/>
        </w:tabs>
        <w:ind w:left="6480" w:hanging="360"/>
      </w:pPr>
    </w:lvl>
  </w:abstractNum>
  <w:abstractNum w:abstractNumId="9" w15:restartNumberingAfterBreak="0">
    <w:nsid w:val="4CAC36F7"/>
    <w:multiLevelType w:val="hybridMultilevel"/>
    <w:tmpl w:val="5AD63900"/>
    <w:lvl w:ilvl="0" w:tplc="A2065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C64D7F"/>
    <w:multiLevelType w:val="hybridMultilevel"/>
    <w:tmpl w:val="6EAC4448"/>
    <w:lvl w:ilvl="0" w:tplc="093A59B2">
      <w:start w:val="5"/>
      <w:numFmt w:val="lowerRoman"/>
      <w:lvlText w:val="%1."/>
      <w:lvlJc w:val="right"/>
      <w:pPr>
        <w:tabs>
          <w:tab w:val="num" w:pos="720"/>
        </w:tabs>
        <w:ind w:left="720" w:hanging="360"/>
      </w:pPr>
    </w:lvl>
    <w:lvl w:ilvl="1" w:tplc="57804496" w:tentative="1">
      <w:start w:val="1"/>
      <w:numFmt w:val="decimal"/>
      <w:lvlText w:val="%2."/>
      <w:lvlJc w:val="left"/>
      <w:pPr>
        <w:tabs>
          <w:tab w:val="num" w:pos="1440"/>
        </w:tabs>
        <w:ind w:left="1440" w:hanging="360"/>
      </w:pPr>
    </w:lvl>
    <w:lvl w:ilvl="2" w:tplc="902A2EE0" w:tentative="1">
      <w:start w:val="1"/>
      <w:numFmt w:val="decimal"/>
      <w:lvlText w:val="%3."/>
      <w:lvlJc w:val="left"/>
      <w:pPr>
        <w:tabs>
          <w:tab w:val="num" w:pos="2160"/>
        </w:tabs>
        <w:ind w:left="2160" w:hanging="360"/>
      </w:pPr>
    </w:lvl>
    <w:lvl w:ilvl="3" w:tplc="C13C8E3E" w:tentative="1">
      <w:start w:val="1"/>
      <w:numFmt w:val="decimal"/>
      <w:lvlText w:val="%4."/>
      <w:lvlJc w:val="left"/>
      <w:pPr>
        <w:tabs>
          <w:tab w:val="num" w:pos="2880"/>
        </w:tabs>
        <w:ind w:left="2880" w:hanging="360"/>
      </w:pPr>
    </w:lvl>
    <w:lvl w:ilvl="4" w:tplc="4A72583C" w:tentative="1">
      <w:start w:val="1"/>
      <w:numFmt w:val="decimal"/>
      <w:lvlText w:val="%5."/>
      <w:lvlJc w:val="left"/>
      <w:pPr>
        <w:tabs>
          <w:tab w:val="num" w:pos="3600"/>
        </w:tabs>
        <w:ind w:left="3600" w:hanging="360"/>
      </w:pPr>
    </w:lvl>
    <w:lvl w:ilvl="5" w:tplc="6F045AFC" w:tentative="1">
      <w:start w:val="1"/>
      <w:numFmt w:val="decimal"/>
      <w:lvlText w:val="%6."/>
      <w:lvlJc w:val="left"/>
      <w:pPr>
        <w:tabs>
          <w:tab w:val="num" w:pos="4320"/>
        </w:tabs>
        <w:ind w:left="4320" w:hanging="360"/>
      </w:pPr>
    </w:lvl>
    <w:lvl w:ilvl="6" w:tplc="EA5EBE76" w:tentative="1">
      <w:start w:val="1"/>
      <w:numFmt w:val="decimal"/>
      <w:lvlText w:val="%7."/>
      <w:lvlJc w:val="left"/>
      <w:pPr>
        <w:tabs>
          <w:tab w:val="num" w:pos="5040"/>
        </w:tabs>
        <w:ind w:left="5040" w:hanging="360"/>
      </w:pPr>
    </w:lvl>
    <w:lvl w:ilvl="7" w:tplc="3B6064AC" w:tentative="1">
      <w:start w:val="1"/>
      <w:numFmt w:val="decimal"/>
      <w:lvlText w:val="%8."/>
      <w:lvlJc w:val="left"/>
      <w:pPr>
        <w:tabs>
          <w:tab w:val="num" w:pos="5760"/>
        </w:tabs>
        <w:ind w:left="5760" w:hanging="360"/>
      </w:pPr>
    </w:lvl>
    <w:lvl w:ilvl="8" w:tplc="7D5E18AC" w:tentative="1">
      <w:start w:val="1"/>
      <w:numFmt w:val="decimal"/>
      <w:lvlText w:val="%9."/>
      <w:lvlJc w:val="left"/>
      <w:pPr>
        <w:tabs>
          <w:tab w:val="num" w:pos="6480"/>
        </w:tabs>
        <w:ind w:left="6480" w:hanging="360"/>
      </w:pPr>
    </w:lvl>
  </w:abstractNum>
  <w:abstractNum w:abstractNumId="11" w15:restartNumberingAfterBreak="0">
    <w:nsid w:val="563622A9"/>
    <w:multiLevelType w:val="multilevel"/>
    <w:tmpl w:val="C93C9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CF102E"/>
    <w:multiLevelType w:val="hybridMultilevel"/>
    <w:tmpl w:val="EC3C4EA8"/>
    <w:lvl w:ilvl="0" w:tplc="00BA1806">
      <w:start w:val="7"/>
      <w:numFmt w:val="lowerRoman"/>
      <w:lvlText w:val="%1."/>
      <w:lvlJc w:val="right"/>
      <w:pPr>
        <w:tabs>
          <w:tab w:val="num" w:pos="720"/>
        </w:tabs>
        <w:ind w:left="720" w:hanging="360"/>
      </w:pPr>
    </w:lvl>
    <w:lvl w:ilvl="1" w:tplc="23FA842C" w:tentative="1">
      <w:start w:val="1"/>
      <w:numFmt w:val="decimal"/>
      <w:lvlText w:val="%2."/>
      <w:lvlJc w:val="left"/>
      <w:pPr>
        <w:tabs>
          <w:tab w:val="num" w:pos="1440"/>
        </w:tabs>
        <w:ind w:left="1440" w:hanging="360"/>
      </w:pPr>
    </w:lvl>
    <w:lvl w:ilvl="2" w:tplc="26FC1088" w:tentative="1">
      <w:start w:val="1"/>
      <w:numFmt w:val="decimal"/>
      <w:lvlText w:val="%3."/>
      <w:lvlJc w:val="left"/>
      <w:pPr>
        <w:tabs>
          <w:tab w:val="num" w:pos="2160"/>
        </w:tabs>
        <w:ind w:left="2160" w:hanging="360"/>
      </w:pPr>
    </w:lvl>
    <w:lvl w:ilvl="3" w:tplc="9BC2E474" w:tentative="1">
      <w:start w:val="1"/>
      <w:numFmt w:val="decimal"/>
      <w:lvlText w:val="%4."/>
      <w:lvlJc w:val="left"/>
      <w:pPr>
        <w:tabs>
          <w:tab w:val="num" w:pos="2880"/>
        </w:tabs>
        <w:ind w:left="2880" w:hanging="360"/>
      </w:pPr>
    </w:lvl>
    <w:lvl w:ilvl="4" w:tplc="B356877E" w:tentative="1">
      <w:start w:val="1"/>
      <w:numFmt w:val="decimal"/>
      <w:lvlText w:val="%5."/>
      <w:lvlJc w:val="left"/>
      <w:pPr>
        <w:tabs>
          <w:tab w:val="num" w:pos="3600"/>
        </w:tabs>
        <w:ind w:left="3600" w:hanging="360"/>
      </w:pPr>
    </w:lvl>
    <w:lvl w:ilvl="5" w:tplc="6E764240" w:tentative="1">
      <w:start w:val="1"/>
      <w:numFmt w:val="decimal"/>
      <w:lvlText w:val="%6."/>
      <w:lvlJc w:val="left"/>
      <w:pPr>
        <w:tabs>
          <w:tab w:val="num" w:pos="4320"/>
        </w:tabs>
        <w:ind w:left="4320" w:hanging="360"/>
      </w:pPr>
    </w:lvl>
    <w:lvl w:ilvl="6" w:tplc="F9F6ED70" w:tentative="1">
      <w:start w:val="1"/>
      <w:numFmt w:val="decimal"/>
      <w:lvlText w:val="%7."/>
      <w:lvlJc w:val="left"/>
      <w:pPr>
        <w:tabs>
          <w:tab w:val="num" w:pos="5040"/>
        </w:tabs>
        <w:ind w:left="5040" w:hanging="360"/>
      </w:pPr>
    </w:lvl>
    <w:lvl w:ilvl="7" w:tplc="8878C506" w:tentative="1">
      <w:start w:val="1"/>
      <w:numFmt w:val="decimal"/>
      <w:lvlText w:val="%8."/>
      <w:lvlJc w:val="left"/>
      <w:pPr>
        <w:tabs>
          <w:tab w:val="num" w:pos="5760"/>
        </w:tabs>
        <w:ind w:left="5760" w:hanging="360"/>
      </w:pPr>
    </w:lvl>
    <w:lvl w:ilvl="8" w:tplc="1576916A" w:tentative="1">
      <w:start w:val="1"/>
      <w:numFmt w:val="decimal"/>
      <w:lvlText w:val="%9."/>
      <w:lvlJc w:val="left"/>
      <w:pPr>
        <w:tabs>
          <w:tab w:val="num" w:pos="6480"/>
        </w:tabs>
        <w:ind w:left="6480" w:hanging="360"/>
      </w:pPr>
    </w:lvl>
  </w:abstractNum>
  <w:abstractNum w:abstractNumId="13" w15:restartNumberingAfterBreak="0">
    <w:nsid w:val="62FD55F8"/>
    <w:multiLevelType w:val="hybridMultilevel"/>
    <w:tmpl w:val="C66A65B0"/>
    <w:lvl w:ilvl="0" w:tplc="7DE89486">
      <w:start w:val="3"/>
      <w:numFmt w:val="lowerRoman"/>
      <w:lvlText w:val="%1."/>
      <w:lvlJc w:val="right"/>
      <w:pPr>
        <w:tabs>
          <w:tab w:val="num" w:pos="720"/>
        </w:tabs>
        <w:ind w:left="720" w:hanging="360"/>
      </w:pPr>
    </w:lvl>
    <w:lvl w:ilvl="1" w:tplc="3C38895C" w:tentative="1">
      <w:start w:val="1"/>
      <w:numFmt w:val="decimal"/>
      <w:lvlText w:val="%2."/>
      <w:lvlJc w:val="left"/>
      <w:pPr>
        <w:tabs>
          <w:tab w:val="num" w:pos="1440"/>
        </w:tabs>
        <w:ind w:left="1440" w:hanging="360"/>
      </w:pPr>
    </w:lvl>
    <w:lvl w:ilvl="2" w:tplc="0C8824FC" w:tentative="1">
      <w:start w:val="1"/>
      <w:numFmt w:val="decimal"/>
      <w:lvlText w:val="%3."/>
      <w:lvlJc w:val="left"/>
      <w:pPr>
        <w:tabs>
          <w:tab w:val="num" w:pos="2160"/>
        </w:tabs>
        <w:ind w:left="2160" w:hanging="360"/>
      </w:pPr>
    </w:lvl>
    <w:lvl w:ilvl="3" w:tplc="20E8B368" w:tentative="1">
      <w:start w:val="1"/>
      <w:numFmt w:val="decimal"/>
      <w:lvlText w:val="%4."/>
      <w:lvlJc w:val="left"/>
      <w:pPr>
        <w:tabs>
          <w:tab w:val="num" w:pos="2880"/>
        </w:tabs>
        <w:ind w:left="2880" w:hanging="360"/>
      </w:pPr>
    </w:lvl>
    <w:lvl w:ilvl="4" w:tplc="43C4060A" w:tentative="1">
      <w:start w:val="1"/>
      <w:numFmt w:val="decimal"/>
      <w:lvlText w:val="%5."/>
      <w:lvlJc w:val="left"/>
      <w:pPr>
        <w:tabs>
          <w:tab w:val="num" w:pos="3600"/>
        </w:tabs>
        <w:ind w:left="3600" w:hanging="360"/>
      </w:pPr>
    </w:lvl>
    <w:lvl w:ilvl="5" w:tplc="270ECA56" w:tentative="1">
      <w:start w:val="1"/>
      <w:numFmt w:val="decimal"/>
      <w:lvlText w:val="%6."/>
      <w:lvlJc w:val="left"/>
      <w:pPr>
        <w:tabs>
          <w:tab w:val="num" w:pos="4320"/>
        </w:tabs>
        <w:ind w:left="4320" w:hanging="360"/>
      </w:pPr>
    </w:lvl>
    <w:lvl w:ilvl="6" w:tplc="E75EA38C" w:tentative="1">
      <w:start w:val="1"/>
      <w:numFmt w:val="decimal"/>
      <w:lvlText w:val="%7."/>
      <w:lvlJc w:val="left"/>
      <w:pPr>
        <w:tabs>
          <w:tab w:val="num" w:pos="5040"/>
        </w:tabs>
        <w:ind w:left="5040" w:hanging="360"/>
      </w:pPr>
    </w:lvl>
    <w:lvl w:ilvl="7" w:tplc="9EC42BE0" w:tentative="1">
      <w:start w:val="1"/>
      <w:numFmt w:val="decimal"/>
      <w:lvlText w:val="%8."/>
      <w:lvlJc w:val="left"/>
      <w:pPr>
        <w:tabs>
          <w:tab w:val="num" w:pos="5760"/>
        </w:tabs>
        <w:ind w:left="5760" w:hanging="360"/>
      </w:pPr>
    </w:lvl>
    <w:lvl w:ilvl="8" w:tplc="BFB2A332" w:tentative="1">
      <w:start w:val="1"/>
      <w:numFmt w:val="decimal"/>
      <w:lvlText w:val="%9."/>
      <w:lvlJc w:val="left"/>
      <w:pPr>
        <w:tabs>
          <w:tab w:val="num" w:pos="6480"/>
        </w:tabs>
        <w:ind w:left="6480" w:hanging="360"/>
      </w:pPr>
    </w:lvl>
  </w:abstractNum>
  <w:abstractNum w:abstractNumId="14" w15:restartNumberingAfterBreak="0">
    <w:nsid w:val="670D1F5F"/>
    <w:multiLevelType w:val="hybridMultilevel"/>
    <w:tmpl w:val="9476F83E"/>
    <w:lvl w:ilvl="0" w:tplc="1F8A62F2">
      <w:start w:val="3"/>
      <w:numFmt w:val="lowerRoman"/>
      <w:lvlText w:val="%1."/>
      <w:lvlJc w:val="right"/>
      <w:pPr>
        <w:tabs>
          <w:tab w:val="num" w:pos="720"/>
        </w:tabs>
        <w:ind w:left="720" w:hanging="360"/>
      </w:pPr>
    </w:lvl>
    <w:lvl w:ilvl="1" w:tplc="651659FA" w:tentative="1">
      <w:start w:val="1"/>
      <w:numFmt w:val="decimal"/>
      <w:lvlText w:val="%2."/>
      <w:lvlJc w:val="left"/>
      <w:pPr>
        <w:tabs>
          <w:tab w:val="num" w:pos="1440"/>
        </w:tabs>
        <w:ind w:left="1440" w:hanging="360"/>
      </w:pPr>
    </w:lvl>
    <w:lvl w:ilvl="2" w:tplc="5EBA61C2" w:tentative="1">
      <w:start w:val="1"/>
      <w:numFmt w:val="decimal"/>
      <w:lvlText w:val="%3."/>
      <w:lvlJc w:val="left"/>
      <w:pPr>
        <w:tabs>
          <w:tab w:val="num" w:pos="2160"/>
        </w:tabs>
        <w:ind w:left="2160" w:hanging="360"/>
      </w:pPr>
    </w:lvl>
    <w:lvl w:ilvl="3" w:tplc="AE70A54A" w:tentative="1">
      <w:start w:val="1"/>
      <w:numFmt w:val="decimal"/>
      <w:lvlText w:val="%4."/>
      <w:lvlJc w:val="left"/>
      <w:pPr>
        <w:tabs>
          <w:tab w:val="num" w:pos="2880"/>
        </w:tabs>
        <w:ind w:left="2880" w:hanging="360"/>
      </w:pPr>
    </w:lvl>
    <w:lvl w:ilvl="4" w:tplc="77A43CEE" w:tentative="1">
      <w:start w:val="1"/>
      <w:numFmt w:val="decimal"/>
      <w:lvlText w:val="%5."/>
      <w:lvlJc w:val="left"/>
      <w:pPr>
        <w:tabs>
          <w:tab w:val="num" w:pos="3600"/>
        </w:tabs>
        <w:ind w:left="3600" w:hanging="360"/>
      </w:pPr>
    </w:lvl>
    <w:lvl w:ilvl="5" w:tplc="EFD688CA" w:tentative="1">
      <w:start w:val="1"/>
      <w:numFmt w:val="decimal"/>
      <w:lvlText w:val="%6."/>
      <w:lvlJc w:val="left"/>
      <w:pPr>
        <w:tabs>
          <w:tab w:val="num" w:pos="4320"/>
        </w:tabs>
        <w:ind w:left="4320" w:hanging="360"/>
      </w:pPr>
    </w:lvl>
    <w:lvl w:ilvl="6" w:tplc="1AA223EC" w:tentative="1">
      <w:start w:val="1"/>
      <w:numFmt w:val="decimal"/>
      <w:lvlText w:val="%7."/>
      <w:lvlJc w:val="left"/>
      <w:pPr>
        <w:tabs>
          <w:tab w:val="num" w:pos="5040"/>
        </w:tabs>
        <w:ind w:left="5040" w:hanging="360"/>
      </w:pPr>
    </w:lvl>
    <w:lvl w:ilvl="7" w:tplc="673E400E" w:tentative="1">
      <w:start w:val="1"/>
      <w:numFmt w:val="decimal"/>
      <w:lvlText w:val="%8."/>
      <w:lvlJc w:val="left"/>
      <w:pPr>
        <w:tabs>
          <w:tab w:val="num" w:pos="5760"/>
        </w:tabs>
        <w:ind w:left="5760" w:hanging="360"/>
      </w:pPr>
    </w:lvl>
    <w:lvl w:ilvl="8" w:tplc="B5201382" w:tentative="1">
      <w:start w:val="1"/>
      <w:numFmt w:val="decimal"/>
      <w:lvlText w:val="%9."/>
      <w:lvlJc w:val="left"/>
      <w:pPr>
        <w:tabs>
          <w:tab w:val="num" w:pos="6480"/>
        </w:tabs>
        <w:ind w:left="6480" w:hanging="360"/>
      </w:pPr>
    </w:lvl>
  </w:abstractNum>
  <w:abstractNum w:abstractNumId="15" w15:restartNumberingAfterBreak="0">
    <w:nsid w:val="688C0070"/>
    <w:multiLevelType w:val="hybridMultilevel"/>
    <w:tmpl w:val="EF72760E"/>
    <w:lvl w:ilvl="0" w:tplc="596AC4BC">
      <w:start w:val="6"/>
      <w:numFmt w:val="lowerRoman"/>
      <w:lvlText w:val="%1."/>
      <w:lvlJc w:val="right"/>
      <w:pPr>
        <w:tabs>
          <w:tab w:val="num" w:pos="720"/>
        </w:tabs>
        <w:ind w:left="720" w:hanging="360"/>
      </w:pPr>
    </w:lvl>
    <w:lvl w:ilvl="1" w:tplc="F99EB504" w:tentative="1">
      <w:start w:val="1"/>
      <w:numFmt w:val="decimal"/>
      <w:lvlText w:val="%2."/>
      <w:lvlJc w:val="left"/>
      <w:pPr>
        <w:tabs>
          <w:tab w:val="num" w:pos="1440"/>
        </w:tabs>
        <w:ind w:left="1440" w:hanging="360"/>
      </w:pPr>
    </w:lvl>
    <w:lvl w:ilvl="2" w:tplc="0E74CE64" w:tentative="1">
      <w:start w:val="1"/>
      <w:numFmt w:val="decimal"/>
      <w:lvlText w:val="%3."/>
      <w:lvlJc w:val="left"/>
      <w:pPr>
        <w:tabs>
          <w:tab w:val="num" w:pos="2160"/>
        </w:tabs>
        <w:ind w:left="2160" w:hanging="360"/>
      </w:pPr>
    </w:lvl>
    <w:lvl w:ilvl="3" w:tplc="7996034E" w:tentative="1">
      <w:start w:val="1"/>
      <w:numFmt w:val="decimal"/>
      <w:lvlText w:val="%4."/>
      <w:lvlJc w:val="left"/>
      <w:pPr>
        <w:tabs>
          <w:tab w:val="num" w:pos="2880"/>
        </w:tabs>
        <w:ind w:left="2880" w:hanging="360"/>
      </w:pPr>
    </w:lvl>
    <w:lvl w:ilvl="4" w:tplc="457060AC" w:tentative="1">
      <w:start w:val="1"/>
      <w:numFmt w:val="decimal"/>
      <w:lvlText w:val="%5."/>
      <w:lvlJc w:val="left"/>
      <w:pPr>
        <w:tabs>
          <w:tab w:val="num" w:pos="3600"/>
        </w:tabs>
        <w:ind w:left="3600" w:hanging="360"/>
      </w:pPr>
    </w:lvl>
    <w:lvl w:ilvl="5" w:tplc="0484A44C" w:tentative="1">
      <w:start w:val="1"/>
      <w:numFmt w:val="decimal"/>
      <w:lvlText w:val="%6."/>
      <w:lvlJc w:val="left"/>
      <w:pPr>
        <w:tabs>
          <w:tab w:val="num" w:pos="4320"/>
        </w:tabs>
        <w:ind w:left="4320" w:hanging="360"/>
      </w:pPr>
    </w:lvl>
    <w:lvl w:ilvl="6" w:tplc="9F7A96FA" w:tentative="1">
      <w:start w:val="1"/>
      <w:numFmt w:val="decimal"/>
      <w:lvlText w:val="%7."/>
      <w:lvlJc w:val="left"/>
      <w:pPr>
        <w:tabs>
          <w:tab w:val="num" w:pos="5040"/>
        </w:tabs>
        <w:ind w:left="5040" w:hanging="360"/>
      </w:pPr>
    </w:lvl>
    <w:lvl w:ilvl="7" w:tplc="5C8829A6" w:tentative="1">
      <w:start w:val="1"/>
      <w:numFmt w:val="decimal"/>
      <w:lvlText w:val="%8."/>
      <w:lvlJc w:val="left"/>
      <w:pPr>
        <w:tabs>
          <w:tab w:val="num" w:pos="5760"/>
        </w:tabs>
        <w:ind w:left="5760" w:hanging="360"/>
      </w:pPr>
    </w:lvl>
    <w:lvl w:ilvl="8" w:tplc="09926496" w:tentative="1">
      <w:start w:val="1"/>
      <w:numFmt w:val="decimal"/>
      <w:lvlText w:val="%9."/>
      <w:lvlJc w:val="left"/>
      <w:pPr>
        <w:tabs>
          <w:tab w:val="num" w:pos="6480"/>
        </w:tabs>
        <w:ind w:left="6480" w:hanging="360"/>
      </w:pPr>
    </w:lvl>
  </w:abstractNum>
  <w:abstractNum w:abstractNumId="16" w15:restartNumberingAfterBreak="0">
    <w:nsid w:val="6EBA1E40"/>
    <w:multiLevelType w:val="hybridMultilevel"/>
    <w:tmpl w:val="61EAA2FC"/>
    <w:lvl w:ilvl="0" w:tplc="2E9ED77A">
      <w:start w:val="2"/>
      <w:numFmt w:val="lowerRoman"/>
      <w:lvlText w:val="%1."/>
      <w:lvlJc w:val="right"/>
      <w:pPr>
        <w:tabs>
          <w:tab w:val="num" w:pos="720"/>
        </w:tabs>
        <w:ind w:left="720" w:hanging="360"/>
      </w:pPr>
    </w:lvl>
    <w:lvl w:ilvl="1" w:tplc="F7B69AA0" w:tentative="1">
      <w:start w:val="1"/>
      <w:numFmt w:val="decimal"/>
      <w:lvlText w:val="%2."/>
      <w:lvlJc w:val="left"/>
      <w:pPr>
        <w:tabs>
          <w:tab w:val="num" w:pos="1440"/>
        </w:tabs>
        <w:ind w:left="1440" w:hanging="360"/>
      </w:pPr>
    </w:lvl>
    <w:lvl w:ilvl="2" w:tplc="9C2831A2" w:tentative="1">
      <w:start w:val="1"/>
      <w:numFmt w:val="decimal"/>
      <w:lvlText w:val="%3."/>
      <w:lvlJc w:val="left"/>
      <w:pPr>
        <w:tabs>
          <w:tab w:val="num" w:pos="2160"/>
        </w:tabs>
        <w:ind w:left="2160" w:hanging="360"/>
      </w:pPr>
    </w:lvl>
    <w:lvl w:ilvl="3" w:tplc="6B14442E" w:tentative="1">
      <w:start w:val="1"/>
      <w:numFmt w:val="decimal"/>
      <w:lvlText w:val="%4."/>
      <w:lvlJc w:val="left"/>
      <w:pPr>
        <w:tabs>
          <w:tab w:val="num" w:pos="2880"/>
        </w:tabs>
        <w:ind w:left="2880" w:hanging="360"/>
      </w:pPr>
    </w:lvl>
    <w:lvl w:ilvl="4" w:tplc="E722B424" w:tentative="1">
      <w:start w:val="1"/>
      <w:numFmt w:val="decimal"/>
      <w:lvlText w:val="%5."/>
      <w:lvlJc w:val="left"/>
      <w:pPr>
        <w:tabs>
          <w:tab w:val="num" w:pos="3600"/>
        </w:tabs>
        <w:ind w:left="3600" w:hanging="360"/>
      </w:pPr>
    </w:lvl>
    <w:lvl w:ilvl="5" w:tplc="78585C90" w:tentative="1">
      <w:start w:val="1"/>
      <w:numFmt w:val="decimal"/>
      <w:lvlText w:val="%6."/>
      <w:lvlJc w:val="left"/>
      <w:pPr>
        <w:tabs>
          <w:tab w:val="num" w:pos="4320"/>
        </w:tabs>
        <w:ind w:left="4320" w:hanging="360"/>
      </w:pPr>
    </w:lvl>
    <w:lvl w:ilvl="6" w:tplc="5EC06834" w:tentative="1">
      <w:start w:val="1"/>
      <w:numFmt w:val="decimal"/>
      <w:lvlText w:val="%7."/>
      <w:lvlJc w:val="left"/>
      <w:pPr>
        <w:tabs>
          <w:tab w:val="num" w:pos="5040"/>
        </w:tabs>
        <w:ind w:left="5040" w:hanging="360"/>
      </w:pPr>
    </w:lvl>
    <w:lvl w:ilvl="7" w:tplc="13224744" w:tentative="1">
      <w:start w:val="1"/>
      <w:numFmt w:val="decimal"/>
      <w:lvlText w:val="%8."/>
      <w:lvlJc w:val="left"/>
      <w:pPr>
        <w:tabs>
          <w:tab w:val="num" w:pos="5760"/>
        </w:tabs>
        <w:ind w:left="5760" w:hanging="360"/>
      </w:pPr>
    </w:lvl>
    <w:lvl w:ilvl="8" w:tplc="596E59B0" w:tentative="1">
      <w:start w:val="1"/>
      <w:numFmt w:val="decimal"/>
      <w:lvlText w:val="%9."/>
      <w:lvlJc w:val="left"/>
      <w:pPr>
        <w:tabs>
          <w:tab w:val="num" w:pos="6480"/>
        </w:tabs>
        <w:ind w:left="6480" w:hanging="360"/>
      </w:pPr>
    </w:lvl>
  </w:abstractNum>
  <w:abstractNum w:abstractNumId="17" w15:restartNumberingAfterBreak="0">
    <w:nsid w:val="6F2B0EBB"/>
    <w:multiLevelType w:val="hybridMultilevel"/>
    <w:tmpl w:val="77324C72"/>
    <w:lvl w:ilvl="0" w:tplc="3D262CEE">
      <w:start w:val="4"/>
      <w:numFmt w:val="lowerRoman"/>
      <w:lvlText w:val="%1."/>
      <w:lvlJc w:val="right"/>
      <w:pPr>
        <w:tabs>
          <w:tab w:val="num" w:pos="720"/>
        </w:tabs>
        <w:ind w:left="720" w:hanging="360"/>
      </w:pPr>
    </w:lvl>
    <w:lvl w:ilvl="1" w:tplc="30C69AC6" w:tentative="1">
      <w:start w:val="1"/>
      <w:numFmt w:val="decimal"/>
      <w:lvlText w:val="%2."/>
      <w:lvlJc w:val="left"/>
      <w:pPr>
        <w:tabs>
          <w:tab w:val="num" w:pos="1440"/>
        </w:tabs>
        <w:ind w:left="1440" w:hanging="360"/>
      </w:pPr>
    </w:lvl>
    <w:lvl w:ilvl="2" w:tplc="1EACFADA" w:tentative="1">
      <w:start w:val="1"/>
      <w:numFmt w:val="decimal"/>
      <w:lvlText w:val="%3."/>
      <w:lvlJc w:val="left"/>
      <w:pPr>
        <w:tabs>
          <w:tab w:val="num" w:pos="2160"/>
        </w:tabs>
        <w:ind w:left="2160" w:hanging="360"/>
      </w:pPr>
    </w:lvl>
    <w:lvl w:ilvl="3" w:tplc="0C1CEE58" w:tentative="1">
      <w:start w:val="1"/>
      <w:numFmt w:val="decimal"/>
      <w:lvlText w:val="%4."/>
      <w:lvlJc w:val="left"/>
      <w:pPr>
        <w:tabs>
          <w:tab w:val="num" w:pos="2880"/>
        </w:tabs>
        <w:ind w:left="2880" w:hanging="360"/>
      </w:pPr>
    </w:lvl>
    <w:lvl w:ilvl="4" w:tplc="53207198" w:tentative="1">
      <w:start w:val="1"/>
      <w:numFmt w:val="decimal"/>
      <w:lvlText w:val="%5."/>
      <w:lvlJc w:val="left"/>
      <w:pPr>
        <w:tabs>
          <w:tab w:val="num" w:pos="3600"/>
        </w:tabs>
        <w:ind w:left="3600" w:hanging="360"/>
      </w:pPr>
    </w:lvl>
    <w:lvl w:ilvl="5" w:tplc="3CB0B812" w:tentative="1">
      <w:start w:val="1"/>
      <w:numFmt w:val="decimal"/>
      <w:lvlText w:val="%6."/>
      <w:lvlJc w:val="left"/>
      <w:pPr>
        <w:tabs>
          <w:tab w:val="num" w:pos="4320"/>
        </w:tabs>
        <w:ind w:left="4320" w:hanging="360"/>
      </w:pPr>
    </w:lvl>
    <w:lvl w:ilvl="6" w:tplc="FED4A51C" w:tentative="1">
      <w:start w:val="1"/>
      <w:numFmt w:val="decimal"/>
      <w:lvlText w:val="%7."/>
      <w:lvlJc w:val="left"/>
      <w:pPr>
        <w:tabs>
          <w:tab w:val="num" w:pos="5040"/>
        </w:tabs>
        <w:ind w:left="5040" w:hanging="360"/>
      </w:pPr>
    </w:lvl>
    <w:lvl w:ilvl="7" w:tplc="97DAF154" w:tentative="1">
      <w:start w:val="1"/>
      <w:numFmt w:val="decimal"/>
      <w:lvlText w:val="%8."/>
      <w:lvlJc w:val="left"/>
      <w:pPr>
        <w:tabs>
          <w:tab w:val="num" w:pos="5760"/>
        </w:tabs>
        <w:ind w:left="5760" w:hanging="360"/>
      </w:pPr>
    </w:lvl>
    <w:lvl w:ilvl="8" w:tplc="B5784842" w:tentative="1">
      <w:start w:val="1"/>
      <w:numFmt w:val="decimal"/>
      <w:lvlText w:val="%9."/>
      <w:lvlJc w:val="left"/>
      <w:pPr>
        <w:tabs>
          <w:tab w:val="num" w:pos="6480"/>
        </w:tabs>
        <w:ind w:left="6480" w:hanging="360"/>
      </w:pPr>
    </w:lvl>
  </w:abstractNum>
  <w:abstractNum w:abstractNumId="18" w15:restartNumberingAfterBreak="0">
    <w:nsid w:val="7199576D"/>
    <w:multiLevelType w:val="hybridMultilevel"/>
    <w:tmpl w:val="F3FCB038"/>
    <w:lvl w:ilvl="0" w:tplc="FFFFFFFF">
      <w:start w:val="1"/>
      <w:numFmt w:val="decimal"/>
      <w:lvlText w:val="%1."/>
      <w:lvlJc w:val="left"/>
      <w:pPr>
        <w:ind w:left="720" w:hanging="360"/>
      </w:pPr>
      <w:rPr>
        <w:rFonts w:ascii="Times New Roman" w:eastAsiaTheme="minorEastAsia"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3B24243"/>
    <w:multiLevelType w:val="hybridMultilevel"/>
    <w:tmpl w:val="6A6632D8"/>
    <w:lvl w:ilvl="0" w:tplc="0C4C3B74">
      <w:start w:val="11"/>
      <w:numFmt w:val="lowerRoman"/>
      <w:lvlText w:val="%1."/>
      <w:lvlJc w:val="right"/>
      <w:pPr>
        <w:tabs>
          <w:tab w:val="num" w:pos="720"/>
        </w:tabs>
        <w:ind w:left="720" w:hanging="360"/>
      </w:pPr>
    </w:lvl>
    <w:lvl w:ilvl="1" w:tplc="368AB8FA" w:tentative="1">
      <w:start w:val="1"/>
      <w:numFmt w:val="decimal"/>
      <w:lvlText w:val="%2."/>
      <w:lvlJc w:val="left"/>
      <w:pPr>
        <w:tabs>
          <w:tab w:val="num" w:pos="1440"/>
        </w:tabs>
        <w:ind w:left="1440" w:hanging="360"/>
      </w:pPr>
    </w:lvl>
    <w:lvl w:ilvl="2" w:tplc="F496E864" w:tentative="1">
      <w:start w:val="1"/>
      <w:numFmt w:val="decimal"/>
      <w:lvlText w:val="%3."/>
      <w:lvlJc w:val="left"/>
      <w:pPr>
        <w:tabs>
          <w:tab w:val="num" w:pos="2160"/>
        </w:tabs>
        <w:ind w:left="2160" w:hanging="360"/>
      </w:pPr>
    </w:lvl>
    <w:lvl w:ilvl="3" w:tplc="F802EA26" w:tentative="1">
      <w:start w:val="1"/>
      <w:numFmt w:val="decimal"/>
      <w:lvlText w:val="%4."/>
      <w:lvlJc w:val="left"/>
      <w:pPr>
        <w:tabs>
          <w:tab w:val="num" w:pos="2880"/>
        </w:tabs>
        <w:ind w:left="2880" w:hanging="360"/>
      </w:pPr>
    </w:lvl>
    <w:lvl w:ilvl="4" w:tplc="6ACA31E8" w:tentative="1">
      <w:start w:val="1"/>
      <w:numFmt w:val="decimal"/>
      <w:lvlText w:val="%5."/>
      <w:lvlJc w:val="left"/>
      <w:pPr>
        <w:tabs>
          <w:tab w:val="num" w:pos="3600"/>
        </w:tabs>
        <w:ind w:left="3600" w:hanging="360"/>
      </w:pPr>
    </w:lvl>
    <w:lvl w:ilvl="5" w:tplc="229AFAE6" w:tentative="1">
      <w:start w:val="1"/>
      <w:numFmt w:val="decimal"/>
      <w:lvlText w:val="%6."/>
      <w:lvlJc w:val="left"/>
      <w:pPr>
        <w:tabs>
          <w:tab w:val="num" w:pos="4320"/>
        </w:tabs>
        <w:ind w:left="4320" w:hanging="360"/>
      </w:pPr>
    </w:lvl>
    <w:lvl w:ilvl="6" w:tplc="F788DAC4" w:tentative="1">
      <w:start w:val="1"/>
      <w:numFmt w:val="decimal"/>
      <w:lvlText w:val="%7."/>
      <w:lvlJc w:val="left"/>
      <w:pPr>
        <w:tabs>
          <w:tab w:val="num" w:pos="5040"/>
        </w:tabs>
        <w:ind w:left="5040" w:hanging="360"/>
      </w:pPr>
    </w:lvl>
    <w:lvl w:ilvl="7" w:tplc="273CA1B2" w:tentative="1">
      <w:start w:val="1"/>
      <w:numFmt w:val="decimal"/>
      <w:lvlText w:val="%8."/>
      <w:lvlJc w:val="left"/>
      <w:pPr>
        <w:tabs>
          <w:tab w:val="num" w:pos="5760"/>
        </w:tabs>
        <w:ind w:left="5760" w:hanging="360"/>
      </w:pPr>
    </w:lvl>
    <w:lvl w:ilvl="8" w:tplc="DB9444C6" w:tentative="1">
      <w:start w:val="1"/>
      <w:numFmt w:val="decimal"/>
      <w:lvlText w:val="%9."/>
      <w:lvlJc w:val="left"/>
      <w:pPr>
        <w:tabs>
          <w:tab w:val="num" w:pos="6480"/>
        </w:tabs>
        <w:ind w:left="6480" w:hanging="360"/>
      </w:pPr>
    </w:lvl>
  </w:abstractNum>
  <w:num w:numId="1" w16cid:durableId="1843929790">
    <w:abstractNumId w:val="1"/>
  </w:num>
  <w:num w:numId="2" w16cid:durableId="916477491">
    <w:abstractNumId w:val="7"/>
  </w:num>
  <w:num w:numId="3" w16cid:durableId="1171531469">
    <w:abstractNumId w:val="11"/>
    <w:lvlOverride w:ilvl="0">
      <w:lvl w:ilvl="0">
        <w:numFmt w:val="lowerLetter"/>
        <w:lvlText w:val="%1."/>
        <w:lvlJc w:val="left"/>
      </w:lvl>
    </w:lvlOverride>
  </w:num>
  <w:num w:numId="4" w16cid:durableId="1171531469">
    <w:abstractNumId w:val="11"/>
    <w:lvlOverride w:ilvl="0">
      <w:lvl w:ilvl="0">
        <w:numFmt w:val="lowerLetter"/>
        <w:lvlText w:val="%1."/>
        <w:lvlJc w:val="left"/>
      </w:lvl>
    </w:lvlOverride>
    <w:lvlOverride w:ilvl="1">
      <w:lvl w:ilvl="1">
        <w:numFmt w:val="lowerRoman"/>
        <w:lvlText w:val="%2."/>
        <w:lvlJc w:val="right"/>
      </w:lvl>
    </w:lvlOverride>
  </w:num>
  <w:num w:numId="5" w16cid:durableId="1867212528">
    <w:abstractNumId w:val="8"/>
  </w:num>
  <w:num w:numId="6" w16cid:durableId="1347977099">
    <w:abstractNumId w:val="13"/>
  </w:num>
  <w:num w:numId="7" w16cid:durableId="1493451639">
    <w:abstractNumId w:val="3"/>
  </w:num>
  <w:num w:numId="8" w16cid:durableId="2032341979">
    <w:abstractNumId w:val="0"/>
  </w:num>
  <w:num w:numId="9" w16cid:durableId="1510408762">
    <w:abstractNumId w:val="0"/>
  </w:num>
  <w:num w:numId="10" w16cid:durableId="648024663">
    <w:abstractNumId w:val="16"/>
  </w:num>
  <w:num w:numId="11" w16cid:durableId="1156842453">
    <w:abstractNumId w:val="14"/>
  </w:num>
  <w:num w:numId="12" w16cid:durableId="899487612">
    <w:abstractNumId w:val="17"/>
  </w:num>
  <w:num w:numId="13" w16cid:durableId="825437952">
    <w:abstractNumId w:val="10"/>
  </w:num>
  <w:num w:numId="14" w16cid:durableId="1307275310">
    <w:abstractNumId w:val="15"/>
  </w:num>
  <w:num w:numId="15" w16cid:durableId="1550529999">
    <w:abstractNumId w:val="12"/>
  </w:num>
  <w:num w:numId="16" w16cid:durableId="98919670">
    <w:abstractNumId w:val="5"/>
  </w:num>
  <w:num w:numId="17" w16cid:durableId="28339436">
    <w:abstractNumId w:val="6"/>
  </w:num>
  <w:num w:numId="18" w16cid:durableId="1624264155">
    <w:abstractNumId w:val="2"/>
  </w:num>
  <w:num w:numId="19" w16cid:durableId="116611639">
    <w:abstractNumId w:val="19"/>
  </w:num>
  <w:num w:numId="20" w16cid:durableId="1952584977">
    <w:abstractNumId w:val="9"/>
  </w:num>
  <w:num w:numId="21" w16cid:durableId="1288242208">
    <w:abstractNumId w:val="4"/>
  </w:num>
  <w:num w:numId="22" w16cid:durableId="11175241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ptx2w5trfs96etvw3vets2e0swpexzvwxp&quot;&gt;Thesis&lt;record-ids&gt;&lt;item&gt;8&lt;/item&gt;&lt;/record-ids&gt;&lt;/item&gt;&lt;/Libraries&gt;"/>
  </w:docVars>
  <w:rsids>
    <w:rsidRoot w:val="004B3C4E"/>
    <w:rsid w:val="00000F6D"/>
    <w:rsid w:val="00012F77"/>
    <w:rsid w:val="0001780D"/>
    <w:rsid w:val="0002218A"/>
    <w:rsid w:val="00024A14"/>
    <w:rsid w:val="00032F8D"/>
    <w:rsid w:val="00033DF7"/>
    <w:rsid w:val="00060B1F"/>
    <w:rsid w:val="000637E7"/>
    <w:rsid w:val="00091C49"/>
    <w:rsid w:val="00097DCC"/>
    <w:rsid w:val="000A4D96"/>
    <w:rsid w:val="000A603C"/>
    <w:rsid w:val="000A74B3"/>
    <w:rsid w:val="000C38D2"/>
    <w:rsid w:val="000C3C4E"/>
    <w:rsid w:val="000D7340"/>
    <w:rsid w:val="001132F4"/>
    <w:rsid w:val="001167F6"/>
    <w:rsid w:val="00124BD5"/>
    <w:rsid w:val="0014313B"/>
    <w:rsid w:val="00150E57"/>
    <w:rsid w:val="00171B1D"/>
    <w:rsid w:val="00182655"/>
    <w:rsid w:val="00187FC2"/>
    <w:rsid w:val="001A1C56"/>
    <w:rsid w:val="001B1665"/>
    <w:rsid w:val="001F5167"/>
    <w:rsid w:val="00207CE9"/>
    <w:rsid w:val="00224D67"/>
    <w:rsid w:val="00232EC2"/>
    <w:rsid w:val="00233772"/>
    <w:rsid w:val="00237D63"/>
    <w:rsid w:val="00241ED2"/>
    <w:rsid w:val="002456D5"/>
    <w:rsid w:val="00264A90"/>
    <w:rsid w:val="002805C7"/>
    <w:rsid w:val="002A24A6"/>
    <w:rsid w:val="002A6864"/>
    <w:rsid w:val="002B0A70"/>
    <w:rsid w:val="002E59B5"/>
    <w:rsid w:val="002F6181"/>
    <w:rsid w:val="00305337"/>
    <w:rsid w:val="0032423E"/>
    <w:rsid w:val="00326A5B"/>
    <w:rsid w:val="003511FA"/>
    <w:rsid w:val="00371E13"/>
    <w:rsid w:val="0038293B"/>
    <w:rsid w:val="0038442A"/>
    <w:rsid w:val="003A224F"/>
    <w:rsid w:val="003A2B59"/>
    <w:rsid w:val="003D5C26"/>
    <w:rsid w:val="00413EF7"/>
    <w:rsid w:val="00415CF1"/>
    <w:rsid w:val="00416E36"/>
    <w:rsid w:val="004230FA"/>
    <w:rsid w:val="00436530"/>
    <w:rsid w:val="00444937"/>
    <w:rsid w:val="0045413C"/>
    <w:rsid w:val="00455391"/>
    <w:rsid w:val="00467325"/>
    <w:rsid w:val="004740A6"/>
    <w:rsid w:val="00484E9D"/>
    <w:rsid w:val="004876E2"/>
    <w:rsid w:val="004B3C4E"/>
    <w:rsid w:val="004E20AD"/>
    <w:rsid w:val="004F2A3E"/>
    <w:rsid w:val="004F6266"/>
    <w:rsid w:val="00521882"/>
    <w:rsid w:val="0053462C"/>
    <w:rsid w:val="00543B81"/>
    <w:rsid w:val="00550811"/>
    <w:rsid w:val="00565583"/>
    <w:rsid w:val="005700CB"/>
    <w:rsid w:val="00582006"/>
    <w:rsid w:val="005A4FD7"/>
    <w:rsid w:val="005C3A59"/>
    <w:rsid w:val="005C6156"/>
    <w:rsid w:val="005D17AD"/>
    <w:rsid w:val="005D389F"/>
    <w:rsid w:val="005E01D7"/>
    <w:rsid w:val="005E74D3"/>
    <w:rsid w:val="005F4A0E"/>
    <w:rsid w:val="006202F6"/>
    <w:rsid w:val="0063041D"/>
    <w:rsid w:val="006307F3"/>
    <w:rsid w:val="00632F5F"/>
    <w:rsid w:val="00636D04"/>
    <w:rsid w:val="006670FE"/>
    <w:rsid w:val="00680E60"/>
    <w:rsid w:val="006833D8"/>
    <w:rsid w:val="00685A15"/>
    <w:rsid w:val="006A11E3"/>
    <w:rsid w:val="006A459F"/>
    <w:rsid w:val="006C2DA8"/>
    <w:rsid w:val="006E2DDC"/>
    <w:rsid w:val="007142D4"/>
    <w:rsid w:val="00725987"/>
    <w:rsid w:val="007301BF"/>
    <w:rsid w:val="0075042F"/>
    <w:rsid w:val="0076364A"/>
    <w:rsid w:val="007769CF"/>
    <w:rsid w:val="00792E08"/>
    <w:rsid w:val="00795440"/>
    <w:rsid w:val="007A0673"/>
    <w:rsid w:val="007D283D"/>
    <w:rsid w:val="007D44D1"/>
    <w:rsid w:val="007D6B61"/>
    <w:rsid w:val="008343EE"/>
    <w:rsid w:val="008544E5"/>
    <w:rsid w:val="008622D7"/>
    <w:rsid w:val="00897F24"/>
    <w:rsid w:val="008E0F2B"/>
    <w:rsid w:val="008F7370"/>
    <w:rsid w:val="009331E4"/>
    <w:rsid w:val="0093781A"/>
    <w:rsid w:val="0095092F"/>
    <w:rsid w:val="00960EAD"/>
    <w:rsid w:val="00966D00"/>
    <w:rsid w:val="009730DC"/>
    <w:rsid w:val="00986289"/>
    <w:rsid w:val="009B5045"/>
    <w:rsid w:val="00A1459E"/>
    <w:rsid w:val="00A319CA"/>
    <w:rsid w:val="00A32595"/>
    <w:rsid w:val="00A505E6"/>
    <w:rsid w:val="00A5671E"/>
    <w:rsid w:val="00A8329F"/>
    <w:rsid w:val="00A87A00"/>
    <w:rsid w:val="00A90C77"/>
    <w:rsid w:val="00AA23B5"/>
    <w:rsid w:val="00AB0B59"/>
    <w:rsid w:val="00AD3553"/>
    <w:rsid w:val="00AD68BD"/>
    <w:rsid w:val="00AF4E66"/>
    <w:rsid w:val="00B03C86"/>
    <w:rsid w:val="00B14C84"/>
    <w:rsid w:val="00B2237C"/>
    <w:rsid w:val="00B2616B"/>
    <w:rsid w:val="00B2743F"/>
    <w:rsid w:val="00B36ADF"/>
    <w:rsid w:val="00B40A59"/>
    <w:rsid w:val="00B63DB7"/>
    <w:rsid w:val="00B65524"/>
    <w:rsid w:val="00B769E9"/>
    <w:rsid w:val="00B802BB"/>
    <w:rsid w:val="00B9476D"/>
    <w:rsid w:val="00BA105E"/>
    <w:rsid w:val="00BA2BC3"/>
    <w:rsid w:val="00BB0965"/>
    <w:rsid w:val="00BD48A5"/>
    <w:rsid w:val="00BF1975"/>
    <w:rsid w:val="00C02BAA"/>
    <w:rsid w:val="00C418F2"/>
    <w:rsid w:val="00C501B6"/>
    <w:rsid w:val="00C53933"/>
    <w:rsid w:val="00C62C55"/>
    <w:rsid w:val="00C66535"/>
    <w:rsid w:val="00C66827"/>
    <w:rsid w:val="00C9097A"/>
    <w:rsid w:val="00CA6B8E"/>
    <w:rsid w:val="00CB031A"/>
    <w:rsid w:val="00CB7229"/>
    <w:rsid w:val="00CB78CF"/>
    <w:rsid w:val="00CC346B"/>
    <w:rsid w:val="00CD1898"/>
    <w:rsid w:val="00D134ED"/>
    <w:rsid w:val="00D22DED"/>
    <w:rsid w:val="00D30E98"/>
    <w:rsid w:val="00D577BB"/>
    <w:rsid w:val="00D6060C"/>
    <w:rsid w:val="00D71548"/>
    <w:rsid w:val="00D9538E"/>
    <w:rsid w:val="00DB5552"/>
    <w:rsid w:val="00DD11C1"/>
    <w:rsid w:val="00DD1ED7"/>
    <w:rsid w:val="00DD21A1"/>
    <w:rsid w:val="00DE3CE3"/>
    <w:rsid w:val="00E06416"/>
    <w:rsid w:val="00E11C15"/>
    <w:rsid w:val="00E25098"/>
    <w:rsid w:val="00E42D02"/>
    <w:rsid w:val="00E7355F"/>
    <w:rsid w:val="00E83C83"/>
    <w:rsid w:val="00E97A6B"/>
    <w:rsid w:val="00EA55F1"/>
    <w:rsid w:val="00EC338C"/>
    <w:rsid w:val="00ED3439"/>
    <w:rsid w:val="00EE059E"/>
    <w:rsid w:val="00EF07B9"/>
    <w:rsid w:val="00F14AFD"/>
    <w:rsid w:val="00F251E6"/>
    <w:rsid w:val="00F3187E"/>
    <w:rsid w:val="00F43CB0"/>
    <w:rsid w:val="00F45003"/>
    <w:rsid w:val="00F502CD"/>
    <w:rsid w:val="00F56EFE"/>
    <w:rsid w:val="00F8254D"/>
    <w:rsid w:val="00F8414A"/>
    <w:rsid w:val="00F92A7D"/>
    <w:rsid w:val="00FB4AB2"/>
    <w:rsid w:val="00FD1AB1"/>
    <w:rsid w:val="00FE1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B6096"/>
  <w15:chartTrackingRefBased/>
  <w15:docId w15:val="{93C436F3-9A4E-7B47-B95E-E2604919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3D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2218A"/>
  </w:style>
  <w:style w:type="character" w:styleId="PlaceholderText">
    <w:name w:val="Placeholder Text"/>
    <w:basedOn w:val="DefaultParagraphFont"/>
    <w:uiPriority w:val="99"/>
    <w:semiHidden/>
    <w:rsid w:val="009730DC"/>
    <w:rPr>
      <w:color w:val="808080"/>
    </w:rPr>
  </w:style>
  <w:style w:type="paragraph" w:customStyle="1" w:styleId="EndNoteBibliographyTitle">
    <w:name w:val="EndNote Bibliography Title"/>
    <w:basedOn w:val="Normal"/>
    <w:link w:val="EndNoteBibliographyTitleChar"/>
    <w:rsid w:val="00543B81"/>
    <w:pPr>
      <w:jc w:val="center"/>
    </w:pPr>
    <w:rPr>
      <w:rFonts w:ascii="Calibri" w:eastAsiaTheme="minorHAnsi" w:hAnsi="Calibri" w:cs="Calibri"/>
    </w:rPr>
  </w:style>
  <w:style w:type="character" w:customStyle="1" w:styleId="EndNoteBibliographyTitleChar">
    <w:name w:val="EndNote Bibliography Title Char"/>
    <w:basedOn w:val="DefaultParagraphFont"/>
    <w:link w:val="EndNoteBibliographyTitle"/>
    <w:rsid w:val="00543B81"/>
    <w:rPr>
      <w:rFonts w:ascii="Calibri" w:hAnsi="Calibri" w:cs="Calibri"/>
    </w:rPr>
  </w:style>
  <w:style w:type="paragraph" w:customStyle="1" w:styleId="EndNoteBibliography">
    <w:name w:val="EndNote Bibliography"/>
    <w:basedOn w:val="Normal"/>
    <w:link w:val="EndNoteBibliographyChar"/>
    <w:rsid w:val="00543B81"/>
    <w:rPr>
      <w:rFonts w:ascii="Calibri" w:eastAsiaTheme="minorHAnsi" w:hAnsi="Calibri" w:cs="Calibri"/>
    </w:rPr>
  </w:style>
  <w:style w:type="character" w:customStyle="1" w:styleId="EndNoteBibliographyChar">
    <w:name w:val="EndNote Bibliography Char"/>
    <w:basedOn w:val="DefaultParagraphFont"/>
    <w:link w:val="EndNoteBibliography"/>
    <w:rsid w:val="00543B81"/>
    <w:rPr>
      <w:rFonts w:ascii="Calibri" w:hAnsi="Calibri" w:cs="Calibri"/>
    </w:rPr>
  </w:style>
  <w:style w:type="character" w:styleId="Hyperlink">
    <w:name w:val="Hyperlink"/>
    <w:basedOn w:val="DefaultParagraphFont"/>
    <w:uiPriority w:val="99"/>
    <w:unhideWhenUsed/>
    <w:rsid w:val="00543B81"/>
    <w:rPr>
      <w:color w:val="0563C1" w:themeColor="hyperlink"/>
      <w:u w:val="single"/>
    </w:rPr>
  </w:style>
  <w:style w:type="character" w:styleId="UnresolvedMention">
    <w:name w:val="Unresolved Mention"/>
    <w:basedOn w:val="DefaultParagraphFont"/>
    <w:uiPriority w:val="99"/>
    <w:semiHidden/>
    <w:unhideWhenUsed/>
    <w:rsid w:val="00543B81"/>
    <w:rPr>
      <w:color w:val="605E5C"/>
      <w:shd w:val="clear" w:color="auto" w:fill="E1DFDD"/>
    </w:rPr>
  </w:style>
  <w:style w:type="paragraph" w:styleId="NormalWeb">
    <w:name w:val="Normal (Web)"/>
    <w:basedOn w:val="Normal"/>
    <w:uiPriority w:val="99"/>
    <w:semiHidden/>
    <w:unhideWhenUsed/>
    <w:rsid w:val="006A459F"/>
    <w:pPr>
      <w:spacing w:before="100" w:beforeAutospacing="1" w:after="100" w:afterAutospacing="1"/>
    </w:pPr>
  </w:style>
  <w:style w:type="paragraph" w:styleId="ListParagraph">
    <w:name w:val="List Paragraph"/>
    <w:basedOn w:val="Normal"/>
    <w:uiPriority w:val="34"/>
    <w:qFormat/>
    <w:rsid w:val="00CA6B8E"/>
    <w:pPr>
      <w:ind w:left="720"/>
      <w:contextualSpacing/>
    </w:pPr>
    <w:rPr>
      <w:rFonts w:asciiTheme="minorHAnsi" w:eastAsiaTheme="minorHAnsi" w:hAnsiTheme="minorHAnsi" w:cstheme="minorBidi"/>
    </w:rPr>
  </w:style>
  <w:style w:type="character" w:customStyle="1" w:styleId="apple-tab-span">
    <w:name w:val="apple-tab-span"/>
    <w:basedOn w:val="DefaultParagraphFont"/>
    <w:rsid w:val="006307F3"/>
  </w:style>
  <w:style w:type="character" w:customStyle="1" w:styleId="text-node">
    <w:name w:val="text-node"/>
    <w:basedOn w:val="DefaultParagraphFont"/>
    <w:rsid w:val="00680E60"/>
  </w:style>
  <w:style w:type="paragraph" w:styleId="Header">
    <w:name w:val="header"/>
    <w:basedOn w:val="Normal"/>
    <w:link w:val="HeaderChar"/>
    <w:uiPriority w:val="99"/>
    <w:unhideWhenUsed/>
    <w:rsid w:val="00091C49"/>
    <w:pPr>
      <w:tabs>
        <w:tab w:val="center" w:pos="4680"/>
        <w:tab w:val="right" w:pos="9360"/>
      </w:tabs>
    </w:pPr>
  </w:style>
  <w:style w:type="character" w:customStyle="1" w:styleId="HeaderChar">
    <w:name w:val="Header Char"/>
    <w:basedOn w:val="DefaultParagraphFont"/>
    <w:link w:val="Header"/>
    <w:uiPriority w:val="99"/>
    <w:rsid w:val="00091C49"/>
    <w:rPr>
      <w:rFonts w:ascii="Times New Roman" w:eastAsia="Times New Roman" w:hAnsi="Times New Roman" w:cs="Times New Roman"/>
    </w:rPr>
  </w:style>
  <w:style w:type="paragraph" w:styleId="Footer">
    <w:name w:val="footer"/>
    <w:basedOn w:val="Normal"/>
    <w:link w:val="FooterChar"/>
    <w:uiPriority w:val="99"/>
    <w:unhideWhenUsed/>
    <w:rsid w:val="00091C49"/>
    <w:pPr>
      <w:tabs>
        <w:tab w:val="center" w:pos="4680"/>
        <w:tab w:val="right" w:pos="9360"/>
      </w:tabs>
    </w:pPr>
  </w:style>
  <w:style w:type="character" w:customStyle="1" w:styleId="FooterChar">
    <w:name w:val="Footer Char"/>
    <w:basedOn w:val="DefaultParagraphFont"/>
    <w:link w:val="Footer"/>
    <w:uiPriority w:val="99"/>
    <w:rsid w:val="00091C49"/>
    <w:rPr>
      <w:rFonts w:ascii="Times New Roman" w:eastAsia="Times New Roman" w:hAnsi="Times New Roman" w:cs="Times New Roman"/>
    </w:rPr>
  </w:style>
  <w:style w:type="character" w:styleId="PageNumber">
    <w:name w:val="page number"/>
    <w:basedOn w:val="DefaultParagraphFont"/>
    <w:uiPriority w:val="99"/>
    <w:semiHidden/>
    <w:unhideWhenUsed/>
    <w:rsid w:val="00091C49"/>
  </w:style>
  <w:style w:type="character" w:customStyle="1" w:styleId="person-group">
    <w:name w:val="person-group"/>
    <w:basedOn w:val="DefaultParagraphFont"/>
    <w:rsid w:val="00D577BB"/>
  </w:style>
  <w:style w:type="character" w:styleId="Emphasis">
    <w:name w:val="Emphasis"/>
    <w:basedOn w:val="DefaultParagraphFont"/>
    <w:uiPriority w:val="20"/>
    <w:qFormat/>
    <w:rsid w:val="00D577BB"/>
    <w:rPr>
      <w:i/>
      <w:iCs/>
    </w:rPr>
  </w:style>
  <w:style w:type="character" w:styleId="Strong">
    <w:name w:val="Strong"/>
    <w:basedOn w:val="DefaultParagraphFont"/>
    <w:uiPriority w:val="22"/>
    <w:qFormat/>
    <w:rsid w:val="00D577BB"/>
    <w:rPr>
      <w:b/>
      <w:bCs/>
    </w:rPr>
  </w:style>
  <w:style w:type="character" w:styleId="FollowedHyperlink">
    <w:name w:val="FollowedHyperlink"/>
    <w:basedOn w:val="DefaultParagraphFont"/>
    <w:uiPriority w:val="99"/>
    <w:semiHidden/>
    <w:unhideWhenUsed/>
    <w:rsid w:val="00960E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98308">
      <w:bodyDiv w:val="1"/>
      <w:marLeft w:val="0"/>
      <w:marRight w:val="0"/>
      <w:marTop w:val="0"/>
      <w:marBottom w:val="0"/>
      <w:divBdr>
        <w:top w:val="none" w:sz="0" w:space="0" w:color="auto"/>
        <w:left w:val="none" w:sz="0" w:space="0" w:color="auto"/>
        <w:bottom w:val="none" w:sz="0" w:space="0" w:color="auto"/>
        <w:right w:val="none" w:sz="0" w:space="0" w:color="auto"/>
      </w:divBdr>
    </w:div>
    <w:div w:id="328562933">
      <w:bodyDiv w:val="1"/>
      <w:marLeft w:val="0"/>
      <w:marRight w:val="0"/>
      <w:marTop w:val="0"/>
      <w:marBottom w:val="0"/>
      <w:divBdr>
        <w:top w:val="none" w:sz="0" w:space="0" w:color="auto"/>
        <w:left w:val="none" w:sz="0" w:space="0" w:color="auto"/>
        <w:bottom w:val="none" w:sz="0" w:space="0" w:color="auto"/>
        <w:right w:val="none" w:sz="0" w:space="0" w:color="auto"/>
      </w:divBdr>
    </w:div>
    <w:div w:id="375009328">
      <w:bodyDiv w:val="1"/>
      <w:marLeft w:val="0"/>
      <w:marRight w:val="0"/>
      <w:marTop w:val="0"/>
      <w:marBottom w:val="0"/>
      <w:divBdr>
        <w:top w:val="none" w:sz="0" w:space="0" w:color="auto"/>
        <w:left w:val="none" w:sz="0" w:space="0" w:color="auto"/>
        <w:bottom w:val="none" w:sz="0" w:space="0" w:color="auto"/>
        <w:right w:val="none" w:sz="0" w:space="0" w:color="auto"/>
      </w:divBdr>
    </w:div>
    <w:div w:id="515391870">
      <w:bodyDiv w:val="1"/>
      <w:marLeft w:val="0"/>
      <w:marRight w:val="0"/>
      <w:marTop w:val="0"/>
      <w:marBottom w:val="0"/>
      <w:divBdr>
        <w:top w:val="none" w:sz="0" w:space="0" w:color="auto"/>
        <w:left w:val="none" w:sz="0" w:space="0" w:color="auto"/>
        <w:bottom w:val="none" w:sz="0" w:space="0" w:color="auto"/>
        <w:right w:val="none" w:sz="0" w:space="0" w:color="auto"/>
      </w:divBdr>
    </w:div>
    <w:div w:id="641740361">
      <w:bodyDiv w:val="1"/>
      <w:marLeft w:val="0"/>
      <w:marRight w:val="0"/>
      <w:marTop w:val="0"/>
      <w:marBottom w:val="0"/>
      <w:divBdr>
        <w:top w:val="none" w:sz="0" w:space="0" w:color="auto"/>
        <w:left w:val="none" w:sz="0" w:space="0" w:color="auto"/>
        <w:bottom w:val="none" w:sz="0" w:space="0" w:color="auto"/>
        <w:right w:val="none" w:sz="0" w:space="0" w:color="auto"/>
      </w:divBdr>
    </w:div>
    <w:div w:id="678578862">
      <w:bodyDiv w:val="1"/>
      <w:marLeft w:val="0"/>
      <w:marRight w:val="0"/>
      <w:marTop w:val="0"/>
      <w:marBottom w:val="0"/>
      <w:divBdr>
        <w:top w:val="none" w:sz="0" w:space="0" w:color="auto"/>
        <w:left w:val="none" w:sz="0" w:space="0" w:color="auto"/>
        <w:bottom w:val="none" w:sz="0" w:space="0" w:color="auto"/>
        <w:right w:val="none" w:sz="0" w:space="0" w:color="auto"/>
      </w:divBdr>
    </w:div>
    <w:div w:id="711460031">
      <w:bodyDiv w:val="1"/>
      <w:marLeft w:val="0"/>
      <w:marRight w:val="0"/>
      <w:marTop w:val="0"/>
      <w:marBottom w:val="0"/>
      <w:divBdr>
        <w:top w:val="none" w:sz="0" w:space="0" w:color="auto"/>
        <w:left w:val="none" w:sz="0" w:space="0" w:color="auto"/>
        <w:bottom w:val="none" w:sz="0" w:space="0" w:color="auto"/>
        <w:right w:val="none" w:sz="0" w:space="0" w:color="auto"/>
      </w:divBdr>
    </w:div>
    <w:div w:id="805439568">
      <w:bodyDiv w:val="1"/>
      <w:marLeft w:val="0"/>
      <w:marRight w:val="0"/>
      <w:marTop w:val="0"/>
      <w:marBottom w:val="0"/>
      <w:divBdr>
        <w:top w:val="none" w:sz="0" w:space="0" w:color="auto"/>
        <w:left w:val="none" w:sz="0" w:space="0" w:color="auto"/>
        <w:bottom w:val="none" w:sz="0" w:space="0" w:color="auto"/>
        <w:right w:val="none" w:sz="0" w:space="0" w:color="auto"/>
      </w:divBdr>
    </w:div>
    <w:div w:id="813060001">
      <w:bodyDiv w:val="1"/>
      <w:marLeft w:val="0"/>
      <w:marRight w:val="0"/>
      <w:marTop w:val="0"/>
      <w:marBottom w:val="0"/>
      <w:divBdr>
        <w:top w:val="none" w:sz="0" w:space="0" w:color="auto"/>
        <w:left w:val="none" w:sz="0" w:space="0" w:color="auto"/>
        <w:bottom w:val="none" w:sz="0" w:space="0" w:color="auto"/>
        <w:right w:val="none" w:sz="0" w:space="0" w:color="auto"/>
      </w:divBdr>
    </w:div>
    <w:div w:id="847790923">
      <w:bodyDiv w:val="1"/>
      <w:marLeft w:val="0"/>
      <w:marRight w:val="0"/>
      <w:marTop w:val="0"/>
      <w:marBottom w:val="0"/>
      <w:divBdr>
        <w:top w:val="none" w:sz="0" w:space="0" w:color="auto"/>
        <w:left w:val="none" w:sz="0" w:space="0" w:color="auto"/>
        <w:bottom w:val="none" w:sz="0" w:space="0" w:color="auto"/>
        <w:right w:val="none" w:sz="0" w:space="0" w:color="auto"/>
      </w:divBdr>
    </w:div>
    <w:div w:id="934942302">
      <w:bodyDiv w:val="1"/>
      <w:marLeft w:val="0"/>
      <w:marRight w:val="0"/>
      <w:marTop w:val="0"/>
      <w:marBottom w:val="0"/>
      <w:divBdr>
        <w:top w:val="none" w:sz="0" w:space="0" w:color="auto"/>
        <w:left w:val="none" w:sz="0" w:space="0" w:color="auto"/>
        <w:bottom w:val="none" w:sz="0" w:space="0" w:color="auto"/>
        <w:right w:val="none" w:sz="0" w:space="0" w:color="auto"/>
      </w:divBdr>
    </w:div>
    <w:div w:id="939753058">
      <w:bodyDiv w:val="1"/>
      <w:marLeft w:val="0"/>
      <w:marRight w:val="0"/>
      <w:marTop w:val="0"/>
      <w:marBottom w:val="0"/>
      <w:divBdr>
        <w:top w:val="none" w:sz="0" w:space="0" w:color="auto"/>
        <w:left w:val="none" w:sz="0" w:space="0" w:color="auto"/>
        <w:bottom w:val="none" w:sz="0" w:space="0" w:color="auto"/>
        <w:right w:val="none" w:sz="0" w:space="0" w:color="auto"/>
      </w:divBdr>
    </w:div>
    <w:div w:id="978342767">
      <w:bodyDiv w:val="1"/>
      <w:marLeft w:val="0"/>
      <w:marRight w:val="0"/>
      <w:marTop w:val="0"/>
      <w:marBottom w:val="0"/>
      <w:divBdr>
        <w:top w:val="none" w:sz="0" w:space="0" w:color="auto"/>
        <w:left w:val="none" w:sz="0" w:space="0" w:color="auto"/>
        <w:bottom w:val="none" w:sz="0" w:space="0" w:color="auto"/>
        <w:right w:val="none" w:sz="0" w:space="0" w:color="auto"/>
      </w:divBdr>
    </w:div>
    <w:div w:id="1104886732">
      <w:bodyDiv w:val="1"/>
      <w:marLeft w:val="0"/>
      <w:marRight w:val="0"/>
      <w:marTop w:val="0"/>
      <w:marBottom w:val="0"/>
      <w:divBdr>
        <w:top w:val="none" w:sz="0" w:space="0" w:color="auto"/>
        <w:left w:val="none" w:sz="0" w:space="0" w:color="auto"/>
        <w:bottom w:val="none" w:sz="0" w:space="0" w:color="auto"/>
        <w:right w:val="none" w:sz="0" w:space="0" w:color="auto"/>
      </w:divBdr>
    </w:div>
    <w:div w:id="1115518704">
      <w:bodyDiv w:val="1"/>
      <w:marLeft w:val="0"/>
      <w:marRight w:val="0"/>
      <w:marTop w:val="0"/>
      <w:marBottom w:val="0"/>
      <w:divBdr>
        <w:top w:val="none" w:sz="0" w:space="0" w:color="auto"/>
        <w:left w:val="none" w:sz="0" w:space="0" w:color="auto"/>
        <w:bottom w:val="none" w:sz="0" w:space="0" w:color="auto"/>
        <w:right w:val="none" w:sz="0" w:space="0" w:color="auto"/>
      </w:divBdr>
    </w:div>
    <w:div w:id="1175262030">
      <w:bodyDiv w:val="1"/>
      <w:marLeft w:val="0"/>
      <w:marRight w:val="0"/>
      <w:marTop w:val="0"/>
      <w:marBottom w:val="0"/>
      <w:divBdr>
        <w:top w:val="none" w:sz="0" w:space="0" w:color="auto"/>
        <w:left w:val="none" w:sz="0" w:space="0" w:color="auto"/>
        <w:bottom w:val="none" w:sz="0" w:space="0" w:color="auto"/>
        <w:right w:val="none" w:sz="0" w:space="0" w:color="auto"/>
      </w:divBdr>
    </w:div>
    <w:div w:id="1175611593">
      <w:bodyDiv w:val="1"/>
      <w:marLeft w:val="0"/>
      <w:marRight w:val="0"/>
      <w:marTop w:val="0"/>
      <w:marBottom w:val="0"/>
      <w:divBdr>
        <w:top w:val="none" w:sz="0" w:space="0" w:color="auto"/>
        <w:left w:val="none" w:sz="0" w:space="0" w:color="auto"/>
        <w:bottom w:val="none" w:sz="0" w:space="0" w:color="auto"/>
        <w:right w:val="none" w:sz="0" w:space="0" w:color="auto"/>
      </w:divBdr>
    </w:div>
    <w:div w:id="1176456630">
      <w:bodyDiv w:val="1"/>
      <w:marLeft w:val="0"/>
      <w:marRight w:val="0"/>
      <w:marTop w:val="0"/>
      <w:marBottom w:val="0"/>
      <w:divBdr>
        <w:top w:val="none" w:sz="0" w:space="0" w:color="auto"/>
        <w:left w:val="none" w:sz="0" w:space="0" w:color="auto"/>
        <w:bottom w:val="none" w:sz="0" w:space="0" w:color="auto"/>
        <w:right w:val="none" w:sz="0" w:space="0" w:color="auto"/>
      </w:divBdr>
    </w:div>
    <w:div w:id="1220746667">
      <w:bodyDiv w:val="1"/>
      <w:marLeft w:val="0"/>
      <w:marRight w:val="0"/>
      <w:marTop w:val="0"/>
      <w:marBottom w:val="0"/>
      <w:divBdr>
        <w:top w:val="none" w:sz="0" w:space="0" w:color="auto"/>
        <w:left w:val="none" w:sz="0" w:space="0" w:color="auto"/>
        <w:bottom w:val="none" w:sz="0" w:space="0" w:color="auto"/>
        <w:right w:val="none" w:sz="0" w:space="0" w:color="auto"/>
      </w:divBdr>
    </w:div>
    <w:div w:id="1234311397">
      <w:bodyDiv w:val="1"/>
      <w:marLeft w:val="0"/>
      <w:marRight w:val="0"/>
      <w:marTop w:val="0"/>
      <w:marBottom w:val="0"/>
      <w:divBdr>
        <w:top w:val="none" w:sz="0" w:space="0" w:color="auto"/>
        <w:left w:val="none" w:sz="0" w:space="0" w:color="auto"/>
        <w:bottom w:val="none" w:sz="0" w:space="0" w:color="auto"/>
        <w:right w:val="none" w:sz="0" w:space="0" w:color="auto"/>
      </w:divBdr>
    </w:div>
    <w:div w:id="1294674648">
      <w:bodyDiv w:val="1"/>
      <w:marLeft w:val="0"/>
      <w:marRight w:val="0"/>
      <w:marTop w:val="0"/>
      <w:marBottom w:val="0"/>
      <w:divBdr>
        <w:top w:val="none" w:sz="0" w:space="0" w:color="auto"/>
        <w:left w:val="none" w:sz="0" w:space="0" w:color="auto"/>
        <w:bottom w:val="none" w:sz="0" w:space="0" w:color="auto"/>
        <w:right w:val="none" w:sz="0" w:space="0" w:color="auto"/>
      </w:divBdr>
    </w:div>
    <w:div w:id="1433010524">
      <w:bodyDiv w:val="1"/>
      <w:marLeft w:val="0"/>
      <w:marRight w:val="0"/>
      <w:marTop w:val="0"/>
      <w:marBottom w:val="0"/>
      <w:divBdr>
        <w:top w:val="none" w:sz="0" w:space="0" w:color="auto"/>
        <w:left w:val="none" w:sz="0" w:space="0" w:color="auto"/>
        <w:bottom w:val="none" w:sz="0" w:space="0" w:color="auto"/>
        <w:right w:val="none" w:sz="0" w:space="0" w:color="auto"/>
      </w:divBdr>
    </w:div>
    <w:div w:id="1455783043">
      <w:bodyDiv w:val="1"/>
      <w:marLeft w:val="0"/>
      <w:marRight w:val="0"/>
      <w:marTop w:val="0"/>
      <w:marBottom w:val="0"/>
      <w:divBdr>
        <w:top w:val="none" w:sz="0" w:space="0" w:color="auto"/>
        <w:left w:val="none" w:sz="0" w:space="0" w:color="auto"/>
        <w:bottom w:val="none" w:sz="0" w:space="0" w:color="auto"/>
        <w:right w:val="none" w:sz="0" w:space="0" w:color="auto"/>
      </w:divBdr>
    </w:div>
    <w:div w:id="1558738856">
      <w:bodyDiv w:val="1"/>
      <w:marLeft w:val="0"/>
      <w:marRight w:val="0"/>
      <w:marTop w:val="0"/>
      <w:marBottom w:val="0"/>
      <w:divBdr>
        <w:top w:val="none" w:sz="0" w:space="0" w:color="auto"/>
        <w:left w:val="none" w:sz="0" w:space="0" w:color="auto"/>
        <w:bottom w:val="none" w:sz="0" w:space="0" w:color="auto"/>
        <w:right w:val="none" w:sz="0" w:space="0" w:color="auto"/>
      </w:divBdr>
    </w:div>
    <w:div w:id="1577863584">
      <w:bodyDiv w:val="1"/>
      <w:marLeft w:val="0"/>
      <w:marRight w:val="0"/>
      <w:marTop w:val="0"/>
      <w:marBottom w:val="0"/>
      <w:divBdr>
        <w:top w:val="none" w:sz="0" w:space="0" w:color="auto"/>
        <w:left w:val="none" w:sz="0" w:space="0" w:color="auto"/>
        <w:bottom w:val="none" w:sz="0" w:space="0" w:color="auto"/>
        <w:right w:val="none" w:sz="0" w:space="0" w:color="auto"/>
      </w:divBdr>
    </w:div>
    <w:div w:id="1580679130">
      <w:bodyDiv w:val="1"/>
      <w:marLeft w:val="0"/>
      <w:marRight w:val="0"/>
      <w:marTop w:val="0"/>
      <w:marBottom w:val="0"/>
      <w:divBdr>
        <w:top w:val="none" w:sz="0" w:space="0" w:color="auto"/>
        <w:left w:val="none" w:sz="0" w:space="0" w:color="auto"/>
        <w:bottom w:val="none" w:sz="0" w:space="0" w:color="auto"/>
        <w:right w:val="none" w:sz="0" w:space="0" w:color="auto"/>
      </w:divBdr>
    </w:div>
    <w:div w:id="1634947141">
      <w:bodyDiv w:val="1"/>
      <w:marLeft w:val="0"/>
      <w:marRight w:val="0"/>
      <w:marTop w:val="0"/>
      <w:marBottom w:val="0"/>
      <w:divBdr>
        <w:top w:val="none" w:sz="0" w:space="0" w:color="auto"/>
        <w:left w:val="none" w:sz="0" w:space="0" w:color="auto"/>
        <w:bottom w:val="none" w:sz="0" w:space="0" w:color="auto"/>
        <w:right w:val="none" w:sz="0" w:space="0" w:color="auto"/>
      </w:divBdr>
    </w:div>
    <w:div w:id="1640308639">
      <w:bodyDiv w:val="1"/>
      <w:marLeft w:val="0"/>
      <w:marRight w:val="0"/>
      <w:marTop w:val="0"/>
      <w:marBottom w:val="0"/>
      <w:divBdr>
        <w:top w:val="none" w:sz="0" w:space="0" w:color="auto"/>
        <w:left w:val="none" w:sz="0" w:space="0" w:color="auto"/>
        <w:bottom w:val="none" w:sz="0" w:space="0" w:color="auto"/>
        <w:right w:val="none" w:sz="0" w:space="0" w:color="auto"/>
      </w:divBdr>
    </w:div>
    <w:div w:id="1641691916">
      <w:bodyDiv w:val="1"/>
      <w:marLeft w:val="0"/>
      <w:marRight w:val="0"/>
      <w:marTop w:val="0"/>
      <w:marBottom w:val="0"/>
      <w:divBdr>
        <w:top w:val="none" w:sz="0" w:space="0" w:color="auto"/>
        <w:left w:val="none" w:sz="0" w:space="0" w:color="auto"/>
        <w:bottom w:val="none" w:sz="0" w:space="0" w:color="auto"/>
        <w:right w:val="none" w:sz="0" w:space="0" w:color="auto"/>
      </w:divBdr>
    </w:div>
    <w:div w:id="1759713712">
      <w:bodyDiv w:val="1"/>
      <w:marLeft w:val="0"/>
      <w:marRight w:val="0"/>
      <w:marTop w:val="0"/>
      <w:marBottom w:val="0"/>
      <w:divBdr>
        <w:top w:val="none" w:sz="0" w:space="0" w:color="auto"/>
        <w:left w:val="none" w:sz="0" w:space="0" w:color="auto"/>
        <w:bottom w:val="none" w:sz="0" w:space="0" w:color="auto"/>
        <w:right w:val="none" w:sz="0" w:space="0" w:color="auto"/>
      </w:divBdr>
    </w:div>
    <w:div w:id="1767077069">
      <w:bodyDiv w:val="1"/>
      <w:marLeft w:val="0"/>
      <w:marRight w:val="0"/>
      <w:marTop w:val="0"/>
      <w:marBottom w:val="0"/>
      <w:divBdr>
        <w:top w:val="none" w:sz="0" w:space="0" w:color="auto"/>
        <w:left w:val="none" w:sz="0" w:space="0" w:color="auto"/>
        <w:bottom w:val="none" w:sz="0" w:space="0" w:color="auto"/>
        <w:right w:val="none" w:sz="0" w:space="0" w:color="auto"/>
      </w:divBdr>
    </w:div>
    <w:div w:id="1927642978">
      <w:bodyDiv w:val="1"/>
      <w:marLeft w:val="0"/>
      <w:marRight w:val="0"/>
      <w:marTop w:val="0"/>
      <w:marBottom w:val="0"/>
      <w:divBdr>
        <w:top w:val="none" w:sz="0" w:space="0" w:color="auto"/>
        <w:left w:val="none" w:sz="0" w:space="0" w:color="auto"/>
        <w:bottom w:val="none" w:sz="0" w:space="0" w:color="auto"/>
        <w:right w:val="none" w:sz="0" w:space="0" w:color="auto"/>
      </w:divBdr>
    </w:div>
    <w:div w:id="1986202860">
      <w:bodyDiv w:val="1"/>
      <w:marLeft w:val="0"/>
      <w:marRight w:val="0"/>
      <w:marTop w:val="0"/>
      <w:marBottom w:val="0"/>
      <w:divBdr>
        <w:top w:val="none" w:sz="0" w:space="0" w:color="auto"/>
        <w:left w:val="none" w:sz="0" w:space="0" w:color="auto"/>
        <w:bottom w:val="none" w:sz="0" w:space="0" w:color="auto"/>
        <w:right w:val="none" w:sz="0" w:space="0" w:color="auto"/>
      </w:divBdr>
    </w:div>
    <w:div w:id="2038389022">
      <w:bodyDiv w:val="1"/>
      <w:marLeft w:val="0"/>
      <w:marRight w:val="0"/>
      <w:marTop w:val="0"/>
      <w:marBottom w:val="0"/>
      <w:divBdr>
        <w:top w:val="none" w:sz="0" w:space="0" w:color="auto"/>
        <w:left w:val="none" w:sz="0" w:space="0" w:color="auto"/>
        <w:bottom w:val="none" w:sz="0" w:space="0" w:color="auto"/>
        <w:right w:val="none" w:sz="0" w:space="0" w:color="auto"/>
      </w:divBdr>
    </w:div>
    <w:div w:id="2068453916">
      <w:bodyDiv w:val="1"/>
      <w:marLeft w:val="0"/>
      <w:marRight w:val="0"/>
      <w:marTop w:val="0"/>
      <w:marBottom w:val="0"/>
      <w:divBdr>
        <w:top w:val="none" w:sz="0" w:space="0" w:color="auto"/>
        <w:left w:val="none" w:sz="0" w:space="0" w:color="auto"/>
        <w:bottom w:val="none" w:sz="0" w:space="0" w:color="auto"/>
        <w:right w:val="none" w:sz="0" w:space="0" w:color="auto"/>
      </w:divBdr>
    </w:div>
    <w:div w:id="2077050603">
      <w:bodyDiv w:val="1"/>
      <w:marLeft w:val="0"/>
      <w:marRight w:val="0"/>
      <w:marTop w:val="0"/>
      <w:marBottom w:val="0"/>
      <w:divBdr>
        <w:top w:val="none" w:sz="0" w:space="0" w:color="auto"/>
        <w:left w:val="none" w:sz="0" w:space="0" w:color="auto"/>
        <w:bottom w:val="none" w:sz="0" w:space="0" w:color="auto"/>
        <w:right w:val="none" w:sz="0" w:space="0" w:color="auto"/>
      </w:divBdr>
    </w:div>
    <w:div w:id="214337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dc.noaa.gov/teleconnections/nao/"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footer" Target="footer4.xml"/><Relationship Id="rId7" Type="http://schemas.openxmlformats.org/officeDocument/2006/relationships/footer" Target="footer1.xml"/><Relationship Id="rId12" Type="http://schemas.openxmlformats.org/officeDocument/2006/relationships/hyperlink" Target="http://www.bom.gov.au/climate/mjo/"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igin.cpc.ncep.noaa.gov/products/analysis_monitoring/ensostuff/ONI_v5.php" TargetMode="External"/><Relationship Id="rId24" Type="http://schemas.openxmlformats.org/officeDocument/2006/relationships/image" Target="media/image11.png"/><Relationship Id="rId32" Type="http://schemas.openxmlformats.org/officeDocument/2006/relationships/image" Target="media/image19.emf"/><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https://www.ncdc.noaa.gov/stormevents/"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9045</Words>
  <Characters>51563</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Woodward, Alyssa K.</dc:creator>
  <cp:keywords/>
  <dc:description/>
  <cp:lastModifiedBy>Woodward, Alyssa K.</cp:lastModifiedBy>
  <cp:revision>2</cp:revision>
  <dcterms:created xsi:type="dcterms:W3CDTF">2022-07-27T18:06:00Z</dcterms:created>
  <dcterms:modified xsi:type="dcterms:W3CDTF">2022-07-27T18:06:00Z</dcterms:modified>
</cp:coreProperties>
</file>