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D8FA" w14:textId="77777777" w:rsidR="00711B8D" w:rsidRDefault="00711B8D" w:rsidP="00711B8D">
      <w:pPr>
        <w:rPr>
          <w:rFonts w:ascii="Times New Roman" w:eastAsia="Times New Roman" w:hAnsi="Times New Roman" w:cs="Times New Roman"/>
          <w:b/>
          <w:sz w:val="24"/>
          <w:szCs w:val="24"/>
        </w:rPr>
      </w:pPr>
      <w:bookmarkStart w:id="0" w:name="_Hlk101206903"/>
      <w:bookmarkEnd w:id="0"/>
    </w:p>
    <w:p w14:paraId="647DC775"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4859CF23"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386C4051" w14:textId="77777777" w:rsidR="00711B8D" w:rsidRDefault="00711B8D" w:rsidP="00711B8D">
      <w:pPr>
        <w:spacing w:line="480" w:lineRule="auto"/>
        <w:jc w:val="center"/>
        <w:rPr>
          <w:rFonts w:ascii="Times New Roman" w:hAnsi="Times New Roman" w:cs="Times New Roman"/>
          <w:sz w:val="24"/>
          <w:szCs w:val="24"/>
        </w:rPr>
      </w:pPr>
    </w:p>
    <w:p w14:paraId="2BEC2BA9" w14:textId="77777777" w:rsidR="00711B8D" w:rsidRDefault="00711B8D" w:rsidP="00711B8D">
      <w:pPr>
        <w:spacing w:line="480" w:lineRule="auto"/>
        <w:jc w:val="center"/>
        <w:rPr>
          <w:rFonts w:ascii="Times New Roman" w:hAnsi="Times New Roman" w:cs="Times New Roman"/>
          <w:sz w:val="24"/>
          <w:szCs w:val="24"/>
        </w:rPr>
      </w:pPr>
    </w:p>
    <w:p w14:paraId="1E53A9C5" w14:textId="77777777" w:rsidR="00711B8D" w:rsidRDefault="00711B8D" w:rsidP="00711B8D">
      <w:pPr>
        <w:spacing w:line="480" w:lineRule="auto"/>
        <w:jc w:val="center"/>
        <w:rPr>
          <w:rFonts w:ascii="Times New Roman" w:hAnsi="Times New Roman" w:cs="Times New Roman"/>
          <w:sz w:val="24"/>
          <w:szCs w:val="24"/>
        </w:rPr>
      </w:pPr>
    </w:p>
    <w:p w14:paraId="69A5EE47" w14:textId="1B9B427D" w:rsidR="00711B8D" w:rsidRDefault="008D3D08"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MODELING THE EFFECTS OF</w:t>
      </w:r>
      <w:r w:rsidR="00711B8D">
        <w:rPr>
          <w:rFonts w:ascii="Times New Roman" w:hAnsi="Times New Roman" w:cs="Times New Roman"/>
          <w:sz w:val="24"/>
          <w:szCs w:val="24"/>
        </w:rPr>
        <w:t xml:space="preserve"> DISINFORMATION SPREAD ON MULTI-COMMODITY NETWORKS</w:t>
      </w:r>
    </w:p>
    <w:p w14:paraId="1DB2FB80" w14:textId="77777777" w:rsidR="00711B8D" w:rsidRDefault="00711B8D" w:rsidP="00711B8D">
      <w:pPr>
        <w:spacing w:line="480" w:lineRule="auto"/>
        <w:jc w:val="center"/>
        <w:rPr>
          <w:rFonts w:ascii="Times New Roman" w:hAnsi="Times New Roman" w:cs="Times New Roman"/>
          <w:sz w:val="24"/>
          <w:szCs w:val="24"/>
        </w:rPr>
      </w:pPr>
    </w:p>
    <w:p w14:paraId="766731F1" w14:textId="0B29320C" w:rsidR="00711B8D" w:rsidRDefault="00711B8D" w:rsidP="00711B8D">
      <w:pPr>
        <w:spacing w:line="480" w:lineRule="auto"/>
        <w:jc w:val="center"/>
        <w:rPr>
          <w:rFonts w:ascii="Times New Roman" w:hAnsi="Times New Roman" w:cs="Times New Roman"/>
          <w:sz w:val="24"/>
          <w:szCs w:val="24"/>
        </w:rPr>
      </w:pPr>
    </w:p>
    <w:p w14:paraId="4671B47A" w14:textId="77777777" w:rsidR="00542077" w:rsidRDefault="00542077" w:rsidP="00711B8D">
      <w:pPr>
        <w:spacing w:line="480" w:lineRule="auto"/>
        <w:jc w:val="center"/>
        <w:rPr>
          <w:rFonts w:ascii="Times New Roman" w:hAnsi="Times New Roman" w:cs="Times New Roman"/>
          <w:sz w:val="24"/>
          <w:szCs w:val="24"/>
        </w:rPr>
      </w:pPr>
    </w:p>
    <w:p w14:paraId="1F188814" w14:textId="77777777" w:rsidR="00542077" w:rsidRDefault="00542077" w:rsidP="00711B8D">
      <w:pPr>
        <w:spacing w:line="480" w:lineRule="auto"/>
        <w:jc w:val="center"/>
        <w:rPr>
          <w:rFonts w:ascii="Times New Roman" w:hAnsi="Times New Roman" w:cs="Times New Roman"/>
          <w:sz w:val="24"/>
          <w:szCs w:val="24"/>
        </w:rPr>
      </w:pPr>
    </w:p>
    <w:p w14:paraId="6FF3DF96"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79D57334"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0CB17985"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0F8F9EE3"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13CF2D74" w14:textId="5A1A4055"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MASTER</w:t>
      </w:r>
      <w:r w:rsidR="00542077">
        <w:rPr>
          <w:rFonts w:ascii="Times New Roman" w:hAnsi="Times New Roman" w:cs="Times New Roman"/>
          <w:sz w:val="24"/>
          <w:szCs w:val="24"/>
        </w:rPr>
        <w:t xml:space="preserve"> OF SCIENCE</w:t>
      </w:r>
    </w:p>
    <w:p w14:paraId="0E0F7D75" w14:textId="77777777" w:rsidR="00711B8D" w:rsidRDefault="00711B8D" w:rsidP="00711B8D">
      <w:pPr>
        <w:spacing w:line="480" w:lineRule="auto"/>
        <w:jc w:val="center"/>
        <w:rPr>
          <w:rFonts w:ascii="Times New Roman" w:hAnsi="Times New Roman" w:cs="Times New Roman"/>
          <w:sz w:val="24"/>
          <w:szCs w:val="24"/>
        </w:rPr>
      </w:pPr>
    </w:p>
    <w:p w14:paraId="034C9B78" w14:textId="77777777" w:rsidR="00711B8D" w:rsidRDefault="00711B8D" w:rsidP="00711B8D">
      <w:pPr>
        <w:spacing w:line="480" w:lineRule="auto"/>
        <w:jc w:val="center"/>
        <w:rPr>
          <w:rFonts w:ascii="Times New Roman" w:hAnsi="Times New Roman" w:cs="Times New Roman"/>
          <w:sz w:val="24"/>
          <w:szCs w:val="24"/>
        </w:rPr>
      </w:pPr>
    </w:p>
    <w:p w14:paraId="6395D9C1" w14:textId="77777777" w:rsidR="00711B8D" w:rsidRDefault="00711B8D" w:rsidP="00711B8D">
      <w:pPr>
        <w:spacing w:line="480" w:lineRule="auto"/>
        <w:jc w:val="center"/>
        <w:rPr>
          <w:rFonts w:ascii="Times New Roman" w:hAnsi="Times New Roman" w:cs="Times New Roman"/>
          <w:sz w:val="24"/>
          <w:szCs w:val="24"/>
        </w:rPr>
      </w:pPr>
    </w:p>
    <w:p w14:paraId="06CF9D0E" w14:textId="77777777" w:rsidR="00711B8D" w:rsidRDefault="00711B8D" w:rsidP="00711B8D">
      <w:pPr>
        <w:spacing w:line="480" w:lineRule="auto"/>
        <w:jc w:val="center"/>
        <w:rPr>
          <w:rFonts w:ascii="Times New Roman" w:hAnsi="Times New Roman" w:cs="Times New Roman"/>
          <w:sz w:val="24"/>
          <w:szCs w:val="24"/>
        </w:rPr>
      </w:pPr>
    </w:p>
    <w:p w14:paraId="65C8D0B0" w14:textId="77777777" w:rsidR="00711B8D" w:rsidRDefault="00711B8D" w:rsidP="00711B8D">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63FAEF63" w14:textId="77777777" w:rsidR="00711B8D" w:rsidRDefault="00711B8D" w:rsidP="00711B8D">
      <w:pPr>
        <w:spacing w:line="240" w:lineRule="auto"/>
        <w:jc w:val="center"/>
        <w:rPr>
          <w:rFonts w:ascii="Times New Roman" w:hAnsi="Times New Roman" w:cs="Times New Roman"/>
          <w:sz w:val="24"/>
          <w:szCs w:val="24"/>
        </w:rPr>
      </w:pPr>
    </w:p>
    <w:p w14:paraId="2CBEA80B" w14:textId="77777777" w:rsidR="00711B8D" w:rsidRDefault="00711B8D" w:rsidP="00711B8D">
      <w:pPr>
        <w:spacing w:line="240" w:lineRule="auto"/>
        <w:jc w:val="center"/>
        <w:rPr>
          <w:rFonts w:ascii="Times New Roman" w:hAnsi="Times New Roman" w:cs="Times New Roman"/>
          <w:sz w:val="24"/>
          <w:szCs w:val="24"/>
        </w:rPr>
      </w:pPr>
      <w:r>
        <w:rPr>
          <w:rFonts w:ascii="Times New Roman" w:hAnsi="Times New Roman" w:cs="Times New Roman"/>
          <w:sz w:val="24"/>
          <w:szCs w:val="24"/>
        </w:rPr>
        <w:t>LILY ROHRBACH</w:t>
      </w:r>
    </w:p>
    <w:p w14:paraId="29418A3C" w14:textId="77777777" w:rsidR="00711B8D" w:rsidRDefault="00711B8D" w:rsidP="00711B8D">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457F4A65" w14:textId="77777777" w:rsidR="00ED33CF" w:rsidRDefault="00711B8D" w:rsidP="00711B8D">
      <w:pPr>
        <w:spacing w:line="240" w:lineRule="auto"/>
        <w:jc w:val="center"/>
        <w:rPr>
          <w:rFonts w:ascii="Times New Roman" w:hAnsi="Times New Roman" w:cs="Times New Roman"/>
          <w:sz w:val="24"/>
          <w:szCs w:val="24"/>
        </w:rPr>
        <w:sectPr w:rsidR="00ED33CF" w:rsidSect="008B3CB1">
          <w:footerReference w:type="default" r:id="rId8"/>
          <w:pgSz w:w="12240" w:h="15840"/>
          <w:pgMar w:top="1440" w:right="1440" w:bottom="1440" w:left="1440" w:header="720" w:footer="720" w:gutter="0"/>
          <w:pgNumType w:start="1"/>
          <w:cols w:space="720"/>
          <w:titlePg/>
          <w:docGrid w:linePitch="299"/>
        </w:sectPr>
      </w:pPr>
      <w:r>
        <w:rPr>
          <w:rFonts w:ascii="Times New Roman" w:hAnsi="Times New Roman" w:cs="Times New Roman"/>
          <w:sz w:val="24"/>
          <w:szCs w:val="24"/>
        </w:rPr>
        <w:t>2022</w:t>
      </w:r>
    </w:p>
    <w:p w14:paraId="6B086E65" w14:textId="1622AC90" w:rsidR="00711B8D" w:rsidRDefault="008D3D08"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MODELING THE EFFECTS OF</w:t>
      </w:r>
      <w:r w:rsidR="00711B8D">
        <w:rPr>
          <w:rFonts w:ascii="Times New Roman" w:hAnsi="Times New Roman" w:cs="Times New Roman"/>
          <w:sz w:val="24"/>
          <w:szCs w:val="24"/>
        </w:rPr>
        <w:t xml:space="preserve"> DISINFORMATION SPREAD ON MULTI-COMMODITY NETWORKS</w:t>
      </w:r>
    </w:p>
    <w:p w14:paraId="3C82F47B" w14:textId="06E9E02A" w:rsidR="00B65ECB" w:rsidRDefault="00B65ECB" w:rsidP="00711B8D">
      <w:pPr>
        <w:spacing w:line="480" w:lineRule="auto"/>
        <w:jc w:val="center"/>
        <w:rPr>
          <w:rFonts w:ascii="Times New Roman" w:hAnsi="Times New Roman" w:cs="Times New Roman"/>
          <w:sz w:val="24"/>
          <w:szCs w:val="24"/>
        </w:rPr>
      </w:pPr>
    </w:p>
    <w:p w14:paraId="554957B0" w14:textId="77777777" w:rsidR="00B65ECB" w:rsidRDefault="00B65ECB" w:rsidP="00711B8D">
      <w:pPr>
        <w:spacing w:line="480" w:lineRule="auto"/>
        <w:jc w:val="center"/>
        <w:rPr>
          <w:rFonts w:ascii="Times New Roman" w:hAnsi="Times New Roman" w:cs="Times New Roman"/>
          <w:sz w:val="24"/>
          <w:szCs w:val="24"/>
        </w:rPr>
      </w:pPr>
    </w:p>
    <w:p w14:paraId="366D4F79"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1A8EA788" w14:textId="085E111F" w:rsidR="00711B8D" w:rsidRDefault="00542077"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SCHOOL</w:t>
      </w:r>
      <w:r w:rsidR="00711B8D">
        <w:rPr>
          <w:rFonts w:ascii="Times New Roman" w:hAnsi="Times New Roman" w:cs="Times New Roman"/>
          <w:sz w:val="24"/>
          <w:szCs w:val="24"/>
        </w:rPr>
        <w:t xml:space="preserve"> OF INDUSTRIAL AND SYSTEMS ENGINEERING</w:t>
      </w:r>
    </w:p>
    <w:p w14:paraId="6DBDC653" w14:textId="77777777" w:rsidR="00711B8D" w:rsidRDefault="00711B8D" w:rsidP="00711B8D">
      <w:pPr>
        <w:spacing w:line="480" w:lineRule="auto"/>
        <w:jc w:val="center"/>
        <w:rPr>
          <w:rFonts w:ascii="Times New Roman" w:hAnsi="Times New Roman" w:cs="Times New Roman"/>
          <w:sz w:val="24"/>
          <w:szCs w:val="24"/>
        </w:rPr>
      </w:pPr>
    </w:p>
    <w:p w14:paraId="246E47A7" w14:textId="77777777" w:rsidR="00711B8D" w:rsidRDefault="00711B8D" w:rsidP="00711B8D">
      <w:pPr>
        <w:spacing w:line="480" w:lineRule="auto"/>
        <w:jc w:val="center"/>
        <w:rPr>
          <w:rFonts w:ascii="Times New Roman" w:hAnsi="Times New Roman" w:cs="Times New Roman"/>
          <w:sz w:val="24"/>
          <w:szCs w:val="24"/>
        </w:rPr>
      </w:pPr>
    </w:p>
    <w:p w14:paraId="35BFA1EB" w14:textId="77777777" w:rsidR="00711B8D" w:rsidRDefault="00711B8D" w:rsidP="00711B8D">
      <w:pPr>
        <w:spacing w:line="480" w:lineRule="auto"/>
        <w:jc w:val="center"/>
        <w:rPr>
          <w:rFonts w:ascii="Times New Roman" w:hAnsi="Times New Roman" w:cs="Times New Roman"/>
          <w:sz w:val="24"/>
          <w:szCs w:val="24"/>
        </w:rPr>
      </w:pPr>
    </w:p>
    <w:p w14:paraId="13B37C75" w14:textId="77777777" w:rsidR="00711B8D" w:rsidRDefault="00711B8D" w:rsidP="00711B8D">
      <w:pPr>
        <w:spacing w:line="480" w:lineRule="auto"/>
        <w:jc w:val="center"/>
        <w:rPr>
          <w:rFonts w:ascii="Times New Roman" w:hAnsi="Times New Roman" w:cs="Times New Roman"/>
          <w:sz w:val="24"/>
          <w:szCs w:val="24"/>
        </w:rPr>
      </w:pPr>
    </w:p>
    <w:p w14:paraId="67BA3DF0" w14:textId="68EB48F1" w:rsidR="00711B8D" w:rsidRDefault="00711B8D" w:rsidP="00711B8D">
      <w:pPr>
        <w:spacing w:line="480" w:lineRule="auto"/>
        <w:jc w:val="center"/>
        <w:rPr>
          <w:rFonts w:ascii="Times New Roman" w:hAnsi="Times New Roman" w:cs="Times New Roman"/>
          <w:sz w:val="24"/>
          <w:szCs w:val="24"/>
        </w:rPr>
      </w:pPr>
    </w:p>
    <w:p w14:paraId="255A3A24" w14:textId="117542D5" w:rsidR="00B65ECB" w:rsidRDefault="00B65ECB" w:rsidP="00711B8D">
      <w:pPr>
        <w:spacing w:line="480" w:lineRule="auto"/>
        <w:jc w:val="center"/>
        <w:rPr>
          <w:rFonts w:ascii="Times New Roman" w:hAnsi="Times New Roman" w:cs="Times New Roman"/>
          <w:sz w:val="24"/>
          <w:szCs w:val="24"/>
        </w:rPr>
      </w:pPr>
    </w:p>
    <w:p w14:paraId="2E055027" w14:textId="77777777" w:rsidR="00B65ECB" w:rsidRDefault="00B65ECB" w:rsidP="00711B8D">
      <w:pPr>
        <w:spacing w:line="480" w:lineRule="auto"/>
        <w:jc w:val="center"/>
        <w:rPr>
          <w:rFonts w:ascii="Times New Roman" w:hAnsi="Times New Roman" w:cs="Times New Roman"/>
          <w:sz w:val="24"/>
          <w:szCs w:val="24"/>
        </w:rPr>
      </w:pPr>
    </w:p>
    <w:p w14:paraId="6EE70B2F" w14:textId="77777777" w:rsidR="00711B8D" w:rsidRDefault="00711B8D" w:rsidP="00711B8D">
      <w:pPr>
        <w:spacing w:line="480" w:lineRule="auto"/>
        <w:jc w:val="center"/>
        <w:rPr>
          <w:rFonts w:ascii="Times New Roman" w:hAnsi="Times New Roman" w:cs="Times New Roman"/>
          <w:sz w:val="24"/>
          <w:szCs w:val="24"/>
        </w:rPr>
      </w:pPr>
    </w:p>
    <w:p w14:paraId="30A4F29A" w14:textId="77777777" w:rsidR="00711B8D" w:rsidRDefault="00711B8D" w:rsidP="00711B8D">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2756BB44" w14:textId="79B5F01F" w:rsidR="00711B8D" w:rsidRDefault="00711B8D" w:rsidP="00711B8D">
      <w:pPr>
        <w:spacing w:line="480" w:lineRule="auto"/>
        <w:jc w:val="center"/>
        <w:rPr>
          <w:rFonts w:ascii="Times New Roman" w:hAnsi="Times New Roman" w:cs="Times New Roman"/>
          <w:sz w:val="24"/>
          <w:szCs w:val="24"/>
        </w:rPr>
      </w:pPr>
    </w:p>
    <w:p w14:paraId="53C9D8C3" w14:textId="018D824B" w:rsidR="00B65ECB" w:rsidRDefault="00B65ECB" w:rsidP="00711B8D">
      <w:pPr>
        <w:spacing w:line="480" w:lineRule="auto"/>
        <w:jc w:val="center"/>
        <w:rPr>
          <w:rFonts w:ascii="Times New Roman" w:hAnsi="Times New Roman" w:cs="Times New Roman"/>
          <w:sz w:val="24"/>
          <w:szCs w:val="24"/>
        </w:rPr>
      </w:pPr>
    </w:p>
    <w:p w14:paraId="2CCC155E" w14:textId="2C5C91BD" w:rsidR="00B65ECB" w:rsidRDefault="00B65ECB" w:rsidP="00711B8D">
      <w:pPr>
        <w:spacing w:line="480" w:lineRule="auto"/>
        <w:jc w:val="center"/>
        <w:rPr>
          <w:rFonts w:ascii="Times New Roman" w:hAnsi="Times New Roman" w:cs="Times New Roman"/>
          <w:sz w:val="24"/>
          <w:szCs w:val="24"/>
        </w:rPr>
      </w:pPr>
    </w:p>
    <w:p w14:paraId="21FC58E7" w14:textId="77777777" w:rsidR="00B65ECB" w:rsidRDefault="00B65ECB" w:rsidP="00711B8D">
      <w:pPr>
        <w:spacing w:line="480" w:lineRule="auto"/>
        <w:jc w:val="center"/>
        <w:rPr>
          <w:rFonts w:ascii="Times New Roman" w:hAnsi="Times New Roman" w:cs="Times New Roman"/>
          <w:sz w:val="24"/>
          <w:szCs w:val="24"/>
        </w:rPr>
      </w:pPr>
    </w:p>
    <w:p w14:paraId="455ADDAB" w14:textId="77777777" w:rsidR="00711B8D" w:rsidRDefault="00711B8D" w:rsidP="00711B8D">
      <w:pPr>
        <w:spacing w:line="480" w:lineRule="auto"/>
        <w:jc w:val="center"/>
        <w:rPr>
          <w:rFonts w:ascii="Times New Roman" w:hAnsi="Times New Roman" w:cs="Times New Roman"/>
          <w:sz w:val="24"/>
          <w:szCs w:val="24"/>
        </w:rPr>
      </w:pPr>
    </w:p>
    <w:p w14:paraId="49F6CB47" w14:textId="77777777" w:rsidR="00711B8D" w:rsidRDefault="00711B8D" w:rsidP="00711B8D">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Kash</w:t>
      </w:r>
      <w:proofErr w:type="spellEnd"/>
      <w:r>
        <w:rPr>
          <w:rFonts w:ascii="Times New Roman" w:hAnsi="Times New Roman" w:cs="Times New Roman"/>
          <w:sz w:val="24"/>
          <w:szCs w:val="24"/>
        </w:rPr>
        <w:t xml:space="preserve"> Barker, Chair</w:t>
      </w:r>
    </w:p>
    <w:p w14:paraId="1BE13AB0" w14:textId="77777777" w:rsidR="00711B8D" w:rsidRPr="003D513E" w:rsidRDefault="00711B8D" w:rsidP="00711B8D">
      <w:pPr>
        <w:spacing w:line="480" w:lineRule="auto"/>
        <w:jc w:val="right"/>
        <w:rPr>
          <w:rFonts w:ascii="Times New Roman" w:hAnsi="Times New Roman" w:cs="Times New Roman"/>
          <w:sz w:val="24"/>
          <w:szCs w:val="24"/>
          <w:lang w:val="es-US"/>
        </w:rPr>
      </w:pPr>
      <w:r w:rsidRPr="003D513E">
        <w:rPr>
          <w:rFonts w:ascii="Times New Roman" w:hAnsi="Times New Roman" w:cs="Times New Roman"/>
          <w:sz w:val="24"/>
          <w:szCs w:val="24"/>
          <w:lang w:val="es-US"/>
        </w:rPr>
        <w:t>Dr. Andr</w:t>
      </w:r>
      <w:r>
        <w:rPr>
          <w:rFonts w:ascii="Times New Roman" w:hAnsi="Times New Roman" w:cs="Times New Roman"/>
          <w:sz w:val="24"/>
          <w:szCs w:val="24"/>
          <w:lang w:val="es-US"/>
        </w:rPr>
        <w:t>é</w:t>
      </w:r>
      <w:r w:rsidRPr="003D513E">
        <w:rPr>
          <w:rFonts w:ascii="Times New Roman" w:hAnsi="Times New Roman" w:cs="Times New Roman"/>
          <w:sz w:val="24"/>
          <w:szCs w:val="24"/>
          <w:lang w:val="es-US"/>
        </w:rPr>
        <w:t>s Gonz</w:t>
      </w:r>
      <w:r w:rsidRPr="00A054A1">
        <w:rPr>
          <w:rFonts w:ascii="Times New Roman" w:hAnsi="Times New Roman" w:cs="Times New Roman"/>
          <w:bCs/>
          <w:sz w:val="24"/>
          <w:szCs w:val="24"/>
          <w:lang w:val="es-US"/>
        </w:rPr>
        <w:t>á</w:t>
      </w:r>
      <w:r w:rsidRPr="003D513E">
        <w:rPr>
          <w:rFonts w:ascii="Times New Roman" w:hAnsi="Times New Roman" w:cs="Times New Roman"/>
          <w:sz w:val="24"/>
          <w:szCs w:val="24"/>
          <w:lang w:val="es-US"/>
        </w:rPr>
        <w:t>lez</w:t>
      </w:r>
    </w:p>
    <w:p w14:paraId="0E45E7A0" w14:textId="77777777" w:rsidR="00ED33CF" w:rsidRDefault="00711B8D" w:rsidP="00711B8D">
      <w:pPr>
        <w:spacing w:line="480" w:lineRule="auto"/>
        <w:jc w:val="right"/>
        <w:rPr>
          <w:rFonts w:ascii="Times New Roman" w:hAnsi="Times New Roman" w:cs="Times New Roman"/>
          <w:sz w:val="24"/>
          <w:szCs w:val="24"/>
          <w:lang w:val="es-US"/>
        </w:rPr>
        <w:sectPr w:rsidR="00ED33CF" w:rsidSect="008B3CB1">
          <w:pgSz w:w="12240" w:h="15840"/>
          <w:pgMar w:top="1440" w:right="1440" w:bottom="1440" w:left="1440" w:header="720" w:footer="720" w:gutter="0"/>
          <w:pgNumType w:start="1"/>
          <w:cols w:space="720"/>
          <w:titlePg/>
          <w:docGrid w:linePitch="299"/>
        </w:sectPr>
      </w:pPr>
      <w:r w:rsidRPr="00F35E44">
        <w:rPr>
          <w:rFonts w:ascii="Times New Roman" w:hAnsi="Times New Roman" w:cs="Times New Roman"/>
          <w:sz w:val="24"/>
          <w:szCs w:val="24"/>
          <w:lang w:val="es-US"/>
        </w:rPr>
        <w:t>Dr. Rui Zhu</w:t>
      </w:r>
    </w:p>
    <w:p w14:paraId="2A9527E3" w14:textId="77777777" w:rsidR="00711B8D" w:rsidRPr="00F35E44" w:rsidRDefault="00711B8D" w:rsidP="00711B8D">
      <w:pPr>
        <w:spacing w:line="480" w:lineRule="auto"/>
        <w:jc w:val="right"/>
        <w:rPr>
          <w:rFonts w:ascii="Times New Roman" w:hAnsi="Times New Roman" w:cs="Times New Roman"/>
          <w:sz w:val="24"/>
          <w:szCs w:val="24"/>
          <w:lang w:val="es-US"/>
        </w:rPr>
      </w:pPr>
    </w:p>
    <w:p w14:paraId="372800EA" w14:textId="77777777" w:rsidR="00711B8D" w:rsidRPr="00F35E44" w:rsidRDefault="00711B8D" w:rsidP="00711B8D">
      <w:pPr>
        <w:spacing w:after="160" w:line="259" w:lineRule="auto"/>
        <w:rPr>
          <w:rFonts w:ascii="Times New Roman" w:eastAsia="Times New Roman" w:hAnsi="Times New Roman" w:cs="Times New Roman"/>
          <w:b/>
          <w:sz w:val="32"/>
          <w:szCs w:val="32"/>
          <w:lang w:val="es-US"/>
        </w:rPr>
      </w:pPr>
    </w:p>
    <w:p w14:paraId="14B7D57F"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6B861D5C"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1321436B"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7E24100C"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3ABD3FB7"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09421B29"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4818B8E7"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777A5AEB"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2BFEE3E1"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6C7907FA"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7A33E878"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346A3E1A"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6ADD44AF"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45A0D43A"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45FA8937"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376EDC25"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33005720"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2F1B3EBE"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4342C9E0"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744781D2"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764C4142"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66707770"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03A2E446"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1B1C0A14"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1DBB6108"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3886397D"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10583220"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2287B491"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4B26E854"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2EABCD90" w14:textId="77777777" w:rsidR="00711B8D" w:rsidRPr="00F35E44" w:rsidRDefault="00711B8D" w:rsidP="00711B8D">
      <w:pPr>
        <w:spacing w:line="240" w:lineRule="auto"/>
        <w:jc w:val="center"/>
        <w:rPr>
          <w:rFonts w:ascii="Times New Roman" w:eastAsia="Times New Roman" w:hAnsi="Times New Roman" w:cs="Times New Roman"/>
          <w:b/>
          <w:sz w:val="32"/>
          <w:szCs w:val="32"/>
          <w:lang w:val="es-US"/>
        </w:rPr>
      </w:pPr>
    </w:p>
    <w:p w14:paraId="0FF9C822" w14:textId="054110C1" w:rsidR="00711B8D" w:rsidRDefault="00711B8D" w:rsidP="00711B8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Copyright by </w:t>
      </w:r>
      <w:r w:rsidR="00542077">
        <w:rPr>
          <w:rFonts w:ascii="Times New Roman" w:hAnsi="Times New Roman" w:cs="Times New Roman"/>
          <w:sz w:val="24"/>
          <w:szCs w:val="24"/>
        </w:rPr>
        <w:t>LILY ROH</w:t>
      </w:r>
      <w:r w:rsidR="00020958">
        <w:rPr>
          <w:rFonts w:ascii="Times New Roman" w:hAnsi="Times New Roman" w:cs="Times New Roman"/>
          <w:sz w:val="24"/>
          <w:szCs w:val="24"/>
        </w:rPr>
        <w:t>R</w:t>
      </w:r>
      <w:r w:rsidR="00542077">
        <w:rPr>
          <w:rFonts w:ascii="Times New Roman" w:hAnsi="Times New Roman" w:cs="Times New Roman"/>
          <w:sz w:val="24"/>
          <w:szCs w:val="24"/>
        </w:rPr>
        <w:t>B</w:t>
      </w:r>
      <w:r w:rsidR="00020958">
        <w:rPr>
          <w:rFonts w:ascii="Times New Roman" w:hAnsi="Times New Roman" w:cs="Times New Roman"/>
          <w:sz w:val="24"/>
          <w:szCs w:val="24"/>
        </w:rPr>
        <w:t>A</w:t>
      </w:r>
      <w:r w:rsidR="00542077">
        <w:rPr>
          <w:rFonts w:ascii="Times New Roman" w:hAnsi="Times New Roman" w:cs="Times New Roman"/>
          <w:sz w:val="24"/>
          <w:szCs w:val="24"/>
        </w:rPr>
        <w:t>CH</w:t>
      </w:r>
      <w:r>
        <w:rPr>
          <w:rFonts w:ascii="Times New Roman" w:hAnsi="Times New Roman" w:cs="Times New Roman"/>
          <w:sz w:val="24"/>
          <w:szCs w:val="24"/>
        </w:rPr>
        <w:t xml:space="preserve"> 2022 </w:t>
      </w:r>
    </w:p>
    <w:p w14:paraId="7C7F8A61" w14:textId="77777777" w:rsidR="00711B8D" w:rsidRPr="003D513E" w:rsidRDefault="00711B8D" w:rsidP="00711B8D">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6D10DB6B" w14:textId="2AD39767" w:rsidR="008B3CB1" w:rsidRDefault="008B3CB1" w:rsidP="00711B8D">
      <w:pPr>
        <w:rPr>
          <w:sz w:val="32"/>
          <w:szCs w:val="32"/>
        </w:rPr>
        <w:sectPr w:rsidR="008B3CB1" w:rsidSect="008B3CB1">
          <w:pgSz w:w="12240" w:h="15840"/>
          <w:pgMar w:top="1440" w:right="1440" w:bottom="1440" w:left="1440" w:header="720" w:footer="720" w:gutter="0"/>
          <w:pgNumType w:start="1"/>
          <w:cols w:space="720"/>
          <w:titlePg/>
          <w:docGrid w:linePitch="299"/>
        </w:sectPr>
      </w:pPr>
    </w:p>
    <w:p w14:paraId="0B9450ED" w14:textId="6D2C4282" w:rsidR="008C0374" w:rsidRPr="004135AE" w:rsidRDefault="000406E4" w:rsidP="00711B8D">
      <w:pPr>
        <w:rPr>
          <w:rFonts w:ascii="Times New Roman" w:eastAsia="Times New Roman" w:hAnsi="Times New Roman" w:cs="Times New Roman"/>
          <w:b/>
          <w:sz w:val="32"/>
          <w:szCs w:val="32"/>
        </w:rPr>
      </w:pPr>
      <w:r w:rsidRPr="004135AE">
        <w:rPr>
          <w:rFonts w:ascii="Times New Roman" w:eastAsia="Times New Roman" w:hAnsi="Times New Roman" w:cs="Times New Roman"/>
          <w:b/>
          <w:sz w:val="32"/>
          <w:szCs w:val="32"/>
        </w:rPr>
        <w:lastRenderedPageBreak/>
        <w:t>Acknowledgements</w:t>
      </w:r>
    </w:p>
    <w:p w14:paraId="53F14BD8" w14:textId="77777777" w:rsidR="008C0374" w:rsidRDefault="008C0374">
      <w:pPr>
        <w:rPr>
          <w:rFonts w:ascii="Times New Roman" w:eastAsia="Times New Roman" w:hAnsi="Times New Roman" w:cs="Times New Roman"/>
          <w:b/>
        </w:rPr>
      </w:pPr>
    </w:p>
    <w:p w14:paraId="4FFE3DFD" w14:textId="77777777" w:rsidR="00293C21" w:rsidRPr="00007B62" w:rsidRDefault="00293C21" w:rsidP="00293C21">
      <w:pPr>
        <w:rPr>
          <w:rFonts w:ascii="Times New Roman" w:eastAsia="Times New Roman" w:hAnsi="Times New Roman" w:cs="Times New Roman"/>
          <w:sz w:val="24"/>
          <w:szCs w:val="24"/>
        </w:rPr>
      </w:pPr>
      <w:r w:rsidRPr="00007B62">
        <w:rPr>
          <w:rFonts w:ascii="Times New Roman" w:eastAsia="Times New Roman" w:hAnsi="Times New Roman" w:cs="Times New Roman"/>
          <w:sz w:val="24"/>
          <w:szCs w:val="24"/>
        </w:rPr>
        <w:t xml:space="preserve">First, I would like to thank my advisor, Dr. </w:t>
      </w:r>
      <w:proofErr w:type="spellStart"/>
      <w:r w:rsidRPr="00007B62">
        <w:rPr>
          <w:rFonts w:ascii="Times New Roman" w:eastAsia="Times New Roman" w:hAnsi="Times New Roman" w:cs="Times New Roman"/>
          <w:sz w:val="24"/>
          <w:szCs w:val="24"/>
        </w:rPr>
        <w:t>Kash</w:t>
      </w:r>
      <w:proofErr w:type="spellEnd"/>
      <w:r w:rsidRPr="00007B62">
        <w:rPr>
          <w:rFonts w:ascii="Times New Roman" w:eastAsia="Times New Roman" w:hAnsi="Times New Roman" w:cs="Times New Roman"/>
          <w:sz w:val="24"/>
          <w:szCs w:val="24"/>
        </w:rPr>
        <w:t xml:space="preserve"> Barker, for his continued support, knowledge, and time throughout my studies as both an undergraduate and graduate student. His drive and passion for the university and this research area are admirable and will continue to inspire students and their academic endeavors. I would also like to thank Dr. Andres Gonzalez and Dr. Rui Zhu for serving on my thesis committee.</w:t>
      </w:r>
    </w:p>
    <w:p w14:paraId="679CE6AE" w14:textId="77777777" w:rsidR="00293C21" w:rsidRPr="00007B62" w:rsidRDefault="00293C21" w:rsidP="00293C21">
      <w:pPr>
        <w:rPr>
          <w:rFonts w:ascii="Times New Roman" w:eastAsia="Times New Roman" w:hAnsi="Times New Roman" w:cs="Times New Roman"/>
          <w:sz w:val="24"/>
          <w:szCs w:val="24"/>
        </w:rPr>
      </w:pPr>
    </w:p>
    <w:p w14:paraId="094A7DE7" w14:textId="31F1BF57" w:rsidR="00293C21" w:rsidRPr="00007B62" w:rsidRDefault="00293C21" w:rsidP="00293C21">
      <w:pPr>
        <w:rPr>
          <w:rFonts w:ascii="Times New Roman" w:eastAsia="Times New Roman" w:hAnsi="Times New Roman" w:cs="Times New Roman"/>
          <w:sz w:val="24"/>
          <w:szCs w:val="24"/>
        </w:rPr>
      </w:pPr>
      <w:r w:rsidRPr="00007B62">
        <w:rPr>
          <w:rFonts w:ascii="Times New Roman" w:eastAsia="Times New Roman" w:hAnsi="Times New Roman" w:cs="Times New Roman"/>
          <w:sz w:val="24"/>
          <w:szCs w:val="24"/>
        </w:rPr>
        <w:t xml:space="preserve">Thank you to the Office of Student Life, especially Campus Activities Council, for giving me an opportunity to find community and growth outside of the academic setting, through extracurricular involvement and as a graduate assistant. </w:t>
      </w:r>
    </w:p>
    <w:p w14:paraId="09CCAE7C" w14:textId="77777777" w:rsidR="00293C21" w:rsidRPr="00007B62" w:rsidRDefault="00293C21" w:rsidP="00293C21">
      <w:pPr>
        <w:rPr>
          <w:rFonts w:ascii="Times New Roman" w:eastAsia="Times New Roman" w:hAnsi="Times New Roman" w:cs="Times New Roman"/>
          <w:sz w:val="24"/>
          <w:szCs w:val="24"/>
        </w:rPr>
      </w:pPr>
    </w:p>
    <w:p w14:paraId="1BD5D21B" w14:textId="0509269F" w:rsidR="00D85C15" w:rsidRPr="00007B62" w:rsidRDefault="00293C21" w:rsidP="00293C21">
      <w:pPr>
        <w:rPr>
          <w:rFonts w:ascii="Times New Roman" w:eastAsia="Times New Roman" w:hAnsi="Times New Roman" w:cs="Times New Roman"/>
          <w:sz w:val="24"/>
          <w:szCs w:val="24"/>
        </w:rPr>
      </w:pPr>
      <w:r w:rsidRPr="00007B62">
        <w:rPr>
          <w:rFonts w:ascii="Times New Roman" w:eastAsia="Times New Roman" w:hAnsi="Times New Roman" w:cs="Times New Roman"/>
          <w:sz w:val="24"/>
          <w:szCs w:val="24"/>
        </w:rPr>
        <w:t xml:space="preserve">Thank you to my family </w:t>
      </w:r>
      <w:r w:rsidR="004F1A8C" w:rsidRPr="00007B62">
        <w:rPr>
          <w:rFonts w:ascii="Times New Roman" w:eastAsia="Times New Roman" w:hAnsi="Times New Roman" w:cs="Times New Roman"/>
          <w:sz w:val="24"/>
          <w:szCs w:val="24"/>
        </w:rPr>
        <w:t xml:space="preserve">and friends </w:t>
      </w:r>
      <w:r w:rsidRPr="00007B62">
        <w:rPr>
          <w:rFonts w:ascii="Times New Roman" w:eastAsia="Times New Roman" w:hAnsi="Times New Roman" w:cs="Times New Roman"/>
          <w:sz w:val="24"/>
          <w:szCs w:val="24"/>
        </w:rPr>
        <w:t>for constant love and affirmation. My parents, aunts, uncles, and cousins have all played a prominent role in my university experience</w:t>
      </w:r>
      <w:r w:rsidR="004F1A8C" w:rsidRPr="00007B62">
        <w:rPr>
          <w:rFonts w:ascii="Times New Roman" w:eastAsia="Times New Roman" w:hAnsi="Times New Roman" w:cs="Times New Roman"/>
          <w:sz w:val="24"/>
          <w:szCs w:val="24"/>
        </w:rPr>
        <w:t>, and</w:t>
      </w:r>
      <w:r w:rsidR="00DB1CC0" w:rsidRPr="00007B62">
        <w:rPr>
          <w:rFonts w:ascii="Times New Roman" w:eastAsia="Times New Roman" w:hAnsi="Times New Roman" w:cs="Times New Roman"/>
          <w:sz w:val="24"/>
          <w:szCs w:val="24"/>
        </w:rPr>
        <w:t xml:space="preserve"> friends have made the journey more joyful both within and outside of our classwork. </w:t>
      </w:r>
    </w:p>
    <w:p w14:paraId="49A4F755" w14:textId="58B15A7C" w:rsidR="00293C21" w:rsidRPr="00007B62" w:rsidRDefault="00293C21" w:rsidP="00293C21">
      <w:pPr>
        <w:rPr>
          <w:rFonts w:ascii="Times New Roman" w:eastAsia="Times New Roman" w:hAnsi="Times New Roman" w:cs="Times New Roman"/>
          <w:sz w:val="24"/>
          <w:szCs w:val="24"/>
        </w:rPr>
      </w:pPr>
    </w:p>
    <w:p w14:paraId="26E92263" w14:textId="1AC92A22" w:rsidR="00293C21" w:rsidRPr="00007B62" w:rsidRDefault="00293C21" w:rsidP="00293C21">
      <w:pPr>
        <w:rPr>
          <w:rFonts w:ascii="Times New Roman" w:eastAsia="Times New Roman" w:hAnsi="Times New Roman" w:cs="Times New Roman"/>
          <w:sz w:val="24"/>
          <w:szCs w:val="24"/>
        </w:rPr>
      </w:pPr>
      <w:r w:rsidRPr="00007B62">
        <w:rPr>
          <w:rFonts w:ascii="Times New Roman" w:eastAsia="Times New Roman" w:hAnsi="Times New Roman" w:cs="Times New Roman"/>
          <w:sz w:val="24"/>
          <w:szCs w:val="24"/>
        </w:rPr>
        <w:t>Lastly, thank you to my</w:t>
      </w:r>
      <w:r w:rsidR="00DB1CC0" w:rsidRPr="00007B62">
        <w:rPr>
          <w:rFonts w:ascii="Times New Roman" w:eastAsia="Times New Roman" w:hAnsi="Times New Roman" w:cs="Times New Roman"/>
          <w:sz w:val="24"/>
          <w:szCs w:val="24"/>
        </w:rPr>
        <w:t xml:space="preserve"> patient, kind, and giving husband, Evan </w:t>
      </w:r>
      <w:proofErr w:type="spellStart"/>
      <w:r w:rsidR="00DB1CC0" w:rsidRPr="00007B62">
        <w:rPr>
          <w:rFonts w:ascii="Times New Roman" w:eastAsia="Times New Roman" w:hAnsi="Times New Roman" w:cs="Times New Roman"/>
          <w:sz w:val="24"/>
          <w:szCs w:val="24"/>
        </w:rPr>
        <w:t>Mettenbrink</w:t>
      </w:r>
      <w:proofErr w:type="spellEnd"/>
      <w:r w:rsidR="00DB1CC0" w:rsidRPr="00007B62">
        <w:rPr>
          <w:rFonts w:ascii="Times New Roman" w:eastAsia="Times New Roman" w:hAnsi="Times New Roman" w:cs="Times New Roman"/>
          <w:sz w:val="24"/>
          <w:szCs w:val="24"/>
        </w:rPr>
        <w:t xml:space="preserve">. I could not ask for a more supportive person to share life with. </w:t>
      </w:r>
    </w:p>
    <w:p w14:paraId="39D1967C" w14:textId="77777777" w:rsidR="008C0374" w:rsidRDefault="008C0374">
      <w:pPr>
        <w:rPr>
          <w:rFonts w:ascii="Times New Roman" w:eastAsia="Times New Roman" w:hAnsi="Times New Roman" w:cs="Times New Roman"/>
        </w:rPr>
      </w:pPr>
    </w:p>
    <w:p w14:paraId="3886E58B" w14:textId="77777777" w:rsidR="008C0374" w:rsidRDefault="008C0374">
      <w:pPr>
        <w:rPr>
          <w:rFonts w:ascii="Times New Roman" w:eastAsia="Times New Roman" w:hAnsi="Times New Roman" w:cs="Times New Roman"/>
        </w:rPr>
      </w:pPr>
    </w:p>
    <w:p w14:paraId="2A20DED0" w14:textId="77777777" w:rsidR="008C0374" w:rsidRDefault="008C0374">
      <w:pPr>
        <w:rPr>
          <w:rFonts w:ascii="Times New Roman" w:eastAsia="Times New Roman" w:hAnsi="Times New Roman" w:cs="Times New Roman"/>
        </w:rPr>
      </w:pPr>
    </w:p>
    <w:p w14:paraId="4A1098D2" w14:textId="77777777" w:rsidR="008C0374" w:rsidRDefault="008C0374">
      <w:pPr>
        <w:rPr>
          <w:rFonts w:ascii="Times New Roman" w:eastAsia="Times New Roman" w:hAnsi="Times New Roman" w:cs="Times New Roman"/>
        </w:rPr>
      </w:pPr>
    </w:p>
    <w:p w14:paraId="79C38029" w14:textId="77777777" w:rsidR="008C0374" w:rsidRDefault="008C0374">
      <w:pPr>
        <w:rPr>
          <w:rFonts w:ascii="Times New Roman" w:eastAsia="Times New Roman" w:hAnsi="Times New Roman" w:cs="Times New Roman"/>
        </w:rPr>
      </w:pPr>
    </w:p>
    <w:p w14:paraId="5C1896DC" w14:textId="77777777" w:rsidR="008C0374" w:rsidRDefault="008C0374">
      <w:pPr>
        <w:rPr>
          <w:rFonts w:ascii="Times New Roman" w:eastAsia="Times New Roman" w:hAnsi="Times New Roman" w:cs="Times New Roman"/>
        </w:rPr>
      </w:pPr>
    </w:p>
    <w:p w14:paraId="36605A67" w14:textId="77777777" w:rsidR="008C0374" w:rsidRDefault="000406E4">
      <w:pPr>
        <w:rPr>
          <w:rFonts w:ascii="Times New Roman" w:eastAsia="Times New Roman" w:hAnsi="Times New Roman" w:cs="Times New Roman"/>
          <w:b/>
        </w:rPr>
      </w:pPr>
      <w:r>
        <w:br w:type="page"/>
      </w:r>
    </w:p>
    <w:sdt>
      <w:sdtPr>
        <w:rPr>
          <w:rFonts w:asciiTheme="minorHAnsi" w:eastAsiaTheme="minorEastAsia" w:hAnsiTheme="minorHAnsi" w:cs="Times New Roman"/>
          <w:color w:val="auto"/>
          <w:sz w:val="22"/>
          <w:szCs w:val="22"/>
        </w:rPr>
        <w:id w:val="-1725984021"/>
        <w:docPartObj>
          <w:docPartGallery w:val="Table of Contents"/>
          <w:docPartUnique/>
        </w:docPartObj>
      </w:sdtPr>
      <w:sdtEndPr/>
      <w:sdtContent>
        <w:p w14:paraId="2E301A11" w14:textId="10408290" w:rsidR="006505E4" w:rsidRPr="00C50A8E" w:rsidRDefault="006505E4">
          <w:pPr>
            <w:pStyle w:val="TOCHeading"/>
            <w:rPr>
              <w:rFonts w:ascii="Times New Roman" w:hAnsi="Times New Roman" w:cs="Times New Roman"/>
              <w:b/>
              <w:bCs/>
              <w:color w:val="auto"/>
            </w:rPr>
          </w:pPr>
          <w:r w:rsidRPr="00C50A8E">
            <w:rPr>
              <w:rFonts w:ascii="Times New Roman" w:hAnsi="Times New Roman" w:cs="Times New Roman"/>
              <w:b/>
              <w:bCs/>
              <w:color w:val="auto"/>
            </w:rPr>
            <w:t>Table of Contents</w:t>
          </w:r>
        </w:p>
        <w:p w14:paraId="15DD974C" w14:textId="77777777" w:rsidR="00C50A8E" w:rsidRPr="00C50A8E" w:rsidRDefault="00C50A8E" w:rsidP="00C50A8E">
          <w:pPr>
            <w:rPr>
              <w:lang w:val="en-US"/>
            </w:rPr>
          </w:pPr>
        </w:p>
        <w:p w14:paraId="0664D1BA" w14:textId="618470F8" w:rsidR="006505E4" w:rsidRPr="00007B62" w:rsidRDefault="006505E4" w:rsidP="00007B62">
          <w:pPr>
            <w:pStyle w:val="TOC1"/>
            <w:spacing w:line="276" w:lineRule="auto"/>
            <w:rPr>
              <w:rFonts w:ascii="Times New Roman" w:hAnsi="Times New Roman"/>
              <w:sz w:val="24"/>
              <w:szCs w:val="24"/>
            </w:rPr>
          </w:pPr>
          <w:r w:rsidRPr="00007B62">
            <w:rPr>
              <w:rFonts w:ascii="Times New Roman" w:hAnsi="Times New Roman"/>
              <w:sz w:val="24"/>
              <w:szCs w:val="24"/>
            </w:rPr>
            <w:t>Acknowledgments</w:t>
          </w:r>
          <w:r w:rsidRPr="00007B62">
            <w:rPr>
              <w:rFonts w:ascii="Times New Roman" w:hAnsi="Times New Roman"/>
              <w:sz w:val="24"/>
              <w:szCs w:val="24"/>
            </w:rPr>
            <w:ptab w:relativeTo="margin" w:alignment="right" w:leader="dot"/>
          </w:r>
          <w:r w:rsidR="00D73586">
            <w:rPr>
              <w:rFonts w:ascii="Times New Roman" w:hAnsi="Times New Roman"/>
              <w:sz w:val="24"/>
              <w:szCs w:val="24"/>
            </w:rPr>
            <w:t>iv</w:t>
          </w:r>
        </w:p>
        <w:p w14:paraId="652A42A5" w14:textId="05CF7068" w:rsidR="006505E4" w:rsidRPr="00007B62" w:rsidRDefault="006505E4" w:rsidP="00007B62">
          <w:pPr>
            <w:pStyle w:val="TOC1"/>
            <w:spacing w:line="276" w:lineRule="auto"/>
            <w:rPr>
              <w:rFonts w:ascii="Times New Roman" w:hAnsi="Times New Roman"/>
              <w:sz w:val="24"/>
              <w:szCs w:val="24"/>
            </w:rPr>
          </w:pPr>
          <w:r w:rsidRPr="00007B62">
            <w:rPr>
              <w:rFonts w:ascii="Times New Roman" w:hAnsi="Times New Roman"/>
              <w:sz w:val="24"/>
              <w:szCs w:val="24"/>
            </w:rPr>
            <w:t>List of Tables</w:t>
          </w:r>
          <w:r w:rsidRPr="00007B62">
            <w:rPr>
              <w:rFonts w:ascii="Times New Roman" w:hAnsi="Times New Roman"/>
              <w:sz w:val="24"/>
              <w:szCs w:val="24"/>
            </w:rPr>
            <w:ptab w:relativeTo="margin" w:alignment="right" w:leader="dot"/>
          </w:r>
          <w:r w:rsidR="00D73586">
            <w:rPr>
              <w:rFonts w:ascii="Times New Roman" w:hAnsi="Times New Roman"/>
              <w:sz w:val="24"/>
              <w:szCs w:val="24"/>
            </w:rPr>
            <w:t>vi</w:t>
          </w:r>
        </w:p>
        <w:p w14:paraId="23E93303" w14:textId="4109EA50" w:rsidR="006505E4" w:rsidRPr="00007B62" w:rsidRDefault="006505E4" w:rsidP="00007B62">
          <w:pPr>
            <w:pStyle w:val="TOC1"/>
            <w:spacing w:line="276" w:lineRule="auto"/>
            <w:rPr>
              <w:rFonts w:ascii="Times New Roman" w:hAnsi="Times New Roman"/>
              <w:sz w:val="24"/>
              <w:szCs w:val="24"/>
            </w:rPr>
          </w:pPr>
          <w:r w:rsidRPr="00007B62">
            <w:rPr>
              <w:rFonts w:ascii="Times New Roman" w:hAnsi="Times New Roman"/>
              <w:sz w:val="24"/>
              <w:szCs w:val="24"/>
            </w:rPr>
            <w:t>List of Figures</w:t>
          </w:r>
          <w:r w:rsidRPr="00007B62">
            <w:rPr>
              <w:rFonts w:ascii="Times New Roman" w:hAnsi="Times New Roman"/>
              <w:sz w:val="24"/>
              <w:szCs w:val="24"/>
            </w:rPr>
            <w:ptab w:relativeTo="margin" w:alignment="right" w:leader="dot"/>
          </w:r>
          <w:r w:rsidR="00D73586">
            <w:rPr>
              <w:rFonts w:ascii="Times New Roman" w:hAnsi="Times New Roman"/>
              <w:sz w:val="24"/>
              <w:szCs w:val="24"/>
            </w:rPr>
            <w:t>vii</w:t>
          </w:r>
        </w:p>
        <w:p w14:paraId="7425FFDF" w14:textId="1FC4EAD9" w:rsidR="006505E4" w:rsidRPr="00007B62" w:rsidRDefault="006505E4" w:rsidP="00007B62">
          <w:pPr>
            <w:pStyle w:val="TOC1"/>
            <w:spacing w:line="276" w:lineRule="auto"/>
            <w:rPr>
              <w:rFonts w:ascii="Times New Roman" w:hAnsi="Times New Roman"/>
              <w:sz w:val="24"/>
              <w:szCs w:val="24"/>
            </w:rPr>
          </w:pPr>
          <w:r w:rsidRPr="00007B62">
            <w:rPr>
              <w:rFonts w:ascii="Times New Roman" w:hAnsi="Times New Roman"/>
              <w:sz w:val="24"/>
              <w:szCs w:val="24"/>
            </w:rPr>
            <w:t>Abstract</w:t>
          </w:r>
          <w:r w:rsidRPr="00007B62">
            <w:rPr>
              <w:rFonts w:ascii="Times New Roman" w:hAnsi="Times New Roman"/>
              <w:sz w:val="24"/>
              <w:szCs w:val="24"/>
            </w:rPr>
            <w:ptab w:relativeTo="margin" w:alignment="right" w:leader="dot"/>
          </w:r>
          <w:r w:rsidR="00D73586">
            <w:rPr>
              <w:rFonts w:ascii="Times New Roman" w:hAnsi="Times New Roman"/>
              <w:sz w:val="24"/>
              <w:szCs w:val="24"/>
            </w:rPr>
            <w:t>viii</w:t>
          </w:r>
        </w:p>
        <w:p w14:paraId="27B324CE" w14:textId="1DA3274A" w:rsidR="002A2533" w:rsidRPr="00007B62" w:rsidRDefault="002A2533" w:rsidP="00007B62">
          <w:pPr>
            <w:pStyle w:val="TOC1"/>
            <w:spacing w:line="276" w:lineRule="auto"/>
            <w:rPr>
              <w:rFonts w:ascii="Times New Roman" w:hAnsi="Times New Roman"/>
              <w:sz w:val="24"/>
              <w:szCs w:val="24"/>
            </w:rPr>
          </w:pPr>
          <w:r w:rsidRPr="00007B62">
            <w:rPr>
              <w:rFonts w:ascii="Times New Roman" w:hAnsi="Times New Roman"/>
              <w:sz w:val="24"/>
              <w:szCs w:val="24"/>
            </w:rPr>
            <w:t>Chapter 1: Introduction and Motivation</w:t>
          </w:r>
          <w:r w:rsidRPr="00007B62">
            <w:rPr>
              <w:rFonts w:ascii="Times New Roman" w:hAnsi="Times New Roman"/>
              <w:sz w:val="24"/>
              <w:szCs w:val="24"/>
            </w:rPr>
            <w:ptab w:relativeTo="margin" w:alignment="right" w:leader="dot"/>
          </w:r>
          <w:r w:rsidR="00D73586">
            <w:rPr>
              <w:rFonts w:ascii="Times New Roman" w:hAnsi="Times New Roman"/>
              <w:sz w:val="24"/>
              <w:szCs w:val="24"/>
            </w:rPr>
            <w:t>1</w:t>
          </w:r>
        </w:p>
        <w:p w14:paraId="2A21A9C5" w14:textId="669800F2" w:rsidR="002A2533" w:rsidRPr="00007B62" w:rsidRDefault="002A2533" w:rsidP="00007B62">
          <w:pPr>
            <w:pStyle w:val="TOC1"/>
            <w:spacing w:line="276" w:lineRule="auto"/>
            <w:rPr>
              <w:rFonts w:ascii="Times New Roman" w:hAnsi="Times New Roman"/>
              <w:sz w:val="24"/>
              <w:szCs w:val="24"/>
            </w:rPr>
          </w:pPr>
          <w:r w:rsidRPr="00007B62">
            <w:rPr>
              <w:rFonts w:ascii="Times New Roman" w:hAnsi="Times New Roman"/>
              <w:sz w:val="24"/>
              <w:szCs w:val="24"/>
            </w:rPr>
            <w:t>Chapter 2: Literature Review</w:t>
          </w:r>
          <w:r w:rsidRPr="00007B62">
            <w:rPr>
              <w:rFonts w:ascii="Times New Roman" w:hAnsi="Times New Roman"/>
              <w:sz w:val="24"/>
              <w:szCs w:val="24"/>
            </w:rPr>
            <w:ptab w:relativeTo="margin" w:alignment="right" w:leader="dot"/>
          </w:r>
          <w:r w:rsidR="00D73586">
            <w:rPr>
              <w:rFonts w:ascii="Times New Roman" w:hAnsi="Times New Roman"/>
              <w:sz w:val="24"/>
              <w:szCs w:val="24"/>
            </w:rPr>
            <w:t>6</w:t>
          </w:r>
        </w:p>
        <w:p w14:paraId="51A6F1B1" w14:textId="0E6A66F9" w:rsidR="00CD228E" w:rsidRPr="00007B62" w:rsidRDefault="00CD22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Chapter 3: </w:t>
          </w:r>
          <w:r w:rsidR="00C50A8E" w:rsidRPr="00007B62">
            <w:rPr>
              <w:rFonts w:ascii="Times New Roman" w:hAnsi="Times New Roman"/>
              <w:sz w:val="24"/>
              <w:szCs w:val="24"/>
            </w:rPr>
            <w:t>Model</w:t>
          </w:r>
          <w:r w:rsidRPr="00007B62">
            <w:rPr>
              <w:rFonts w:ascii="Times New Roman" w:hAnsi="Times New Roman"/>
              <w:sz w:val="24"/>
              <w:szCs w:val="24"/>
            </w:rPr>
            <w:ptab w:relativeTo="margin" w:alignment="right" w:leader="dot"/>
          </w:r>
          <w:r w:rsidR="004135AE" w:rsidRPr="00007B62">
            <w:rPr>
              <w:rFonts w:ascii="Times New Roman" w:hAnsi="Times New Roman"/>
              <w:sz w:val="24"/>
              <w:szCs w:val="24"/>
            </w:rPr>
            <w:t>1</w:t>
          </w:r>
          <w:r w:rsidR="00D73586">
            <w:rPr>
              <w:rFonts w:ascii="Times New Roman" w:hAnsi="Times New Roman"/>
              <w:sz w:val="24"/>
              <w:szCs w:val="24"/>
            </w:rPr>
            <w:t>0</w:t>
          </w:r>
        </w:p>
        <w:p w14:paraId="77E4F3B8" w14:textId="6CF887AA" w:rsidR="00CD228E" w:rsidRPr="00007B62" w:rsidRDefault="00CD22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Chapter 4: Application </w:t>
          </w:r>
          <w:r w:rsidRPr="00007B62">
            <w:rPr>
              <w:rFonts w:ascii="Times New Roman" w:hAnsi="Times New Roman"/>
              <w:sz w:val="24"/>
              <w:szCs w:val="24"/>
            </w:rPr>
            <w:ptab w:relativeTo="margin" w:alignment="right" w:leader="dot"/>
          </w:r>
          <w:r w:rsidR="00D73586">
            <w:rPr>
              <w:rFonts w:ascii="Times New Roman" w:hAnsi="Times New Roman"/>
              <w:sz w:val="24"/>
              <w:szCs w:val="24"/>
            </w:rPr>
            <w:t>14</w:t>
          </w:r>
        </w:p>
        <w:p w14:paraId="1EBAEFD3" w14:textId="6FA45AE7" w:rsidR="00CD228E" w:rsidRPr="00007B62" w:rsidRDefault="00CD22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Chapter 5: </w:t>
          </w:r>
          <w:r w:rsidR="00C50A8E" w:rsidRPr="00007B62">
            <w:rPr>
              <w:rFonts w:ascii="Times New Roman" w:hAnsi="Times New Roman"/>
              <w:sz w:val="24"/>
              <w:szCs w:val="24"/>
            </w:rPr>
            <w:t>Results</w:t>
          </w:r>
          <w:r w:rsidRPr="00007B62">
            <w:rPr>
              <w:rFonts w:ascii="Times New Roman" w:hAnsi="Times New Roman"/>
              <w:sz w:val="24"/>
              <w:szCs w:val="24"/>
            </w:rPr>
            <w:t xml:space="preserve"> </w:t>
          </w:r>
          <w:r w:rsidRPr="00007B62">
            <w:rPr>
              <w:rFonts w:ascii="Times New Roman" w:hAnsi="Times New Roman"/>
              <w:sz w:val="24"/>
              <w:szCs w:val="24"/>
            </w:rPr>
            <w:ptab w:relativeTo="margin" w:alignment="right" w:leader="dot"/>
          </w:r>
          <w:r w:rsidR="00D73586">
            <w:rPr>
              <w:rFonts w:ascii="Times New Roman" w:hAnsi="Times New Roman"/>
              <w:sz w:val="24"/>
              <w:szCs w:val="24"/>
            </w:rPr>
            <w:t>17</w:t>
          </w:r>
        </w:p>
        <w:p w14:paraId="15A4226B" w14:textId="30519264" w:rsidR="00C50A8E" w:rsidRPr="00007B62" w:rsidRDefault="00C50A8E" w:rsidP="00007B62">
          <w:pPr>
            <w:rPr>
              <w:rFonts w:ascii="Times New Roman" w:hAnsi="Times New Roman" w:cs="Times New Roman"/>
              <w:sz w:val="24"/>
              <w:szCs w:val="24"/>
              <w:lang w:val="en-US"/>
            </w:rPr>
          </w:pPr>
          <w:r w:rsidRPr="00007B62">
            <w:rPr>
              <w:rFonts w:ascii="Times New Roman" w:hAnsi="Times New Roman" w:cs="Times New Roman"/>
              <w:sz w:val="24"/>
              <w:szCs w:val="24"/>
            </w:rPr>
            <w:t xml:space="preserve">Chapter 6: Discussion </w:t>
          </w:r>
          <w:r w:rsidRPr="00007B62">
            <w:rPr>
              <w:rFonts w:ascii="Times New Roman" w:hAnsi="Times New Roman" w:cs="Times New Roman"/>
              <w:sz w:val="24"/>
              <w:szCs w:val="24"/>
            </w:rPr>
            <w:ptab w:relativeTo="margin" w:alignment="right" w:leader="dot"/>
          </w:r>
          <w:r w:rsidRPr="00007B62">
            <w:rPr>
              <w:rFonts w:ascii="Times New Roman" w:hAnsi="Times New Roman" w:cs="Times New Roman"/>
              <w:sz w:val="24"/>
              <w:szCs w:val="24"/>
            </w:rPr>
            <w:t>2</w:t>
          </w:r>
          <w:r w:rsidR="00D73586">
            <w:rPr>
              <w:rFonts w:ascii="Times New Roman" w:hAnsi="Times New Roman" w:cs="Times New Roman"/>
              <w:sz w:val="24"/>
              <w:szCs w:val="24"/>
            </w:rPr>
            <w:t>1</w:t>
          </w:r>
        </w:p>
        <w:p w14:paraId="2A33D8B1" w14:textId="2A9EDC41" w:rsidR="00CD228E" w:rsidRPr="00007B62" w:rsidRDefault="00CD22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Chapter </w:t>
          </w:r>
          <w:r w:rsidR="00C50A8E" w:rsidRPr="00007B62">
            <w:rPr>
              <w:rFonts w:ascii="Times New Roman" w:hAnsi="Times New Roman"/>
              <w:sz w:val="24"/>
              <w:szCs w:val="24"/>
            </w:rPr>
            <w:t>7</w:t>
          </w:r>
          <w:r w:rsidRPr="00007B62">
            <w:rPr>
              <w:rFonts w:ascii="Times New Roman" w:hAnsi="Times New Roman"/>
              <w:sz w:val="24"/>
              <w:szCs w:val="24"/>
            </w:rPr>
            <w:t xml:space="preserve">: Conclusion &amp; Future Research </w:t>
          </w:r>
          <w:r w:rsidRPr="00007B62">
            <w:rPr>
              <w:rFonts w:ascii="Times New Roman" w:hAnsi="Times New Roman"/>
              <w:sz w:val="24"/>
              <w:szCs w:val="24"/>
            </w:rPr>
            <w:ptab w:relativeTo="margin" w:alignment="right" w:leader="dot"/>
          </w:r>
          <w:r w:rsidR="00C50A8E" w:rsidRPr="00007B62">
            <w:rPr>
              <w:rFonts w:ascii="Times New Roman" w:hAnsi="Times New Roman"/>
              <w:sz w:val="24"/>
              <w:szCs w:val="24"/>
            </w:rPr>
            <w:t>2</w:t>
          </w:r>
          <w:r w:rsidR="00D73586">
            <w:rPr>
              <w:rFonts w:ascii="Times New Roman" w:hAnsi="Times New Roman"/>
              <w:sz w:val="24"/>
              <w:szCs w:val="24"/>
            </w:rPr>
            <w:t>2</w:t>
          </w:r>
        </w:p>
        <w:p w14:paraId="29219F8A" w14:textId="2E48BD4F" w:rsidR="00CD228E" w:rsidRPr="00007B62" w:rsidRDefault="00CD22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References </w:t>
          </w:r>
          <w:r w:rsidRPr="00007B62">
            <w:rPr>
              <w:rFonts w:ascii="Times New Roman" w:hAnsi="Times New Roman"/>
              <w:sz w:val="24"/>
              <w:szCs w:val="24"/>
            </w:rPr>
            <w:ptab w:relativeTo="margin" w:alignment="right" w:leader="dot"/>
          </w:r>
          <w:r w:rsidR="00C50A8E" w:rsidRPr="00007B62">
            <w:rPr>
              <w:rFonts w:ascii="Times New Roman" w:hAnsi="Times New Roman"/>
              <w:sz w:val="24"/>
              <w:szCs w:val="24"/>
            </w:rPr>
            <w:t>2</w:t>
          </w:r>
          <w:r w:rsidR="00D73586">
            <w:rPr>
              <w:rFonts w:ascii="Times New Roman" w:hAnsi="Times New Roman"/>
              <w:sz w:val="24"/>
              <w:szCs w:val="24"/>
            </w:rPr>
            <w:t>4</w:t>
          </w:r>
        </w:p>
        <w:p w14:paraId="08054EC0" w14:textId="3EFDC955" w:rsidR="00CD228E" w:rsidRPr="00CD228E" w:rsidRDefault="00CD228E" w:rsidP="00007B62">
          <w:pPr>
            <w:rPr>
              <w:lang w:val="en-US"/>
            </w:rPr>
          </w:pPr>
        </w:p>
        <w:p w14:paraId="5551B072" w14:textId="096910EC" w:rsidR="00CD228E" w:rsidRPr="00CD228E" w:rsidRDefault="00CD228E" w:rsidP="00CD228E">
          <w:pPr>
            <w:rPr>
              <w:lang w:val="en-US"/>
            </w:rPr>
          </w:pPr>
        </w:p>
        <w:p w14:paraId="164BE034" w14:textId="77777777" w:rsidR="00CD228E" w:rsidRPr="00CD228E" w:rsidRDefault="00CD228E" w:rsidP="00CD228E">
          <w:pPr>
            <w:rPr>
              <w:lang w:val="en-US"/>
            </w:rPr>
          </w:pPr>
        </w:p>
        <w:p w14:paraId="6C84EC90" w14:textId="14FA8C9F" w:rsidR="006505E4" w:rsidRDefault="00BF3423">
          <w:pPr>
            <w:pStyle w:val="TOC3"/>
            <w:ind w:left="446"/>
          </w:pPr>
        </w:p>
      </w:sdtContent>
    </w:sdt>
    <w:p w14:paraId="2978EB26" w14:textId="5B0523F3" w:rsidR="008C0374" w:rsidRDefault="000406E4">
      <w:pPr>
        <w:rPr>
          <w:rFonts w:ascii="Times New Roman" w:eastAsia="Times New Roman" w:hAnsi="Times New Roman" w:cs="Times New Roman"/>
          <w:b/>
        </w:rPr>
      </w:pPr>
      <w:r>
        <w:br w:type="page"/>
      </w:r>
    </w:p>
    <w:p w14:paraId="31B85322" w14:textId="4CCB9574" w:rsidR="00C50A8E" w:rsidRPr="00C50A8E" w:rsidRDefault="00C50A8E" w:rsidP="00C50A8E">
      <w:pPr>
        <w:pStyle w:val="TOCHeading"/>
        <w:rPr>
          <w:rFonts w:ascii="Times New Roman" w:hAnsi="Times New Roman" w:cs="Times New Roman"/>
          <w:b/>
          <w:bCs/>
          <w:color w:val="auto"/>
        </w:rPr>
      </w:pPr>
      <w:r>
        <w:rPr>
          <w:rFonts w:ascii="Times New Roman" w:hAnsi="Times New Roman" w:cs="Times New Roman"/>
          <w:b/>
          <w:bCs/>
          <w:color w:val="auto"/>
        </w:rPr>
        <w:lastRenderedPageBreak/>
        <w:t>List of Tables</w:t>
      </w:r>
    </w:p>
    <w:p w14:paraId="075A1081" w14:textId="77777777" w:rsidR="00C50A8E" w:rsidRPr="00C50A8E" w:rsidRDefault="00C50A8E" w:rsidP="00C50A8E">
      <w:pPr>
        <w:rPr>
          <w:lang w:val="en-US"/>
        </w:rPr>
      </w:pPr>
    </w:p>
    <w:p w14:paraId="2537CD7A" w14:textId="65CD0AEC" w:rsidR="00C50A8E" w:rsidRPr="00007B62" w:rsidRDefault="00C50A8E" w:rsidP="00007B62">
      <w:pPr>
        <w:pStyle w:val="TOC1"/>
        <w:spacing w:line="276" w:lineRule="auto"/>
        <w:rPr>
          <w:rFonts w:ascii="Times New Roman" w:hAnsi="Times New Roman"/>
          <w:sz w:val="24"/>
          <w:szCs w:val="24"/>
        </w:rPr>
      </w:pPr>
      <w:r w:rsidRPr="00007B62">
        <w:rPr>
          <w:rFonts w:ascii="Times New Roman" w:hAnsi="Times New Roman"/>
          <w:sz w:val="24"/>
          <w:szCs w:val="24"/>
        </w:rPr>
        <w:t>Table 1</w:t>
      </w:r>
      <w:r w:rsidR="00DE1EAC" w:rsidRPr="00007B62">
        <w:rPr>
          <w:rFonts w:ascii="Times New Roman" w:hAnsi="Times New Roman"/>
          <w:sz w:val="24"/>
          <w:szCs w:val="24"/>
        </w:rPr>
        <w:t xml:space="preserve">: Sets, </w:t>
      </w:r>
      <w:r w:rsidR="006576F4" w:rsidRPr="00007B62">
        <w:rPr>
          <w:rFonts w:ascii="Times New Roman" w:hAnsi="Times New Roman"/>
          <w:sz w:val="24"/>
          <w:szCs w:val="24"/>
        </w:rPr>
        <w:t>p</w:t>
      </w:r>
      <w:r w:rsidR="00DE1EAC" w:rsidRPr="00007B62">
        <w:rPr>
          <w:rFonts w:ascii="Times New Roman" w:hAnsi="Times New Roman"/>
          <w:sz w:val="24"/>
          <w:szCs w:val="24"/>
        </w:rPr>
        <w:t xml:space="preserve">arameters, and </w:t>
      </w:r>
      <w:r w:rsidR="006576F4" w:rsidRPr="00007B62">
        <w:rPr>
          <w:rFonts w:ascii="Times New Roman" w:hAnsi="Times New Roman"/>
          <w:sz w:val="24"/>
          <w:szCs w:val="24"/>
        </w:rPr>
        <w:t>d</w:t>
      </w:r>
      <w:r w:rsidR="00DE1EAC" w:rsidRPr="00007B62">
        <w:rPr>
          <w:rFonts w:ascii="Times New Roman" w:hAnsi="Times New Roman"/>
          <w:sz w:val="24"/>
          <w:szCs w:val="24"/>
        </w:rPr>
        <w:t xml:space="preserve">ecision </w:t>
      </w:r>
      <w:r w:rsidR="006576F4" w:rsidRPr="00007B62">
        <w:rPr>
          <w:rFonts w:ascii="Times New Roman" w:hAnsi="Times New Roman"/>
          <w:sz w:val="24"/>
          <w:szCs w:val="24"/>
        </w:rPr>
        <w:t>v</w:t>
      </w:r>
      <w:r w:rsidR="00DE1EAC" w:rsidRPr="00007B62">
        <w:rPr>
          <w:rFonts w:ascii="Times New Roman" w:hAnsi="Times New Roman"/>
          <w:sz w:val="24"/>
          <w:szCs w:val="24"/>
        </w:rPr>
        <w:t>ariables</w:t>
      </w:r>
      <w:r w:rsidRPr="00007B62">
        <w:rPr>
          <w:rFonts w:ascii="Times New Roman" w:hAnsi="Times New Roman"/>
          <w:sz w:val="24"/>
          <w:szCs w:val="24"/>
        </w:rPr>
        <w:ptab w:relativeTo="margin" w:alignment="right" w:leader="dot"/>
      </w:r>
      <w:r w:rsidR="00B158BA">
        <w:rPr>
          <w:rFonts w:ascii="Times New Roman" w:hAnsi="Times New Roman"/>
          <w:sz w:val="24"/>
          <w:szCs w:val="24"/>
        </w:rPr>
        <w:t>13</w:t>
      </w:r>
    </w:p>
    <w:p w14:paraId="68D28607" w14:textId="47CE1B79" w:rsidR="00C50A8E" w:rsidRPr="00007B62" w:rsidRDefault="00C50A8E" w:rsidP="00007B62">
      <w:pPr>
        <w:pStyle w:val="TOC1"/>
        <w:spacing w:line="276" w:lineRule="auto"/>
        <w:rPr>
          <w:rFonts w:ascii="Times New Roman" w:hAnsi="Times New Roman"/>
          <w:sz w:val="24"/>
          <w:szCs w:val="24"/>
        </w:rPr>
      </w:pPr>
      <w:r w:rsidRPr="00007B62">
        <w:rPr>
          <w:rFonts w:ascii="Times New Roman" w:hAnsi="Times New Roman"/>
          <w:sz w:val="24"/>
          <w:szCs w:val="24"/>
        </w:rPr>
        <w:t>Table 2</w:t>
      </w:r>
      <w:r w:rsidR="008945AB" w:rsidRPr="00007B62">
        <w:rPr>
          <w:rFonts w:ascii="Times New Roman" w:hAnsi="Times New Roman"/>
          <w:sz w:val="24"/>
          <w:szCs w:val="24"/>
        </w:rPr>
        <w:t xml:space="preserve"> </w:t>
      </w:r>
      <w:r w:rsidR="008945AB" w:rsidRPr="00007B62">
        <w:rPr>
          <w:rFonts w:ascii="Times New Roman" w:eastAsia="Times New Roman" w:hAnsi="Times New Roman"/>
          <w:sz w:val="24"/>
          <w:szCs w:val="24"/>
        </w:rPr>
        <w:t xml:space="preserve">Commodity categories and weights by GDP </w:t>
      </w:r>
      <w:r w:rsidRPr="00007B62">
        <w:rPr>
          <w:rFonts w:ascii="Times New Roman" w:hAnsi="Times New Roman"/>
          <w:sz w:val="24"/>
          <w:szCs w:val="24"/>
        </w:rPr>
        <w:ptab w:relativeTo="margin" w:alignment="right" w:leader="dot"/>
      </w:r>
      <w:r w:rsidR="00B158BA">
        <w:rPr>
          <w:rFonts w:ascii="Times New Roman" w:hAnsi="Times New Roman"/>
          <w:sz w:val="24"/>
          <w:szCs w:val="24"/>
        </w:rPr>
        <w:t>15</w:t>
      </w:r>
    </w:p>
    <w:p w14:paraId="6F6CAA09" w14:textId="5256C4AA" w:rsidR="00C50A8E" w:rsidRPr="00007B62" w:rsidRDefault="00C50A8E" w:rsidP="00007B62">
      <w:pPr>
        <w:pStyle w:val="TOC1"/>
        <w:spacing w:line="276" w:lineRule="auto"/>
        <w:rPr>
          <w:rFonts w:ascii="Times New Roman" w:hAnsi="Times New Roman"/>
          <w:sz w:val="24"/>
          <w:szCs w:val="24"/>
        </w:rPr>
      </w:pPr>
      <w:r w:rsidRPr="00007B62">
        <w:rPr>
          <w:rFonts w:ascii="Times New Roman" w:hAnsi="Times New Roman"/>
          <w:sz w:val="24"/>
          <w:szCs w:val="24"/>
        </w:rPr>
        <w:t>Table 3</w:t>
      </w:r>
      <w:r w:rsidR="008D5240" w:rsidRPr="00007B62">
        <w:rPr>
          <w:rFonts w:ascii="Times New Roman" w:hAnsi="Times New Roman"/>
          <w:sz w:val="24"/>
          <w:szCs w:val="24"/>
        </w:rPr>
        <w:t xml:space="preserve"> Global model parameters </w:t>
      </w:r>
      <w:r w:rsidRPr="00007B62">
        <w:rPr>
          <w:rFonts w:ascii="Times New Roman" w:hAnsi="Times New Roman"/>
          <w:sz w:val="24"/>
          <w:szCs w:val="24"/>
        </w:rPr>
        <w:ptab w:relativeTo="margin" w:alignment="right" w:leader="dot"/>
      </w:r>
      <w:r w:rsidR="00B158BA">
        <w:rPr>
          <w:rFonts w:ascii="Times New Roman" w:hAnsi="Times New Roman"/>
          <w:sz w:val="24"/>
          <w:szCs w:val="24"/>
        </w:rPr>
        <w:t>15</w:t>
      </w:r>
    </w:p>
    <w:p w14:paraId="2B985C21" w14:textId="49494292" w:rsidR="00C50A8E" w:rsidRPr="00007B62" w:rsidRDefault="00C50A8E" w:rsidP="00007B62">
      <w:pPr>
        <w:rPr>
          <w:rFonts w:ascii="Times New Roman" w:hAnsi="Times New Roman" w:cs="Times New Roman"/>
          <w:sz w:val="24"/>
          <w:szCs w:val="24"/>
        </w:rPr>
      </w:pPr>
      <w:r w:rsidRPr="00007B62">
        <w:rPr>
          <w:rFonts w:ascii="Times New Roman" w:hAnsi="Times New Roman"/>
          <w:sz w:val="24"/>
          <w:szCs w:val="24"/>
        </w:rPr>
        <w:t>Table 4</w:t>
      </w:r>
      <w:r w:rsidR="008D5240" w:rsidRPr="00007B62">
        <w:rPr>
          <w:rFonts w:ascii="Times New Roman" w:hAnsi="Times New Roman"/>
          <w:sz w:val="24"/>
          <w:szCs w:val="24"/>
        </w:rPr>
        <w:t xml:space="preserve"> Elasticity parameter by commodity</w:t>
      </w:r>
      <w:r w:rsidRPr="00007B62">
        <w:rPr>
          <w:rFonts w:ascii="Times New Roman" w:hAnsi="Times New Roman" w:cs="Times New Roman"/>
          <w:sz w:val="24"/>
          <w:szCs w:val="24"/>
        </w:rPr>
        <w:ptab w:relativeTo="margin" w:alignment="right" w:leader="dot"/>
      </w:r>
      <w:r w:rsidR="00B158BA">
        <w:rPr>
          <w:rFonts w:ascii="Times New Roman" w:hAnsi="Times New Roman" w:cs="Times New Roman"/>
          <w:sz w:val="24"/>
          <w:szCs w:val="24"/>
        </w:rPr>
        <w:t>16</w:t>
      </w:r>
    </w:p>
    <w:p w14:paraId="1424584C" w14:textId="77777777" w:rsidR="008C0374" w:rsidRDefault="008C0374">
      <w:pPr>
        <w:jc w:val="center"/>
        <w:rPr>
          <w:rFonts w:ascii="Times New Roman" w:eastAsia="Times New Roman" w:hAnsi="Times New Roman" w:cs="Times New Roman"/>
          <w:b/>
        </w:rPr>
      </w:pPr>
    </w:p>
    <w:p w14:paraId="515C1D3F" w14:textId="77777777" w:rsidR="008C0374" w:rsidRDefault="008C0374">
      <w:pPr>
        <w:rPr>
          <w:rFonts w:ascii="Times New Roman" w:eastAsia="Times New Roman" w:hAnsi="Times New Roman" w:cs="Times New Roman"/>
          <w:b/>
        </w:rPr>
      </w:pPr>
    </w:p>
    <w:p w14:paraId="55DAD838" w14:textId="393173FC" w:rsidR="00C50A8E" w:rsidRDefault="00C50A8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3F1D962" w14:textId="60519D13" w:rsidR="00C50A8E" w:rsidRPr="00C50A8E" w:rsidRDefault="00C50A8E" w:rsidP="00C50A8E">
      <w:pPr>
        <w:pStyle w:val="TOCHeading"/>
        <w:rPr>
          <w:rFonts w:ascii="Times New Roman" w:hAnsi="Times New Roman" w:cs="Times New Roman"/>
          <w:b/>
          <w:bCs/>
          <w:color w:val="auto"/>
        </w:rPr>
      </w:pPr>
      <w:r>
        <w:rPr>
          <w:rFonts w:ascii="Times New Roman" w:hAnsi="Times New Roman" w:cs="Times New Roman"/>
          <w:b/>
          <w:bCs/>
          <w:color w:val="auto"/>
        </w:rPr>
        <w:lastRenderedPageBreak/>
        <w:t>List of Figures</w:t>
      </w:r>
    </w:p>
    <w:p w14:paraId="602D52C0" w14:textId="77777777" w:rsidR="00C50A8E" w:rsidRPr="00C50A8E" w:rsidRDefault="00C50A8E" w:rsidP="00C50A8E">
      <w:pPr>
        <w:rPr>
          <w:lang w:val="en-US"/>
        </w:rPr>
      </w:pPr>
    </w:p>
    <w:p w14:paraId="52B1F811" w14:textId="676686EF" w:rsidR="00007B62" w:rsidRDefault="00C50A8E"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Figure 1 </w:t>
      </w:r>
      <w:r w:rsidRPr="00007B62">
        <w:rPr>
          <w:rFonts w:ascii="Times New Roman" w:hAnsi="Times New Roman"/>
          <w:sz w:val="24"/>
          <w:szCs w:val="24"/>
        </w:rPr>
        <w:ptab w:relativeTo="margin" w:alignment="right" w:leader="dot"/>
      </w:r>
      <w:r w:rsidR="00B158BA">
        <w:rPr>
          <w:rFonts w:ascii="Times New Roman" w:hAnsi="Times New Roman"/>
          <w:sz w:val="24"/>
          <w:szCs w:val="24"/>
        </w:rPr>
        <w:t>18</w:t>
      </w:r>
    </w:p>
    <w:p w14:paraId="74F8B66E" w14:textId="0897E1F3" w:rsidR="00007B62" w:rsidRPr="00007B62" w:rsidRDefault="008D5240" w:rsidP="00007B62">
      <w:pPr>
        <w:pStyle w:val="TOC1"/>
        <w:spacing w:line="276" w:lineRule="auto"/>
        <w:rPr>
          <w:rFonts w:ascii="Times New Roman" w:hAnsi="Times New Roman"/>
          <w:sz w:val="24"/>
          <w:szCs w:val="24"/>
        </w:rPr>
      </w:pPr>
      <w:r w:rsidRPr="00007B62">
        <w:rPr>
          <w:rFonts w:ascii="Times New Roman" w:hAnsi="Times New Roman"/>
          <w:sz w:val="24"/>
          <w:szCs w:val="24"/>
        </w:rPr>
        <w:t xml:space="preserve">Figure 2 </w:t>
      </w:r>
      <w:r w:rsidRPr="00007B62">
        <w:rPr>
          <w:rFonts w:ascii="Times New Roman" w:hAnsi="Times New Roman"/>
          <w:sz w:val="24"/>
          <w:szCs w:val="24"/>
        </w:rPr>
        <w:ptab w:relativeTo="margin" w:alignment="right" w:leader="dot"/>
      </w:r>
      <w:r w:rsidR="00B158BA">
        <w:rPr>
          <w:rFonts w:ascii="Times New Roman" w:hAnsi="Times New Roman"/>
          <w:sz w:val="24"/>
          <w:szCs w:val="24"/>
        </w:rPr>
        <w:t>19</w:t>
      </w:r>
    </w:p>
    <w:p w14:paraId="545C1E2C" w14:textId="39BDF991" w:rsidR="00B23AB5" w:rsidRPr="00007B62" w:rsidRDefault="00B23AB5" w:rsidP="00007B62">
      <w:pPr>
        <w:rPr>
          <w:sz w:val="24"/>
          <w:szCs w:val="24"/>
          <w:lang w:val="en-US"/>
        </w:rPr>
      </w:pPr>
      <w:r w:rsidRPr="00007B62">
        <w:rPr>
          <w:rFonts w:ascii="Times New Roman" w:hAnsi="Times New Roman"/>
          <w:sz w:val="24"/>
          <w:szCs w:val="24"/>
        </w:rPr>
        <w:t xml:space="preserve">Figure 3 </w:t>
      </w:r>
      <w:r w:rsidRPr="00007B62">
        <w:rPr>
          <w:rFonts w:ascii="Times New Roman" w:hAnsi="Times New Roman"/>
          <w:sz w:val="24"/>
          <w:szCs w:val="24"/>
        </w:rPr>
        <w:ptab w:relativeTo="margin" w:alignment="right" w:leader="dot"/>
      </w:r>
      <w:r w:rsidRPr="00007B62">
        <w:rPr>
          <w:rFonts w:ascii="Times New Roman" w:hAnsi="Times New Roman"/>
          <w:sz w:val="24"/>
          <w:szCs w:val="24"/>
        </w:rPr>
        <w:t>2</w:t>
      </w:r>
      <w:r w:rsidR="00B158BA">
        <w:rPr>
          <w:rFonts w:ascii="Times New Roman" w:hAnsi="Times New Roman"/>
          <w:sz w:val="24"/>
          <w:szCs w:val="24"/>
        </w:rPr>
        <w:t>0</w:t>
      </w:r>
    </w:p>
    <w:p w14:paraId="4C82E370" w14:textId="77777777" w:rsidR="00B23AB5" w:rsidRPr="008D5240" w:rsidRDefault="00B23AB5" w:rsidP="008D5240">
      <w:pPr>
        <w:rPr>
          <w:lang w:val="en-US"/>
        </w:rPr>
      </w:pPr>
    </w:p>
    <w:p w14:paraId="47A5D07C" w14:textId="77777777" w:rsidR="008C0374" w:rsidRDefault="000406E4">
      <w:pPr>
        <w:rPr>
          <w:rFonts w:ascii="Times New Roman" w:eastAsia="Times New Roman" w:hAnsi="Times New Roman" w:cs="Times New Roman"/>
          <w:b/>
          <w:sz w:val="24"/>
          <w:szCs w:val="24"/>
        </w:rPr>
      </w:pPr>
      <w:r>
        <w:br w:type="page"/>
      </w:r>
    </w:p>
    <w:p w14:paraId="01C9DEAA" w14:textId="4001FA3B" w:rsidR="00711B8D" w:rsidRDefault="00711B8D" w:rsidP="00711B8D">
      <w:pPr>
        <w:rPr>
          <w:rFonts w:ascii="Times New Roman" w:eastAsia="Times New Roman" w:hAnsi="Times New Roman" w:cs="Times New Roman"/>
          <w:b/>
          <w:sz w:val="32"/>
          <w:szCs w:val="32"/>
        </w:rPr>
      </w:pPr>
      <w:r w:rsidRPr="00CD228E">
        <w:rPr>
          <w:rFonts w:ascii="Times New Roman" w:eastAsia="Times New Roman" w:hAnsi="Times New Roman" w:cs="Times New Roman"/>
          <w:b/>
          <w:sz w:val="32"/>
          <w:szCs w:val="32"/>
        </w:rPr>
        <w:lastRenderedPageBreak/>
        <w:t>A</w:t>
      </w:r>
      <w:r>
        <w:rPr>
          <w:rFonts w:ascii="Times New Roman" w:eastAsia="Times New Roman" w:hAnsi="Times New Roman" w:cs="Times New Roman"/>
          <w:b/>
          <w:sz w:val="32"/>
          <w:szCs w:val="32"/>
        </w:rPr>
        <w:t>bstract</w:t>
      </w:r>
    </w:p>
    <w:p w14:paraId="386FD089" w14:textId="77777777" w:rsidR="00711B8D" w:rsidRDefault="00711B8D" w:rsidP="00711B8D">
      <w:pPr>
        <w:rPr>
          <w:rFonts w:ascii="Times New Roman" w:eastAsia="Times New Roman" w:hAnsi="Times New Roman" w:cs="Times New Roman"/>
          <w:b/>
          <w:sz w:val="32"/>
          <w:szCs w:val="32"/>
        </w:rPr>
      </w:pPr>
    </w:p>
    <w:p w14:paraId="0355D33C" w14:textId="77777777" w:rsidR="001C0412" w:rsidRPr="001C0412" w:rsidRDefault="001C0412" w:rsidP="001C0412">
      <w:pPr>
        <w:rPr>
          <w:rFonts w:ascii="Times New Roman" w:eastAsia="Times New Roman" w:hAnsi="Times New Roman" w:cs="Times New Roman"/>
          <w:bCs/>
          <w:sz w:val="24"/>
          <w:szCs w:val="24"/>
          <w:lang w:val="en-US"/>
        </w:rPr>
      </w:pPr>
      <w:r w:rsidRPr="001C0412">
        <w:rPr>
          <w:rFonts w:ascii="Times New Roman" w:eastAsia="Times New Roman" w:hAnsi="Times New Roman" w:cs="Times New Roman"/>
          <w:bCs/>
          <w:sz w:val="24"/>
          <w:szCs w:val="24"/>
          <w:lang w:val="en-US"/>
        </w:rPr>
        <w:t>Disinformation has become a more common weapon amidst growing social media platforms and users, targeting consumer behavior to affect physical infrastructure. Understanding how disinformation could attack a multi-commodity network and how to minimize its spread will help alleviate stress on systems during attacks. This research integrates an epidemiological model (SIR) with a mixed integer programming (MIP) model to minimize weighted shortage across commodities, evaluating the change over time dependent on disinformation spread β and recovery γ. It is then applied to a multi-commodity Swedish railway network carrying 14 goods over 200 nodes. Results demonstrated how different spread and recovery rates change the degree and timing of shortage.</w:t>
      </w:r>
    </w:p>
    <w:p w14:paraId="0E2C3D64" w14:textId="510D9D13" w:rsidR="00CD228E" w:rsidRPr="001C0412" w:rsidRDefault="00CD228E">
      <w:pPr>
        <w:rPr>
          <w:sz w:val="32"/>
          <w:szCs w:val="32"/>
          <w:lang w:val="en-US"/>
        </w:rPr>
      </w:pPr>
    </w:p>
    <w:p w14:paraId="5D4C84C2" w14:textId="77777777" w:rsidR="00CD228E" w:rsidRDefault="00CD228E">
      <w:pPr>
        <w:rPr>
          <w:sz w:val="32"/>
          <w:szCs w:val="32"/>
        </w:rPr>
      </w:pPr>
    </w:p>
    <w:p w14:paraId="3ABE88CA" w14:textId="77777777" w:rsidR="008B3CB1" w:rsidRDefault="000406E4" w:rsidP="00711B8D">
      <w:pPr>
        <w:rPr>
          <w:sz w:val="32"/>
          <w:szCs w:val="32"/>
        </w:rPr>
        <w:sectPr w:rsidR="008B3CB1" w:rsidSect="008B3CB1">
          <w:pgSz w:w="12240" w:h="15840"/>
          <w:pgMar w:top="1440" w:right="1440" w:bottom="1440" w:left="1440" w:header="720" w:footer="720" w:gutter="0"/>
          <w:pgNumType w:fmt="lowerRoman" w:start="4"/>
          <w:cols w:space="720"/>
          <w:docGrid w:linePitch="299"/>
        </w:sectPr>
      </w:pPr>
      <w:r w:rsidRPr="00CD228E">
        <w:rPr>
          <w:sz w:val="32"/>
          <w:szCs w:val="32"/>
        </w:rPr>
        <w:br w:type="page"/>
      </w:r>
    </w:p>
    <w:p w14:paraId="741580AC" w14:textId="150FD4EF" w:rsidR="00711B8D" w:rsidRDefault="00711B8D" w:rsidP="00711B8D">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Chapter 1: Introduction &amp; Motivation</w:t>
      </w:r>
    </w:p>
    <w:p w14:paraId="1B689E2E" w14:textId="77777777" w:rsidR="00007B62" w:rsidRDefault="00007B62" w:rsidP="00711B8D">
      <w:pPr>
        <w:rPr>
          <w:rFonts w:ascii="Times New Roman" w:eastAsia="Times New Roman" w:hAnsi="Times New Roman" w:cs="Times New Roman"/>
          <w:b/>
          <w:sz w:val="32"/>
          <w:szCs w:val="32"/>
        </w:rPr>
      </w:pPr>
    </w:p>
    <w:p w14:paraId="77F63FDD"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As technology drives a global transition to the digital world and convenient access to the internet increases, the amount of information readily available for public access has become more abundant. The prevalence of sharing platforms, such as Twitter, Facebook, Instagram, TikTok, and Snapchat have further contributed to the spread of information access, allowing people to create, share, comment, and push content on an individual level. While greater access to information has many benefits, such as the ability for people to more easily research important issues or local and national news to reach relevant audiences faster than previously possible, it has also opened a door for false information to be rapidly spread, making it difficult to decipher between fact and fiction.</w:t>
      </w:r>
    </w:p>
    <w:p w14:paraId="3CFD0B61" w14:textId="77777777" w:rsidR="00711B8D" w:rsidRDefault="00711B8D" w:rsidP="00711B8D">
      <w:pPr>
        <w:spacing w:line="480" w:lineRule="auto"/>
        <w:rPr>
          <w:rFonts w:ascii="Times New Roman" w:eastAsia="Times New Roman" w:hAnsi="Times New Roman" w:cs="Times New Roman"/>
          <w:b/>
          <w:sz w:val="32"/>
          <w:szCs w:val="32"/>
        </w:rPr>
      </w:pPr>
    </w:p>
    <w:p w14:paraId="52AA5916"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Information can be categorized into different groups covering a spectrum from entirely true to entirely false. Bias and situational framing are other measures to be considered in defining accuracy, as well as the intent behind the creation and repeated spread of information [1]. Generally, information that is deemed to be largely untrue will fall into two categories: misinformation and disinformation [1, 2]. The key difference is the motivation behind the creation and subsequent passing of information. Misinformation </w:t>
      </w:r>
      <w:proofErr w:type="gramStart"/>
      <w:r>
        <w:rPr>
          <w:rFonts w:ascii="Times New Roman" w:eastAsia="Times New Roman" w:hAnsi="Times New Roman" w:cs="Times New Roman"/>
          <w:sz w:val="24"/>
          <w:szCs w:val="24"/>
        </w:rPr>
        <w:t>is considered to be</w:t>
      </w:r>
      <w:proofErr w:type="gramEnd"/>
      <w:r>
        <w:rPr>
          <w:rFonts w:ascii="Times New Roman" w:eastAsia="Times New Roman" w:hAnsi="Times New Roman" w:cs="Times New Roman"/>
          <w:sz w:val="24"/>
          <w:szCs w:val="24"/>
        </w:rPr>
        <w:t xml:space="preserve"> innocent, often resulting from miscommunication, misunderstanding, or based on an individual’s perception or opinion that conflicts with truth or is based on no factual evidence. Disinformation is instead deliberately false, with the intention of harming an individual or community [3]. This may be to further a political agenda, argument, or even as a form of terrorism with short term or </w:t>
      </w:r>
      <w:proofErr w:type="gramStart"/>
      <w:r>
        <w:rPr>
          <w:rFonts w:ascii="Times New Roman" w:eastAsia="Times New Roman" w:hAnsi="Times New Roman" w:cs="Times New Roman"/>
          <w:sz w:val="24"/>
          <w:szCs w:val="24"/>
        </w:rPr>
        <w:t>long term</w:t>
      </w:r>
      <w:proofErr w:type="gramEnd"/>
      <w:r>
        <w:rPr>
          <w:rFonts w:ascii="Times New Roman" w:eastAsia="Times New Roman" w:hAnsi="Times New Roman" w:cs="Times New Roman"/>
          <w:sz w:val="24"/>
          <w:szCs w:val="24"/>
        </w:rPr>
        <w:t xml:space="preserve"> objectives. Being able to model information spread is crucial to limiting the damage of both misinformation and disinformation. Because each has a unique set of parameters that should </w:t>
      </w:r>
      <w:r>
        <w:rPr>
          <w:rFonts w:ascii="Times New Roman" w:eastAsia="Times New Roman" w:hAnsi="Times New Roman" w:cs="Times New Roman"/>
          <w:sz w:val="24"/>
          <w:szCs w:val="24"/>
        </w:rPr>
        <w:lastRenderedPageBreak/>
        <w:t xml:space="preserve">be modeled independently, the scope of this paper will focus on the spread of disinformation specifically. </w:t>
      </w:r>
    </w:p>
    <w:p w14:paraId="6C287A74" w14:textId="77777777" w:rsidR="00711B8D" w:rsidRDefault="00711B8D" w:rsidP="00711B8D">
      <w:pPr>
        <w:spacing w:line="480" w:lineRule="auto"/>
        <w:rPr>
          <w:rFonts w:ascii="Times New Roman" w:eastAsia="Times New Roman" w:hAnsi="Times New Roman" w:cs="Times New Roman"/>
          <w:b/>
          <w:sz w:val="32"/>
          <w:szCs w:val="32"/>
        </w:rPr>
      </w:pPr>
    </w:p>
    <w:p w14:paraId="67EEAFB2"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Though originally formulated to model epidemics, the SIR (susceptible-infected-recovered) model can be used to model many kinds of spread across populations [4]. It divides a given population into three categories (susceptible, infective, recovered), with a few basic assumptions such as fixed population, immunity after recovery, a fixed rate of infection and recovery, a negligible incubation period, and uniformly mixed groups [4]. This was adapted to fit the scenario of disinformation spread across social media, where the susceptible population describes all social media users, the infected population describes users who react to disinformation, and the recovered population describes users who either read disinformation and do not react or who previously were infected but have become aware the information is false and no longer react [5].</w:t>
      </w:r>
    </w:p>
    <w:p w14:paraId="4AD72DBC" w14:textId="77777777" w:rsidR="00711B8D" w:rsidRDefault="00711B8D" w:rsidP="00711B8D">
      <w:pPr>
        <w:spacing w:line="480" w:lineRule="auto"/>
        <w:rPr>
          <w:rFonts w:ascii="Times New Roman" w:eastAsia="Times New Roman" w:hAnsi="Times New Roman" w:cs="Times New Roman"/>
          <w:b/>
          <w:sz w:val="32"/>
          <w:szCs w:val="32"/>
        </w:rPr>
      </w:pPr>
    </w:p>
    <w:p w14:paraId="5693056C" w14:textId="00268ACA" w:rsidR="00AE0DFC" w:rsidRDefault="00711B8D" w:rsidP="00DF7F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proofErr w:type="gramStart"/>
      <w:r>
        <w:rPr>
          <w:rFonts w:ascii="Times New Roman" w:eastAsia="Times New Roman" w:hAnsi="Times New Roman" w:cs="Times New Roman"/>
          <w:sz w:val="24"/>
          <w:szCs w:val="24"/>
        </w:rPr>
        <w:t>aforementioned model</w:t>
      </w:r>
      <w:proofErr w:type="gramEnd"/>
      <w:r>
        <w:rPr>
          <w:rFonts w:ascii="Times New Roman" w:eastAsia="Times New Roman" w:hAnsi="Times New Roman" w:cs="Times New Roman"/>
          <w:sz w:val="24"/>
          <w:szCs w:val="24"/>
        </w:rPr>
        <w:t>, the spread of disinformation was applied to a single commodity network (electric power grid); this work modifies the existing model, applying it to a multi-commodity system (rail network) carrying goods of varying importance</w:t>
      </w:r>
      <w:r w:rsidR="00AE0DFC">
        <w:rPr>
          <w:rFonts w:ascii="Times New Roman" w:eastAsia="Times New Roman" w:hAnsi="Times New Roman" w:cs="Times New Roman"/>
          <w:sz w:val="24"/>
          <w:szCs w:val="24"/>
        </w:rPr>
        <w:t xml:space="preserve">. Disinformation could target the railway in several ways. First, it could increase </w:t>
      </w:r>
      <w:r w:rsidR="007B4D3B">
        <w:rPr>
          <w:rFonts w:ascii="Times New Roman" w:eastAsia="Times New Roman" w:hAnsi="Times New Roman" w:cs="Times New Roman"/>
          <w:sz w:val="24"/>
          <w:szCs w:val="24"/>
        </w:rPr>
        <w:t>short-term</w:t>
      </w:r>
      <w:r w:rsidR="00AE0DFC">
        <w:rPr>
          <w:rFonts w:ascii="Times New Roman" w:eastAsia="Times New Roman" w:hAnsi="Times New Roman" w:cs="Times New Roman"/>
          <w:sz w:val="24"/>
          <w:szCs w:val="24"/>
        </w:rPr>
        <w:t xml:space="preserve"> demand of a </w:t>
      </w:r>
      <w:r w:rsidR="00A20E26">
        <w:rPr>
          <w:rFonts w:ascii="Times New Roman" w:eastAsia="Times New Roman" w:hAnsi="Times New Roman" w:cs="Times New Roman"/>
          <w:sz w:val="24"/>
          <w:szCs w:val="24"/>
        </w:rPr>
        <w:t>specific</w:t>
      </w:r>
      <w:r w:rsidR="00AE0DFC">
        <w:rPr>
          <w:rFonts w:ascii="Times New Roman" w:eastAsia="Times New Roman" w:hAnsi="Times New Roman" w:cs="Times New Roman"/>
          <w:sz w:val="24"/>
          <w:szCs w:val="24"/>
        </w:rPr>
        <w:t xml:space="preserve"> commodity</w:t>
      </w:r>
      <w:r w:rsidR="00F46414">
        <w:rPr>
          <w:rFonts w:ascii="Times New Roman" w:eastAsia="Times New Roman" w:hAnsi="Times New Roman" w:cs="Times New Roman"/>
          <w:sz w:val="24"/>
          <w:szCs w:val="24"/>
        </w:rPr>
        <w:t xml:space="preserve"> through tactics such as a </w:t>
      </w:r>
      <w:r w:rsidR="00706BAE">
        <w:rPr>
          <w:rFonts w:ascii="Times New Roman" w:eastAsia="Times New Roman" w:hAnsi="Times New Roman" w:cs="Times New Roman"/>
          <w:sz w:val="24"/>
          <w:szCs w:val="24"/>
        </w:rPr>
        <w:t xml:space="preserve">falsely </w:t>
      </w:r>
      <w:r w:rsidR="00B357E8">
        <w:rPr>
          <w:rFonts w:ascii="Times New Roman" w:eastAsia="Times New Roman" w:hAnsi="Times New Roman" w:cs="Times New Roman"/>
          <w:sz w:val="24"/>
          <w:szCs w:val="24"/>
        </w:rPr>
        <w:t>advertis</w:t>
      </w:r>
      <w:r w:rsidR="00F46414">
        <w:rPr>
          <w:rFonts w:ascii="Times New Roman" w:eastAsia="Times New Roman" w:hAnsi="Times New Roman" w:cs="Times New Roman"/>
          <w:sz w:val="24"/>
          <w:szCs w:val="24"/>
        </w:rPr>
        <w:t>ed</w:t>
      </w:r>
      <w:r w:rsidR="00B357E8">
        <w:rPr>
          <w:rFonts w:ascii="Times New Roman" w:eastAsia="Times New Roman" w:hAnsi="Times New Roman" w:cs="Times New Roman"/>
          <w:sz w:val="24"/>
          <w:szCs w:val="24"/>
        </w:rPr>
        <w:t xml:space="preserve"> </w:t>
      </w:r>
      <w:r w:rsidR="007B1D9F">
        <w:rPr>
          <w:rFonts w:ascii="Times New Roman" w:eastAsia="Times New Roman" w:hAnsi="Times New Roman" w:cs="Times New Roman"/>
          <w:sz w:val="24"/>
          <w:szCs w:val="24"/>
        </w:rPr>
        <w:t>promotion</w:t>
      </w:r>
      <w:r w:rsidR="00204296">
        <w:rPr>
          <w:rFonts w:ascii="Times New Roman" w:eastAsia="Times New Roman" w:hAnsi="Times New Roman" w:cs="Times New Roman"/>
          <w:sz w:val="24"/>
          <w:szCs w:val="24"/>
        </w:rPr>
        <w:t xml:space="preserve"> encouraging consumers to buy </w:t>
      </w:r>
      <w:r w:rsidR="00065B84">
        <w:rPr>
          <w:rFonts w:ascii="Times New Roman" w:eastAsia="Times New Roman" w:hAnsi="Times New Roman" w:cs="Times New Roman"/>
          <w:sz w:val="24"/>
          <w:szCs w:val="24"/>
        </w:rPr>
        <w:t>more</w:t>
      </w:r>
      <w:r w:rsidR="00F46414">
        <w:rPr>
          <w:rFonts w:ascii="Times New Roman" w:eastAsia="Times New Roman" w:hAnsi="Times New Roman" w:cs="Times New Roman"/>
          <w:sz w:val="24"/>
          <w:szCs w:val="24"/>
        </w:rPr>
        <w:t xml:space="preserve"> (ex. </w:t>
      </w:r>
      <w:r w:rsidR="00204296">
        <w:rPr>
          <w:rFonts w:ascii="Times New Roman" w:eastAsia="Times New Roman" w:hAnsi="Times New Roman" w:cs="Times New Roman"/>
          <w:sz w:val="24"/>
          <w:szCs w:val="24"/>
        </w:rPr>
        <w:t>buy 2 get 1 free</w:t>
      </w:r>
      <w:r w:rsidR="00F46414">
        <w:rPr>
          <w:rFonts w:ascii="Times New Roman" w:eastAsia="Times New Roman" w:hAnsi="Times New Roman" w:cs="Times New Roman"/>
          <w:sz w:val="24"/>
          <w:szCs w:val="24"/>
        </w:rPr>
        <w:t>) or the use of a product as a miracle treatment</w:t>
      </w:r>
      <w:r w:rsidR="007B1D9F">
        <w:rPr>
          <w:rFonts w:ascii="Times New Roman" w:eastAsia="Times New Roman" w:hAnsi="Times New Roman" w:cs="Times New Roman"/>
          <w:sz w:val="24"/>
          <w:szCs w:val="24"/>
        </w:rPr>
        <w:t xml:space="preserve"> for an illness (ex. </w:t>
      </w:r>
      <w:r w:rsidR="00065B84">
        <w:rPr>
          <w:rFonts w:ascii="Times New Roman" w:eastAsia="Times New Roman" w:hAnsi="Times New Roman" w:cs="Times New Roman"/>
          <w:sz w:val="24"/>
          <w:szCs w:val="24"/>
        </w:rPr>
        <w:t>i</w:t>
      </w:r>
      <w:r w:rsidR="007B1D9F">
        <w:rPr>
          <w:rFonts w:ascii="Times New Roman" w:eastAsia="Times New Roman" w:hAnsi="Times New Roman" w:cs="Times New Roman"/>
          <w:sz w:val="24"/>
          <w:szCs w:val="24"/>
        </w:rPr>
        <w:t>vermectin during the COVID-19 pandemic) [45</w:t>
      </w:r>
      <w:r w:rsidR="00065B84">
        <w:rPr>
          <w:rFonts w:ascii="Times New Roman" w:eastAsia="Times New Roman" w:hAnsi="Times New Roman" w:cs="Times New Roman"/>
          <w:sz w:val="24"/>
          <w:szCs w:val="24"/>
        </w:rPr>
        <w:t>, 46</w:t>
      </w:r>
      <w:r w:rsidR="00573F23">
        <w:rPr>
          <w:rFonts w:ascii="Times New Roman" w:eastAsia="Times New Roman" w:hAnsi="Times New Roman" w:cs="Times New Roman"/>
          <w:sz w:val="24"/>
          <w:szCs w:val="24"/>
        </w:rPr>
        <w:t>, 47</w:t>
      </w:r>
      <w:r w:rsidR="007B1D9F">
        <w:rPr>
          <w:rFonts w:ascii="Times New Roman" w:eastAsia="Times New Roman" w:hAnsi="Times New Roman" w:cs="Times New Roman"/>
          <w:sz w:val="24"/>
          <w:szCs w:val="24"/>
        </w:rPr>
        <w:t>]</w:t>
      </w:r>
      <w:r w:rsidR="00204296">
        <w:rPr>
          <w:rFonts w:ascii="Times New Roman" w:eastAsia="Times New Roman" w:hAnsi="Times New Roman" w:cs="Times New Roman"/>
          <w:sz w:val="24"/>
          <w:szCs w:val="24"/>
        </w:rPr>
        <w:t xml:space="preserve">. </w:t>
      </w:r>
      <w:r w:rsidR="00DD3F03">
        <w:rPr>
          <w:rFonts w:ascii="Times New Roman" w:eastAsia="Times New Roman" w:hAnsi="Times New Roman" w:cs="Times New Roman"/>
          <w:sz w:val="24"/>
          <w:szCs w:val="24"/>
        </w:rPr>
        <w:t>As supply</w:t>
      </w:r>
      <w:r w:rsidR="00640023">
        <w:rPr>
          <w:rFonts w:ascii="Times New Roman" w:eastAsia="Times New Roman" w:hAnsi="Times New Roman" w:cs="Times New Roman"/>
          <w:sz w:val="24"/>
          <w:szCs w:val="24"/>
        </w:rPr>
        <w:t xml:space="preserve"> works to</w:t>
      </w:r>
      <w:r w:rsidR="00DD3F03">
        <w:rPr>
          <w:rFonts w:ascii="Times New Roman" w:eastAsia="Times New Roman" w:hAnsi="Times New Roman" w:cs="Times New Roman"/>
          <w:sz w:val="24"/>
          <w:szCs w:val="24"/>
        </w:rPr>
        <w:t xml:space="preserve"> compensate for heightened demand, it could lead to </w:t>
      </w:r>
      <w:r w:rsidR="007E61B5">
        <w:rPr>
          <w:rFonts w:ascii="Times New Roman" w:eastAsia="Times New Roman" w:hAnsi="Times New Roman" w:cs="Times New Roman"/>
          <w:sz w:val="24"/>
          <w:szCs w:val="24"/>
        </w:rPr>
        <w:t xml:space="preserve">delays in </w:t>
      </w:r>
      <w:r w:rsidR="00640023">
        <w:rPr>
          <w:rFonts w:ascii="Times New Roman" w:eastAsia="Times New Roman" w:hAnsi="Times New Roman" w:cs="Times New Roman"/>
          <w:sz w:val="24"/>
          <w:szCs w:val="24"/>
        </w:rPr>
        <w:t xml:space="preserve">the </w:t>
      </w:r>
      <w:r w:rsidR="007E61B5">
        <w:rPr>
          <w:rFonts w:ascii="Times New Roman" w:eastAsia="Times New Roman" w:hAnsi="Times New Roman" w:cs="Times New Roman"/>
          <w:sz w:val="24"/>
          <w:szCs w:val="24"/>
        </w:rPr>
        <w:t xml:space="preserve">delivery </w:t>
      </w:r>
      <w:r w:rsidR="00640023">
        <w:rPr>
          <w:rFonts w:ascii="Times New Roman" w:eastAsia="Times New Roman" w:hAnsi="Times New Roman" w:cs="Times New Roman"/>
          <w:sz w:val="24"/>
          <w:szCs w:val="24"/>
        </w:rPr>
        <w:t xml:space="preserve">of other goods, </w:t>
      </w:r>
      <w:r w:rsidR="007E61B5">
        <w:rPr>
          <w:rFonts w:ascii="Times New Roman" w:eastAsia="Times New Roman" w:hAnsi="Times New Roman" w:cs="Times New Roman"/>
          <w:sz w:val="24"/>
          <w:szCs w:val="24"/>
        </w:rPr>
        <w:t xml:space="preserve">as </w:t>
      </w:r>
      <w:r w:rsidR="00640023">
        <w:rPr>
          <w:rFonts w:ascii="Times New Roman" w:eastAsia="Times New Roman" w:hAnsi="Times New Roman" w:cs="Times New Roman"/>
          <w:sz w:val="24"/>
          <w:szCs w:val="24"/>
        </w:rPr>
        <w:t xml:space="preserve">items </w:t>
      </w:r>
      <w:r w:rsidR="00A20E26">
        <w:rPr>
          <w:rFonts w:ascii="Times New Roman" w:eastAsia="Times New Roman" w:hAnsi="Times New Roman" w:cs="Times New Roman"/>
          <w:sz w:val="24"/>
          <w:szCs w:val="24"/>
        </w:rPr>
        <w:t>need to be</w:t>
      </w:r>
      <w:r w:rsidR="007E61B5">
        <w:rPr>
          <w:rFonts w:ascii="Times New Roman" w:eastAsia="Times New Roman" w:hAnsi="Times New Roman" w:cs="Times New Roman"/>
          <w:sz w:val="24"/>
          <w:szCs w:val="24"/>
        </w:rPr>
        <w:t xml:space="preserve"> loaded and unloaded onto trains in the railway</w:t>
      </w:r>
      <w:r w:rsidR="00A20E26">
        <w:rPr>
          <w:rFonts w:ascii="Times New Roman" w:eastAsia="Times New Roman" w:hAnsi="Times New Roman" w:cs="Times New Roman"/>
          <w:sz w:val="24"/>
          <w:szCs w:val="24"/>
        </w:rPr>
        <w:t xml:space="preserve">, </w:t>
      </w:r>
      <w:r w:rsidR="00640023">
        <w:rPr>
          <w:rFonts w:ascii="Times New Roman" w:eastAsia="Times New Roman" w:hAnsi="Times New Roman" w:cs="Times New Roman"/>
          <w:sz w:val="24"/>
          <w:szCs w:val="24"/>
        </w:rPr>
        <w:t>increasing time at each node</w:t>
      </w:r>
      <w:r w:rsidR="007E61B5">
        <w:rPr>
          <w:rFonts w:ascii="Times New Roman" w:eastAsia="Times New Roman" w:hAnsi="Times New Roman" w:cs="Times New Roman"/>
          <w:sz w:val="24"/>
          <w:szCs w:val="24"/>
        </w:rPr>
        <w:t xml:space="preserve">. </w:t>
      </w:r>
      <w:r w:rsidR="00A1423D">
        <w:rPr>
          <w:rFonts w:ascii="Times New Roman" w:eastAsia="Times New Roman" w:hAnsi="Times New Roman" w:cs="Times New Roman"/>
          <w:sz w:val="24"/>
          <w:szCs w:val="24"/>
        </w:rPr>
        <w:t>A</w:t>
      </w:r>
      <w:r w:rsidR="007E61B5">
        <w:rPr>
          <w:rFonts w:ascii="Times New Roman" w:eastAsia="Times New Roman" w:hAnsi="Times New Roman" w:cs="Times New Roman"/>
          <w:sz w:val="24"/>
          <w:szCs w:val="24"/>
        </w:rPr>
        <w:t xml:space="preserve">n increase in </w:t>
      </w:r>
      <w:r w:rsidR="007E61B5">
        <w:rPr>
          <w:rFonts w:ascii="Times New Roman" w:eastAsia="Times New Roman" w:hAnsi="Times New Roman" w:cs="Times New Roman"/>
          <w:sz w:val="24"/>
          <w:szCs w:val="24"/>
        </w:rPr>
        <w:lastRenderedPageBreak/>
        <w:t xml:space="preserve">supply could </w:t>
      </w:r>
      <w:r w:rsidR="00DF7F1D">
        <w:rPr>
          <w:rFonts w:ascii="Times New Roman" w:eastAsia="Times New Roman" w:hAnsi="Times New Roman" w:cs="Times New Roman"/>
          <w:sz w:val="24"/>
          <w:szCs w:val="24"/>
        </w:rPr>
        <w:t xml:space="preserve">mean the railway reaches capacity by either weight or volume, resulting in shortage of one or several commodities. </w:t>
      </w:r>
      <w:r w:rsidR="002D6033">
        <w:rPr>
          <w:rFonts w:ascii="Times New Roman" w:eastAsia="Times New Roman" w:hAnsi="Times New Roman" w:cs="Times New Roman"/>
          <w:sz w:val="24"/>
          <w:szCs w:val="24"/>
        </w:rPr>
        <w:t xml:space="preserve">Alternatively, disinformation could </w:t>
      </w:r>
      <w:r w:rsidR="00204296">
        <w:rPr>
          <w:rFonts w:ascii="Times New Roman" w:eastAsia="Times New Roman" w:hAnsi="Times New Roman" w:cs="Times New Roman"/>
          <w:sz w:val="24"/>
          <w:szCs w:val="24"/>
        </w:rPr>
        <w:t>aim to delay deliveries</w:t>
      </w:r>
      <w:r w:rsidR="00690898">
        <w:rPr>
          <w:rFonts w:ascii="Times New Roman" w:eastAsia="Times New Roman" w:hAnsi="Times New Roman" w:cs="Times New Roman"/>
          <w:sz w:val="24"/>
          <w:szCs w:val="24"/>
        </w:rPr>
        <w:t xml:space="preserve">, </w:t>
      </w:r>
      <w:r w:rsidR="00CA589C">
        <w:rPr>
          <w:rFonts w:ascii="Times New Roman" w:eastAsia="Times New Roman" w:hAnsi="Times New Roman" w:cs="Times New Roman"/>
          <w:sz w:val="24"/>
          <w:szCs w:val="24"/>
        </w:rPr>
        <w:t>resulting in</w:t>
      </w:r>
      <w:r w:rsidR="00690898">
        <w:rPr>
          <w:rFonts w:ascii="Times New Roman" w:eastAsia="Times New Roman" w:hAnsi="Times New Roman" w:cs="Times New Roman"/>
          <w:sz w:val="24"/>
          <w:szCs w:val="24"/>
        </w:rPr>
        <w:t xml:space="preserve"> shortages or even </w:t>
      </w:r>
      <w:r w:rsidR="008A6D79">
        <w:rPr>
          <w:rFonts w:ascii="Times New Roman" w:eastAsia="Times New Roman" w:hAnsi="Times New Roman" w:cs="Times New Roman"/>
          <w:sz w:val="24"/>
          <w:szCs w:val="24"/>
        </w:rPr>
        <w:t>damage</w:t>
      </w:r>
      <w:r w:rsidR="00656DC5">
        <w:rPr>
          <w:rFonts w:ascii="Times New Roman" w:eastAsia="Times New Roman" w:hAnsi="Times New Roman" w:cs="Times New Roman"/>
          <w:sz w:val="24"/>
          <w:szCs w:val="24"/>
        </w:rPr>
        <w:t xml:space="preserve"> to the physical rail infrastructure</w:t>
      </w:r>
      <w:r w:rsidR="00690898">
        <w:rPr>
          <w:rFonts w:ascii="Times New Roman" w:eastAsia="Times New Roman" w:hAnsi="Times New Roman" w:cs="Times New Roman"/>
          <w:sz w:val="24"/>
          <w:szCs w:val="24"/>
        </w:rPr>
        <w:t>.</w:t>
      </w:r>
      <w:r w:rsidR="00656DC5">
        <w:rPr>
          <w:rFonts w:ascii="Times New Roman" w:eastAsia="Times New Roman" w:hAnsi="Times New Roman" w:cs="Times New Roman"/>
          <w:sz w:val="24"/>
          <w:szCs w:val="24"/>
        </w:rPr>
        <w:t xml:space="preserve"> </w:t>
      </w:r>
      <w:r w:rsidR="00927E05">
        <w:rPr>
          <w:rFonts w:ascii="Times New Roman" w:eastAsia="Times New Roman" w:hAnsi="Times New Roman" w:cs="Times New Roman"/>
          <w:sz w:val="24"/>
          <w:szCs w:val="24"/>
        </w:rPr>
        <w:t xml:space="preserve">An attacker </w:t>
      </w:r>
      <w:r w:rsidR="00CA589C">
        <w:rPr>
          <w:rFonts w:ascii="Times New Roman" w:eastAsia="Times New Roman" w:hAnsi="Times New Roman" w:cs="Times New Roman"/>
          <w:sz w:val="24"/>
          <w:szCs w:val="24"/>
        </w:rPr>
        <w:t>may</w:t>
      </w:r>
      <w:r w:rsidR="009218AA">
        <w:rPr>
          <w:rFonts w:ascii="Times New Roman" w:eastAsia="Times New Roman" w:hAnsi="Times New Roman" w:cs="Times New Roman"/>
          <w:sz w:val="24"/>
          <w:szCs w:val="24"/>
        </w:rPr>
        <w:t xml:space="preserve"> </w:t>
      </w:r>
      <w:r w:rsidR="00927E05">
        <w:rPr>
          <w:rFonts w:ascii="Times New Roman" w:eastAsia="Times New Roman" w:hAnsi="Times New Roman" w:cs="Times New Roman"/>
          <w:sz w:val="24"/>
          <w:szCs w:val="24"/>
        </w:rPr>
        <w:t xml:space="preserve">use disinformation to convince an audience </w:t>
      </w:r>
      <w:r w:rsidR="001B3CC7">
        <w:rPr>
          <w:rFonts w:ascii="Times New Roman" w:eastAsia="Times New Roman" w:hAnsi="Times New Roman" w:cs="Times New Roman"/>
          <w:sz w:val="24"/>
          <w:szCs w:val="24"/>
        </w:rPr>
        <w:t>a rail car</w:t>
      </w:r>
      <w:r w:rsidR="00927E05">
        <w:rPr>
          <w:rFonts w:ascii="Times New Roman" w:eastAsia="Times New Roman" w:hAnsi="Times New Roman" w:cs="Times New Roman"/>
          <w:sz w:val="24"/>
          <w:szCs w:val="24"/>
        </w:rPr>
        <w:t xml:space="preserve"> is </w:t>
      </w:r>
      <w:r w:rsidR="00B02798">
        <w:rPr>
          <w:rFonts w:ascii="Times New Roman" w:eastAsia="Times New Roman" w:hAnsi="Times New Roman" w:cs="Times New Roman"/>
          <w:sz w:val="24"/>
          <w:szCs w:val="24"/>
        </w:rPr>
        <w:t>carrying</w:t>
      </w:r>
      <w:r w:rsidR="00927E05">
        <w:rPr>
          <w:rFonts w:ascii="Times New Roman" w:eastAsia="Times New Roman" w:hAnsi="Times New Roman" w:cs="Times New Roman"/>
          <w:sz w:val="24"/>
          <w:szCs w:val="24"/>
        </w:rPr>
        <w:t xml:space="preserve"> </w:t>
      </w:r>
      <w:r w:rsidR="009C2AC9">
        <w:rPr>
          <w:rFonts w:ascii="Times New Roman" w:eastAsia="Times New Roman" w:hAnsi="Times New Roman" w:cs="Times New Roman"/>
          <w:sz w:val="24"/>
          <w:szCs w:val="24"/>
        </w:rPr>
        <w:t xml:space="preserve">an </w:t>
      </w:r>
      <w:r w:rsidR="001D4926">
        <w:rPr>
          <w:rFonts w:ascii="Times New Roman" w:eastAsia="Times New Roman" w:hAnsi="Times New Roman" w:cs="Times New Roman"/>
          <w:sz w:val="24"/>
          <w:szCs w:val="24"/>
        </w:rPr>
        <w:t xml:space="preserve">explosive </w:t>
      </w:r>
      <w:proofErr w:type="gramStart"/>
      <w:r w:rsidR="001D4926">
        <w:rPr>
          <w:rFonts w:ascii="Times New Roman" w:eastAsia="Times New Roman" w:hAnsi="Times New Roman" w:cs="Times New Roman"/>
          <w:sz w:val="24"/>
          <w:szCs w:val="24"/>
        </w:rPr>
        <w:t>device</w:t>
      </w:r>
      <w:r w:rsidR="001B3CC7">
        <w:rPr>
          <w:rFonts w:ascii="Times New Roman" w:eastAsia="Times New Roman" w:hAnsi="Times New Roman" w:cs="Times New Roman"/>
          <w:sz w:val="24"/>
          <w:szCs w:val="24"/>
        </w:rPr>
        <w:t>, or</w:t>
      </w:r>
      <w:proofErr w:type="gramEnd"/>
      <w:r w:rsidR="001B3CC7">
        <w:rPr>
          <w:rFonts w:ascii="Times New Roman" w:eastAsia="Times New Roman" w:hAnsi="Times New Roman" w:cs="Times New Roman"/>
          <w:sz w:val="24"/>
          <w:szCs w:val="24"/>
        </w:rPr>
        <w:t xml:space="preserve"> divert a rail car away from a </w:t>
      </w:r>
      <w:r w:rsidR="00CA69DF">
        <w:rPr>
          <w:rFonts w:ascii="Times New Roman" w:eastAsia="Times New Roman" w:hAnsi="Times New Roman" w:cs="Times New Roman"/>
          <w:sz w:val="24"/>
          <w:szCs w:val="24"/>
        </w:rPr>
        <w:t xml:space="preserve">certain </w:t>
      </w:r>
      <w:r w:rsidR="001B3CC7">
        <w:rPr>
          <w:rFonts w:ascii="Times New Roman" w:eastAsia="Times New Roman" w:hAnsi="Times New Roman" w:cs="Times New Roman"/>
          <w:sz w:val="24"/>
          <w:szCs w:val="24"/>
        </w:rPr>
        <w:t>node for the same reason</w:t>
      </w:r>
      <w:r w:rsidR="009C2AC9">
        <w:rPr>
          <w:rFonts w:ascii="Times New Roman" w:eastAsia="Times New Roman" w:hAnsi="Times New Roman" w:cs="Times New Roman"/>
          <w:sz w:val="24"/>
          <w:szCs w:val="24"/>
        </w:rPr>
        <w:t xml:space="preserve">. </w:t>
      </w:r>
      <w:r w:rsidR="00CA69DF">
        <w:rPr>
          <w:rFonts w:ascii="Times New Roman" w:eastAsia="Times New Roman" w:hAnsi="Times New Roman" w:cs="Times New Roman"/>
          <w:sz w:val="24"/>
          <w:szCs w:val="24"/>
        </w:rPr>
        <w:t xml:space="preserve">Many examples of </w:t>
      </w:r>
      <w:r w:rsidR="002E4089">
        <w:rPr>
          <w:rFonts w:ascii="Times New Roman" w:eastAsia="Times New Roman" w:hAnsi="Times New Roman" w:cs="Times New Roman"/>
          <w:sz w:val="24"/>
          <w:szCs w:val="24"/>
        </w:rPr>
        <w:t>a threat like this being used</w:t>
      </w:r>
      <w:r w:rsidR="00CA69DF">
        <w:rPr>
          <w:rFonts w:ascii="Times New Roman" w:eastAsia="Times New Roman" w:hAnsi="Times New Roman" w:cs="Times New Roman"/>
          <w:sz w:val="24"/>
          <w:szCs w:val="24"/>
        </w:rPr>
        <w:t xml:space="preserve"> can be found, such as red-line train</w:t>
      </w:r>
      <w:r w:rsidR="002E4089">
        <w:rPr>
          <w:rFonts w:ascii="Times New Roman" w:eastAsia="Times New Roman" w:hAnsi="Times New Roman" w:cs="Times New Roman"/>
          <w:sz w:val="24"/>
          <w:szCs w:val="24"/>
        </w:rPr>
        <w:t xml:space="preserve"> stoppage</w:t>
      </w:r>
      <w:r w:rsidR="00CA69DF">
        <w:rPr>
          <w:rFonts w:ascii="Times New Roman" w:eastAsia="Times New Roman" w:hAnsi="Times New Roman" w:cs="Times New Roman"/>
          <w:sz w:val="24"/>
          <w:szCs w:val="24"/>
        </w:rPr>
        <w:t xml:space="preserve"> in Chicago and an attempted plane diversion by Belarusian state officials [48</w:t>
      </w:r>
      <w:r w:rsidR="00573F23">
        <w:rPr>
          <w:rFonts w:ascii="Times New Roman" w:eastAsia="Times New Roman" w:hAnsi="Times New Roman" w:cs="Times New Roman"/>
          <w:sz w:val="24"/>
          <w:szCs w:val="24"/>
        </w:rPr>
        <w:t>, 49</w:t>
      </w:r>
      <w:r w:rsidR="00CA69DF">
        <w:rPr>
          <w:rFonts w:ascii="Times New Roman" w:eastAsia="Times New Roman" w:hAnsi="Times New Roman" w:cs="Times New Roman"/>
          <w:sz w:val="24"/>
          <w:szCs w:val="24"/>
        </w:rPr>
        <w:t xml:space="preserve">]. </w:t>
      </w:r>
      <w:r w:rsidR="000634EF">
        <w:rPr>
          <w:rFonts w:ascii="Times New Roman" w:eastAsia="Times New Roman" w:hAnsi="Times New Roman" w:cs="Times New Roman"/>
          <w:sz w:val="24"/>
          <w:szCs w:val="24"/>
        </w:rPr>
        <w:t>This</w:t>
      </w:r>
      <w:r w:rsidR="00690898">
        <w:rPr>
          <w:rFonts w:ascii="Times New Roman" w:eastAsia="Times New Roman" w:hAnsi="Times New Roman" w:cs="Times New Roman"/>
          <w:sz w:val="24"/>
          <w:szCs w:val="24"/>
        </w:rPr>
        <w:t xml:space="preserve"> </w:t>
      </w:r>
      <w:r w:rsidR="00EF2C4E">
        <w:rPr>
          <w:rFonts w:ascii="Times New Roman" w:eastAsia="Times New Roman" w:hAnsi="Times New Roman" w:cs="Times New Roman"/>
          <w:sz w:val="24"/>
          <w:szCs w:val="24"/>
        </w:rPr>
        <w:t>could</w:t>
      </w:r>
      <w:r w:rsidR="00690898">
        <w:rPr>
          <w:rFonts w:ascii="Times New Roman" w:eastAsia="Times New Roman" w:hAnsi="Times New Roman" w:cs="Times New Roman"/>
          <w:sz w:val="24"/>
          <w:szCs w:val="24"/>
        </w:rPr>
        <w:t xml:space="preserve"> delay </w:t>
      </w:r>
      <w:r w:rsidR="001B3CC7">
        <w:rPr>
          <w:rFonts w:ascii="Times New Roman" w:eastAsia="Times New Roman" w:hAnsi="Times New Roman" w:cs="Times New Roman"/>
          <w:sz w:val="24"/>
          <w:szCs w:val="24"/>
        </w:rPr>
        <w:t>supply</w:t>
      </w:r>
      <w:r w:rsidR="00EF2C4E">
        <w:rPr>
          <w:rFonts w:ascii="Times New Roman" w:eastAsia="Times New Roman" w:hAnsi="Times New Roman" w:cs="Times New Roman"/>
          <w:sz w:val="24"/>
          <w:szCs w:val="24"/>
        </w:rPr>
        <w:t xml:space="preserve"> </w:t>
      </w:r>
      <w:r w:rsidR="001B3CC7">
        <w:rPr>
          <w:rFonts w:ascii="Times New Roman" w:eastAsia="Times New Roman" w:hAnsi="Times New Roman" w:cs="Times New Roman"/>
          <w:sz w:val="24"/>
          <w:szCs w:val="24"/>
        </w:rPr>
        <w:t>as</w:t>
      </w:r>
      <w:r w:rsidR="008A6D79">
        <w:rPr>
          <w:rFonts w:ascii="Times New Roman" w:eastAsia="Times New Roman" w:hAnsi="Times New Roman" w:cs="Times New Roman"/>
          <w:sz w:val="24"/>
          <w:szCs w:val="24"/>
        </w:rPr>
        <w:t xml:space="preserve"> </w:t>
      </w:r>
      <w:r w:rsidR="001B3CC7">
        <w:rPr>
          <w:rFonts w:ascii="Times New Roman" w:eastAsia="Times New Roman" w:hAnsi="Times New Roman" w:cs="Times New Roman"/>
          <w:sz w:val="24"/>
          <w:szCs w:val="24"/>
        </w:rPr>
        <w:t>searches are conducted</w:t>
      </w:r>
      <w:r w:rsidR="00EF2C4E">
        <w:rPr>
          <w:rFonts w:ascii="Times New Roman" w:eastAsia="Times New Roman" w:hAnsi="Times New Roman" w:cs="Times New Roman"/>
          <w:sz w:val="24"/>
          <w:szCs w:val="24"/>
        </w:rPr>
        <w:t>, meaning goods do not arrive at their destination at the expected time</w:t>
      </w:r>
      <w:r w:rsidR="008A6D79">
        <w:rPr>
          <w:rFonts w:ascii="Times New Roman" w:eastAsia="Times New Roman" w:hAnsi="Times New Roman" w:cs="Times New Roman"/>
          <w:sz w:val="24"/>
          <w:szCs w:val="24"/>
        </w:rPr>
        <w:t xml:space="preserve"> and a shortage occurs</w:t>
      </w:r>
      <w:r w:rsidR="00EF2C4E">
        <w:rPr>
          <w:rFonts w:ascii="Times New Roman" w:eastAsia="Times New Roman" w:hAnsi="Times New Roman" w:cs="Times New Roman"/>
          <w:sz w:val="24"/>
          <w:szCs w:val="24"/>
        </w:rPr>
        <w:t xml:space="preserve">. </w:t>
      </w:r>
      <w:r w:rsidR="009C2AC9">
        <w:rPr>
          <w:rFonts w:ascii="Times New Roman" w:eastAsia="Times New Roman" w:hAnsi="Times New Roman" w:cs="Times New Roman"/>
          <w:sz w:val="24"/>
          <w:szCs w:val="24"/>
        </w:rPr>
        <w:t>Disinformation</w:t>
      </w:r>
      <w:r w:rsidR="00EF2C4E">
        <w:rPr>
          <w:rFonts w:ascii="Times New Roman" w:eastAsia="Times New Roman" w:hAnsi="Times New Roman" w:cs="Times New Roman"/>
          <w:sz w:val="24"/>
          <w:szCs w:val="24"/>
        </w:rPr>
        <w:t xml:space="preserve"> could also lead to railway damage if an individual or group of individuals decided to </w:t>
      </w:r>
      <w:proofErr w:type="gramStart"/>
      <w:r w:rsidR="00D16C60">
        <w:rPr>
          <w:rFonts w:ascii="Times New Roman" w:eastAsia="Times New Roman" w:hAnsi="Times New Roman" w:cs="Times New Roman"/>
          <w:sz w:val="24"/>
          <w:szCs w:val="24"/>
        </w:rPr>
        <w:t>take action</w:t>
      </w:r>
      <w:proofErr w:type="gramEnd"/>
      <w:r w:rsidR="00B02798">
        <w:rPr>
          <w:rFonts w:ascii="Times New Roman" w:eastAsia="Times New Roman" w:hAnsi="Times New Roman" w:cs="Times New Roman"/>
          <w:sz w:val="24"/>
          <w:szCs w:val="24"/>
        </w:rPr>
        <w:t xml:space="preserve"> </w:t>
      </w:r>
      <w:r w:rsidR="00EF2C4E">
        <w:rPr>
          <w:rFonts w:ascii="Times New Roman" w:eastAsia="Times New Roman" w:hAnsi="Times New Roman" w:cs="Times New Roman"/>
          <w:sz w:val="24"/>
          <w:szCs w:val="24"/>
        </w:rPr>
        <w:t xml:space="preserve">by </w:t>
      </w:r>
      <w:r w:rsidR="00057A1A">
        <w:rPr>
          <w:rFonts w:ascii="Times New Roman" w:eastAsia="Times New Roman" w:hAnsi="Times New Roman" w:cs="Times New Roman"/>
          <w:sz w:val="24"/>
          <w:szCs w:val="24"/>
        </w:rPr>
        <w:t>blocking</w:t>
      </w:r>
      <w:r w:rsidR="00EF2C4E">
        <w:rPr>
          <w:rFonts w:ascii="Times New Roman" w:eastAsia="Times New Roman" w:hAnsi="Times New Roman" w:cs="Times New Roman"/>
          <w:sz w:val="24"/>
          <w:szCs w:val="24"/>
        </w:rPr>
        <w:t xml:space="preserve"> or damaging tracks</w:t>
      </w:r>
      <w:r w:rsidR="00057A1A">
        <w:rPr>
          <w:rFonts w:ascii="Times New Roman" w:eastAsia="Times New Roman" w:hAnsi="Times New Roman" w:cs="Times New Roman"/>
          <w:sz w:val="24"/>
          <w:szCs w:val="24"/>
        </w:rPr>
        <w:t>.</w:t>
      </w:r>
      <w:r w:rsidR="000E3A6D">
        <w:rPr>
          <w:rFonts w:ascii="Times New Roman" w:eastAsia="Times New Roman" w:hAnsi="Times New Roman" w:cs="Times New Roman"/>
          <w:sz w:val="24"/>
          <w:szCs w:val="24"/>
        </w:rPr>
        <w:t xml:space="preserve"> </w:t>
      </w:r>
      <w:r w:rsidR="00D5018C">
        <w:rPr>
          <w:rFonts w:ascii="Times New Roman" w:eastAsia="Times New Roman" w:hAnsi="Times New Roman" w:cs="Times New Roman"/>
          <w:sz w:val="24"/>
          <w:szCs w:val="24"/>
        </w:rPr>
        <w:t xml:space="preserve">In 2022, a group calling themselves the </w:t>
      </w:r>
      <w:r w:rsidR="00D5018C">
        <w:rPr>
          <w:rFonts w:ascii="Times New Roman" w:eastAsia="Times New Roman" w:hAnsi="Times New Roman" w:cs="Times New Roman"/>
          <w:i/>
          <w:iCs/>
          <w:sz w:val="24"/>
          <w:szCs w:val="24"/>
        </w:rPr>
        <w:t xml:space="preserve">Freedom </w:t>
      </w:r>
      <w:r w:rsidR="00D5018C" w:rsidRPr="00D5018C">
        <w:rPr>
          <w:rFonts w:ascii="Times New Roman" w:eastAsia="Times New Roman" w:hAnsi="Times New Roman" w:cs="Times New Roman"/>
          <w:i/>
          <w:iCs/>
          <w:sz w:val="24"/>
          <w:szCs w:val="24"/>
        </w:rPr>
        <w:t>Convoy</w:t>
      </w:r>
      <w:r w:rsidR="00D5018C">
        <w:rPr>
          <w:rFonts w:ascii="Times New Roman" w:eastAsia="Times New Roman" w:hAnsi="Times New Roman" w:cs="Times New Roman"/>
          <w:sz w:val="24"/>
          <w:szCs w:val="24"/>
        </w:rPr>
        <w:t xml:space="preserve"> have caused supply chain issues by </w:t>
      </w:r>
      <w:r w:rsidR="00A1423D">
        <w:rPr>
          <w:rFonts w:ascii="Times New Roman" w:eastAsia="Times New Roman" w:hAnsi="Times New Roman" w:cs="Times New Roman"/>
          <w:sz w:val="24"/>
          <w:szCs w:val="24"/>
        </w:rPr>
        <w:t xml:space="preserve">blocking the US-Canadian border in protest to a COVID-19 vaccine requirement when crossing national borders </w:t>
      </w:r>
      <w:r w:rsidR="00756063">
        <w:rPr>
          <w:rFonts w:ascii="Times New Roman" w:eastAsia="Times New Roman" w:hAnsi="Times New Roman" w:cs="Times New Roman"/>
          <w:sz w:val="24"/>
          <w:szCs w:val="24"/>
        </w:rPr>
        <w:t>[</w:t>
      </w:r>
      <w:r w:rsidR="00A1423D">
        <w:rPr>
          <w:rFonts w:ascii="Times New Roman" w:eastAsia="Times New Roman" w:hAnsi="Times New Roman" w:cs="Times New Roman"/>
          <w:sz w:val="24"/>
          <w:szCs w:val="24"/>
        </w:rPr>
        <w:t>50</w:t>
      </w:r>
      <w:r w:rsidR="00756063">
        <w:rPr>
          <w:rFonts w:ascii="Times New Roman" w:eastAsia="Times New Roman" w:hAnsi="Times New Roman" w:cs="Times New Roman"/>
          <w:sz w:val="24"/>
          <w:szCs w:val="24"/>
        </w:rPr>
        <w:t xml:space="preserve">]. </w:t>
      </w:r>
      <w:proofErr w:type="gramStart"/>
      <w:r w:rsidR="00A1423D">
        <w:rPr>
          <w:rFonts w:ascii="Times New Roman" w:eastAsia="Times New Roman" w:hAnsi="Times New Roman" w:cs="Times New Roman"/>
          <w:sz w:val="24"/>
          <w:szCs w:val="24"/>
        </w:rPr>
        <w:t>Similarly</w:t>
      </w:r>
      <w:proofErr w:type="gramEnd"/>
      <w:r w:rsidR="00A1423D">
        <w:rPr>
          <w:rFonts w:ascii="Times New Roman" w:eastAsia="Times New Roman" w:hAnsi="Times New Roman" w:cs="Times New Roman"/>
          <w:sz w:val="24"/>
          <w:szCs w:val="24"/>
        </w:rPr>
        <w:t xml:space="preserve"> another group calling themselves the </w:t>
      </w:r>
      <w:r w:rsidR="00A1423D">
        <w:rPr>
          <w:rFonts w:ascii="Times New Roman" w:eastAsia="Times New Roman" w:hAnsi="Times New Roman" w:cs="Times New Roman"/>
          <w:i/>
          <w:iCs/>
          <w:sz w:val="24"/>
          <w:szCs w:val="24"/>
        </w:rPr>
        <w:t xml:space="preserve">People’s </w:t>
      </w:r>
      <w:r w:rsidR="00A1423D" w:rsidRPr="00A1423D">
        <w:rPr>
          <w:rFonts w:ascii="Times New Roman" w:eastAsia="Times New Roman" w:hAnsi="Times New Roman" w:cs="Times New Roman"/>
          <w:i/>
          <w:iCs/>
          <w:sz w:val="24"/>
          <w:szCs w:val="24"/>
        </w:rPr>
        <w:t>Convoy</w:t>
      </w:r>
      <w:r w:rsidR="00A1423D">
        <w:rPr>
          <w:rFonts w:ascii="Times New Roman" w:eastAsia="Times New Roman" w:hAnsi="Times New Roman" w:cs="Times New Roman"/>
          <w:sz w:val="24"/>
          <w:szCs w:val="24"/>
        </w:rPr>
        <w:t xml:space="preserve"> has caused significant traffic disruption by traveling </w:t>
      </w:r>
      <w:r w:rsidR="00357BA6">
        <w:rPr>
          <w:rFonts w:ascii="Times New Roman" w:eastAsia="Times New Roman" w:hAnsi="Times New Roman" w:cs="Times New Roman"/>
          <w:sz w:val="24"/>
          <w:szCs w:val="24"/>
        </w:rPr>
        <w:t xml:space="preserve">cross-country </w:t>
      </w:r>
      <w:r w:rsidR="00A1423D">
        <w:rPr>
          <w:rFonts w:ascii="Times New Roman" w:eastAsia="Times New Roman" w:hAnsi="Times New Roman" w:cs="Times New Roman"/>
          <w:sz w:val="24"/>
          <w:szCs w:val="24"/>
        </w:rPr>
        <w:t>in a large pack of trucks</w:t>
      </w:r>
      <w:r w:rsidR="00357BA6">
        <w:rPr>
          <w:rFonts w:ascii="Times New Roman" w:eastAsia="Times New Roman" w:hAnsi="Times New Roman" w:cs="Times New Roman"/>
          <w:sz w:val="24"/>
          <w:szCs w:val="24"/>
        </w:rPr>
        <w:t xml:space="preserve"> at slow speeds to protest COVID-19 related requirements [51]. </w:t>
      </w:r>
      <w:r w:rsidR="00EF3F17">
        <w:rPr>
          <w:rFonts w:ascii="Times New Roman" w:eastAsia="Times New Roman" w:hAnsi="Times New Roman" w:cs="Times New Roman"/>
          <w:sz w:val="24"/>
          <w:szCs w:val="24"/>
        </w:rPr>
        <w:t>M</w:t>
      </w:r>
      <w:r w:rsidR="00AE62F7">
        <w:rPr>
          <w:rFonts w:ascii="Times New Roman" w:eastAsia="Times New Roman" w:hAnsi="Times New Roman" w:cs="Times New Roman"/>
          <w:sz w:val="24"/>
          <w:szCs w:val="24"/>
        </w:rPr>
        <w:t xml:space="preserve">any of these </w:t>
      </w:r>
      <w:r w:rsidR="00EF3F17">
        <w:rPr>
          <w:rFonts w:ascii="Times New Roman" w:eastAsia="Times New Roman" w:hAnsi="Times New Roman" w:cs="Times New Roman"/>
          <w:sz w:val="24"/>
          <w:szCs w:val="24"/>
        </w:rPr>
        <w:t>concern</w:t>
      </w:r>
      <w:r w:rsidR="00AE62F7">
        <w:rPr>
          <w:rFonts w:ascii="Times New Roman" w:eastAsia="Times New Roman" w:hAnsi="Times New Roman" w:cs="Times New Roman"/>
          <w:sz w:val="24"/>
          <w:szCs w:val="24"/>
        </w:rPr>
        <w:t>s</w:t>
      </w:r>
      <w:r w:rsidR="00EF3F17">
        <w:rPr>
          <w:rFonts w:ascii="Times New Roman" w:eastAsia="Times New Roman" w:hAnsi="Times New Roman" w:cs="Times New Roman"/>
          <w:sz w:val="24"/>
          <w:szCs w:val="24"/>
        </w:rPr>
        <w:t xml:space="preserve"> stem from incorrect information or conspiracy regarding vaccination, </w:t>
      </w:r>
      <w:r w:rsidR="00AE62F7">
        <w:rPr>
          <w:rFonts w:ascii="Times New Roman" w:eastAsia="Times New Roman" w:hAnsi="Times New Roman" w:cs="Times New Roman"/>
          <w:sz w:val="24"/>
          <w:szCs w:val="24"/>
        </w:rPr>
        <w:t xml:space="preserve">some </w:t>
      </w:r>
      <w:r w:rsidR="00EF3F17">
        <w:rPr>
          <w:rFonts w:ascii="Times New Roman" w:eastAsia="Times New Roman" w:hAnsi="Times New Roman" w:cs="Times New Roman"/>
          <w:sz w:val="24"/>
          <w:szCs w:val="24"/>
        </w:rPr>
        <w:t>initiated before the vaccine had even been developed, and ultimately taking root in this type of extreme reaction</w:t>
      </w:r>
      <w:r w:rsidR="00AE62F7">
        <w:rPr>
          <w:rFonts w:ascii="Times New Roman" w:eastAsia="Times New Roman" w:hAnsi="Times New Roman" w:cs="Times New Roman"/>
          <w:sz w:val="24"/>
          <w:szCs w:val="24"/>
        </w:rPr>
        <w:t>, and perpetuated through internet narratives, memes, and commentary, fueled by both fear and entertainment</w:t>
      </w:r>
      <w:r w:rsidR="00EF3F17">
        <w:rPr>
          <w:rFonts w:ascii="Times New Roman" w:eastAsia="Times New Roman" w:hAnsi="Times New Roman" w:cs="Times New Roman"/>
          <w:sz w:val="24"/>
          <w:szCs w:val="24"/>
        </w:rPr>
        <w:t xml:space="preserve"> [52]. </w:t>
      </w:r>
      <w:r w:rsidR="00AE62F7">
        <w:rPr>
          <w:rFonts w:ascii="Times New Roman" w:eastAsia="Times New Roman" w:hAnsi="Times New Roman" w:cs="Times New Roman"/>
          <w:sz w:val="24"/>
          <w:szCs w:val="24"/>
        </w:rPr>
        <w:t>T</w:t>
      </w:r>
      <w:r w:rsidR="00677439">
        <w:rPr>
          <w:rFonts w:ascii="Times New Roman" w:eastAsia="Times New Roman" w:hAnsi="Times New Roman" w:cs="Times New Roman"/>
          <w:sz w:val="24"/>
          <w:szCs w:val="24"/>
        </w:rPr>
        <w:t>h</w:t>
      </w:r>
      <w:r w:rsidR="001B3CC7">
        <w:rPr>
          <w:rFonts w:ascii="Times New Roman" w:eastAsia="Times New Roman" w:hAnsi="Times New Roman" w:cs="Times New Roman"/>
          <w:sz w:val="24"/>
          <w:szCs w:val="24"/>
        </w:rPr>
        <w:t xml:space="preserve">ese </w:t>
      </w:r>
      <w:r w:rsidR="00E62D4E">
        <w:rPr>
          <w:rFonts w:ascii="Times New Roman" w:eastAsia="Times New Roman" w:hAnsi="Times New Roman" w:cs="Times New Roman"/>
          <w:sz w:val="24"/>
          <w:szCs w:val="24"/>
        </w:rPr>
        <w:t xml:space="preserve">situations </w:t>
      </w:r>
      <w:r w:rsidR="00677439">
        <w:rPr>
          <w:rFonts w:ascii="Times New Roman" w:eastAsia="Times New Roman" w:hAnsi="Times New Roman" w:cs="Times New Roman"/>
          <w:sz w:val="24"/>
          <w:szCs w:val="24"/>
        </w:rPr>
        <w:t>demonstrate the vulnerability of a multi-commodity system like a rail network to be targeted by disinformation, likely leading to supply chain disruption.</w:t>
      </w:r>
    </w:p>
    <w:p w14:paraId="35ACF969" w14:textId="77777777" w:rsidR="00F8617D" w:rsidRDefault="00F8617D" w:rsidP="00711B8D">
      <w:pPr>
        <w:spacing w:line="480" w:lineRule="auto"/>
        <w:rPr>
          <w:rFonts w:ascii="Times New Roman" w:eastAsia="Times New Roman" w:hAnsi="Times New Roman" w:cs="Times New Roman"/>
          <w:sz w:val="24"/>
          <w:szCs w:val="24"/>
        </w:rPr>
      </w:pPr>
    </w:p>
    <w:p w14:paraId="410E7EA3" w14:textId="50F01467" w:rsidR="00711B8D" w:rsidRDefault="00711B8D" w:rsidP="00711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objective of this model is to minimize the weighted shortage of commodities; doing so will account for supply and demand sets of different commodities within the same node. Through this </w:t>
      </w:r>
      <w:r w:rsidR="00677439">
        <w:rPr>
          <w:rFonts w:ascii="Times New Roman" w:eastAsia="Times New Roman" w:hAnsi="Times New Roman" w:cs="Times New Roman"/>
          <w:sz w:val="24"/>
          <w:szCs w:val="24"/>
        </w:rPr>
        <w:lastRenderedPageBreak/>
        <w:t xml:space="preserve">pre-existing </w:t>
      </w:r>
      <w:r>
        <w:rPr>
          <w:rFonts w:ascii="Times New Roman" w:eastAsia="Times New Roman" w:hAnsi="Times New Roman" w:cs="Times New Roman"/>
          <w:sz w:val="24"/>
          <w:szCs w:val="24"/>
        </w:rPr>
        <w:t xml:space="preserve">research, we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gain a better understanding of how disinformation spread can affect supply chains and as a result, the surrounding community. </w:t>
      </w:r>
      <w:r w:rsidR="00586611">
        <w:rPr>
          <w:rFonts w:ascii="Times New Roman" w:eastAsia="Times New Roman" w:hAnsi="Times New Roman" w:cs="Times New Roman"/>
          <w:sz w:val="24"/>
          <w:szCs w:val="24"/>
        </w:rPr>
        <w:t xml:space="preserve">If an attacker chose to </w:t>
      </w:r>
      <w:r>
        <w:rPr>
          <w:rFonts w:ascii="Times New Roman" w:eastAsia="Times New Roman" w:hAnsi="Times New Roman" w:cs="Times New Roman"/>
          <w:sz w:val="24"/>
          <w:szCs w:val="24"/>
        </w:rPr>
        <w:t>target a specific commodity</w:t>
      </w:r>
      <w:r w:rsidR="00586611">
        <w:rPr>
          <w:rFonts w:ascii="Times New Roman" w:eastAsia="Times New Roman" w:hAnsi="Times New Roman" w:cs="Times New Roman"/>
          <w:sz w:val="24"/>
          <w:szCs w:val="24"/>
        </w:rPr>
        <w:t xml:space="preserve"> with disinformation</w:t>
      </w:r>
      <w:r>
        <w:rPr>
          <w:rFonts w:ascii="Times New Roman" w:eastAsia="Times New Roman" w:hAnsi="Times New Roman" w:cs="Times New Roman"/>
          <w:sz w:val="24"/>
          <w:szCs w:val="24"/>
        </w:rPr>
        <w:t xml:space="preserve">, impacts </w:t>
      </w:r>
      <w:r w:rsidR="00586611">
        <w:rPr>
          <w:rFonts w:ascii="Times New Roman" w:eastAsia="Times New Roman" w:hAnsi="Times New Roman" w:cs="Times New Roman"/>
          <w:sz w:val="24"/>
          <w:szCs w:val="24"/>
        </w:rPr>
        <w:t xml:space="preserve">may extend </w:t>
      </w:r>
      <w:r>
        <w:rPr>
          <w:rFonts w:ascii="Times New Roman" w:eastAsia="Times New Roman" w:hAnsi="Times New Roman" w:cs="Times New Roman"/>
          <w:sz w:val="24"/>
          <w:szCs w:val="24"/>
        </w:rPr>
        <w:t xml:space="preserve">beyond just that individual product. It is understood that higher demand results in higher price to compensate for shortage, and if the demand shift is rapid enough, it may impact availability of substitute products as well [6]. This can create a feeling of resource scarcity which subsequently may result in panic buying, further disrupting the supply </w:t>
      </w:r>
      <w:proofErr w:type="gramStart"/>
      <w:r>
        <w:rPr>
          <w:rFonts w:ascii="Times New Roman" w:eastAsia="Times New Roman" w:hAnsi="Times New Roman" w:cs="Times New Roman"/>
          <w:sz w:val="24"/>
          <w:szCs w:val="24"/>
        </w:rPr>
        <w:t>chain</w:t>
      </w:r>
      <w:proofErr w:type="gramEnd"/>
      <w:r>
        <w:rPr>
          <w:rFonts w:ascii="Times New Roman" w:eastAsia="Times New Roman" w:hAnsi="Times New Roman" w:cs="Times New Roman"/>
          <w:sz w:val="24"/>
          <w:szCs w:val="24"/>
        </w:rPr>
        <w:t xml:space="preserve"> and putting stress on the system [7, 8]. Some commodities may have direct implications on the production of others as well. For instance, oil and natural gas are often used in production, so an increased price as a response to heightened demand resulting from a disinformation attack could increase the price of other manufactured goods [9, 10]. Another implication of targeted disinformation is the creation of uncertainty, as products that were once readily available at a given price are now difficult to find. In response, consumers may attempt to exert control over uncertainty through control-restoration, like what was seen during COVID-19 through the stockpiling of toilet paper [11, 12]. This highlights the importance of controlling disinformation spread, as the presence of uncertainty often leads to shifts in consumer behavior, ultimately capable of severe supply chain disruption [13]. Another result of disinformation could be an increased mistrust in public entities perceived to be responsible. For example, a city may be responsible for a multimodal transportation system including a high-speed train, bus, bike sharing program, and taxis. A disinformation attack may incentivize citizens to take the train home one day through false advertisement a year-long free pass for all transportation modes, for riders of the train that evening. This could lead to delayed arrival and departure times, broken-down train cars resulting from exceeded weight capacity, or a mass casualty event if attackers executed a secondary attack with the goal of harming riders. It may </w:t>
      </w:r>
      <w:r>
        <w:rPr>
          <w:rFonts w:ascii="Times New Roman" w:eastAsia="Times New Roman" w:hAnsi="Times New Roman" w:cs="Times New Roman"/>
          <w:sz w:val="24"/>
          <w:szCs w:val="24"/>
        </w:rPr>
        <w:lastRenderedPageBreak/>
        <w:t xml:space="preserve">also impact the use of the other transportation modes, dissuading individuals from utilizing any of the transportation vehicles, and creating mistrust for city government </w:t>
      </w:r>
      <w:proofErr w:type="gramStart"/>
      <w:r>
        <w:rPr>
          <w:rFonts w:ascii="Times New Roman" w:eastAsia="Times New Roman" w:hAnsi="Times New Roman" w:cs="Times New Roman"/>
          <w:sz w:val="24"/>
          <w:szCs w:val="24"/>
        </w:rPr>
        <w:t>as a consequence</w:t>
      </w:r>
      <w:proofErr w:type="gramEnd"/>
      <w:r>
        <w:rPr>
          <w:rFonts w:ascii="Times New Roman" w:eastAsia="Times New Roman" w:hAnsi="Times New Roman" w:cs="Times New Roman"/>
          <w:sz w:val="24"/>
          <w:szCs w:val="24"/>
        </w:rPr>
        <w:t>. By modeling disinformation spread on a multi-commodity system, we can better understand how to minimize the effects.</w:t>
      </w:r>
    </w:p>
    <w:p w14:paraId="232682C1" w14:textId="77777777" w:rsidR="00656DC5" w:rsidRPr="00656DC5" w:rsidRDefault="00656DC5" w:rsidP="00711B8D">
      <w:pPr>
        <w:spacing w:line="480" w:lineRule="auto"/>
        <w:rPr>
          <w:rFonts w:ascii="Times New Roman" w:eastAsia="Times New Roman" w:hAnsi="Times New Roman" w:cs="Times New Roman"/>
          <w:sz w:val="24"/>
          <w:szCs w:val="24"/>
        </w:rPr>
      </w:pPr>
    </w:p>
    <w:p w14:paraId="641D19DD" w14:textId="77777777" w:rsidR="00711B8D" w:rsidRPr="00CD228E"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The rest of this paper is organized as follows. In Chapter 2, other models and applications of disinformation spread found in literature are explored. In Chapter 3, the SIR model and mixed integer programming model, which are both used during implementation, are presented. In Chapter 4, the models are applied to a dataset to illustrate computation and efficacy. In Chapter 5, results from the application are discussed, noting any potential errors or assumptions that may impact conclusions. In Chapter 6, concluding remarks are made along with recommendations for future research.</w:t>
      </w:r>
    </w:p>
    <w:p w14:paraId="4B762DA5" w14:textId="77777777" w:rsidR="00711B8D" w:rsidRDefault="00711B8D" w:rsidP="00711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FC1DE2C" w14:textId="77777777" w:rsidR="00711B8D" w:rsidRDefault="00711B8D" w:rsidP="00711B8D">
      <w:pPr>
        <w:spacing w:line="48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14:paraId="40368850" w14:textId="77777777" w:rsidR="00007B62" w:rsidRDefault="00711B8D" w:rsidP="00711B8D">
      <w:pPr>
        <w:spacing w:line="480" w:lineRule="auto"/>
        <w:rPr>
          <w:rFonts w:ascii="Times New Roman" w:eastAsia="Times New Roman" w:hAnsi="Times New Roman" w:cs="Times New Roman"/>
          <w:b/>
          <w:bCs/>
          <w:sz w:val="32"/>
          <w:szCs w:val="32"/>
        </w:rPr>
      </w:pPr>
      <w:r w:rsidRPr="00863A34">
        <w:rPr>
          <w:rFonts w:ascii="Times New Roman" w:eastAsia="Times New Roman" w:hAnsi="Times New Roman" w:cs="Times New Roman"/>
          <w:b/>
          <w:bCs/>
          <w:sz w:val="32"/>
          <w:szCs w:val="32"/>
        </w:rPr>
        <w:lastRenderedPageBreak/>
        <w:t xml:space="preserve">Chapter 2: </w:t>
      </w:r>
      <w:r>
        <w:rPr>
          <w:rFonts w:ascii="Times New Roman" w:eastAsia="Times New Roman" w:hAnsi="Times New Roman" w:cs="Times New Roman"/>
          <w:b/>
          <w:bCs/>
          <w:sz w:val="32"/>
          <w:szCs w:val="32"/>
        </w:rPr>
        <w:t>Literature Review</w:t>
      </w:r>
    </w:p>
    <w:p w14:paraId="727C7539" w14:textId="024C3269" w:rsidR="00711B8D" w:rsidRPr="00007B62" w:rsidRDefault="00711B8D" w:rsidP="00711B8D">
      <w:pPr>
        <w:spacing w:line="480" w:lineRule="auto"/>
        <w:rPr>
          <w:rFonts w:ascii="Times New Roman" w:eastAsia="Times New Roman" w:hAnsi="Times New Roman" w:cs="Times New Roman"/>
          <w:b/>
          <w:bCs/>
          <w:sz w:val="32"/>
          <w:szCs w:val="32"/>
        </w:rPr>
      </w:pPr>
      <w:r>
        <w:rPr>
          <w:rFonts w:ascii="Times New Roman" w:eastAsia="Times New Roman" w:hAnsi="Times New Roman" w:cs="Times New Roman"/>
          <w:sz w:val="24"/>
          <w:szCs w:val="24"/>
        </w:rPr>
        <w:t xml:space="preserve">The effects of disinformation are widespread, resulting in negative consequences, like mass shortage of a commodity, or generalized harm, such as increased mistrust in government. Though disinformation has been largely propagated by the virtual world, the effects frequently take place in physical infrastructure. Raman et al. investigated the result of disinformation spread on a city’s power grid [14]. Participants were shown a message claiming the cost of electricity was being reduced by 50% within a </w:t>
      </w:r>
      <w:proofErr w:type="gramStart"/>
      <w:r>
        <w:rPr>
          <w:rFonts w:ascii="Times New Roman" w:eastAsia="Times New Roman" w:hAnsi="Times New Roman" w:cs="Times New Roman"/>
          <w:sz w:val="24"/>
          <w:szCs w:val="24"/>
        </w:rPr>
        <w:t>two hour</w:t>
      </w:r>
      <w:proofErr w:type="gramEnd"/>
      <w:r>
        <w:rPr>
          <w:rFonts w:ascii="Times New Roman" w:eastAsia="Times New Roman" w:hAnsi="Times New Roman" w:cs="Times New Roman"/>
          <w:sz w:val="24"/>
          <w:szCs w:val="24"/>
        </w:rPr>
        <w:t xml:space="preserve"> period and were asked to specify the likelihood of changing their electricity-use patterns and sharing this message with others. The follow-through rates were then tracked until the network state remained unchanged in two consecutive time steps. The impacts were shown to be city blackouts, affecting 5.6% to 100% of city residents, depending on the follow-through rate range of 9.4% to 26.8%, respectively, demonstrating how manipulation via disinformation is likely to harm at least a small portion of a city’s population and could potentially take down the entire system. Another example of disinformation effects taking place in physical systems comes in the form of traffic disruption; by spreading false information, routes taken by vehicles could be changed to direct drivers in a particular direction. </w:t>
      </w:r>
      <w:proofErr w:type="spellStart"/>
      <w:r>
        <w:rPr>
          <w:rFonts w:ascii="Times New Roman" w:eastAsia="Times New Roman" w:hAnsi="Times New Roman" w:cs="Times New Roman"/>
          <w:sz w:val="24"/>
          <w:szCs w:val="24"/>
        </w:rPr>
        <w:t>Waniek</w:t>
      </w:r>
      <w:proofErr w:type="spellEnd"/>
      <w:r>
        <w:rPr>
          <w:rFonts w:ascii="Times New Roman" w:eastAsia="Times New Roman" w:hAnsi="Times New Roman" w:cs="Times New Roman"/>
          <w:sz w:val="24"/>
          <w:szCs w:val="24"/>
        </w:rPr>
        <w:t xml:space="preserve"> et al. similarly measured the impact by evaluating follow-through rates by asking participants to assess the likelihood they redirect a route based on alerts to take another path due to an accident or follow a road sign [15]. A 6/10 or higher likelihood of following through with traffic redirection was given by 89% of participants for a traffic alert and 97% of people for road signs. The potential consequences of disinformation to target and disrupt physical aspects of society is expansive, further demonstrating the importance of being able to identify and trace sources and spread.</w:t>
      </w:r>
    </w:p>
    <w:p w14:paraId="2BAA03F8" w14:textId="77777777" w:rsidR="00711B8D" w:rsidRDefault="00711B8D" w:rsidP="00711B8D">
      <w:pPr>
        <w:spacing w:line="480" w:lineRule="auto"/>
        <w:rPr>
          <w:rFonts w:ascii="Times New Roman" w:eastAsia="Times New Roman" w:hAnsi="Times New Roman" w:cs="Times New Roman"/>
          <w:b/>
          <w:sz w:val="32"/>
          <w:szCs w:val="32"/>
        </w:rPr>
      </w:pPr>
    </w:p>
    <w:p w14:paraId="3467091A"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lastRenderedPageBreak/>
        <w:t xml:space="preserve">Efforts to model the spread of disinformation are becoming more common in research studies. Rabb et al. categorized disinformation as a social contagion, with the assumption that once misinformation has been adopted by an individual, this view is unlikely to change [16]. Here, they use cognitive cascade models, as opposed to an epidemiological model, which factors in an individual’s current beliefs. Instead of infection being only based on a threshold, identity-based belief is considered, resulting in an application of techniques from network and cognitive science and a demonstration of how even simple cognitive cascade models can better simulate belief propagation [17]. Results demonstrated that with purely threshold-based models, populations are affected differently even with the same initial conditions and beliefs being spread. Using the cognitive model, more robust results were achieved, better fitting opinion data, showing individuals are very unlikely to have an updated belief if the information strays too far from their current belief. Murayama et al. model disinformation with a focus on the use of social media, specifically Twitter [18]. In this model, disinformation is initially posted and spread as a news story, and later uncovered as false, with a second news story correcting the original being shared, meaning two cascades occur. The Time-Dependent Hawkes process is utilized to represent users and aging information cycles, such as with the sequence and timing of tweets and retweets. The results of this model outperformed </w:t>
      </w:r>
      <w:proofErr w:type="gramStart"/>
      <w:r>
        <w:rPr>
          <w:rFonts w:ascii="Times New Roman" w:eastAsia="Times New Roman" w:hAnsi="Times New Roman" w:cs="Times New Roman"/>
          <w:sz w:val="24"/>
          <w:szCs w:val="24"/>
        </w:rPr>
        <w:t>both of the baseline</w:t>
      </w:r>
      <w:proofErr w:type="gramEnd"/>
      <w:r>
        <w:rPr>
          <w:rFonts w:ascii="Times New Roman" w:eastAsia="Times New Roman" w:hAnsi="Times New Roman" w:cs="Times New Roman"/>
          <w:sz w:val="24"/>
          <w:szCs w:val="24"/>
        </w:rPr>
        <w:t xml:space="preserve"> models (linear regression and reinforced Poisson process), accurately predicting the true correction time between the initial story and follow up, through applications to datasets. Disinformation spread may also be modeled by taking concepts from the echo chamber phenomenon, in which the virality of information is affected by opinion and network polarization. </w:t>
      </w:r>
      <w:proofErr w:type="spellStart"/>
      <w:r>
        <w:rPr>
          <w:rFonts w:ascii="Times New Roman" w:eastAsia="Times New Roman" w:hAnsi="Times New Roman" w:cs="Times New Roman"/>
          <w:sz w:val="24"/>
          <w:szCs w:val="24"/>
        </w:rPr>
        <w:t>Tornberg</w:t>
      </w:r>
      <w:proofErr w:type="spellEnd"/>
      <w:r>
        <w:rPr>
          <w:rFonts w:ascii="Times New Roman" w:eastAsia="Times New Roman" w:hAnsi="Times New Roman" w:cs="Times New Roman"/>
          <w:sz w:val="24"/>
          <w:szCs w:val="24"/>
        </w:rPr>
        <w:t xml:space="preserve"> developed a network simulation model to show how information spreads more easily when a network has an echo chamber, with results indicating a possible connection between the presence of echo chambers and disinformation </w:t>
      </w:r>
      <w:r>
        <w:rPr>
          <w:rFonts w:ascii="Times New Roman" w:eastAsia="Times New Roman" w:hAnsi="Times New Roman" w:cs="Times New Roman"/>
          <w:sz w:val="24"/>
          <w:szCs w:val="24"/>
        </w:rPr>
        <w:lastRenderedPageBreak/>
        <w:t>spread, via an emergent network effect [19]. By combining opinion and network polarization, the clusters of users with the same differing perspective are seen to affect virality, potentially brought on by the algorithm information filtering within social media platforms and tendency for users with similar worldviews to cluster.</w:t>
      </w:r>
    </w:p>
    <w:p w14:paraId="6FD4F346" w14:textId="77777777" w:rsidR="00711B8D" w:rsidRDefault="00711B8D" w:rsidP="00711B8D">
      <w:pPr>
        <w:spacing w:line="480" w:lineRule="auto"/>
        <w:rPr>
          <w:rFonts w:ascii="Times New Roman" w:eastAsia="Times New Roman" w:hAnsi="Times New Roman" w:cs="Times New Roman"/>
          <w:b/>
          <w:sz w:val="32"/>
          <w:szCs w:val="32"/>
        </w:rPr>
      </w:pPr>
    </w:p>
    <w:p w14:paraId="5785B38C"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For many epidemiological studies, the SIR model is used to simulate pandemics and disease spread. Neves and Guerrero used an A-SIR model to predict the spread of COVID-19 across Europe, which builds from the original model to account for individuals who are asymptomatic [20]. Given the likelihood these individuals ignore their condition, they are likely to infect a larger group of people, compared to those who are symptomatic and isolated once symptoms develop. Chowdhury et al. modified the SIR model by considering infection and removal rates as time-dependent parameters to predict a herd immunity threshold [21]. In this case, the herd immunity threshold is also a function of time, changing as the number of current infections fluctuates. It is observed that the spread prevention is most successful by forcing the herd immunity threshold below the herd immunity of the population, often accomplished through widespread isolation or quarantine, but has the consequence of easy re-outbreak.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modeling infection, </w:t>
      </w:r>
      <w:proofErr w:type="spellStart"/>
      <w:r>
        <w:rPr>
          <w:rFonts w:ascii="Times New Roman" w:eastAsia="Times New Roman" w:hAnsi="Times New Roman" w:cs="Times New Roman"/>
          <w:sz w:val="24"/>
          <w:szCs w:val="24"/>
        </w:rPr>
        <w:t>Laguzet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Turinici</w:t>
      </w:r>
      <w:proofErr w:type="spellEnd"/>
      <w:r>
        <w:rPr>
          <w:rFonts w:ascii="Times New Roman" w:eastAsia="Times New Roman" w:hAnsi="Times New Roman" w:cs="Times New Roman"/>
          <w:sz w:val="24"/>
          <w:szCs w:val="24"/>
        </w:rPr>
        <w:t xml:space="preserve"> modeled vaccinations against disease, to determine if equilibrium exists, applying the model to the 2009-2010 H1N1 vaccination campaign in France [22]. This study analyzed how individuals view the risk of vaccination and the shift of vaccination choice to an egocentric view, versus a community-oriented view. Findings demonstrated the existence of an equilibrium, even when individuals only choose to vaccinate out of self-interest, as opposed to protecting the greater community. In this case, the choice to </w:t>
      </w:r>
      <w:r>
        <w:rPr>
          <w:rFonts w:ascii="Times New Roman" w:eastAsia="Times New Roman" w:hAnsi="Times New Roman" w:cs="Times New Roman"/>
          <w:sz w:val="24"/>
          <w:szCs w:val="24"/>
        </w:rPr>
        <w:lastRenderedPageBreak/>
        <w:t xml:space="preserve">vaccinate is driven by an individual threshold, based on one’s own assessment of risk between vaccinating or not. </w:t>
      </w:r>
    </w:p>
    <w:p w14:paraId="3F45EA16" w14:textId="77777777" w:rsidR="00711B8D" w:rsidRDefault="00711B8D" w:rsidP="00711B8D">
      <w:pPr>
        <w:spacing w:line="480" w:lineRule="auto"/>
        <w:rPr>
          <w:rFonts w:ascii="Times New Roman" w:eastAsia="Times New Roman" w:hAnsi="Times New Roman" w:cs="Times New Roman"/>
          <w:b/>
          <w:sz w:val="32"/>
          <w:szCs w:val="32"/>
        </w:rPr>
      </w:pPr>
    </w:p>
    <w:p w14:paraId="78321ADE" w14:textId="0CA3A9CF"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Outside of traditional epidemiological studies, the SIR model has also been applied to model other scenarios. Wang et al. used it to model the impact of government policy on the expansion of new, intelligent manufacturing technologies [24]. A new state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is introduced to represent the decision-making state. In this case, the disease </w:t>
      </w:r>
      <w:proofErr w:type="gramStart"/>
      <w:r>
        <w:rPr>
          <w:rFonts w:ascii="Times New Roman" w:eastAsia="Times New Roman" w:hAnsi="Times New Roman" w:cs="Times New Roman"/>
          <w:sz w:val="24"/>
          <w:szCs w:val="24"/>
        </w:rPr>
        <w:t>is considered to be</w:t>
      </w:r>
      <w:proofErr w:type="gramEnd"/>
      <w:r>
        <w:rPr>
          <w:rFonts w:ascii="Times New Roman" w:eastAsia="Times New Roman" w:hAnsi="Times New Roman" w:cs="Times New Roman"/>
          <w:sz w:val="24"/>
          <w:szCs w:val="24"/>
        </w:rPr>
        <w:t xml:space="preserve"> the adoption of smart manufacturing technology, modeling the effects of policy on the industry development. Applying SIR to information spread has also previously been studied. </w:t>
      </w:r>
      <w:proofErr w:type="spellStart"/>
      <w:r>
        <w:rPr>
          <w:rFonts w:ascii="Times New Roman" w:eastAsia="Times New Roman" w:hAnsi="Times New Roman" w:cs="Times New Roman"/>
          <w:sz w:val="24"/>
          <w:szCs w:val="24"/>
        </w:rPr>
        <w:t>Oktaviansyah</w:t>
      </w:r>
      <w:proofErr w:type="spellEnd"/>
      <w:r>
        <w:rPr>
          <w:rFonts w:ascii="Times New Roman" w:eastAsia="Times New Roman" w:hAnsi="Times New Roman" w:cs="Times New Roman"/>
          <w:sz w:val="24"/>
          <w:szCs w:val="24"/>
        </w:rPr>
        <w:t xml:space="preserve"> and Rahman use the SIR model to predict hoax spread in Indonesia [25]. S is defined as the group able to be persuaded by false information, I as the number of information spreaders, and R as the number of fact-checkers. Using pre-existing data collected between 2017 and 2019 regarding behavior response to trending news, a simulation was run to show the population within each of the SIR groupings shifts over time, including where peak and equilibrium balance occur. </w:t>
      </w:r>
    </w:p>
    <w:p w14:paraId="353D9E6D" w14:textId="77777777" w:rsidR="00711B8D" w:rsidRDefault="00711B8D" w:rsidP="00711B8D">
      <w:pPr>
        <w:spacing w:line="480" w:lineRule="auto"/>
        <w:rPr>
          <w:rFonts w:ascii="Times New Roman" w:eastAsia="Times New Roman" w:hAnsi="Times New Roman" w:cs="Times New Roman"/>
          <w:b/>
          <w:sz w:val="32"/>
          <w:szCs w:val="32"/>
        </w:rPr>
      </w:pPr>
    </w:p>
    <w:p w14:paraId="17F3851B" w14:textId="77777777" w:rsidR="00711B8D" w:rsidRDefault="00711B8D" w:rsidP="00711B8D">
      <w:pPr>
        <w:spacing w:after="160" w:line="259"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14:paraId="7446178D" w14:textId="77777777" w:rsidR="00711B8D" w:rsidRPr="00863A34" w:rsidRDefault="00711B8D" w:rsidP="00711B8D">
      <w:pPr>
        <w:spacing w:line="480" w:lineRule="auto"/>
        <w:rPr>
          <w:rFonts w:ascii="Times New Roman" w:eastAsia="Times New Roman" w:hAnsi="Times New Roman" w:cs="Times New Roman"/>
          <w:b/>
          <w:sz w:val="32"/>
          <w:szCs w:val="32"/>
        </w:rPr>
      </w:pPr>
      <w:r w:rsidRPr="00863A34">
        <w:rPr>
          <w:rFonts w:ascii="Times New Roman" w:eastAsia="Times New Roman" w:hAnsi="Times New Roman" w:cs="Times New Roman"/>
          <w:b/>
          <w:sz w:val="32"/>
          <w:szCs w:val="32"/>
        </w:rPr>
        <w:lastRenderedPageBreak/>
        <w:t xml:space="preserve">Chapter 3: </w:t>
      </w:r>
      <w:r>
        <w:rPr>
          <w:rFonts w:ascii="Times New Roman" w:eastAsia="Times New Roman" w:hAnsi="Times New Roman" w:cs="Times New Roman"/>
          <w:b/>
          <w:sz w:val="32"/>
          <w:szCs w:val="32"/>
        </w:rPr>
        <w:t>Model</w:t>
      </w:r>
    </w:p>
    <w:p w14:paraId="400265A6"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The SIR model has been adapted to demonstrate the spread of disinformation on social media, and the effects on a multi-commodity system, using both the predictive SIR model and a network flow optimization model, which will aim to minimize the effects of disinformation on the system. In this case particular case, the weighted shortage of commodities from a Swedish rail network will be minimized over time, where disinformation targets the supply and demand of a specific commodity [26]. </w:t>
      </w:r>
    </w:p>
    <w:p w14:paraId="37025AA9" w14:textId="77777777" w:rsidR="00711B8D" w:rsidRDefault="00711B8D" w:rsidP="00711B8D">
      <w:pPr>
        <w:spacing w:line="480" w:lineRule="auto"/>
        <w:rPr>
          <w:rFonts w:ascii="Times New Roman" w:eastAsia="Times New Roman" w:hAnsi="Times New Roman" w:cs="Times New Roman"/>
          <w:b/>
          <w:sz w:val="32"/>
          <w:szCs w:val="32"/>
        </w:rPr>
      </w:pPr>
    </w:p>
    <w:p w14:paraId="705CD890"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When disinformation is initiated through a social media platform, there are several things that may occur. Users may read the content and react to it by changing their habits and/or sharing it with others, they may read content but ignore it, they may read content and recognize it as disinformation, potentially creating a secondary post discrediting the original content, or they may never see the content. In the context of the rail system, disinformation could target a particular node, where the community surrounding that node would be led to over-purchase a highly important commodity, resulting in a shortage.</w:t>
      </w:r>
    </w:p>
    <w:p w14:paraId="34ECFDFB" w14:textId="77777777" w:rsidR="00711B8D" w:rsidRDefault="00711B8D" w:rsidP="00711B8D">
      <w:pPr>
        <w:spacing w:line="480" w:lineRule="auto"/>
        <w:rPr>
          <w:rFonts w:ascii="Times New Roman" w:eastAsia="Times New Roman" w:hAnsi="Times New Roman" w:cs="Times New Roman"/>
          <w:b/>
          <w:sz w:val="32"/>
          <w:szCs w:val="32"/>
        </w:rPr>
      </w:pPr>
    </w:p>
    <w:p w14:paraId="02D84ECB" w14:textId="77777777" w:rsidR="00711B8D" w:rsidRDefault="00711B8D" w:rsidP="00711B8D">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Users are grouped into three groups: </w:t>
      </w:r>
      <w:r>
        <w:rPr>
          <w:rFonts w:ascii="Times New Roman" w:eastAsia="Times New Roman" w:hAnsi="Times New Roman" w:cs="Times New Roman"/>
          <w:i/>
          <w:sz w:val="24"/>
          <w:szCs w:val="24"/>
        </w:rPr>
        <w:t>S</w:t>
      </w:r>
      <w:r>
        <w:rPr>
          <w:rFonts w:ascii="Times New Roman" w:eastAsia="Times New Roman" w:hAnsi="Times New Roman" w:cs="Times New Roman"/>
          <w:i/>
          <w:sz w:val="24"/>
          <w:szCs w:val="24"/>
          <w:vertAlign w:val="subscript"/>
        </w:rPr>
        <w:t xml:space="preserve"> </w:t>
      </w:r>
      <w:r>
        <w:rPr>
          <w:rFonts w:ascii="Times New Roman" w:eastAsia="Times New Roman" w:hAnsi="Times New Roman" w:cs="Times New Roman"/>
          <w:sz w:val="24"/>
          <w:szCs w:val="24"/>
        </w:rPr>
        <w:t xml:space="preserve">users who are susceptible to adopting the disinformation,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users who saw and reacted to disinformation, and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users who saw the disinformation and did not react. The overall population is assumed to be fixed, with the proportion of these groups modeled using the homogeneous SIR compartmental </w:t>
      </w:r>
      <w:proofErr w:type="gramStart"/>
      <w:r>
        <w:rPr>
          <w:rFonts w:ascii="Times New Roman" w:eastAsia="Times New Roman" w:hAnsi="Times New Roman" w:cs="Times New Roman"/>
          <w:sz w:val="24"/>
          <w:szCs w:val="24"/>
        </w:rPr>
        <w:t>model, and</w:t>
      </w:r>
      <w:proofErr w:type="gramEnd"/>
      <w:r>
        <w:rPr>
          <w:rFonts w:ascii="Times New Roman" w:eastAsia="Times New Roman" w:hAnsi="Times New Roman" w:cs="Times New Roman"/>
          <w:sz w:val="24"/>
          <w:szCs w:val="24"/>
        </w:rPr>
        <w:t xml:space="preserve"> explained mathematically by a system of differential equations 1-3, and constrained by equation 4. Index </w:t>
      </w:r>
      <m:oMath>
        <m:r>
          <w:rPr>
            <w:rFonts w:ascii="Times New Roman" w:eastAsia="Times New Roman" w:hAnsi="Times New Roman" w:cs="Times New Roman"/>
            <w:sz w:val="24"/>
            <w:szCs w:val="24"/>
          </w:rPr>
          <m:t>i∈V</m:t>
        </m:r>
      </m:oMath>
      <w:r>
        <w:rPr>
          <w:rFonts w:ascii="Times New Roman" w:eastAsia="Times New Roman" w:hAnsi="Times New Roman" w:cs="Times New Roman"/>
          <w:sz w:val="24"/>
          <w:szCs w:val="24"/>
        </w:rPr>
        <w:t xml:space="preserve"> describes each node within the system, assumed to also contain a community of individuals affecting the supply </w:t>
      </w:r>
      <w:r>
        <w:rPr>
          <w:rFonts w:ascii="Times New Roman" w:eastAsia="Times New Roman" w:hAnsi="Times New Roman" w:cs="Times New Roman"/>
          <w:sz w:val="24"/>
          <w:szCs w:val="24"/>
        </w:rPr>
        <w:lastRenderedPageBreak/>
        <w:t xml:space="preserve">and demand of commodities at a particular node, index </w:t>
      </w:r>
      <m:oMath>
        <m:r>
          <w:rPr>
            <w:rFonts w:ascii="Times New Roman" w:eastAsia="Times New Roman" w:hAnsi="Times New Roman" w:cs="Times New Roman"/>
            <w:sz w:val="24"/>
            <w:szCs w:val="24"/>
          </w:rPr>
          <m:t>k∈K</m:t>
        </m:r>
      </m:oMath>
      <w:r>
        <w:rPr>
          <w:rFonts w:ascii="Times New Roman" w:eastAsia="Times New Roman" w:hAnsi="Times New Roman" w:cs="Times New Roman"/>
          <w:sz w:val="24"/>
          <w:szCs w:val="24"/>
        </w:rPr>
        <w:t xml:space="preserve"> describes each of the 14 given commodities, and index </w:t>
      </w:r>
      <m:oMath>
        <m:r>
          <w:rPr>
            <w:rFonts w:ascii="Times New Roman" w:eastAsia="Times New Roman" w:hAnsi="Times New Roman" w:cs="Times New Roman"/>
            <w:sz w:val="24"/>
            <w:szCs w:val="24"/>
          </w:rPr>
          <m:t>t∈T</m:t>
        </m:r>
      </m:oMath>
      <w:r>
        <w:rPr>
          <w:rFonts w:ascii="Times New Roman" w:eastAsia="Times New Roman" w:hAnsi="Times New Roman" w:cs="Times New Roman"/>
          <w:sz w:val="24"/>
          <w:szCs w:val="24"/>
        </w:rPr>
        <w:t xml:space="preserve"> describes a point in time. </w:t>
      </w:r>
    </w:p>
    <w:p w14:paraId="3F537599" w14:textId="77777777" w:rsidR="00711B8D" w:rsidRDefault="00711B8D" w:rsidP="00711B8D">
      <w:pPr>
        <w:spacing w:line="480" w:lineRule="auto"/>
        <w:rPr>
          <w:rFonts w:ascii="Times New Roman" w:eastAsia="Times New Roman" w:hAnsi="Times New Roman" w:cs="Times New Roman"/>
          <w:b/>
          <w:sz w:val="32"/>
          <w:szCs w:val="32"/>
        </w:rPr>
      </w:pPr>
    </w:p>
    <w:p w14:paraId="7FD33CBB" w14:textId="0CF9811F" w:rsidR="00711B8D" w:rsidRPr="00863A34" w:rsidRDefault="00711B8D" w:rsidP="00711B8D">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Users are all initially categorized in group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at t = 0. After, they may remain in group S, transfer from group S to group I, or transfer from group S to group R. Once in group I, users may either remain or eventually move from I to </w:t>
      </w:r>
      <w:proofErr w:type="gramStart"/>
      <w:r>
        <w:rPr>
          <w:rFonts w:ascii="Times New Roman" w:eastAsia="Times New Roman" w:hAnsi="Times New Roman" w:cs="Times New Roman"/>
          <w:sz w:val="24"/>
          <w:szCs w:val="24"/>
        </w:rPr>
        <w:t>R, but</w:t>
      </w:r>
      <w:proofErr w:type="gramEnd"/>
      <w:r>
        <w:rPr>
          <w:rFonts w:ascii="Times New Roman" w:eastAsia="Times New Roman" w:hAnsi="Times New Roman" w:cs="Times New Roman"/>
          <w:sz w:val="24"/>
          <w:szCs w:val="24"/>
        </w:rPr>
        <w:t xml:space="preserve"> can never move backwards</w:t>
      </w:r>
      <w:r w:rsidRPr="00B41A9A">
        <w:rPr>
          <w:rFonts w:ascii="Times New Roman" w:eastAsia="Times New Roman" w:hAnsi="Times New Roman" w:cs="Times New Roman"/>
          <w:sz w:val="24"/>
          <w:szCs w:val="24"/>
        </w:rPr>
        <w:t xml:space="preserve">. The movement between groups occurs at a uniform rate. Users in group </w:t>
      </w:r>
      <w:r w:rsidRPr="00B41A9A">
        <w:rPr>
          <w:rFonts w:ascii="Times New Roman" w:eastAsia="Times New Roman" w:hAnsi="Times New Roman" w:cs="Times New Roman"/>
          <w:i/>
          <w:sz w:val="24"/>
          <w:szCs w:val="24"/>
        </w:rPr>
        <w:t>S</w:t>
      </w:r>
      <w:r w:rsidRPr="00B41A9A">
        <w:rPr>
          <w:rFonts w:ascii="Times New Roman" w:eastAsia="Times New Roman" w:hAnsi="Times New Roman" w:cs="Times New Roman"/>
          <w:sz w:val="24"/>
          <w:szCs w:val="24"/>
        </w:rPr>
        <w:t xml:space="preserve"> transfer to group </w:t>
      </w:r>
      <w:r w:rsidRPr="00B41A9A">
        <w:rPr>
          <w:rFonts w:ascii="Times New Roman" w:eastAsia="Times New Roman" w:hAnsi="Times New Roman" w:cs="Times New Roman"/>
          <w:i/>
          <w:sz w:val="24"/>
          <w:szCs w:val="24"/>
        </w:rPr>
        <w:t xml:space="preserve">I </w:t>
      </w:r>
      <w:r w:rsidRPr="00B41A9A">
        <w:rPr>
          <w:rFonts w:ascii="Times New Roman" w:eastAsia="Times New Roman" w:hAnsi="Times New Roman" w:cs="Times New Roman"/>
          <w:sz w:val="24"/>
          <w:szCs w:val="24"/>
        </w:rPr>
        <w:t xml:space="preserve">at rate </w:t>
      </w:r>
      <m:oMath>
        <m:r>
          <w:rPr>
            <w:rFonts w:ascii="Cambria Math" w:hAnsi="Cambria Math"/>
          </w:rPr>
          <m:t>β</m:t>
        </m:r>
      </m:oMath>
      <w:r w:rsidRPr="00B41A9A">
        <w:rPr>
          <w:rFonts w:ascii="Times New Roman" w:eastAsia="Times New Roman" w:hAnsi="Times New Roman" w:cs="Times New Roman"/>
          <w:sz w:val="24"/>
          <w:szCs w:val="24"/>
        </w:rPr>
        <w:t xml:space="preserve"> and may move from </w:t>
      </w:r>
      <w:r w:rsidR="009533DB">
        <w:rPr>
          <w:rFonts w:ascii="Times New Roman" w:eastAsia="Times New Roman" w:hAnsi="Times New Roman" w:cs="Times New Roman"/>
          <w:i/>
          <w:sz w:val="24"/>
          <w:szCs w:val="24"/>
        </w:rPr>
        <w:t xml:space="preserve">S </w:t>
      </w:r>
      <w:r w:rsidR="009533DB">
        <w:rPr>
          <w:rFonts w:ascii="Times New Roman" w:eastAsia="Times New Roman" w:hAnsi="Times New Roman" w:cs="Times New Roman"/>
          <w:iCs/>
          <w:sz w:val="24"/>
          <w:szCs w:val="24"/>
        </w:rPr>
        <w:t>to</w:t>
      </w:r>
      <w:r w:rsidRPr="00B41A9A">
        <w:rPr>
          <w:rFonts w:ascii="Times New Roman" w:eastAsia="Times New Roman" w:hAnsi="Times New Roman" w:cs="Times New Roman"/>
          <w:sz w:val="24"/>
          <w:szCs w:val="24"/>
        </w:rPr>
        <w:t xml:space="preserve"> </w:t>
      </w:r>
      <w:r w:rsidRPr="00B41A9A">
        <w:rPr>
          <w:rFonts w:ascii="Times New Roman" w:eastAsia="Times New Roman" w:hAnsi="Times New Roman" w:cs="Times New Roman"/>
          <w:i/>
          <w:sz w:val="24"/>
          <w:szCs w:val="24"/>
        </w:rPr>
        <w:t>R</w:t>
      </w:r>
      <w:r w:rsidRPr="00B41A9A">
        <w:rPr>
          <w:rFonts w:ascii="Times New Roman" w:eastAsia="Times New Roman" w:hAnsi="Times New Roman" w:cs="Times New Roman"/>
          <w:sz w:val="24"/>
          <w:szCs w:val="24"/>
        </w:rPr>
        <w:t xml:space="preserve"> </w:t>
      </w:r>
      <w:r w:rsidR="009533DB">
        <w:rPr>
          <w:rFonts w:ascii="Times New Roman" w:eastAsia="Times New Roman" w:hAnsi="Times New Roman" w:cs="Times New Roman"/>
          <w:sz w:val="24"/>
          <w:szCs w:val="24"/>
        </w:rPr>
        <w:t xml:space="preserve">or </w:t>
      </w:r>
      <w:r w:rsidR="009533DB" w:rsidRPr="009533DB">
        <w:rPr>
          <w:rFonts w:ascii="Times New Roman" w:eastAsia="Times New Roman" w:hAnsi="Times New Roman" w:cs="Times New Roman"/>
          <w:i/>
          <w:iCs/>
          <w:sz w:val="24"/>
          <w:szCs w:val="24"/>
        </w:rPr>
        <w:t>I</w:t>
      </w:r>
      <w:r w:rsidR="009533DB">
        <w:rPr>
          <w:rFonts w:ascii="Times New Roman" w:eastAsia="Times New Roman" w:hAnsi="Times New Roman" w:cs="Times New Roman"/>
          <w:sz w:val="24"/>
          <w:szCs w:val="24"/>
        </w:rPr>
        <w:t xml:space="preserve"> </w:t>
      </w:r>
      <w:proofErr w:type="gramStart"/>
      <w:r w:rsidR="009533DB">
        <w:rPr>
          <w:rFonts w:ascii="Times New Roman" w:eastAsia="Times New Roman" w:hAnsi="Times New Roman" w:cs="Times New Roman"/>
          <w:sz w:val="24"/>
          <w:szCs w:val="24"/>
        </w:rPr>
        <w:t xml:space="preserve">to </w:t>
      </w:r>
      <w:r w:rsidR="009533DB">
        <w:rPr>
          <w:rFonts w:ascii="Times New Roman" w:eastAsia="Times New Roman" w:hAnsi="Times New Roman" w:cs="Times New Roman"/>
          <w:i/>
          <w:iCs/>
          <w:sz w:val="24"/>
          <w:szCs w:val="24"/>
        </w:rPr>
        <w:t xml:space="preserve"> </w:t>
      </w:r>
      <w:proofErr w:type="spellStart"/>
      <w:r w:rsidR="009533DB" w:rsidRPr="009533DB">
        <w:rPr>
          <w:rFonts w:ascii="Times New Roman" w:eastAsia="Times New Roman" w:hAnsi="Times New Roman" w:cs="Times New Roman"/>
          <w:i/>
          <w:iCs/>
          <w:sz w:val="24"/>
          <w:szCs w:val="24"/>
        </w:rPr>
        <w:t>R</w:t>
      </w:r>
      <w:proofErr w:type="gramEnd"/>
      <w:r w:rsidR="009533DB">
        <w:rPr>
          <w:rFonts w:ascii="Times New Roman" w:eastAsia="Times New Roman" w:hAnsi="Times New Roman" w:cs="Times New Roman"/>
          <w:i/>
          <w:iCs/>
          <w:sz w:val="24"/>
          <w:szCs w:val="24"/>
        </w:rPr>
        <w:t xml:space="preserve"> </w:t>
      </w:r>
      <w:r w:rsidRPr="009533DB">
        <w:rPr>
          <w:rFonts w:ascii="Times New Roman" w:eastAsia="Times New Roman" w:hAnsi="Times New Roman" w:cs="Times New Roman"/>
          <w:sz w:val="24"/>
          <w:szCs w:val="24"/>
        </w:rPr>
        <w:t>at</w:t>
      </w:r>
      <w:proofErr w:type="spellEnd"/>
      <w:r w:rsidRPr="00B41A9A">
        <w:rPr>
          <w:rFonts w:ascii="Times New Roman" w:eastAsia="Times New Roman" w:hAnsi="Times New Roman" w:cs="Times New Roman"/>
          <w:sz w:val="24"/>
          <w:szCs w:val="24"/>
        </w:rPr>
        <w:t xml:space="preserve"> rate </w:t>
      </w:r>
      <m:oMath>
        <m:r>
          <w:rPr>
            <w:rFonts w:ascii="Cambria Math" w:hAnsi="Cambria Math"/>
          </w:rPr>
          <m:t>γ</m:t>
        </m:r>
      </m:oMath>
      <w:r w:rsidRPr="00B41A9A">
        <w:rPr>
          <w:rFonts w:ascii="Times New Roman" w:eastAsia="Times New Roman" w:hAnsi="Times New Roman" w:cs="Times New Roman"/>
          <w:sz w:val="24"/>
          <w:szCs w:val="24"/>
        </w:rPr>
        <w:t xml:space="preserve">. Rather, disinformation spreads at a rate of </w:t>
      </w:r>
      <m:oMath>
        <m:r>
          <w:rPr>
            <w:rFonts w:ascii="Cambria Math" w:hAnsi="Cambria Math"/>
          </w:rPr>
          <m:t>β</m:t>
        </m:r>
      </m:oMath>
      <w:r w:rsidRPr="00B41A9A">
        <w:rPr>
          <w:rFonts w:ascii="Times New Roman" w:eastAsia="Times New Roman" w:hAnsi="Times New Roman" w:cs="Times New Roman"/>
          <w:sz w:val="24"/>
          <w:szCs w:val="24"/>
        </w:rPr>
        <w:t xml:space="preserve"> and is recovered at a rate of </w:t>
      </w:r>
      <m:oMath>
        <m:r>
          <w:rPr>
            <w:rFonts w:ascii="Cambria Math" w:hAnsi="Cambria Math"/>
          </w:rPr>
          <m:t>γ</m:t>
        </m:r>
      </m:oMath>
      <w:r w:rsidRPr="00B41A9A">
        <w:rPr>
          <w:rFonts w:ascii="Times New Roman" w:eastAsia="Times New Roman" w:hAnsi="Times New Roman" w:cs="Times New Roman"/>
          <w:sz w:val="24"/>
          <w:szCs w:val="24"/>
        </w:rPr>
        <w:t xml:space="preserve">. </w:t>
      </w:r>
    </w:p>
    <w:p w14:paraId="65CDD415" w14:textId="77777777" w:rsidR="00711B8D" w:rsidRPr="003457E5" w:rsidRDefault="00711B8D" w:rsidP="00711B8D">
      <w:pPr>
        <w:spacing w:line="480" w:lineRule="auto"/>
        <w:ind w:left="720"/>
        <w:rPr>
          <w:rFonts w:ascii="Times New Roman" w:eastAsia="Times New Roman" w:hAnsi="Times New Roman" w:cs="Times New Roman"/>
          <w:sz w:val="24"/>
          <w:szCs w:val="24"/>
        </w:rPr>
      </w:pPr>
    </w:p>
    <w:p w14:paraId="244E171A" w14:textId="6D8757E1" w:rsidR="00711B8D" w:rsidRPr="003457E5" w:rsidRDefault="00711B8D" w:rsidP="00711B8D">
      <w:pPr>
        <w:widowControl w:val="0"/>
        <w:tabs>
          <w:tab w:val="center" w:pos="4320"/>
          <w:tab w:val="center" w:pos="9360"/>
        </w:tabs>
        <w:spacing w:line="480" w:lineRule="auto"/>
        <w:ind w:left="720"/>
        <w:rPr>
          <w:rFonts w:ascii="Times New Roman" w:eastAsia="Times New Roman" w:hAnsi="Times New Roman" w:cs="Times New Roman"/>
          <w:sz w:val="24"/>
          <w:szCs w:val="24"/>
        </w:rPr>
      </w:pPr>
      <w:r w:rsidRPr="003457E5">
        <w:rPr>
          <w:rFonts w:ascii="Times New Roman" w:eastAsia="Times New Roman" w:hAnsi="Times New Roman" w:cs="Times New Roman"/>
          <w:sz w:val="24"/>
          <w:szCs w:val="24"/>
        </w:rPr>
        <w:tab/>
      </w: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d</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=-β</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 ∀i∈V, ∀a∈A, ∀t∈T</m:t>
        </m:r>
      </m:oMath>
      <w:r w:rsidRPr="003457E5">
        <w:rPr>
          <w:rFonts w:ascii="Times New Roman" w:eastAsia="Times New Roman" w:hAnsi="Times New Roman" w:cs="Times New Roman"/>
          <w:sz w:val="24"/>
          <w:szCs w:val="24"/>
        </w:rPr>
        <w:tab/>
        <w:t>(1)</w:t>
      </w:r>
    </w:p>
    <w:p w14:paraId="62D90261" w14:textId="22F9B00D" w:rsidR="00711B8D" w:rsidRPr="003457E5" w:rsidRDefault="00711B8D" w:rsidP="00711B8D">
      <w:pPr>
        <w:widowControl w:val="0"/>
        <w:tabs>
          <w:tab w:val="center" w:pos="4320"/>
          <w:tab w:val="right" w:pos="9360"/>
          <w:tab w:val="center" w:pos="5040"/>
        </w:tabs>
        <w:spacing w:line="480" w:lineRule="auto"/>
        <w:jc w:val="center"/>
        <w:rPr>
          <w:rFonts w:ascii="Times New Roman" w:eastAsia="Times New Roman" w:hAnsi="Times New Roman" w:cs="Times New Roman"/>
          <w:sz w:val="24"/>
          <w:szCs w:val="24"/>
        </w:rPr>
      </w:pPr>
      <w:r w:rsidRPr="003457E5">
        <w:rPr>
          <w:rFonts w:ascii="Times New Roman" w:eastAsia="Times New Roman" w:hAnsi="Times New Roman" w:cs="Times New Roman"/>
          <w:sz w:val="24"/>
          <w:szCs w:val="24"/>
        </w:rPr>
        <w:tab/>
      </w: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d</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=β</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-γ</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 ∀i∈V, ∀a∈A, ∀t∈T</m:t>
        </m:r>
      </m:oMath>
      <w:r w:rsidRPr="003457E5">
        <w:rPr>
          <w:rFonts w:ascii="Times New Roman" w:eastAsia="Times New Roman" w:hAnsi="Times New Roman" w:cs="Times New Roman"/>
          <w:sz w:val="24"/>
          <w:szCs w:val="24"/>
        </w:rPr>
        <w:tab/>
        <w:t>(2)</w:t>
      </w:r>
    </w:p>
    <w:p w14:paraId="3A3D3D72" w14:textId="5CE96BFF" w:rsidR="00711B8D" w:rsidRPr="003457E5" w:rsidRDefault="00711B8D" w:rsidP="00711B8D">
      <w:pPr>
        <w:widowControl w:val="0"/>
        <w:tabs>
          <w:tab w:val="center" w:pos="4320"/>
          <w:tab w:val="right" w:pos="9360"/>
          <w:tab w:val="center" w:pos="5040"/>
        </w:tabs>
        <w:spacing w:line="480" w:lineRule="auto"/>
        <w:ind w:left="720"/>
        <w:rPr>
          <w:rFonts w:ascii="Times New Roman" w:eastAsia="Times New Roman" w:hAnsi="Times New Roman" w:cs="Times New Roman"/>
          <w:sz w:val="24"/>
          <w:szCs w:val="24"/>
        </w:rPr>
      </w:pPr>
      <w:r w:rsidRPr="003457E5">
        <w:rPr>
          <w:rFonts w:ascii="Times New Roman" w:eastAsia="Times New Roman" w:hAnsi="Times New Roman" w:cs="Times New Roman"/>
          <w:sz w:val="24"/>
          <w:szCs w:val="24"/>
        </w:rPr>
        <w:tab/>
      </w: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d</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=γ</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 ∀i∈V, ∀a∈A, ∀t∈T</m:t>
        </m:r>
      </m:oMath>
      <w:r w:rsidRPr="003457E5">
        <w:rPr>
          <w:rFonts w:ascii="Times New Roman" w:eastAsia="Times New Roman" w:hAnsi="Times New Roman" w:cs="Times New Roman"/>
          <w:sz w:val="24"/>
          <w:szCs w:val="24"/>
        </w:rPr>
        <w:tab/>
        <w:t>(3)</w:t>
      </w:r>
    </w:p>
    <w:p w14:paraId="5A6B2211" w14:textId="5B9FD9C1" w:rsidR="00711B8D" w:rsidRPr="003457E5" w:rsidRDefault="00711B8D" w:rsidP="00711B8D">
      <w:pPr>
        <w:widowControl w:val="0"/>
        <w:tabs>
          <w:tab w:val="center" w:pos="4320"/>
          <w:tab w:val="right" w:pos="9360"/>
          <w:tab w:val="center" w:pos="5040"/>
        </w:tabs>
        <w:spacing w:line="480" w:lineRule="auto"/>
        <w:ind w:left="720"/>
        <w:rPr>
          <w:rFonts w:ascii="Times New Roman" w:eastAsia="Times New Roman" w:hAnsi="Times New Roman" w:cs="Times New Roman"/>
          <w:sz w:val="24"/>
          <w:szCs w:val="24"/>
        </w:rPr>
      </w:pPr>
      <w:r w:rsidRPr="003457E5">
        <w:rPr>
          <w:rFonts w:ascii="Times New Roman" w:eastAsia="Times New Roman" w:hAnsi="Times New Roman" w:cs="Times New Roman"/>
          <w:sz w:val="24"/>
          <w:szCs w:val="24"/>
        </w:rPr>
        <w:tab/>
      </w:r>
      <m:oMath>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=1,</m:t>
        </m:r>
      </m:oMath>
      <w:r w:rsidRPr="003457E5">
        <w:rPr>
          <w:rFonts w:ascii="Times New Roman" w:eastAsia="Times New Roman" w:hAnsi="Times New Roman" w:cs="Times New Roman"/>
          <w:sz w:val="24"/>
          <w:szCs w:val="24"/>
        </w:rPr>
        <w:t xml:space="preserve"> </w:t>
      </w:r>
      <m:oMath>
        <m:r>
          <w:rPr>
            <w:rFonts w:ascii="Cambria Math" w:hAnsi="Cambria Math" w:cs="Times New Roman"/>
          </w:rPr>
          <m:t>∀</m:t>
        </m:r>
        <m:r>
          <w:rPr>
            <w:rFonts w:ascii="Cambria Math" w:eastAsia="Times New Roman" w:hAnsi="Cambria Math" w:cs="Times New Roman"/>
            <w:sz w:val="24"/>
            <w:szCs w:val="24"/>
          </w:rPr>
          <m:t>i∈V, ∀a∈A, ∀t∈T</m:t>
        </m:r>
      </m:oMath>
      <w:r w:rsidRPr="003457E5">
        <w:rPr>
          <w:rFonts w:ascii="Times New Roman" w:eastAsia="Times New Roman" w:hAnsi="Times New Roman" w:cs="Times New Roman"/>
          <w:sz w:val="24"/>
          <w:szCs w:val="24"/>
        </w:rPr>
        <w:tab/>
        <w:t>(4)</w:t>
      </w:r>
    </w:p>
    <w:p w14:paraId="5B06D658" w14:textId="77777777" w:rsidR="00711B8D" w:rsidRPr="003457E5" w:rsidRDefault="00711B8D" w:rsidP="00711B8D">
      <w:pPr>
        <w:widowControl w:val="0"/>
        <w:tabs>
          <w:tab w:val="center" w:pos="4320"/>
          <w:tab w:val="right" w:pos="9360"/>
          <w:tab w:val="center" w:pos="5040"/>
        </w:tabs>
        <w:spacing w:line="480" w:lineRule="auto"/>
        <w:ind w:left="720"/>
        <w:rPr>
          <w:rFonts w:ascii="Times New Roman" w:eastAsia="Times New Roman" w:hAnsi="Times New Roman" w:cs="Times New Roman"/>
          <w:sz w:val="24"/>
          <w:szCs w:val="24"/>
        </w:rPr>
      </w:pPr>
    </w:p>
    <w:p w14:paraId="1A91EF01" w14:textId="0445985D" w:rsidR="00D70631" w:rsidRDefault="00711B8D" w:rsidP="00711B8D">
      <w:pPr>
        <w:widowControl w:val="0"/>
        <w:tabs>
          <w:tab w:val="center" w:pos="4320"/>
          <w:tab w:val="right" w:pos="9360"/>
          <w:tab w:val="center" w:pos="5040"/>
        </w:tabs>
        <w:spacing w:line="480" w:lineRule="auto"/>
        <w:rPr>
          <w:rFonts w:ascii="Times New Roman" w:eastAsia="Times New Roman" w:hAnsi="Times New Roman" w:cs="Times New Roman"/>
          <w:sz w:val="24"/>
          <w:szCs w:val="24"/>
        </w:rPr>
      </w:pPr>
      <w:r w:rsidRPr="003457E5">
        <w:rPr>
          <w:rFonts w:ascii="Times New Roman" w:eastAsia="Times New Roman" w:hAnsi="Times New Roman" w:cs="Times New Roman"/>
          <w:sz w:val="24"/>
          <w:szCs w:val="24"/>
        </w:rPr>
        <w:t xml:space="preserve">The rail network is modeled with a set of nodes </w:t>
      </w:r>
      <w:r w:rsidRPr="003457E5">
        <w:rPr>
          <w:rFonts w:ascii="Times New Roman" w:eastAsia="Times New Roman" w:hAnsi="Times New Roman" w:cs="Times New Roman"/>
          <w:i/>
          <w:sz w:val="24"/>
          <w:szCs w:val="24"/>
        </w:rPr>
        <w:t>V</w:t>
      </w:r>
      <w:r w:rsidRPr="003457E5">
        <w:rPr>
          <w:rFonts w:ascii="Times New Roman" w:eastAsia="Times New Roman" w:hAnsi="Times New Roman" w:cs="Times New Roman"/>
          <w:sz w:val="24"/>
          <w:szCs w:val="24"/>
        </w:rPr>
        <w:t xml:space="preserve"> representing the stations which incorporate supply and demand of a given community, connected through a set of</w:t>
      </w:r>
      <w:r>
        <w:rPr>
          <w:rFonts w:ascii="Times New Roman" w:eastAsia="Times New Roman" w:hAnsi="Times New Roman" w:cs="Times New Roman"/>
          <w:sz w:val="24"/>
          <w:szCs w:val="24"/>
        </w:rPr>
        <w:t xml:space="preserve"> rails</w:t>
      </w:r>
      <w:r w:rsidRPr="003457E5">
        <w:rPr>
          <w:rFonts w:ascii="Times New Roman" w:eastAsia="Times New Roman" w:hAnsi="Times New Roman" w:cs="Times New Roman"/>
          <w:i/>
          <w:sz w:val="24"/>
          <w:szCs w:val="24"/>
        </w:rPr>
        <w:t xml:space="preserve">. </w:t>
      </w:r>
      <w:r w:rsidRPr="003457E5">
        <w:rPr>
          <w:rFonts w:ascii="Times New Roman" w:eastAsia="Times New Roman" w:hAnsi="Times New Roman" w:cs="Times New Roman"/>
          <w:sz w:val="24"/>
          <w:szCs w:val="24"/>
        </w:rPr>
        <w:t>A mixed integer programming (MIP) model is used to track the effects of disinformation on the Swedish rail system, with the goal of minimizing the weighted shortage of commodities across nodes</w:t>
      </w:r>
      <w:r w:rsidR="00D70631">
        <w:rPr>
          <w:rFonts w:ascii="Times New Roman" w:eastAsia="Times New Roman" w:hAnsi="Times New Roman" w:cs="Times New Roman"/>
          <w:sz w:val="24"/>
          <w:szCs w:val="24"/>
        </w:rPr>
        <w:t>.</w:t>
      </w:r>
    </w:p>
    <w:p w14:paraId="78566E02" w14:textId="460016A0" w:rsidR="006576F4" w:rsidRDefault="006576F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70D1AB" w14:textId="77777777" w:rsidR="00D70631" w:rsidRPr="004C251F" w:rsidRDefault="00D70631" w:rsidP="00711B8D">
      <w:pPr>
        <w:widowControl w:val="0"/>
        <w:tabs>
          <w:tab w:val="center" w:pos="4320"/>
          <w:tab w:val="right" w:pos="9360"/>
          <w:tab w:val="center" w:pos="5040"/>
        </w:tabs>
        <w:spacing w:line="480" w:lineRule="auto"/>
        <w:rPr>
          <w:rFonts w:ascii="Times New Roman" w:eastAsia="Times New Roman" w:hAnsi="Times New Roman" w:cs="Times New Roman"/>
          <w:sz w:val="24"/>
          <w:szCs w:val="24"/>
        </w:rPr>
      </w:pPr>
    </w:p>
    <w:p w14:paraId="2D73781B" w14:textId="06006EE9" w:rsidR="00711B8D" w:rsidRPr="004C251F" w:rsidRDefault="00711B8D" w:rsidP="00711B8D">
      <w:pPr>
        <w:widowControl w:val="0"/>
        <w:tabs>
          <w:tab w:val="center" w:pos="1440"/>
          <w:tab w:val="right" w:pos="9360"/>
          <w:tab w:val="center" w:pos="5040"/>
        </w:tabs>
        <w:spacing w:line="480" w:lineRule="auto"/>
        <w:rPr>
          <w:rFonts w:ascii="Times New Roman" w:eastAsia="Times New Roman" w:hAnsi="Times New Roman" w:cs="Times New Roman"/>
          <w:sz w:val="24"/>
          <w:szCs w:val="24"/>
        </w:rPr>
      </w:pPr>
      <w:r w:rsidRPr="004C251F">
        <w:rPr>
          <w:rFonts w:ascii="Times New Roman" w:eastAsia="Times New Roman" w:hAnsi="Times New Roman" w:cs="Times New Roman"/>
          <w:sz w:val="24"/>
          <w:szCs w:val="24"/>
        </w:rPr>
        <w:tab/>
      </w:r>
      <m:oMath>
        <m:func>
          <m:funcPr>
            <m:ctrlPr>
              <w:rPr>
                <w:rFonts w:ascii="Cambria Math" w:eastAsia="Times New Roman" w:hAnsi="Cambria Math" w:cs="Times New Roman"/>
                <w:iCs/>
                <w:sz w:val="24"/>
                <w:szCs w:val="24"/>
              </w:rPr>
            </m:ctrlPr>
          </m:funcPr>
          <m:fName>
            <m:limLow>
              <m:limLowPr>
                <m:ctrlPr>
                  <w:rPr>
                    <w:rFonts w:ascii="Cambria Math" w:eastAsia="Times New Roman" w:hAnsi="Cambria Math" w:cs="Times New Roman"/>
                    <w:iCs/>
                    <w:sz w:val="24"/>
                    <w:szCs w:val="24"/>
                  </w:rPr>
                </m:ctrlPr>
              </m:limLowPr>
              <m:e>
                <m:r>
                  <m:rPr>
                    <m:sty m:val="p"/>
                  </m:rPr>
                  <w:rPr>
                    <w:rFonts w:ascii="Cambria Math" w:eastAsia="Times New Roman" w:hAnsi="Cambria Math" w:cs="Times New Roman"/>
                    <w:sz w:val="24"/>
                    <w:szCs w:val="24"/>
                  </w:rPr>
                  <m:t>min</m:t>
                </m:r>
              </m:e>
              <m:lim>
                <m:r>
                  <w:rPr>
                    <w:rFonts w:ascii="Cambria Math" w:eastAsia="Times New Roman" w:hAnsi="Cambria Math" w:cs="Times New Roman"/>
                    <w:sz w:val="24"/>
                    <w:szCs w:val="24"/>
                  </w:rPr>
                  <m:t>x,h,e,d,I,g</m:t>
                </m:r>
              </m:lim>
            </m:limLow>
          </m:fName>
          <m:e>
            <m:nary>
              <m:naryPr>
                <m:chr m:val="∑"/>
                <m:limLoc m:val="undOvr"/>
                <m:subHide m:val="1"/>
                <m:supHide m:val="1"/>
                <m:ctrlPr>
                  <w:rPr>
                    <w:rFonts w:ascii="Cambria Math" w:eastAsia="Times New Roman" w:hAnsi="Cambria Math" w:cs="Times New Roman"/>
                    <w:i/>
                    <w:sz w:val="24"/>
                    <w:szCs w:val="24"/>
                  </w:rPr>
                </m:ctrlPr>
              </m:naryPr>
              <m:sub/>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h</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w:rPr>
                        <w:rFonts w:ascii="Cambria Math" w:eastAsia="Times New Roman" w:hAnsi="Cambria Math" w:cs="Times New Roman"/>
                        <w:sz w:val="24"/>
                        <w:szCs w:val="24"/>
                      </w:rPr>
                      <m:t xml:space="preserve"> </m:t>
                    </m:r>
                  </m:sub>
                  <m:sup>
                    <m:r>
                      <w:rPr>
                        <w:rFonts w:ascii="Cambria Math" w:eastAsia="Times New Roman" w:hAnsi="Cambria Math" w:cs="Times New Roman"/>
                        <w:sz w:val="24"/>
                        <w:szCs w:val="24"/>
                      </w:rPr>
                      <m:t>a</m:t>
                    </m:r>
                  </m:sup>
                </m:sSubSup>
              </m:e>
            </m:nary>
          </m:e>
        </m:func>
        <m:r>
          <w:rPr>
            <w:rFonts w:ascii="Cambria Math" w:eastAsia="Times New Roman" w:hAnsi="Cambria Math" w:cs="Times New Roman"/>
            <w:sz w:val="24"/>
            <w:szCs w:val="24"/>
          </w:rPr>
          <m:t xml:space="preserve"> </m:t>
        </m:r>
      </m:oMath>
      <w:r w:rsidRPr="004C251F">
        <w:rPr>
          <w:rFonts w:ascii="Times New Roman" w:eastAsia="Times New Roman" w:hAnsi="Times New Roman" w:cs="Times New Roman"/>
          <w:sz w:val="24"/>
          <w:szCs w:val="24"/>
        </w:rPr>
        <w:tab/>
        <w:t>(5)</w:t>
      </w:r>
    </w:p>
    <w:p w14:paraId="41D36213" w14:textId="77777777" w:rsidR="00711B8D" w:rsidRPr="004C251F" w:rsidRDefault="00711B8D" w:rsidP="00711B8D">
      <w:pPr>
        <w:widowControl w:val="0"/>
        <w:tabs>
          <w:tab w:val="center" w:pos="1440"/>
          <w:tab w:val="right" w:pos="9360"/>
          <w:tab w:val="center" w:pos="5040"/>
        </w:tabs>
        <w:spacing w:line="480" w:lineRule="auto"/>
        <w:rPr>
          <w:rFonts w:ascii="Times New Roman" w:eastAsia="Times New Roman" w:hAnsi="Times New Roman" w:cs="Times New Roman"/>
          <w:sz w:val="24"/>
          <w:szCs w:val="24"/>
        </w:rPr>
      </w:pPr>
      <w:r w:rsidRPr="004C251F">
        <w:rPr>
          <w:rFonts w:ascii="Times New Roman" w:eastAsia="Times New Roman" w:hAnsi="Times New Roman" w:cs="Times New Roman"/>
          <w:sz w:val="24"/>
          <w:szCs w:val="24"/>
        </w:rPr>
        <w:t xml:space="preserve">           s.t.</w:t>
      </w:r>
    </w:p>
    <w:p w14:paraId="65664A91" w14:textId="3AF047A7" w:rsidR="00711B8D" w:rsidRPr="004C251F" w:rsidRDefault="00BF3423" w:rsidP="00711B8D">
      <w:pPr>
        <w:spacing w:line="480" w:lineRule="auto"/>
        <w:ind w:left="720"/>
        <w:rPr>
          <w:rFonts w:ascii="Times New Roman" w:eastAsia="Times New Roman" w:hAnsi="Times New Roman" w:cs="Times New Roman"/>
          <w:sz w:val="24"/>
          <w:szCs w:val="24"/>
        </w:rPr>
      </w:pPr>
      <m:oMath>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V</m:t>
                </m:r>
              </m:e>
              <m:sup>
                <m:r>
                  <w:rPr>
                    <w:rFonts w:ascii="Cambria Math" w:eastAsia="Times New Roman" w:hAnsi="Cambria Math" w:cs="Times New Roman"/>
                    <w:sz w:val="24"/>
                    <w:szCs w:val="24"/>
                  </w:rPr>
                  <m:t>in</m:t>
                </m:r>
              </m:sup>
            </m:sSup>
          </m:sub>
          <m:sup>
            <m:r>
              <w:rPr>
                <w:rFonts w:ascii="Cambria Math" w:eastAsia="Times New Roman" w:hAnsi="Cambria Math" w:cs="Times New Roman"/>
                <w:sz w:val="24"/>
                <w:szCs w:val="24"/>
              </w:rPr>
              <m:t xml:space="preserve"> </m:t>
            </m:r>
          </m:sup>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x</m:t>
                </m:r>
              </m:e>
              <m:sub>
                <m:r>
                  <w:rPr>
                    <w:rFonts w:ascii="Cambria Math" w:eastAsia="Times New Roman" w:hAnsi="Cambria Math" w:cs="Times New Roman"/>
                    <w:sz w:val="24"/>
                    <w:szCs w:val="24"/>
                  </w:rPr>
                  <m:t>jit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nary>
              <m:naryPr>
                <m:chr m:val="∑"/>
                <m:limLoc m:val="undOvr"/>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k∈</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V</m:t>
                    </m:r>
                  </m:e>
                  <m:sup>
                    <m:r>
                      <w:rPr>
                        <w:rFonts w:ascii="Cambria Math" w:eastAsia="Times New Roman" w:hAnsi="Cambria Math" w:cs="Times New Roman"/>
                        <w:sz w:val="24"/>
                        <w:szCs w:val="24"/>
                      </w:rPr>
                      <m:t>out</m:t>
                    </m:r>
                  </m:sup>
                </m:sSup>
              </m:sub>
              <m:sup>
                <m:r>
                  <w:rPr>
                    <w:rFonts w:ascii="Cambria Math" w:eastAsia="Times New Roman" w:hAnsi="Cambria Math" w:cs="Times New Roman"/>
                    <w:sz w:val="24"/>
                    <w:szCs w:val="24"/>
                  </w:rPr>
                  <m:t xml:space="preserve"> </m:t>
                </m:r>
              </m:sup>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ikt</m:t>
                    </m:r>
                  </m:sub>
                  <m:sup>
                    <m:r>
                      <w:rPr>
                        <w:rFonts w:ascii="Cambria Math" w:eastAsia="Times New Roman" w:hAnsi="Cambria Math" w:cs="Times New Roman"/>
                        <w:sz w:val="24"/>
                        <w:szCs w:val="24"/>
                      </w:rPr>
                      <m:t>a</m:t>
                    </m:r>
                  </m:sup>
                </m:sSubSup>
              </m:e>
            </m:nary>
            <m:r>
              <w:rPr>
                <w:rFonts w:ascii="Cambria Math" w:eastAsia="Times New Roman" w:hAnsi="Cambria Math" w:cs="Times New Roman"/>
                <w:sz w:val="24"/>
                <w:szCs w:val="24"/>
              </w:rPr>
              <m:t>+</m:t>
            </m:r>
          </m:e>
        </m:nary>
        <m:r>
          <w:rPr>
            <w:rFonts w:ascii="Cambria Math" w:eastAsia="Times New Roman" w:hAnsi="Cambria Math" w:cs="Times New Roman"/>
            <w:sz w:val="24"/>
            <w:szCs w:val="24"/>
          </w:rPr>
          <m:t>s</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h</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 xml:space="preserve">- </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e</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d</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=0</m:t>
        </m:r>
      </m:oMath>
      <w:r w:rsidR="00711B8D" w:rsidRPr="004C251F">
        <w:rPr>
          <w:rFonts w:ascii="Times New Roman" w:eastAsia="Times New Roman" w:hAnsi="Times New Roman" w:cs="Times New Roman"/>
          <w:iCs/>
          <w:sz w:val="24"/>
          <w:szCs w:val="24"/>
        </w:rPr>
        <w:t xml:space="preserve">, </w:t>
      </w:r>
      <m:oMath>
        <m:r>
          <w:rPr>
            <w:rFonts w:ascii="Cambria Math" w:eastAsia="Times New Roman" w:hAnsi="Cambria Math" w:cs="Times New Roman"/>
            <w:sz w:val="24"/>
            <w:szCs w:val="24"/>
          </w:rPr>
          <m:t>∀i∈V, ∀a∈A, ∀t∈T</m:t>
        </m:r>
      </m:oMath>
      <w:r w:rsidR="00711B8D" w:rsidRPr="004C251F">
        <w:rPr>
          <w:rFonts w:ascii="Times New Roman" w:eastAsia="Times New Roman" w:hAnsi="Times New Roman" w:cs="Times New Roman"/>
          <w:iCs/>
          <w:sz w:val="24"/>
          <w:szCs w:val="24"/>
        </w:rPr>
        <w:tab/>
      </w:r>
      <w:r w:rsidR="00A80728" w:rsidRPr="004C251F">
        <w:rPr>
          <w:rFonts w:ascii="Times New Roman" w:eastAsia="Times New Roman" w:hAnsi="Times New Roman" w:cs="Times New Roman"/>
          <w:iCs/>
          <w:sz w:val="24"/>
          <w:szCs w:val="24"/>
        </w:rPr>
        <w:t xml:space="preserve">    </w:t>
      </w:r>
      <w:proofErr w:type="gramStart"/>
      <w:r w:rsidR="00A80728" w:rsidRPr="004C251F">
        <w:rPr>
          <w:rFonts w:ascii="Times New Roman" w:eastAsia="Times New Roman" w:hAnsi="Times New Roman" w:cs="Times New Roman"/>
          <w:iCs/>
          <w:sz w:val="24"/>
          <w:szCs w:val="24"/>
        </w:rPr>
        <w:t xml:space="preserve">   </w:t>
      </w:r>
      <w:r w:rsidR="00711B8D" w:rsidRPr="004C251F">
        <w:rPr>
          <w:rFonts w:ascii="Times New Roman" w:eastAsia="Times New Roman" w:hAnsi="Times New Roman" w:cs="Times New Roman"/>
          <w:iCs/>
          <w:sz w:val="24"/>
          <w:szCs w:val="24"/>
        </w:rPr>
        <w:t>(</w:t>
      </w:r>
      <w:proofErr w:type="gramEnd"/>
      <w:r w:rsidR="00711B8D" w:rsidRPr="004C251F">
        <w:rPr>
          <w:rFonts w:ascii="Times New Roman" w:eastAsia="Times New Roman" w:hAnsi="Times New Roman" w:cs="Times New Roman"/>
          <w:iCs/>
          <w:sz w:val="24"/>
          <w:szCs w:val="24"/>
        </w:rPr>
        <w:t>6)</w:t>
      </w:r>
      <w:r w:rsidR="00711B8D" w:rsidRPr="004C251F">
        <w:rPr>
          <w:rFonts w:ascii="Times New Roman" w:eastAsia="Times New Roman" w:hAnsi="Times New Roman" w:cs="Times New Roman"/>
          <w:sz w:val="24"/>
          <w:szCs w:val="24"/>
        </w:rPr>
        <w:t xml:space="preserve">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ijt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ijt</m:t>
            </m:r>
          </m:sub>
          <m:sup>
            <m:r>
              <w:rPr>
                <w:rFonts w:ascii="Cambria Math" w:eastAsia="Times New Roman" w:hAnsi="Cambria Math" w:cs="Times New Roman"/>
                <w:sz w:val="24"/>
                <w:szCs w:val="24"/>
              </w:rPr>
              <m:t xml:space="preserve">a </m:t>
            </m:r>
          </m:sup>
        </m:sSubSup>
        <m:r>
          <w:rPr>
            <w:rFonts w:ascii="Cambria Math" w:eastAsia="Times New Roman" w:hAnsi="Cambria Math" w:cs="Times New Roman"/>
            <w:sz w:val="24"/>
            <w:szCs w:val="24"/>
          </w:rPr>
          <m:t>, ∀i∈V,∀j∈V, ∀a∈A, ∀t∈T</m:t>
        </m:r>
      </m:oMath>
      <w:r w:rsidR="00711B8D" w:rsidRPr="004C251F">
        <w:rPr>
          <w:rFonts w:ascii="Times New Roman" w:eastAsia="Times New Roman" w:hAnsi="Times New Roman" w:cs="Times New Roman"/>
          <w:i/>
          <w:iCs/>
          <w:sz w:val="24"/>
          <w:szCs w:val="24"/>
        </w:rPr>
        <w:t xml:space="preserve">                      </w:t>
      </w:r>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i/>
          <w:iCs/>
          <w:sz w:val="24"/>
          <w:szCs w:val="24"/>
        </w:rPr>
        <w:tab/>
        <w:t xml:space="preserve">    </w:t>
      </w:r>
      <w:r w:rsidR="004C251F">
        <w:rPr>
          <w:rFonts w:ascii="Times New Roman" w:eastAsia="Times New Roman" w:hAnsi="Times New Roman" w:cs="Times New Roman"/>
          <w:i/>
          <w:iCs/>
          <w:sz w:val="24"/>
          <w:szCs w:val="24"/>
        </w:rPr>
        <w:tab/>
        <w:t xml:space="preserve">   </w:t>
      </w:r>
      <w:r w:rsidR="00711B8D" w:rsidRPr="004C251F">
        <w:rPr>
          <w:rFonts w:ascii="Times New Roman" w:eastAsia="Times New Roman" w:hAnsi="Times New Roman" w:cs="Times New Roman"/>
          <w:i/>
          <w:iCs/>
          <w:sz w:val="24"/>
          <w:szCs w:val="24"/>
        </w:rPr>
        <w:t xml:space="preserve">    </w:t>
      </w:r>
      <w:r w:rsidR="00711B8D" w:rsidRPr="004C251F">
        <w:rPr>
          <w:rFonts w:ascii="Times New Roman" w:eastAsia="Times New Roman" w:hAnsi="Times New Roman" w:cs="Times New Roman"/>
          <w:sz w:val="24"/>
          <w:szCs w:val="24"/>
        </w:rPr>
        <w:t>(7)</w:t>
      </w:r>
    </w:p>
    <w:p w14:paraId="20478A73" w14:textId="77777777" w:rsidR="00711B8D" w:rsidRPr="004C251F" w:rsidRDefault="00BF3423" w:rsidP="00711B8D">
      <w:pPr>
        <w:widowControl w:val="0"/>
        <w:tabs>
          <w:tab w:val="center" w:pos="4320"/>
          <w:tab w:val="center" w:pos="9360"/>
        </w:tabs>
        <w:spacing w:line="480" w:lineRule="auto"/>
        <w:ind w:left="720"/>
        <w:rPr>
          <w:rFonts w:ascii="Times New Roman" w:eastAsia="Times New Roman" w:hAnsi="Times New Roman" w:cs="Times New Roman"/>
          <w:i/>
          <w:iCs/>
          <w:sz w:val="24"/>
          <w:szCs w:val="24"/>
        </w:rPr>
      </w:pPr>
      <m:oMath>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d</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it</m:t>
            </m:r>
          </m:sub>
        </m:sSub>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d</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{(1-</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ap</m:t>
            </m:r>
          </m:sup>
        </m:sSubSup>
        <m:r>
          <w:rPr>
            <w:rFonts w:ascii="Cambria Math" w:eastAsia="Times New Roman" w:hAnsi="Cambria Math" w:cs="Times New Roman"/>
            <w:sz w:val="24"/>
            <w:szCs w:val="24"/>
          </w:rPr>
          <m:t>(1+</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)+(1-</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ap</m:t>
            </m:r>
          </m:sup>
        </m:sSubSup>
        <m:r>
          <w:rPr>
            <w:rFonts w:ascii="Cambria Math" w:eastAsia="Times New Roman" w:hAnsi="Cambria Math" w:cs="Times New Roman"/>
            <w:sz w:val="24"/>
            <w:szCs w:val="24"/>
          </w:rPr>
          <m:t>)]}}, ∀i∈V, ∀a∈A, ∀t∈T</m:t>
        </m:r>
      </m:oMath>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sz w:val="24"/>
          <w:szCs w:val="24"/>
        </w:rPr>
        <w:t>(8)</w:t>
      </w:r>
    </w:p>
    <w:p w14:paraId="73971539" w14:textId="604BF38F" w:rsidR="00711B8D" w:rsidRPr="004C251F" w:rsidRDefault="00BF3423" w:rsidP="00711B8D">
      <w:pPr>
        <w:widowControl w:val="0"/>
        <w:tabs>
          <w:tab w:val="center" w:pos="4320"/>
          <w:tab w:val="center" w:pos="9360"/>
        </w:tabs>
        <w:spacing w:line="480" w:lineRule="auto"/>
        <w:ind w:left="720"/>
        <w:rPr>
          <w:rFonts w:ascii="Times New Roman" w:eastAsia="Times New Roman" w:hAnsi="Times New Roman" w:cs="Times New Roman"/>
          <w:i/>
          <w:iCs/>
          <w:sz w:val="24"/>
          <w:szCs w:val="24"/>
        </w:rPr>
      </w:pPr>
      <m:oMath>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Sub>
              <m:sSubPr>
                <m:ctrlPr>
                  <w:rPr>
                    <w:rFonts w:ascii="Cambria Math" w:eastAsia="Times New Roman" w:hAnsi="Cambria Math" w:cs="Times New Roman"/>
                    <w:i/>
                    <w:iCs/>
                    <w:sz w:val="24"/>
                    <w:szCs w:val="24"/>
                  </w:rPr>
                </m:ctrlPr>
              </m:sSubPr>
              <m:e>
                <m:acc>
                  <m:accPr>
                    <m:chr m:val="̅"/>
                    <m:ctrlPr>
                      <w:rPr>
                        <w:rFonts w:ascii="Cambria Math" w:eastAsia="Times New Roman" w:hAnsi="Cambria Math" w:cs="Times New Roman"/>
                        <w:i/>
                        <w:iCs/>
                        <w:sz w:val="24"/>
                        <w:szCs w:val="24"/>
                      </w:rPr>
                    </m:ctrlPr>
                  </m:accPr>
                  <m:e>
                    <m:r>
                      <w:rPr>
                        <w:rFonts w:ascii="Cambria Math" w:eastAsia="Times New Roman" w:hAnsi="Cambria Math" w:cs="Times New Roman"/>
                        <w:sz w:val="24"/>
                        <w:szCs w:val="24"/>
                      </w:rPr>
                      <m:t>t</m:t>
                    </m:r>
                  </m:e>
                </m:acc>
              </m:e>
              <m:sub>
                <m:r>
                  <w:rPr>
                    <w:rFonts w:ascii="Cambria Math" w:eastAsia="Times New Roman" w:hAnsi="Cambria Math" w:cs="Times New Roman"/>
                    <w:sz w:val="24"/>
                    <w:szCs w:val="24"/>
                  </w:rPr>
                  <m:t>t</m:t>
                </m:r>
              </m:sub>
            </m:sSub>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acc>
              <m:accPr>
                <m:chr m:val="̇"/>
                <m:ctrlPr>
                  <w:rPr>
                    <w:rFonts w:ascii="Cambria Math" w:eastAsia="Times New Roman" w:hAnsi="Cambria Math" w:cs="Times New Roman"/>
                    <w:i/>
                    <w:iCs/>
                    <w:sz w:val="24"/>
                    <w:szCs w:val="24"/>
                  </w:rPr>
                </m:ctrlPr>
              </m:accPr>
              <m:e>
                <m:r>
                  <w:rPr>
                    <w:rFonts w:ascii="Cambria Math" w:eastAsia="Times New Roman" w:hAnsi="Cambria Math" w:cs="Times New Roman"/>
                    <w:sz w:val="24"/>
                    <w:szCs w:val="24"/>
                  </w:rPr>
                  <m:t>I</m:t>
                </m:r>
              </m:e>
            </m:acc>
          </m:e>
          <m:sub>
            <m:r>
              <w:rPr>
                <w:rFonts w:ascii="Cambria Math" w:eastAsia="Times New Roman" w:hAnsi="Cambria Math" w:cs="Times New Roman"/>
                <w:sz w:val="24"/>
                <w:szCs w:val="24"/>
              </w:rPr>
              <m:t>i,t+</m:t>
            </m:r>
            <m:sSub>
              <m:sSubPr>
                <m:ctrlPr>
                  <w:rPr>
                    <w:rFonts w:ascii="Cambria Math" w:eastAsia="Times New Roman" w:hAnsi="Cambria Math" w:cs="Times New Roman"/>
                    <w:i/>
                    <w:iCs/>
                    <w:sz w:val="24"/>
                    <w:szCs w:val="24"/>
                  </w:rPr>
                </m:ctrlPr>
              </m:sSubPr>
              <m:e>
                <m:acc>
                  <m:accPr>
                    <m:chr m:val="̅"/>
                    <m:ctrlPr>
                      <w:rPr>
                        <w:rFonts w:ascii="Cambria Math" w:eastAsia="Times New Roman" w:hAnsi="Cambria Math" w:cs="Times New Roman"/>
                        <w:i/>
                        <w:iCs/>
                        <w:sz w:val="24"/>
                        <w:szCs w:val="24"/>
                      </w:rPr>
                    </m:ctrlPr>
                  </m:accPr>
                  <m:e>
                    <m:r>
                      <w:rPr>
                        <w:rFonts w:ascii="Cambria Math" w:eastAsia="Times New Roman" w:hAnsi="Cambria Math" w:cs="Times New Roman"/>
                        <w:sz w:val="24"/>
                        <w:szCs w:val="24"/>
                      </w:rPr>
                      <m:t>t</m:t>
                    </m:r>
                  </m:e>
                </m:acc>
              </m:e>
              <m:sub>
                <m:r>
                  <w:rPr>
                    <w:rFonts w:ascii="Cambria Math" w:eastAsia="Times New Roman" w:hAnsi="Cambria Math" w:cs="Times New Roman"/>
                    <w:sz w:val="24"/>
                    <w:szCs w:val="24"/>
                  </w:rPr>
                  <m:t>t</m:t>
                </m:r>
              </m:sub>
            </m:sSub>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(1-</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g</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 xml:space="preserve"> </m:t>
            </m:r>
          </m:sup>
        </m:sSubSup>
        <m:r>
          <w:rPr>
            <w:rFonts w:ascii="Cambria Math" w:eastAsia="Times New Roman" w:hAnsi="Cambria Math" w:cs="Times New Roman"/>
            <w:sz w:val="24"/>
            <w:szCs w:val="24"/>
          </w:rPr>
          <m:t>), ∀i∈V \ {</m:t>
        </m:r>
        <m:d>
          <m:dPr>
            <m:begChr m:val="|"/>
            <m:endChr m:val="|"/>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V</m:t>
            </m:r>
          </m:e>
        </m:d>
        <m:r>
          <w:rPr>
            <w:rFonts w:ascii="Cambria Math" w:eastAsia="Times New Roman" w:hAnsi="Cambria Math" w:cs="Times New Roman"/>
            <w:sz w:val="24"/>
            <w:szCs w:val="24"/>
          </w:rPr>
          <m:t xml:space="preserve">}, ∀a∈A, ∀t∈T </m:t>
        </m:r>
      </m:oMath>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sz w:val="24"/>
          <w:szCs w:val="24"/>
        </w:rPr>
        <w:t>(9)</w:t>
      </w:r>
    </w:p>
    <w:p w14:paraId="0616156F" w14:textId="09F7D8A0" w:rsidR="00711B8D" w:rsidRPr="004C251F" w:rsidRDefault="00BF3423" w:rsidP="00711B8D">
      <w:pPr>
        <w:widowControl w:val="0"/>
        <w:tabs>
          <w:tab w:val="center" w:pos="4320"/>
          <w:tab w:val="center" w:pos="9360"/>
        </w:tabs>
        <w:spacing w:line="480" w:lineRule="auto"/>
        <w:ind w:left="720"/>
        <w:rPr>
          <w:rFonts w:ascii="Times New Roman" w:eastAsia="Times New Roman" w:hAnsi="Times New Roman" w:cs="Times New Roman"/>
          <w:i/>
          <w:iCs/>
          <w:sz w:val="24"/>
          <w:szCs w:val="24"/>
        </w:rPr>
      </w:pPr>
      <m:oMath>
        <m:nary>
          <m:naryPr>
            <m:chr m:val="∑"/>
            <m:grow m:val="1"/>
            <m:ctrlPr>
              <w:rPr>
                <w:rFonts w:ascii="Cambria Math" w:eastAsia="Times New Roman" w:hAnsi="Cambria Math" w:cs="Times New Roman"/>
                <w:i/>
                <w:iCs/>
                <w:sz w:val="24"/>
                <w:szCs w:val="24"/>
              </w:rPr>
            </m:ctrlPr>
          </m:naryPr>
          <m:sub>
            <m:r>
              <w:rPr>
                <w:rFonts w:ascii="Cambria Math" w:eastAsia="Cambria Math" w:hAnsi="Cambria Math" w:cs="Times New Roman"/>
                <w:sz w:val="24"/>
                <w:szCs w:val="24"/>
              </w:rPr>
              <m:t>i∈V</m:t>
            </m:r>
          </m:sub>
          <m:sup>
            <m:r>
              <w:rPr>
                <w:rFonts w:ascii="Cambria Math" w:eastAsia="Cambria Math" w:hAnsi="Cambria Math" w:cs="Times New Roman"/>
                <w:sz w:val="24"/>
                <w:szCs w:val="24"/>
              </w:rPr>
              <m:t xml:space="preserve"> </m:t>
            </m:r>
          </m:sup>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g</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c</m:t>
                </m:r>
              </m:sup>
            </m:sSubSup>
          </m:e>
        </m:nary>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n</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p</m:t>
            </m:r>
          </m:sup>
        </m:sSubSup>
      </m:oMath>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sz w:val="24"/>
          <w:szCs w:val="24"/>
        </w:rPr>
        <w:t>(10)</w:t>
      </w:r>
    </w:p>
    <w:p w14:paraId="18410231" w14:textId="77777777" w:rsidR="00711B8D" w:rsidRPr="004C251F" w:rsidRDefault="00BF3423" w:rsidP="00711B8D">
      <w:pPr>
        <w:widowControl w:val="0"/>
        <w:tabs>
          <w:tab w:val="center" w:pos="4320"/>
          <w:tab w:val="center" w:pos="9360"/>
        </w:tabs>
        <w:spacing w:line="480" w:lineRule="auto"/>
        <w:ind w:left="720"/>
        <w:jc w:val="right"/>
        <w:rPr>
          <w:rFonts w:ascii="Times New Roman" w:eastAsia="Times New Roman" w:hAnsi="Times New Roman" w:cs="Times New Roman"/>
          <w:i/>
          <w:iCs/>
          <w:sz w:val="24"/>
          <w:szCs w:val="24"/>
        </w:rPr>
      </w:pPr>
      <m:oMath>
        <m:sSubSup>
          <m:sSubSupPr>
            <m:ctrlPr>
              <w:rPr>
                <w:rFonts w:ascii="Cambria Math" w:eastAsia="Cambria Math" w:hAnsi="Cambria Math" w:cs="Times New Roman"/>
                <w:i/>
                <w:iCs/>
                <w:sz w:val="24"/>
                <w:szCs w:val="24"/>
              </w:rPr>
            </m:ctrlPr>
          </m:sSubSupPr>
          <m:e>
            <m:r>
              <w:rPr>
                <w:rFonts w:ascii="Cambria Math" w:eastAsia="Cambria Math" w:hAnsi="Cambria Math" w:cs="Times New Roman"/>
                <w:sz w:val="24"/>
                <w:szCs w:val="24"/>
              </w:rPr>
              <m:t>x</m:t>
            </m:r>
          </m:e>
          <m:sub>
            <m:r>
              <w:rPr>
                <w:rFonts w:ascii="Cambria Math" w:eastAsia="Cambria Math" w:hAnsi="Cambria Math" w:cs="Times New Roman"/>
                <w:sz w:val="24"/>
                <w:szCs w:val="24"/>
              </w:rPr>
              <m:t>ijt</m:t>
            </m:r>
          </m:sub>
          <m:sup>
            <m:r>
              <w:rPr>
                <w:rFonts w:ascii="Cambria Math" w:eastAsia="Cambria Math" w:hAnsi="Cambria Math" w:cs="Times New Roman"/>
                <w:sz w:val="24"/>
                <w:szCs w:val="24"/>
              </w:rPr>
              <m:t>a</m:t>
            </m:r>
          </m:sup>
        </m:sSubSup>
        <m:r>
          <w:rPr>
            <w:rFonts w:ascii="Cambria Math" w:eastAsia="Cambria Math" w:hAnsi="Cambria Math" w:cs="Times New Roman"/>
            <w:sz w:val="24"/>
            <w:szCs w:val="24"/>
          </w:rPr>
          <m:t>,</m:t>
        </m:r>
        <m:sSubSup>
          <m:sSubSupPr>
            <m:ctrlPr>
              <w:rPr>
                <w:rFonts w:ascii="Cambria Math" w:eastAsia="Cambria Math" w:hAnsi="Cambria Math" w:cs="Times New Roman"/>
                <w:i/>
                <w:iCs/>
                <w:sz w:val="24"/>
                <w:szCs w:val="24"/>
              </w:rPr>
            </m:ctrlPr>
          </m:sSubSupPr>
          <m:e>
            <m:r>
              <w:rPr>
                <w:rFonts w:ascii="Cambria Math" w:eastAsia="Cambria Math" w:hAnsi="Cambria Math" w:cs="Times New Roman"/>
                <w:sz w:val="24"/>
                <w:szCs w:val="24"/>
              </w:rPr>
              <m:t>h</m:t>
            </m:r>
          </m:e>
          <m:sub>
            <m:r>
              <w:rPr>
                <w:rFonts w:ascii="Cambria Math" w:eastAsia="Cambria Math" w:hAnsi="Cambria Math" w:cs="Times New Roman"/>
                <w:sz w:val="24"/>
                <w:szCs w:val="24"/>
              </w:rPr>
              <m:t>it</m:t>
            </m:r>
          </m:sub>
          <m:sup>
            <m:r>
              <w:rPr>
                <w:rFonts w:ascii="Cambria Math" w:eastAsia="Cambria Math" w:hAnsi="Cambria Math" w:cs="Times New Roman"/>
                <w:sz w:val="24"/>
                <w:szCs w:val="24"/>
              </w:rPr>
              <m:t>a</m:t>
            </m:r>
          </m:sup>
        </m:sSubSup>
        <m:r>
          <w:rPr>
            <w:rFonts w:ascii="Cambria Math" w:eastAsia="Cambria Math" w:hAnsi="Cambria Math" w:cs="Times New Roman"/>
            <w:sz w:val="24"/>
            <w:szCs w:val="24"/>
          </w:rPr>
          <m:t xml:space="preserve">, </m:t>
        </m:r>
        <m:sSubSup>
          <m:sSubSupPr>
            <m:ctrlPr>
              <w:rPr>
                <w:rFonts w:ascii="Cambria Math" w:eastAsia="Cambria Math" w:hAnsi="Cambria Math" w:cs="Times New Roman"/>
                <w:i/>
                <w:iCs/>
                <w:sz w:val="24"/>
                <w:szCs w:val="24"/>
              </w:rPr>
            </m:ctrlPr>
          </m:sSubSupPr>
          <m:e>
            <m:r>
              <w:rPr>
                <w:rFonts w:ascii="Cambria Math" w:eastAsia="Cambria Math" w:hAnsi="Cambria Math" w:cs="Times New Roman"/>
                <w:sz w:val="24"/>
                <w:szCs w:val="24"/>
              </w:rPr>
              <m:t>e</m:t>
            </m:r>
          </m:e>
          <m:sub>
            <m:r>
              <w:rPr>
                <w:rFonts w:ascii="Cambria Math" w:eastAsia="Cambria Math" w:hAnsi="Cambria Math" w:cs="Times New Roman"/>
                <w:sz w:val="24"/>
                <w:szCs w:val="24"/>
              </w:rPr>
              <m:t>it</m:t>
            </m:r>
          </m:sub>
          <m:sup>
            <m:r>
              <w:rPr>
                <w:rFonts w:ascii="Cambria Math" w:eastAsia="Cambria Math" w:hAnsi="Cambria Math" w:cs="Times New Roman"/>
                <w:sz w:val="24"/>
                <w:szCs w:val="24"/>
              </w:rPr>
              <m:t>a</m:t>
            </m:r>
          </m:sup>
        </m:sSubSup>
        <m:r>
          <w:rPr>
            <w:rFonts w:ascii="Cambria Math" w:eastAsia="Cambria Math" w:hAnsi="Cambria Math" w:cs="Times New Roman"/>
            <w:sz w:val="24"/>
            <w:szCs w:val="24"/>
          </w:rPr>
          <m:t>∈</m:t>
        </m:r>
        <m:sSub>
          <m:sSubPr>
            <m:ctrlPr>
              <w:rPr>
                <w:rFonts w:ascii="Cambria Math" w:eastAsia="Cambria Math" w:hAnsi="Cambria Math" w:cs="Times New Roman"/>
                <w:i/>
                <w:iCs/>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m:t>
        </m:r>
      </m:oMath>
      <w:r w:rsidR="00711B8D" w:rsidRPr="004C251F">
        <w:rPr>
          <w:rFonts w:ascii="Times New Roman" w:eastAsia="Times New Roman" w:hAnsi="Times New Roman" w:cs="Times New Roman"/>
          <w:i/>
          <w:iCs/>
          <w:sz w:val="24"/>
          <w:szCs w:val="24"/>
        </w:rPr>
        <w:t xml:space="preserve">            </w:t>
      </w:r>
      <m:oMath>
        <m:sSubSup>
          <m:sSubSupPr>
            <m:ctrlPr>
              <w:rPr>
                <w:rFonts w:ascii="Cambria Math" w:eastAsia="Times New Roman" w:hAnsi="Cambria Math" w:cs="Times New Roman"/>
                <w:i/>
                <w:iCs/>
                <w:sz w:val="24"/>
                <w:szCs w:val="24"/>
                <w:lang w:val="es-US"/>
              </w:rPr>
            </m:ctrlPr>
          </m:sSubSupPr>
          <m:e>
            <m:r>
              <w:rPr>
                <w:rFonts w:ascii="Cambria Math" w:eastAsia="Times New Roman" w:hAnsi="Cambria Math" w:cs="Times New Roman"/>
                <w:sz w:val="24"/>
                <w:szCs w:val="24"/>
              </w:rPr>
              <m:t>d</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iCs/>
                <w:sz w:val="24"/>
                <w:szCs w:val="24"/>
                <w:lang w:val="es-US"/>
              </w:rPr>
            </m:ctrlPr>
          </m:sSubSup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Cambria Math" w:hAnsi="Cambria Math" w:cs="Times New Roman"/>
            <w:sz w:val="24"/>
            <w:szCs w:val="24"/>
          </w:rPr>
          <m:t>∈</m:t>
        </m:r>
        <m:sSub>
          <m:sSubPr>
            <m:ctrlPr>
              <w:rPr>
                <w:rFonts w:ascii="Cambria Math" w:eastAsia="Cambria Math" w:hAnsi="Cambria Math" w:cs="Times New Roman"/>
                <w:i/>
                <w:iCs/>
                <w:sz w:val="24"/>
                <w:szCs w:val="24"/>
              </w:rPr>
            </m:ctrlPr>
          </m:sSubPr>
          <m:e>
            <m:r>
              <w:rPr>
                <w:rFonts w:ascii="Cambria Math" w:hAnsi="Cambria Math" w:cs="Times New Roman"/>
                <w:color w:val="404040"/>
                <w:sz w:val="24"/>
                <w:szCs w:val="24"/>
                <w:shd w:val="clear" w:color="auto" w:fill="FFFFFF"/>
              </w:rPr>
              <m:t>R</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m:t>
        </m:r>
      </m:oMath>
      <w:r w:rsidR="00711B8D" w:rsidRPr="004C251F">
        <w:rPr>
          <w:rFonts w:ascii="Times New Roman" w:eastAsia="Times New Roman" w:hAnsi="Times New Roman" w:cs="Times New Roman"/>
          <w:i/>
          <w:iCs/>
          <w:sz w:val="24"/>
          <w:szCs w:val="24"/>
        </w:rPr>
        <w:t xml:space="preserve">            </w:t>
      </w:r>
      <m:oMath>
        <m:sSubSup>
          <m:sSubSupPr>
            <m:ctrlPr>
              <w:rPr>
                <w:rFonts w:ascii="Cambria Math" w:eastAsia="Times New Roman" w:hAnsi="Cambria Math" w:cs="Times New Roman"/>
                <w:i/>
                <w:iCs/>
                <w:sz w:val="24"/>
                <w:szCs w:val="24"/>
                <w:lang w:val="es-US"/>
              </w:rPr>
            </m:ctrlPr>
          </m:sSubSupPr>
          <m:e>
            <m:r>
              <w:rPr>
                <w:rFonts w:ascii="Cambria Math" w:eastAsia="Times New Roman" w:hAnsi="Cambria Math" w:cs="Times New Roman"/>
                <w:sz w:val="24"/>
                <w:szCs w:val="24"/>
              </w:rPr>
              <m:t>g</m:t>
            </m:r>
          </m:e>
          <m:sub>
            <m:r>
              <w:rPr>
                <w:rFonts w:ascii="Cambria Math" w:eastAsia="Times New Roman" w:hAnsi="Cambria Math" w:cs="Times New Roman"/>
                <w:sz w:val="24"/>
                <w:szCs w:val="24"/>
              </w:rPr>
              <m:t>it</m:t>
            </m:r>
          </m:sub>
          <m:sup>
            <m:r>
              <w:rPr>
                <w:rFonts w:ascii="Cambria Math" w:eastAsia="Times New Roman" w:hAnsi="Cambria Math" w:cs="Times New Roman"/>
                <w:sz w:val="24"/>
                <w:szCs w:val="24"/>
              </w:rPr>
              <m:t>a</m:t>
            </m:r>
          </m:sup>
        </m:sSubSup>
        <m:r>
          <w:rPr>
            <w:rFonts w:ascii="Cambria Math" w:eastAsia="Times New Roman" w:hAnsi="Cambria Math" w:cs="Times New Roman"/>
            <w:sz w:val="24"/>
            <w:szCs w:val="24"/>
          </w:rPr>
          <m:t>∈{0,1}</m:t>
        </m:r>
      </m:oMath>
      <w:r w:rsidR="00711B8D" w:rsidRPr="004C251F">
        <w:rPr>
          <w:rFonts w:ascii="Times New Roman" w:eastAsia="Times New Roman" w:hAnsi="Times New Roman" w:cs="Times New Roman"/>
          <w:i/>
          <w:iCs/>
          <w:sz w:val="24"/>
          <w:szCs w:val="24"/>
        </w:rPr>
        <w:tab/>
      </w:r>
      <w:r w:rsidR="00711B8D" w:rsidRPr="004C251F">
        <w:rPr>
          <w:rFonts w:ascii="Times New Roman" w:eastAsia="Times New Roman" w:hAnsi="Times New Roman" w:cs="Times New Roman"/>
          <w:sz w:val="24"/>
          <w:szCs w:val="24"/>
        </w:rPr>
        <w:t>(11)</w:t>
      </w:r>
    </w:p>
    <w:p w14:paraId="10FDD47D" w14:textId="4AA25CC2" w:rsidR="00711B8D" w:rsidRPr="004C251F" w:rsidRDefault="00BF3423" w:rsidP="00711B8D">
      <w:pPr>
        <w:widowControl w:val="0"/>
        <w:tabs>
          <w:tab w:val="center" w:pos="4320"/>
          <w:tab w:val="center" w:pos="9360"/>
        </w:tabs>
        <w:spacing w:line="480" w:lineRule="auto"/>
        <w:ind w:left="720"/>
        <w:rPr>
          <w:rFonts w:ascii="Times New Roman" w:eastAsia="Times New Roman" w:hAnsi="Times New Roman" w:cs="Times New Roman"/>
          <w:iCs/>
          <w:sz w:val="24"/>
          <w:szCs w:val="24"/>
          <w:lang w:val="en-US"/>
        </w:rPr>
      </w:pPr>
      <m:oMath>
        <m:nary>
          <m:naryPr>
            <m:chr m:val="∑"/>
            <m:grow m:val="1"/>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 xml:space="preserve"> </m:t>
            </m:r>
          </m:sub>
          <m:sup>
            <m:r>
              <w:rPr>
                <w:rFonts w:ascii="Cambria Math" w:eastAsia="Times New Roman" w:hAnsi="Cambria Math" w:cs="Times New Roman"/>
                <w:sz w:val="24"/>
                <w:szCs w:val="24"/>
              </w:rPr>
              <m:t xml:space="preserve"> </m:t>
            </m:r>
          </m:sup>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w</m:t>
                </m:r>
              </m:e>
              <m:sub>
                <m:r>
                  <w:rPr>
                    <w:rFonts w:ascii="Cambria Math" w:eastAsia="Times New Roman" w:hAnsi="Cambria Math" w:cs="Times New Roman"/>
                    <w:sz w:val="24"/>
                    <w:szCs w:val="24"/>
                  </w:rPr>
                  <m:t xml:space="preserve"> </m:t>
                </m:r>
              </m:sub>
              <m:sup>
                <m:r>
                  <w:rPr>
                    <w:rFonts w:ascii="Cambria Math" w:eastAsia="Times New Roman" w:hAnsi="Cambria Math" w:cs="Times New Roman"/>
                    <w:sz w:val="24"/>
                    <w:szCs w:val="24"/>
                  </w:rPr>
                  <m:t>a</m:t>
                </m:r>
              </m:sup>
            </m:sSubSup>
          </m:e>
        </m:nary>
        <m:r>
          <w:rPr>
            <w:rFonts w:ascii="Cambria Math" w:eastAsia="Times New Roman" w:hAnsi="Cambria Math" w:cs="Times New Roman"/>
            <w:sz w:val="24"/>
            <w:szCs w:val="24"/>
          </w:rPr>
          <m:t>= 1, ∀a∈A</m:t>
        </m:r>
      </m:oMath>
      <w:r w:rsidR="00711B8D" w:rsidRPr="004C251F">
        <w:rPr>
          <w:rFonts w:ascii="Times New Roman" w:eastAsia="Times New Roman" w:hAnsi="Times New Roman" w:cs="Times New Roman"/>
          <w:i/>
          <w:sz w:val="24"/>
          <w:szCs w:val="24"/>
        </w:rPr>
        <w:tab/>
      </w:r>
      <w:r w:rsidR="00711B8D" w:rsidRPr="004C251F">
        <w:rPr>
          <w:rFonts w:ascii="Times New Roman" w:eastAsia="Times New Roman" w:hAnsi="Times New Roman" w:cs="Times New Roman"/>
          <w:i/>
          <w:sz w:val="24"/>
          <w:szCs w:val="24"/>
        </w:rPr>
        <w:tab/>
      </w:r>
      <w:r w:rsidR="00711B8D" w:rsidRPr="004C251F">
        <w:rPr>
          <w:rFonts w:ascii="Times New Roman" w:eastAsia="Times New Roman" w:hAnsi="Times New Roman" w:cs="Times New Roman"/>
          <w:iCs/>
          <w:sz w:val="24"/>
          <w:szCs w:val="24"/>
        </w:rPr>
        <w:t>(12)</w:t>
      </w:r>
    </w:p>
    <w:p w14:paraId="74CD8C35" w14:textId="77777777" w:rsidR="00711B8D" w:rsidRDefault="00711B8D" w:rsidP="00711B8D">
      <w:pPr>
        <w:widowControl w:val="0"/>
        <w:tabs>
          <w:tab w:val="center" w:pos="4320"/>
          <w:tab w:val="center" w:pos="9360"/>
        </w:tabs>
        <w:spacing w:line="480" w:lineRule="auto"/>
        <w:ind w:left="720"/>
        <w:rPr>
          <w:rFonts w:ascii="Times New Roman" w:eastAsia="Times New Roman" w:hAnsi="Times New Roman" w:cs="Times New Roman"/>
          <w:i/>
          <w:sz w:val="24"/>
          <w:szCs w:val="24"/>
          <w:lang w:val="en-US"/>
        </w:rPr>
      </w:pPr>
    </w:p>
    <w:p w14:paraId="784A2725" w14:textId="3DC332C6" w:rsidR="00711B8D" w:rsidRDefault="00711B8D" w:rsidP="009F6348">
      <w:pPr>
        <w:widowControl w:val="0"/>
        <w:tabs>
          <w:tab w:val="center" w:pos="4320"/>
          <w:tab w:val="center" w:pos="9360"/>
        </w:tabs>
        <w:spacing w:line="480" w:lineRule="auto"/>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rPr>
        <w:t xml:space="preserve">The objective function in Eq. 5 minimizes the weighted shortage of commodities over time, meaning commodities of higher importance will be prioritized. Constraint 6 balances the supply and demand with shortage and surplus of commodities. Constraint 7 restricts the demand from exceeding the capacity for a commodity at a given node. Constraint 8 relates the responsive change in demand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disinformation spread to equal the baseline demand of a commodity at a given node. Constraint 9 accounts for the secondary spread of information correcting the disinformation. Constraint 10 restricts the number of nodes from which a secondary spread of correcting information may be disseminated. Constraint 11 defines the nature of each of the decision variables. Constraint 12 balances the weights of the commodities.</w:t>
      </w:r>
    </w:p>
    <w:p w14:paraId="047FA0F0" w14:textId="46E29B95" w:rsidR="009F6348" w:rsidRDefault="009F6348" w:rsidP="009F6348">
      <w:pPr>
        <w:widowControl w:val="0"/>
        <w:tabs>
          <w:tab w:val="center" w:pos="4320"/>
          <w:tab w:val="center" w:pos="9360"/>
        </w:tabs>
        <w:spacing w:line="480" w:lineRule="auto"/>
        <w:rPr>
          <w:rFonts w:ascii="Times New Roman" w:eastAsia="Times New Roman" w:hAnsi="Times New Roman" w:cs="Times New Roman"/>
          <w:i/>
          <w:sz w:val="24"/>
          <w:szCs w:val="24"/>
          <w:lang w:val="en-US"/>
        </w:rPr>
      </w:pPr>
    </w:p>
    <w:p w14:paraId="7E776F7A" w14:textId="46FC9F0B" w:rsidR="00FA7C41" w:rsidRDefault="00FA7C41" w:rsidP="009F6348">
      <w:pPr>
        <w:widowControl w:val="0"/>
        <w:tabs>
          <w:tab w:val="center" w:pos="4320"/>
          <w:tab w:val="center" w:pos="9360"/>
        </w:tabs>
        <w:spacing w:line="480" w:lineRule="auto"/>
        <w:rPr>
          <w:rFonts w:ascii="Times New Roman" w:eastAsia="Times New Roman" w:hAnsi="Times New Roman" w:cs="Times New Roman"/>
          <w:i/>
          <w:sz w:val="24"/>
          <w:szCs w:val="24"/>
          <w:lang w:val="en-US"/>
        </w:rPr>
      </w:pPr>
    </w:p>
    <w:p w14:paraId="646E4F6C" w14:textId="77777777" w:rsidR="00FA7C41" w:rsidRPr="009F6348" w:rsidRDefault="00FA7C41" w:rsidP="009F6348">
      <w:pPr>
        <w:widowControl w:val="0"/>
        <w:tabs>
          <w:tab w:val="center" w:pos="4320"/>
          <w:tab w:val="center" w:pos="9360"/>
        </w:tabs>
        <w:spacing w:line="480" w:lineRule="auto"/>
        <w:rPr>
          <w:rFonts w:ascii="Times New Roman" w:eastAsia="Times New Roman" w:hAnsi="Times New Roman" w:cs="Times New Roman"/>
          <w:i/>
          <w:sz w:val="24"/>
          <w:szCs w:val="24"/>
          <w:lang w:val="en-US"/>
        </w:rPr>
      </w:pPr>
    </w:p>
    <w:p w14:paraId="4FCCB691" w14:textId="0A7038E7" w:rsidR="00711B8D" w:rsidRPr="004C251F" w:rsidRDefault="00711B8D" w:rsidP="00711B8D">
      <w:pPr>
        <w:spacing w:line="480" w:lineRule="auto"/>
        <w:jc w:val="center"/>
        <w:rPr>
          <w:rFonts w:ascii="Times New Roman" w:eastAsia="Times New Roman" w:hAnsi="Times New Roman" w:cs="Times New Roman"/>
          <w:sz w:val="24"/>
          <w:szCs w:val="24"/>
          <w:lang w:val="en-US"/>
        </w:rPr>
      </w:pPr>
      <w:r w:rsidRPr="004C251F">
        <w:rPr>
          <w:rFonts w:ascii="Times New Roman" w:eastAsia="Times New Roman" w:hAnsi="Times New Roman" w:cs="Times New Roman"/>
          <w:color w:val="000000"/>
          <w:sz w:val="24"/>
          <w:szCs w:val="24"/>
          <w:lang w:val="en-US"/>
        </w:rPr>
        <w:lastRenderedPageBreak/>
        <w:t xml:space="preserve">Table 1: Sets, </w:t>
      </w:r>
      <w:r w:rsidR="006576F4" w:rsidRPr="004C251F">
        <w:rPr>
          <w:rFonts w:ascii="Times New Roman" w:eastAsia="Times New Roman" w:hAnsi="Times New Roman" w:cs="Times New Roman"/>
          <w:color w:val="000000"/>
          <w:sz w:val="24"/>
          <w:szCs w:val="24"/>
          <w:lang w:val="en-US"/>
        </w:rPr>
        <w:t>p</w:t>
      </w:r>
      <w:r w:rsidRPr="004C251F">
        <w:rPr>
          <w:rFonts w:ascii="Times New Roman" w:eastAsia="Times New Roman" w:hAnsi="Times New Roman" w:cs="Times New Roman"/>
          <w:color w:val="000000"/>
          <w:sz w:val="24"/>
          <w:szCs w:val="24"/>
          <w:lang w:val="en-US"/>
        </w:rPr>
        <w:t xml:space="preserve">arameters, and </w:t>
      </w:r>
      <w:r w:rsidR="006576F4" w:rsidRPr="004C251F">
        <w:rPr>
          <w:rFonts w:ascii="Times New Roman" w:eastAsia="Times New Roman" w:hAnsi="Times New Roman" w:cs="Times New Roman"/>
          <w:color w:val="000000"/>
          <w:sz w:val="24"/>
          <w:szCs w:val="24"/>
          <w:lang w:val="en-US"/>
        </w:rPr>
        <w:t>d</w:t>
      </w:r>
      <w:r w:rsidRPr="004C251F">
        <w:rPr>
          <w:rFonts w:ascii="Times New Roman" w:eastAsia="Times New Roman" w:hAnsi="Times New Roman" w:cs="Times New Roman"/>
          <w:color w:val="000000"/>
          <w:sz w:val="24"/>
          <w:szCs w:val="24"/>
          <w:lang w:val="en-US"/>
        </w:rPr>
        <w:t xml:space="preserve">ecision </w:t>
      </w:r>
      <w:r w:rsidR="006576F4" w:rsidRPr="004C251F">
        <w:rPr>
          <w:rFonts w:ascii="Times New Roman" w:eastAsia="Times New Roman" w:hAnsi="Times New Roman" w:cs="Times New Roman"/>
          <w:color w:val="000000"/>
          <w:sz w:val="24"/>
          <w:szCs w:val="24"/>
          <w:lang w:val="en-US"/>
        </w:rPr>
        <w:t>v</w:t>
      </w:r>
      <w:r w:rsidRPr="004C251F">
        <w:rPr>
          <w:rFonts w:ascii="Times New Roman" w:eastAsia="Times New Roman" w:hAnsi="Times New Roman" w:cs="Times New Roman"/>
          <w:color w:val="000000"/>
          <w:sz w:val="24"/>
          <w:szCs w:val="24"/>
          <w:lang w:val="en-US"/>
        </w:rPr>
        <w:t>ariables</w:t>
      </w:r>
    </w:p>
    <w:tbl>
      <w:tblPr>
        <w:tblW w:w="9572" w:type="dxa"/>
        <w:tblCellMar>
          <w:top w:w="15" w:type="dxa"/>
          <w:left w:w="15" w:type="dxa"/>
          <w:bottom w:w="15" w:type="dxa"/>
          <w:right w:w="15" w:type="dxa"/>
        </w:tblCellMar>
        <w:tblLook w:val="04A0" w:firstRow="1" w:lastRow="0" w:firstColumn="1" w:lastColumn="0" w:noHBand="0" w:noVBand="1"/>
      </w:tblPr>
      <w:tblGrid>
        <w:gridCol w:w="2160"/>
        <w:gridCol w:w="7412"/>
      </w:tblGrid>
      <w:tr w:rsidR="00711B8D" w:rsidRPr="004C251F" w14:paraId="731D388C" w14:textId="77777777" w:rsidTr="00EC59E8">
        <w:trPr>
          <w:trHeight w:val="122"/>
        </w:trPr>
        <w:tc>
          <w:tcPr>
            <w:tcW w:w="2160" w:type="dxa"/>
            <w:tcBorders>
              <w:top w:val="single" w:sz="12" w:space="0" w:color="000000"/>
              <w:bottom w:val="single" w:sz="18" w:space="0" w:color="000000"/>
            </w:tcBorders>
            <w:tcMar>
              <w:top w:w="100" w:type="dxa"/>
              <w:left w:w="100" w:type="dxa"/>
              <w:bottom w:w="100" w:type="dxa"/>
              <w:right w:w="100" w:type="dxa"/>
            </w:tcMar>
            <w:hideMark/>
          </w:tcPr>
          <w:p w14:paraId="7B84C9E4" w14:textId="77777777" w:rsidR="00711B8D" w:rsidRPr="004C251F"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sz w:val="24"/>
                <w:szCs w:val="24"/>
                <w:lang w:val="en-US"/>
              </w:rPr>
              <w:t>Notation</w:t>
            </w:r>
          </w:p>
        </w:tc>
        <w:tc>
          <w:tcPr>
            <w:tcW w:w="7412" w:type="dxa"/>
            <w:tcBorders>
              <w:top w:val="single" w:sz="12" w:space="0" w:color="000000"/>
              <w:bottom w:val="single" w:sz="18" w:space="0" w:color="000000"/>
            </w:tcBorders>
            <w:tcMar>
              <w:top w:w="100" w:type="dxa"/>
              <w:left w:w="100" w:type="dxa"/>
              <w:bottom w:w="100" w:type="dxa"/>
              <w:right w:w="100" w:type="dxa"/>
            </w:tcMar>
            <w:hideMark/>
          </w:tcPr>
          <w:p w14:paraId="30421B47" w14:textId="77777777" w:rsidR="00711B8D" w:rsidRPr="004C251F"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color w:val="000000"/>
                <w:sz w:val="24"/>
                <w:szCs w:val="24"/>
                <w:lang w:val="en-US"/>
              </w:rPr>
              <w:t>Description</w:t>
            </w:r>
          </w:p>
        </w:tc>
      </w:tr>
      <w:tr w:rsidR="00711B8D" w:rsidRPr="004C251F" w14:paraId="1716A029" w14:textId="77777777" w:rsidTr="00EC59E8">
        <w:trPr>
          <w:trHeight w:val="267"/>
        </w:trPr>
        <w:tc>
          <w:tcPr>
            <w:tcW w:w="2160" w:type="dxa"/>
            <w:tcBorders>
              <w:top w:val="single" w:sz="18" w:space="0" w:color="000000"/>
            </w:tcBorders>
            <w:tcMar>
              <w:top w:w="100" w:type="dxa"/>
              <w:left w:w="100" w:type="dxa"/>
              <w:bottom w:w="100" w:type="dxa"/>
              <w:right w:w="100" w:type="dxa"/>
            </w:tcMar>
            <w:hideMark/>
          </w:tcPr>
          <w:p w14:paraId="430F572F" w14:textId="77777777" w:rsidR="00711B8D" w:rsidRPr="004C251F" w:rsidRDefault="00711B8D" w:rsidP="00662F7D">
            <w:pPr>
              <w:rPr>
                <w:rFonts w:ascii="Times New Roman" w:eastAsia="Times New Roman" w:hAnsi="Times New Roman" w:cs="Times New Roman"/>
                <w:b/>
                <w:bCs/>
                <w:color w:val="000000"/>
                <w:sz w:val="24"/>
                <w:szCs w:val="24"/>
                <w:lang w:val="en-US"/>
              </w:rPr>
            </w:pPr>
            <w:r w:rsidRPr="004C251F">
              <w:rPr>
                <w:rFonts w:ascii="Times New Roman" w:eastAsia="Times New Roman" w:hAnsi="Times New Roman" w:cs="Times New Roman"/>
                <w:b/>
                <w:bCs/>
                <w:color w:val="000000"/>
                <w:sz w:val="24"/>
                <w:szCs w:val="24"/>
                <w:lang w:val="en-US"/>
              </w:rPr>
              <w:t>Sets</w:t>
            </w:r>
          </w:p>
          <w:p w14:paraId="3E907786" w14:textId="77777777" w:rsidR="00711B8D" w:rsidRPr="004C251F" w:rsidRDefault="00711B8D" w:rsidP="00662F7D">
            <w:pPr>
              <w:rPr>
                <w:rFonts w:ascii="Times New Roman" w:eastAsia="Times New Roman" w:hAnsi="Times New Roman" w:cs="Times New Roman"/>
                <w:sz w:val="24"/>
                <w:szCs w:val="24"/>
              </w:rPr>
            </w:pPr>
            <w:r w:rsidRPr="004C251F">
              <w:rPr>
                <w:rFonts w:ascii="Times New Roman" w:eastAsia="Times New Roman" w:hAnsi="Times New Roman" w:cs="Times New Roman"/>
                <w:sz w:val="24"/>
                <w:szCs w:val="24"/>
              </w:rPr>
              <w:t>V</w:t>
            </w:r>
          </w:p>
          <w:p w14:paraId="4746142A" w14:textId="77777777" w:rsidR="00711B8D" w:rsidRPr="004C251F" w:rsidRDefault="00711B8D" w:rsidP="00662F7D">
            <w:pPr>
              <w:rPr>
                <w:rFonts w:ascii="Times New Roman" w:eastAsia="Times New Roman" w:hAnsi="Times New Roman" w:cs="Times New Roman"/>
                <w:sz w:val="24"/>
                <w:szCs w:val="24"/>
              </w:rPr>
            </w:pPr>
            <w:r w:rsidRPr="004C251F">
              <w:rPr>
                <w:rFonts w:ascii="Times New Roman" w:eastAsia="Times New Roman" w:hAnsi="Times New Roman" w:cs="Times New Roman"/>
                <w:sz w:val="24"/>
                <w:szCs w:val="24"/>
              </w:rPr>
              <w:t>E</w:t>
            </w:r>
          </w:p>
          <w:p w14:paraId="668069D8" w14:textId="77777777" w:rsidR="00711B8D" w:rsidRPr="004C251F" w:rsidRDefault="00711B8D" w:rsidP="00662F7D">
            <w:pPr>
              <w:rPr>
                <w:rFonts w:ascii="Times New Roman" w:eastAsia="Times New Roman" w:hAnsi="Times New Roman" w:cs="Times New Roman"/>
                <w:sz w:val="24"/>
                <w:szCs w:val="24"/>
              </w:rPr>
            </w:pPr>
            <w:r w:rsidRPr="004C251F">
              <w:rPr>
                <w:rFonts w:ascii="Times New Roman" w:eastAsia="Times New Roman" w:hAnsi="Times New Roman" w:cs="Times New Roman"/>
                <w:sz w:val="24"/>
                <w:szCs w:val="24"/>
              </w:rPr>
              <w:t>T</w:t>
            </w:r>
          </w:p>
          <w:p w14:paraId="555F1933" w14:textId="77777777" w:rsidR="009F6348" w:rsidRPr="004C251F" w:rsidRDefault="009F6348" w:rsidP="00662F7D">
            <w:pPr>
              <w:rPr>
                <w:rFonts w:ascii="Times New Roman" w:eastAsia="Times New Roman" w:hAnsi="Times New Roman" w:cs="Times New Roman"/>
                <w:b/>
                <w:bCs/>
                <w:color w:val="000000"/>
                <w:sz w:val="24"/>
                <w:szCs w:val="24"/>
                <w:lang w:val="en-US"/>
              </w:rPr>
            </w:pPr>
          </w:p>
          <w:p w14:paraId="53A5A969" w14:textId="77777777" w:rsidR="00711B8D" w:rsidRPr="004C251F" w:rsidRDefault="00711B8D" w:rsidP="00662F7D">
            <w:pPr>
              <w:rPr>
                <w:rFonts w:ascii="Times New Roman" w:eastAsia="Times New Roman" w:hAnsi="Times New Roman" w:cs="Times New Roman"/>
                <w:b/>
                <w:bCs/>
                <w:color w:val="000000"/>
                <w:sz w:val="24"/>
                <w:szCs w:val="24"/>
                <w:lang w:val="en-US"/>
              </w:rPr>
            </w:pPr>
            <w:r w:rsidRPr="004C251F">
              <w:rPr>
                <w:rFonts w:ascii="Times New Roman" w:eastAsia="Times New Roman" w:hAnsi="Times New Roman" w:cs="Times New Roman"/>
                <w:b/>
                <w:bCs/>
                <w:color w:val="000000"/>
                <w:sz w:val="24"/>
                <w:szCs w:val="24"/>
                <w:lang w:val="en-US"/>
              </w:rPr>
              <w:t>Parameters</w:t>
            </w:r>
          </w:p>
          <w:p w14:paraId="1560F31E"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eastAsia="Times New Roman" w:hAnsi="Cambria Math" w:cs="Times New Roman"/>
                        <w:i/>
                        <w:color w:val="000000"/>
                        <w:sz w:val="24"/>
                        <w:szCs w:val="24"/>
                        <w:lang w:val="en-US"/>
                      </w:rPr>
                    </m:ctrlPr>
                  </m:sSubPr>
                  <m:e>
                    <m:acc>
                      <m:accPr>
                        <m:chr m:val="̅"/>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t</m:t>
                        </m:r>
                      </m:e>
                    </m:acc>
                  </m:e>
                  <m:sub>
                    <m:r>
                      <w:rPr>
                        <w:rFonts w:ascii="Cambria Math" w:eastAsia="Times New Roman" w:hAnsi="Cambria Math" w:cs="Times New Roman"/>
                        <w:color w:val="000000"/>
                        <w:sz w:val="24"/>
                        <w:szCs w:val="24"/>
                        <w:lang w:val="en-US"/>
                      </w:rPr>
                      <m:t>t</m:t>
                    </m:r>
                  </m:sub>
                </m:sSub>
              </m:oMath>
            </m:oMathPara>
          </w:p>
          <w:p w14:paraId="435B94CC"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q</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2B683A37" w14:textId="780423ED"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m</m:t>
                    </m:r>
                  </m:e>
                  <m:sub>
                    <m:r>
                      <w:rPr>
                        <w:rFonts w:ascii="Cambria Math" w:eastAsia="Times New Roman" w:hAnsi="Cambria Math" w:cs="Times New Roman"/>
                        <w:color w:val="000000"/>
                        <w:sz w:val="24"/>
                        <w:szCs w:val="24"/>
                        <w:lang w:val="en-US"/>
                      </w:rPr>
                      <m:t>ijt</m:t>
                    </m:r>
                  </m:sub>
                  <m:sup>
                    <m:r>
                      <w:rPr>
                        <w:rFonts w:ascii="Cambria Math" w:eastAsia="Times New Roman" w:hAnsi="Cambria Math" w:cs="Times New Roman"/>
                        <w:color w:val="000000"/>
                        <w:sz w:val="24"/>
                        <w:szCs w:val="24"/>
                        <w:lang w:val="en-US"/>
                      </w:rPr>
                      <m:t xml:space="preserve">a </m:t>
                    </m:r>
                  </m:sup>
                </m:sSubSup>
              </m:oMath>
            </m:oMathPara>
          </w:p>
          <w:p w14:paraId="588E1D3B"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p</m:t>
                    </m:r>
                  </m:e>
                  <m:sub>
                    <m:r>
                      <w:rPr>
                        <w:rFonts w:ascii="Cambria Math" w:eastAsia="Times New Roman" w:hAnsi="Cambria Math" w:cs="Times New Roman"/>
                        <w:color w:val="000000"/>
                        <w:sz w:val="24"/>
                        <w:szCs w:val="24"/>
                        <w:lang w:val="en-US"/>
                      </w:rPr>
                      <m:t>it</m:t>
                    </m:r>
                  </m:sub>
                </m:sSub>
              </m:oMath>
            </m:oMathPara>
          </w:p>
          <w:p w14:paraId="5F0444B0"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d</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ac</m:t>
                    </m:r>
                  </m:sup>
                </m:sSubSup>
              </m:oMath>
            </m:oMathPara>
          </w:p>
          <w:p w14:paraId="41CBEF20" w14:textId="77777777" w:rsidR="00711B8D" w:rsidRPr="004C251F" w:rsidRDefault="00711B8D" w:rsidP="00662F7D">
            <w:pPr>
              <w:rPr>
                <w:rFonts w:ascii="Times New Roman" w:eastAsia="Times New Roman" w:hAnsi="Times New Roman" w:cs="Times New Roman"/>
                <w:color w:val="000000"/>
                <w:sz w:val="24"/>
                <w:szCs w:val="24"/>
                <w:lang w:val="en-US"/>
              </w:rPr>
            </w:pPr>
          </w:p>
          <w:p w14:paraId="47A17AA3"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r</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ap</m:t>
                    </m:r>
                  </m:sup>
                </m:sSubSup>
              </m:oMath>
            </m:oMathPara>
          </w:p>
          <w:p w14:paraId="18EA9B28" w14:textId="77777777" w:rsidR="00711B8D" w:rsidRPr="004C251F" w:rsidRDefault="00711B8D" w:rsidP="00662F7D">
            <w:pPr>
              <w:rPr>
                <w:rFonts w:ascii="Times New Roman" w:eastAsia="Times New Roman" w:hAnsi="Times New Roman" w:cs="Times New Roman"/>
                <w:color w:val="000000"/>
                <w:sz w:val="24"/>
                <w:szCs w:val="24"/>
                <w:lang w:val="en-US"/>
              </w:rPr>
            </w:pPr>
          </w:p>
          <w:p w14:paraId="7B4EFC22"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ρ</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52F88F5C" w14:textId="77777777" w:rsidR="007A574F" w:rsidRPr="004C251F" w:rsidRDefault="007A574F" w:rsidP="00662F7D">
            <w:pPr>
              <w:rPr>
                <w:rFonts w:ascii="Times New Roman" w:eastAsia="Times New Roman" w:hAnsi="Times New Roman" w:cs="Times New Roman"/>
                <w:color w:val="000000"/>
                <w:sz w:val="24"/>
                <w:szCs w:val="24"/>
                <w:lang w:val="en-US"/>
              </w:rPr>
            </w:pPr>
          </w:p>
          <w:p w14:paraId="4537EEA0"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acc>
                      <m:accPr>
                        <m:chr m:val="̇"/>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I</m:t>
                        </m:r>
                      </m:e>
                    </m:acc>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0DCA5355" w14:textId="77777777" w:rsidR="00711B8D" w:rsidRPr="004C251F" w:rsidRDefault="00711B8D" w:rsidP="00662F7D">
            <w:pPr>
              <w:rPr>
                <w:rFonts w:ascii="Times New Roman" w:eastAsia="Times New Roman" w:hAnsi="Times New Roman" w:cs="Times New Roman"/>
                <w:color w:val="000000"/>
                <w:sz w:val="24"/>
                <w:szCs w:val="24"/>
                <w:lang w:val="en-US"/>
              </w:rPr>
            </w:pPr>
          </w:p>
          <w:p w14:paraId="25EBAA3D"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r</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4BC1CEC5" w14:textId="32AB420C" w:rsidR="00711B8D" w:rsidRDefault="00711B8D" w:rsidP="00662F7D">
            <w:pPr>
              <w:rPr>
                <w:rFonts w:ascii="Times New Roman" w:eastAsia="Times New Roman" w:hAnsi="Times New Roman" w:cs="Times New Roman"/>
                <w:color w:val="000000"/>
                <w:sz w:val="24"/>
                <w:szCs w:val="24"/>
                <w:lang w:val="en-US"/>
              </w:rPr>
            </w:pPr>
          </w:p>
          <w:p w14:paraId="6F119734" w14:textId="77777777" w:rsidR="00EC59E8" w:rsidRPr="004C251F" w:rsidRDefault="00EC59E8" w:rsidP="00662F7D">
            <w:pPr>
              <w:rPr>
                <w:rFonts w:ascii="Times New Roman" w:eastAsia="Times New Roman" w:hAnsi="Times New Roman" w:cs="Times New Roman"/>
                <w:color w:val="000000"/>
                <w:sz w:val="24"/>
                <w:szCs w:val="24"/>
                <w:lang w:val="en-US"/>
              </w:rPr>
            </w:pPr>
          </w:p>
          <w:p w14:paraId="65263B79" w14:textId="49EDE54A"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n</m:t>
                    </m:r>
                  </m:e>
                  <m:sub>
                    <m:r>
                      <w:rPr>
                        <w:rFonts w:ascii="Cambria Math" w:eastAsia="Times New Roman" w:hAnsi="Cambria Math" w:cs="Times New Roman"/>
                        <w:color w:val="000000"/>
                        <w:sz w:val="24"/>
                        <w:szCs w:val="24"/>
                        <w:lang w:val="en-US"/>
                      </w:rPr>
                      <m:t>t</m:t>
                    </m:r>
                  </m:sub>
                  <m:sup>
                    <m:r>
                      <w:rPr>
                        <w:rFonts w:ascii="Cambria Math" w:eastAsia="Times New Roman" w:hAnsi="Cambria Math" w:cs="Times New Roman"/>
                        <w:color w:val="000000"/>
                        <w:sz w:val="24"/>
                        <w:szCs w:val="24"/>
                        <w:lang w:val="en-US"/>
                      </w:rPr>
                      <m:t>a</m:t>
                    </m:r>
                  </m:sup>
                </m:sSubSup>
              </m:oMath>
            </m:oMathPara>
          </w:p>
          <w:p w14:paraId="06C47DFB" w14:textId="77777777" w:rsidR="00711B8D" w:rsidRPr="004C251F" w:rsidRDefault="00711B8D" w:rsidP="00662F7D">
            <w:pPr>
              <w:rPr>
                <w:rFonts w:ascii="Times New Roman" w:eastAsia="Times New Roman" w:hAnsi="Times New Roman" w:cs="Times New Roman"/>
                <w:color w:val="000000"/>
                <w:sz w:val="24"/>
                <w:szCs w:val="24"/>
                <w:lang w:val="en-US"/>
              </w:rPr>
            </w:pPr>
          </w:p>
          <w:p w14:paraId="3B21C4AD"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w</m:t>
                    </m:r>
                  </m:e>
                  <m:sub>
                    <m:r>
                      <w:rPr>
                        <w:rFonts w:ascii="Cambria Math" w:eastAsia="Times New Roman" w:hAnsi="Cambria Math" w:cs="Times New Roman"/>
                        <w:color w:val="000000"/>
                        <w:sz w:val="24"/>
                        <w:szCs w:val="24"/>
                        <w:lang w:val="en-US"/>
                      </w:rPr>
                      <m:t>a</m:t>
                    </m:r>
                  </m:sub>
                </m:sSub>
              </m:oMath>
            </m:oMathPara>
          </w:p>
          <w:p w14:paraId="1982E70F" w14:textId="77777777" w:rsidR="00711B8D" w:rsidRPr="004C251F" w:rsidRDefault="00711B8D" w:rsidP="00662F7D">
            <w:pPr>
              <w:rPr>
                <w:rFonts w:ascii="Times New Roman" w:eastAsia="Times New Roman" w:hAnsi="Times New Roman" w:cs="Times New Roman"/>
                <w:color w:val="000000"/>
                <w:sz w:val="24"/>
                <w:szCs w:val="24"/>
                <w:lang w:val="en-US"/>
              </w:rPr>
            </w:pPr>
          </w:p>
          <w:p w14:paraId="4DE6E57E" w14:textId="77777777" w:rsidR="00711B8D" w:rsidRPr="004C251F" w:rsidRDefault="00711B8D" w:rsidP="00662F7D">
            <w:pPr>
              <w:rPr>
                <w:rFonts w:ascii="Times New Roman" w:eastAsia="Times New Roman" w:hAnsi="Times New Roman" w:cs="Times New Roman"/>
                <w:b/>
                <w:bCs/>
                <w:color w:val="000000"/>
                <w:sz w:val="24"/>
                <w:szCs w:val="24"/>
                <w:lang w:val="en-US"/>
              </w:rPr>
            </w:pPr>
            <w:r w:rsidRPr="004C251F">
              <w:rPr>
                <w:rFonts w:ascii="Times New Roman" w:eastAsia="Times New Roman" w:hAnsi="Times New Roman" w:cs="Times New Roman"/>
                <w:b/>
                <w:bCs/>
                <w:color w:val="000000"/>
                <w:sz w:val="24"/>
                <w:szCs w:val="24"/>
                <w:lang w:val="en-US"/>
              </w:rPr>
              <w:t>Decision Variables</w:t>
            </w:r>
          </w:p>
          <w:p w14:paraId="288B8BEA" w14:textId="3FA18196"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x</m:t>
                    </m:r>
                  </m:e>
                  <m:sub>
                    <m:r>
                      <w:rPr>
                        <w:rFonts w:ascii="Cambria Math" w:eastAsia="Times New Roman" w:hAnsi="Cambria Math" w:cs="Times New Roman"/>
                        <w:color w:val="000000"/>
                        <w:sz w:val="24"/>
                        <w:szCs w:val="24"/>
                        <w:lang w:val="en-US"/>
                      </w:rPr>
                      <m:t>ijt</m:t>
                    </m:r>
                  </m:sub>
                  <m:sup>
                    <m:r>
                      <w:rPr>
                        <w:rFonts w:ascii="Cambria Math" w:eastAsia="Times New Roman" w:hAnsi="Cambria Math" w:cs="Times New Roman"/>
                        <w:color w:val="000000"/>
                        <w:sz w:val="24"/>
                        <w:szCs w:val="24"/>
                        <w:lang w:val="en-US"/>
                      </w:rPr>
                      <m:t>a</m:t>
                    </m:r>
                  </m:sup>
                </m:sSubSup>
              </m:oMath>
            </m:oMathPara>
          </w:p>
          <w:p w14:paraId="0C835DB6"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26AED075"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e</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1B7FDAF8"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d</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130013FE" w14:textId="77777777"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Sup>
                  <m:sSubSupPr>
                    <m:ctrlPr>
                      <w:rPr>
                        <w:rFonts w:ascii="Cambria Math" w:eastAsia="Times New Roman" w:hAnsi="Cambria Math" w:cs="Times New Roman"/>
                        <w:i/>
                        <w:color w:val="000000"/>
                        <w:sz w:val="24"/>
                        <w:szCs w:val="24"/>
                        <w:lang w:val="en-US"/>
                      </w:rPr>
                    </m:ctrlPr>
                  </m:sSubSupPr>
                  <m:e>
                    <m:r>
                      <w:rPr>
                        <w:rFonts w:ascii="Cambria Math" w:eastAsia="Times New Roman" w:hAnsi="Cambria Math" w:cs="Times New Roman"/>
                        <w:color w:val="000000"/>
                        <w:sz w:val="24"/>
                        <w:szCs w:val="24"/>
                        <w:lang w:val="en-US"/>
                      </w:rPr>
                      <m:t>I</m:t>
                    </m:r>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oMath>
            </m:oMathPara>
          </w:p>
          <w:p w14:paraId="32FC5688" w14:textId="77777777" w:rsidR="007A574F" w:rsidRPr="00EC59E8" w:rsidRDefault="007A574F" w:rsidP="00662F7D">
            <w:pPr>
              <w:rPr>
                <w:rFonts w:ascii="Times New Roman" w:eastAsia="Times New Roman" w:hAnsi="Times New Roman" w:cs="Times New Roman"/>
                <w:color w:val="000000"/>
                <w:sz w:val="20"/>
                <w:szCs w:val="20"/>
                <w:lang w:val="en-US"/>
              </w:rPr>
            </w:pPr>
          </w:p>
          <w:p w14:paraId="2E87F80F" w14:textId="4069B973" w:rsidR="00711B8D" w:rsidRPr="004C251F" w:rsidRDefault="00BF3423" w:rsidP="00662F7D">
            <w:pPr>
              <w:rPr>
                <w:rFonts w:ascii="Times New Roman" w:eastAsia="Times New Roman" w:hAnsi="Times New Roman" w:cs="Times New Roman"/>
                <w:color w:val="000000"/>
                <w:sz w:val="24"/>
                <w:szCs w:val="24"/>
                <w:lang w:val="en-US"/>
              </w:rPr>
            </w:pPr>
            <m:oMathPara>
              <m:oMathParaPr>
                <m:jc m:val="left"/>
              </m:oMathParaP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g</m:t>
                    </m:r>
                  </m:e>
                  <m:sub>
                    <m:r>
                      <w:rPr>
                        <w:rFonts w:ascii="Cambria Math" w:eastAsia="Times New Roman" w:hAnsi="Cambria Math" w:cs="Times New Roman"/>
                        <w:color w:val="000000"/>
                        <w:sz w:val="24"/>
                        <w:szCs w:val="24"/>
                        <w:lang w:val="en-US"/>
                      </w:rPr>
                      <m:t>it</m:t>
                    </m:r>
                  </m:sub>
                </m:sSub>
              </m:oMath>
            </m:oMathPara>
          </w:p>
          <w:p w14:paraId="3144156B" w14:textId="77777777" w:rsidR="00711B8D" w:rsidRPr="004C251F" w:rsidRDefault="00711B8D" w:rsidP="00662F7D">
            <w:pPr>
              <w:rPr>
                <w:rFonts w:ascii="Times New Roman" w:eastAsia="Times New Roman" w:hAnsi="Times New Roman" w:cs="Times New Roman"/>
                <w:color w:val="000000"/>
                <w:sz w:val="24"/>
                <w:szCs w:val="24"/>
                <w:lang w:val="en-US"/>
              </w:rPr>
            </w:pPr>
          </w:p>
          <w:p w14:paraId="56A702A6" w14:textId="77777777" w:rsidR="00711B8D" w:rsidRPr="004C251F" w:rsidRDefault="00711B8D" w:rsidP="00662F7D">
            <w:pPr>
              <w:rPr>
                <w:rFonts w:ascii="Times New Roman" w:eastAsia="Times New Roman" w:hAnsi="Times New Roman" w:cs="Times New Roman"/>
                <w:color w:val="000000"/>
                <w:sz w:val="24"/>
                <w:szCs w:val="24"/>
                <w:lang w:val="en-US"/>
              </w:rPr>
            </w:pPr>
          </w:p>
          <w:p w14:paraId="601D769D" w14:textId="77777777" w:rsidR="00711B8D" w:rsidRPr="004C251F" w:rsidRDefault="00711B8D" w:rsidP="00662F7D">
            <w:pPr>
              <w:rPr>
                <w:rFonts w:ascii="Times New Roman" w:eastAsia="Times New Roman" w:hAnsi="Times New Roman" w:cs="Times New Roman"/>
                <w:color w:val="000000"/>
                <w:sz w:val="24"/>
                <w:szCs w:val="24"/>
                <w:lang w:val="en-US"/>
              </w:rPr>
            </w:pPr>
          </w:p>
        </w:tc>
        <w:tc>
          <w:tcPr>
            <w:tcW w:w="7412" w:type="dxa"/>
            <w:tcBorders>
              <w:top w:val="single" w:sz="18" w:space="0" w:color="000000"/>
            </w:tcBorders>
            <w:tcMar>
              <w:top w:w="100" w:type="dxa"/>
              <w:left w:w="100" w:type="dxa"/>
              <w:bottom w:w="100" w:type="dxa"/>
              <w:right w:w="100" w:type="dxa"/>
            </w:tcMar>
            <w:hideMark/>
          </w:tcPr>
          <w:p w14:paraId="655C5CD8" w14:textId="77777777" w:rsidR="00711B8D" w:rsidRPr="004C251F" w:rsidRDefault="00711B8D" w:rsidP="00662F7D">
            <w:pPr>
              <w:rPr>
                <w:rFonts w:ascii="Times New Roman" w:eastAsia="Times New Roman" w:hAnsi="Times New Roman" w:cs="Times New Roman"/>
                <w:sz w:val="24"/>
                <w:szCs w:val="24"/>
                <w:lang w:val="en-US"/>
              </w:rPr>
            </w:pPr>
          </w:p>
          <w:p w14:paraId="2362B552" w14:textId="77777777" w:rsidR="00711B8D" w:rsidRPr="004C251F"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sz w:val="24"/>
                <w:szCs w:val="24"/>
                <w:lang w:val="en-US"/>
              </w:rPr>
              <w:t>Set of railway nodes</w:t>
            </w:r>
          </w:p>
          <w:p w14:paraId="1CD2BF04" w14:textId="77777777" w:rsidR="00711B8D" w:rsidRPr="004C251F"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sz w:val="24"/>
                <w:szCs w:val="24"/>
                <w:lang w:val="en-US"/>
              </w:rPr>
              <w:t>Set of infrastructure network links</w:t>
            </w:r>
          </w:p>
          <w:p w14:paraId="5BF6C715" w14:textId="77777777" w:rsidR="00711B8D" w:rsidRPr="004C251F"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sz w:val="24"/>
                <w:szCs w:val="24"/>
                <w:lang w:val="en-US"/>
              </w:rPr>
              <w:t>Set of periods</w:t>
            </w:r>
          </w:p>
          <w:p w14:paraId="2540472C" w14:textId="77777777" w:rsidR="00711B8D" w:rsidRPr="004C251F" w:rsidRDefault="00711B8D" w:rsidP="00662F7D">
            <w:pPr>
              <w:rPr>
                <w:rFonts w:ascii="Times New Roman" w:eastAsia="Times New Roman" w:hAnsi="Times New Roman" w:cs="Times New Roman"/>
                <w:sz w:val="24"/>
                <w:szCs w:val="24"/>
                <w:lang w:val="en-US"/>
              </w:rPr>
            </w:pPr>
          </w:p>
          <w:p w14:paraId="609F8D8B" w14:textId="77777777" w:rsidR="007A574F" w:rsidRPr="004C251F" w:rsidRDefault="007A574F" w:rsidP="00662F7D">
            <w:pPr>
              <w:rPr>
                <w:rFonts w:ascii="Times New Roman" w:eastAsia="Times New Roman" w:hAnsi="Times New Roman" w:cs="Times New Roman"/>
                <w:sz w:val="24"/>
                <w:szCs w:val="24"/>
                <w:lang w:val="en-US"/>
              </w:rPr>
            </w:pPr>
          </w:p>
          <w:p w14:paraId="7FB769E6" w14:textId="3F294295" w:rsidR="00711B8D" w:rsidRDefault="00711B8D" w:rsidP="00662F7D">
            <w:pPr>
              <w:rPr>
                <w:rFonts w:ascii="Times New Roman" w:eastAsia="Times New Roman" w:hAnsi="Times New Roman" w:cs="Times New Roman"/>
                <w:sz w:val="24"/>
                <w:szCs w:val="24"/>
                <w:lang w:val="en-US"/>
              </w:rPr>
            </w:pPr>
            <w:r w:rsidRPr="004C251F">
              <w:rPr>
                <w:rFonts w:ascii="Times New Roman" w:eastAsia="Times New Roman" w:hAnsi="Times New Roman" w:cs="Times New Roman"/>
                <w:sz w:val="24"/>
                <w:szCs w:val="24"/>
                <w:lang w:val="en-US"/>
              </w:rPr>
              <w:t>Time interval between periods</w:t>
            </w:r>
          </w:p>
          <w:p w14:paraId="2CEC1B62" w14:textId="77777777" w:rsidR="00EC59E8" w:rsidRPr="00EC59E8" w:rsidRDefault="00EC59E8" w:rsidP="00662F7D">
            <w:pPr>
              <w:rPr>
                <w:rFonts w:ascii="Times New Roman" w:eastAsia="Times New Roman" w:hAnsi="Times New Roman" w:cs="Times New Roman"/>
                <w:sz w:val="2"/>
                <w:szCs w:val="2"/>
                <w:lang w:val="en-US"/>
              </w:rPr>
            </w:pPr>
          </w:p>
          <w:p w14:paraId="3A66A706"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lang w:val="en-US"/>
              </w:rPr>
              <w:t xml:space="preserve">Supply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w:t>
            </w:r>
            <w:r w:rsidRPr="004C251F">
              <w:rPr>
                <w:rFonts w:ascii="Times New Roman" w:eastAsia="Times New Roman" w:hAnsi="Times New Roman" w:cs="Times New Roman"/>
                <w:sz w:val="24"/>
                <w:szCs w:val="24"/>
                <w:lang w:val="en-US"/>
              </w:rPr>
              <w:t xml:space="preserve"> from each node </w:t>
            </w:r>
            <w:r w:rsidRPr="004C251F">
              <w:rPr>
                <w:rFonts w:ascii="Times New Roman" w:eastAsia="Gungsuh" w:hAnsi="Times New Roman" w:cs="Times New Roman"/>
                <w:sz w:val="24"/>
                <w:szCs w:val="24"/>
              </w:rPr>
              <w:t xml:space="preserve">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0F225E6F" w14:textId="31EFDF1E" w:rsidR="00711B8D" w:rsidRPr="004C251F" w:rsidRDefault="00711B8D" w:rsidP="00662F7D">
            <w:pPr>
              <w:rPr>
                <w:rFonts w:ascii="Times New Roman" w:eastAsia="Gungsuh" w:hAnsi="Times New Roman" w:cs="Times New Roman"/>
                <w:sz w:val="24"/>
                <w:szCs w:val="24"/>
              </w:rPr>
            </w:pPr>
            <w:r w:rsidRPr="004C251F">
              <w:rPr>
                <w:rFonts w:ascii="Times New Roman" w:eastAsia="Gungsuh" w:hAnsi="Times New Roman" w:cs="Times New Roman"/>
                <w:sz w:val="24"/>
                <w:szCs w:val="24"/>
              </w:rPr>
              <w:t>Capacity of arcs between nodes</w:t>
            </w:r>
            <w:r w:rsidR="003D6FD3" w:rsidRPr="004C251F">
              <w:rPr>
                <w:rFonts w:ascii="Times New Roman" w:eastAsia="Gungsuh" w:hAnsi="Times New Roman" w:cs="Times New Roman"/>
                <w:sz w:val="24"/>
                <w:szCs w:val="24"/>
              </w:rPr>
              <w:t xml:space="preserve"> i and j </w:t>
            </w:r>
            <w:r w:rsidR="00AA78D3" w:rsidRPr="004C251F">
              <w:rPr>
                <w:rFonts w:ascii="Times New Roman" w:eastAsia="Gungsuh" w:hAnsi="Times New Roman" w:cs="Times New Roman"/>
                <w:sz w:val="24"/>
                <w:szCs w:val="24"/>
              </w:rPr>
              <w:t xml:space="preserve">for commodity </w:t>
            </w:r>
            <w:r w:rsidR="00AA78D3" w:rsidRPr="004C251F">
              <w:rPr>
                <w:rFonts w:ascii="Times New Roman" w:eastAsia="Times New Roman" w:hAnsi="Times New Roman" w:cs="Times New Roman"/>
                <w:sz w:val="24"/>
                <w:szCs w:val="24"/>
                <w:lang w:val="en-US"/>
              </w:rPr>
              <w:t xml:space="preserve">a </w:t>
            </w:r>
            <w:r w:rsidR="00AA78D3" w:rsidRPr="004C251F">
              <w:rPr>
                <w:rFonts w:ascii="Cambria Math" w:eastAsia="Gungsuh" w:hAnsi="Cambria Math" w:cs="Cambria Math"/>
                <w:sz w:val="24"/>
                <w:szCs w:val="24"/>
              </w:rPr>
              <w:t>∈</w:t>
            </w:r>
            <w:r w:rsidR="00AA78D3" w:rsidRPr="004C251F">
              <w:rPr>
                <w:rFonts w:ascii="Times New Roman" w:eastAsia="Gungsuh" w:hAnsi="Times New Roman" w:cs="Times New Roman"/>
                <w:sz w:val="24"/>
                <w:szCs w:val="24"/>
              </w:rPr>
              <w:t xml:space="preserve"> A </w:t>
            </w:r>
            <w:r w:rsidRPr="004C251F">
              <w:rPr>
                <w:rFonts w:ascii="Times New Roman" w:eastAsia="Gungsuh" w:hAnsi="Times New Roman" w:cs="Times New Roman"/>
                <w:sz w:val="24"/>
                <w:szCs w:val="24"/>
              </w:rPr>
              <w:t xml:space="preserve">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6E78961F" w14:textId="77777777" w:rsidR="00EC59E8" w:rsidRPr="00EC59E8" w:rsidRDefault="00EC59E8" w:rsidP="00662F7D">
            <w:pPr>
              <w:rPr>
                <w:rFonts w:ascii="Times New Roman" w:eastAsia="Times New Roman" w:hAnsi="Times New Roman" w:cs="Times New Roman"/>
                <w:sz w:val="4"/>
                <w:szCs w:val="4"/>
              </w:rPr>
            </w:pPr>
          </w:p>
          <w:p w14:paraId="348D8637" w14:textId="61575584"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Population surrounding node </w:t>
            </w:r>
            <w:proofErr w:type="spellStart"/>
            <w:r w:rsidRPr="004C251F">
              <w:rPr>
                <w:rFonts w:ascii="Times New Roman" w:eastAsia="Times New Roman" w:hAnsi="Times New Roman" w:cs="Times New Roman"/>
                <w:sz w:val="24"/>
                <w:szCs w:val="24"/>
              </w:rPr>
              <w:t>i</w:t>
            </w:r>
            <w:proofErr w:type="spellEnd"/>
            <w:r w:rsidRPr="004C251F">
              <w:rPr>
                <w:rFonts w:ascii="Times New Roman" w:eastAsia="Times New Roman" w:hAnsi="Times New Roman" w:cs="Times New Roman"/>
                <w:sz w:val="24"/>
                <w:szCs w:val="24"/>
              </w:rPr>
              <w:t xml:space="preserve">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3462C72B"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Per capita demand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of the population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4C7F98A2"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Proportion of the consumption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 that is price dependent</w:t>
            </w:r>
          </w:p>
          <w:p w14:paraId="560F5ACA"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Estimated elasticity of the consumption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261ACC5A"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Local derivative of the proportion of the population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targeted by disinformation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6D1E71C8"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sz w:val="24"/>
                <w:szCs w:val="24"/>
              </w:rPr>
              <w:t xml:space="preserve">The proportion at which </w:t>
            </w:r>
            <m:oMath>
              <m:sSubSup>
                <m:sSubSupPr>
                  <m:ctrlPr>
                    <w:rPr>
                      <w:rFonts w:ascii="Cambria Math" w:eastAsia="Times New Roman" w:hAnsi="Cambria Math" w:cs="Times New Roman"/>
                      <w:i/>
                      <w:color w:val="000000"/>
                      <w:sz w:val="24"/>
                      <w:szCs w:val="24"/>
                      <w:lang w:val="en-US"/>
                    </w:rPr>
                  </m:ctrlPr>
                </m:sSubSupPr>
                <m:e>
                  <m:acc>
                    <m:accPr>
                      <m:chr m:val="̇"/>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I</m:t>
                      </m:r>
                    </m:e>
                  </m:acc>
                </m:e>
                <m:sub>
                  <m:r>
                    <w:rPr>
                      <w:rFonts w:ascii="Cambria Math" w:eastAsia="Times New Roman" w:hAnsi="Cambria Math" w:cs="Times New Roman"/>
                      <w:color w:val="000000"/>
                      <w:sz w:val="24"/>
                      <w:szCs w:val="24"/>
                      <w:lang w:val="en-US"/>
                    </w:rPr>
                    <m:t>it</m:t>
                  </m:r>
                </m:sub>
                <m:sup>
                  <m:r>
                    <w:rPr>
                      <w:rFonts w:ascii="Cambria Math" w:eastAsia="Times New Roman" w:hAnsi="Cambria Math" w:cs="Times New Roman"/>
                      <w:color w:val="000000"/>
                      <w:sz w:val="24"/>
                      <w:szCs w:val="24"/>
                      <w:lang w:val="en-US"/>
                    </w:rPr>
                    <m:t>a</m:t>
                  </m:r>
                </m:sup>
              </m:sSubSup>
              <m:r>
                <w:rPr>
                  <w:rFonts w:ascii="Cambria Math" w:eastAsia="Times New Roman" w:hAnsi="Cambria Math" w:cs="Times New Roman"/>
                  <w:color w:val="000000"/>
                  <w:sz w:val="24"/>
                  <w:szCs w:val="24"/>
                  <w:lang w:val="en-US"/>
                </w:rPr>
                <m:t xml:space="preserve"> </m:t>
              </m:r>
            </m:oMath>
            <w:r w:rsidRPr="004C251F">
              <w:rPr>
                <w:rFonts w:ascii="Times New Roman" w:eastAsia="Times New Roman" w:hAnsi="Times New Roman" w:cs="Times New Roman"/>
                <w:sz w:val="24"/>
                <w:szCs w:val="24"/>
              </w:rPr>
              <w:t xml:space="preserve">changes by spreading counter information regarding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w:t>
            </w:r>
            <w:r w:rsidRPr="004C251F">
              <w:rPr>
                <w:rFonts w:ascii="Times New Roman" w:eastAsia="Times New Roman" w:hAnsi="Times New Roman" w:cs="Times New Roman"/>
                <w:sz w:val="24"/>
                <w:szCs w:val="24"/>
              </w:rPr>
              <w:t xml:space="preserve"> to the population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41100A3C" w14:textId="10E2A5B9" w:rsidR="007A574F" w:rsidRPr="004C251F" w:rsidRDefault="00711B8D" w:rsidP="00662F7D">
            <w:pPr>
              <w:rPr>
                <w:rFonts w:ascii="Times New Roman" w:eastAsia="Gungsuh" w:hAnsi="Times New Roman" w:cs="Times New Roman"/>
                <w:sz w:val="24"/>
                <w:szCs w:val="24"/>
              </w:rPr>
            </w:pPr>
            <w:r w:rsidRPr="004C251F">
              <w:rPr>
                <w:rFonts w:ascii="Times New Roman" w:eastAsia="Gungsuh" w:hAnsi="Times New Roman" w:cs="Times New Roman"/>
                <w:sz w:val="24"/>
                <w:szCs w:val="24"/>
              </w:rPr>
              <w:t xml:space="preserve">Total number of locations informed by counter information regarding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4FC27C88"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Gungsuh" w:hAnsi="Times New Roman" w:cs="Times New Roman"/>
                <w:sz w:val="24"/>
                <w:szCs w:val="24"/>
              </w:rPr>
              <w:t xml:space="preserve">Importance weight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w:t>
            </w:r>
          </w:p>
          <w:p w14:paraId="219C85DC" w14:textId="77777777" w:rsidR="00711B8D" w:rsidRPr="004C251F" w:rsidRDefault="00711B8D" w:rsidP="00662F7D">
            <w:pPr>
              <w:rPr>
                <w:rFonts w:ascii="Times New Roman" w:eastAsia="Gungsuh" w:hAnsi="Times New Roman" w:cs="Times New Roman"/>
                <w:sz w:val="24"/>
                <w:szCs w:val="24"/>
              </w:rPr>
            </w:pPr>
          </w:p>
          <w:p w14:paraId="5E2CD567" w14:textId="77777777" w:rsidR="007A574F" w:rsidRPr="004C251F" w:rsidRDefault="007A574F" w:rsidP="00662F7D">
            <w:pPr>
              <w:rPr>
                <w:rFonts w:ascii="Times New Roman" w:eastAsia="Times New Roman" w:hAnsi="Times New Roman" w:cs="Times New Roman"/>
                <w:color w:val="000000"/>
                <w:sz w:val="24"/>
                <w:szCs w:val="24"/>
                <w:lang w:val="en-US"/>
              </w:rPr>
            </w:pPr>
          </w:p>
          <w:p w14:paraId="0CC7FCDA" w14:textId="1F657524"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Flow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from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to node j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6F3BE5F3"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Shortage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from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67F1824D"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Excess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from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3720BAE2" w14:textId="77777777"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Nominal demand of commodity a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A at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w:t>
            </w:r>
          </w:p>
          <w:p w14:paraId="22F1F83F" w14:textId="77777777" w:rsidR="00EC59E8" w:rsidRPr="00EC59E8" w:rsidRDefault="00EC59E8" w:rsidP="00662F7D">
            <w:pPr>
              <w:rPr>
                <w:rFonts w:ascii="Times New Roman" w:eastAsia="Times New Roman" w:hAnsi="Times New Roman" w:cs="Times New Roman"/>
                <w:color w:val="000000"/>
                <w:sz w:val="2"/>
                <w:szCs w:val="2"/>
                <w:lang w:val="en-US"/>
              </w:rPr>
            </w:pPr>
          </w:p>
          <w:p w14:paraId="7DAE540D" w14:textId="37390E9A"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Proportion of population surrounding node i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 at time t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T that adopted disinformation</w:t>
            </w:r>
          </w:p>
          <w:p w14:paraId="23DB82C4" w14:textId="09DE7B9E" w:rsidR="00711B8D" w:rsidRPr="004C251F" w:rsidRDefault="00711B8D" w:rsidP="00662F7D">
            <w:pPr>
              <w:rPr>
                <w:rFonts w:ascii="Times New Roman" w:eastAsia="Gungsuh" w:hAnsi="Times New Roman" w:cs="Times New Roman"/>
                <w:sz w:val="24"/>
                <w:szCs w:val="24"/>
              </w:rPr>
            </w:pPr>
            <w:r w:rsidRPr="004C251F">
              <w:rPr>
                <w:rFonts w:ascii="Times New Roman" w:eastAsia="Times New Roman" w:hAnsi="Times New Roman" w:cs="Times New Roman"/>
                <w:color w:val="000000"/>
                <w:sz w:val="24"/>
                <w:szCs w:val="24"/>
                <w:lang w:val="en-US"/>
              </w:rPr>
              <w:t xml:space="preserve">= 1 if counter information is released to node </w:t>
            </w:r>
            <w:proofErr w:type="spellStart"/>
            <w:r w:rsidRPr="004C251F">
              <w:rPr>
                <w:rFonts w:ascii="Times New Roman" w:eastAsia="Times New Roman" w:hAnsi="Times New Roman" w:cs="Times New Roman"/>
                <w:color w:val="000000"/>
                <w:sz w:val="24"/>
                <w:szCs w:val="24"/>
                <w:lang w:val="en-US"/>
              </w:rPr>
              <w:t>i</w:t>
            </w:r>
            <w:proofErr w:type="spellEnd"/>
            <w:r w:rsidRPr="004C251F">
              <w:rPr>
                <w:rFonts w:ascii="Times New Roman" w:eastAsia="Times New Roman" w:hAnsi="Times New Roman" w:cs="Times New Roman"/>
                <w:color w:val="000000"/>
                <w:sz w:val="24"/>
                <w:szCs w:val="24"/>
                <w:lang w:val="en-US"/>
              </w:rPr>
              <w:t xml:space="preserve"> </w:t>
            </w:r>
            <w:r w:rsidRPr="004C251F">
              <w:rPr>
                <w:rFonts w:ascii="Cambria Math" w:eastAsia="Gungsuh" w:hAnsi="Cambria Math" w:cs="Cambria Math"/>
                <w:sz w:val="24"/>
                <w:szCs w:val="24"/>
              </w:rPr>
              <w:t>∈</w:t>
            </w:r>
            <w:r w:rsidRPr="004C251F">
              <w:rPr>
                <w:rFonts w:ascii="Times New Roman" w:eastAsia="Gungsuh" w:hAnsi="Times New Roman" w:cs="Times New Roman"/>
                <w:sz w:val="24"/>
                <w:szCs w:val="24"/>
              </w:rPr>
              <w:t xml:space="preserve"> V</w:t>
            </w:r>
            <w:r w:rsidR="00EC59E8">
              <w:rPr>
                <w:rFonts w:ascii="Times New Roman" w:eastAsia="Gungsuh" w:hAnsi="Times New Roman" w:cs="Times New Roman"/>
                <w:sz w:val="24"/>
                <w:szCs w:val="24"/>
              </w:rPr>
              <w:t xml:space="preserve"> at </w:t>
            </w:r>
            <w:r w:rsidR="00EC59E8" w:rsidRPr="004C251F">
              <w:rPr>
                <w:rFonts w:ascii="Times New Roman" w:eastAsia="Gungsuh" w:hAnsi="Times New Roman" w:cs="Times New Roman"/>
                <w:sz w:val="24"/>
                <w:szCs w:val="24"/>
              </w:rPr>
              <w:t xml:space="preserve">time t </w:t>
            </w:r>
            <w:r w:rsidR="00EC59E8" w:rsidRPr="004C251F">
              <w:rPr>
                <w:rFonts w:ascii="Cambria Math" w:eastAsia="Gungsuh" w:hAnsi="Cambria Math" w:cs="Cambria Math"/>
                <w:sz w:val="24"/>
                <w:szCs w:val="24"/>
              </w:rPr>
              <w:t>∈</w:t>
            </w:r>
            <w:r w:rsidR="00EC59E8" w:rsidRPr="004C251F">
              <w:rPr>
                <w:rFonts w:ascii="Times New Roman" w:eastAsia="Gungsuh" w:hAnsi="Times New Roman" w:cs="Times New Roman"/>
                <w:sz w:val="24"/>
                <w:szCs w:val="24"/>
              </w:rPr>
              <w:t xml:space="preserve"> T</w:t>
            </w:r>
          </w:p>
          <w:p w14:paraId="37345F69" w14:textId="77777777" w:rsidR="00711B8D" w:rsidRPr="004C251F" w:rsidRDefault="00711B8D" w:rsidP="00662F7D">
            <w:pPr>
              <w:rPr>
                <w:rFonts w:ascii="Times New Roman" w:eastAsia="Times New Roman" w:hAnsi="Times New Roman" w:cs="Times New Roman"/>
                <w:color w:val="000000"/>
                <w:sz w:val="24"/>
                <w:szCs w:val="24"/>
                <w:lang w:val="en-US"/>
              </w:rPr>
            </w:pPr>
            <w:r w:rsidRPr="004C251F">
              <w:rPr>
                <w:rFonts w:ascii="Times New Roman" w:eastAsia="Gungsuh" w:hAnsi="Times New Roman" w:cs="Times New Roman"/>
                <w:sz w:val="24"/>
                <w:szCs w:val="24"/>
              </w:rPr>
              <w:t>= 0 otherwise</w:t>
            </w:r>
          </w:p>
          <w:p w14:paraId="6F3D208C" w14:textId="77777777" w:rsidR="00711B8D" w:rsidRPr="004C251F" w:rsidRDefault="00711B8D" w:rsidP="00662F7D">
            <w:pPr>
              <w:rPr>
                <w:rFonts w:ascii="Times New Roman" w:eastAsia="Times New Roman" w:hAnsi="Times New Roman" w:cs="Times New Roman"/>
                <w:sz w:val="24"/>
                <w:szCs w:val="24"/>
                <w:lang w:val="en-US"/>
              </w:rPr>
            </w:pPr>
          </w:p>
        </w:tc>
      </w:tr>
    </w:tbl>
    <w:p w14:paraId="72B61CDF" w14:textId="77777777" w:rsidR="00711B8D" w:rsidRDefault="00711B8D" w:rsidP="00711B8D">
      <w:pPr>
        <w:spacing w:line="480" w:lineRule="auto"/>
        <w:ind w:left="720"/>
        <w:rPr>
          <w:rFonts w:ascii="Times New Roman" w:eastAsia="Times New Roman" w:hAnsi="Times New Roman" w:cs="Times New Roman"/>
          <w:sz w:val="24"/>
          <w:szCs w:val="24"/>
        </w:rPr>
      </w:pPr>
    </w:p>
    <w:p w14:paraId="0DD6BFB3" w14:textId="3FF41802" w:rsidR="00711B8D" w:rsidRPr="00EB0F04" w:rsidRDefault="00EC59E8" w:rsidP="00711B8D">
      <w:pPr>
        <w:spacing w:line="48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Ch</w:t>
      </w:r>
      <w:r w:rsidR="00711B8D" w:rsidRPr="00344E88">
        <w:rPr>
          <w:rFonts w:ascii="Times New Roman" w:eastAsia="Times New Roman" w:hAnsi="Times New Roman" w:cs="Times New Roman"/>
          <w:b/>
          <w:bCs/>
          <w:sz w:val="32"/>
          <w:szCs w:val="32"/>
        </w:rPr>
        <w:t>apter 4: Application</w:t>
      </w:r>
    </w:p>
    <w:p w14:paraId="0284E41D" w14:textId="14DBC84B" w:rsidR="00711B8D" w:rsidRDefault="00711B8D" w:rsidP="00711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This multi-commodity disinformation model is applied to a Swedish railway network, with data collected from publicly available sources, originally compiled by </w:t>
      </w:r>
      <w:proofErr w:type="spellStart"/>
      <w:r>
        <w:rPr>
          <w:rFonts w:ascii="Times New Roman" w:eastAsia="Times New Roman" w:hAnsi="Times New Roman" w:cs="Times New Roman"/>
          <w:sz w:val="24"/>
          <w:szCs w:val="24"/>
        </w:rPr>
        <w:t>Svegrup</w:t>
      </w:r>
      <w:proofErr w:type="spellEnd"/>
      <w:r>
        <w:rPr>
          <w:rFonts w:ascii="Times New Roman" w:eastAsia="Times New Roman" w:hAnsi="Times New Roman" w:cs="Times New Roman"/>
          <w:sz w:val="24"/>
          <w:szCs w:val="24"/>
        </w:rPr>
        <w:t xml:space="preserve"> and Johansson [26]. The network is an interconnected system of stations and tracks operated by both the public and private sector, containing 1363 </w:t>
      </w:r>
      <w:proofErr w:type="gramStart"/>
      <w:r>
        <w:rPr>
          <w:rFonts w:ascii="Times New Roman" w:eastAsia="Times New Roman" w:hAnsi="Times New Roman" w:cs="Times New Roman"/>
          <w:sz w:val="24"/>
          <w:szCs w:val="24"/>
        </w:rPr>
        <w:t>stations</w:t>
      </w:r>
      <w:proofErr w:type="gramEnd"/>
      <w:r>
        <w:rPr>
          <w:rFonts w:ascii="Times New Roman" w:eastAsia="Times New Roman" w:hAnsi="Times New Roman" w:cs="Times New Roman"/>
          <w:sz w:val="24"/>
          <w:szCs w:val="24"/>
        </w:rPr>
        <w:t xml:space="preserve"> and carrying 20 different categorical commodities. Each node has varying supply and demand values for the commodity set and a different </w:t>
      </w:r>
      <w:r w:rsidR="001A1CC8">
        <w:rPr>
          <w:rFonts w:ascii="Times New Roman" w:eastAsia="Times New Roman" w:hAnsi="Times New Roman" w:cs="Times New Roman"/>
          <w:sz w:val="24"/>
          <w:szCs w:val="24"/>
        </w:rPr>
        <w:t>community</w:t>
      </w:r>
      <w:r>
        <w:rPr>
          <w:rFonts w:ascii="Times New Roman" w:eastAsia="Times New Roman" w:hAnsi="Times New Roman" w:cs="Times New Roman"/>
          <w:sz w:val="24"/>
          <w:szCs w:val="24"/>
        </w:rPr>
        <w:t xml:space="preserve"> size. Due to the size of the dataset, only 14 commodities and 200 nodes were included in the model application, listed in Table 2. </w:t>
      </w:r>
    </w:p>
    <w:p w14:paraId="3F2FD4D9" w14:textId="77777777" w:rsidR="00711B8D" w:rsidRDefault="00711B8D" w:rsidP="00711B8D">
      <w:pPr>
        <w:spacing w:line="480" w:lineRule="auto"/>
        <w:rPr>
          <w:rFonts w:ascii="Times New Roman" w:eastAsia="Times New Roman" w:hAnsi="Times New Roman" w:cs="Times New Roman"/>
          <w:b/>
          <w:sz w:val="24"/>
          <w:szCs w:val="24"/>
        </w:rPr>
      </w:pPr>
    </w:p>
    <w:p w14:paraId="29055809" w14:textId="4AA25D3D" w:rsidR="00711B8D" w:rsidRDefault="00711B8D" w:rsidP="00711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 parameters were determined through estimates based on existing data. Supply, demand, and link capacity were given with the Swedish railway data. The link capacity refers to the maximum transportation of goods on the rail system, constrained by factors like rail speed, tracks, volume, and cost. The community size p</w:t>
      </w:r>
      <w:r>
        <w:rPr>
          <w:rFonts w:ascii="Times New Roman" w:eastAsia="Times New Roman" w:hAnsi="Times New Roman" w:cs="Times New Roman"/>
          <w:sz w:val="24"/>
          <w:szCs w:val="24"/>
          <w:vertAlign w:val="subscript"/>
        </w:rPr>
        <w:t xml:space="preserve">kt </w:t>
      </w:r>
      <w:r>
        <w:rPr>
          <w:rFonts w:ascii="Times New Roman" w:eastAsia="Times New Roman" w:hAnsi="Times New Roman" w:cs="Times New Roman"/>
          <w:sz w:val="24"/>
          <w:szCs w:val="24"/>
        </w:rPr>
        <w:t xml:space="preserve">of each node, ranging from 5,000 to 1,515,017, was simulated based on population data from cities in Sweden, then randomly assigned to nodes [43]. It is then assumed that only 89% of the population surrounding each node may be influenced by disinformation, due to social media access [44]. Price dependent demand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ikt</w:t>
      </w:r>
      <w:r>
        <w:rPr>
          <w:rFonts w:ascii="Times New Roman" w:eastAsia="Times New Roman" w:hAnsi="Times New Roman" w:cs="Times New Roman"/>
          <w:sz w:val="24"/>
          <w:szCs w:val="24"/>
          <w:vertAlign w:val="superscript"/>
        </w:rPr>
        <w:t>p</w:t>
      </w:r>
      <w:proofErr w:type="spellEnd"/>
      <w:r>
        <w:rPr>
          <w:rFonts w:ascii="Times New Roman" w:eastAsia="Times New Roman" w:hAnsi="Times New Roman" w:cs="Times New Roman"/>
          <w:sz w:val="24"/>
          <w:szCs w:val="24"/>
        </w:rPr>
        <w:t xml:space="preserve">, describing the how much of a commodities demand may change due to price, was assumed to be 0.9 for all commodities. Due to the broad aggregation of commodities and sensitivity between regions, the elasticity </w:t>
      </w:r>
      <w:proofErr w:type="spellStart"/>
      <w:r>
        <w:rPr>
          <w:rFonts w:ascii="Times New Roman" w:eastAsia="Times New Roman" w:hAnsi="Times New Roman" w:cs="Times New Roman"/>
          <w:sz w:val="24"/>
          <w:szCs w:val="24"/>
        </w:rPr>
        <w:t>ρ</w:t>
      </w:r>
      <w:proofErr w:type="gramStart"/>
      <w:r>
        <w:rPr>
          <w:rFonts w:ascii="Times New Roman" w:eastAsia="Times New Roman" w:hAnsi="Times New Roman" w:cs="Times New Roman"/>
          <w:sz w:val="24"/>
          <w:szCs w:val="24"/>
          <w:vertAlign w:val="subscript"/>
        </w:rPr>
        <w:t>ikt</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which evaluates to what extent a price shift alters demand for each commodity, is a rough estimate, and is primarily for demonstrative purposes.  </w:t>
      </w:r>
    </w:p>
    <w:p w14:paraId="51DFBDA2" w14:textId="0F7ACCD7" w:rsidR="00DB4E7F" w:rsidRDefault="00DB4E7F" w:rsidP="00711B8D">
      <w:pPr>
        <w:spacing w:line="480" w:lineRule="auto"/>
        <w:rPr>
          <w:rFonts w:ascii="Times New Roman" w:eastAsia="Times New Roman" w:hAnsi="Times New Roman" w:cs="Times New Roman"/>
          <w:sz w:val="24"/>
          <w:szCs w:val="24"/>
        </w:rPr>
      </w:pPr>
    </w:p>
    <w:p w14:paraId="2BC0F542" w14:textId="77777777" w:rsidR="00DB4E7F" w:rsidRDefault="00DB4E7F" w:rsidP="00DB4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Weights were taken from Whitman et al. where commodities were aggregated according to the freight categories from the dataset [27]. The GDP value for each aggregated set was divided by the summation of the GDP values for all commodities. </w:t>
      </w:r>
    </w:p>
    <w:p w14:paraId="248D9CA6" w14:textId="77777777" w:rsidR="00DB4E7F" w:rsidRDefault="00DB4E7F" w:rsidP="00DB4E7F">
      <w:pPr>
        <w:spacing w:line="480" w:lineRule="auto"/>
        <w:rPr>
          <w:rFonts w:ascii="Times New Roman" w:eastAsia="Times New Roman" w:hAnsi="Times New Roman" w:cs="Times New Roman"/>
          <w:sz w:val="24"/>
          <w:szCs w:val="24"/>
        </w:rPr>
      </w:pPr>
    </w:p>
    <w:p w14:paraId="67BF6491" w14:textId="77777777" w:rsidR="00DB4E7F" w:rsidRPr="00EC59E8" w:rsidRDefault="00DB4E7F" w:rsidP="00DB4E7F">
      <w:pPr>
        <w:spacing w:line="480" w:lineRule="auto"/>
        <w:jc w:val="cente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Table 2: Commodity categories and weights by GDP [27]</w:t>
      </w:r>
    </w:p>
    <w:tbl>
      <w:tblPr>
        <w:tblW w:w="9474" w:type="dxa"/>
        <w:tblCellMar>
          <w:top w:w="15" w:type="dxa"/>
          <w:left w:w="15" w:type="dxa"/>
          <w:bottom w:w="15" w:type="dxa"/>
          <w:right w:w="15" w:type="dxa"/>
        </w:tblCellMar>
        <w:tblLook w:val="04A0" w:firstRow="1" w:lastRow="0" w:firstColumn="1" w:lastColumn="0" w:noHBand="0" w:noVBand="1"/>
      </w:tblPr>
      <w:tblGrid>
        <w:gridCol w:w="1348"/>
        <w:gridCol w:w="3782"/>
        <w:gridCol w:w="2700"/>
        <w:gridCol w:w="1644"/>
      </w:tblGrid>
      <w:tr w:rsidR="00DB4E7F" w:rsidRPr="00EC59E8" w14:paraId="5A561418" w14:textId="77777777" w:rsidTr="00FB2103">
        <w:trPr>
          <w:trHeight w:val="212"/>
        </w:trPr>
        <w:tc>
          <w:tcPr>
            <w:tcW w:w="0" w:type="auto"/>
            <w:tcBorders>
              <w:top w:val="single" w:sz="12" w:space="0" w:color="000000"/>
              <w:bottom w:val="single" w:sz="18" w:space="0" w:color="000000"/>
            </w:tcBorders>
            <w:tcMar>
              <w:top w:w="100" w:type="dxa"/>
              <w:left w:w="100" w:type="dxa"/>
              <w:bottom w:w="100" w:type="dxa"/>
              <w:right w:w="100" w:type="dxa"/>
            </w:tcMar>
            <w:hideMark/>
          </w:tcPr>
          <w:p w14:paraId="34820DD5"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Index</w:t>
            </w:r>
          </w:p>
        </w:tc>
        <w:tc>
          <w:tcPr>
            <w:tcW w:w="3782" w:type="dxa"/>
            <w:tcBorders>
              <w:top w:val="single" w:sz="12" w:space="0" w:color="000000"/>
              <w:bottom w:val="single" w:sz="18" w:space="0" w:color="000000"/>
            </w:tcBorders>
            <w:tcMar>
              <w:top w:w="100" w:type="dxa"/>
              <w:left w:w="100" w:type="dxa"/>
              <w:bottom w:w="100" w:type="dxa"/>
              <w:right w:w="100" w:type="dxa"/>
            </w:tcMar>
            <w:hideMark/>
          </w:tcPr>
          <w:p w14:paraId="7C596138"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color w:val="000000"/>
                <w:sz w:val="24"/>
                <w:szCs w:val="24"/>
                <w:lang w:val="en-US"/>
              </w:rPr>
              <w:t>Commodity</w:t>
            </w:r>
          </w:p>
        </w:tc>
        <w:tc>
          <w:tcPr>
            <w:tcW w:w="2700" w:type="dxa"/>
            <w:tcBorders>
              <w:top w:val="single" w:sz="12" w:space="0" w:color="000000"/>
              <w:bottom w:val="single" w:sz="18" w:space="0" w:color="000000"/>
            </w:tcBorders>
          </w:tcPr>
          <w:p w14:paraId="0BF38E11" w14:textId="77777777" w:rsidR="00DB4E7F" w:rsidRPr="00EC59E8" w:rsidRDefault="00DB4E7F" w:rsidP="00FB2103">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Total Usage</w:t>
            </w:r>
          </w:p>
        </w:tc>
        <w:tc>
          <w:tcPr>
            <w:tcW w:w="1644" w:type="dxa"/>
            <w:tcBorders>
              <w:top w:val="single" w:sz="12" w:space="0" w:color="000000"/>
              <w:bottom w:val="single" w:sz="18" w:space="0" w:color="000000"/>
            </w:tcBorders>
          </w:tcPr>
          <w:p w14:paraId="199DEB3C" w14:textId="77777777" w:rsidR="00DB4E7F" w:rsidRPr="00EC59E8" w:rsidRDefault="00DB4E7F" w:rsidP="00FB2103">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Weight</w:t>
            </w:r>
          </w:p>
        </w:tc>
      </w:tr>
      <w:tr w:rsidR="00DB4E7F" w:rsidRPr="00EC59E8" w14:paraId="42B041D1" w14:textId="77777777" w:rsidTr="00FB2103">
        <w:trPr>
          <w:trHeight w:val="467"/>
        </w:trPr>
        <w:tc>
          <w:tcPr>
            <w:tcW w:w="1348" w:type="dxa"/>
            <w:tcBorders>
              <w:top w:val="single" w:sz="18" w:space="0" w:color="000000"/>
            </w:tcBorders>
            <w:tcMar>
              <w:top w:w="100" w:type="dxa"/>
              <w:left w:w="100" w:type="dxa"/>
              <w:bottom w:w="100" w:type="dxa"/>
              <w:right w:w="100" w:type="dxa"/>
            </w:tcMar>
          </w:tcPr>
          <w:p w14:paraId="334DB882"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w:t>
            </w:r>
          </w:p>
          <w:p w14:paraId="47AC1A42"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2</w:t>
            </w:r>
          </w:p>
          <w:p w14:paraId="3078374F"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3</w:t>
            </w:r>
          </w:p>
          <w:p w14:paraId="0EEEA9AB"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4</w:t>
            </w:r>
          </w:p>
          <w:p w14:paraId="74EFC209"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5</w:t>
            </w:r>
          </w:p>
          <w:p w14:paraId="2CF3C6F6"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6</w:t>
            </w:r>
          </w:p>
          <w:p w14:paraId="1F24903B"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7</w:t>
            </w:r>
          </w:p>
          <w:p w14:paraId="58BDD823"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8</w:t>
            </w:r>
          </w:p>
          <w:p w14:paraId="0619931B"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9</w:t>
            </w:r>
          </w:p>
          <w:p w14:paraId="1E2D24DD"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10</w:t>
            </w:r>
          </w:p>
          <w:p w14:paraId="44EBF2A6"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11</w:t>
            </w:r>
          </w:p>
          <w:p w14:paraId="2AC8A545"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12</w:t>
            </w:r>
          </w:p>
          <w:p w14:paraId="6E790F2C"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13</w:t>
            </w:r>
          </w:p>
          <w:p w14:paraId="3547F349" w14:textId="77777777" w:rsidR="00DB4E7F" w:rsidRPr="00EC59E8" w:rsidRDefault="00DB4E7F" w:rsidP="00FB2103">
            <w:pPr>
              <w:rPr>
                <w:rFonts w:ascii="Times New Roman" w:eastAsia="Times New Roman" w:hAnsi="Times New Roman" w:cs="Times New Roman"/>
                <w:b/>
                <w:bCs/>
                <w:color w:val="000000"/>
                <w:sz w:val="24"/>
                <w:szCs w:val="24"/>
                <w:lang w:val="en-US"/>
              </w:rPr>
            </w:pPr>
            <w:r w:rsidRPr="00EC59E8">
              <w:rPr>
                <w:rFonts w:ascii="Times New Roman" w:eastAsia="Times New Roman" w:hAnsi="Times New Roman" w:cs="Times New Roman"/>
                <w:b/>
                <w:bCs/>
                <w:color w:val="000000"/>
                <w:sz w:val="24"/>
                <w:szCs w:val="24"/>
                <w:lang w:val="en-US"/>
              </w:rPr>
              <w:t>14</w:t>
            </w:r>
          </w:p>
        </w:tc>
        <w:tc>
          <w:tcPr>
            <w:tcW w:w="3782" w:type="dxa"/>
            <w:tcBorders>
              <w:top w:val="single" w:sz="18" w:space="0" w:color="000000"/>
            </w:tcBorders>
            <w:tcMar>
              <w:top w:w="100" w:type="dxa"/>
              <w:left w:w="100" w:type="dxa"/>
              <w:bottom w:w="100" w:type="dxa"/>
              <w:right w:w="100" w:type="dxa"/>
            </w:tcMar>
          </w:tcPr>
          <w:p w14:paraId="244D0B5E"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Agriculture, forest, fishing</w:t>
            </w:r>
          </w:p>
          <w:p w14:paraId="3AB9D271"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Coal, crude oil, natural gas</w:t>
            </w:r>
          </w:p>
          <w:p w14:paraId="05CB02DC"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Ore</w:t>
            </w:r>
          </w:p>
          <w:p w14:paraId="5839622D"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Food, beverage, tobacco</w:t>
            </w:r>
          </w:p>
          <w:p w14:paraId="2C78314A"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Textile, leather</w:t>
            </w:r>
          </w:p>
          <w:p w14:paraId="1A07AEAA"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Wood, cork, pulp, paper</w:t>
            </w:r>
          </w:p>
          <w:p w14:paraId="33C46DE0"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Petroleum products</w:t>
            </w:r>
          </w:p>
          <w:p w14:paraId="11B7F41C"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Chemicals, rubber, plastics</w:t>
            </w:r>
          </w:p>
          <w:p w14:paraId="591C7F75" w14:textId="77777777" w:rsidR="00DB4E7F" w:rsidRPr="00EC59E8" w:rsidRDefault="00DB4E7F" w:rsidP="00FB2103">
            <w:pPr>
              <w:rPr>
                <w:rFonts w:ascii="Times New Roman" w:eastAsia="Times New Roman" w:hAnsi="Times New Roman" w:cs="Times New Roman"/>
                <w:sz w:val="24"/>
                <w:szCs w:val="24"/>
                <w:lang w:val="en-US"/>
              </w:rPr>
            </w:pPr>
            <w:proofErr w:type="gramStart"/>
            <w:r w:rsidRPr="00EC59E8">
              <w:rPr>
                <w:rFonts w:ascii="Times New Roman" w:eastAsia="Times New Roman" w:hAnsi="Times New Roman" w:cs="Times New Roman"/>
                <w:sz w:val="24"/>
                <w:szCs w:val="24"/>
                <w:lang w:val="en-US"/>
              </w:rPr>
              <w:t>Other</w:t>
            </w:r>
            <w:proofErr w:type="gramEnd"/>
            <w:r w:rsidRPr="00EC59E8">
              <w:rPr>
                <w:rFonts w:ascii="Times New Roman" w:eastAsia="Times New Roman" w:hAnsi="Times New Roman" w:cs="Times New Roman"/>
                <w:sz w:val="24"/>
                <w:szCs w:val="24"/>
                <w:lang w:val="en-US"/>
              </w:rPr>
              <w:t xml:space="preserve"> non-metallic mineral</w:t>
            </w:r>
          </w:p>
          <w:p w14:paraId="35528891"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Fabricated metal products</w:t>
            </w:r>
          </w:p>
          <w:p w14:paraId="3A4DED15"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Machinery and equipment</w:t>
            </w:r>
          </w:p>
          <w:p w14:paraId="5A8D0044"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Transport equipment</w:t>
            </w:r>
          </w:p>
          <w:p w14:paraId="6E500F09"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Furniture, other manufactured</w:t>
            </w:r>
          </w:p>
          <w:p w14:paraId="105DC069"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Return materials and recycling</w:t>
            </w:r>
          </w:p>
        </w:tc>
        <w:tc>
          <w:tcPr>
            <w:tcW w:w="2700" w:type="dxa"/>
            <w:tcBorders>
              <w:top w:val="single" w:sz="18" w:space="0" w:color="000000"/>
            </w:tcBorders>
          </w:tcPr>
          <w:p w14:paraId="77AB4499"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130,329</w:t>
            </w:r>
          </w:p>
          <w:p w14:paraId="0073943A"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91,241</w:t>
            </w:r>
          </w:p>
          <w:p w14:paraId="6D0A253F"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91,241</w:t>
            </w:r>
          </w:p>
          <w:p w14:paraId="3943DA39"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222,790</w:t>
            </w:r>
          </w:p>
          <w:p w14:paraId="7B179724"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58,167</w:t>
            </w:r>
          </w:p>
          <w:p w14:paraId="530E497F"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237,093</w:t>
            </w:r>
          </w:p>
          <w:p w14:paraId="66266C12"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190,674</w:t>
            </w:r>
          </w:p>
          <w:p w14:paraId="6B0CCDB2"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316,821</w:t>
            </w:r>
          </w:p>
          <w:p w14:paraId="653C19BA"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47,472</w:t>
            </w:r>
          </w:p>
          <w:p w14:paraId="4DB3DC58"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180,394</w:t>
            </w:r>
          </w:p>
          <w:p w14:paraId="08190BC4"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718,996</w:t>
            </w:r>
          </w:p>
          <w:p w14:paraId="43E511FB"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308,902</w:t>
            </w:r>
          </w:p>
          <w:p w14:paraId="45EF915E"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81,663</w:t>
            </w:r>
          </w:p>
          <w:p w14:paraId="12A88C0F"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57,265</w:t>
            </w:r>
          </w:p>
        </w:tc>
        <w:tc>
          <w:tcPr>
            <w:tcW w:w="1644" w:type="dxa"/>
            <w:tcBorders>
              <w:top w:val="single" w:sz="18" w:space="0" w:color="000000"/>
            </w:tcBorders>
          </w:tcPr>
          <w:p w14:paraId="6711C4CF"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0.048</w:t>
            </w:r>
          </w:p>
          <w:p w14:paraId="2FB81D3B"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0.033</w:t>
            </w:r>
          </w:p>
          <w:p w14:paraId="454626B7"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0.033</w:t>
            </w:r>
          </w:p>
          <w:p w14:paraId="2F4822DB"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0.082</w:t>
            </w:r>
          </w:p>
          <w:p w14:paraId="7D6E065E"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0.021</w:t>
            </w:r>
          </w:p>
          <w:p w14:paraId="00F74A0D"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0.087</w:t>
            </w:r>
          </w:p>
          <w:p w14:paraId="29E0789D"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0.070</w:t>
            </w:r>
          </w:p>
          <w:p w14:paraId="237FF91A"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0.116</w:t>
            </w:r>
          </w:p>
          <w:p w14:paraId="7F842628"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0.017</w:t>
            </w:r>
          </w:p>
          <w:p w14:paraId="0BB8CE93"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0.066</w:t>
            </w:r>
          </w:p>
          <w:p w14:paraId="4BD986D6"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0.263</w:t>
            </w:r>
          </w:p>
          <w:p w14:paraId="7316AABD"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0.113</w:t>
            </w:r>
          </w:p>
          <w:p w14:paraId="47A0FD2F"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0.030</w:t>
            </w:r>
          </w:p>
          <w:p w14:paraId="061DDCE7" w14:textId="77777777" w:rsidR="00DB4E7F" w:rsidRPr="00EC59E8" w:rsidRDefault="00DB4E7F" w:rsidP="00FB2103">
            <w:pPr>
              <w:rPr>
                <w:rFonts w:ascii="Times New Roman" w:eastAsia="Times New Roman" w:hAnsi="Times New Roman" w:cs="Times New Roman"/>
                <w:sz w:val="24"/>
                <w:szCs w:val="24"/>
                <w:lang w:val="en-US"/>
              </w:rPr>
            </w:pPr>
            <w:r w:rsidRPr="00EC59E8">
              <w:rPr>
                <w:rFonts w:ascii="Times New Roman" w:eastAsia="Times New Roman" w:hAnsi="Times New Roman" w:cs="Times New Roman"/>
                <w:sz w:val="24"/>
                <w:szCs w:val="24"/>
                <w:lang w:val="en-US"/>
              </w:rPr>
              <w:t>0.021</w:t>
            </w:r>
          </w:p>
        </w:tc>
      </w:tr>
    </w:tbl>
    <w:p w14:paraId="47530648" w14:textId="77777777" w:rsidR="00711B8D" w:rsidRPr="00EC59E8" w:rsidRDefault="00711B8D" w:rsidP="00711B8D">
      <w:pPr>
        <w:spacing w:line="480" w:lineRule="auto"/>
        <w:ind w:left="720"/>
        <w:rPr>
          <w:rFonts w:ascii="Times New Roman" w:eastAsia="Times New Roman" w:hAnsi="Times New Roman" w:cs="Times New Roman"/>
          <w:sz w:val="24"/>
          <w:szCs w:val="24"/>
        </w:rPr>
      </w:pPr>
    </w:p>
    <w:p w14:paraId="5724E22E" w14:textId="0469EF5B" w:rsidR="00711B8D" w:rsidRPr="00EC59E8" w:rsidRDefault="00711B8D" w:rsidP="00711B8D">
      <w:pPr>
        <w:spacing w:line="480" w:lineRule="auto"/>
        <w:jc w:val="cente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 xml:space="preserve">Table </w:t>
      </w:r>
      <w:r w:rsidR="008D5240" w:rsidRPr="00EC59E8">
        <w:rPr>
          <w:rFonts w:ascii="Times New Roman" w:eastAsia="Times New Roman" w:hAnsi="Times New Roman" w:cs="Times New Roman"/>
          <w:sz w:val="24"/>
          <w:szCs w:val="24"/>
        </w:rPr>
        <w:t>3</w:t>
      </w:r>
      <w:r w:rsidRPr="00EC59E8">
        <w:rPr>
          <w:rFonts w:ascii="Times New Roman" w:eastAsia="Times New Roman" w:hAnsi="Times New Roman" w:cs="Times New Roman"/>
          <w:sz w:val="24"/>
          <w:szCs w:val="24"/>
        </w:rPr>
        <w:t>: Global model parameters</w:t>
      </w:r>
    </w:p>
    <w:tbl>
      <w:tblPr>
        <w:tblStyle w:val="1"/>
        <w:tblW w:w="49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2"/>
        <w:gridCol w:w="1242"/>
        <w:gridCol w:w="1242"/>
        <w:gridCol w:w="1242"/>
      </w:tblGrid>
      <w:tr w:rsidR="004C2583" w:rsidRPr="00EC59E8" w14:paraId="4007DB83" w14:textId="77777777" w:rsidTr="004C2583">
        <w:trPr>
          <w:jc w:val="center"/>
        </w:trPr>
        <w:tc>
          <w:tcPr>
            <w:tcW w:w="1242" w:type="dxa"/>
            <w:shd w:val="clear" w:color="auto" w:fill="auto"/>
            <w:tcMar>
              <w:top w:w="100" w:type="dxa"/>
              <w:left w:w="100" w:type="dxa"/>
              <w:bottom w:w="100" w:type="dxa"/>
              <w:right w:w="100" w:type="dxa"/>
            </w:tcMar>
          </w:tcPr>
          <w:p w14:paraId="3D05D960" w14:textId="77777777" w:rsidR="004C2583" w:rsidRPr="00EC59E8" w:rsidRDefault="00BF3423" w:rsidP="00662F7D">
            <w:pPr>
              <w:widowControl w:val="0"/>
              <w:pBdr>
                <w:top w:val="nil"/>
                <w:left w:val="nil"/>
                <w:bottom w:val="nil"/>
                <w:right w:val="nil"/>
                <w:between w:val="nil"/>
              </w:pBdr>
              <w:rPr>
                <w:rFonts w:ascii="Times New Roman" w:eastAsia="Times New Roman" w:hAnsi="Times New Roman" w:cs="Times New Roman"/>
                <w:sz w:val="24"/>
                <w:szCs w:val="24"/>
              </w:rPr>
            </w:pPr>
            <m:oMathPara>
              <m:oMathParaPr>
                <m:jc m:val="left"/>
              </m:oMathParaPr>
              <m:oMath>
                <m:sSubSup>
                  <m:sSubSupPr>
                    <m:ctrlPr>
                      <w:rPr>
                        <w:rFonts w:ascii="Cambria Math" w:eastAsia="Times New Roman" w:hAnsi="Cambria Math" w:cs="Times New Roman"/>
                        <w:b/>
                        <w:bCs/>
                        <w:i/>
                        <w:color w:val="000000"/>
                        <w:sz w:val="24"/>
                        <w:szCs w:val="24"/>
                        <w:lang w:val="en-US"/>
                      </w:rPr>
                    </m:ctrlPr>
                  </m:sSubSupPr>
                  <m:e>
                    <m:r>
                      <m:rPr>
                        <m:sty m:val="bi"/>
                      </m:rPr>
                      <w:rPr>
                        <w:rFonts w:ascii="Cambria Math" w:eastAsia="Times New Roman" w:hAnsi="Cambria Math" w:cs="Times New Roman"/>
                        <w:color w:val="000000"/>
                        <w:sz w:val="24"/>
                        <w:szCs w:val="24"/>
                        <w:lang w:val="en-US"/>
                      </w:rPr>
                      <m:t>r</m:t>
                    </m:r>
                  </m:e>
                  <m:sub>
                    <m:r>
                      <m:rPr>
                        <m:sty m:val="bi"/>
                      </m:rPr>
                      <w:rPr>
                        <w:rFonts w:ascii="Cambria Math" w:eastAsia="Times New Roman" w:hAnsi="Cambria Math" w:cs="Times New Roman"/>
                        <w:color w:val="000000"/>
                        <w:sz w:val="24"/>
                        <w:szCs w:val="24"/>
                        <w:lang w:val="en-US"/>
                      </w:rPr>
                      <m:t>it</m:t>
                    </m:r>
                  </m:sub>
                  <m:sup>
                    <m:r>
                      <m:rPr>
                        <m:sty m:val="bi"/>
                      </m:rPr>
                      <w:rPr>
                        <w:rFonts w:ascii="Cambria Math" w:eastAsia="Times New Roman" w:hAnsi="Cambria Math" w:cs="Times New Roman"/>
                        <w:color w:val="000000"/>
                        <w:sz w:val="24"/>
                        <w:szCs w:val="24"/>
                        <w:lang w:val="en-US"/>
                      </w:rPr>
                      <m:t>a</m:t>
                    </m:r>
                  </m:sup>
                </m:sSubSup>
              </m:oMath>
            </m:oMathPara>
          </w:p>
        </w:tc>
        <w:tc>
          <w:tcPr>
            <w:tcW w:w="1242" w:type="dxa"/>
            <w:shd w:val="clear" w:color="auto" w:fill="auto"/>
            <w:tcMar>
              <w:top w:w="100" w:type="dxa"/>
              <w:left w:w="100" w:type="dxa"/>
              <w:bottom w:w="100" w:type="dxa"/>
              <w:right w:w="100" w:type="dxa"/>
            </w:tcMar>
          </w:tcPr>
          <w:p w14:paraId="24710979" w14:textId="77777777" w:rsidR="004C2583" w:rsidRPr="00EC59E8" w:rsidRDefault="00BF3423" w:rsidP="00662F7D">
            <w:pPr>
              <w:rPr>
                <w:rFonts w:ascii="Times New Roman" w:eastAsia="Times New Roman" w:hAnsi="Times New Roman" w:cs="Times New Roman"/>
                <w:sz w:val="24"/>
                <w:szCs w:val="24"/>
              </w:rPr>
            </w:pPr>
            <m:oMathPara>
              <m:oMathParaPr>
                <m:jc m:val="left"/>
              </m:oMathParaPr>
              <m:oMath>
                <m:sSubSup>
                  <m:sSubSupPr>
                    <m:ctrlPr>
                      <w:rPr>
                        <w:rFonts w:ascii="Cambria Math" w:eastAsia="Times New Roman" w:hAnsi="Cambria Math" w:cs="Times New Roman"/>
                        <w:b/>
                        <w:bCs/>
                        <w:i/>
                        <w:color w:val="000000"/>
                        <w:sz w:val="24"/>
                        <w:szCs w:val="24"/>
                        <w:lang w:val="en-US"/>
                      </w:rPr>
                    </m:ctrlPr>
                  </m:sSubSupPr>
                  <m:e>
                    <m:r>
                      <m:rPr>
                        <m:sty m:val="bi"/>
                      </m:rPr>
                      <w:rPr>
                        <w:rFonts w:ascii="Cambria Math" w:eastAsia="Times New Roman" w:hAnsi="Cambria Math" w:cs="Times New Roman"/>
                        <w:color w:val="000000"/>
                        <w:sz w:val="24"/>
                        <w:szCs w:val="24"/>
                        <w:lang w:val="en-US"/>
                      </w:rPr>
                      <m:t>n</m:t>
                    </m:r>
                  </m:e>
                  <m:sub>
                    <m:r>
                      <m:rPr>
                        <m:sty m:val="bi"/>
                      </m:rPr>
                      <w:rPr>
                        <w:rFonts w:ascii="Cambria Math" w:eastAsia="Times New Roman" w:hAnsi="Cambria Math" w:cs="Times New Roman"/>
                        <w:color w:val="000000"/>
                        <w:sz w:val="24"/>
                        <w:szCs w:val="24"/>
                        <w:lang w:val="en-US"/>
                      </w:rPr>
                      <m:t>t</m:t>
                    </m:r>
                  </m:sub>
                  <m:sup>
                    <m:r>
                      <m:rPr>
                        <m:sty m:val="bi"/>
                      </m:rPr>
                      <w:rPr>
                        <w:rFonts w:ascii="Cambria Math" w:eastAsia="Times New Roman" w:hAnsi="Cambria Math" w:cs="Times New Roman"/>
                        <w:color w:val="000000"/>
                        <w:sz w:val="24"/>
                        <w:szCs w:val="24"/>
                        <w:lang w:val="en-US"/>
                      </w:rPr>
                      <m:t>p</m:t>
                    </m:r>
                  </m:sup>
                </m:sSubSup>
              </m:oMath>
            </m:oMathPara>
          </w:p>
        </w:tc>
        <w:tc>
          <w:tcPr>
            <w:tcW w:w="1242" w:type="dxa"/>
          </w:tcPr>
          <w:p w14:paraId="1F853961" w14:textId="77777777" w:rsidR="004C2583" w:rsidRPr="00EC59E8" w:rsidRDefault="00BF3423" w:rsidP="00662F7D">
            <w:pPr>
              <w:rPr>
                <w:rFonts w:ascii="Calibri" w:eastAsia="Times New Roman" w:hAnsi="Calibri" w:cs="Times New Roman"/>
                <w:b/>
                <w:bCs/>
                <w:color w:val="000000"/>
                <w:sz w:val="24"/>
                <w:szCs w:val="24"/>
                <w:lang w:val="en-US"/>
              </w:rPr>
            </w:pPr>
            <m:oMathPara>
              <m:oMathParaPr>
                <m:jc m:val="left"/>
              </m:oMathParaPr>
              <m:oMath>
                <m:sSubSup>
                  <m:sSubSupPr>
                    <m:ctrlPr>
                      <w:rPr>
                        <w:rFonts w:ascii="Cambria Math" w:eastAsia="Times New Roman" w:hAnsi="Cambria Math" w:cs="Times New Roman"/>
                        <w:b/>
                        <w:bCs/>
                        <w:i/>
                        <w:color w:val="000000"/>
                        <w:sz w:val="24"/>
                        <w:szCs w:val="24"/>
                        <w:lang w:val="en-US"/>
                      </w:rPr>
                    </m:ctrlPr>
                  </m:sSubSupPr>
                  <m:e>
                    <m:r>
                      <m:rPr>
                        <m:sty m:val="bi"/>
                      </m:rPr>
                      <w:rPr>
                        <w:rFonts w:ascii="Cambria Math" w:eastAsia="Times New Roman" w:hAnsi="Cambria Math" w:cs="Times New Roman"/>
                        <w:color w:val="000000"/>
                        <w:sz w:val="24"/>
                        <w:szCs w:val="24"/>
                        <w:lang w:val="en-US"/>
                      </w:rPr>
                      <m:t>r</m:t>
                    </m:r>
                  </m:e>
                  <m:sub>
                    <m:r>
                      <m:rPr>
                        <m:sty m:val="bi"/>
                      </m:rPr>
                      <w:rPr>
                        <w:rFonts w:ascii="Cambria Math" w:eastAsia="Times New Roman" w:hAnsi="Cambria Math" w:cs="Times New Roman"/>
                        <w:color w:val="000000"/>
                        <w:sz w:val="24"/>
                        <w:szCs w:val="24"/>
                        <w:lang w:val="en-US"/>
                      </w:rPr>
                      <m:t>it</m:t>
                    </m:r>
                  </m:sub>
                  <m:sup>
                    <m:r>
                      <m:rPr>
                        <m:sty m:val="bi"/>
                      </m:rPr>
                      <w:rPr>
                        <w:rFonts w:ascii="Cambria Math" w:eastAsia="Times New Roman" w:hAnsi="Cambria Math" w:cs="Times New Roman"/>
                        <w:color w:val="000000"/>
                        <w:sz w:val="24"/>
                        <w:szCs w:val="24"/>
                        <w:lang w:val="en-US"/>
                      </w:rPr>
                      <m:t>ap</m:t>
                    </m:r>
                  </m:sup>
                </m:sSubSup>
              </m:oMath>
            </m:oMathPara>
          </w:p>
        </w:tc>
        <w:tc>
          <w:tcPr>
            <w:tcW w:w="1242" w:type="dxa"/>
            <w:shd w:val="clear" w:color="auto" w:fill="auto"/>
            <w:tcMar>
              <w:top w:w="100" w:type="dxa"/>
              <w:left w:w="100" w:type="dxa"/>
              <w:bottom w:w="100" w:type="dxa"/>
              <w:right w:w="100" w:type="dxa"/>
            </w:tcMar>
          </w:tcPr>
          <w:p w14:paraId="54F71095" w14:textId="77777777" w:rsidR="004C2583" w:rsidRPr="00EC59E8" w:rsidRDefault="00BF3423" w:rsidP="00662F7D">
            <w:pPr>
              <w:rPr>
                <w:rFonts w:ascii="Times New Roman" w:eastAsia="Times New Roman" w:hAnsi="Times New Roman" w:cs="Times New Roman"/>
                <w:b/>
                <w:bCs/>
                <w:color w:val="000000"/>
                <w:sz w:val="24"/>
                <w:szCs w:val="24"/>
                <w:lang w:val="en-US"/>
              </w:rPr>
            </w:pPr>
            <m:oMathPara>
              <m:oMathParaPr>
                <m:jc m:val="left"/>
              </m:oMathParaPr>
              <m:oMath>
                <m:sSub>
                  <m:sSubPr>
                    <m:ctrlPr>
                      <w:rPr>
                        <w:rFonts w:ascii="Cambria Math" w:eastAsia="Times New Roman" w:hAnsi="Cambria Math" w:cs="Times New Roman"/>
                        <w:b/>
                        <w:bCs/>
                        <w:i/>
                        <w:color w:val="000000"/>
                        <w:sz w:val="24"/>
                        <w:szCs w:val="24"/>
                        <w:lang w:val="en-US"/>
                      </w:rPr>
                    </m:ctrlPr>
                  </m:sSubPr>
                  <m:e>
                    <m:acc>
                      <m:accPr>
                        <m:chr m:val="̅"/>
                        <m:ctrlPr>
                          <w:rPr>
                            <w:rFonts w:ascii="Cambria Math" w:eastAsia="Times New Roman" w:hAnsi="Cambria Math" w:cs="Times New Roman"/>
                            <w:b/>
                            <w:bCs/>
                            <w:i/>
                            <w:color w:val="000000"/>
                            <w:sz w:val="24"/>
                            <w:szCs w:val="24"/>
                            <w:lang w:val="en-US"/>
                          </w:rPr>
                        </m:ctrlPr>
                      </m:accPr>
                      <m:e>
                        <m:r>
                          <m:rPr>
                            <m:sty m:val="bi"/>
                          </m:rPr>
                          <w:rPr>
                            <w:rFonts w:ascii="Cambria Math" w:eastAsia="Times New Roman" w:hAnsi="Cambria Math" w:cs="Times New Roman"/>
                            <w:color w:val="000000"/>
                            <w:sz w:val="24"/>
                            <w:szCs w:val="24"/>
                            <w:lang w:val="en-US"/>
                          </w:rPr>
                          <m:t>t</m:t>
                        </m:r>
                      </m:e>
                    </m:acc>
                  </m:e>
                  <m:sub>
                    <m:r>
                      <m:rPr>
                        <m:sty m:val="bi"/>
                      </m:rPr>
                      <w:rPr>
                        <w:rFonts w:ascii="Cambria Math" w:eastAsia="Times New Roman" w:hAnsi="Cambria Math" w:cs="Times New Roman"/>
                        <w:color w:val="000000"/>
                        <w:sz w:val="24"/>
                        <w:szCs w:val="24"/>
                        <w:lang w:val="en-US"/>
                      </w:rPr>
                      <m:t>t</m:t>
                    </m:r>
                  </m:sub>
                </m:sSub>
              </m:oMath>
            </m:oMathPara>
          </w:p>
        </w:tc>
      </w:tr>
      <w:tr w:rsidR="004C2583" w:rsidRPr="00EC59E8" w14:paraId="206C0539" w14:textId="77777777" w:rsidTr="004C2583">
        <w:trPr>
          <w:jc w:val="center"/>
        </w:trPr>
        <w:tc>
          <w:tcPr>
            <w:tcW w:w="1242" w:type="dxa"/>
            <w:shd w:val="clear" w:color="auto" w:fill="auto"/>
            <w:tcMar>
              <w:top w:w="100" w:type="dxa"/>
              <w:left w:w="100" w:type="dxa"/>
              <w:bottom w:w="100" w:type="dxa"/>
              <w:right w:w="100" w:type="dxa"/>
            </w:tcMar>
          </w:tcPr>
          <w:p w14:paraId="087CFFB8" w14:textId="77777777" w:rsidR="004C2583" w:rsidRPr="00EC59E8" w:rsidRDefault="004C2583"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0.2</w:t>
            </w:r>
          </w:p>
        </w:tc>
        <w:tc>
          <w:tcPr>
            <w:tcW w:w="1242" w:type="dxa"/>
            <w:shd w:val="clear" w:color="auto" w:fill="auto"/>
            <w:tcMar>
              <w:top w:w="100" w:type="dxa"/>
              <w:left w:w="100" w:type="dxa"/>
              <w:bottom w:w="100" w:type="dxa"/>
              <w:right w:w="100" w:type="dxa"/>
            </w:tcMar>
          </w:tcPr>
          <w:p w14:paraId="3E6AE220" w14:textId="77777777" w:rsidR="004C2583" w:rsidRPr="00EC59E8" w:rsidRDefault="004C2583"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8</w:t>
            </w:r>
          </w:p>
        </w:tc>
        <w:tc>
          <w:tcPr>
            <w:tcW w:w="1242" w:type="dxa"/>
          </w:tcPr>
          <w:p w14:paraId="2571CCE1" w14:textId="77777777" w:rsidR="004C2583" w:rsidRPr="00EC59E8" w:rsidRDefault="004C2583"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0.9</w:t>
            </w:r>
          </w:p>
        </w:tc>
        <w:tc>
          <w:tcPr>
            <w:tcW w:w="1242" w:type="dxa"/>
            <w:shd w:val="clear" w:color="auto" w:fill="auto"/>
            <w:tcMar>
              <w:top w:w="100" w:type="dxa"/>
              <w:left w:w="100" w:type="dxa"/>
              <w:bottom w:w="100" w:type="dxa"/>
              <w:right w:w="100" w:type="dxa"/>
            </w:tcMar>
          </w:tcPr>
          <w:p w14:paraId="19CD92C1" w14:textId="77777777" w:rsidR="004C2583" w:rsidRPr="00EC59E8" w:rsidRDefault="004C2583"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24</w:t>
            </w:r>
          </w:p>
        </w:tc>
      </w:tr>
    </w:tbl>
    <w:p w14:paraId="0EE21020" w14:textId="77777777" w:rsidR="00087215" w:rsidRPr="00EC59E8" w:rsidRDefault="00087215" w:rsidP="00711B8D">
      <w:pPr>
        <w:spacing w:line="480" w:lineRule="auto"/>
        <w:ind w:left="720"/>
        <w:rPr>
          <w:rFonts w:ascii="Times New Roman" w:eastAsia="Times New Roman" w:hAnsi="Times New Roman" w:cs="Times New Roman"/>
          <w:sz w:val="24"/>
          <w:szCs w:val="24"/>
        </w:rPr>
      </w:pPr>
    </w:p>
    <w:p w14:paraId="223B9DC3" w14:textId="77777777" w:rsidR="00EC59E8" w:rsidRDefault="00EC59E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AB424D" w14:textId="5539B758" w:rsidR="00711B8D" w:rsidRPr="00EC59E8" w:rsidRDefault="00711B8D" w:rsidP="00711B8D">
      <w:pPr>
        <w:spacing w:line="480" w:lineRule="auto"/>
        <w:jc w:val="cente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lastRenderedPageBreak/>
        <w:t xml:space="preserve">Table </w:t>
      </w:r>
      <w:r w:rsidR="008D5240" w:rsidRPr="00EC59E8">
        <w:rPr>
          <w:rFonts w:ascii="Times New Roman" w:eastAsia="Times New Roman" w:hAnsi="Times New Roman" w:cs="Times New Roman"/>
          <w:sz w:val="24"/>
          <w:szCs w:val="24"/>
        </w:rPr>
        <w:t>4</w:t>
      </w:r>
      <w:r w:rsidRPr="00EC59E8">
        <w:rPr>
          <w:rFonts w:ascii="Times New Roman" w:eastAsia="Times New Roman" w:hAnsi="Times New Roman" w:cs="Times New Roman"/>
          <w:sz w:val="24"/>
          <w:szCs w:val="24"/>
        </w:rPr>
        <w:t>: Elasticity parameter by commodity</w:t>
      </w:r>
    </w:p>
    <w:tbl>
      <w:tblPr>
        <w:tblStyle w:val="1"/>
        <w:tblW w:w="2160" w:type="dxa"/>
        <w:tblInd w:w="3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1350"/>
      </w:tblGrid>
      <w:tr w:rsidR="00711B8D" w:rsidRPr="00EC59E8" w14:paraId="59A1EF39" w14:textId="77777777" w:rsidTr="00AA07E0">
        <w:tc>
          <w:tcPr>
            <w:tcW w:w="810" w:type="dxa"/>
            <w:shd w:val="clear" w:color="auto" w:fill="auto"/>
            <w:tcMar>
              <w:top w:w="100" w:type="dxa"/>
              <w:left w:w="100" w:type="dxa"/>
              <w:bottom w:w="100" w:type="dxa"/>
              <w:right w:w="100" w:type="dxa"/>
            </w:tcMar>
          </w:tcPr>
          <w:p w14:paraId="0A1B308F" w14:textId="59FCBECB" w:rsidR="00711B8D" w:rsidRPr="00EC59E8" w:rsidRDefault="00786C7B"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Index</w:t>
            </w:r>
          </w:p>
        </w:tc>
        <w:tc>
          <w:tcPr>
            <w:tcW w:w="1350" w:type="dxa"/>
            <w:shd w:val="clear" w:color="auto" w:fill="auto"/>
            <w:tcMar>
              <w:top w:w="100" w:type="dxa"/>
              <w:left w:w="100" w:type="dxa"/>
              <w:bottom w:w="100" w:type="dxa"/>
              <w:right w:w="100" w:type="dxa"/>
            </w:tcMar>
          </w:tcPr>
          <w:p w14:paraId="50229459" w14:textId="77777777" w:rsidR="00711B8D" w:rsidRPr="00EC59E8" w:rsidRDefault="00BF3423" w:rsidP="00662F7D">
            <w:pPr>
              <w:rPr>
                <w:rFonts w:ascii="Times New Roman" w:eastAsia="Times New Roman" w:hAnsi="Times New Roman" w:cs="Times New Roman"/>
                <w:b/>
                <w:bCs/>
                <w:color w:val="000000"/>
                <w:sz w:val="24"/>
                <w:szCs w:val="24"/>
                <w:lang w:val="en-US"/>
              </w:rPr>
            </w:pPr>
            <m:oMathPara>
              <m:oMathParaPr>
                <m:jc m:val="left"/>
              </m:oMathParaPr>
              <m:oMath>
                <m:sSubSup>
                  <m:sSubSupPr>
                    <m:ctrlPr>
                      <w:rPr>
                        <w:rFonts w:ascii="Cambria Math" w:eastAsia="Times New Roman" w:hAnsi="Cambria Math" w:cs="Times New Roman"/>
                        <w:b/>
                        <w:bCs/>
                        <w:i/>
                        <w:color w:val="000000"/>
                        <w:sz w:val="24"/>
                        <w:szCs w:val="24"/>
                        <w:lang w:val="en-US"/>
                      </w:rPr>
                    </m:ctrlPr>
                  </m:sSubSupPr>
                  <m:e>
                    <m:r>
                      <m:rPr>
                        <m:sty m:val="bi"/>
                      </m:rPr>
                      <w:rPr>
                        <w:rFonts w:ascii="Cambria Math" w:eastAsia="Times New Roman" w:hAnsi="Cambria Math" w:cs="Times New Roman"/>
                        <w:color w:val="000000"/>
                        <w:sz w:val="24"/>
                        <w:szCs w:val="24"/>
                        <w:lang w:val="en-US"/>
                      </w:rPr>
                      <m:t>ρ</m:t>
                    </m:r>
                  </m:e>
                  <m:sub>
                    <m:r>
                      <m:rPr>
                        <m:sty m:val="bi"/>
                      </m:rPr>
                      <w:rPr>
                        <w:rFonts w:ascii="Cambria Math" w:eastAsia="Times New Roman" w:hAnsi="Cambria Math" w:cs="Times New Roman"/>
                        <w:color w:val="000000"/>
                        <w:sz w:val="24"/>
                        <w:szCs w:val="24"/>
                        <w:lang w:val="en-US"/>
                      </w:rPr>
                      <m:t>it</m:t>
                    </m:r>
                  </m:sub>
                  <m:sup>
                    <m:r>
                      <m:rPr>
                        <m:sty m:val="bi"/>
                      </m:rPr>
                      <w:rPr>
                        <w:rFonts w:ascii="Cambria Math" w:eastAsia="Times New Roman" w:hAnsi="Cambria Math" w:cs="Times New Roman"/>
                        <w:color w:val="000000"/>
                        <w:sz w:val="24"/>
                        <w:szCs w:val="24"/>
                        <w:lang w:val="en-US"/>
                      </w:rPr>
                      <m:t>a</m:t>
                    </m:r>
                  </m:sup>
                </m:sSubSup>
              </m:oMath>
            </m:oMathPara>
          </w:p>
        </w:tc>
      </w:tr>
      <w:tr w:rsidR="00711B8D" w:rsidRPr="00EC59E8" w14:paraId="13524999" w14:textId="77777777" w:rsidTr="00AA07E0">
        <w:tc>
          <w:tcPr>
            <w:tcW w:w="810" w:type="dxa"/>
            <w:shd w:val="clear" w:color="auto" w:fill="auto"/>
            <w:tcMar>
              <w:top w:w="100" w:type="dxa"/>
              <w:left w:w="100" w:type="dxa"/>
              <w:bottom w:w="100" w:type="dxa"/>
              <w:right w:w="100" w:type="dxa"/>
            </w:tcMar>
          </w:tcPr>
          <w:p w14:paraId="7A6C74D6"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1</w:t>
            </w:r>
          </w:p>
          <w:p w14:paraId="2DCB1FEB"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2</w:t>
            </w:r>
          </w:p>
          <w:p w14:paraId="64943CAE"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3</w:t>
            </w:r>
          </w:p>
          <w:p w14:paraId="25E8D5E6"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4</w:t>
            </w:r>
          </w:p>
          <w:p w14:paraId="7062A79A"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5</w:t>
            </w:r>
          </w:p>
          <w:p w14:paraId="13C4B0FD"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6</w:t>
            </w:r>
          </w:p>
          <w:p w14:paraId="7BC69F11"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7</w:t>
            </w:r>
          </w:p>
          <w:p w14:paraId="0DD1421F"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8</w:t>
            </w:r>
          </w:p>
          <w:p w14:paraId="2FE244F4"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9</w:t>
            </w:r>
          </w:p>
          <w:p w14:paraId="167C0621"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10</w:t>
            </w:r>
          </w:p>
          <w:p w14:paraId="2F03F063"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11</w:t>
            </w:r>
          </w:p>
          <w:p w14:paraId="4529DBFC"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12</w:t>
            </w:r>
          </w:p>
          <w:p w14:paraId="71E91A1A" w14:textId="77777777" w:rsidR="00AA07E0" w:rsidRPr="00EC59E8" w:rsidRDefault="00AA07E0" w:rsidP="00AA07E0">
            <w:pPr>
              <w:rPr>
                <w:rFonts w:ascii="Times New Roman" w:eastAsia="Times New Roman" w:hAnsi="Times New Roman" w:cs="Times New Roman"/>
                <w:color w:val="000000"/>
                <w:sz w:val="24"/>
                <w:szCs w:val="24"/>
                <w:lang w:val="en-US"/>
              </w:rPr>
            </w:pPr>
            <w:r w:rsidRPr="00EC59E8">
              <w:rPr>
                <w:rFonts w:ascii="Times New Roman" w:eastAsia="Times New Roman" w:hAnsi="Times New Roman" w:cs="Times New Roman"/>
                <w:color w:val="000000"/>
                <w:sz w:val="24"/>
                <w:szCs w:val="24"/>
                <w:lang w:val="en-US"/>
              </w:rPr>
              <w:t>13</w:t>
            </w:r>
          </w:p>
          <w:p w14:paraId="2D982AD9" w14:textId="169B4332" w:rsidR="00711B8D" w:rsidRPr="00EC59E8" w:rsidRDefault="00AA07E0" w:rsidP="00AA07E0">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color w:val="000000"/>
                <w:sz w:val="24"/>
                <w:szCs w:val="24"/>
                <w:lang w:val="en-US"/>
              </w:rPr>
              <w:t>14</w:t>
            </w:r>
          </w:p>
        </w:tc>
        <w:tc>
          <w:tcPr>
            <w:tcW w:w="1350" w:type="dxa"/>
            <w:shd w:val="clear" w:color="auto" w:fill="auto"/>
            <w:tcMar>
              <w:top w:w="100" w:type="dxa"/>
              <w:left w:w="100" w:type="dxa"/>
              <w:bottom w:w="100" w:type="dxa"/>
              <w:right w:w="100" w:type="dxa"/>
            </w:tcMar>
          </w:tcPr>
          <w:p w14:paraId="41B09848"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-0.4 [28]</w:t>
            </w:r>
          </w:p>
          <w:p w14:paraId="2ECEC6A4"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-0.2 [29]</w:t>
            </w:r>
          </w:p>
          <w:p w14:paraId="4DA75C2A"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-0.3 [30]</w:t>
            </w:r>
          </w:p>
          <w:p w14:paraId="2887A840"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-0.4 [28, 31]</w:t>
            </w:r>
          </w:p>
          <w:p w14:paraId="774E75CA"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-0.5 [32, 33]</w:t>
            </w:r>
          </w:p>
          <w:p w14:paraId="1809BEB8"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-0.9 [34, 35]</w:t>
            </w:r>
          </w:p>
          <w:p w14:paraId="48E667E5"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-0.3 [36]</w:t>
            </w:r>
          </w:p>
          <w:p w14:paraId="4A2C87DE"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-0.6 [37]</w:t>
            </w:r>
          </w:p>
          <w:p w14:paraId="29653B06"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-0.4 [38]</w:t>
            </w:r>
          </w:p>
          <w:p w14:paraId="2B9613D2"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-0.4 [38]</w:t>
            </w:r>
          </w:p>
          <w:p w14:paraId="3783336F"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-0.5 [39]</w:t>
            </w:r>
          </w:p>
          <w:p w14:paraId="3F59027D"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-0.3 [40]</w:t>
            </w:r>
          </w:p>
          <w:p w14:paraId="54C15518"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-0.7 [41]</w:t>
            </w:r>
          </w:p>
          <w:p w14:paraId="17EA51D6" w14:textId="77777777" w:rsidR="00711B8D" w:rsidRPr="00EC59E8" w:rsidRDefault="00711B8D" w:rsidP="00662F7D">
            <w:pPr>
              <w:widowControl w:val="0"/>
              <w:pBdr>
                <w:top w:val="nil"/>
                <w:left w:val="nil"/>
                <w:bottom w:val="nil"/>
                <w:right w:val="nil"/>
                <w:between w:val="nil"/>
              </w:pBd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t>-0.1 [42]</w:t>
            </w:r>
          </w:p>
        </w:tc>
      </w:tr>
    </w:tbl>
    <w:p w14:paraId="6EED93E8" w14:textId="56DE37AA" w:rsidR="0017785E" w:rsidRPr="00EC59E8" w:rsidRDefault="0017785E" w:rsidP="00711B8D">
      <w:pPr>
        <w:rPr>
          <w:rFonts w:ascii="Times New Roman" w:eastAsia="Times New Roman" w:hAnsi="Times New Roman" w:cs="Times New Roman"/>
          <w:sz w:val="24"/>
          <w:szCs w:val="24"/>
        </w:rPr>
      </w:pPr>
    </w:p>
    <w:p w14:paraId="13D9DD88" w14:textId="77777777" w:rsidR="009C3499" w:rsidRPr="00EC59E8" w:rsidRDefault="009C3499">
      <w:pPr>
        <w:rPr>
          <w:rFonts w:ascii="Times New Roman" w:eastAsia="Times New Roman" w:hAnsi="Times New Roman" w:cs="Times New Roman"/>
          <w:sz w:val="24"/>
          <w:szCs w:val="24"/>
        </w:rPr>
      </w:pPr>
      <w:r w:rsidRPr="00EC59E8">
        <w:rPr>
          <w:rFonts w:ascii="Times New Roman" w:eastAsia="Times New Roman" w:hAnsi="Times New Roman" w:cs="Times New Roman"/>
          <w:sz w:val="24"/>
          <w:szCs w:val="24"/>
        </w:rPr>
        <w:br w:type="page"/>
      </w:r>
    </w:p>
    <w:p w14:paraId="017FAC9C" w14:textId="105E72D0" w:rsidR="003A0181" w:rsidRPr="009C3499" w:rsidRDefault="00210643" w:rsidP="003A0181">
      <w:pPr>
        <w:rPr>
          <w:rFonts w:ascii="Times New Roman" w:eastAsia="Times New Roman" w:hAnsi="Times New Roman" w:cs="Times New Roman"/>
          <w:b/>
          <w:bCs/>
          <w:sz w:val="32"/>
          <w:szCs w:val="32"/>
        </w:rPr>
      </w:pPr>
      <w:r w:rsidRPr="009C3499">
        <w:rPr>
          <w:rFonts w:ascii="Times New Roman" w:eastAsia="Times New Roman" w:hAnsi="Times New Roman" w:cs="Times New Roman"/>
          <w:b/>
          <w:bCs/>
          <w:sz w:val="32"/>
          <w:szCs w:val="32"/>
        </w:rPr>
        <w:lastRenderedPageBreak/>
        <w:t xml:space="preserve">Chapter 5: </w:t>
      </w:r>
      <w:r w:rsidR="000406E4" w:rsidRPr="009C3499">
        <w:rPr>
          <w:rFonts w:ascii="Times New Roman" w:eastAsia="Times New Roman" w:hAnsi="Times New Roman" w:cs="Times New Roman"/>
          <w:b/>
          <w:bCs/>
          <w:sz w:val="32"/>
          <w:szCs w:val="32"/>
        </w:rPr>
        <w:t>R</w:t>
      </w:r>
      <w:r w:rsidR="007A2949">
        <w:rPr>
          <w:rFonts w:ascii="Times New Roman" w:eastAsia="Times New Roman" w:hAnsi="Times New Roman" w:cs="Times New Roman"/>
          <w:b/>
          <w:bCs/>
          <w:sz w:val="32"/>
          <w:szCs w:val="32"/>
        </w:rPr>
        <w:t>esults</w:t>
      </w:r>
    </w:p>
    <w:p w14:paraId="1243974E" w14:textId="77777777" w:rsidR="003A0181" w:rsidRDefault="003A0181" w:rsidP="003A0181">
      <w:pPr>
        <w:rPr>
          <w:rFonts w:ascii="Times New Roman" w:eastAsia="Times New Roman" w:hAnsi="Times New Roman" w:cs="Times New Roman"/>
          <w:b/>
          <w:sz w:val="24"/>
          <w:szCs w:val="24"/>
        </w:rPr>
      </w:pPr>
    </w:p>
    <w:p w14:paraId="3FEDC1D0" w14:textId="5D0218E8" w:rsidR="009F52E4" w:rsidRDefault="000406E4" w:rsidP="009E5BE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parameters </w:t>
      </w:r>
      <w:r w:rsidR="00E17FC4">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and </w:t>
      </w:r>
      <w:r w:rsidR="009F5F4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refer to the rate of disinformation spread and counter-spread, respectively. A higher </w:t>
      </w:r>
      <w:r w:rsidR="00E17FC4">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value </w:t>
      </w:r>
      <w:r w:rsidR="003A0181">
        <w:rPr>
          <w:rFonts w:ascii="Times New Roman" w:eastAsia="Times New Roman" w:hAnsi="Times New Roman" w:cs="Times New Roman"/>
          <w:sz w:val="24"/>
          <w:szCs w:val="24"/>
        </w:rPr>
        <w:t>indicates</w:t>
      </w:r>
      <w:r>
        <w:rPr>
          <w:rFonts w:ascii="Times New Roman" w:eastAsia="Times New Roman" w:hAnsi="Times New Roman" w:cs="Times New Roman"/>
          <w:sz w:val="24"/>
          <w:szCs w:val="24"/>
        </w:rPr>
        <w:t xml:space="preserve"> a higher number of targeted individuals per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thus a higher </w:t>
      </w:r>
      <w:r w:rsidR="009F5F4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value equates to a higher counter-spread of information, correcting the initial disinformation attack. </w:t>
      </w:r>
      <w:r w:rsidR="0067700E">
        <w:rPr>
          <w:rFonts w:ascii="Times New Roman" w:eastAsia="Times New Roman" w:hAnsi="Times New Roman" w:cs="Times New Roman"/>
          <w:sz w:val="24"/>
          <w:szCs w:val="24"/>
        </w:rPr>
        <w:t xml:space="preserve">The Julia programming language and </w:t>
      </w:r>
      <w:proofErr w:type="spellStart"/>
      <w:r w:rsidR="0067700E">
        <w:rPr>
          <w:rFonts w:ascii="Times New Roman" w:eastAsia="Times New Roman" w:hAnsi="Times New Roman" w:cs="Times New Roman"/>
          <w:sz w:val="24"/>
          <w:szCs w:val="24"/>
        </w:rPr>
        <w:t>Gurobi</w:t>
      </w:r>
      <w:proofErr w:type="spellEnd"/>
      <w:r w:rsidR="0067700E">
        <w:rPr>
          <w:rFonts w:ascii="Times New Roman" w:eastAsia="Times New Roman" w:hAnsi="Times New Roman" w:cs="Times New Roman"/>
          <w:sz w:val="24"/>
          <w:szCs w:val="24"/>
        </w:rPr>
        <w:t xml:space="preserve"> Optimizer were used to solve the SIR model in </w:t>
      </w:r>
      <w:r w:rsidR="00847CC5">
        <w:rPr>
          <w:rFonts w:ascii="Times New Roman" w:eastAsia="Times New Roman" w:hAnsi="Times New Roman" w:cs="Times New Roman"/>
          <w:sz w:val="24"/>
          <w:szCs w:val="24"/>
        </w:rPr>
        <w:t>conjunction</w:t>
      </w:r>
      <w:r w:rsidR="0067700E">
        <w:rPr>
          <w:rFonts w:ascii="Times New Roman" w:eastAsia="Times New Roman" w:hAnsi="Times New Roman" w:cs="Times New Roman"/>
          <w:sz w:val="24"/>
          <w:szCs w:val="24"/>
        </w:rPr>
        <w:t xml:space="preserve"> with the MIP model</w:t>
      </w:r>
      <w:r w:rsidR="00847CC5">
        <w:rPr>
          <w:rFonts w:ascii="Times New Roman" w:eastAsia="Times New Roman" w:hAnsi="Times New Roman" w:cs="Times New Roman"/>
          <w:sz w:val="24"/>
          <w:szCs w:val="24"/>
        </w:rPr>
        <w:t xml:space="preserve"> where </w:t>
      </w:r>
      <w:r w:rsidR="009F52E4">
        <w:rPr>
          <w:rFonts w:ascii="Times New Roman" w:eastAsia="Times New Roman" w:hAnsi="Times New Roman" w:cs="Times New Roman"/>
          <w:sz w:val="24"/>
          <w:szCs w:val="24"/>
        </w:rPr>
        <w:t>shortage</w:t>
      </w:r>
      <w:r w:rsidR="00847CC5">
        <w:rPr>
          <w:rFonts w:ascii="Times New Roman" w:eastAsia="Times New Roman" w:hAnsi="Times New Roman" w:cs="Times New Roman"/>
          <w:sz w:val="24"/>
          <w:szCs w:val="24"/>
        </w:rPr>
        <w:t xml:space="preserve"> w</w:t>
      </w:r>
      <w:r w:rsidR="009F52E4">
        <w:rPr>
          <w:rFonts w:ascii="Times New Roman" w:eastAsia="Times New Roman" w:hAnsi="Times New Roman" w:cs="Times New Roman"/>
          <w:sz w:val="24"/>
          <w:szCs w:val="24"/>
        </w:rPr>
        <w:t>as</w:t>
      </w:r>
      <w:r w:rsidR="00847CC5">
        <w:rPr>
          <w:rFonts w:ascii="Times New Roman" w:eastAsia="Times New Roman" w:hAnsi="Times New Roman" w:cs="Times New Roman"/>
          <w:sz w:val="24"/>
          <w:szCs w:val="24"/>
        </w:rPr>
        <w:t xml:space="preserve"> recorded for each commodity at each </w:t>
      </w:r>
      <w:proofErr w:type="gramStart"/>
      <w:r w:rsidR="00847CC5">
        <w:rPr>
          <w:rFonts w:ascii="Times New Roman" w:eastAsia="Times New Roman" w:hAnsi="Times New Roman" w:cs="Times New Roman"/>
          <w:sz w:val="24"/>
          <w:szCs w:val="24"/>
        </w:rPr>
        <w:t>time period</w:t>
      </w:r>
      <w:proofErr w:type="gramEnd"/>
      <w:r w:rsidR="00847CC5">
        <w:rPr>
          <w:rFonts w:ascii="Times New Roman" w:eastAsia="Times New Roman" w:hAnsi="Times New Roman" w:cs="Times New Roman"/>
          <w:sz w:val="24"/>
          <w:szCs w:val="24"/>
        </w:rPr>
        <w:t xml:space="preserve">, then iterated for different combinations of </w:t>
      </w:r>
      <w:r w:rsidR="00E17FC4">
        <w:rPr>
          <w:rFonts w:ascii="Times New Roman" w:eastAsia="Times New Roman" w:hAnsi="Times New Roman" w:cs="Times New Roman"/>
          <w:sz w:val="24"/>
          <w:szCs w:val="24"/>
        </w:rPr>
        <w:t xml:space="preserve">β </w:t>
      </w:r>
      <w:r w:rsidR="00847CC5">
        <w:rPr>
          <w:rFonts w:ascii="Times New Roman" w:eastAsia="Times New Roman" w:hAnsi="Times New Roman" w:cs="Times New Roman"/>
          <w:sz w:val="24"/>
          <w:szCs w:val="24"/>
        </w:rPr>
        <w:t xml:space="preserve">and </w:t>
      </w:r>
      <w:r w:rsidR="009F5F41">
        <w:rPr>
          <w:rFonts w:ascii="Times New Roman" w:eastAsia="Times New Roman" w:hAnsi="Times New Roman" w:cs="Times New Roman"/>
          <w:sz w:val="24"/>
          <w:szCs w:val="24"/>
        </w:rPr>
        <w:t>γ</w:t>
      </w:r>
      <w:r w:rsidR="009F52E4">
        <w:rPr>
          <w:rFonts w:ascii="Times New Roman" w:eastAsia="Times New Roman" w:hAnsi="Times New Roman" w:cs="Times New Roman"/>
          <w:sz w:val="24"/>
          <w:szCs w:val="24"/>
        </w:rPr>
        <w:t>, demonstrating how</w:t>
      </w:r>
      <w:r w:rsidR="00F70BC5">
        <w:rPr>
          <w:rFonts w:ascii="Times New Roman" w:eastAsia="Times New Roman" w:hAnsi="Times New Roman" w:cs="Times New Roman"/>
          <w:sz w:val="24"/>
          <w:szCs w:val="24"/>
        </w:rPr>
        <w:t xml:space="preserve"> </w:t>
      </w:r>
      <w:r w:rsidR="009F52E4">
        <w:rPr>
          <w:rFonts w:ascii="Times New Roman" w:eastAsia="Times New Roman" w:hAnsi="Times New Roman" w:cs="Times New Roman"/>
          <w:sz w:val="24"/>
          <w:szCs w:val="24"/>
        </w:rPr>
        <w:t>a change in the</w:t>
      </w:r>
      <w:r w:rsidR="00F70BC5">
        <w:rPr>
          <w:rFonts w:ascii="Times New Roman" w:eastAsia="Times New Roman" w:hAnsi="Times New Roman" w:cs="Times New Roman"/>
          <w:sz w:val="24"/>
          <w:szCs w:val="24"/>
        </w:rPr>
        <w:t xml:space="preserve"> proportion of users can affect the speed of disinformation spread. </w:t>
      </w:r>
    </w:p>
    <w:p w14:paraId="364B33CE" w14:textId="77777777" w:rsidR="00EC2195" w:rsidRDefault="00EC2195" w:rsidP="009E5BE8">
      <w:pPr>
        <w:spacing w:line="480" w:lineRule="auto"/>
        <w:rPr>
          <w:rFonts w:ascii="Times New Roman" w:eastAsia="Times New Roman" w:hAnsi="Times New Roman" w:cs="Times New Roman"/>
          <w:sz w:val="24"/>
          <w:szCs w:val="24"/>
        </w:rPr>
      </w:pPr>
    </w:p>
    <w:p w14:paraId="38F95280" w14:textId="1F739C1A" w:rsidR="009F52E4" w:rsidRDefault="00CA32E0" w:rsidP="007A79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7A79AA">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show</w:t>
      </w:r>
      <w:r w:rsidR="007A79A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w:t>
      </w:r>
      <w:r w:rsidR="009F52E4">
        <w:rPr>
          <w:rFonts w:ascii="Times New Roman" w:eastAsia="Times New Roman" w:hAnsi="Times New Roman" w:cs="Times New Roman"/>
          <w:sz w:val="24"/>
          <w:szCs w:val="24"/>
        </w:rPr>
        <w:t>he change in shortage o</w:t>
      </w:r>
      <w:r w:rsidR="00C80CD7">
        <w:rPr>
          <w:rFonts w:ascii="Times New Roman" w:eastAsia="Times New Roman" w:hAnsi="Times New Roman" w:cs="Times New Roman"/>
          <w:sz w:val="24"/>
          <w:szCs w:val="24"/>
        </w:rPr>
        <w:t>ver</w:t>
      </w:r>
      <w:r w:rsidR="009F52E4">
        <w:rPr>
          <w:rFonts w:ascii="Times New Roman" w:eastAsia="Times New Roman" w:hAnsi="Times New Roman" w:cs="Times New Roman"/>
          <w:sz w:val="24"/>
          <w:szCs w:val="24"/>
        </w:rPr>
        <w:t xml:space="preserve"> time </w:t>
      </w:r>
      <w:r w:rsidR="00C80CD7">
        <w:rPr>
          <w:rFonts w:ascii="Times New Roman" w:eastAsia="Times New Roman" w:hAnsi="Times New Roman" w:cs="Times New Roman"/>
          <w:sz w:val="24"/>
          <w:szCs w:val="24"/>
        </w:rPr>
        <w:t>is</w:t>
      </w:r>
      <w:r w:rsidR="009F52E4">
        <w:rPr>
          <w:rFonts w:ascii="Times New Roman" w:eastAsia="Times New Roman" w:hAnsi="Times New Roman" w:cs="Times New Roman"/>
          <w:sz w:val="24"/>
          <w:szCs w:val="24"/>
        </w:rPr>
        <w:t xml:space="preserve"> </w:t>
      </w:r>
      <w:r w:rsidR="00C80CD7">
        <w:rPr>
          <w:rFonts w:ascii="Times New Roman" w:eastAsia="Times New Roman" w:hAnsi="Times New Roman" w:cs="Times New Roman"/>
          <w:sz w:val="24"/>
          <w:szCs w:val="24"/>
        </w:rPr>
        <w:t>plotted for</w:t>
      </w:r>
      <w:r>
        <w:rPr>
          <w:rFonts w:ascii="Times New Roman" w:eastAsia="Times New Roman" w:hAnsi="Times New Roman" w:cs="Times New Roman"/>
          <w:sz w:val="24"/>
          <w:szCs w:val="24"/>
        </w:rPr>
        <w:t xml:space="preserve"> all </w:t>
      </w:r>
      <w:r w:rsidR="00C80CD7">
        <w:rPr>
          <w:rFonts w:ascii="Times New Roman" w:eastAsia="Times New Roman" w:hAnsi="Times New Roman" w:cs="Times New Roman"/>
          <w:sz w:val="24"/>
          <w:szCs w:val="24"/>
        </w:rPr>
        <w:t>14 commodities</w:t>
      </w:r>
      <w:r>
        <w:rPr>
          <w:rFonts w:ascii="Times New Roman" w:eastAsia="Times New Roman" w:hAnsi="Times New Roman" w:cs="Times New Roman"/>
          <w:sz w:val="24"/>
          <w:szCs w:val="24"/>
        </w:rPr>
        <w:t xml:space="preserve">, providing a better understanding of where shortage may peak. </w:t>
      </w:r>
      <w:r w:rsidR="007A79AA">
        <w:rPr>
          <w:rFonts w:ascii="Times New Roman" w:eastAsia="Times New Roman" w:hAnsi="Times New Roman" w:cs="Times New Roman"/>
          <w:sz w:val="24"/>
          <w:szCs w:val="24"/>
        </w:rPr>
        <w:t xml:space="preserve">The raw data was normalized to better </w:t>
      </w:r>
      <w:r w:rsidR="00091DC0">
        <w:rPr>
          <w:rFonts w:ascii="Times New Roman" w:eastAsia="Times New Roman" w:hAnsi="Times New Roman" w:cs="Times New Roman"/>
          <w:sz w:val="24"/>
          <w:szCs w:val="24"/>
        </w:rPr>
        <w:t xml:space="preserve">compare the change in shortage across commodities. This was done by dividing the average shortage at </w:t>
      </w:r>
      <w:r w:rsidR="000C10CB">
        <w:rPr>
          <w:rFonts w:ascii="Times New Roman" w:eastAsia="Times New Roman" w:hAnsi="Times New Roman" w:cs="Times New Roman"/>
          <w:sz w:val="24"/>
          <w:szCs w:val="24"/>
        </w:rPr>
        <w:t>each</w:t>
      </w:r>
      <w:r w:rsidR="00091DC0">
        <w:rPr>
          <w:rFonts w:ascii="Times New Roman" w:eastAsia="Times New Roman" w:hAnsi="Times New Roman" w:cs="Times New Roman"/>
          <w:sz w:val="24"/>
          <w:szCs w:val="24"/>
        </w:rPr>
        <w:t xml:space="preserve"> </w:t>
      </w:r>
      <w:proofErr w:type="gramStart"/>
      <w:r w:rsidR="00091DC0">
        <w:rPr>
          <w:rFonts w:ascii="Times New Roman" w:eastAsia="Times New Roman" w:hAnsi="Times New Roman" w:cs="Times New Roman"/>
          <w:sz w:val="24"/>
          <w:szCs w:val="24"/>
        </w:rPr>
        <w:t>time period</w:t>
      </w:r>
      <w:proofErr w:type="gramEnd"/>
      <w:r w:rsidR="00091DC0">
        <w:rPr>
          <w:rFonts w:ascii="Times New Roman" w:eastAsia="Times New Roman" w:hAnsi="Times New Roman" w:cs="Times New Roman"/>
          <w:sz w:val="24"/>
          <w:szCs w:val="24"/>
        </w:rPr>
        <w:t xml:space="preserve"> by the average initial shortage, since all commodities saw shortage at given nodes prior to the simulated disinformation attack. </w:t>
      </w:r>
    </w:p>
    <w:p w14:paraId="2CD2A2BD" w14:textId="27B9EF6C" w:rsidR="00CA32E0" w:rsidRDefault="00CA32E0">
      <w:pPr>
        <w:ind w:left="720"/>
        <w:rPr>
          <w:rFonts w:ascii="Times New Roman" w:eastAsia="Times New Roman" w:hAnsi="Times New Roman" w:cs="Times New Roman"/>
          <w:sz w:val="24"/>
          <w:szCs w:val="24"/>
        </w:rPr>
      </w:pPr>
    </w:p>
    <w:p w14:paraId="2322D602" w14:textId="601E244C" w:rsidR="00CA32E0" w:rsidRDefault="00CA32E0">
      <w:pPr>
        <w:ind w:left="720"/>
        <w:rPr>
          <w:rFonts w:ascii="Times New Roman" w:eastAsia="Times New Roman" w:hAnsi="Times New Roman" w:cs="Times New Roman"/>
          <w:sz w:val="24"/>
          <w:szCs w:val="24"/>
        </w:rPr>
      </w:pPr>
    </w:p>
    <w:p w14:paraId="7F635D0F" w14:textId="21F60668" w:rsidR="007A79AA" w:rsidRDefault="007A79AA">
      <w:pPr>
        <w:ind w:left="720"/>
        <w:rPr>
          <w:rFonts w:ascii="Times New Roman" w:eastAsia="Times New Roman" w:hAnsi="Times New Roman" w:cs="Times New Roman"/>
          <w:sz w:val="24"/>
          <w:szCs w:val="24"/>
        </w:rPr>
      </w:pPr>
    </w:p>
    <w:p w14:paraId="7660844B" w14:textId="6FC01A25" w:rsidR="007A79AA" w:rsidRDefault="007A79AA">
      <w:pPr>
        <w:ind w:left="720"/>
        <w:rPr>
          <w:rFonts w:ascii="Times New Roman" w:eastAsia="Times New Roman" w:hAnsi="Times New Roman" w:cs="Times New Roman"/>
          <w:sz w:val="24"/>
          <w:szCs w:val="24"/>
        </w:rPr>
      </w:pPr>
    </w:p>
    <w:p w14:paraId="37B7E2AC" w14:textId="247FA33F" w:rsidR="007A79AA" w:rsidRDefault="007A79AA">
      <w:pPr>
        <w:ind w:left="720"/>
        <w:rPr>
          <w:rFonts w:ascii="Times New Roman" w:eastAsia="Times New Roman" w:hAnsi="Times New Roman" w:cs="Times New Roman"/>
          <w:sz w:val="24"/>
          <w:szCs w:val="24"/>
        </w:rPr>
      </w:pPr>
    </w:p>
    <w:p w14:paraId="4FA67BA8" w14:textId="40E2B8B8" w:rsidR="007A79AA" w:rsidRDefault="007A79AA">
      <w:pPr>
        <w:ind w:left="720"/>
        <w:rPr>
          <w:rFonts w:ascii="Times New Roman" w:eastAsia="Times New Roman" w:hAnsi="Times New Roman" w:cs="Times New Roman"/>
          <w:sz w:val="24"/>
          <w:szCs w:val="24"/>
        </w:rPr>
      </w:pPr>
    </w:p>
    <w:p w14:paraId="54D538C5" w14:textId="12EFB3D0" w:rsidR="007A79AA" w:rsidRDefault="007A79AA">
      <w:pPr>
        <w:ind w:left="720"/>
        <w:rPr>
          <w:rFonts w:ascii="Times New Roman" w:eastAsia="Times New Roman" w:hAnsi="Times New Roman" w:cs="Times New Roman"/>
          <w:sz w:val="24"/>
          <w:szCs w:val="24"/>
        </w:rPr>
      </w:pPr>
    </w:p>
    <w:p w14:paraId="10D1E8AA" w14:textId="5FD77AC7" w:rsidR="007A79AA" w:rsidRDefault="007A79AA">
      <w:pPr>
        <w:ind w:left="720"/>
        <w:rPr>
          <w:rFonts w:ascii="Times New Roman" w:eastAsia="Times New Roman" w:hAnsi="Times New Roman" w:cs="Times New Roman"/>
          <w:sz w:val="24"/>
          <w:szCs w:val="24"/>
        </w:rPr>
      </w:pPr>
    </w:p>
    <w:p w14:paraId="688E06E5" w14:textId="2BAB80E5" w:rsidR="007A79AA" w:rsidRDefault="007A79AA">
      <w:pPr>
        <w:ind w:left="720"/>
        <w:rPr>
          <w:rFonts w:ascii="Times New Roman" w:eastAsia="Times New Roman" w:hAnsi="Times New Roman" w:cs="Times New Roman"/>
          <w:sz w:val="24"/>
          <w:szCs w:val="24"/>
        </w:rPr>
      </w:pPr>
    </w:p>
    <w:p w14:paraId="6D7C94C6" w14:textId="5F6469FC" w:rsidR="007A79AA" w:rsidRDefault="007A79AA">
      <w:pPr>
        <w:ind w:left="720"/>
        <w:rPr>
          <w:rFonts w:ascii="Times New Roman" w:eastAsia="Times New Roman" w:hAnsi="Times New Roman" w:cs="Times New Roman"/>
          <w:sz w:val="24"/>
          <w:szCs w:val="24"/>
        </w:rPr>
      </w:pPr>
    </w:p>
    <w:p w14:paraId="2A42E4B4" w14:textId="634CA667" w:rsidR="007A79AA" w:rsidRDefault="007A79AA">
      <w:pPr>
        <w:ind w:left="720"/>
        <w:rPr>
          <w:rFonts w:ascii="Times New Roman" w:eastAsia="Times New Roman" w:hAnsi="Times New Roman" w:cs="Times New Roman"/>
          <w:sz w:val="24"/>
          <w:szCs w:val="24"/>
        </w:rPr>
      </w:pPr>
    </w:p>
    <w:p w14:paraId="0E98B588" w14:textId="77777777" w:rsidR="007A79AA" w:rsidRDefault="007A79AA">
      <w:pPr>
        <w:ind w:left="720"/>
        <w:rPr>
          <w:rFonts w:ascii="Times New Roman" w:eastAsia="Times New Roman" w:hAnsi="Times New Roman" w:cs="Times New Roman"/>
          <w:sz w:val="24"/>
          <w:szCs w:val="24"/>
        </w:rPr>
      </w:pPr>
    </w:p>
    <w:p w14:paraId="35291DFA" w14:textId="77777777" w:rsidR="00B221F7" w:rsidRDefault="00B221F7" w:rsidP="004C2899">
      <w:pPr>
        <w:rPr>
          <w:rFonts w:ascii="Times New Roman" w:eastAsia="Times New Roman" w:hAnsi="Times New Roman" w:cs="Times New Roman"/>
          <w:b/>
          <w:bCs/>
          <w:sz w:val="20"/>
          <w:szCs w:val="20"/>
        </w:rPr>
      </w:pPr>
    </w:p>
    <w:p w14:paraId="2300E7E0" w14:textId="77777777" w:rsidR="00B221F7" w:rsidRDefault="00B221F7" w:rsidP="004C2899">
      <w:pPr>
        <w:rPr>
          <w:rFonts w:ascii="Times New Roman" w:eastAsia="Times New Roman" w:hAnsi="Times New Roman" w:cs="Times New Roman"/>
          <w:b/>
          <w:bCs/>
          <w:sz w:val="20"/>
          <w:szCs w:val="20"/>
        </w:rPr>
      </w:pPr>
    </w:p>
    <w:p w14:paraId="02D3B3E7" w14:textId="1798BE8A" w:rsidR="00FA2AD6" w:rsidRPr="004A763A" w:rsidRDefault="00B221F7" w:rsidP="004C2899">
      <w:pPr>
        <w:rPr>
          <w:rFonts w:ascii="Times New Roman" w:eastAsia="Times New Roman" w:hAnsi="Times New Roman" w:cs="Times New Roman"/>
          <w:b/>
          <w:bCs/>
          <w:sz w:val="20"/>
          <w:szCs w:val="20"/>
        </w:rPr>
      </w:pPr>
      <w:r w:rsidRPr="004A763A">
        <w:rPr>
          <w:rFonts w:ascii="Times New Roman" w:hAnsi="Times New Roman" w:cs="Times New Roman"/>
          <w:noProof/>
          <w:sz w:val="20"/>
          <w:szCs w:val="20"/>
        </w:rPr>
        <w:lastRenderedPageBreak/>
        <w:drawing>
          <wp:inline distT="0" distB="0" distL="0" distR="0" wp14:anchorId="73E68D4A" wp14:editId="5FE9BF57">
            <wp:extent cx="1976967" cy="1506855"/>
            <wp:effectExtent l="0" t="0" r="4445" b="17145"/>
            <wp:docPr id="1" name="Chart 1">
              <a:extLst xmlns:a="http://schemas.openxmlformats.org/drawingml/2006/main">
                <a:ext uri="{FF2B5EF4-FFF2-40B4-BE49-F238E27FC236}">
                  <a16:creationId xmlns:a16="http://schemas.microsoft.com/office/drawing/2014/main" id="{D39420B5-247D-42CC-A23E-E32EEC72A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326EA" w:rsidRPr="004A763A">
        <w:rPr>
          <w:rFonts w:ascii="Times New Roman" w:eastAsia="Times New Roman" w:hAnsi="Times New Roman" w:cs="Times New Roman"/>
          <w:b/>
          <w:bCs/>
          <w:sz w:val="20"/>
          <w:szCs w:val="20"/>
        </w:rPr>
        <w:t xml:space="preserve"> </w:t>
      </w:r>
      <w:r w:rsidR="00FA2AD6" w:rsidRPr="004A763A">
        <w:rPr>
          <w:rFonts w:ascii="Times New Roman" w:hAnsi="Times New Roman" w:cs="Times New Roman"/>
          <w:noProof/>
          <w:sz w:val="20"/>
          <w:szCs w:val="20"/>
        </w:rPr>
        <w:drawing>
          <wp:inline distT="0" distB="0" distL="0" distR="0" wp14:anchorId="7259A5AF" wp14:editId="5E57321B">
            <wp:extent cx="1934422" cy="1505585"/>
            <wp:effectExtent l="0" t="0" r="8890" b="18415"/>
            <wp:docPr id="3" name="Chart 3">
              <a:extLst xmlns:a="http://schemas.openxmlformats.org/drawingml/2006/main">
                <a:ext uri="{FF2B5EF4-FFF2-40B4-BE49-F238E27FC236}">
                  <a16:creationId xmlns:a16="http://schemas.microsoft.com/office/drawing/2014/main" id="{CFDD6F56-915F-4B60-A924-B0CAB04A3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326EA" w:rsidRPr="004A763A">
        <w:rPr>
          <w:rFonts w:ascii="Times New Roman" w:eastAsia="Times New Roman" w:hAnsi="Times New Roman" w:cs="Times New Roman"/>
          <w:b/>
          <w:bCs/>
          <w:sz w:val="20"/>
          <w:szCs w:val="20"/>
        </w:rPr>
        <w:t xml:space="preserve"> </w:t>
      </w:r>
      <w:r w:rsidR="004326EA" w:rsidRPr="004A763A">
        <w:rPr>
          <w:rFonts w:ascii="Times New Roman" w:hAnsi="Times New Roman" w:cs="Times New Roman"/>
          <w:noProof/>
          <w:sz w:val="20"/>
          <w:szCs w:val="20"/>
        </w:rPr>
        <w:drawing>
          <wp:inline distT="0" distB="0" distL="0" distR="0" wp14:anchorId="33F15DBD" wp14:editId="6D65C252">
            <wp:extent cx="1930400" cy="1515110"/>
            <wp:effectExtent l="0" t="0" r="12700" b="8890"/>
            <wp:docPr id="4" name="Chart 4">
              <a:extLst xmlns:a="http://schemas.openxmlformats.org/drawingml/2006/main">
                <a:ext uri="{FF2B5EF4-FFF2-40B4-BE49-F238E27FC236}">
                  <a16:creationId xmlns:a16="http://schemas.microsoft.com/office/drawing/2014/main" id="{ED38DF59-7611-4344-BFB8-46C70A3F5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EB2061" w14:textId="524A8D35" w:rsidR="004A763A" w:rsidRDefault="00B11B55" w:rsidP="004C2899">
      <w:pPr>
        <w:rPr>
          <w:rFonts w:ascii="Times New Roman" w:hAnsi="Times New Roman" w:cs="Times New Roman"/>
          <w:noProof/>
          <w:sz w:val="20"/>
          <w:szCs w:val="20"/>
        </w:rPr>
      </w:pPr>
      <w:r w:rsidRPr="004A763A">
        <w:rPr>
          <w:rFonts w:ascii="Times New Roman" w:hAnsi="Times New Roman" w:cs="Times New Roman"/>
          <w:noProof/>
          <w:sz w:val="20"/>
          <w:szCs w:val="20"/>
        </w:rPr>
        <w:drawing>
          <wp:anchor distT="0" distB="0" distL="114300" distR="114300" simplePos="0" relativeHeight="251668480" behindDoc="0" locked="0" layoutInCell="1" allowOverlap="1" wp14:anchorId="390551F7" wp14:editId="67378949">
            <wp:simplePos x="0" y="0"/>
            <wp:positionH relativeFrom="column">
              <wp:posOffset>2017395</wp:posOffset>
            </wp:positionH>
            <wp:positionV relativeFrom="paragraph">
              <wp:posOffset>4425315</wp:posOffset>
            </wp:positionV>
            <wp:extent cx="1929765" cy="1477010"/>
            <wp:effectExtent l="0" t="0" r="13335" b="8890"/>
            <wp:wrapSquare wrapText="bothSides"/>
            <wp:docPr id="17" name="Chart 17">
              <a:extLst xmlns:a="http://schemas.openxmlformats.org/drawingml/2006/main">
                <a:ext uri="{FF2B5EF4-FFF2-40B4-BE49-F238E27FC236}">
                  <a16:creationId xmlns:a16="http://schemas.microsoft.com/office/drawing/2014/main" id="{5030432F-D779-4A79-A959-CD7DCD9C0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Pr="004A763A">
        <w:rPr>
          <w:rFonts w:ascii="Times New Roman" w:hAnsi="Times New Roman" w:cs="Times New Roman"/>
          <w:noProof/>
          <w:sz w:val="20"/>
          <w:szCs w:val="20"/>
        </w:rPr>
        <w:drawing>
          <wp:anchor distT="0" distB="0" distL="114300" distR="114300" simplePos="0" relativeHeight="251664384" behindDoc="0" locked="0" layoutInCell="1" allowOverlap="1" wp14:anchorId="481082C1" wp14:editId="15E2ED3E">
            <wp:simplePos x="0" y="0"/>
            <wp:positionH relativeFrom="margin">
              <wp:posOffset>2009775</wp:posOffset>
            </wp:positionH>
            <wp:positionV relativeFrom="paragraph">
              <wp:posOffset>2940685</wp:posOffset>
            </wp:positionV>
            <wp:extent cx="1937385" cy="1453515"/>
            <wp:effectExtent l="0" t="0" r="5715" b="13335"/>
            <wp:wrapSquare wrapText="bothSides"/>
            <wp:docPr id="13" name="Chart 13">
              <a:extLst xmlns:a="http://schemas.openxmlformats.org/drawingml/2006/main">
                <a:ext uri="{FF2B5EF4-FFF2-40B4-BE49-F238E27FC236}">
                  <a16:creationId xmlns:a16="http://schemas.microsoft.com/office/drawing/2014/main" id="{43D69627-0CD1-4F7E-AF32-D9EBEC980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4A763A">
        <w:rPr>
          <w:rFonts w:ascii="Times New Roman" w:hAnsi="Times New Roman" w:cs="Times New Roman"/>
          <w:noProof/>
          <w:sz w:val="20"/>
          <w:szCs w:val="20"/>
        </w:rPr>
        <w:drawing>
          <wp:anchor distT="0" distB="0" distL="114300" distR="114300" simplePos="0" relativeHeight="251667456" behindDoc="1" locked="0" layoutInCell="1" allowOverlap="1" wp14:anchorId="3ED4DE0B" wp14:editId="45E6C0C4">
            <wp:simplePos x="0" y="0"/>
            <wp:positionH relativeFrom="margin">
              <wp:align>left</wp:align>
            </wp:positionH>
            <wp:positionV relativeFrom="paragraph">
              <wp:posOffset>4430395</wp:posOffset>
            </wp:positionV>
            <wp:extent cx="1976755" cy="1477010"/>
            <wp:effectExtent l="0" t="0" r="4445" b="8890"/>
            <wp:wrapTight wrapText="bothSides">
              <wp:wrapPolygon edited="0">
                <wp:start x="0" y="0"/>
                <wp:lineTo x="0" y="21451"/>
                <wp:lineTo x="21440" y="21451"/>
                <wp:lineTo x="21440" y="0"/>
                <wp:lineTo x="0" y="0"/>
              </wp:wrapPolygon>
            </wp:wrapTight>
            <wp:docPr id="15" name="Chart 15">
              <a:extLst xmlns:a="http://schemas.openxmlformats.org/drawingml/2006/main">
                <a:ext uri="{FF2B5EF4-FFF2-40B4-BE49-F238E27FC236}">
                  <a16:creationId xmlns:a16="http://schemas.microsoft.com/office/drawing/2014/main" id="{089A1B9D-0FC1-45EA-83D7-424379012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r w:rsidRPr="004A763A">
        <w:rPr>
          <w:rFonts w:ascii="Times New Roman" w:hAnsi="Times New Roman" w:cs="Times New Roman"/>
          <w:noProof/>
          <w:sz w:val="20"/>
          <w:szCs w:val="20"/>
        </w:rPr>
        <w:drawing>
          <wp:anchor distT="0" distB="0" distL="114300" distR="114300" simplePos="0" relativeHeight="251662336" behindDoc="0" locked="0" layoutInCell="1" allowOverlap="1" wp14:anchorId="58E72F34" wp14:editId="35FA392F">
            <wp:simplePos x="0" y="0"/>
            <wp:positionH relativeFrom="margin">
              <wp:posOffset>3990975</wp:posOffset>
            </wp:positionH>
            <wp:positionV relativeFrom="paragraph">
              <wp:posOffset>1467485</wp:posOffset>
            </wp:positionV>
            <wp:extent cx="1938020" cy="1428750"/>
            <wp:effectExtent l="0" t="0" r="5080" b="0"/>
            <wp:wrapSquare wrapText="bothSides"/>
            <wp:docPr id="11" name="Chart 11">
              <a:extLst xmlns:a="http://schemas.openxmlformats.org/drawingml/2006/main">
                <a:ext uri="{FF2B5EF4-FFF2-40B4-BE49-F238E27FC236}">
                  <a16:creationId xmlns:a16="http://schemas.microsoft.com/office/drawing/2014/main" id="{E10322B9-711D-4AE5-B10A-39B8393C5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4A763A">
        <w:rPr>
          <w:rFonts w:ascii="Times New Roman" w:hAnsi="Times New Roman" w:cs="Times New Roman"/>
          <w:noProof/>
          <w:sz w:val="20"/>
          <w:szCs w:val="20"/>
        </w:rPr>
        <w:drawing>
          <wp:anchor distT="0" distB="0" distL="114300" distR="114300" simplePos="0" relativeHeight="251665408" behindDoc="0" locked="0" layoutInCell="1" allowOverlap="1" wp14:anchorId="0A0D2268" wp14:editId="20ABC061">
            <wp:simplePos x="0" y="0"/>
            <wp:positionH relativeFrom="margin">
              <wp:align>right</wp:align>
            </wp:positionH>
            <wp:positionV relativeFrom="paragraph">
              <wp:posOffset>2941320</wp:posOffset>
            </wp:positionV>
            <wp:extent cx="1934210" cy="1454785"/>
            <wp:effectExtent l="0" t="0" r="8890" b="12065"/>
            <wp:wrapSquare wrapText="bothSides"/>
            <wp:docPr id="14" name="Chart 14">
              <a:extLst xmlns:a="http://schemas.openxmlformats.org/drawingml/2006/main">
                <a:ext uri="{FF2B5EF4-FFF2-40B4-BE49-F238E27FC236}">
                  <a16:creationId xmlns:a16="http://schemas.microsoft.com/office/drawing/2014/main" id="{40DB2544-D648-42A4-A315-CC2B4436D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4A763A">
        <w:rPr>
          <w:rFonts w:ascii="Times New Roman" w:hAnsi="Times New Roman" w:cs="Times New Roman"/>
          <w:noProof/>
          <w:sz w:val="20"/>
          <w:szCs w:val="20"/>
        </w:rPr>
        <w:drawing>
          <wp:anchor distT="0" distB="0" distL="114300" distR="114300" simplePos="0" relativeHeight="251661312" behindDoc="1" locked="0" layoutInCell="1" allowOverlap="1" wp14:anchorId="4FAC13E9" wp14:editId="5FE66510">
            <wp:simplePos x="0" y="0"/>
            <wp:positionH relativeFrom="column">
              <wp:posOffset>2012950</wp:posOffset>
            </wp:positionH>
            <wp:positionV relativeFrom="paragraph">
              <wp:posOffset>1467485</wp:posOffset>
            </wp:positionV>
            <wp:extent cx="1929765" cy="1435100"/>
            <wp:effectExtent l="0" t="0" r="13335" b="12700"/>
            <wp:wrapTight wrapText="bothSides">
              <wp:wrapPolygon edited="0">
                <wp:start x="0" y="0"/>
                <wp:lineTo x="0" y="21504"/>
                <wp:lineTo x="21536" y="21504"/>
                <wp:lineTo x="21536" y="0"/>
                <wp:lineTo x="0" y="0"/>
              </wp:wrapPolygon>
            </wp:wrapTight>
            <wp:docPr id="10" name="Chart 10">
              <a:extLst xmlns:a="http://schemas.openxmlformats.org/drawingml/2006/main">
                <a:ext uri="{FF2B5EF4-FFF2-40B4-BE49-F238E27FC236}">
                  <a16:creationId xmlns:a16="http://schemas.microsoft.com/office/drawing/2014/main" id="{FF099124-9614-4FB7-B18B-B0E25E5527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4A763A">
        <w:rPr>
          <w:rFonts w:ascii="Times New Roman" w:hAnsi="Times New Roman" w:cs="Times New Roman"/>
          <w:noProof/>
          <w:sz w:val="20"/>
          <w:szCs w:val="20"/>
        </w:rPr>
        <w:drawing>
          <wp:anchor distT="0" distB="0" distL="114300" distR="114300" simplePos="0" relativeHeight="251660288" behindDoc="0" locked="0" layoutInCell="1" allowOverlap="1" wp14:anchorId="3B7219B5" wp14:editId="353960E0">
            <wp:simplePos x="0" y="0"/>
            <wp:positionH relativeFrom="margin">
              <wp:align>left</wp:align>
            </wp:positionH>
            <wp:positionV relativeFrom="paragraph">
              <wp:posOffset>1464945</wp:posOffset>
            </wp:positionV>
            <wp:extent cx="1976755" cy="1435100"/>
            <wp:effectExtent l="0" t="0" r="4445" b="12700"/>
            <wp:wrapSquare wrapText="bothSides"/>
            <wp:docPr id="22" name="Chart 22">
              <a:extLst xmlns:a="http://schemas.openxmlformats.org/drawingml/2006/main">
                <a:ext uri="{FF2B5EF4-FFF2-40B4-BE49-F238E27FC236}">
                  <a16:creationId xmlns:a16="http://schemas.microsoft.com/office/drawing/2014/main" id="{EFDF82F8-FD3F-4B71-B3AA-F55E13C59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9369B" w:rsidRPr="004A763A">
        <w:rPr>
          <w:rFonts w:ascii="Times New Roman" w:hAnsi="Times New Roman" w:cs="Times New Roman"/>
          <w:noProof/>
          <w:sz w:val="20"/>
          <w:szCs w:val="20"/>
        </w:rPr>
        <w:drawing>
          <wp:inline distT="0" distB="0" distL="0" distR="0" wp14:anchorId="25E5FDAD" wp14:editId="31CC8ACE">
            <wp:extent cx="1981200" cy="1423987"/>
            <wp:effectExtent l="0" t="0" r="0" b="5080"/>
            <wp:docPr id="5" name="Chart 5">
              <a:extLst xmlns:a="http://schemas.openxmlformats.org/drawingml/2006/main">
                <a:ext uri="{FF2B5EF4-FFF2-40B4-BE49-F238E27FC236}">
                  <a16:creationId xmlns:a16="http://schemas.microsoft.com/office/drawing/2014/main" id="{4D233E69-40D2-4CCE-A005-2794E4739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A763A" w:rsidRPr="004A763A">
        <w:rPr>
          <w:rFonts w:ascii="Times New Roman" w:hAnsi="Times New Roman" w:cs="Times New Roman"/>
          <w:noProof/>
          <w:sz w:val="20"/>
          <w:szCs w:val="20"/>
        </w:rPr>
        <w:t xml:space="preserve"> </w:t>
      </w:r>
      <w:r w:rsidR="0029369B" w:rsidRPr="004A763A">
        <w:rPr>
          <w:rFonts w:ascii="Times New Roman" w:hAnsi="Times New Roman" w:cs="Times New Roman"/>
          <w:noProof/>
          <w:sz w:val="20"/>
          <w:szCs w:val="20"/>
        </w:rPr>
        <w:drawing>
          <wp:inline distT="0" distB="0" distL="0" distR="0" wp14:anchorId="5EE6C3AA" wp14:editId="1A602881">
            <wp:extent cx="1934210" cy="1423670"/>
            <wp:effectExtent l="0" t="0" r="8890" b="5080"/>
            <wp:docPr id="6" name="Chart 6">
              <a:extLst xmlns:a="http://schemas.openxmlformats.org/drawingml/2006/main">
                <a:ext uri="{FF2B5EF4-FFF2-40B4-BE49-F238E27FC236}">
                  <a16:creationId xmlns:a16="http://schemas.microsoft.com/office/drawing/2014/main" id="{954854F3-3B49-486F-9B95-47D18244F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4326EA" w:rsidRPr="004A763A">
        <w:rPr>
          <w:rFonts w:ascii="Times New Roman" w:hAnsi="Times New Roman" w:cs="Times New Roman"/>
          <w:noProof/>
          <w:sz w:val="20"/>
          <w:szCs w:val="20"/>
        </w:rPr>
        <w:t xml:space="preserve"> </w:t>
      </w:r>
      <w:r w:rsidR="0029369B" w:rsidRPr="004A763A">
        <w:rPr>
          <w:rFonts w:ascii="Times New Roman" w:hAnsi="Times New Roman" w:cs="Times New Roman"/>
          <w:noProof/>
          <w:sz w:val="20"/>
          <w:szCs w:val="20"/>
        </w:rPr>
        <w:drawing>
          <wp:inline distT="0" distB="0" distL="0" distR="0" wp14:anchorId="6E5E2EBA" wp14:editId="3D67F1CB">
            <wp:extent cx="1930400" cy="1412875"/>
            <wp:effectExtent l="0" t="0" r="12700" b="15875"/>
            <wp:docPr id="7" name="Chart 7">
              <a:extLst xmlns:a="http://schemas.openxmlformats.org/drawingml/2006/main">
                <a:ext uri="{FF2B5EF4-FFF2-40B4-BE49-F238E27FC236}">
                  <a16:creationId xmlns:a16="http://schemas.microsoft.com/office/drawing/2014/main" id="{71B3C2D6-C902-4BFA-9D28-B0DD97507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F92EA3A" w14:textId="3F9FDBF8" w:rsidR="00DE59FF" w:rsidRPr="004A763A" w:rsidRDefault="00B11B55" w:rsidP="004C2899">
      <w:pPr>
        <w:rPr>
          <w:rFonts w:ascii="Times New Roman" w:hAnsi="Times New Roman" w:cs="Times New Roman"/>
          <w:noProof/>
          <w:sz w:val="20"/>
          <w:szCs w:val="20"/>
        </w:rPr>
      </w:pPr>
      <w:r w:rsidRPr="004A763A">
        <w:rPr>
          <w:rFonts w:ascii="Times New Roman" w:hAnsi="Times New Roman" w:cs="Times New Roman"/>
          <w:noProof/>
          <w:sz w:val="20"/>
          <w:szCs w:val="20"/>
        </w:rPr>
        <w:drawing>
          <wp:anchor distT="0" distB="0" distL="114300" distR="114300" simplePos="0" relativeHeight="251666432" behindDoc="1" locked="0" layoutInCell="1" allowOverlap="1" wp14:anchorId="560BB897" wp14:editId="198B0A93">
            <wp:simplePos x="0" y="0"/>
            <wp:positionH relativeFrom="margin">
              <wp:align>left</wp:align>
            </wp:positionH>
            <wp:positionV relativeFrom="paragraph">
              <wp:posOffset>1482725</wp:posOffset>
            </wp:positionV>
            <wp:extent cx="1976755" cy="1459865"/>
            <wp:effectExtent l="0" t="0" r="4445" b="6985"/>
            <wp:wrapTight wrapText="bothSides">
              <wp:wrapPolygon edited="0">
                <wp:start x="0" y="0"/>
                <wp:lineTo x="0" y="21421"/>
                <wp:lineTo x="21440" y="21421"/>
                <wp:lineTo x="21440" y="0"/>
                <wp:lineTo x="0" y="0"/>
              </wp:wrapPolygon>
            </wp:wrapTight>
            <wp:docPr id="12" name="Chart 12">
              <a:extLst xmlns:a="http://schemas.openxmlformats.org/drawingml/2006/main">
                <a:ext uri="{FF2B5EF4-FFF2-40B4-BE49-F238E27FC236}">
                  <a16:creationId xmlns:a16="http://schemas.microsoft.com/office/drawing/2014/main" id="{160C5AA6-ED9F-425C-BA87-0A1D1BAC6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5F25F3" w:rsidRPr="004A763A">
        <w:rPr>
          <w:rFonts w:ascii="Times New Roman" w:hAnsi="Times New Roman" w:cs="Times New Roman"/>
          <w:noProof/>
          <w:sz w:val="20"/>
          <w:szCs w:val="20"/>
        </w:rPr>
        <w:t xml:space="preserve"> </w:t>
      </w:r>
      <w:r w:rsidR="00BB766B" w:rsidRPr="004A763A">
        <w:rPr>
          <w:rFonts w:ascii="Times New Roman" w:hAnsi="Times New Roman" w:cs="Times New Roman"/>
          <w:noProof/>
          <w:sz w:val="20"/>
          <w:szCs w:val="20"/>
        </w:rPr>
        <w:t xml:space="preserve"> </w:t>
      </w:r>
    </w:p>
    <w:p w14:paraId="6A02834A" w14:textId="41B919D8" w:rsidR="00FA2AD6" w:rsidRPr="004A763A" w:rsidRDefault="00EA51FE" w:rsidP="004C2899">
      <w:pPr>
        <w:rPr>
          <w:rFonts w:ascii="Times New Roman" w:eastAsia="Times New Roman" w:hAnsi="Times New Roman" w:cs="Times New Roman"/>
          <w:b/>
          <w:bCs/>
          <w:sz w:val="20"/>
          <w:szCs w:val="20"/>
        </w:rPr>
      </w:pPr>
      <w:r w:rsidRPr="004A763A">
        <w:rPr>
          <w:rFonts w:ascii="Times New Roman" w:hAnsi="Times New Roman" w:cs="Times New Roman"/>
          <w:noProof/>
          <w:sz w:val="20"/>
          <w:szCs w:val="20"/>
        </w:rPr>
        <w:drawing>
          <wp:anchor distT="0" distB="0" distL="114300" distR="114300" simplePos="0" relativeHeight="251669504" behindDoc="0" locked="0" layoutInCell="1" allowOverlap="1" wp14:anchorId="7A534340" wp14:editId="01AA1A26">
            <wp:simplePos x="0" y="0"/>
            <wp:positionH relativeFrom="column">
              <wp:posOffset>4121785</wp:posOffset>
            </wp:positionH>
            <wp:positionV relativeFrom="paragraph">
              <wp:posOffset>162560</wp:posOffset>
            </wp:positionV>
            <wp:extent cx="1752600" cy="631190"/>
            <wp:effectExtent l="0" t="0" r="0" b="0"/>
            <wp:wrapSquare wrapText="bothSides"/>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2600" cy="631190"/>
                    </a:xfrm>
                    <a:prstGeom prst="rect">
                      <a:avLst/>
                    </a:prstGeom>
                  </pic:spPr>
                </pic:pic>
              </a:graphicData>
            </a:graphic>
          </wp:anchor>
        </w:drawing>
      </w:r>
    </w:p>
    <w:p w14:paraId="54B1AFCD" w14:textId="5547E215" w:rsidR="00FA2AD6" w:rsidRDefault="00FA2AD6" w:rsidP="004C2899">
      <w:pPr>
        <w:rPr>
          <w:rFonts w:ascii="Times New Roman" w:eastAsia="Times New Roman" w:hAnsi="Times New Roman" w:cs="Times New Roman"/>
          <w:b/>
          <w:bCs/>
          <w:sz w:val="20"/>
          <w:szCs w:val="20"/>
        </w:rPr>
      </w:pPr>
    </w:p>
    <w:p w14:paraId="033E4BBD" w14:textId="035D827A" w:rsidR="005F3C30" w:rsidRDefault="005F3C30" w:rsidP="004C2899">
      <w:pPr>
        <w:rPr>
          <w:rFonts w:ascii="Times New Roman" w:eastAsia="Times New Roman" w:hAnsi="Times New Roman" w:cs="Times New Roman"/>
          <w:b/>
          <w:bCs/>
          <w:sz w:val="20"/>
          <w:szCs w:val="20"/>
        </w:rPr>
      </w:pPr>
    </w:p>
    <w:p w14:paraId="423E6A08" w14:textId="77777777" w:rsidR="005F3C30" w:rsidRDefault="005F3C30" w:rsidP="004C2899">
      <w:pPr>
        <w:rPr>
          <w:rFonts w:ascii="Times New Roman" w:eastAsia="Times New Roman" w:hAnsi="Times New Roman" w:cs="Times New Roman"/>
          <w:b/>
          <w:bCs/>
          <w:sz w:val="20"/>
          <w:szCs w:val="20"/>
        </w:rPr>
      </w:pPr>
    </w:p>
    <w:p w14:paraId="40116B2B" w14:textId="4A294655" w:rsidR="004C2899" w:rsidRPr="00EC59E8" w:rsidRDefault="00A5746D" w:rsidP="004C2899">
      <w:pPr>
        <w:rPr>
          <w:rFonts w:ascii="Times New Roman" w:eastAsia="Times New Roman" w:hAnsi="Times New Roman" w:cs="Times New Roman"/>
          <w:sz w:val="24"/>
          <w:szCs w:val="24"/>
        </w:rPr>
      </w:pPr>
      <w:r w:rsidRPr="00EC59E8">
        <w:rPr>
          <w:rFonts w:ascii="Times New Roman" w:eastAsia="Times New Roman" w:hAnsi="Times New Roman" w:cs="Times New Roman"/>
          <w:b/>
          <w:bCs/>
          <w:sz w:val="24"/>
          <w:szCs w:val="24"/>
        </w:rPr>
        <w:t>Figure 1</w:t>
      </w:r>
      <w:r w:rsidR="00FD1F1C" w:rsidRPr="00EC59E8">
        <w:rPr>
          <w:rFonts w:ascii="Times New Roman" w:eastAsia="Times New Roman" w:hAnsi="Times New Roman" w:cs="Times New Roman"/>
          <w:b/>
          <w:bCs/>
          <w:sz w:val="24"/>
          <w:szCs w:val="24"/>
        </w:rPr>
        <w:t xml:space="preserve">. </w:t>
      </w:r>
      <w:r w:rsidR="004C2899" w:rsidRPr="00EC59E8">
        <w:rPr>
          <w:rFonts w:ascii="Times New Roman" w:eastAsia="Times New Roman" w:hAnsi="Times New Roman" w:cs="Times New Roman"/>
          <w:sz w:val="24"/>
          <w:szCs w:val="24"/>
        </w:rPr>
        <w:t xml:space="preserve">The change in shortage over time at varying levels of </w:t>
      </w:r>
      <w:r w:rsidR="009F5F41" w:rsidRPr="00EC59E8">
        <w:rPr>
          <w:rFonts w:ascii="Times New Roman" w:eastAsia="Times New Roman" w:hAnsi="Times New Roman" w:cs="Times New Roman"/>
          <w:sz w:val="24"/>
          <w:szCs w:val="24"/>
        </w:rPr>
        <w:t>γ</w:t>
      </w:r>
      <w:r w:rsidR="004C2899" w:rsidRPr="00EC59E8">
        <w:rPr>
          <w:rFonts w:ascii="Times New Roman" w:eastAsia="Times New Roman" w:hAnsi="Times New Roman" w:cs="Times New Roman"/>
          <w:sz w:val="24"/>
          <w:szCs w:val="24"/>
        </w:rPr>
        <w:t xml:space="preserve"> for each commodity are shown. </w:t>
      </w:r>
      <w:r w:rsidR="00056041" w:rsidRPr="00EC59E8">
        <w:rPr>
          <w:rFonts w:ascii="Times New Roman" w:eastAsia="Times New Roman" w:hAnsi="Times New Roman" w:cs="Times New Roman"/>
          <w:sz w:val="24"/>
          <w:szCs w:val="24"/>
        </w:rPr>
        <w:t>The x axis ranges from 1-</w:t>
      </w:r>
      <w:r w:rsidR="002608AB" w:rsidRPr="00EC59E8">
        <w:rPr>
          <w:rFonts w:ascii="Times New Roman" w:eastAsia="Times New Roman" w:hAnsi="Times New Roman" w:cs="Times New Roman"/>
          <w:sz w:val="24"/>
          <w:szCs w:val="24"/>
        </w:rPr>
        <w:t xml:space="preserve"> </w:t>
      </w:r>
      <w:r w:rsidR="00056041" w:rsidRPr="00EC59E8">
        <w:rPr>
          <w:rFonts w:ascii="Times New Roman" w:eastAsia="Times New Roman" w:hAnsi="Times New Roman" w:cs="Times New Roman"/>
          <w:sz w:val="24"/>
          <w:szCs w:val="24"/>
        </w:rPr>
        <w:t xml:space="preserve">8 </w:t>
      </w:r>
      <w:r w:rsidR="002608AB" w:rsidRPr="00EC59E8">
        <w:rPr>
          <w:rFonts w:ascii="Times New Roman" w:eastAsia="Times New Roman" w:hAnsi="Times New Roman" w:cs="Times New Roman"/>
          <w:sz w:val="24"/>
          <w:szCs w:val="24"/>
        </w:rPr>
        <w:t>to show</w:t>
      </w:r>
      <w:r w:rsidR="00056041" w:rsidRPr="00EC59E8">
        <w:rPr>
          <w:rFonts w:ascii="Times New Roman" w:eastAsia="Times New Roman" w:hAnsi="Times New Roman" w:cs="Times New Roman"/>
          <w:sz w:val="24"/>
          <w:szCs w:val="24"/>
        </w:rPr>
        <w:t xml:space="preserve"> time steps of 24 hours and the x axis is the normalized average shortage of a given commodity. </w:t>
      </w:r>
    </w:p>
    <w:p w14:paraId="56D0033E" w14:textId="05194375" w:rsidR="00422A5D" w:rsidRDefault="00422A5D" w:rsidP="00C80CD7">
      <w:pPr>
        <w:rPr>
          <w:rFonts w:ascii="Times New Roman" w:eastAsia="Times New Roman" w:hAnsi="Times New Roman" w:cs="Times New Roman"/>
          <w:sz w:val="24"/>
          <w:szCs w:val="24"/>
        </w:rPr>
      </w:pPr>
    </w:p>
    <w:p w14:paraId="3F7A8759" w14:textId="59E4B387" w:rsidR="007A3886" w:rsidRDefault="00EC2195" w:rsidP="00E326F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shortage follows a similar trend across commodities for each </w:t>
      </w:r>
      <w:r w:rsidR="00E17FC4">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and </w:t>
      </w:r>
      <w:r w:rsidR="009F5F4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combination. It is seen that</w:t>
      </w:r>
      <w:r w:rsidR="00DC0A92">
        <w:rPr>
          <w:rFonts w:ascii="Times New Roman" w:eastAsia="Times New Roman" w:hAnsi="Times New Roman" w:cs="Times New Roman"/>
          <w:sz w:val="24"/>
          <w:szCs w:val="24"/>
        </w:rPr>
        <w:t xml:space="preserve"> for almost every instance</w:t>
      </w:r>
      <w:r>
        <w:rPr>
          <w:rFonts w:ascii="Times New Roman" w:eastAsia="Times New Roman" w:hAnsi="Times New Roman" w:cs="Times New Roman"/>
          <w:sz w:val="24"/>
          <w:szCs w:val="24"/>
        </w:rPr>
        <w:t xml:space="preserve"> when β = 0.15 and γ = 0.01, </w:t>
      </w:r>
      <w:r w:rsidR="0077580C">
        <w:rPr>
          <w:rFonts w:ascii="Times New Roman" w:eastAsia="Times New Roman" w:hAnsi="Times New Roman" w:cs="Times New Roman"/>
          <w:sz w:val="24"/>
          <w:szCs w:val="24"/>
        </w:rPr>
        <w:t xml:space="preserve">the highest shortage occurs, with a peak at t </w:t>
      </w:r>
      <w:r w:rsidR="00DC0A92">
        <w:rPr>
          <w:rFonts w:ascii="Times New Roman" w:eastAsia="Times New Roman" w:hAnsi="Times New Roman" w:cs="Times New Roman"/>
          <w:sz w:val="24"/>
          <w:szCs w:val="24"/>
        </w:rPr>
        <w:t>= 3</w:t>
      </w:r>
      <w:r w:rsidR="00F013E5">
        <w:rPr>
          <w:rFonts w:ascii="Times New Roman" w:eastAsia="Times New Roman" w:hAnsi="Times New Roman" w:cs="Times New Roman"/>
          <w:sz w:val="24"/>
          <w:szCs w:val="24"/>
        </w:rPr>
        <w:t xml:space="preserve">, demonstrating the effectiveness of </w:t>
      </w:r>
      <w:r w:rsidR="006E30AB">
        <w:rPr>
          <w:rFonts w:ascii="Times New Roman" w:eastAsia="Times New Roman" w:hAnsi="Times New Roman" w:cs="Times New Roman"/>
          <w:sz w:val="24"/>
          <w:szCs w:val="24"/>
        </w:rPr>
        <w:t xml:space="preserve">a rapid attack where disinformation targets at high volumes in a short amount of time. </w:t>
      </w:r>
      <w:r w:rsidR="007A3886">
        <w:rPr>
          <w:rFonts w:ascii="Times New Roman" w:eastAsia="Times New Roman" w:hAnsi="Times New Roman" w:cs="Times New Roman"/>
          <w:sz w:val="24"/>
          <w:szCs w:val="24"/>
        </w:rPr>
        <w:t>In a less extreme example, when β = 0.8 and γ = 0.03, a similar trend is seen across commodities, where shortage peaks about t = 5 then tapers off</w:t>
      </w:r>
      <w:r w:rsidR="006E30AB">
        <w:rPr>
          <w:rFonts w:ascii="Times New Roman" w:eastAsia="Times New Roman" w:hAnsi="Times New Roman" w:cs="Times New Roman"/>
          <w:sz w:val="24"/>
          <w:szCs w:val="24"/>
        </w:rPr>
        <w:t xml:space="preserve">, but peak is not as sharp as seen previously, and provides more time for counterinformation to take effect and the shortage to be minimized. </w:t>
      </w:r>
      <w:r w:rsidR="000C2082">
        <w:rPr>
          <w:rFonts w:ascii="Times New Roman" w:eastAsia="Times New Roman" w:hAnsi="Times New Roman" w:cs="Times New Roman"/>
          <w:sz w:val="24"/>
          <w:szCs w:val="24"/>
        </w:rPr>
        <w:t xml:space="preserve">In another instance, when β = 0.05 and γ = 0.01, the growth in shortage is </w:t>
      </w:r>
      <w:r w:rsidR="001F337F">
        <w:rPr>
          <w:rFonts w:ascii="Times New Roman" w:eastAsia="Times New Roman" w:hAnsi="Times New Roman" w:cs="Times New Roman"/>
          <w:sz w:val="24"/>
          <w:szCs w:val="24"/>
        </w:rPr>
        <w:t>steadier</w:t>
      </w:r>
      <w:r w:rsidR="000C2082">
        <w:rPr>
          <w:rFonts w:ascii="Times New Roman" w:eastAsia="Times New Roman" w:hAnsi="Times New Roman" w:cs="Times New Roman"/>
          <w:sz w:val="24"/>
          <w:szCs w:val="24"/>
        </w:rPr>
        <w:t xml:space="preserve">, but results in a </w:t>
      </w:r>
      <w:r w:rsidR="006E30AB">
        <w:rPr>
          <w:rFonts w:ascii="Times New Roman" w:eastAsia="Times New Roman" w:hAnsi="Times New Roman" w:cs="Times New Roman"/>
          <w:sz w:val="24"/>
          <w:szCs w:val="24"/>
        </w:rPr>
        <w:t xml:space="preserve">greater final </w:t>
      </w:r>
      <w:r w:rsidR="000C2082">
        <w:rPr>
          <w:rFonts w:ascii="Times New Roman" w:eastAsia="Times New Roman" w:hAnsi="Times New Roman" w:cs="Times New Roman"/>
          <w:sz w:val="24"/>
          <w:szCs w:val="24"/>
        </w:rPr>
        <w:t>shortage</w:t>
      </w:r>
      <w:r w:rsidR="007A3886">
        <w:rPr>
          <w:rFonts w:ascii="Times New Roman" w:eastAsia="Times New Roman" w:hAnsi="Times New Roman" w:cs="Times New Roman"/>
          <w:sz w:val="24"/>
          <w:szCs w:val="24"/>
        </w:rPr>
        <w:t xml:space="preserve"> at t = 8</w:t>
      </w:r>
      <w:r w:rsidR="000C2082">
        <w:rPr>
          <w:rFonts w:ascii="Times New Roman" w:eastAsia="Times New Roman" w:hAnsi="Times New Roman" w:cs="Times New Roman"/>
          <w:sz w:val="24"/>
          <w:szCs w:val="24"/>
        </w:rPr>
        <w:t>.</w:t>
      </w:r>
      <w:r w:rsidR="00162214">
        <w:rPr>
          <w:rFonts w:ascii="Times New Roman" w:eastAsia="Times New Roman" w:hAnsi="Times New Roman" w:cs="Times New Roman"/>
          <w:sz w:val="24"/>
          <w:szCs w:val="24"/>
        </w:rPr>
        <w:t xml:space="preserve"> This would be the case if disinformation is slowly introduced and spread, allowing it to reach greater final values than other combinations, as it goes nearly unchecked by counterinformation, spreading at a rate that may not initially raise concern. </w:t>
      </w:r>
      <w:r w:rsidR="000C2082">
        <w:rPr>
          <w:rFonts w:ascii="Times New Roman" w:eastAsia="Times New Roman" w:hAnsi="Times New Roman" w:cs="Times New Roman"/>
          <w:sz w:val="24"/>
          <w:szCs w:val="24"/>
        </w:rPr>
        <w:t xml:space="preserve">In </w:t>
      </w:r>
      <w:r w:rsidR="00897546">
        <w:rPr>
          <w:rFonts w:ascii="Times New Roman" w:eastAsia="Times New Roman" w:hAnsi="Times New Roman" w:cs="Times New Roman"/>
          <w:sz w:val="24"/>
          <w:szCs w:val="24"/>
        </w:rPr>
        <w:t>instances</w:t>
      </w:r>
      <w:r w:rsidR="000C2082">
        <w:rPr>
          <w:rFonts w:ascii="Times New Roman" w:eastAsia="Times New Roman" w:hAnsi="Times New Roman" w:cs="Times New Roman"/>
          <w:sz w:val="24"/>
          <w:szCs w:val="24"/>
        </w:rPr>
        <w:t xml:space="preserve"> where β and γ are equal or γ is higher than β, the change in shortage is insignificant.</w:t>
      </w:r>
      <w:r w:rsidR="00EA6BC0">
        <w:rPr>
          <w:rFonts w:ascii="Times New Roman" w:eastAsia="Times New Roman" w:hAnsi="Times New Roman" w:cs="Times New Roman"/>
          <w:sz w:val="24"/>
          <w:szCs w:val="24"/>
        </w:rPr>
        <w:t xml:space="preserve"> </w:t>
      </w:r>
      <w:r w:rsidR="007A3886">
        <w:rPr>
          <w:rFonts w:ascii="Times New Roman" w:eastAsia="Times New Roman" w:hAnsi="Times New Roman" w:cs="Times New Roman"/>
          <w:sz w:val="24"/>
          <w:szCs w:val="24"/>
        </w:rPr>
        <w:t xml:space="preserve">Figure 2 further demonstrates the relationship between β and γ </w:t>
      </w:r>
      <w:r w:rsidR="00AA07E0">
        <w:rPr>
          <w:rFonts w:ascii="Times New Roman" w:eastAsia="Times New Roman" w:hAnsi="Times New Roman" w:cs="Times New Roman"/>
          <w:sz w:val="24"/>
          <w:szCs w:val="24"/>
        </w:rPr>
        <w:t>and the effect on relative total shortage.</w:t>
      </w:r>
    </w:p>
    <w:p w14:paraId="74D5D395" w14:textId="4A22EF31" w:rsidR="00326CD0" w:rsidRDefault="00326CD0" w:rsidP="00326CD0">
      <w:pPr>
        <w:rPr>
          <w:rFonts w:ascii="Times New Roman" w:eastAsia="Times New Roman" w:hAnsi="Times New Roman" w:cs="Times New Roman"/>
          <w:sz w:val="24"/>
          <w:szCs w:val="24"/>
        </w:rPr>
      </w:pPr>
    </w:p>
    <w:p w14:paraId="393F1294" w14:textId="1841354E" w:rsidR="00326CD0" w:rsidRDefault="00326CD0" w:rsidP="00AA07E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A6B885" wp14:editId="241A18C6">
            <wp:extent cx="2747901" cy="2084615"/>
            <wp:effectExtent l="0" t="0" r="0" b="0"/>
            <wp:docPr id="18" name="Picture 1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2760717" cy="2094338"/>
                    </a:xfrm>
                    <a:prstGeom prst="rect">
                      <a:avLst/>
                    </a:prstGeom>
                  </pic:spPr>
                </pic:pic>
              </a:graphicData>
            </a:graphic>
          </wp:inline>
        </w:drawing>
      </w:r>
    </w:p>
    <w:p w14:paraId="6CA7C4EE" w14:textId="2BC8B9C9" w:rsidR="00AA07E0" w:rsidRPr="00EC59E8" w:rsidRDefault="00AA07E0" w:rsidP="00AA07E0">
      <w:pPr>
        <w:rPr>
          <w:rFonts w:ascii="Times New Roman" w:eastAsia="Times New Roman" w:hAnsi="Times New Roman" w:cs="Times New Roman"/>
          <w:sz w:val="24"/>
          <w:szCs w:val="24"/>
        </w:rPr>
      </w:pPr>
      <w:r w:rsidRPr="00EC59E8">
        <w:rPr>
          <w:rFonts w:ascii="Times New Roman" w:eastAsia="Times New Roman" w:hAnsi="Times New Roman" w:cs="Times New Roman"/>
          <w:b/>
          <w:bCs/>
          <w:sz w:val="24"/>
          <w:szCs w:val="24"/>
        </w:rPr>
        <w:t xml:space="preserve">Figure </w:t>
      </w:r>
      <w:r w:rsidR="00096331" w:rsidRPr="00EC59E8">
        <w:rPr>
          <w:rFonts w:ascii="Times New Roman" w:eastAsia="Times New Roman" w:hAnsi="Times New Roman" w:cs="Times New Roman"/>
          <w:b/>
          <w:bCs/>
          <w:sz w:val="24"/>
          <w:szCs w:val="24"/>
        </w:rPr>
        <w:t>2</w:t>
      </w:r>
      <w:r w:rsidRPr="00EC59E8">
        <w:rPr>
          <w:rFonts w:ascii="Times New Roman" w:eastAsia="Times New Roman" w:hAnsi="Times New Roman" w:cs="Times New Roman"/>
          <w:b/>
          <w:bCs/>
          <w:sz w:val="24"/>
          <w:szCs w:val="24"/>
        </w:rPr>
        <w:t xml:space="preserve">. </w:t>
      </w:r>
      <w:r w:rsidR="00CA0EC9" w:rsidRPr="00EC59E8">
        <w:rPr>
          <w:rFonts w:ascii="Times New Roman" w:eastAsia="Times New Roman" w:hAnsi="Times New Roman" w:cs="Times New Roman"/>
          <w:sz w:val="24"/>
          <w:szCs w:val="24"/>
        </w:rPr>
        <w:t xml:space="preserve">The change in shortage across all commodities with </w:t>
      </w:r>
      <w:r w:rsidR="00204D3A" w:rsidRPr="00EC59E8">
        <w:rPr>
          <w:rFonts w:ascii="Times New Roman" w:eastAsia="Times New Roman" w:hAnsi="Times New Roman" w:cs="Times New Roman"/>
          <w:sz w:val="24"/>
          <w:szCs w:val="24"/>
        </w:rPr>
        <w:t xml:space="preserve">all combinations of </w:t>
      </w:r>
      <w:r w:rsidR="00E17FC4" w:rsidRPr="00EC59E8">
        <w:rPr>
          <w:rFonts w:ascii="Times New Roman" w:eastAsia="Times New Roman" w:hAnsi="Times New Roman" w:cs="Times New Roman"/>
          <w:sz w:val="24"/>
          <w:szCs w:val="24"/>
        </w:rPr>
        <w:t>β</w:t>
      </w:r>
      <w:r w:rsidR="00204D3A" w:rsidRPr="00EC59E8">
        <w:rPr>
          <w:rFonts w:ascii="Times New Roman" w:eastAsia="Times New Roman" w:hAnsi="Times New Roman" w:cs="Times New Roman"/>
          <w:sz w:val="24"/>
          <w:szCs w:val="24"/>
        </w:rPr>
        <w:t xml:space="preserve"> and </w:t>
      </w:r>
      <w:r w:rsidR="009F5F41" w:rsidRPr="00EC59E8">
        <w:rPr>
          <w:rFonts w:ascii="Times New Roman" w:eastAsia="Times New Roman" w:hAnsi="Times New Roman" w:cs="Times New Roman"/>
          <w:sz w:val="24"/>
          <w:szCs w:val="24"/>
        </w:rPr>
        <w:t>γ</w:t>
      </w:r>
      <w:r w:rsidR="00204D3A" w:rsidRPr="00EC59E8">
        <w:rPr>
          <w:rFonts w:ascii="Times New Roman" w:eastAsia="Times New Roman" w:hAnsi="Times New Roman" w:cs="Times New Roman"/>
          <w:sz w:val="24"/>
          <w:szCs w:val="24"/>
        </w:rPr>
        <w:t xml:space="preserve"> is visualized.</w:t>
      </w:r>
    </w:p>
    <w:p w14:paraId="5C91545A" w14:textId="77777777" w:rsidR="00EA6BC0" w:rsidRDefault="00EA6BC0">
      <w:pPr>
        <w:rPr>
          <w:rFonts w:ascii="Times New Roman" w:eastAsia="Times New Roman" w:hAnsi="Times New Roman" w:cs="Times New Roman"/>
          <w:sz w:val="24"/>
          <w:szCs w:val="24"/>
        </w:rPr>
      </w:pPr>
    </w:p>
    <w:p w14:paraId="2AA88BE4" w14:textId="7A3DCB3E" w:rsidR="000361F9" w:rsidRDefault="00AA07E0" w:rsidP="00D87E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all instances where </w:t>
      </w:r>
      <w:r w:rsidR="009F5F4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is higher, shortage is near 0. This does not mean that true shortage is 0 at all nodes, </w:t>
      </w:r>
      <w:r w:rsidR="00D87E03">
        <w:rPr>
          <w:rFonts w:ascii="Times New Roman" w:eastAsia="Times New Roman" w:hAnsi="Times New Roman" w:cs="Times New Roman"/>
          <w:sz w:val="24"/>
          <w:szCs w:val="24"/>
        </w:rPr>
        <w:t xml:space="preserve">as the spectrum has been normalized so the minimums are treated as 0 and the </w:t>
      </w:r>
      <w:r w:rsidR="00D87E03">
        <w:rPr>
          <w:rFonts w:ascii="Times New Roman" w:eastAsia="Times New Roman" w:hAnsi="Times New Roman" w:cs="Times New Roman"/>
          <w:sz w:val="24"/>
          <w:szCs w:val="24"/>
        </w:rPr>
        <w:lastRenderedPageBreak/>
        <w:t xml:space="preserve">maximums are treated as 100. It is observed that low </w:t>
      </w:r>
      <w:r w:rsidR="009F5F41">
        <w:rPr>
          <w:rFonts w:ascii="Times New Roman" w:eastAsia="Times New Roman" w:hAnsi="Times New Roman" w:cs="Times New Roman"/>
          <w:sz w:val="24"/>
          <w:szCs w:val="24"/>
        </w:rPr>
        <w:t>γ</w:t>
      </w:r>
      <w:r w:rsidR="00D87E03">
        <w:rPr>
          <w:rFonts w:ascii="Times New Roman" w:eastAsia="Times New Roman" w:hAnsi="Times New Roman" w:cs="Times New Roman"/>
          <w:sz w:val="24"/>
          <w:szCs w:val="24"/>
        </w:rPr>
        <w:t xml:space="preserve"> values result in the highest shortage, especially at the minimum where most </w:t>
      </w:r>
      <w:r w:rsidR="00E17FC4">
        <w:rPr>
          <w:rFonts w:ascii="Times New Roman" w:eastAsia="Times New Roman" w:hAnsi="Times New Roman" w:cs="Times New Roman"/>
          <w:sz w:val="24"/>
          <w:szCs w:val="24"/>
        </w:rPr>
        <w:t>β</w:t>
      </w:r>
      <w:r w:rsidR="00D87E03">
        <w:rPr>
          <w:rFonts w:ascii="Times New Roman" w:eastAsia="Times New Roman" w:hAnsi="Times New Roman" w:cs="Times New Roman"/>
          <w:sz w:val="24"/>
          <w:szCs w:val="24"/>
        </w:rPr>
        <w:t xml:space="preserve"> values will lead to shortage near the maximum. </w:t>
      </w:r>
    </w:p>
    <w:p w14:paraId="2FAB0A8D" w14:textId="77777777" w:rsidR="005C1A36" w:rsidRDefault="005C1A36" w:rsidP="00D87E03">
      <w:pPr>
        <w:spacing w:line="480" w:lineRule="auto"/>
        <w:rPr>
          <w:rFonts w:ascii="Times New Roman" w:eastAsia="Times New Roman" w:hAnsi="Times New Roman" w:cs="Times New Roman"/>
          <w:sz w:val="24"/>
          <w:szCs w:val="24"/>
        </w:rPr>
      </w:pPr>
    </w:p>
    <w:p w14:paraId="551ADDF7" w14:textId="70238A66" w:rsidR="000361F9" w:rsidRDefault="000361F9" w:rsidP="00E94430">
      <w:pPr>
        <w:spacing w:line="312" w:lineRule="auto"/>
        <w:rPr>
          <w:rFonts w:ascii="Times New Roman" w:eastAsia="Times New Roman" w:hAnsi="Times New Roman" w:cs="Times New Roman"/>
          <w:sz w:val="24"/>
          <w:szCs w:val="24"/>
        </w:rPr>
      </w:pPr>
      <w:r>
        <w:rPr>
          <w:noProof/>
        </w:rPr>
        <w:drawing>
          <wp:inline distT="0" distB="0" distL="0" distR="0" wp14:anchorId="6D7B2F77" wp14:editId="6A21DA5A">
            <wp:extent cx="2964180" cy="1855833"/>
            <wp:effectExtent l="0" t="0" r="7620" b="11430"/>
            <wp:docPr id="31" name="Chart 31">
              <a:extLst xmlns:a="http://schemas.openxmlformats.org/drawingml/2006/main">
                <a:ext uri="{FF2B5EF4-FFF2-40B4-BE49-F238E27FC236}">
                  <a16:creationId xmlns:a16="http://schemas.microsoft.com/office/drawing/2014/main" id="{1AF032CE-BD59-456F-9AE4-EF94BD750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466C9B">
        <w:rPr>
          <w:rFonts w:ascii="Times New Roman" w:eastAsia="Times New Roman" w:hAnsi="Times New Roman" w:cs="Times New Roman"/>
          <w:sz w:val="24"/>
          <w:szCs w:val="24"/>
        </w:rPr>
        <w:t xml:space="preserve"> </w:t>
      </w:r>
      <w:r>
        <w:rPr>
          <w:noProof/>
        </w:rPr>
        <w:drawing>
          <wp:inline distT="0" distB="0" distL="0" distR="0" wp14:anchorId="5B764F89" wp14:editId="006CA60D">
            <wp:extent cx="2914650" cy="1861457"/>
            <wp:effectExtent l="0" t="0" r="0" b="5715"/>
            <wp:docPr id="32" name="Chart 32">
              <a:extLst xmlns:a="http://schemas.openxmlformats.org/drawingml/2006/main">
                <a:ext uri="{FF2B5EF4-FFF2-40B4-BE49-F238E27FC236}">
                  <a16:creationId xmlns:a16="http://schemas.microsoft.com/office/drawing/2014/main" id="{83FCD115-810C-4632-A3FE-7C83CCA0F7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8A42DA">
        <w:rPr>
          <w:noProof/>
        </w:rPr>
        <w:drawing>
          <wp:anchor distT="0" distB="0" distL="114300" distR="114300" simplePos="0" relativeHeight="251673600" behindDoc="0" locked="0" layoutInCell="1" allowOverlap="1" wp14:anchorId="675334A4" wp14:editId="7D7171A1">
            <wp:simplePos x="0" y="0"/>
            <wp:positionH relativeFrom="column">
              <wp:posOffset>3208020</wp:posOffset>
            </wp:positionH>
            <wp:positionV relativeFrom="paragraph">
              <wp:posOffset>2210435</wp:posOffset>
            </wp:positionV>
            <wp:extent cx="1939290" cy="1019810"/>
            <wp:effectExtent l="0" t="0" r="3810" b="8890"/>
            <wp:wrapSquare wrapText="bothSides"/>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9290" cy="10198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C85030" wp14:editId="110E1F04">
            <wp:extent cx="2971800" cy="1932215"/>
            <wp:effectExtent l="0" t="0" r="0" b="11430"/>
            <wp:docPr id="35" name="Chart 35">
              <a:extLst xmlns:a="http://schemas.openxmlformats.org/drawingml/2006/main">
                <a:ext uri="{FF2B5EF4-FFF2-40B4-BE49-F238E27FC236}">
                  <a16:creationId xmlns:a16="http://schemas.microsoft.com/office/drawing/2014/main" id="{53ADAF5B-D065-4D0D-A3CD-A82C32DA0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F7006A" w14:textId="7B85C9A6" w:rsidR="00466C9B" w:rsidRPr="00EC59E8" w:rsidRDefault="00466C9B" w:rsidP="00466C9B">
      <w:pPr>
        <w:rPr>
          <w:rFonts w:ascii="Times New Roman" w:eastAsia="Times New Roman" w:hAnsi="Times New Roman" w:cs="Times New Roman"/>
          <w:sz w:val="24"/>
          <w:szCs w:val="24"/>
        </w:rPr>
      </w:pPr>
      <w:r w:rsidRPr="00EC59E8">
        <w:rPr>
          <w:rFonts w:ascii="Times New Roman" w:eastAsia="Times New Roman" w:hAnsi="Times New Roman" w:cs="Times New Roman"/>
          <w:b/>
          <w:bCs/>
          <w:sz w:val="24"/>
          <w:szCs w:val="24"/>
        </w:rPr>
        <w:t xml:space="preserve">Figure 3. </w:t>
      </w:r>
      <w:r w:rsidRPr="00EC59E8">
        <w:rPr>
          <w:rFonts w:ascii="Times New Roman" w:eastAsia="Times New Roman" w:hAnsi="Times New Roman" w:cs="Times New Roman"/>
          <w:sz w:val="24"/>
          <w:szCs w:val="24"/>
        </w:rPr>
        <w:t>Commodities are directly compared at three combinations of β and γ, demonstrating how the speed of disinformation spread and recovery drastically impacts how shortage occurs over time. The x axis ranges from 1- 8 to show time steps of 24 hours and the x axis is the normalized average shortage of a given commodity.</w:t>
      </w:r>
    </w:p>
    <w:p w14:paraId="1E816471" w14:textId="055B5AC3" w:rsidR="00466C9B" w:rsidRDefault="00466C9B" w:rsidP="00D87E03">
      <w:pPr>
        <w:spacing w:line="480" w:lineRule="auto"/>
        <w:rPr>
          <w:rFonts w:ascii="Times New Roman" w:eastAsia="Times New Roman" w:hAnsi="Times New Roman" w:cs="Times New Roman"/>
          <w:sz w:val="24"/>
          <w:szCs w:val="24"/>
        </w:rPr>
      </w:pPr>
    </w:p>
    <w:p w14:paraId="3AA563FE" w14:textId="3A4EC08E" w:rsidR="00EC59E8" w:rsidRPr="005C1A36" w:rsidRDefault="00FA7C41" w:rsidP="005C1A3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Commodity 6 is impacted the most by shortage in both the </w:t>
      </w:r>
      <w:r w:rsidR="00274B11">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 0.15, </w:t>
      </w:r>
      <w:r w:rsidR="00274B1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 0.01 and the </w:t>
      </w:r>
      <w:r w:rsidR="00274B11">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 0.05, </w:t>
      </w:r>
      <w:r w:rsidR="00274B11">
        <w:rPr>
          <w:rFonts w:ascii="Times New Roman" w:eastAsia="Times New Roman" w:hAnsi="Times New Roman" w:cs="Times New Roman"/>
          <w:sz w:val="24"/>
          <w:szCs w:val="24"/>
        </w:rPr>
        <w:t>γ</w:t>
      </w:r>
      <w:r>
        <w:rPr>
          <w:rFonts w:ascii="Times New Roman" w:eastAsia="Times New Roman" w:hAnsi="Times New Roman" w:cs="Times New Roman"/>
          <w:sz w:val="24"/>
          <w:szCs w:val="24"/>
        </w:rPr>
        <w:t xml:space="preserve"> = 0.01 cases</w:t>
      </w:r>
      <w:r w:rsidR="00274B11">
        <w:rPr>
          <w:rFonts w:ascii="Times New Roman" w:eastAsia="Times New Roman" w:hAnsi="Times New Roman" w:cs="Times New Roman"/>
          <w:sz w:val="24"/>
          <w:szCs w:val="24"/>
        </w:rPr>
        <w:t>, followed by Commodity 13 and Commodity 8</w:t>
      </w:r>
      <w:r>
        <w:rPr>
          <w:rFonts w:ascii="Times New Roman" w:eastAsia="Times New Roman" w:hAnsi="Times New Roman" w:cs="Times New Roman"/>
          <w:sz w:val="24"/>
          <w:szCs w:val="24"/>
        </w:rPr>
        <w:t xml:space="preserve">. It is also clear how little shortage is affected when </w:t>
      </w:r>
      <w:r w:rsidR="00274B11">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 </w:t>
      </w:r>
      <w:r w:rsidR="00274B11">
        <w:rPr>
          <w:rFonts w:ascii="Times New Roman" w:eastAsia="Times New Roman" w:hAnsi="Times New Roman" w:cs="Times New Roman"/>
          <w:sz w:val="24"/>
          <w:szCs w:val="24"/>
        </w:rPr>
        <w:t xml:space="preserve">γ, as in the β = 0.08, γ = 0.08 case, which is the same for all instances when γ ≥ β. </w:t>
      </w:r>
    </w:p>
    <w:p w14:paraId="530AC3B9" w14:textId="77777777" w:rsidR="00EA6BC0" w:rsidRDefault="00EA6BC0">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57A3D10F" w14:textId="4A0593FA" w:rsidR="00B6737C" w:rsidRPr="00261A99" w:rsidRDefault="00100C42" w:rsidP="00B6737C">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C</w:t>
      </w:r>
      <w:r w:rsidR="00210643" w:rsidRPr="00261A99">
        <w:rPr>
          <w:rFonts w:ascii="Times New Roman" w:eastAsia="Times New Roman" w:hAnsi="Times New Roman" w:cs="Times New Roman"/>
          <w:b/>
          <w:bCs/>
          <w:sz w:val="32"/>
          <w:szCs w:val="32"/>
        </w:rPr>
        <w:t xml:space="preserve">hapter 6: </w:t>
      </w:r>
      <w:r w:rsidR="000406E4" w:rsidRPr="00261A99">
        <w:rPr>
          <w:rFonts w:ascii="Times New Roman" w:eastAsia="Times New Roman" w:hAnsi="Times New Roman" w:cs="Times New Roman"/>
          <w:b/>
          <w:bCs/>
          <w:sz w:val="32"/>
          <w:szCs w:val="32"/>
        </w:rPr>
        <w:t>D</w:t>
      </w:r>
      <w:r w:rsidR="007A2949">
        <w:rPr>
          <w:rFonts w:ascii="Times New Roman" w:eastAsia="Times New Roman" w:hAnsi="Times New Roman" w:cs="Times New Roman"/>
          <w:b/>
          <w:bCs/>
          <w:sz w:val="32"/>
          <w:szCs w:val="32"/>
        </w:rPr>
        <w:t>iscussion</w:t>
      </w:r>
    </w:p>
    <w:p w14:paraId="5C19835B" w14:textId="77777777" w:rsidR="00B6737C" w:rsidRDefault="00B6737C" w:rsidP="00B6737C">
      <w:pPr>
        <w:rPr>
          <w:rFonts w:ascii="Times New Roman" w:eastAsia="Times New Roman" w:hAnsi="Times New Roman" w:cs="Times New Roman"/>
          <w:b/>
          <w:sz w:val="24"/>
          <w:szCs w:val="24"/>
        </w:rPr>
      </w:pPr>
    </w:p>
    <w:p w14:paraId="1222C440" w14:textId="6699DF82" w:rsidR="006F32B4" w:rsidRDefault="00B6737C" w:rsidP="0050367A">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Due to the broad aggregation of commodities, values such as price dependent demand and elasticity were estimates that are unlikely to be representative of individual goods. For example, </w:t>
      </w:r>
      <w:r w:rsidR="00FC5A72">
        <w:rPr>
          <w:rFonts w:ascii="Times New Roman" w:eastAsia="Times New Roman" w:hAnsi="Times New Roman" w:cs="Times New Roman"/>
          <w:sz w:val="24"/>
          <w:szCs w:val="24"/>
        </w:rPr>
        <w:t>C</w:t>
      </w:r>
      <w:r>
        <w:rPr>
          <w:rFonts w:ascii="Times New Roman" w:eastAsia="Times New Roman" w:hAnsi="Times New Roman" w:cs="Times New Roman"/>
          <w:sz w:val="24"/>
          <w:szCs w:val="24"/>
        </w:rPr>
        <w:t>ommodity 4 is labeled as food, beverage, and tobacco, but the elasticity of individual foods varies significantly</w:t>
      </w:r>
      <w:r w:rsidR="003B5026">
        <w:rPr>
          <w:rFonts w:ascii="Times New Roman" w:eastAsia="Times New Roman" w:hAnsi="Times New Roman" w:cs="Times New Roman"/>
          <w:sz w:val="24"/>
          <w:szCs w:val="24"/>
        </w:rPr>
        <w:t xml:space="preserve">. </w:t>
      </w:r>
      <w:r w:rsidR="00A37C16">
        <w:rPr>
          <w:rFonts w:ascii="Times New Roman" w:eastAsia="Times New Roman" w:hAnsi="Times New Roman" w:cs="Times New Roman"/>
          <w:bCs/>
          <w:sz w:val="24"/>
          <w:szCs w:val="24"/>
        </w:rPr>
        <w:t xml:space="preserve">In addition, the size of the dataset was reduced </w:t>
      </w:r>
      <w:proofErr w:type="gramStart"/>
      <w:r w:rsidR="00A37C16">
        <w:rPr>
          <w:rFonts w:ascii="Times New Roman" w:eastAsia="Times New Roman" w:hAnsi="Times New Roman" w:cs="Times New Roman"/>
          <w:bCs/>
          <w:sz w:val="24"/>
          <w:szCs w:val="24"/>
        </w:rPr>
        <w:t>in order to</w:t>
      </w:r>
      <w:proofErr w:type="gramEnd"/>
      <w:r w:rsidR="00A37C16">
        <w:rPr>
          <w:rFonts w:ascii="Times New Roman" w:eastAsia="Times New Roman" w:hAnsi="Times New Roman" w:cs="Times New Roman"/>
          <w:bCs/>
          <w:sz w:val="24"/>
          <w:szCs w:val="24"/>
        </w:rPr>
        <w:t xml:space="preserve"> perform analysis and as a result, the average shortage was taken over a portion of the original data. </w:t>
      </w:r>
      <w:r w:rsidR="006F32B4">
        <w:rPr>
          <w:rFonts w:ascii="Times New Roman" w:eastAsia="Times New Roman" w:hAnsi="Times New Roman" w:cs="Times New Roman"/>
          <w:bCs/>
          <w:sz w:val="24"/>
          <w:szCs w:val="24"/>
        </w:rPr>
        <w:t xml:space="preserve">Because of this, conclusions about the Swedish railway </w:t>
      </w:r>
      <w:proofErr w:type="gramStart"/>
      <w:r w:rsidR="006F32B4">
        <w:rPr>
          <w:rFonts w:ascii="Times New Roman" w:eastAsia="Times New Roman" w:hAnsi="Times New Roman" w:cs="Times New Roman"/>
          <w:bCs/>
          <w:sz w:val="24"/>
          <w:szCs w:val="24"/>
        </w:rPr>
        <w:t>as a whole cannot</w:t>
      </w:r>
      <w:proofErr w:type="gramEnd"/>
      <w:r w:rsidR="006F32B4">
        <w:rPr>
          <w:rFonts w:ascii="Times New Roman" w:eastAsia="Times New Roman" w:hAnsi="Times New Roman" w:cs="Times New Roman"/>
          <w:bCs/>
          <w:sz w:val="24"/>
          <w:szCs w:val="24"/>
        </w:rPr>
        <w:t xml:space="preserve"> be drawn, but the data used still provides an illustrative example to how the mathematical model can be applied.</w:t>
      </w:r>
    </w:p>
    <w:p w14:paraId="6685287F" w14:textId="556C6907" w:rsidR="006F32B4" w:rsidRDefault="006F32B4" w:rsidP="0050367A">
      <w:pPr>
        <w:spacing w:line="480" w:lineRule="auto"/>
        <w:rPr>
          <w:rFonts w:ascii="Times New Roman" w:eastAsia="Times New Roman" w:hAnsi="Times New Roman" w:cs="Times New Roman"/>
          <w:bCs/>
          <w:sz w:val="24"/>
          <w:szCs w:val="24"/>
        </w:rPr>
      </w:pPr>
    </w:p>
    <w:p w14:paraId="3B061127" w14:textId="55EC633C" w:rsidR="00694DA7" w:rsidRDefault="00CE600E" w:rsidP="0050367A">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Due to redundancy, a sample combination of </w:t>
      </w:r>
      <w:r w:rsidR="00E17FC4">
        <w:rPr>
          <w:rFonts w:ascii="Times New Roman" w:eastAsia="Times New Roman" w:hAnsi="Times New Roman" w:cs="Times New Roman"/>
          <w:sz w:val="24"/>
          <w:szCs w:val="24"/>
        </w:rPr>
        <w:t>β</w:t>
      </w:r>
      <w:r>
        <w:rPr>
          <w:rFonts w:ascii="Times New Roman" w:eastAsia="Times New Roman" w:hAnsi="Times New Roman" w:cs="Times New Roman"/>
          <w:bCs/>
          <w:sz w:val="24"/>
          <w:szCs w:val="24"/>
        </w:rPr>
        <w:t xml:space="preserve"> and </w:t>
      </w:r>
      <w:r w:rsidR="009F5F41">
        <w:rPr>
          <w:rFonts w:ascii="Times New Roman" w:eastAsia="Times New Roman" w:hAnsi="Times New Roman" w:cs="Times New Roman"/>
          <w:sz w:val="24"/>
          <w:szCs w:val="24"/>
        </w:rPr>
        <w:t>γ</w:t>
      </w:r>
      <w:r>
        <w:rPr>
          <w:rFonts w:ascii="Times New Roman" w:eastAsia="Times New Roman" w:hAnsi="Times New Roman" w:cs="Times New Roman"/>
          <w:bCs/>
          <w:sz w:val="24"/>
          <w:szCs w:val="24"/>
        </w:rPr>
        <w:t xml:space="preserve"> values are shown, but data was collected for all combinations from 0.01 to 0.15. Trends for instances such as </w:t>
      </w:r>
      <w:r w:rsidR="00E17FC4">
        <w:rPr>
          <w:rFonts w:ascii="Times New Roman" w:eastAsia="Times New Roman" w:hAnsi="Times New Roman" w:cs="Times New Roman"/>
          <w:sz w:val="24"/>
          <w:szCs w:val="24"/>
        </w:rPr>
        <w:t>β</w:t>
      </w:r>
      <w:r>
        <w:rPr>
          <w:rFonts w:ascii="Times New Roman" w:eastAsia="Times New Roman" w:hAnsi="Times New Roman" w:cs="Times New Roman"/>
          <w:bCs/>
          <w:sz w:val="24"/>
          <w:szCs w:val="24"/>
        </w:rPr>
        <w:t xml:space="preserve"> = </w:t>
      </w:r>
      <w:r w:rsidR="009F5F41">
        <w:rPr>
          <w:rFonts w:ascii="Times New Roman" w:eastAsia="Times New Roman" w:hAnsi="Times New Roman" w:cs="Times New Roman"/>
          <w:sz w:val="24"/>
          <w:szCs w:val="24"/>
        </w:rPr>
        <w:t>γ</w:t>
      </w:r>
      <w:r w:rsidR="009F5F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did not differ significantly, so only one selection, </w:t>
      </w:r>
      <w:r w:rsidR="00E17FC4">
        <w:rPr>
          <w:rFonts w:ascii="Times New Roman" w:eastAsia="Times New Roman" w:hAnsi="Times New Roman" w:cs="Times New Roman"/>
          <w:sz w:val="24"/>
          <w:szCs w:val="24"/>
        </w:rPr>
        <w:t>β</w:t>
      </w:r>
      <w:r>
        <w:rPr>
          <w:rFonts w:ascii="Times New Roman" w:eastAsia="Times New Roman" w:hAnsi="Times New Roman" w:cs="Times New Roman"/>
          <w:bCs/>
          <w:sz w:val="24"/>
          <w:szCs w:val="24"/>
        </w:rPr>
        <w:t xml:space="preserve"> = </w:t>
      </w:r>
      <w:r w:rsidR="009F5F41">
        <w:rPr>
          <w:rFonts w:ascii="Times New Roman" w:eastAsia="Times New Roman" w:hAnsi="Times New Roman" w:cs="Times New Roman"/>
          <w:sz w:val="24"/>
          <w:szCs w:val="24"/>
        </w:rPr>
        <w:t>γ</w:t>
      </w:r>
      <w:r>
        <w:rPr>
          <w:rFonts w:ascii="Times New Roman" w:eastAsia="Times New Roman" w:hAnsi="Times New Roman" w:cs="Times New Roman"/>
          <w:bCs/>
          <w:sz w:val="24"/>
          <w:szCs w:val="24"/>
        </w:rPr>
        <w:t xml:space="preserve"> = 0.08, was shown. </w:t>
      </w:r>
    </w:p>
    <w:p w14:paraId="226A9019" w14:textId="6D26D01E" w:rsidR="00CD60A5" w:rsidRDefault="00CD60A5" w:rsidP="0050367A">
      <w:pPr>
        <w:spacing w:line="480" w:lineRule="auto"/>
        <w:rPr>
          <w:rFonts w:ascii="Times New Roman" w:eastAsia="Times New Roman" w:hAnsi="Times New Roman" w:cs="Times New Roman"/>
          <w:bCs/>
          <w:sz w:val="24"/>
          <w:szCs w:val="24"/>
        </w:rPr>
      </w:pPr>
    </w:p>
    <w:p w14:paraId="2E95F2B4" w14:textId="41AC96C4" w:rsidR="00CD60A5" w:rsidRDefault="009301AD" w:rsidP="0050367A">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weights assigned </w:t>
      </w:r>
      <w:r w:rsidR="00E760C6">
        <w:rPr>
          <w:rFonts w:ascii="Times New Roman" w:eastAsia="Times New Roman" w:hAnsi="Times New Roman" w:cs="Times New Roman"/>
          <w:bCs/>
          <w:sz w:val="24"/>
          <w:szCs w:val="24"/>
        </w:rPr>
        <w:t xml:space="preserve">to commodities did not appear to influence shortage. </w:t>
      </w:r>
      <w:r w:rsidR="00474D23">
        <w:rPr>
          <w:rFonts w:ascii="Times New Roman" w:eastAsia="Times New Roman" w:hAnsi="Times New Roman" w:cs="Times New Roman"/>
          <w:bCs/>
          <w:sz w:val="24"/>
          <w:szCs w:val="24"/>
        </w:rPr>
        <w:t xml:space="preserve">This was because the capacity along each arc is constrained by commodity. </w:t>
      </w:r>
      <w:r w:rsidR="000C10CB">
        <w:rPr>
          <w:rFonts w:ascii="Times New Roman" w:eastAsia="Times New Roman" w:hAnsi="Times New Roman" w:cs="Times New Roman"/>
          <w:bCs/>
          <w:sz w:val="24"/>
          <w:szCs w:val="24"/>
        </w:rPr>
        <w:t>As a result</w:t>
      </w:r>
      <w:r w:rsidR="00474D23">
        <w:rPr>
          <w:rFonts w:ascii="Times New Roman" w:eastAsia="Times New Roman" w:hAnsi="Times New Roman" w:cs="Times New Roman"/>
          <w:bCs/>
          <w:sz w:val="24"/>
          <w:szCs w:val="24"/>
        </w:rPr>
        <w:t>, the weight has no significant effect</w:t>
      </w:r>
      <w:r w:rsidR="00252376">
        <w:rPr>
          <w:rFonts w:ascii="Times New Roman" w:eastAsia="Times New Roman" w:hAnsi="Times New Roman" w:cs="Times New Roman"/>
          <w:bCs/>
          <w:sz w:val="24"/>
          <w:szCs w:val="24"/>
        </w:rPr>
        <w:t xml:space="preserve"> on the average shortage, since once the capacity</w:t>
      </w:r>
      <w:r w:rsidR="000C10CB">
        <w:rPr>
          <w:rFonts w:ascii="Times New Roman" w:eastAsia="Times New Roman" w:hAnsi="Times New Roman" w:cs="Times New Roman"/>
          <w:bCs/>
          <w:sz w:val="24"/>
          <w:szCs w:val="24"/>
        </w:rPr>
        <w:t xml:space="preserve"> for a</w:t>
      </w:r>
      <w:r w:rsidR="005E6616">
        <w:rPr>
          <w:rFonts w:ascii="Times New Roman" w:eastAsia="Times New Roman" w:hAnsi="Times New Roman" w:cs="Times New Roman"/>
          <w:bCs/>
          <w:sz w:val="24"/>
          <w:szCs w:val="24"/>
        </w:rPr>
        <w:t>n</w:t>
      </w:r>
      <w:r w:rsidR="000C10CB">
        <w:rPr>
          <w:rFonts w:ascii="Times New Roman" w:eastAsia="Times New Roman" w:hAnsi="Times New Roman" w:cs="Times New Roman"/>
          <w:bCs/>
          <w:sz w:val="24"/>
          <w:szCs w:val="24"/>
        </w:rPr>
        <w:t xml:space="preserve"> arc has been reached, no more of that commodity may be carried, no matter how much higher the comparative weight may be. </w:t>
      </w:r>
      <w:r w:rsidR="00E760C6">
        <w:rPr>
          <w:rFonts w:ascii="Times New Roman" w:eastAsia="Times New Roman" w:hAnsi="Times New Roman" w:cs="Times New Roman"/>
          <w:bCs/>
          <w:sz w:val="24"/>
          <w:szCs w:val="24"/>
        </w:rPr>
        <w:t xml:space="preserve">In applications where </w:t>
      </w:r>
      <w:r w:rsidR="00C16C70">
        <w:rPr>
          <w:rFonts w:ascii="Times New Roman" w:eastAsia="Times New Roman" w:hAnsi="Times New Roman" w:cs="Times New Roman"/>
          <w:bCs/>
          <w:sz w:val="24"/>
          <w:szCs w:val="24"/>
        </w:rPr>
        <w:t xml:space="preserve">the capacity is a total constraint on an arc, </w:t>
      </w:r>
      <w:r w:rsidR="005E6616">
        <w:rPr>
          <w:rFonts w:ascii="Times New Roman" w:eastAsia="Times New Roman" w:hAnsi="Times New Roman" w:cs="Times New Roman"/>
          <w:bCs/>
          <w:sz w:val="24"/>
          <w:szCs w:val="24"/>
        </w:rPr>
        <w:t xml:space="preserve">instead of per commodity, </w:t>
      </w:r>
      <w:r w:rsidR="00C16C70">
        <w:rPr>
          <w:rFonts w:ascii="Times New Roman" w:eastAsia="Times New Roman" w:hAnsi="Times New Roman" w:cs="Times New Roman"/>
          <w:bCs/>
          <w:sz w:val="24"/>
          <w:szCs w:val="24"/>
        </w:rPr>
        <w:t>it is likely that weights would have more adverse effects,</w:t>
      </w:r>
    </w:p>
    <w:p w14:paraId="30ECE211" w14:textId="77777777" w:rsidR="00CD60A5" w:rsidRDefault="00CD60A5" w:rsidP="0050367A">
      <w:pPr>
        <w:spacing w:line="480" w:lineRule="auto"/>
        <w:rPr>
          <w:rFonts w:ascii="Times New Roman" w:eastAsia="Times New Roman" w:hAnsi="Times New Roman" w:cs="Times New Roman"/>
          <w:bCs/>
          <w:sz w:val="24"/>
          <w:szCs w:val="24"/>
        </w:rPr>
      </w:pPr>
    </w:p>
    <w:p w14:paraId="1044DC3A" w14:textId="21451D11" w:rsidR="00354775" w:rsidRDefault="00354775" w:rsidP="0050367A">
      <w:pPr>
        <w:spacing w:line="480" w:lineRule="auto"/>
        <w:rPr>
          <w:rFonts w:ascii="Times New Roman" w:eastAsia="Times New Roman" w:hAnsi="Times New Roman" w:cs="Times New Roman"/>
          <w:bCs/>
          <w:sz w:val="24"/>
          <w:szCs w:val="24"/>
        </w:rPr>
      </w:pPr>
    </w:p>
    <w:p w14:paraId="5271C632" w14:textId="77777777" w:rsidR="00261A99" w:rsidRPr="00261A99" w:rsidRDefault="00261A99" w:rsidP="00261A99">
      <w:pPr>
        <w:rPr>
          <w:rFonts w:ascii="Times New Roman" w:eastAsia="Times New Roman" w:hAnsi="Times New Roman" w:cs="Times New Roman"/>
          <w:bCs/>
          <w:sz w:val="24"/>
          <w:szCs w:val="24"/>
        </w:rPr>
      </w:pPr>
    </w:p>
    <w:p w14:paraId="08E0EEB6" w14:textId="77777777" w:rsidR="00261A99" w:rsidRDefault="00261A9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12F7AA6" w14:textId="03F237C0" w:rsidR="008C0374" w:rsidRPr="00261A99" w:rsidRDefault="00210643" w:rsidP="00210643">
      <w:pPr>
        <w:rPr>
          <w:rFonts w:ascii="Times New Roman" w:eastAsia="Times New Roman" w:hAnsi="Times New Roman" w:cs="Times New Roman"/>
          <w:b/>
          <w:sz w:val="32"/>
          <w:szCs w:val="32"/>
        </w:rPr>
      </w:pPr>
      <w:r w:rsidRPr="00261A99">
        <w:rPr>
          <w:rFonts w:ascii="Times New Roman" w:eastAsia="Times New Roman" w:hAnsi="Times New Roman" w:cs="Times New Roman"/>
          <w:b/>
          <w:sz w:val="32"/>
          <w:szCs w:val="32"/>
        </w:rPr>
        <w:lastRenderedPageBreak/>
        <w:t xml:space="preserve">Chapter 7: </w:t>
      </w:r>
      <w:r w:rsidR="00AC0F06">
        <w:rPr>
          <w:rFonts w:ascii="Times New Roman" w:eastAsia="Times New Roman" w:hAnsi="Times New Roman" w:cs="Times New Roman"/>
          <w:b/>
          <w:sz w:val="32"/>
          <w:szCs w:val="32"/>
        </w:rPr>
        <w:t>Conclusion &amp; Future Research</w:t>
      </w:r>
    </w:p>
    <w:p w14:paraId="32434CEB" w14:textId="5AEA9216" w:rsidR="00451F51" w:rsidRDefault="00451F51" w:rsidP="00210643">
      <w:pPr>
        <w:rPr>
          <w:rFonts w:ascii="Times New Roman" w:eastAsia="Times New Roman" w:hAnsi="Times New Roman" w:cs="Times New Roman"/>
          <w:b/>
          <w:sz w:val="24"/>
          <w:szCs w:val="24"/>
        </w:rPr>
      </w:pPr>
    </w:p>
    <w:p w14:paraId="73F3311A" w14:textId="3CB7F017" w:rsidR="00451F51" w:rsidRDefault="0016385A" w:rsidP="00C87CE9">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With the number of social media platforms and users increasing daily, it has become easier to create and distribute false information, which may ultimately harm physical systems and infrastructure. </w:t>
      </w:r>
      <w:r w:rsidR="002C2039">
        <w:rPr>
          <w:rFonts w:ascii="Times New Roman" w:eastAsia="Times New Roman" w:hAnsi="Times New Roman" w:cs="Times New Roman"/>
          <w:bCs/>
          <w:sz w:val="24"/>
          <w:szCs w:val="24"/>
        </w:rPr>
        <w:t>This paper provides a mathematical model to show how disinformation spre</w:t>
      </w:r>
      <w:r>
        <w:rPr>
          <w:rFonts w:ascii="Times New Roman" w:eastAsia="Times New Roman" w:hAnsi="Times New Roman" w:cs="Times New Roman"/>
          <w:bCs/>
          <w:sz w:val="24"/>
          <w:szCs w:val="24"/>
        </w:rPr>
        <w:t>ads</w:t>
      </w:r>
      <w:r w:rsidR="002C2039">
        <w:rPr>
          <w:rFonts w:ascii="Times New Roman" w:eastAsia="Times New Roman" w:hAnsi="Times New Roman" w:cs="Times New Roman"/>
          <w:bCs/>
          <w:sz w:val="24"/>
          <w:szCs w:val="24"/>
        </w:rPr>
        <w:t xml:space="preserve"> through a multi-commodity system, using an both an epidemiological SIR model and an MIP model</w:t>
      </w:r>
      <w:r>
        <w:rPr>
          <w:rFonts w:ascii="Times New Roman" w:eastAsia="Times New Roman" w:hAnsi="Times New Roman" w:cs="Times New Roman"/>
          <w:bCs/>
          <w:sz w:val="24"/>
          <w:szCs w:val="24"/>
        </w:rPr>
        <w:t xml:space="preserve">, with the goal of minimized the weighted shortage of a commodity. </w:t>
      </w:r>
      <w:r w:rsidR="00086ADB">
        <w:rPr>
          <w:rFonts w:ascii="Times New Roman" w:eastAsia="Times New Roman" w:hAnsi="Times New Roman" w:cs="Times New Roman"/>
          <w:bCs/>
          <w:sz w:val="24"/>
          <w:szCs w:val="24"/>
        </w:rPr>
        <w:t xml:space="preserve">Doing so provides a better understanding of </w:t>
      </w:r>
      <w:r w:rsidR="001E5401">
        <w:rPr>
          <w:rFonts w:ascii="Times New Roman" w:eastAsia="Times New Roman" w:hAnsi="Times New Roman" w:cs="Times New Roman"/>
          <w:bCs/>
          <w:sz w:val="24"/>
          <w:szCs w:val="24"/>
        </w:rPr>
        <w:t>how quickly disinformation spread occurs from creation to peak impact and decline, as well as how to best propagate counter-information.</w:t>
      </w:r>
    </w:p>
    <w:p w14:paraId="7782755F" w14:textId="62DDC79A" w:rsidR="001E5401" w:rsidRDefault="001E5401" w:rsidP="00C87CE9">
      <w:pPr>
        <w:spacing w:line="480" w:lineRule="auto"/>
        <w:rPr>
          <w:rFonts w:ascii="Times New Roman" w:eastAsia="Times New Roman" w:hAnsi="Times New Roman" w:cs="Times New Roman"/>
          <w:bCs/>
          <w:sz w:val="24"/>
          <w:szCs w:val="24"/>
        </w:rPr>
      </w:pPr>
    </w:p>
    <w:p w14:paraId="713F5627" w14:textId="00B459CE" w:rsidR="001E5401" w:rsidRDefault="00F3618D" w:rsidP="00C87CE9">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Through the application of the model to a multi-commodity Swedish railway dataset, </w:t>
      </w:r>
      <w:r w:rsidR="00BE021B">
        <w:rPr>
          <w:rFonts w:ascii="Times New Roman" w:eastAsia="Times New Roman" w:hAnsi="Times New Roman" w:cs="Times New Roman"/>
          <w:bCs/>
          <w:sz w:val="24"/>
          <w:szCs w:val="24"/>
        </w:rPr>
        <w:t xml:space="preserve">results demonstrated how varying </w:t>
      </w:r>
      <w:r w:rsidR="00E17FC4">
        <w:rPr>
          <w:rFonts w:ascii="Times New Roman" w:eastAsia="Times New Roman" w:hAnsi="Times New Roman" w:cs="Times New Roman"/>
          <w:sz w:val="24"/>
          <w:szCs w:val="24"/>
        </w:rPr>
        <w:t>β</w:t>
      </w:r>
      <w:r w:rsidR="00BE021B">
        <w:rPr>
          <w:rFonts w:ascii="Times New Roman" w:eastAsia="Times New Roman" w:hAnsi="Times New Roman" w:cs="Times New Roman"/>
          <w:bCs/>
          <w:sz w:val="24"/>
          <w:szCs w:val="24"/>
        </w:rPr>
        <w:t xml:space="preserve"> and </w:t>
      </w:r>
      <w:r w:rsidR="009F5F41">
        <w:rPr>
          <w:rFonts w:ascii="Times New Roman" w:eastAsia="Times New Roman" w:hAnsi="Times New Roman" w:cs="Times New Roman"/>
          <w:sz w:val="24"/>
          <w:szCs w:val="24"/>
        </w:rPr>
        <w:t>γ</w:t>
      </w:r>
      <w:r w:rsidR="00BE021B">
        <w:rPr>
          <w:rFonts w:ascii="Times New Roman" w:eastAsia="Times New Roman" w:hAnsi="Times New Roman" w:cs="Times New Roman"/>
          <w:bCs/>
          <w:sz w:val="24"/>
          <w:szCs w:val="24"/>
        </w:rPr>
        <w:t xml:space="preserve"> values affect the shortage of commodities. </w:t>
      </w:r>
      <w:r w:rsidR="00EA30B9">
        <w:rPr>
          <w:rFonts w:ascii="Times New Roman" w:eastAsia="Times New Roman" w:hAnsi="Times New Roman" w:cs="Times New Roman"/>
          <w:bCs/>
          <w:sz w:val="24"/>
          <w:szCs w:val="24"/>
        </w:rPr>
        <w:t xml:space="preserve">When </w:t>
      </w:r>
      <w:r w:rsidR="009F5F41">
        <w:rPr>
          <w:rFonts w:ascii="Times New Roman" w:eastAsia="Times New Roman" w:hAnsi="Times New Roman" w:cs="Times New Roman"/>
          <w:sz w:val="24"/>
          <w:szCs w:val="24"/>
        </w:rPr>
        <w:t>γ</w:t>
      </w:r>
      <w:r w:rsidR="00EA30B9">
        <w:rPr>
          <w:rFonts w:ascii="Times New Roman" w:eastAsia="Times New Roman" w:hAnsi="Times New Roman" w:cs="Times New Roman"/>
          <w:bCs/>
          <w:sz w:val="24"/>
          <w:szCs w:val="24"/>
        </w:rPr>
        <w:t xml:space="preserve"> is low, disinformation has a higher potential to create shortage, even when </w:t>
      </w:r>
      <w:r w:rsidR="00E17FC4">
        <w:rPr>
          <w:rFonts w:ascii="Times New Roman" w:eastAsia="Times New Roman" w:hAnsi="Times New Roman" w:cs="Times New Roman"/>
          <w:sz w:val="24"/>
          <w:szCs w:val="24"/>
        </w:rPr>
        <w:t>β</w:t>
      </w:r>
      <w:r w:rsidR="00EA30B9">
        <w:rPr>
          <w:rFonts w:ascii="Times New Roman" w:eastAsia="Times New Roman" w:hAnsi="Times New Roman" w:cs="Times New Roman"/>
          <w:bCs/>
          <w:sz w:val="24"/>
          <w:szCs w:val="24"/>
        </w:rPr>
        <w:t xml:space="preserve"> is moderate, demonstrating the importance of counterinformation and the ability to recognize disinformation. As </w:t>
      </w:r>
      <w:r w:rsidR="009F5F41">
        <w:rPr>
          <w:rFonts w:ascii="Times New Roman" w:eastAsia="Times New Roman" w:hAnsi="Times New Roman" w:cs="Times New Roman"/>
          <w:sz w:val="24"/>
          <w:szCs w:val="24"/>
        </w:rPr>
        <w:t>γ</w:t>
      </w:r>
      <w:r w:rsidR="009F5F41">
        <w:rPr>
          <w:rFonts w:ascii="Times New Roman" w:eastAsia="Times New Roman" w:hAnsi="Times New Roman" w:cs="Times New Roman"/>
          <w:bCs/>
          <w:sz w:val="24"/>
          <w:szCs w:val="24"/>
        </w:rPr>
        <w:t xml:space="preserve"> </w:t>
      </w:r>
      <w:r w:rsidR="00EA30B9">
        <w:rPr>
          <w:rFonts w:ascii="Times New Roman" w:eastAsia="Times New Roman" w:hAnsi="Times New Roman" w:cs="Times New Roman"/>
          <w:bCs/>
          <w:sz w:val="24"/>
          <w:szCs w:val="24"/>
        </w:rPr>
        <w:t xml:space="preserve">increases, the shortage is shown to </w:t>
      </w:r>
      <w:r w:rsidR="00E85C38">
        <w:rPr>
          <w:rFonts w:ascii="Times New Roman" w:eastAsia="Times New Roman" w:hAnsi="Times New Roman" w:cs="Times New Roman"/>
          <w:bCs/>
          <w:sz w:val="24"/>
          <w:szCs w:val="24"/>
        </w:rPr>
        <w:t>quickly</w:t>
      </w:r>
      <w:r w:rsidR="00EA30B9">
        <w:rPr>
          <w:rFonts w:ascii="Times New Roman" w:eastAsia="Times New Roman" w:hAnsi="Times New Roman" w:cs="Times New Roman"/>
          <w:bCs/>
          <w:sz w:val="24"/>
          <w:szCs w:val="24"/>
        </w:rPr>
        <w:t xml:space="preserve"> decrease, even as </w:t>
      </w:r>
      <w:r w:rsidR="00E17FC4">
        <w:rPr>
          <w:rFonts w:ascii="Times New Roman" w:eastAsia="Times New Roman" w:hAnsi="Times New Roman" w:cs="Times New Roman"/>
          <w:sz w:val="24"/>
          <w:szCs w:val="24"/>
        </w:rPr>
        <w:t>β</w:t>
      </w:r>
      <w:r w:rsidR="00EA30B9">
        <w:rPr>
          <w:rFonts w:ascii="Times New Roman" w:eastAsia="Times New Roman" w:hAnsi="Times New Roman" w:cs="Times New Roman"/>
          <w:bCs/>
          <w:sz w:val="24"/>
          <w:szCs w:val="24"/>
        </w:rPr>
        <w:t xml:space="preserve"> increases. The combination of </w:t>
      </w:r>
      <w:r w:rsidR="00E17FC4">
        <w:rPr>
          <w:rFonts w:ascii="Times New Roman" w:eastAsia="Times New Roman" w:hAnsi="Times New Roman" w:cs="Times New Roman"/>
          <w:sz w:val="24"/>
          <w:szCs w:val="24"/>
        </w:rPr>
        <w:t>β</w:t>
      </w:r>
      <w:r w:rsidR="00EA30B9">
        <w:rPr>
          <w:rFonts w:ascii="Times New Roman" w:eastAsia="Times New Roman" w:hAnsi="Times New Roman" w:cs="Times New Roman"/>
          <w:bCs/>
          <w:sz w:val="24"/>
          <w:szCs w:val="24"/>
        </w:rPr>
        <w:t xml:space="preserve"> = 0.15 and </w:t>
      </w:r>
      <w:r w:rsidR="009F5F41">
        <w:rPr>
          <w:rFonts w:ascii="Times New Roman" w:eastAsia="Times New Roman" w:hAnsi="Times New Roman" w:cs="Times New Roman"/>
          <w:sz w:val="24"/>
          <w:szCs w:val="24"/>
        </w:rPr>
        <w:t>γ</w:t>
      </w:r>
      <w:r w:rsidR="00EA30B9">
        <w:rPr>
          <w:rFonts w:ascii="Times New Roman" w:eastAsia="Times New Roman" w:hAnsi="Times New Roman" w:cs="Times New Roman"/>
          <w:bCs/>
          <w:sz w:val="24"/>
          <w:szCs w:val="24"/>
        </w:rPr>
        <w:t xml:space="preserve"> = 0.01 </w:t>
      </w:r>
      <w:r w:rsidR="00F8734D">
        <w:rPr>
          <w:rFonts w:ascii="Times New Roman" w:eastAsia="Times New Roman" w:hAnsi="Times New Roman" w:cs="Times New Roman"/>
          <w:bCs/>
          <w:sz w:val="24"/>
          <w:szCs w:val="24"/>
        </w:rPr>
        <w:t>has</w:t>
      </w:r>
      <w:r w:rsidR="00EA30B9">
        <w:rPr>
          <w:rFonts w:ascii="Times New Roman" w:eastAsia="Times New Roman" w:hAnsi="Times New Roman" w:cs="Times New Roman"/>
          <w:bCs/>
          <w:sz w:val="24"/>
          <w:szCs w:val="24"/>
        </w:rPr>
        <w:t xml:space="preserve"> the highest peak</w:t>
      </w:r>
      <w:r w:rsidR="00E85C38">
        <w:rPr>
          <w:rFonts w:ascii="Times New Roman" w:eastAsia="Times New Roman" w:hAnsi="Times New Roman" w:cs="Times New Roman"/>
          <w:bCs/>
          <w:sz w:val="24"/>
          <w:szCs w:val="24"/>
        </w:rPr>
        <w:t xml:space="preserve">, with shortage increasing rapidly over the first </w:t>
      </w:r>
      <w:proofErr w:type="gramStart"/>
      <w:r w:rsidR="00E85C38">
        <w:rPr>
          <w:rFonts w:ascii="Times New Roman" w:eastAsia="Times New Roman" w:hAnsi="Times New Roman" w:cs="Times New Roman"/>
          <w:bCs/>
          <w:sz w:val="24"/>
          <w:szCs w:val="24"/>
        </w:rPr>
        <w:t>3 time</w:t>
      </w:r>
      <w:proofErr w:type="gramEnd"/>
      <w:r w:rsidR="00E85C38">
        <w:rPr>
          <w:rFonts w:ascii="Times New Roman" w:eastAsia="Times New Roman" w:hAnsi="Times New Roman" w:cs="Times New Roman"/>
          <w:bCs/>
          <w:sz w:val="24"/>
          <w:szCs w:val="24"/>
        </w:rPr>
        <w:t xml:space="preserve"> steps, demonstrating the effectiveness of a thorough and swift attack. In any instance where </w:t>
      </w:r>
      <w:r w:rsidR="009F5F41">
        <w:rPr>
          <w:rFonts w:ascii="Times New Roman" w:eastAsia="Times New Roman" w:hAnsi="Times New Roman" w:cs="Times New Roman"/>
          <w:sz w:val="24"/>
          <w:szCs w:val="24"/>
        </w:rPr>
        <w:t>γ</w:t>
      </w:r>
      <w:r w:rsidR="00E85C38">
        <w:rPr>
          <w:rFonts w:ascii="Times New Roman" w:eastAsia="Times New Roman" w:hAnsi="Times New Roman" w:cs="Times New Roman"/>
          <w:bCs/>
          <w:sz w:val="24"/>
          <w:szCs w:val="24"/>
        </w:rPr>
        <w:t xml:space="preserve"> is greater or equal to </w:t>
      </w:r>
      <w:r w:rsidR="00E17FC4">
        <w:rPr>
          <w:rFonts w:ascii="Times New Roman" w:eastAsia="Times New Roman" w:hAnsi="Times New Roman" w:cs="Times New Roman"/>
          <w:sz w:val="24"/>
          <w:szCs w:val="24"/>
        </w:rPr>
        <w:t>β</w:t>
      </w:r>
      <w:r w:rsidR="00E85C38">
        <w:rPr>
          <w:rFonts w:ascii="Times New Roman" w:eastAsia="Times New Roman" w:hAnsi="Times New Roman" w:cs="Times New Roman"/>
          <w:bCs/>
          <w:sz w:val="24"/>
          <w:szCs w:val="24"/>
        </w:rPr>
        <w:t xml:space="preserve">, shortage has no significant change. </w:t>
      </w:r>
    </w:p>
    <w:p w14:paraId="07FAD2AD" w14:textId="3C70EF6B" w:rsidR="001E5401" w:rsidRDefault="001E5401" w:rsidP="00C87CE9">
      <w:pPr>
        <w:spacing w:line="480" w:lineRule="auto"/>
        <w:rPr>
          <w:rFonts w:ascii="Times New Roman" w:eastAsia="Times New Roman" w:hAnsi="Times New Roman" w:cs="Times New Roman"/>
          <w:bCs/>
          <w:sz w:val="24"/>
          <w:szCs w:val="24"/>
        </w:rPr>
      </w:pPr>
    </w:p>
    <w:p w14:paraId="453CD223" w14:textId="50AA2F2E" w:rsidR="00694F8F" w:rsidRDefault="004B0D95" w:rsidP="00C87CE9">
      <w:pPr>
        <w:spacing w:line="480" w:lineRule="auto"/>
        <w:rPr>
          <w:rFonts w:ascii="Times New Roman" w:eastAsia="Times New Roman" w:hAnsi="Times New Roman" w:cs="Times New Roman"/>
          <w:b/>
          <w:sz w:val="32"/>
          <w:szCs w:val="32"/>
        </w:rPr>
      </w:pPr>
      <w:r>
        <w:rPr>
          <w:rFonts w:ascii="Times New Roman" w:eastAsia="Times New Roman" w:hAnsi="Times New Roman" w:cs="Times New Roman"/>
          <w:bCs/>
          <w:sz w:val="24"/>
          <w:szCs w:val="24"/>
        </w:rPr>
        <w:t xml:space="preserve">Future research should </w:t>
      </w:r>
      <w:r w:rsidR="00F33002">
        <w:rPr>
          <w:rFonts w:ascii="Times New Roman" w:eastAsia="Times New Roman" w:hAnsi="Times New Roman" w:cs="Times New Roman"/>
          <w:bCs/>
          <w:sz w:val="24"/>
          <w:szCs w:val="24"/>
        </w:rPr>
        <w:t>determine how changing capacity to a total constraint on each arc affects shortage for differently weighted commodities, evaluating sensitivity of weights as well. I</w:t>
      </w:r>
      <w:r>
        <w:rPr>
          <w:rFonts w:ascii="Times New Roman" w:eastAsia="Times New Roman" w:hAnsi="Times New Roman" w:cs="Times New Roman"/>
          <w:bCs/>
          <w:sz w:val="24"/>
          <w:szCs w:val="24"/>
        </w:rPr>
        <w:t>nvestigat</w:t>
      </w:r>
      <w:r w:rsidR="00F33002">
        <w:rPr>
          <w:rFonts w:ascii="Times New Roman" w:eastAsia="Times New Roman" w:hAnsi="Times New Roman" w:cs="Times New Roman"/>
          <w:bCs/>
          <w:sz w:val="24"/>
          <w:szCs w:val="24"/>
        </w:rPr>
        <w:t>ing</w:t>
      </w:r>
      <w:r>
        <w:rPr>
          <w:rFonts w:ascii="Times New Roman" w:eastAsia="Times New Roman" w:hAnsi="Times New Roman" w:cs="Times New Roman"/>
          <w:bCs/>
          <w:sz w:val="24"/>
          <w:szCs w:val="24"/>
        </w:rPr>
        <w:t xml:space="preserve"> </w:t>
      </w:r>
      <w:r w:rsidR="00E6442E">
        <w:rPr>
          <w:rFonts w:ascii="Times New Roman" w:eastAsia="Times New Roman" w:hAnsi="Times New Roman" w:cs="Times New Roman"/>
          <w:bCs/>
          <w:sz w:val="24"/>
          <w:szCs w:val="24"/>
        </w:rPr>
        <w:t xml:space="preserve">the effect of </w:t>
      </w:r>
      <w:r w:rsidR="003B68EC">
        <w:rPr>
          <w:rFonts w:ascii="Times New Roman" w:eastAsia="Times New Roman" w:hAnsi="Times New Roman" w:cs="Times New Roman"/>
          <w:bCs/>
          <w:sz w:val="24"/>
          <w:szCs w:val="24"/>
        </w:rPr>
        <w:t xml:space="preserve">disinformation spread on more specific multi-commodity model, such as </w:t>
      </w:r>
      <w:r w:rsidR="00E6442E">
        <w:rPr>
          <w:rFonts w:ascii="Times New Roman" w:eastAsia="Times New Roman" w:hAnsi="Times New Roman" w:cs="Times New Roman"/>
          <w:bCs/>
          <w:sz w:val="24"/>
          <w:szCs w:val="24"/>
        </w:rPr>
        <w:t xml:space="preserve">paper, food, or petroleum products, </w:t>
      </w:r>
      <w:r w:rsidR="00F33002">
        <w:rPr>
          <w:rFonts w:ascii="Times New Roman" w:eastAsia="Times New Roman" w:hAnsi="Times New Roman" w:cs="Times New Roman"/>
          <w:bCs/>
          <w:sz w:val="24"/>
          <w:szCs w:val="24"/>
        </w:rPr>
        <w:t>would</w:t>
      </w:r>
      <w:r w:rsidR="00E6442E">
        <w:rPr>
          <w:rFonts w:ascii="Times New Roman" w:eastAsia="Times New Roman" w:hAnsi="Times New Roman" w:cs="Times New Roman"/>
          <w:bCs/>
          <w:sz w:val="24"/>
          <w:szCs w:val="24"/>
        </w:rPr>
        <w:t xml:space="preserve"> </w:t>
      </w:r>
      <w:r w:rsidR="00F33002">
        <w:rPr>
          <w:rFonts w:ascii="Times New Roman" w:eastAsia="Times New Roman" w:hAnsi="Times New Roman" w:cs="Times New Roman"/>
          <w:bCs/>
          <w:sz w:val="24"/>
          <w:szCs w:val="24"/>
        </w:rPr>
        <w:t xml:space="preserve">also </w:t>
      </w:r>
      <w:r w:rsidR="00E6442E">
        <w:rPr>
          <w:rFonts w:ascii="Times New Roman" w:eastAsia="Times New Roman" w:hAnsi="Times New Roman" w:cs="Times New Roman"/>
          <w:bCs/>
          <w:sz w:val="24"/>
          <w:szCs w:val="24"/>
        </w:rPr>
        <w:t>allow model parameters to be more precise</w:t>
      </w:r>
      <w:r w:rsidR="009706F1">
        <w:rPr>
          <w:rFonts w:ascii="Times New Roman" w:eastAsia="Times New Roman" w:hAnsi="Times New Roman" w:cs="Times New Roman"/>
          <w:bCs/>
          <w:sz w:val="24"/>
          <w:szCs w:val="24"/>
        </w:rPr>
        <w:t xml:space="preserve"> and better model specific systems. In addition, analyzing the spread of disinformation on different </w:t>
      </w:r>
      <w:r w:rsidR="009706F1">
        <w:rPr>
          <w:rFonts w:ascii="Times New Roman" w:eastAsia="Times New Roman" w:hAnsi="Times New Roman" w:cs="Times New Roman"/>
          <w:bCs/>
          <w:sz w:val="24"/>
          <w:szCs w:val="24"/>
        </w:rPr>
        <w:lastRenderedPageBreak/>
        <w:t xml:space="preserve">social media platforms could provide more insight into the rate at which content is propagated, and how to best launch counter-information to minimize the effects. In this model, </w:t>
      </w:r>
      <w:r w:rsidR="00E17FC4">
        <w:rPr>
          <w:rFonts w:ascii="Times New Roman" w:eastAsia="Times New Roman" w:hAnsi="Times New Roman" w:cs="Times New Roman"/>
          <w:sz w:val="24"/>
          <w:szCs w:val="24"/>
        </w:rPr>
        <w:t>β</w:t>
      </w:r>
      <w:r w:rsidR="009706F1">
        <w:rPr>
          <w:rFonts w:ascii="Times New Roman" w:eastAsia="Times New Roman" w:hAnsi="Times New Roman" w:cs="Times New Roman"/>
          <w:bCs/>
          <w:sz w:val="24"/>
          <w:szCs w:val="24"/>
        </w:rPr>
        <w:t xml:space="preserve"> and </w:t>
      </w:r>
      <w:r w:rsidR="009F5F41">
        <w:rPr>
          <w:rFonts w:ascii="Times New Roman" w:eastAsia="Times New Roman" w:hAnsi="Times New Roman" w:cs="Times New Roman"/>
          <w:sz w:val="24"/>
          <w:szCs w:val="24"/>
        </w:rPr>
        <w:t>γ</w:t>
      </w:r>
      <w:r w:rsidR="009706F1">
        <w:rPr>
          <w:rFonts w:ascii="Times New Roman" w:eastAsia="Times New Roman" w:hAnsi="Times New Roman" w:cs="Times New Roman"/>
          <w:bCs/>
          <w:sz w:val="24"/>
          <w:szCs w:val="24"/>
        </w:rPr>
        <w:t xml:space="preserve"> values do not change</w:t>
      </w:r>
      <w:r w:rsidR="00780E15">
        <w:rPr>
          <w:rFonts w:ascii="Times New Roman" w:eastAsia="Times New Roman" w:hAnsi="Times New Roman" w:cs="Times New Roman"/>
          <w:bCs/>
          <w:sz w:val="24"/>
          <w:szCs w:val="24"/>
        </w:rPr>
        <w:t xml:space="preserve"> over time, but naturally, it is likely the proportion of counter-information would increase through each </w:t>
      </w:r>
      <w:proofErr w:type="gramStart"/>
      <w:r w:rsidR="00780E15">
        <w:rPr>
          <w:rFonts w:ascii="Times New Roman" w:eastAsia="Times New Roman" w:hAnsi="Times New Roman" w:cs="Times New Roman"/>
          <w:bCs/>
          <w:sz w:val="24"/>
          <w:szCs w:val="24"/>
        </w:rPr>
        <w:t>time period</w:t>
      </w:r>
      <w:proofErr w:type="gramEnd"/>
      <w:r w:rsidR="00780E15">
        <w:rPr>
          <w:rFonts w:ascii="Times New Roman" w:eastAsia="Times New Roman" w:hAnsi="Times New Roman" w:cs="Times New Roman"/>
          <w:bCs/>
          <w:sz w:val="24"/>
          <w:szCs w:val="24"/>
        </w:rPr>
        <w:t xml:space="preserve">. Modifying the spread of counterinformation to increase proportionally could more accurately model spread. Finally, applying this model to a real case of disinformation spread to validate its accuracy would both verify which aspects may model a real-life system more closely, and highlight gaps for which this model could be improved. </w:t>
      </w:r>
      <w:r w:rsidR="00694F8F">
        <w:rPr>
          <w:rFonts w:ascii="Times New Roman" w:eastAsia="Times New Roman" w:hAnsi="Times New Roman" w:cs="Times New Roman"/>
          <w:b/>
          <w:sz w:val="24"/>
          <w:szCs w:val="24"/>
        </w:rPr>
        <w:br w:type="page"/>
      </w:r>
      <w:r w:rsidR="00694F8F" w:rsidRPr="00C50A8E">
        <w:rPr>
          <w:rFonts w:ascii="Times New Roman" w:eastAsia="Times New Roman" w:hAnsi="Times New Roman" w:cs="Times New Roman"/>
          <w:b/>
          <w:sz w:val="32"/>
          <w:szCs w:val="32"/>
        </w:rPr>
        <w:lastRenderedPageBreak/>
        <w:t>References</w:t>
      </w:r>
    </w:p>
    <w:p w14:paraId="67058834" w14:textId="77777777" w:rsidR="00F84697" w:rsidRPr="009706F1" w:rsidRDefault="00F84697" w:rsidP="009706F1">
      <w:pPr>
        <w:rPr>
          <w:rFonts w:ascii="Times New Roman" w:eastAsia="Times New Roman" w:hAnsi="Times New Roman" w:cs="Times New Roman"/>
          <w:bCs/>
          <w:sz w:val="24"/>
          <w:szCs w:val="24"/>
        </w:rPr>
      </w:pPr>
    </w:p>
    <w:p w14:paraId="495667CC" w14:textId="77777777" w:rsidR="00694F8F" w:rsidRPr="00A054A1" w:rsidRDefault="00694F8F" w:rsidP="00694F8F">
      <w:pPr>
        <w:spacing w:after="160"/>
        <w:ind w:left="720" w:hanging="720"/>
        <w:rPr>
          <w:rFonts w:ascii="Times New Roman" w:hAnsi="Times New Roman" w:cs="Times New Roman"/>
          <w:bCs/>
          <w:sz w:val="24"/>
          <w:szCs w:val="24"/>
          <w:shd w:val="clear" w:color="auto" w:fill="FFFFFF"/>
        </w:rPr>
      </w:pPr>
      <w:r w:rsidRPr="00AC76DE">
        <w:rPr>
          <w:rFonts w:ascii="Times New Roman" w:eastAsia="Times New Roman" w:hAnsi="Times New Roman" w:cs="Times New Roman"/>
          <w:bCs/>
          <w:sz w:val="24"/>
          <w:szCs w:val="24"/>
          <w:lang w:val="en-US"/>
        </w:rPr>
        <w:t xml:space="preserve">[1] </w:t>
      </w:r>
      <w:r w:rsidRPr="00AC76DE">
        <w:rPr>
          <w:rFonts w:ascii="Times New Roman" w:eastAsia="Times New Roman" w:hAnsi="Times New Roman" w:cs="Times New Roman"/>
          <w:bCs/>
          <w:sz w:val="24"/>
          <w:szCs w:val="24"/>
          <w:lang w:val="en-US"/>
        </w:rPr>
        <w:tab/>
        <w:t xml:space="preserve">Carmi, </w:t>
      </w:r>
      <w:r w:rsidRPr="00AC76DE">
        <w:rPr>
          <w:rFonts w:ascii="Times New Roman" w:hAnsi="Times New Roman" w:cs="Times New Roman"/>
          <w:bCs/>
          <w:sz w:val="24"/>
          <w:szCs w:val="24"/>
          <w:shd w:val="clear" w:color="auto" w:fill="FFFFFF"/>
          <w:lang w:val="en-US"/>
        </w:rPr>
        <w:t xml:space="preserve">E., Yates, S., Lockley, E., </w:t>
      </w:r>
      <w:r>
        <w:rPr>
          <w:rFonts w:ascii="Times New Roman" w:hAnsi="Times New Roman" w:cs="Times New Roman"/>
          <w:bCs/>
          <w:sz w:val="24"/>
          <w:szCs w:val="24"/>
          <w:shd w:val="clear" w:color="auto" w:fill="FFFFFF"/>
          <w:lang w:val="en-US"/>
        </w:rPr>
        <w:t xml:space="preserve">&amp; </w:t>
      </w:r>
      <w:proofErr w:type="spellStart"/>
      <w:proofErr w:type="gramStart"/>
      <w:r w:rsidRPr="00AC76DE">
        <w:rPr>
          <w:rFonts w:ascii="Times New Roman" w:hAnsi="Times New Roman" w:cs="Times New Roman"/>
          <w:bCs/>
          <w:sz w:val="24"/>
          <w:szCs w:val="24"/>
          <w:shd w:val="clear" w:color="auto" w:fill="FFFFFF"/>
          <w:lang w:val="en-US"/>
        </w:rPr>
        <w:t>Pawluczuk,A</w:t>
      </w:r>
      <w:proofErr w:type="spellEnd"/>
      <w:r w:rsidRPr="00AC76DE">
        <w:rPr>
          <w:rFonts w:ascii="Times New Roman" w:hAnsi="Times New Roman" w:cs="Times New Roman"/>
          <w:bCs/>
          <w:sz w:val="24"/>
          <w:szCs w:val="24"/>
          <w:shd w:val="clear" w:color="auto" w:fill="FFFFFF"/>
          <w:lang w:val="en-US"/>
        </w:rPr>
        <w:t>.</w:t>
      </w:r>
      <w:proofErr w:type="gramEnd"/>
      <w:r w:rsidRPr="00AC76DE">
        <w:rPr>
          <w:rFonts w:ascii="Times New Roman" w:hAnsi="Times New Roman" w:cs="Times New Roman"/>
          <w:bCs/>
          <w:sz w:val="24"/>
          <w:szCs w:val="24"/>
          <w:shd w:val="clear" w:color="auto" w:fill="FFFFFF"/>
          <w:lang w:val="en-US"/>
        </w:rPr>
        <w:t xml:space="preserve"> </w:t>
      </w:r>
      <w:r w:rsidRPr="00A054A1">
        <w:rPr>
          <w:rFonts w:ascii="Times New Roman" w:hAnsi="Times New Roman" w:cs="Times New Roman"/>
          <w:bCs/>
          <w:sz w:val="24"/>
          <w:szCs w:val="24"/>
          <w:shd w:val="clear" w:color="auto" w:fill="FFFFFF"/>
        </w:rPr>
        <w:t xml:space="preserve">(2020). Data citizenship: Rethinking data literacy in the age of disinformation, misinformation, and </w:t>
      </w:r>
      <w:proofErr w:type="spellStart"/>
      <w:r w:rsidRPr="00A054A1">
        <w:rPr>
          <w:rFonts w:ascii="Times New Roman" w:hAnsi="Times New Roman" w:cs="Times New Roman"/>
          <w:bCs/>
          <w:sz w:val="24"/>
          <w:szCs w:val="24"/>
          <w:shd w:val="clear" w:color="auto" w:fill="FFFFFF"/>
        </w:rPr>
        <w:t>malinformation</w:t>
      </w:r>
      <w:proofErr w:type="spellEnd"/>
      <w:r w:rsidRPr="00A054A1">
        <w:rPr>
          <w:rFonts w:ascii="Times New Roman" w:hAnsi="Times New Roman" w:cs="Times New Roman"/>
          <w:bCs/>
          <w:sz w:val="24"/>
          <w:szCs w:val="24"/>
          <w:shd w:val="clear" w:color="auto" w:fill="FFFFFF"/>
        </w:rPr>
        <w:t>. Internet Policy Review, 9(2</w:t>
      </w:r>
      <w:r>
        <w:rPr>
          <w:rFonts w:ascii="Times New Roman" w:hAnsi="Times New Roman" w:cs="Times New Roman"/>
          <w:bCs/>
          <w:sz w:val="24"/>
          <w:szCs w:val="24"/>
          <w:shd w:val="clear" w:color="auto" w:fill="FFFFFF"/>
        </w:rPr>
        <w:t>).</w:t>
      </w:r>
      <w:r w:rsidRPr="00A054A1">
        <w:rPr>
          <w:rFonts w:ascii="Times New Roman" w:hAnsi="Times New Roman" w:cs="Times New Roman"/>
          <w:bCs/>
          <w:sz w:val="24"/>
          <w:szCs w:val="24"/>
          <w:shd w:val="clear" w:color="auto" w:fill="FFFFFF"/>
        </w:rPr>
        <w:t xml:space="preserve"> </w:t>
      </w:r>
    </w:p>
    <w:p w14:paraId="12D8EA35" w14:textId="77777777" w:rsidR="00694F8F" w:rsidRPr="00A054A1" w:rsidRDefault="00694F8F" w:rsidP="00694F8F">
      <w:pPr>
        <w:spacing w:before="240"/>
        <w:ind w:left="720" w:hanging="720"/>
        <w:rPr>
          <w:rFonts w:ascii="Times New Roman" w:hAnsi="Times New Roman" w:cs="Times New Roman"/>
          <w:bCs/>
          <w:sz w:val="24"/>
          <w:szCs w:val="24"/>
        </w:rPr>
      </w:pPr>
      <w:r w:rsidRPr="00A054A1">
        <w:rPr>
          <w:rFonts w:ascii="Times New Roman" w:hAnsi="Times New Roman" w:cs="Times New Roman"/>
          <w:bCs/>
          <w:sz w:val="24"/>
          <w:szCs w:val="24"/>
        </w:rPr>
        <w:t>[2]</w:t>
      </w:r>
      <w:r w:rsidRPr="00A054A1">
        <w:rPr>
          <w:rFonts w:ascii="Times New Roman" w:hAnsi="Times New Roman" w:cs="Times New Roman"/>
          <w:bCs/>
          <w:sz w:val="24"/>
          <w:szCs w:val="24"/>
        </w:rPr>
        <w:tab/>
        <w:t>Rubin, V. (2019). Disinformation and misinformation triangle. Journal of Documentation, 75(5), 1013-1034.</w:t>
      </w:r>
    </w:p>
    <w:p w14:paraId="269DB8B7" w14:textId="77777777" w:rsidR="00694F8F" w:rsidRPr="00A054A1" w:rsidRDefault="00694F8F" w:rsidP="00694F8F">
      <w:pPr>
        <w:spacing w:before="240"/>
        <w:ind w:left="720" w:hanging="720"/>
        <w:rPr>
          <w:rFonts w:ascii="Times New Roman" w:hAnsi="Times New Roman" w:cs="Times New Roman"/>
          <w:bCs/>
          <w:sz w:val="24"/>
          <w:szCs w:val="24"/>
          <w:shd w:val="clear" w:color="auto" w:fill="FFFFFF"/>
        </w:rPr>
      </w:pPr>
      <w:r>
        <w:rPr>
          <w:rFonts w:ascii="Times New Roman" w:hAnsi="Times New Roman" w:cs="Times New Roman"/>
          <w:bCs/>
          <w:sz w:val="24"/>
          <w:szCs w:val="24"/>
        </w:rPr>
        <w:t>[3]</w:t>
      </w:r>
      <w:r>
        <w:rPr>
          <w:rFonts w:ascii="Times New Roman" w:hAnsi="Times New Roman" w:cs="Times New Roman"/>
          <w:bCs/>
          <w:sz w:val="24"/>
          <w:szCs w:val="24"/>
        </w:rPr>
        <w:tab/>
      </w:r>
      <w:r w:rsidRPr="00A054A1">
        <w:rPr>
          <w:rFonts w:ascii="Times New Roman" w:hAnsi="Times New Roman" w:cs="Times New Roman"/>
          <w:bCs/>
          <w:sz w:val="24"/>
          <w:szCs w:val="24"/>
          <w:shd w:val="clear" w:color="auto" w:fill="FFFFFF"/>
        </w:rPr>
        <w:t xml:space="preserve">Jaiswal, J., </w:t>
      </w:r>
      <w:proofErr w:type="spellStart"/>
      <w:r w:rsidRPr="00A054A1">
        <w:rPr>
          <w:rFonts w:ascii="Times New Roman" w:hAnsi="Times New Roman" w:cs="Times New Roman"/>
          <w:bCs/>
          <w:sz w:val="24"/>
          <w:szCs w:val="24"/>
          <w:shd w:val="clear" w:color="auto" w:fill="FFFFFF"/>
        </w:rPr>
        <w:t>LoSchiavo</w:t>
      </w:r>
      <w:proofErr w:type="spellEnd"/>
      <w:r w:rsidRPr="00A054A1">
        <w:rPr>
          <w:rFonts w:ascii="Times New Roman" w:hAnsi="Times New Roman" w:cs="Times New Roman"/>
          <w:bCs/>
          <w:sz w:val="24"/>
          <w:szCs w:val="24"/>
          <w:shd w:val="clear" w:color="auto" w:fill="FFFFFF"/>
        </w:rPr>
        <w:t xml:space="preserve">, C., &amp; Perlman, D. (2020). Disinformation, </w:t>
      </w:r>
      <w:proofErr w:type="gramStart"/>
      <w:r w:rsidRPr="00A054A1">
        <w:rPr>
          <w:rFonts w:ascii="Times New Roman" w:hAnsi="Times New Roman" w:cs="Times New Roman"/>
          <w:bCs/>
          <w:sz w:val="24"/>
          <w:szCs w:val="24"/>
          <w:shd w:val="clear" w:color="auto" w:fill="FFFFFF"/>
        </w:rPr>
        <w:t>Misinformation</w:t>
      </w:r>
      <w:proofErr w:type="gramEnd"/>
      <w:r w:rsidRPr="00A054A1">
        <w:rPr>
          <w:rFonts w:ascii="Times New Roman" w:hAnsi="Times New Roman" w:cs="Times New Roman"/>
          <w:bCs/>
          <w:sz w:val="24"/>
          <w:szCs w:val="24"/>
          <w:shd w:val="clear" w:color="auto" w:fill="FFFFFF"/>
        </w:rPr>
        <w:t xml:space="preserve"> and Inequality-Driven Mistrust in the Time of COVID-19: Lessons Unlearned from AIDS Denialism. AIDS and Behavior, 24(10), 2776-2780.0</w:t>
      </w:r>
    </w:p>
    <w:p w14:paraId="0BC40692" w14:textId="77777777" w:rsidR="00694F8F" w:rsidRPr="00335CE4" w:rsidRDefault="00694F8F" w:rsidP="00694F8F">
      <w:pPr>
        <w:pStyle w:val="NormalWeb"/>
        <w:spacing w:line="276" w:lineRule="auto"/>
        <w:ind w:left="720" w:hanging="720"/>
      </w:pPr>
      <w:r w:rsidRPr="00A054A1">
        <w:rPr>
          <w:bCs/>
          <w:shd w:val="clear" w:color="auto" w:fill="FFFFFF"/>
        </w:rPr>
        <w:t>[4]</w:t>
      </w:r>
      <w:r w:rsidRPr="00A054A1">
        <w:rPr>
          <w:bCs/>
          <w:shd w:val="clear" w:color="auto" w:fill="FFFFFF"/>
        </w:rPr>
        <w:tab/>
      </w:r>
      <w:proofErr w:type="spellStart"/>
      <w:r>
        <w:t>Sulsky</w:t>
      </w:r>
      <w:proofErr w:type="spellEnd"/>
      <w:r>
        <w:t xml:space="preserve">, D. (2012, June 21). </w:t>
      </w:r>
      <w:r>
        <w:rPr>
          <w:i/>
          <w:iCs/>
        </w:rPr>
        <w:t>SIR Model</w:t>
      </w:r>
      <w:r>
        <w:t xml:space="preserve"> [PDF]. Albuquerque, NM: University of New Mexico.</w:t>
      </w:r>
    </w:p>
    <w:p w14:paraId="7A3CCA74" w14:textId="77777777" w:rsidR="00694F8F" w:rsidRPr="00A054A1" w:rsidRDefault="00694F8F" w:rsidP="00694F8F">
      <w:pPr>
        <w:pStyle w:val="NormalWeb"/>
        <w:spacing w:line="276" w:lineRule="auto"/>
        <w:ind w:left="720" w:hanging="720"/>
        <w:rPr>
          <w:bCs/>
          <w:i/>
          <w:iCs/>
        </w:rPr>
      </w:pPr>
      <w:r w:rsidRPr="00AC76DE">
        <w:rPr>
          <w:bCs/>
          <w:lang w:val="es-US"/>
        </w:rPr>
        <w:t>[5]</w:t>
      </w:r>
      <w:r w:rsidRPr="00AC76DE">
        <w:rPr>
          <w:bCs/>
          <w:lang w:val="es-US"/>
        </w:rPr>
        <w:tab/>
      </w:r>
      <w:proofErr w:type="spellStart"/>
      <w:r w:rsidRPr="00AC76DE">
        <w:rPr>
          <w:bCs/>
          <w:lang w:val="es-US"/>
        </w:rPr>
        <w:t>Jamalzadeh</w:t>
      </w:r>
      <w:proofErr w:type="spellEnd"/>
      <w:r w:rsidRPr="00AC76DE">
        <w:rPr>
          <w:bCs/>
          <w:lang w:val="es-US"/>
        </w:rPr>
        <w:t>, S.</w:t>
      </w:r>
      <w:r>
        <w:rPr>
          <w:bCs/>
          <w:lang w:val="es-US"/>
        </w:rPr>
        <w:t>,</w:t>
      </w:r>
      <w:r w:rsidRPr="00AC76DE">
        <w:rPr>
          <w:bCs/>
          <w:lang w:val="es-US"/>
        </w:rPr>
        <w:t xml:space="preserve"> Barker, K.</w:t>
      </w:r>
      <w:r>
        <w:rPr>
          <w:bCs/>
          <w:lang w:val="es-US"/>
        </w:rPr>
        <w:t>,</w:t>
      </w:r>
      <w:r w:rsidRPr="00AC76DE">
        <w:rPr>
          <w:bCs/>
          <w:lang w:val="es-US"/>
        </w:rPr>
        <w:t xml:space="preserve"> Gonz</w:t>
      </w:r>
      <w:r w:rsidRPr="00AC76DE">
        <w:rPr>
          <w:lang w:val="es-US"/>
        </w:rPr>
        <w:t>á</w:t>
      </w:r>
      <w:r w:rsidRPr="00AC76DE">
        <w:rPr>
          <w:bCs/>
          <w:lang w:val="es-US"/>
        </w:rPr>
        <w:t>lez, A.</w:t>
      </w:r>
      <w:r>
        <w:rPr>
          <w:bCs/>
          <w:lang w:val="es-US"/>
        </w:rPr>
        <w:t>,</w:t>
      </w:r>
      <w:r w:rsidRPr="00AC76DE">
        <w:rPr>
          <w:bCs/>
          <w:lang w:val="es-US"/>
        </w:rPr>
        <w:t xml:space="preserve"> </w:t>
      </w:r>
      <w:r>
        <w:rPr>
          <w:bCs/>
          <w:lang w:val="es-US"/>
        </w:rPr>
        <w:t xml:space="preserve">&amp; </w:t>
      </w:r>
      <w:proofErr w:type="spellStart"/>
      <w:r w:rsidRPr="00AC76DE">
        <w:rPr>
          <w:bCs/>
          <w:lang w:val="es-US"/>
        </w:rPr>
        <w:t>Radhakrishnan</w:t>
      </w:r>
      <w:proofErr w:type="spellEnd"/>
      <w:r w:rsidRPr="00AC76DE">
        <w:rPr>
          <w:bCs/>
          <w:lang w:val="es-US"/>
        </w:rPr>
        <w:t xml:space="preserve">, S. (2022). </w:t>
      </w:r>
      <w:r w:rsidRPr="00A054A1">
        <w:rPr>
          <w:bCs/>
        </w:rPr>
        <w:t xml:space="preserve">Protecting infrastructure performance from disinformation attacks. </w:t>
      </w:r>
      <w:r w:rsidRPr="00A054A1">
        <w:rPr>
          <w:bCs/>
          <w:i/>
          <w:iCs/>
        </w:rPr>
        <w:t>In review.</w:t>
      </w:r>
    </w:p>
    <w:p w14:paraId="092FC5EC" w14:textId="77777777" w:rsidR="00694F8F" w:rsidRPr="00A054A1" w:rsidRDefault="00694F8F" w:rsidP="00694F8F">
      <w:pPr>
        <w:pStyle w:val="NormalWeb"/>
        <w:spacing w:line="276" w:lineRule="auto"/>
        <w:ind w:left="720" w:hanging="720"/>
        <w:rPr>
          <w:bCs/>
        </w:rPr>
      </w:pPr>
      <w:r w:rsidRPr="00A054A1">
        <w:rPr>
          <w:bCs/>
        </w:rPr>
        <w:t>[6]</w:t>
      </w:r>
      <w:r w:rsidRPr="00A054A1">
        <w:rPr>
          <w:bCs/>
        </w:rPr>
        <w:tab/>
        <w:t xml:space="preserve">Gonçalves, P., Hines, J., &amp; </w:t>
      </w:r>
      <w:proofErr w:type="spellStart"/>
      <w:r w:rsidRPr="00A054A1">
        <w:rPr>
          <w:bCs/>
        </w:rPr>
        <w:t>Sterman</w:t>
      </w:r>
      <w:proofErr w:type="spellEnd"/>
      <w:r w:rsidRPr="00A054A1">
        <w:rPr>
          <w:bCs/>
        </w:rPr>
        <w:t>, J. (2005). The impact of endogenous demand on push-pull production systems. System Dynamics Review, 21(3), 187-216.</w:t>
      </w:r>
    </w:p>
    <w:p w14:paraId="08C892EE" w14:textId="77777777" w:rsidR="00694F8F" w:rsidRPr="00A054A1" w:rsidRDefault="00694F8F" w:rsidP="00694F8F">
      <w:pPr>
        <w:pStyle w:val="NormalWeb"/>
        <w:spacing w:line="276" w:lineRule="auto"/>
        <w:ind w:left="720" w:hanging="720"/>
        <w:rPr>
          <w:bCs/>
        </w:rPr>
      </w:pPr>
      <w:r w:rsidRPr="00A06E82">
        <w:rPr>
          <w:bCs/>
        </w:rPr>
        <w:t>[7]</w:t>
      </w:r>
      <w:r w:rsidRPr="00A06E82">
        <w:rPr>
          <w:bCs/>
        </w:rPr>
        <w:tab/>
      </w:r>
      <w:proofErr w:type="spellStart"/>
      <w:r w:rsidRPr="00A06E82">
        <w:rPr>
          <w:bCs/>
        </w:rPr>
        <w:t>Dulam</w:t>
      </w:r>
      <w:proofErr w:type="spellEnd"/>
      <w:r w:rsidRPr="00A06E82">
        <w:rPr>
          <w:bCs/>
        </w:rPr>
        <w:t xml:space="preserve">, R., </w:t>
      </w:r>
      <w:proofErr w:type="spellStart"/>
      <w:r w:rsidRPr="00A06E82">
        <w:rPr>
          <w:bCs/>
        </w:rPr>
        <w:t>Furuta</w:t>
      </w:r>
      <w:proofErr w:type="spellEnd"/>
      <w:r w:rsidRPr="00A06E82">
        <w:rPr>
          <w:bCs/>
        </w:rPr>
        <w:t xml:space="preserve">, K., &amp; </w:t>
      </w:r>
      <w:proofErr w:type="spellStart"/>
      <w:r w:rsidRPr="00A06E82">
        <w:rPr>
          <w:bCs/>
        </w:rPr>
        <w:t>Kanno</w:t>
      </w:r>
      <w:proofErr w:type="spellEnd"/>
      <w:r w:rsidRPr="00A06E82">
        <w:rPr>
          <w:bCs/>
        </w:rPr>
        <w:t xml:space="preserve">, T. </w:t>
      </w:r>
      <w:r w:rsidRPr="00A054A1">
        <w:rPr>
          <w:bCs/>
        </w:rPr>
        <w:t>(2021). Consumer Panic Buying: Realizing Its Consequences and Repercussions on the Supply Chain. Sustainability (Basel, Switzerland), 13(8), 4370.</w:t>
      </w:r>
    </w:p>
    <w:p w14:paraId="11B95DAD" w14:textId="77777777" w:rsidR="00694F8F" w:rsidRPr="00A054A1" w:rsidRDefault="00694F8F" w:rsidP="00694F8F">
      <w:pPr>
        <w:pStyle w:val="NormalWeb"/>
        <w:spacing w:line="276" w:lineRule="auto"/>
        <w:ind w:left="720" w:hanging="720"/>
        <w:rPr>
          <w:bCs/>
        </w:rPr>
      </w:pPr>
      <w:r w:rsidRPr="00A054A1">
        <w:rPr>
          <w:bCs/>
        </w:rPr>
        <w:t>[8]</w:t>
      </w:r>
      <w:r w:rsidRPr="00A054A1">
        <w:rPr>
          <w:bCs/>
        </w:rPr>
        <w:tab/>
      </w:r>
      <w:proofErr w:type="spellStart"/>
      <w:r w:rsidRPr="00A054A1">
        <w:rPr>
          <w:bCs/>
        </w:rPr>
        <w:t>Wiedmer</w:t>
      </w:r>
      <w:proofErr w:type="spellEnd"/>
      <w:r w:rsidRPr="00A054A1">
        <w:rPr>
          <w:bCs/>
        </w:rPr>
        <w:t>, R. (2016). Perceived Resource Scarcity in Supply Chain Management: Implications for Buyer-supplier Relationships.</w:t>
      </w:r>
    </w:p>
    <w:p w14:paraId="0F4B6595" w14:textId="77777777" w:rsidR="00694F8F" w:rsidRPr="00CD3573" w:rsidRDefault="00694F8F" w:rsidP="00694F8F">
      <w:pPr>
        <w:ind w:left="720" w:hanging="720"/>
        <w:rPr>
          <w:rFonts w:ascii="Times New Roman" w:eastAsia="Times New Roman" w:hAnsi="Times New Roman" w:cs="Times New Roman"/>
          <w:bCs/>
          <w:sz w:val="24"/>
          <w:szCs w:val="24"/>
          <w:lang w:val="en-US"/>
        </w:rPr>
      </w:pPr>
      <w:r w:rsidRPr="00CD3573">
        <w:rPr>
          <w:rFonts w:ascii="Times New Roman" w:eastAsia="Times New Roman" w:hAnsi="Times New Roman" w:cs="Times New Roman"/>
          <w:bCs/>
          <w:sz w:val="24"/>
          <w:szCs w:val="24"/>
          <w:lang w:val="es-US"/>
        </w:rPr>
        <w:t>[</w:t>
      </w:r>
      <w:r w:rsidRPr="00A054A1">
        <w:rPr>
          <w:rFonts w:ascii="Times New Roman" w:eastAsia="Times New Roman" w:hAnsi="Times New Roman" w:cs="Times New Roman"/>
          <w:bCs/>
          <w:sz w:val="24"/>
          <w:szCs w:val="24"/>
          <w:lang w:val="es-US"/>
        </w:rPr>
        <w:t>9</w:t>
      </w:r>
      <w:r w:rsidRPr="00CD3573">
        <w:rPr>
          <w:rFonts w:ascii="Times New Roman" w:eastAsia="Times New Roman" w:hAnsi="Times New Roman" w:cs="Times New Roman"/>
          <w:bCs/>
          <w:sz w:val="24"/>
          <w:szCs w:val="24"/>
          <w:lang w:val="es-US"/>
        </w:rPr>
        <w:t xml:space="preserve">] </w:t>
      </w:r>
      <w:r>
        <w:rPr>
          <w:rFonts w:ascii="Times New Roman" w:eastAsia="Times New Roman" w:hAnsi="Times New Roman" w:cs="Times New Roman"/>
          <w:bCs/>
          <w:sz w:val="24"/>
          <w:szCs w:val="24"/>
          <w:lang w:val="es-US"/>
        </w:rPr>
        <w:tab/>
      </w:r>
      <w:r w:rsidRPr="00CD3573">
        <w:rPr>
          <w:rFonts w:ascii="Times New Roman" w:eastAsia="Times New Roman" w:hAnsi="Times New Roman" w:cs="Times New Roman"/>
          <w:bCs/>
          <w:sz w:val="24"/>
          <w:szCs w:val="24"/>
          <w:lang w:val="es-US"/>
        </w:rPr>
        <w:t xml:space="preserve">Gao, L., Kim, H., &amp; Saba, R. (2014). </w:t>
      </w:r>
      <w:r w:rsidRPr="00CD3573">
        <w:rPr>
          <w:rFonts w:ascii="Times New Roman" w:eastAsia="Times New Roman" w:hAnsi="Times New Roman" w:cs="Times New Roman"/>
          <w:bCs/>
          <w:sz w:val="24"/>
          <w:szCs w:val="24"/>
          <w:lang w:val="en-US"/>
        </w:rPr>
        <w:t>How do oil price shocks affect consumer prices? Energy Economics, 45, 313-323.</w:t>
      </w:r>
    </w:p>
    <w:p w14:paraId="5A84AD4A" w14:textId="77777777" w:rsidR="00694F8F" w:rsidRPr="00CD3573" w:rsidRDefault="00694F8F" w:rsidP="00694F8F">
      <w:pPr>
        <w:rPr>
          <w:rFonts w:ascii="Times New Roman" w:eastAsia="Times New Roman" w:hAnsi="Times New Roman" w:cs="Times New Roman"/>
          <w:bCs/>
          <w:sz w:val="24"/>
          <w:szCs w:val="24"/>
          <w:lang w:val="en-US"/>
        </w:rPr>
      </w:pPr>
    </w:p>
    <w:p w14:paraId="2EF8D783" w14:textId="77777777" w:rsidR="00694F8F" w:rsidRPr="00A054A1" w:rsidRDefault="00694F8F" w:rsidP="00694F8F">
      <w:pPr>
        <w:ind w:left="720" w:hanging="720"/>
        <w:rPr>
          <w:rFonts w:ascii="Times New Roman" w:eastAsia="Times New Roman" w:hAnsi="Times New Roman" w:cs="Times New Roman"/>
          <w:bCs/>
          <w:sz w:val="24"/>
          <w:szCs w:val="24"/>
          <w:lang w:val="es-US"/>
        </w:rPr>
      </w:pPr>
      <w:r w:rsidRPr="00CD3573">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10</w:t>
      </w:r>
      <w:r w:rsidRPr="00CD3573">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CD3573">
        <w:rPr>
          <w:rFonts w:ascii="Times New Roman" w:eastAsia="Times New Roman" w:hAnsi="Times New Roman" w:cs="Times New Roman"/>
          <w:bCs/>
          <w:sz w:val="24"/>
          <w:szCs w:val="24"/>
          <w:lang w:val="en-US"/>
        </w:rPr>
        <w:t xml:space="preserve">Kilian, L. (2008). The Economic Effects of Energy Price Shocks. </w:t>
      </w:r>
      <w:proofErr w:type="spellStart"/>
      <w:r w:rsidRPr="00CD3573">
        <w:rPr>
          <w:rFonts w:ascii="Times New Roman" w:eastAsia="Times New Roman" w:hAnsi="Times New Roman" w:cs="Times New Roman"/>
          <w:bCs/>
          <w:sz w:val="24"/>
          <w:szCs w:val="24"/>
          <w:lang w:val="es-US"/>
        </w:rPr>
        <w:t>Journal</w:t>
      </w:r>
      <w:proofErr w:type="spellEnd"/>
      <w:r w:rsidRPr="00CD3573">
        <w:rPr>
          <w:rFonts w:ascii="Times New Roman" w:eastAsia="Times New Roman" w:hAnsi="Times New Roman" w:cs="Times New Roman"/>
          <w:bCs/>
          <w:sz w:val="24"/>
          <w:szCs w:val="24"/>
          <w:lang w:val="es-US"/>
        </w:rPr>
        <w:t xml:space="preserve"> </w:t>
      </w:r>
      <w:proofErr w:type="spellStart"/>
      <w:r w:rsidRPr="00CD3573">
        <w:rPr>
          <w:rFonts w:ascii="Times New Roman" w:eastAsia="Times New Roman" w:hAnsi="Times New Roman" w:cs="Times New Roman"/>
          <w:bCs/>
          <w:sz w:val="24"/>
          <w:szCs w:val="24"/>
          <w:lang w:val="es-US"/>
        </w:rPr>
        <w:t>of</w:t>
      </w:r>
      <w:proofErr w:type="spellEnd"/>
      <w:r w:rsidRPr="00CD3573">
        <w:rPr>
          <w:rFonts w:ascii="Times New Roman" w:eastAsia="Times New Roman" w:hAnsi="Times New Roman" w:cs="Times New Roman"/>
          <w:bCs/>
          <w:sz w:val="24"/>
          <w:szCs w:val="24"/>
          <w:lang w:val="es-US"/>
        </w:rPr>
        <w:t xml:space="preserve"> </w:t>
      </w:r>
      <w:proofErr w:type="spellStart"/>
      <w:r w:rsidRPr="00CD3573">
        <w:rPr>
          <w:rFonts w:ascii="Times New Roman" w:eastAsia="Times New Roman" w:hAnsi="Times New Roman" w:cs="Times New Roman"/>
          <w:bCs/>
          <w:sz w:val="24"/>
          <w:szCs w:val="24"/>
          <w:lang w:val="es-US"/>
        </w:rPr>
        <w:t>Economic</w:t>
      </w:r>
      <w:proofErr w:type="spellEnd"/>
      <w:r w:rsidRPr="00CD3573">
        <w:rPr>
          <w:rFonts w:ascii="Times New Roman" w:eastAsia="Times New Roman" w:hAnsi="Times New Roman" w:cs="Times New Roman"/>
          <w:bCs/>
          <w:sz w:val="24"/>
          <w:szCs w:val="24"/>
          <w:lang w:val="es-US"/>
        </w:rPr>
        <w:t xml:space="preserve"> </w:t>
      </w:r>
      <w:proofErr w:type="spellStart"/>
      <w:r w:rsidRPr="00CD3573">
        <w:rPr>
          <w:rFonts w:ascii="Times New Roman" w:eastAsia="Times New Roman" w:hAnsi="Times New Roman" w:cs="Times New Roman"/>
          <w:bCs/>
          <w:sz w:val="24"/>
          <w:szCs w:val="24"/>
          <w:lang w:val="es-US"/>
        </w:rPr>
        <w:t>Literature</w:t>
      </w:r>
      <w:proofErr w:type="spellEnd"/>
      <w:r w:rsidRPr="00CD3573">
        <w:rPr>
          <w:rFonts w:ascii="Times New Roman" w:eastAsia="Times New Roman" w:hAnsi="Times New Roman" w:cs="Times New Roman"/>
          <w:bCs/>
          <w:sz w:val="24"/>
          <w:szCs w:val="24"/>
          <w:lang w:val="es-US"/>
        </w:rPr>
        <w:t>, 46(4), 871-909.</w:t>
      </w:r>
    </w:p>
    <w:p w14:paraId="1B707816" w14:textId="77777777" w:rsidR="00694F8F" w:rsidRPr="00A054A1" w:rsidRDefault="00694F8F" w:rsidP="00694F8F">
      <w:pPr>
        <w:rPr>
          <w:rFonts w:ascii="Times New Roman" w:eastAsia="Times New Roman" w:hAnsi="Times New Roman" w:cs="Times New Roman"/>
          <w:bCs/>
          <w:sz w:val="24"/>
          <w:szCs w:val="24"/>
          <w:lang w:val="es-US"/>
        </w:rPr>
      </w:pPr>
    </w:p>
    <w:p w14:paraId="44BBA003" w14:textId="77777777" w:rsidR="00694F8F" w:rsidRPr="00A054A1" w:rsidRDefault="00694F8F" w:rsidP="00694F8F">
      <w:pPr>
        <w:ind w:left="720" w:hanging="720"/>
        <w:rPr>
          <w:rFonts w:ascii="Times New Roman" w:hAnsi="Times New Roman" w:cs="Times New Roman"/>
          <w:bCs/>
          <w:sz w:val="24"/>
          <w:szCs w:val="24"/>
        </w:rPr>
      </w:pPr>
      <w:r w:rsidRPr="00A054A1">
        <w:rPr>
          <w:rFonts w:ascii="Times New Roman" w:eastAsia="Times New Roman" w:hAnsi="Times New Roman" w:cs="Times New Roman"/>
          <w:bCs/>
          <w:sz w:val="24"/>
          <w:szCs w:val="24"/>
          <w:lang w:val="es-US"/>
        </w:rPr>
        <w:t>[11]</w:t>
      </w:r>
      <w:r w:rsidRPr="00A054A1">
        <w:rPr>
          <w:rFonts w:ascii="Times New Roman" w:eastAsia="Times New Roman" w:hAnsi="Times New Roman" w:cs="Times New Roman"/>
          <w:bCs/>
          <w:sz w:val="24"/>
          <w:szCs w:val="24"/>
          <w:lang w:val="es-US"/>
        </w:rPr>
        <w:tab/>
      </w:r>
      <w:proofErr w:type="spellStart"/>
      <w:r w:rsidRPr="00A054A1">
        <w:rPr>
          <w:rFonts w:ascii="Times New Roman" w:hAnsi="Times New Roman" w:cs="Times New Roman"/>
          <w:bCs/>
          <w:sz w:val="24"/>
          <w:szCs w:val="24"/>
          <w:lang w:val="es-US"/>
        </w:rPr>
        <w:t>Labad</w:t>
      </w:r>
      <w:proofErr w:type="spellEnd"/>
      <w:r w:rsidRPr="00A054A1">
        <w:rPr>
          <w:rFonts w:ascii="Times New Roman" w:hAnsi="Times New Roman" w:cs="Times New Roman"/>
          <w:bCs/>
          <w:sz w:val="24"/>
          <w:szCs w:val="24"/>
          <w:lang w:val="es-US"/>
        </w:rPr>
        <w:t xml:space="preserve">, J., González-Rodríguez, A., Cobo, J., </w:t>
      </w:r>
      <w:proofErr w:type="spellStart"/>
      <w:r w:rsidRPr="00A054A1">
        <w:rPr>
          <w:rFonts w:ascii="Times New Roman" w:hAnsi="Times New Roman" w:cs="Times New Roman"/>
          <w:bCs/>
          <w:sz w:val="24"/>
          <w:szCs w:val="24"/>
          <w:lang w:val="es-US"/>
        </w:rPr>
        <w:t>Puntí</w:t>
      </w:r>
      <w:proofErr w:type="spellEnd"/>
      <w:r w:rsidRPr="00A054A1">
        <w:rPr>
          <w:rFonts w:ascii="Times New Roman" w:hAnsi="Times New Roman" w:cs="Times New Roman"/>
          <w:bCs/>
          <w:sz w:val="24"/>
          <w:szCs w:val="24"/>
          <w:lang w:val="es-US"/>
        </w:rPr>
        <w:t xml:space="preserve">, J., &amp; Farré, J. (2021). </w:t>
      </w:r>
      <w:r w:rsidRPr="00A054A1">
        <w:rPr>
          <w:rFonts w:ascii="Times New Roman" w:hAnsi="Times New Roman" w:cs="Times New Roman"/>
          <w:bCs/>
          <w:sz w:val="24"/>
          <w:szCs w:val="24"/>
        </w:rPr>
        <w:t xml:space="preserve">A systematic review and realist synthesis on toilet paper hoarding: COVID or not COVID, that is the question. </w:t>
      </w:r>
      <w:proofErr w:type="spellStart"/>
      <w:r w:rsidRPr="00A054A1">
        <w:rPr>
          <w:rFonts w:ascii="Times New Roman" w:hAnsi="Times New Roman" w:cs="Times New Roman"/>
          <w:bCs/>
          <w:sz w:val="24"/>
          <w:szCs w:val="24"/>
        </w:rPr>
        <w:t>PeerJ</w:t>
      </w:r>
      <w:proofErr w:type="spellEnd"/>
      <w:r w:rsidRPr="00A054A1">
        <w:rPr>
          <w:rFonts w:ascii="Times New Roman" w:hAnsi="Times New Roman" w:cs="Times New Roman"/>
          <w:bCs/>
          <w:sz w:val="24"/>
          <w:szCs w:val="24"/>
        </w:rPr>
        <w:t xml:space="preserve"> (San Francisco, CA), 9, E10771.</w:t>
      </w:r>
    </w:p>
    <w:p w14:paraId="6CF65985" w14:textId="77777777" w:rsidR="00694F8F" w:rsidRPr="00A054A1" w:rsidRDefault="00694F8F" w:rsidP="00694F8F">
      <w:pPr>
        <w:rPr>
          <w:rFonts w:ascii="Times New Roman" w:hAnsi="Times New Roman" w:cs="Times New Roman"/>
          <w:bCs/>
          <w:sz w:val="24"/>
          <w:szCs w:val="24"/>
        </w:rPr>
      </w:pPr>
    </w:p>
    <w:p w14:paraId="41D539A1" w14:textId="77777777" w:rsidR="00694F8F" w:rsidRPr="00A054A1" w:rsidRDefault="00694F8F" w:rsidP="00694F8F">
      <w:pPr>
        <w:ind w:left="720" w:hanging="720"/>
        <w:rPr>
          <w:rFonts w:ascii="Times New Roman" w:hAnsi="Times New Roman" w:cs="Times New Roman"/>
          <w:bCs/>
          <w:sz w:val="24"/>
          <w:szCs w:val="24"/>
        </w:rPr>
      </w:pPr>
      <w:r w:rsidRPr="00A054A1">
        <w:rPr>
          <w:rFonts w:ascii="Times New Roman" w:hAnsi="Times New Roman" w:cs="Times New Roman"/>
          <w:bCs/>
          <w:sz w:val="24"/>
          <w:szCs w:val="24"/>
        </w:rPr>
        <w:lastRenderedPageBreak/>
        <w:t>[12]</w:t>
      </w:r>
      <w:r w:rsidRPr="00A054A1">
        <w:rPr>
          <w:rFonts w:ascii="Times New Roman" w:hAnsi="Times New Roman" w:cs="Times New Roman"/>
          <w:bCs/>
          <w:sz w:val="24"/>
          <w:szCs w:val="24"/>
        </w:rPr>
        <w:tab/>
        <w:t>Cannon, C.</w:t>
      </w:r>
      <w:r>
        <w:rPr>
          <w:rFonts w:ascii="Times New Roman" w:hAnsi="Times New Roman" w:cs="Times New Roman"/>
          <w:bCs/>
          <w:sz w:val="24"/>
          <w:szCs w:val="24"/>
        </w:rPr>
        <w:t>,</w:t>
      </w:r>
      <w:r w:rsidRPr="00A054A1">
        <w:rPr>
          <w:rFonts w:ascii="Times New Roman" w:hAnsi="Times New Roman" w:cs="Times New Roman"/>
          <w:bCs/>
          <w:sz w:val="24"/>
          <w:szCs w:val="24"/>
        </w:rPr>
        <w:t xml:space="preserve"> Goldsmith, K.</w:t>
      </w:r>
      <w:r>
        <w:rPr>
          <w:rFonts w:ascii="Times New Roman" w:hAnsi="Times New Roman" w:cs="Times New Roman"/>
          <w:bCs/>
          <w:sz w:val="24"/>
          <w:szCs w:val="24"/>
        </w:rPr>
        <w:t>,</w:t>
      </w:r>
      <w:r w:rsidRPr="00A054A1">
        <w:rPr>
          <w:rFonts w:ascii="Times New Roman" w:hAnsi="Times New Roman" w:cs="Times New Roman"/>
          <w:bCs/>
          <w:sz w:val="24"/>
          <w:szCs w:val="24"/>
        </w:rPr>
        <w:t xml:space="preserve"> </w:t>
      </w:r>
      <w:r>
        <w:rPr>
          <w:rFonts w:ascii="Times New Roman" w:hAnsi="Times New Roman" w:cs="Times New Roman"/>
          <w:bCs/>
          <w:sz w:val="24"/>
          <w:szCs w:val="24"/>
        </w:rPr>
        <w:t xml:space="preserve">&amp; </w:t>
      </w:r>
      <w:r w:rsidRPr="00A054A1">
        <w:rPr>
          <w:rFonts w:ascii="Times New Roman" w:hAnsi="Times New Roman" w:cs="Times New Roman"/>
          <w:bCs/>
          <w:sz w:val="24"/>
          <w:szCs w:val="24"/>
        </w:rPr>
        <w:t>Roux, C.</w:t>
      </w:r>
      <w:r>
        <w:rPr>
          <w:rFonts w:ascii="Times New Roman" w:hAnsi="Times New Roman" w:cs="Times New Roman"/>
          <w:bCs/>
          <w:sz w:val="24"/>
          <w:szCs w:val="24"/>
        </w:rPr>
        <w:t>,</w:t>
      </w:r>
      <w:r w:rsidRPr="00A054A1">
        <w:rPr>
          <w:rFonts w:ascii="Times New Roman" w:hAnsi="Times New Roman" w:cs="Times New Roman"/>
          <w:bCs/>
          <w:sz w:val="24"/>
          <w:szCs w:val="24"/>
        </w:rPr>
        <w:t xml:space="preserve"> (2018). A self-regulatory model of resource scarcity. Journal of Consumer Psychology, 29(1), 104-127.</w:t>
      </w:r>
    </w:p>
    <w:p w14:paraId="2C10A823" w14:textId="77777777" w:rsidR="00694F8F" w:rsidRPr="00A054A1" w:rsidRDefault="00694F8F" w:rsidP="00694F8F">
      <w:pPr>
        <w:spacing w:before="240"/>
        <w:ind w:left="720" w:hanging="720"/>
        <w:rPr>
          <w:rFonts w:ascii="Times New Roman" w:hAnsi="Times New Roman" w:cs="Times New Roman"/>
          <w:bCs/>
          <w:sz w:val="24"/>
          <w:szCs w:val="24"/>
        </w:rPr>
      </w:pPr>
      <w:r w:rsidRPr="00A054A1">
        <w:rPr>
          <w:rFonts w:ascii="Times New Roman" w:hAnsi="Times New Roman" w:cs="Times New Roman"/>
          <w:bCs/>
          <w:sz w:val="24"/>
          <w:szCs w:val="24"/>
        </w:rPr>
        <w:t>[13]</w:t>
      </w:r>
      <w:r>
        <w:rPr>
          <w:rFonts w:ascii="Times New Roman" w:hAnsi="Times New Roman" w:cs="Times New Roman"/>
          <w:bCs/>
          <w:sz w:val="24"/>
          <w:szCs w:val="24"/>
        </w:rPr>
        <w:tab/>
      </w:r>
      <w:r w:rsidRPr="00A054A1">
        <w:rPr>
          <w:rFonts w:ascii="Times New Roman" w:hAnsi="Times New Roman" w:cs="Times New Roman"/>
          <w:bCs/>
          <w:sz w:val="24"/>
          <w:szCs w:val="24"/>
        </w:rPr>
        <w:t xml:space="preserve">Li, X., </w:t>
      </w:r>
      <w:proofErr w:type="spellStart"/>
      <w:r w:rsidRPr="00A054A1">
        <w:rPr>
          <w:rFonts w:ascii="Times New Roman" w:hAnsi="Times New Roman" w:cs="Times New Roman"/>
          <w:bCs/>
          <w:sz w:val="24"/>
          <w:szCs w:val="24"/>
        </w:rPr>
        <w:t>Ghadami</w:t>
      </w:r>
      <w:proofErr w:type="spellEnd"/>
      <w:r w:rsidRPr="00A054A1">
        <w:rPr>
          <w:rFonts w:ascii="Times New Roman" w:hAnsi="Times New Roman" w:cs="Times New Roman"/>
          <w:bCs/>
          <w:sz w:val="24"/>
          <w:szCs w:val="24"/>
        </w:rPr>
        <w:t xml:space="preserve">, A., Drake, J., </w:t>
      </w:r>
      <w:proofErr w:type="spellStart"/>
      <w:r w:rsidRPr="00A054A1">
        <w:rPr>
          <w:rFonts w:ascii="Times New Roman" w:hAnsi="Times New Roman" w:cs="Times New Roman"/>
          <w:bCs/>
          <w:sz w:val="24"/>
          <w:szCs w:val="24"/>
        </w:rPr>
        <w:t>Rohani</w:t>
      </w:r>
      <w:proofErr w:type="spellEnd"/>
      <w:r w:rsidRPr="00A054A1">
        <w:rPr>
          <w:rFonts w:ascii="Times New Roman" w:hAnsi="Times New Roman" w:cs="Times New Roman"/>
          <w:bCs/>
          <w:sz w:val="24"/>
          <w:szCs w:val="24"/>
        </w:rPr>
        <w:t xml:space="preserve">, P., &amp; </w:t>
      </w:r>
      <w:proofErr w:type="spellStart"/>
      <w:r w:rsidRPr="00A054A1">
        <w:rPr>
          <w:rFonts w:ascii="Times New Roman" w:hAnsi="Times New Roman" w:cs="Times New Roman"/>
          <w:bCs/>
          <w:sz w:val="24"/>
          <w:szCs w:val="24"/>
        </w:rPr>
        <w:t>Epureanu</w:t>
      </w:r>
      <w:proofErr w:type="spellEnd"/>
      <w:r w:rsidRPr="00A054A1">
        <w:rPr>
          <w:rFonts w:ascii="Times New Roman" w:hAnsi="Times New Roman" w:cs="Times New Roman"/>
          <w:bCs/>
          <w:sz w:val="24"/>
          <w:szCs w:val="24"/>
        </w:rPr>
        <w:t>, B. (2021). Mathematical model of the feedback between global supply chain disruption and COVID-19 dynamics. Scientific Reports, 11(1), 15450.</w:t>
      </w:r>
    </w:p>
    <w:p w14:paraId="160F079B" w14:textId="77777777" w:rsidR="00694F8F" w:rsidRPr="00A054A1" w:rsidRDefault="00694F8F" w:rsidP="00694F8F">
      <w:pPr>
        <w:spacing w:before="240"/>
        <w:ind w:left="720" w:hanging="720"/>
        <w:rPr>
          <w:rFonts w:ascii="Times New Roman" w:hAnsi="Times New Roman" w:cs="Times New Roman"/>
          <w:bCs/>
          <w:sz w:val="24"/>
          <w:szCs w:val="24"/>
          <w:shd w:val="clear" w:color="auto" w:fill="FCFCFC"/>
        </w:rPr>
      </w:pPr>
      <w:r w:rsidRPr="00A054A1">
        <w:rPr>
          <w:rFonts w:ascii="Times New Roman" w:hAnsi="Times New Roman" w:cs="Times New Roman"/>
          <w:bCs/>
          <w:sz w:val="24"/>
          <w:szCs w:val="24"/>
        </w:rPr>
        <w:t>[14]</w:t>
      </w:r>
      <w:r w:rsidRPr="00A054A1">
        <w:rPr>
          <w:rFonts w:ascii="Times New Roman" w:hAnsi="Times New Roman" w:cs="Times New Roman"/>
          <w:bCs/>
          <w:sz w:val="24"/>
          <w:szCs w:val="24"/>
        </w:rPr>
        <w:tab/>
      </w:r>
      <w:r w:rsidRPr="00A054A1">
        <w:rPr>
          <w:rFonts w:ascii="Times New Roman" w:hAnsi="Times New Roman" w:cs="Times New Roman"/>
          <w:bCs/>
          <w:sz w:val="24"/>
          <w:szCs w:val="24"/>
          <w:shd w:val="clear" w:color="auto" w:fill="FCFCFC"/>
        </w:rPr>
        <w:t xml:space="preserve">Raman, G., </w:t>
      </w:r>
      <w:proofErr w:type="spellStart"/>
      <w:r w:rsidRPr="00A054A1">
        <w:rPr>
          <w:rFonts w:ascii="Times New Roman" w:hAnsi="Times New Roman" w:cs="Times New Roman"/>
          <w:bCs/>
          <w:sz w:val="24"/>
          <w:szCs w:val="24"/>
          <w:shd w:val="clear" w:color="auto" w:fill="FCFCFC"/>
        </w:rPr>
        <w:t>AlShebli</w:t>
      </w:r>
      <w:proofErr w:type="spellEnd"/>
      <w:r w:rsidRPr="00A054A1">
        <w:rPr>
          <w:rFonts w:ascii="Times New Roman" w:hAnsi="Times New Roman" w:cs="Times New Roman"/>
          <w:bCs/>
          <w:sz w:val="24"/>
          <w:szCs w:val="24"/>
          <w:shd w:val="clear" w:color="auto" w:fill="FCFCFC"/>
        </w:rPr>
        <w:t xml:space="preserve">, B., </w:t>
      </w:r>
      <w:proofErr w:type="spellStart"/>
      <w:r w:rsidRPr="00A054A1">
        <w:rPr>
          <w:rFonts w:ascii="Times New Roman" w:hAnsi="Times New Roman" w:cs="Times New Roman"/>
          <w:bCs/>
          <w:sz w:val="24"/>
          <w:szCs w:val="24"/>
          <w:shd w:val="clear" w:color="auto" w:fill="FCFCFC"/>
        </w:rPr>
        <w:t>Waniek</w:t>
      </w:r>
      <w:proofErr w:type="spellEnd"/>
      <w:r w:rsidRPr="00A054A1">
        <w:rPr>
          <w:rFonts w:ascii="Times New Roman" w:hAnsi="Times New Roman" w:cs="Times New Roman"/>
          <w:bCs/>
          <w:sz w:val="24"/>
          <w:szCs w:val="24"/>
          <w:shd w:val="clear" w:color="auto" w:fill="FCFCFC"/>
        </w:rPr>
        <w:t xml:space="preserve">, M., </w:t>
      </w:r>
      <w:proofErr w:type="spellStart"/>
      <w:r w:rsidRPr="00A054A1">
        <w:rPr>
          <w:rFonts w:ascii="Times New Roman" w:hAnsi="Times New Roman" w:cs="Times New Roman"/>
          <w:bCs/>
          <w:sz w:val="24"/>
          <w:szCs w:val="24"/>
          <w:shd w:val="clear" w:color="auto" w:fill="FCFCFC"/>
        </w:rPr>
        <w:t>Rahwan</w:t>
      </w:r>
      <w:proofErr w:type="spellEnd"/>
      <w:r w:rsidRPr="00A054A1">
        <w:rPr>
          <w:rFonts w:ascii="Times New Roman" w:hAnsi="Times New Roman" w:cs="Times New Roman"/>
          <w:bCs/>
          <w:sz w:val="24"/>
          <w:szCs w:val="24"/>
          <w:shd w:val="clear" w:color="auto" w:fill="FCFCFC"/>
        </w:rPr>
        <w:t xml:space="preserve">, T., &amp; Peng, J. (2020). How weaponizing disinformation can bring down a city’s power grid. </w:t>
      </w:r>
      <w:proofErr w:type="spellStart"/>
      <w:r w:rsidRPr="00A054A1">
        <w:rPr>
          <w:rFonts w:ascii="Times New Roman" w:hAnsi="Times New Roman" w:cs="Times New Roman"/>
          <w:bCs/>
          <w:sz w:val="24"/>
          <w:szCs w:val="24"/>
          <w:shd w:val="clear" w:color="auto" w:fill="FCFCFC"/>
        </w:rPr>
        <w:t>PloS</w:t>
      </w:r>
      <w:proofErr w:type="spellEnd"/>
      <w:r w:rsidRPr="00A054A1">
        <w:rPr>
          <w:rFonts w:ascii="Times New Roman" w:hAnsi="Times New Roman" w:cs="Times New Roman"/>
          <w:bCs/>
          <w:sz w:val="24"/>
          <w:szCs w:val="24"/>
          <w:shd w:val="clear" w:color="auto" w:fill="FCFCFC"/>
        </w:rPr>
        <w:t xml:space="preserve"> One, 15(8), E0236517.</w:t>
      </w:r>
    </w:p>
    <w:p w14:paraId="59A38452" w14:textId="77777777" w:rsidR="00694F8F" w:rsidRPr="00A054A1" w:rsidRDefault="00694F8F" w:rsidP="00694F8F">
      <w:pPr>
        <w:spacing w:before="240"/>
        <w:ind w:left="720" w:hanging="720"/>
        <w:rPr>
          <w:rFonts w:ascii="Times New Roman" w:hAnsi="Times New Roman" w:cs="Times New Roman"/>
          <w:bCs/>
          <w:sz w:val="24"/>
          <w:szCs w:val="24"/>
          <w:shd w:val="clear" w:color="auto" w:fill="FCFCFC"/>
        </w:rPr>
      </w:pPr>
      <w:r w:rsidRPr="00A054A1">
        <w:rPr>
          <w:rFonts w:ascii="Times New Roman" w:hAnsi="Times New Roman" w:cs="Times New Roman"/>
          <w:bCs/>
          <w:sz w:val="24"/>
          <w:szCs w:val="24"/>
          <w:shd w:val="clear" w:color="auto" w:fill="FCFCFC"/>
        </w:rPr>
        <w:t>[15]</w:t>
      </w:r>
      <w:r w:rsidRPr="00A054A1">
        <w:rPr>
          <w:rFonts w:ascii="Times New Roman" w:hAnsi="Times New Roman" w:cs="Times New Roman"/>
          <w:bCs/>
          <w:sz w:val="24"/>
          <w:szCs w:val="24"/>
          <w:shd w:val="clear" w:color="auto" w:fill="FCFCFC"/>
        </w:rPr>
        <w:tab/>
      </w:r>
      <w:proofErr w:type="spellStart"/>
      <w:r w:rsidRPr="00A054A1">
        <w:rPr>
          <w:rFonts w:ascii="Times New Roman" w:hAnsi="Times New Roman" w:cs="Times New Roman"/>
          <w:bCs/>
          <w:sz w:val="24"/>
          <w:szCs w:val="24"/>
          <w:shd w:val="clear" w:color="auto" w:fill="FCFCFC"/>
        </w:rPr>
        <w:t>Waniek</w:t>
      </w:r>
      <w:proofErr w:type="spellEnd"/>
      <w:r w:rsidRPr="00A054A1">
        <w:rPr>
          <w:rFonts w:ascii="Times New Roman" w:hAnsi="Times New Roman" w:cs="Times New Roman"/>
          <w:bCs/>
          <w:sz w:val="24"/>
          <w:szCs w:val="24"/>
          <w:shd w:val="clear" w:color="auto" w:fill="FCFCFC"/>
        </w:rPr>
        <w:t xml:space="preserve">, M., Raman, G., </w:t>
      </w:r>
      <w:proofErr w:type="spellStart"/>
      <w:r w:rsidRPr="00A054A1">
        <w:rPr>
          <w:rFonts w:ascii="Times New Roman" w:hAnsi="Times New Roman" w:cs="Times New Roman"/>
          <w:bCs/>
          <w:sz w:val="24"/>
          <w:szCs w:val="24"/>
          <w:shd w:val="clear" w:color="auto" w:fill="FCFCFC"/>
        </w:rPr>
        <w:t>AlShebli</w:t>
      </w:r>
      <w:proofErr w:type="spellEnd"/>
      <w:r w:rsidRPr="00A054A1">
        <w:rPr>
          <w:rFonts w:ascii="Times New Roman" w:hAnsi="Times New Roman" w:cs="Times New Roman"/>
          <w:bCs/>
          <w:sz w:val="24"/>
          <w:szCs w:val="24"/>
          <w:shd w:val="clear" w:color="auto" w:fill="FCFCFC"/>
        </w:rPr>
        <w:t xml:space="preserve">, B., Peng, J., &amp; </w:t>
      </w:r>
      <w:proofErr w:type="spellStart"/>
      <w:r w:rsidRPr="00A054A1">
        <w:rPr>
          <w:rFonts w:ascii="Times New Roman" w:hAnsi="Times New Roman" w:cs="Times New Roman"/>
          <w:bCs/>
          <w:sz w:val="24"/>
          <w:szCs w:val="24"/>
          <w:shd w:val="clear" w:color="auto" w:fill="FCFCFC"/>
        </w:rPr>
        <w:t>Rahwan</w:t>
      </w:r>
      <w:proofErr w:type="spellEnd"/>
      <w:r w:rsidRPr="00A054A1">
        <w:rPr>
          <w:rFonts w:ascii="Times New Roman" w:hAnsi="Times New Roman" w:cs="Times New Roman"/>
          <w:bCs/>
          <w:sz w:val="24"/>
          <w:szCs w:val="24"/>
          <w:shd w:val="clear" w:color="auto" w:fill="FCFCFC"/>
        </w:rPr>
        <w:t>, T. (2021). Traffic networks are vulnerable to disinformation attacks. Scientific Reports, 11(1), 5329.</w:t>
      </w:r>
    </w:p>
    <w:p w14:paraId="711834C6" w14:textId="77777777" w:rsidR="00694F8F" w:rsidRPr="00A054A1" w:rsidRDefault="00694F8F" w:rsidP="00694F8F">
      <w:pPr>
        <w:spacing w:before="240"/>
        <w:ind w:left="720" w:hanging="720"/>
        <w:rPr>
          <w:rFonts w:ascii="Times New Roman" w:hAnsi="Times New Roman" w:cs="Times New Roman"/>
          <w:bCs/>
          <w:sz w:val="24"/>
          <w:szCs w:val="24"/>
          <w:shd w:val="clear" w:color="auto" w:fill="FCFCFC"/>
        </w:rPr>
      </w:pPr>
      <w:r w:rsidRPr="00A054A1">
        <w:rPr>
          <w:rFonts w:ascii="Times New Roman" w:hAnsi="Times New Roman" w:cs="Times New Roman"/>
          <w:bCs/>
          <w:sz w:val="24"/>
          <w:szCs w:val="24"/>
          <w:shd w:val="clear" w:color="auto" w:fill="FCFCFC"/>
        </w:rPr>
        <w:t>[16]</w:t>
      </w:r>
      <w:r w:rsidRPr="00A054A1">
        <w:rPr>
          <w:rFonts w:ascii="Times New Roman" w:hAnsi="Times New Roman" w:cs="Times New Roman"/>
          <w:bCs/>
          <w:sz w:val="24"/>
          <w:szCs w:val="24"/>
          <w:shd w:val="clear" w:color="auto" w:fill="FCFCFC"/>
        </w:rPr>
        <w:tab/>
        <w:t xml:space="preserve">Rabb, N., Cowen, L., De Ruiter, J., &amp; </w:t>
      </w:r>
      <w:proofErr w:type="spellStart"/>
      <w:r w:rsidRPr="00A054A1">
        <w:rPr>
          <w:rFonts w:ascii="Times New Roman" w:hAnsi="Times New Roman" w:cs="Times New Roman"/>
          <w:bCs/>
          <w:sz w:val="24"/>
          <w:szCs w:val="24"/>
          <w:shd w:val="clear" w:color="auto" w:fill="FCFCFC"/>
        </w:rPr>
        <w:t>Scheutz</w:t>
      </w:r>
      <w:proofErr w:type="spellEnd"/>
      <w:r w:rsidRPr="00A054A1">
        <w:rPr>
          <w:rFonts w:ascii="Times New Roman" w:hAnsi="Times New Roman" w:cs="Times New Roman"/>
          <w:bCs/>
          <w:sz w:val="24"/>
          <w:szCs w:val="24"/>
          <w:shd w:val="clear" w:color="auto" w:fill="FCFCFC"/>
        </w:rPr>
        <w:t xml:space="preserve">, M. (2022). Cognitive cascades: How to model (and potentially counter) the spread of fake news. </w:t>
      </w:r>
      <w:proofErr w:type="spellStart"/>
      <w:r w:rsidRPr="00A054A1">
        <w:rPr>
          <w:rFonts w:ascii="Times New Roman" w:hAnsi="Times New Roman" w:cs="Times New Roman"/>
          <w:bCs/>
          <w:sz w:val="24"/>
          <w:szCs w:val="24"/>
          <w:shd w:val="clear" w:color="auto" w:fill="FCFCFC"/>
        </w:rPr>
        <w:t>PloS</w:t>
      </w:r>
      <w:proofErr w:type="spellEnd"/>
      <w:r w:rsidRPr="00A054A1">
        <w:rPr>
          <w:rFonts w:ascii="Times New Roman" w:hAnsi="Times New Roman" w:cs="Times New Roman"/>
          <w:bCs/>
          <w:sz w:val="24"/>
          <w:szCs w:val="24"/>
          <w:shd w:val="clear" w:color="auto" w:fill="FCFCFC"/>
        </w:rPr>
        <w:t xml:space="preserve"> One, 17(1), E0261811.</w:t>
      </w:r>
    </w:p>
    <w:p w14:paraId="48AD7ADA" w14:textId="77777777" w:rsidR="00694F8F" w:rsidRPr="00A054A1" w:rsidRDefault="00694F8F" w:rsidP="00694F8F">
      <w:pPr>
        <w:spacing w:before="240"/>
        <w:ind w:left="720" w:hanging="720"/>
        <w:rPr>
          <w:rFonts w:ascii="Times New Roman" w:hAnsi="Times New Roman" w:cs="Times New Roman"/>
          <w:bCs/>
          <w:sz w:val="24"/>
          <w:szCs w:val="24"/>
          <w:shd w:val="clear" w:color="auto" w:fill="FFFFFF"/>
        </w:rPr>
      </w:pPr>
      <w:r w:rsidRPr="00A054A1">
        <w:rPr>
          <w:rFonts w:ascii="Times New Roman" w:hAnsi="Times New Roman" w:cs="Times New Roman"/>
          <w:bCs/>
          <w:sz w:val="24"/>
          <w:szCs w:val="24"/>
          <w:shd w:val="clear" w:color="auto" w:fill="FCFCFC"/>
        </w:rPr>
        <w:t>[17]</w:t>
      </w:r>
      <w:r w:rsidRPr="00A054A1">
        <w:rPr>
          <w:rFonts w:ascii="Times New Roman" w:hAnsi="Times New Roman" w:cs="Times New Roman"/>
          <w:bCs/>
          <w:sz w:val="24"/>
          <w:szCs w:val="24"/>
          <w:shd w:val="clear" w:color="auto" w:fill="FCFCFC"/>
        </w:rPr>
        <w:tab/>
      </w:r>
      <w:r w:rsidRPr="00A054A1">
        <w:rPr>
          <w:rFonts w:ascii="Times New Roman" w:hAnsi="Times New Roman" w:cs="Times New Roman"/>
          <w:bCs/>
          <w:sz w:val="24"/>
          <w:szCs w:val="24"/>
          <w:shd w:val="clear" w:color="auto" w:fill="FFFFFF"/>
        </w:rPr>
        <w:t>Zhang H</w:t>
      </w:r>
      <w:r>
        <w:rPr>
          <w:rFonts w:ascii="Times New Roman" w:hAnsi="Times New Roman" w:cs="Times New Roman"/>
          <w:bCs/>
          <w:sz w:val="24"/>
          <w:szCs w:val="24"/>
          <w:shd w:val="clear" w:color="auto" w:fill="FFFFFF"/>
        </w:rPr>
        <w:t>.</w:t>
      </w:r>
      <w:r w:rsidRPr="00A054A1">
        <w:rPr>
          <w:rFonts w:ascii="Times New Roman" w:hAnsi="Times New Roman" w:cs="Times New Roman"/>
          <w:bCs/>
          <w:sz w:val="24"/>
          <w:szCs w:val="24"/>
          <w:shd w:val="clear" w:color="auto" w:fill="FFFFFF"/>
        </w:rPr>
        <w:t xml:space="preserve">, </w:t>
      </w:r>
      <w:proofErr w:type="spellStart"/>
      <w:r w:rsidRPr="00A054A1">
        <w:rPr>
          <w:rFonts w:ascii="Times New Roman" w:hAnsi="Times New Roman" w:cs="Times New Roman"/>
          <w:bCs/>
          <w:sz w:val="24"/>
          <w:szCs w:val="24"/>
          <w:shd w:val="clear" w:color="auto" w:fill="FFFFFF"/>
        </w:rPr>
        <w:t>Vorobeychik</w:t>
      </w:r>
      <w:proofErr w:type="spellEnd"/>
      <w:r>
        <w:rPr>
          <w:rFonts w:ascii="Times New Roman" w:hAnsi="Times New Roman" w:cs="Times New Roman"/>
          <w:bCs/>
          <w:sz w:val="24"/>
          <w:szCs w:val="24"/>
          <w:shd w:val="clear" w:color="auto" w:fill="FFFFFF"/>
        </w:rPr>
        <w:t>,</w:t>
      </w:r>
      <w:r w:rsidRPr="00A054A1">
        <w:rPr>
          <w:rFonts w:ascii="Times New Roman" w:hAnsi="Times New Roman" w:cs="Times New Roman"/>
          <w:bCs/>
          <w:sz w:val="24"/>
          <w:szCs w:val="24"/>
          <w:shd w:val="clear" w:color="auto" w:fill="FFFFFF"/>
        </w:rPr>
        <w:t xml:space="preserve"> Y. </w:t>
      </w:r>
      <w:r>
        <w:rPr>
          <w:rFonts w:ascii="Times New Roman" w:hAnsi="Times New Roman" w:cs="Times New Roman"/>
          <w:bCs/>
          <w:sz w:val="24"/>
          <w:szCs w:val="24"/>
          <w:shd w:val="clear" w:color="auto" w:fill="FFFFFF"/>
        </w:rPr>
        <w:t xml:space="preserve">(2019). </w:t>
      </w:r>
      <w:r w:rsidRPr="00A054A1">
        <w:rPr>
          <w:rFonts w:ascii="Times New Roman" w:hAnsi="Times New Roman" w:cs="Times New Roman"/>
          <w:bCs/>
          <w:sz w:val="24"/>
          <w:szCs w:val="24"/>
          <w:shd w:val="clear" w:color="auto" w:fill="FFFFFF"/>
        </w:rPr>
        <w:t>Empirically grounded agent-based models of innovation diffusion: a critical review. Artificial Intelligence Review. 52(1)</w:t>
      </w:r>
      <w:r>
        <w:rPr>
          <w:rFonts w:ascii="Times New Roman" w:hAnsi="Times New Roman" w:cs="Times New Roman"/>
          <w:bCs/>
          <w:sz w:val="24"/>
          <w:szCs w:val="24"/>
          <w:shd w:val="clear" w:color="auto" w:fill="FFFFFF"/>
        </w:rPr>
        <w:t xml:space="preserve">, </w:t>
      </w:r>
      <w:r w:rsidRPr="00A054A1">
        <w:rPr>
          <w:rFonts w:ascii="Times New Roman" w:hAnsi="Times New Roman" w:cs="Times New Roman"/>
          <w:bCs/>
          <w:sz w:val="24"/>
          <w:szCs w:val="24"/>
          <w:shd w:val="clear" w:color="auto" w:fill="FFFFFF"/>
        </w:rPr>
        <w:t>707–741.</w:t>
      </w:r>
    </w:p>
    <w:p w14:paraId="424EDED4" w14:textId="77777777" w:rsidR="00694F8F" w:rsidRPr="00A054A1" w:rsidRDefault="00694F8F" w:rsidP="00694F8F">
      <w:pPr>
        <w:spacing w:before="240"/>
        <w:ind w:left="720" w:hanging="720"/>
        <w:rPr>
          <w:rFonts w:ascii="Times New Roman" w:hAnsi="Times New Roman" w:cs="Times New Roman"/>
          <w:bCs/>
          <w:sz w:val="24"/>
          <w:szCs w:val="24"/>
          <w:shd w:val="clear" w:color="auto" w:fill="FFFFFF"/>
        </w:rPr>
      </w:pPr>
      <w:r w:rsidRPr="00A054A1">
        <w:rPr>
          <w:rFonts w:ascii="Times New Roman" w:hAnsi="Times New Roman" w:cs="Times New Roman"/>
          <w:bCs/>
          <w:sz w:val="24"/>
          <w:szCs w:val="24"/>
          <w:shd w:val="clear" w:color="auto" w:fill="FFFFFF"/>
        </w:rPr>
        <w:t>[18]</w:t>
      </w:r>
      <w:r w:rsidRPr="00A054A1">
        <w:rPr>
          <w:rFonts w:ascii="Times New Roman" w:hAnsi="Times New Roman" w:cs="Times New Roman"/>
          <w:bCs/>
          <w:sz w:val="24"/>
          <w:szCs w:val="24"/>
          <w:shd w:val="clear" w:color="auto" w:fill="FFFFFF"/>
        </w:rPr>
        <w:tab/>
        <w:t xml:space="preserve">Murayama, T., </w:t>
      </w:r>
      <w:proofErr w:type="spellStart"/>
      <w:r w:rsidRPr="00A054A1">
        <w:rPr>
          <w:rFonts w:ascii="Times New Roman" w:hAnsi="Times New Roman" w:cs="Times New Roman"/>
          <w:bCs/>
          <w:sz w:val="24"/>
          <w:szCs w:val="24"/>
          <w:shd w:val="clear" w:color="auto" w:fill="FFFFFF"/>
        </w:rPr>
        <w:t>Wakamiya</w:t>
      </w:r>
      <w:proofErr w:type="spellEnd"/>
      <w:r w:rsidRPr="00A054A1">
        <w:rPr>
          <w:rFonts w:ascii="Times New Roman" w:hAnsi="Times New Roman" w:cs="Times New Roman"/>
          <w:bCs/>
          <w:sz w:val="24"/>
          <w:szCs w:val="24"/>
          <w:shd w:val="clear" w:color="auto" w:fill="FFFFFF"/>
        </w:rPr>
        <w:t xml:space="preserve">, S., </w:t>
      </w:r>
      <w:proofErr w:type="spellStart"/>
      <w:r w:rsidRPr="00A054A1">
        <w:rPr>
          <w:rFonts w:ascii="Times New Roman" w:hAnsi="Times New Roman" w:cs="Times New Roman"/>
          <w:bCs/>
          <w:sz w:val="24"/>
          <w:szCs w:val="24"/>
          <w:shd w:val="clear" w:color="auto" w:fill="FFFFFF"/>
        </w:rPr>
        <w:t>Aramaki</w:t>
      </w:r>
      <w:proofErr w:type="spellEnd"/>
      <w:r w:rsidRPr="00A054A1">
        <w:rPr>
          <w:rFonts w:ascii="Times New Roman" w:hAnsi="Times New Roman" w:cs="Times New Roman"/>
          <w:bCs/>
          <w:sz w:val="24"/>
          <w:szCs w:val="24"/>
          <w:shd w:val="clear" w:color="auto" w:fill="FFFFFF"/>
        </w:rPr>
        <w:t xml:space="preserve">, E., &amp; Kobayashi, R. (2021). Modeling the spread of fake news on Twitter. </w:t>
      </w:r>
      <w:proofErr w:type="spellStart"/>
      <w:r w:rsidRPr="00A054A1">
        <w:rPr>
          <w:rFonts w:ascii="Times New Roman" w:hAnsi="Times New Roman" w:cs="Times New Roman"/>
          <w:bCs/>
          <w:sz w:val="24"/>
          <w:szCs w:val="24"/>
          <w:shd w:val="clear" w:color="auto" w:fill="FFFFFF"/>
        </w:rPr>
        <w:t>PloS</w:t>
      </w:r>
      <w:proofErr w:type="spellEnd"/>
      <w:r w:rsidRPr="00A054A1">
        <w:rPr>
          <w:rFonts w:ascii="Times New Roman" w:hAnsi="Times New Roman" w:cs="Times New Roman"/>
          <w:bCs/>
          <w:sz w:val="24"/>
          <w:szCs w:val="24"/>
          <w:shd w:val="clear" w:color="auto" w:fill="FFFFFF"/>
        </w:rPr>
        <w:t xml:space="preserve"> One, 16(4), E0250419.</w:t>
      </w:r>
    </w:p>
    <w:p w14:paraId="66C7387D" w14:textId="77777777" w:rsidR="00694F8F" w:rsidRPr="00A054A1" w:rsidRDefault="00694F8F" w:rsidP="00694F8F">
      <w:pPr>
        <w:spacing w:before="240"/>
        <w:ind w:left="720" w:hanging="720"/>
        <w:rPr>
          <w:rFonts w:ascii="Times New Roman" w:hAnsi="Times New Roman" w:cs="Times New Roman"/>
          <w:bCs/>
          <w:sz w:val="24"/>
          <w:szCs w:val="24"/>
          <w:shd w:val="clear" w:color="auto" w:fill="FFFFFF"/>
        </w:rPr>
      </w:pPr>
      <w:r w:rsidRPr="00A054A1">
        <w:rPr>
          <w:rFonts w:ascii="Times New Roman" w:hAnsi="Times New Roman" w:cs="Times New Roman"/>
          <w:bCs/>
          <w:sz w:val="24"/>
          <w:szCs w:val="24"/>
          <w:shd w:val="clear" w:color="auto" w:fill="FFFFFF"/>
        </w:rPr>
        <w:t>[19]</w:t>
      </w:r>
      <w:r w:rsidRPr="00A054A1">
        <w:rPr>
          <w:rFonts w:ascii="Times New Roman" w:hAnsi="Times New Roman" w:cs="Times New Roman"/>
          <w:bCs/>
          <w:sz w:val="24"/>
          <w:szCs w:val="24"/>
          <w:shd w:val="clear" w:color="auto" w:fill="FFFFFF"/>
        </w:rPr>
        <w:tab/>
      </w:r>
      <w:proofErr w:type="spellStart"/>
      <w:r w:rsidRPr="00A054A1">
        <w:rPr>
          <w:rFonts w:ascii="Times New Roman" w:hAnsi="Times New Roman" w:cs="Times New Roman"/>
          <w:bCs/>
          <w:sz w:val="24"/>
          <w:szCs w:val="24"/>
          <w:shd w:val="clear" w:color="auto" w:fill="FFFFFF"/>
        </w:rPr>
        <w:t>Tornberg</w:t>
      </w:r>
      <w:proofErr w:type="spellEnd"/>
      <w:r w:rsidRPr="00A054A1">
        <w:rPr>
          <w:rFonts w:ascii="Times New Roman" w:hAnsi="Times New Roman" w:cs="Times New Roman"/>
          <w:bCs/>
          <w:sz w:val="24"/>
          <w:szCs w:val="24"/>
          <w:shd w:val="clear" w:color="auto" w:fill="FFFFFF"/>
        </w:rPr>
        <w:t xml:space="preserve">, P. (2018). Echo chambers and viral misinformation: Modeling fake news as complex contagion. </w:t>
      </w:r>
      <w:proofErr w:type="spellStart"/>
      <w:r w:rsidRPr="00A054A1">
        <w:rPr>
          <w:rFonts w:ascii="Times New Roman" w:hAnsi="Times New Roman" w:cs="Times New Roman"/>
          <w:bCs/>
          <w:sz w:val="24"/>
          <w:szCs w:val="24"/>
          <w:shd w:val="clear" w:color="auto" w:fill="FFFFFF"/>
        </w:rPr>
        <w:t>PloS</w:t>
      </w:r>
      <w:proofErr w:type="spellEnd"/>
      <w:r w:rsidRPr="00A054A1">
        <w:rPr>
          <w:rFonts w:ascii="Times New Roman" w:hAnsi="Times New Roman" w:cs="Times New Roman"/>
          <w:bCs/>
          <w:sz w:val="24"/>
          <w:szCs w:val="24"/>
          <w:shd w:val="clear" w:color="auto" w:fill="FFFFFF"/>
        </w:rPr>
        <w:t xml:space="preserve"> One, 13(9), E0203958.</w:t>
      </w:r>
    </w:p>
    <w:p w14:paraId="03CF0C93" w14:textId="77777777" w:rsidR="00694F8F" w:rsidRPr="00A054A1" w:rsidRDefault="00694F8F" w:rsidP="00694F8F">
      <w:pPr>
        <w:spacing w:before="240"/>
        <w:ind w:left="720" w:hanging="720"/>
        <w:rPr>
          <w:rFonts w:ascii="Times New Roman" w:hAnsi="Times New Roman" w:cs="Times New Roman"/>
          <w:bCs/>
          <w:sz w:val="24"/>
          <w:szCs w:val="24"/>
          <w:shd w:val="clear" w:color="auto" w:fill="FCFCFC"/>
        </w:rPr>
      </w:pPr>
      <w:r w:rsidRPr="00A054A1">
        <w:rPr>
          <w:rFonts w:ascii="Times New Roman" w:hAnsi="Times New Roman" w:cs="Times New Roman"/>
          <w:bCs/>
          <w:sz w:val="24"/>
          <w:szCs w:val="24"/>
          <w:shd w:val="clear" w:color="auto" w:fill="FFFFFF"/>
        </w:rPr>
        <w:t>[20]</w:t>
      </w:r>
      <w:r w:rsidRPr="00A054A1">
        <w:rPr>
          <w:rFonts w:ascii="Times New Roman" w:hAnsi="Times New Roman" w:cs="Times New Roman"/>
          <w:bCs/>
          <w:sz w:val="24"/>
          <w:szCs w:val="24"/>
          <w:shd w:val="clear" w:color="auto" w:fill="FFFFFF"/>
        </w:rPr>
        <w:tab/>
      </w:r>
      <w:r w:rsidRPr="00A054A1">
        <w:rPr>
          <w:rFonts w:ascii="Times New Roman" w:hAnsi="Times New Roman" w:cs="Times New Roman"/>
          <w:bCs/>
          <w:sz w:val="24"/>
          <w:szCs w:val="24"/>
          <w:shd w:val="clear" w:color="auto" w:fill="FCFCFC"/>
        </w:rPr>
        <w:t xml:space="preserve">Neves, A., &amp; Guerrero, G. (2020). Predicting the evolution of the COVID-19 epidemic with the A-SIR model: Lombardy, Italy and São Paulo state, Brazil. </w:t>
      </w:r>
      <w:proofErr w:type="spellStart"/>
      <w:r w:rsidRPr="00A054A1">
        <w:rPr>
          <w:rFonts w:ascii="Times New Roman" w:hAnsi="Times New Roman" w:cs="Times New Roman"/>
          <w:bCs/>
          <w:sz w:val="24"/>
          <w:szCs w:val="24"/>
          <w:shd w:val="clear" w:color="auto" w:fill="FCFCFC"/>
        </w:rPr>
        <w:t>Physica</w:t>
      </w:r>
      <w:proofErr w:type="spellEnd"/>
      <w:r w:rsidRPr="00A054A1">
        <w:rPr>
          <w:rFonts w:ascii="Times New Roman" w:hAnsi="Times New Roman" w:cs="Times New Roman"/>
          <w:bCs/>
          <w:sz w:val="24"/>
          <w:szCs w:val="24"/>
          <w:shd w:val="clear" w:color="auto" w:fill="FCFCFC"/>
        </w:rPr>
        <w:t>. D, 413, 132693.</w:t>
      </w:r>
    </w:p>
    <w:p w14:paraId="39220BDD" w14:textId="77777777" w:rsidR="00694F8F" w:rsidRPr="00A054A1" w:rsidRDefault="00694F8F" w:rsidP="00694F8F">
      <w:pPr>
        <w:spacing w:before="240"/>
        <w:ind w:left="720" w:hanging="720"/>
        <w:rPr>
          <w:rFonts w:ascii="Times New Roman" w:hAnsi="Times New Roman" w:cs="Times New Roman"/>
          <w:bCs/>
          <w:sz w:val="24"/>
          <w:szCs w:val="24"/>
          <w:shd w:val="clear" w:color="auto" w:fill="FFFFFF"/>
        </w:rPr>
      </w:pPr>
      <w:r w:rsidRPr="00A054A1">
        <w:rPr>
          <w:rFonts w:ascii="Times New Roman" w:hAnsi="Times New Roman" w:cs="Times New Roman"/>
          <w:bCs/>
          <w:sz w:val="24"/>
          <w:szCs w:val="24"/>
          <w:shd w:val="clear" w:color="auto" w:fill="FCFCFC"/>
        </w:rPr>
        <w:t>[21]</w:t>
      </w:r>
      <w:r w:rsidRPr="00A054A1">
        <w:rPr>
          <w:rFonts w:ascii="Times New Roman" w:hAnsi="Times New Roman" w:cs="Times New Roman"/>
          <w:bCs/>
          <w:sz w:val="24"/>
          <w:szCs w:val="24"/>
          <w:shd w:val="clear" w:color="auto" w:fill="FCFCFC"/>
        </w:rPr>
        <w:tab/>
      </w:r>
      <w:r w:rsidRPr="00A054A1">
        <w:rPr>
          <w:rFonts w:ascii="Times New Roman" w:hAnsi="Times New Roman" w:cs="Times New Roman"/>
          <w:bCs/>
          <w:sz w:val="24"/>
          <w:szCs w:val="24"/>
          <w:shd w:val="clear" w:color="auto" w:fill="FFFFFF"/>
        </w:rPr>
        <w:t xml:space="preserve">Chowdhury, S., </w:t>
      </w:r>
      <w:proofErr w:type="spellStart"/>
      <w:r w:rsidRPr="00A054A1">
        <w:rPr>
          <w:rFonts w:ascii="Times New Roman" w:hAnsi="Times New Roman" w:cs="Times New Roman"/>
          <w:bCs/>
          <w:sz w:val="24"/>
          <w:szCs w:val="24"/>
          <w:shd w:val="clear" w:color="auto" w:fill="FFFFFF"/>
        </w:rPr>
        <w:t>Roychowdhury</w:t>
      </w:r>
      <w:proofErr w:type="spellEnd"/>
      <w:r w:rsidRPr="00A054A1">
        <w:rPr>
          <w:rFonts w:ascii="Times New Roman" w:hAnsi="Times New Roman" w:cs="Times New Roman"/>
          <w:bCs/>
          <w:sz w:val="24"/>
          <w:szCs w:val="24"/>
          <w:shd w:val="clear" w:color="auto" w:fill="FFFFFF"/>
        </w:rPr>
        <w:t xml:space="preserve">, S., &amp; Chaudhuri, I. (2021). Universality and herd immunity threshold: Revisiting the SIR model for COVID-19. </w:t>
      </w:r>
      <w:r w:rsidRPr="00A054A1">
        <w:rPr>
          <w:rFonts w:ascii="Times New Roman" w:hAnsi="Times New Roman" w:cs="Times New Roman"/>
          <w:bCs/>
          <w:i/>
          <w:iCs/>
          <w:sz w:val="24"/>
          <w:szCs w:val="24"/>
          <w:shd w:val="clear" w:color="auto" w:fill="FFFFFF"/>
        </w:rPr>
        <w:t>International Journal of Modern Physics C</w:t>
      </w:r>
      <w:r w:rsidRPr="00A054A1">
        <w:rPr>
          <w:rFonts w:ascii="Times New Roman" w:hAnsi="Times New Roman" w:cs="Times New Roman"/>
          <w:bCs/>
          <w:sz w:val="24"/>
          <w:szCs w:val="24"/>
          <w:shd w:val="clear" w:color="auto" w:fill="FFFFFF"/>
        </w:rPr>
        <w:t xml:space="preserve">, </w:t>
      </w:r>
      <w:r w:rsidRPr="00A054A1">
        <w:rPr>
          <w:rFonts w:ascii="Times New Roman" w:hAnsi="Times New Roman" w:cs="Times New Roman"/>
          <w:bCs/>
          <w:i/>
          <w:iCs/>
          <w:sz w:val="24"/>
          <w:szCs w:val="24"/>
          <w:shd w:val="clear" w:color="auto" w:fill="FFFFFF"/>
        </w:rPr>
        <w:t>32</w:t>
      </w:r>
      <w:r w:rsidRPr="00A054A1">
        <w:rPr>
          <w:rFonts w:ascii="Times New Roman" w:hAnsi="Times New Roman" w:cs="Times New Roman"/>
          <w:bCs/>
          <w:sz w:val="24"/>
          <w:szCs w:val="24"/>
          <w:shd w:val="clear" w:color="auto" w:fill="FFFFFF"/>
        </w:rPr>
        <w:t>(10), 2150128.</w:t>
      </w:r>
    </w:p>
    <w:p w14:paraId="6A2DFA6B" w14:textId="77777777" w:rsidR="00694F8F" w:rsidRPr="00A054A1" w:rsidRDefault="00694F8F" w:rsidP="00694F8F">
      <w:pPr>
        <w:spacing w:before="240"/>
        <w:ind w:left="720" w:hanging="720"/>
        <w:rPr>
          <w:rFonts w:ascii="Times New Roman" w:hAnsi="Times New Roman" w:cs="Times New Roman"/>
          <w:bCs/>
          <w:sz w:val="24"/>
          <w:szCs w:val="24"/>
          <w:shd w:val="clear" w:color="auto" w:fill="FCFCFC"/>
        </w:rPr>
      </w:pPr>
      <w:r w:rsidRPr="00A054A1">
        <w:rPr>
          <w:rFonts w:ascii="Times New Roman" w:hAnsi="Times New Roman" w:cs="Times New Roman"/>
          <w:bCs/>
          <w:sz w:val="24"/>
          <w:szCs w:val="24"/>
          <w:shd w:val="clear" w:color="auto" w:fill="FFFFFF"/>
        </w:rPr>
        <w:t>[22]</w:t>
      </w:r>
      <w:r w:rsidRPr="00A054A1">
        <w:rPr>
          <w:rFonts w:ascii="Times New Roman" w:hAnsi="Times New Roman" w:cs="Times New Roman"/>
          <w:bCs/>
          <w:sz w:val="24"/>
          <w:szCs w:val="24"/>
          <w:shd w:val="clear" w:color="auto" w:fill="FFFFFF"/>
        </w:rPr>
        <w:tab/>
      </w:r>
      <w:proofErr w:type="spellStart"/>
      <w:r w:rsidRPr="00A054A1">
        <w:rPr>
          <w:rFonts w:ascii="Times New Roman" w:hAnsi="Times New Roman" w:cs="Times New Roman"/>
          <w:bCs/>
          <w:sz w:val="24"/>
          <w:szCs w:val="24"/>
          <w:shd w:val="clear" w:color="auto" w:fill="FCFCFC"/>
        </w:rPr>
        <w:t>Laguzet</w:t>
      </w:r>
      <w:proofErr w:type="spellEnd"/>
      <w:r w:rsidRPr="00A054A1">
        <w:rPr>
          <w:rFonts w:ascii="Times New Roman" w:hAnsi="Times New Roman" w:cs="Times New Roman"/>
          <w:bCs/>
          <w:sz w:val="24"/>
          <w:szCs w:val="24"/>
          <w:shd w:val="clear" w:color="auto" w:fill="FCFCFC"/>
        </w:rPr>
        <w:t xml:space="preserve">, L., &amp; </w:t>
      </w:r>
      <w:proofErr w:type="spellStart"/>
      <w:r w:rsidRPr="00A054A1">
        <w:rPr>
          <w:rFonts w:ascii="Times New Roman" w:hAnsi="Times New Roman" w:cs="Times New Roman"/>
          <w:bCs/>
          <w:sz w:val="24"/>
          <w:szCs w:val="24"/>
          <w:shd w:val="clear" w:color="auto" w:fill="FCFCFC"/>
        </w:rPr>
        <w:t>Turinici</w:t>
      </w:r>
      <w:proofErr w:type="spellEnd"/>
      <w:r w:rsidRPr="00A054A1">
        <w:rPr>
          <w:rFonts w:ascii="Times New Roman" w:hAnsi="Times New Roman" w:cs="Times New Roman"/>
          <w:bCs/>
          <w:sz w:val="24"/>
          <w:szCs w:val="24"/>
          <w:shd w:val="clear" w:color="auto" w:fill="FCFCFC"/>
        </w:rPr>
        <w:t xml:space="preserve">, G. (2015). Individual Vaccination as Nash Equilibrium in </w:t>
      </w:r>
      <w:proofErr w:type="gramStart"/>
      <w:r w:rsidRPr="00A054A1">
        <w:rPr>
          <w:rFonts w:ascii="Times New Roman" w:hAnsi="Times New Roman" w:cs="Times New Roman"/>
          <w:bCs/>
          <w:sz w:val="24"/>
          <w:szCs w:val="24"/>
          <w:shd w:val="clear" w:color="auto" w:fill="FCFCFC"/>
        </w:rPr>
        <w:t>a</w:t>
      </w:r>
      <w:proofErr w:type="gramEnd"/>
      <w:r w:rsidRPr="00A054A1">
        <w:rPr>
          <w:rFonts w:ascii="Times New Roman" w:hAnsi="Times New Roman" w:cs="Times New Roman"/>
          <w:bCs/>
          <w:sz w:val="24"/>
          <w:szCs w:val="24"/>
          <w:shd w:val="clear" w:color="auto" w:fill="FCFCFC"/>
        </w:rPr>
        <w:t xml:space="preserve"> SIR Model with Application to the 2009–2010 Influenza A (H1N1) Epidemic in France. Bulletin of Mathematical Biology, 77(10), 1955-1984.</w:t>
      </w:r>
    </w:p>
    <w:p w14:paraId="18586831" w14:textId="77777777" w:rsidR="00694F8F" w:rsidRPr="00A054A1" w:rsidRDefault="00694F8F" w:rsidP="00694F8F">
      <w:pPr>
        <w:pStyle w:val="NormalWeb"/>
        <w:spacing w:before="240" w:beforeAutospacing="0" w:after="0" w:afterAutospacing="0" w:line="276" w:lineRule="auto"/>
        <w:ind w:left="720" w:hanging="720"/>
        <w:rPr>
          <w:bCs/>
          <w:shd w:val="clear" w:color="auto" w:fill="FCFCFC"/>
        </w:rPr>
      </w:pPr>
      <w:r w:rsidRPr="00A054A1">
        <w:rPr>
          <w:bCs/>
          <w:shd w:val="clear" w:color="auto" w:fill="FCFCFC"/>
        </w:rPr>
        <w:t>[24]</w:t>
      </w:r>
      <w:r w:rsidRPr="00A054A1">
        <w:rPr>
          <w:bCs/>
          <w:shd w:val="clear" w:color="auto" w:fill="FCFCFC"/>
        </w:rPr>
        <w:tab/>
        <w:t xml:space="preserve">Wang, L., Wu, M., Xu, X., &amp; Fan, W. (2020). The diffusion of intelligent manufacturing </w:t>
      </w:r>
      <w:proofErr w:type="gramStart"/>
      <w:r w:rsidRPr="00A054A1">
        <w:rPr>
          <w:bCs/>
          <w:shd w:val="clear" w:color="auto" w:fill="FCFCFC"/>
        </w:rPr>
        <w:t>applications based</w:t>
      </w:r>
      <w:proofErr w:type="gramEnd"/>
      <w:r w:rsidRPr="00A054A1">
        <w:rPr>
          <w:bCs/>
          <w:shd w:val="clear" w:color="auto" w:fill="FCFCFC"/>
        </w:rPr>
        <w:t xml:space="preserve"> SIR model. Journal of Intelligent &amp; Fuzzy Systems, 38(6), 7725-7732.</w:t>
      </w:r>
    </w:p>
    <w:p w14:paraId="12A1D827" w14:textId="77777777" w:rsidR="00694F8F" w:rsidRPr="00A054A1" w:rsidRDefault="00694F8F" w:rsidP="00694F8F">
      <w:pPr>
        <w:pStyle w:val="NormalWeb"/>
        <w:spacing w:before="240" w:beforeAutospacing="0" w:after="0" w:afterAutospacing="0" w:line="276" w:lineRule="auto"/>
        <w:ind w:left="720" w:hanging="720"/>
        <w:rPr>
          <w:bCs/>
        </w:rPr>
      </w:pPr>
      <w:r w:rsidRPr="00A054A1">
        <w:rPr>
          <w:bCs/>
          <w:shd w:val="clear" w:color="auto" w:fill="FCFCFC"/>
        </w:rPr>
        <w:t>[25]</w:t>
      </w:r>
      <w:r w:rsidRPr="00A054A1">
        <w:rPr>
          <w:bCs/>
          <w:shd w:val="clear" w:color="auto" w:fill="FCFCFC"/>
        </w:rPr>
        <w:tab/>
      </w:r>
      <w:proofErr w:type="spellStart"/>
      <w:r w:rsidRPr="00A054A1">
        <w:rPr>
          <w:bCs/>
          <w:shd w:val="clear" w:color="auto" w:fill="FCFCFC"/>
        </w:rPr>
        <w:t>Oktaviansyah</w:t>
      </w:r>
      <w:proofErr w:type="spellEnd"/>
      <w:r w:rsidRPr="00A054A1">
        <w:rPr>
          <w:bCs/>
          <w:shd w:val="clear" w:color="auto" w:fill="FCFCFC"/>
        </w:rPr>
        <w:t>, E., &amp; Rahman, A. (2020). Predicting hoax spread in Indonesia using SIRS model. Journal of Physics. Conference Series, 1490(1), 12059.</w:t>
      </w:r>
    </w:p>
    <w:p w14:paraId="65EDFF8F" w14:textId="77777777" w:rsidR="00694F8F" w:rsidRPr="00A054A1" w:rsidRDefault="00694F8F" w:rsidP="00694F8F">
      <w:pPr>
        <w:pStyle w:val="NormalWeb"/>
        <w:spacing w:before="240" w:beforeAutospacing="0" w:after="0" w:afterAutospacing="0" w:line="276" w:lineRule="auto"/>
        <w:ind w:left="720" w:hanging="720"/>
        <w:rPr>
          <w:bCs/>
        </w:rPr>
      </w:pPr>
      <w:r w:rsidRPr="00A054A1">
        <w:rPr>
          <w:bCs/>
        </w:rPr>
        <w:lastRenderedPageBreak/>
        <w:t>[26]</w:t>
      </w:r>
      <w:r w:rsidRPr="00A054A1">
        <w:rPr>
          <w:bCs/>
        </w:rPr>
        <w:tab/>
      </w:r>
      <w:proofErr w:type="spellStart"/>
      <w:r w:rsidRPr="00A054A1">
        <w:rPr>
          <w:bCs/>
        </w:rPr>
        <w:t>Svegrup</w:t>
      </w:r>
      <w:proofErr w:type="spellEnd"/>
      <w:r w:rsidRPr="00A054A1">
        <w:rPr>
          <w:bCs/>
        </w:rPr>
        <w:t>, L., &amp; Johansson, J. (2015). Vulnerability Analyses of Interdependent Critical Infrastructures: Case study of the Swedish National Power transmission and Railway system. In European Safety and Reliability Conference (ESREL2015) (pp. 4499–4507), Zürich, Switzerland, September 7–10.</w:t>
      </w:r>
    </w:p>
    <w:p w14:paraId="7671F9A9" w14:textId="77777777" w:rsidR="00694F8F" w:rsidRPr="00A054A1" w:rsidRDefault="00694F8F" w:rsidP="00694F8F">
      <w:pPr>
        <w:pStyle w:val="NormalWeb"/>
        <w:spacing w:before="240" w:beforeAutospacing="0" w:after="0" w:afterAutospacing="0" w:line="276" w:lineRule="auto"/>
        <w:ind w:left="720" w:hanging="720"/>
        <w:rPr>
          <w:bCs/>
        </w:rPr>
      </w:pPr>
      <w:r w:rsidRPr="00A054A1">
        <w:rPr>
          <w:bCs/>
        </w:rPr>
        <w:t xml:space="preserve">[27] </w:t>
      </w:r>
      <w:r>
        <w:rPr>
          <w:bCs/>
        </w:rPr>
        <w:tab/>
      </w:r>
      <w:r w:rsidRPr="00A054A1">
        <w:rPr>
          <w:bCs/>
        </w:rPr>
        <w:t xml:space="preserve">Whitman, M., Barker, K., Johansson, J., &amp; </w:t>
      </w:r>
      <w:proofErr w:type="spellStart"/>
      <w:r w:rsidRPr="00A054A1">
        <w:rPr>
          <w:bCs/>
        </w:rPr>
        <w:t>Darayi</w:t>
      </w:r>
      <w:proofErr w:type="spellEnd"/>
      <w:r w:rsidRPr="00A054A1">
        <w:rPr>
          <w:bCs/>
        </w:rPr>
        <w:t>, M. (2017). Component importance for multi-commodity networks: Application in the Swedish railway. Computers &amp; Industrial Engineering, 112, 274-288.</w:t>
      </w:r>
    </w:p>
    <w:p w14:paraId="0D83AF59" w14:textId="77777777" w:rsidR="00694F8F" w:rsidRPr="00C45CD2" w:rsidRDefault="00694F8F" w:rsidP="00694F8F">
      <w:pPr>
        <w:spacing w:before="240" w:after="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28</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r w:rsidRPr="00C45CD2">
        <w:rPr>
          <w:rFonts w:ascii="Times New Roman" w:eastAsia="Times New Roman" w:hAnsi="Times New Roman" w:cs="Times New Roman"/>
          <w:bCs/>
          <w:sz w:val="24"/>
          <w:szCs w:val="24"/>
          <w:shd w:val="clear" w:color="auto" w:fill="FFFFFF"/>
          <w:lang w:val="en-US"/>
        </w:rPr>
        <w:t xml:space="preserve">Seale Jr., J., A. </w:t>
      </w:r>
      <w:proofErr w:type="spellStart"/>
      <w:r w:rsidRPr="00C45CD2">
        <w:rPr>
          <w:rFonts w:ascii="Times New Roman" w:eastAsia="Times New Roman" w:hAnsi="Times New Roman" w:cs="Times New Roman"/>
          <w:bCs/>
          <w:sz w:val="24"/>
          <w:szCs w:val="24"/>
          <w:shd w:val="clear" w:color="auto" w:fill="FFFFFF"/>
          <w:lang w:val="en-US"/>
        </w:rPr>
        <w:t>Regmi</w:t>
      </w:r>
      <w:proofErr w:type="spellEnd"/>
      <w:r w:rsidRPr="00C45CD2">
        <w:rPr>
          <w:rFonts w:ascii="Times New Roman" w:eastAsia="Times New Roman" w:hAnsi="Times New Roman" w:cs="Times New Roman"/>
          <w:bCs/>
          <w:sz w:val="24"/>
          <w:szCs w:val="24"/>
          <w:shd w:val="clear" w:color="auto" w:fill="FFFFFF"/>
          <w:lang w:val="en-US"/>
        </w:rPr>
        <w:t xml:space="preserve">, and J. </w:t>
      </w:r>
      <w:proofErr w:type="spellStart"/>
      <w:r w:rsidRPr="00C45CD2">
        <w:rPr>
          <w:rFonts w:ascii="Times New Roman" w:eastAsia="Times New Roman" w:hAnsi="Times New Roman" w:cs="Times New Roman"/>
          <w:bCs/>
          <w:sz w:val="24"/>
          <w:szCs w:val="24"/>
          <w:shd w:val="clear" w:color="auto" w:fill="FFFFFF"/>
          <w:lang w:val="en-US"/>
        </w:rPr>
        <w:t>Berstein</w:t>
      </w:r>
      <w:proofErr w:type="spellEnd"/>
      <w:r w:rsidRPr="00C45CD2">
        <w:rPr>
          <w:rFonts w:ascii="Times New Roman" w:eastAsia="Times New Roman" w:hAnsi="Times New Roman" w:cs="Times New Roman"/>
          <w:bCs/>
          <w:sz w:val="24"/>
          <w:szCs w:val="24"/>
          <w:shd w:val="clear" w:color="auto" w:fill="FFFFFF"/>
          <w:lang w:val="en-US"/>
        </w:rPr>
        <w:t>. [International Evidence on Food Consumption Patterns.] United States Department of Agriculture, Economic Research Service. Technical Bulletin Number 1904</w:t>
      </w:r>
    </w:p>
    <w:p w14:paraId="0FEAB2FD" w14:textId="77777777" w:rsidR="00694F8F" w:rsidRPr="00C45CD2" w:rsidRDefault="00694F8F" w:rsidP="00694F8F">
      <w:pPr>
        <w:spacing w:after="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29</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Auffhammer</w:t>
      </w:r>
      <w:proofErr w:type="spellEnd"/>
      <w:r w:rsidRPr="00C45CD2">
        <w:rPr>
          <w:rFonts w:ascii="Times New Roman" w:eastAsia="Times New Roman" w:hAnsi="Times New Roman" w:cs="Times New Roman"/>
          <w:bCs/>
          <w:sz w:val="24"/>
          <w:szCs w:val="24"/>
          <w:lang w:val="en-US"/>
        </w:rPr>
        <w:t>, M., &amp; Rubin, E. (2018, January). Natural gas price elasticities and optimal cost recovery under consumer heterogeneity.</w:t>
      </w:r>
    </w:p>
    <w:p w14:paraId="39E15C97" w14:textId="77777777" w:rsidR="00694F8F" w:rsidRPr="00C45CD2" w:rsidRDefault="00694F8F" w:rsidP="00694F8F">
      <w:pPr>
        <w:spacing w:after="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30</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shd w:val="clear" w:color="auto" w:fill="FCFCFC"/>
          <w:lang w:val="en-US"/>
        </w:rPr>
        <w:t>Wårell</w:t>
      </w:r>
      <w:proofErr w:type="spellEnd"/>
      <w:r w:rsidRPr="00C45CD2">
        <w:rPr>
          <w:rFonts w:ascii="Times New Roman" w:eastAsia="Times New Roman" w:hAnsi="Times New Roman" w:cs="Times New Roman"/>
          <w:bCs/>
          <w:sz w:val="24"/>
          <w:szCs w:val="24"/>
          <w:shd w:val="clear" w:color="auto" w:fill="FCFCFC"/>
          <w:lang w:val="en-US"/>
        </w:rPr>
        <w:t xml:space="preserve">, L. (2018). An analysis of iron ore prices during the latest commodity boom. </w:t>
      </w:r>
      <w:r w:rsidRPr="00C45CD2">
        <w:rPr>
          <w:rFonts w:ascii="Times New Roman" w:eastAsia="Times New Roman" w:hAnsi="Times New Roman" w:cs="Times New Roman"/>
          <w:bCs/>
          <w:i/>
          <w:iCs/>
          <w:sz w:val="24"/>
          <w:szCs w:val="24"/>
          <w:shd w:val="clear" w:color="auto" w:fill="FCFCFC"/>
          <w:lang w:val="en-US"/>
        </w:rPr>
        <w:t>Miner Econ</w:t>
      </w:r>
      <w:r w:rsidRPr="00C45CD2">
        <w:rPr>
          <w:rFonts w:ascii="Times New Roman" w:eastAsia="Times New Roman" w:hAnsi="Times New Roman" w:cs="Times New Roman"/>
          <w:bCs/>
          <w:sz w:val="24"/>
          <w:szCs w:val="24"/>
          <w:shd w:val="clear" w:color="auto" w:fill="FCFCFC"/>
          <w:lang w:val="en-US"/>
        </w:rPr>
        <w:t xml:space="preserve"> 31, 203–216.</w:t>
      </w:r>
    </w:p>
    <w:p w14:paraId="15A9EE0A" w14:textId="77777777" w:rsidR="00694F8F" w:rsidRPr="00C45CD2" w:rsidRDefault="00694F8F" w:rsidP="00694F8F">
      <w:pPr>
        <w:spacing w:after="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[3</w:t>
      </w:r>
      <w:r w:rsidRPr="00A054A1">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ab/>
      </w:r>
      <w:r w:rsidRPr="00C45CD2">
        <w:rPr>
          <w:rFonts w:ascii="Times New Roman" w:eastAsia="Times New Roman" w:hAnsi="Times New Roman" w:cs="Times New Roman"/>
          <w:bCs/>
          <w:sz w:val="24"/>
          <w:szCs w:val="24"/>
          <w:lang w:val="en-US"/>
        </w:rPr>
        <w:t>US Department of Agriculture, Economic Research Service. (2022, February 4). Food Demand Analysis. </w:t>
      </w:r>
    </w:p>
    <w:p w14:paraId="331DBFAA"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32</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Kalla</w:t>
      </w:r>
      <w:proofErr w:type="spellEnd"/>
      <w:r w:rsidRPr="00C45CD2">
        <w:rPr>
          <w:rFonts w:ascii="Times New Roman" w:eastAsia="Times New Roman" w:hAnsi="Times New Roman" w:cs="Times New Roman"/>
          <w:bCs/>
          <w:sz w:val="24"/>
          <w:szCs w:val="24"/>
          <w:lang w:val="en-US"/>
        </w:rPr>
        <w:t>, R.</w:t>
      </w:r>
      <w:r>
        <w:rPr>
          <w:rFonts w:ascii="Times New Roman" w:eastAsia="Times New Roman" w:hAnsi="Times New Roman" w:cs="Times New Roman"/>
          <w:bCs/>
          <w:sz w:val="24"/>
          <w:szCs w:val="24"/>
          <w:lang w:val="en-US"/>
        </w:rPr>
        <w:t>,</w:t>
      </w:r>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Kurikinjeri</w:t>
      </w:r>
      <w:proofErr w:type="spellEnd"/>
      <w:r w:rsidRPr="00C45CD2">
        <w:rPr>
          <w:rFonts w:ascii="Times New Roman" w:eastAsia="Times New Roman" w:hAnsi="Times New Roman" w:cs="Times New Roman"/>
          <w:bCs/>
          <w:sz w:val="24"/>
          <w:szCs w:val="24"/>
          <w:lang w:val="en-US"/>
        </w:rPr>
        <w:t>, S.</w:t>
      </w:r>
      <w:r>
        <w:rPr>
          <w:rFonts w:ascii="Times New Roman" w:eastAsia="Times New Roman" w:hAnsi="Times New Roman" w:cs="Times New Roman"/>
          <w:bCs/>
          <w:sz w:val="24"/>
          <w:szCs w:val="24"/>
          <w:lang w:val="en-US"/>
        </w:rPr>
        <w:t>,</w:t>
      </w:r>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Abbaiah</w:t>
      </w:r>
      <w:proofErr w:type="spellEnd"/>
      <w:r w:rsidRPr="00C45CD2">
        <w:rPr>
          <w:rFonts w:ascii="Times New Roman" w:eastAsia="Times New Roman" w:hAnsi="Times New Roman" w:cs="Times New Roman"/>
          <w:bCs/>
          <w:sz w:val="24"/>
          <w:szCs w:val="24"/>
          <w:lang w:val="en-US"/>
        </w:rPr>
        <w:t>, R.</w:t>
      </w:r>
      <w:r>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Samanthapudi</w:t>
      </w:r>
      <w:proofErr w:type="spellEnd"/>
      <w:r w:rsidRPr="00C45CD2">
        <w:rPr>
          <w:rFonts w:ascii="Times New Roman" w:eastAsia="Times New Roman" w:hAnsi="Times New Roman" w:cs="Times New Roman"/>
          <w:bCs/>
          <w:sz w:val="24"/>
          <w:szCs w:val="24"/>
          <w:lang w:val="en-US"/>
        </w:rPr>
        <w:t>, V. (2017). Price elasticity model for fashion products. Global Journal of Pure and Applied Mathematics, 13(7), 3727-3737. </w:t>
      </w:r>
    </w:p>
    <w:p w14:paraId="174EA1EB"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33</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r w:rsidRPr="00C45CD2">
        <w:rPr>
          <w:rFonts w:ascii="Times New Roman" w:eastAsia="Times New Roman" w:hAnsi="Times New Roman" w:cs="Times New Roman"/>
          <w:bCs/>
          <w:sz w:val="24"/>
          <w:szCs w:val="24"/>
          <w:lang w:val="en-US"/>
        </w:rPr>
        <w:t xml:space="preserve">Capps, O., Williams, G., &amp; Hudson, D. (2016, July). Cotton </w:t>
      </w:r>
      <w:proofErr w:type="spellStart"/>
      <w:r w:rsidRPr="00C45CD2">
        <w:rPr>
          <w:rFonts w:ascii="Times New Roman" w:eastAsia="Times New Roman" w:hAnsi="Times New Roman" w:cs="Times New Roman"/>
          <w:bCs/>
          <w:sz w:val="24"/>
          <w:szCs w:val="24"/>
          <w:lang w:val="en-US"/>
        </w:rPr>
        <w:t>Researchand</w:t>
      </w:r>
      <w:proofErr w:type="spellEnd"/>
      <w:r w:rsidRPr="00C45CD2">
        <w:rPr>
          <w:rFonts w:ascii="Times New Roman" w:eastAsia="Times New Roman" w:hAnsi="Times New Roman" w:cs="Times New Roman"/>
          <w:bCs/>
          <w:sz w:val="24"/>
          <w:szCs w:val="24"/>
          <w:lang w:val="en-US"/>
        </w:rPr>
        <w:t xml:space="preserve"> Promotion Program: Economic Effectiveness Stud</w:t>
      </w:r>
      <w:r w:rsidRPr="00C45CD2">
        <w:rPr>
          <w:rFonts w:ascii="Times New Roman" w:eastAsia="Times New Roman" w:hAnsi="Times New Roman" w:cs="Times New Roman"/>
          <w:bCs/>
          <w:i/>
          <w:iCs/>
          <w:sz w:val="24"/>
          <w:szCs w:val="24"/>
          <w:lang w:val="en-US"/>
        </w:rPr>
        <w:t>y</w:t>
      </w:r>
      <w:r w:rsidRPr="00C45CD2">
        <w:rPr>
          <w:rFonts w:ascii="Times New Roman" w:eastAsia="Times New Roman" w:hAnsi="Times New Roman" w:cs="Times New Roman"/>
          <w:bCs/>
          <w:sz w:val="24"/>
          <w:szCs w:val="24"/>
          <w:lang w:val="en-US"/>
        </w:rPr>
        <w:t xml:space="preserve"> [PDF]. Memphis, TN: Forecasting and Business Analytics, LLC.</w:t>
      </w:r>
    </w:p>
    <w:p w14:paraId="3EA680F3"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34</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Adamowicz</w:t>
      </w:r>
      <w:proofErr w:type="spellEnd"/>
      <w:r w:rsidRPr="00C45CD2">
        <w:rPr>
          <w:rFonts w:ascii="Times New Roman" w:eastAsia="Times New Roman" w:hAnsi="Times New Roman" w:cs="Times New Roman"/>
          <w:bCs/>
          <w:sz w:val="24"/>
          <w:szCs w:val="24"/>
          <w:lang w:val="en-US"/>
        </w:rPr>
        <w:t>, K</w:t>
      </w:r>
      <w:r>
        <w:rPr>
          <w:rFonts w:ascii="Times New Roman" w:eastAsia="Times New Roman" w:hAnsi="Times New Roman" w:cs="Times New Roman"/>
          <w:bCs/>
          <w:sz w:val="24"/>
          <w:szCs w:val="24"/>
          <w:lang w:val="en-US"/>
        </w:rPr>
        <w:t>.,</w:t>
      </w:r>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Dyrcz</w:t>
      </w:r>
      <w:proofErr w:type="spellEnd"/>
      <w:r w:rsidRPr="00C45CD2">
        <w:rPr>
          <w:rFonts w:ascii="Times New Roman" w:eastAsia="Times New Roman" w:hAnsi="Times New Roman" w:cs="Times New Roman"/>
          <w:bCs/>
          <w:sz w:val="24"/>
          <w:szCs w:val="24"/>
          <w:lang w:val="en-US"/>
        </w:rPr>
        <w:t xml:space="preserve">, A. (2008). </w:t>
      </w:r>
      <w:r>
        <w:rPr>
          <w:rFonts w:ascii="Times New Roman" w:eastAsia="Times New Roman" w:hAnsi="Times New Roman" w:cs="Times New Roman"/>
          <w:bCs/>
          <w:sz w:val="24"/>
          <w:szCs w:val="24"/>
          <w:lang w:val="en-US"/>
        </w:rPr>
        <w:t xml:space="preserve">An attempt to assess price elasticity if demand for pine wood on the primary wood market in the </w:t>
      </w:r>
      <w:proofErr w:type="spellStart"/>
      <w:r>
        <w:rPr>
          <w:rFonts w:ascii="Times New Roman" w:eastAsia="Times New Roman" w:hAnsi="Times New Roman" w:cs="Times New Roman"/>
          <w:bCs/>
          <w:sz w:val="24"/>
          <w:szCs w:val="24"/>
          <w:lang w:val="en-US"/>
        </w:rPr>
        <w:t>bytinca</w:t>
      </w:r>
      <w:proofErr w:type="spellEnd"/>
      <w:r>
        <w:rPr>
          <w:rFonts w:ascii="Times New Roman" w:eastAsia="Times New Roman" w:hAnsi="Times New Roman" w:cs="Times New Roman"/>
          <w:bCs/>
          <w:sz w:val="24"/>
          <w:szCs w:val="24"/>
          <w:lang w:val="en-US"/>
        </w:rPr>
        <w:t xml:space="preserve"> forest division in the years</w:t>
      </w:r>
      <w:r w:rsidRPr="00C45CD2">
        <w:rPr>
          <w:rFonts w:ascii="Times New Roman" w:eastAsia="Times New Roman" w:hAnsi="Times New Roman" w:cs="Times New Roman"/>
          <w:bCs/>
          <w:sz w:val="24"/>
          <w:szCs w:val="24"/>
          <w:lang w:val="en-US"/>
        </w:rPr>
        <w:t xml:space="preserve"> 1997-2005. Acta </w:t>
      </w:r>
      <w:proofErr w:type="spellStart"/>
      <w:r w:rsidRPr="00C45CD2">
        <w:rPr>
          <w:rFonts w:ascii="Times New Roman" w:eastAsia="Times New Roman" w:hAnsi="Times New Roman" w:cs="Times New Roman"/>
          <w:bCs/>
          <w:sz w:val="24"/>
          <w:szCs w:val="24"/>
          <w:lang w:val="en-US"/>
        </w:rPr>
        <w:t>Scientiarum</w:t>
      </w:r>
      <w:proofErr w:type="spellEnd"/>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Polonorum</w:t>
      </w:r>
      <w:proofErr w:type="spellEnd"/>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Seria</w:t>
      </w:r>
      <w:proofErr w:type="spellEnd"/>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Silvarum</w:t>
      </w:r>
      <w:proofErr w:type="spellEnd"/>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Colendarum</w:t>
      </w:r>
      <w:proofErr w:type="spellEnd"/>
      <w:r w:rsidRPr="00C45CD2">
        <w:rPr>
          <w:rFonts w:ascii="Times New Roman" w:eastAsia="Times New Roman" w:hAnsi="Times New Roman" w:cs="Times New Roman"/>
          <w:bCs/>
          <w:sz w:val="24"/>
          <w:szCs w:val="24"/>
          <w:lang w:val="en-US"/>
        </w:rPr>
        <w:t xml:space="preserve"> Ratio et </w:t>
      </w:r>
      <w:proofErr w:type="spellStart"/>
      <w:r w:rsidRPr="00C45CD2">
        <w:rPr>
          <w:rFonts w:ascii="Times New Roman" w:eastAsia="Times New Roman" w:hAnsi="Times New Roman" w:cs="Times New Roman"/>
          <w:bCs/>
          <w:sz w:val="24"/>
          <w:szCs w:val="24"/>
          <w:lang w:val="en-US"/>
        </w:rPr>
        <w:t>Industria</w:t>
      </w:r>
      <w:proofErr w:type="spellEnd"/>
      <w:r w:rsidRPr="00C45CD2">
        <w:rPr>
          <w:rFonts w:ascii="Times New Roman" w:eastAsia="Times New Roman" w:hAnsi="Times New Roman" w:cs="Times New Roman"/>
          <w:bCs/>
          <w:sz w:val="24"/>
          <w:szCs w:val="24"/>
          <w:lang w:val="en-US"/>
        </w:rPr>
        <w:t xml:space="preserve"> </w:t>
      </w:r>
      <w:proofErr w:type="spellStart"/>
      <w:r w:rsidRPr="00C45CD2">
        <w:rPr>
          <w:rFonts w:ascii="Times New Roman" w:eastAsia="Times New Roman" w:hAnsi="Times New Roman" w:cs="Times New Roman"/>
          <w:bCs/>
          <w:sz w:val="24"/>
          <w:szCs w:val="24"/>
          <w:lang w:val="en-US"/>
        </w:rPr>
        <w:t>Lignaria</w:t>
      </w:r>
      <w:proofErr w:type="spellEnd"/>
      <w:r w:rsidRPr="00C45CD2">
        <w:rPr>
          <w:rFonts w:ascii="Times New Roman" w:eastAsia="Times New Roman" w:hAnsi="Times New Roman" w:cs="Times New Roman"/>
          <w:bCs/>
          <w:sz w:val="24"/>
          <w:szCs w:val="24"/>
          <w:lang w:val="en-US"/>
        </w:rPr>
        <w:t xml:space="preserve"> 1644-0722. 7. 5-13. </w:t>
      </w:r>
    </w:p>
    <w:p w14:paraId="14ADB62F"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35</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Jochem</w:t>
      </w:r>
      <w:proofErr w:type="spellEnd"/>
      <w:r w:rsidRPr="00C45CD2">
        <w:rPr>
          <w:rFonts w:ascii="Times New Roman" w:eastAsia="Times New Roman" w:hAnsi="Times New Roman" w:cs="Times New Roman"/>
          <w:bCs/>
          <w:sz w:val="24"/>
          <w:szCs w:val="24"/>
          <w:lang w:val="en-US"/>
        </w:rPr>
        <w:t>, D., Janzen, N., &amp; Weimar, H. (2016). Estimation of own and cross price elasticities of demand for wood-based products and associated substitutes in the German construction sector. Journal of Cleaner Production, 137, 1216-1227.</w:t>
      </w:r>
    </w:p>
    <w:p w14:paraId="6732DC9F" w14:textId="77777777" w:rsidR="00694F8F" w:rsidRPr="00C45CD2" w:rsidRDefault="00694F8F" w:rsidP="00694F8F">
      <w:pPr>
        <w:spacing w:before="24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36</w:t>
      </w:r>
      <w:r w:rsidRPr="00C45CD2">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C45CD2">
        <w:rPr>
          <w:rFonts w:ascii="Times New Roman" w:eastAsia="Times New Roman" w:hAnsi="Times New Roman" w:cs="Times New Roman"/>
          <w:bCs/>
          <w:sz w:val="24"/>
          <w:szCs w:val="24"/>
          <w:lang w:val="en-US"/>
        </w:rPr>
        <w:t>Reed College. Case of the Day: Oil Prices and Consumer Demand. </w:t>
      </w:r>
    </w:p>
    <w:p w14:paraId="2546BEC4" w14:textId="77777777" w:rsidR="00694F8F"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lastRenderedPageBreak/>
        <w:t>[</w:t>
      </w:r>
      <w:r w:rsidRPr="00A054A1">
        <w:rPr>
          <w:rFonts w:ascii="Times New Roman" w:eastAsia="Times New Roman" w:hAnsi="Times New Roman" w:cs="Times New Roman"/>
          <w:bCs/>
          <w:sz w:val="24"/>
          <w:szCs w:val="24"/>
          <w:lang w:val="en-US"/>
        </w:rPr>
        <w:t>37</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r w:rsidRPr="00C45CD2">
        <w:rPr>
          <w:rFonts w:ascii="Times New Roman" w:eastAsia="Times New Roman" w:hAnsi="Times New Roman" w:cs="Times New Roman"/>
          <w:bCs/>
          <w:sz w:val="24"/>
          <w:szCs w:val="24"/>
          <w:lang w:val="en-US"/>
        </w:rPr>
        <w:t xml:space="preserve">Boyd, G., &amp; Lee, J. (2017, April 28). </w:t>
      </w:r>
      <w:r w:rsidRPr="00C45CD2">
        <w:rPr>
          <w:rFonts w:ascii="Times New Roman" w:eastAsia="Times New Roman" w:hAnsi="Times New Roman" w:cs="Times New Roman"/>
          <w:bCs/>
          <w:i/>
          <w:iCs/>
          <w:sz w:val="24"/>
          <w:szCs w:val="24"/>
          <w:lang w:val="en-US"/>
        </w:rPr>
        <w:t>Energy Efficiency and Price Responsiveness in Energy Intensive Chemicals Manufacturing</w:t>
      </w:r>
      <w:r w:rsidRPr="00C45CD2">
        <w:rPr>
          <w:rFonts w:ascii="Times New Roman" w:eastAsia="Times New Roman" w:hAnsi="Times New Roman" w:cs="Times New Roman"/>
          <w:bCs/>
          <w:sz w:val="24"/>
          <w:szCs w:val="24"/>
          <w:lang w:val="en-US"/>
        </w:rPr>
        <w:t xml:space="preserve"> [PDF]. US Energy Information Administration.</w:t>
      </w:r>
    </w:p>
    <w:p w14:paraId="26113A79" w14:textId="77777777" w:rsidR="00694F8F" w:rsidRPr="00F564EE"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w:t>
      </w:r>
      <w:r w:rsidRPr="00A054A1">
        <w:rPr>
          <w:rFonts w:ascii="Times New Roman" w:eastAsia="Times New Roman" w:hAnsi="Times New Roman" w:cs="Times New Roman"/>
          <w:bCs/>
          <w:sz w:val="24"/>
          <w:szCs w:val="24"/>
          <w:lang w:val="en-US"/>
        </w:rPr>
        <w:t>38</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Stuermer</w:t>
      </w:r>
      <w:proofErr w:type="spellEnd"/>
      <w:r w:rsidRPr="00C45CD2">
        <w:rPr>
          <w:rFonts w:ascii="Times New Roman" w:eastAsia="Times New Roman" w:hAnsi="Times New Roman" w:cs="Times New Roman"/>
          <w:bCs/>
          <w:sz w:val="24"/>
          <w:szCs w:val="24"/>
          <w:lang w:val="en-US"/>
        </w:rPr>
        <w:t xml:space="preserve">, M. (2017, March). </w:t>
      </w:r>
      <w:r w:rsidRPr="00C45CD2">
        <w:rPr>
          <w:rFonts w:ascii="Times New Roman" w:eastAsia="Times New Roman" w:hAnsi="Times New Roman" w:cs="Times New Roman"/>
          <w:bCs/>
          <w:i/>
          <w:iCs/>
          <w:sz w:val="24"/>
          <w:szCs w:val="24"/>
          <w:lang w:val="en-US"/>
        </w:rPr>
        <w:t>Industrialization and the Demand for Mineral Commodities</w:t>
      </w:r>
      <w:r w:rsidRPr="00C45CD2">
        <w:rPr>
          <w:rFonts w:ascii="Times New Roman" w:eastAsia="Times New Roman" w:hAnsi="Times New Roman" w:cs="Times New Roman"/>
          <w:bCs/>
          <w:sz w:val="24"/>
          <w:szCs w:val="24"/>
          <w:lang w:val="en-US"/>
        </w:rPr>
        <w:t xml:space="preserve"> [PDF]. Dallas, TX: Federal Reserve Bank of Dallas.</w:t>
      </w:r>
    </w:p>
    <w:p w14:paraId="7DFD028E" w14:textId="77777777" w:rsidR="00694F8F" w:rsidRPr="00C45CD2" w:rsidRDefault="00694F8F" w:rsidP="00694F8F">
      <w:pPr>
        <w:pStyle w:val="NormalWeb"/>
        <w:spacing w:before="240" w:beforeAutospacing="0" w:after="0" w:afterAutospacing="0" w:line="276" w:lineRule="auto"/>
        <w:ind w:left="720" w:hanging="720"/>
        <w:rPr>
          <w:bCs/>
        </w:rPr>
      </w:pPr>
      <w:r w:rsidRPr="00A054A1">
        <w:rPr>
          <w:bCs/>
        </w:rPr>
        <w:t>[39]</w:t>
      </w:r>
      <w:r>
        <w:rPr>
          <w:bCs/>
        </w:rPr>
        <w:tab/>
      </w:r>
      <w:r w:rsidRPr="00A054A1">
        <w:rPr>
          <w:bCs/>
        </w:rPr>
        <w:t xml:space="preserve">Edgerton, J. (2011, March). </w:t>
      </w:r>
      <w:r w:rsidRPr="00A054A1">
        <w:rPr>
          <w:bCs/>
          <w:i/>
          <w:iCs/>
        </w:rPr>
        <w:t>Finance and Economics Discussion Series Divisions of Research &amp; Statistics and Monetary Affairs</w:t>
      </w:r>
      <w:r w:rsidRPr="00A054A1">
        <w:rPr>
          <w:bCs/>
        </w:rPr>
        <w:t xml:space="preserve"> [PDF]. Washington DC: Federal Reserve Board.</w:t>
      </w:r>
    </w:p>
    <w:p w14:paraId="6E57F02D"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[4</w:t>
      </w:r>
      <w:r w:rsidRPr="00A054A1">
        <w:rPr>
          <w:rFonts w:ascii="Times New Roman" w:eastAsia="Times New Roman" w:hAnsi="Times New Roman" w:cs="Times New Roman"/>
          <w:bCs/>
          <w:sz w:val="24"/>
          <w:szCs w:val="24"/>
          <w:lang w:val="en-US"/>
        </w:rPr>
        <w:t>0</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Litman</w:t>
      </w:r>
      <w:proofErr w:type="spellEnd"/>
      <w:r w:rsidRPr="00C45CD2">
        <w:rPr>
          <w:rFonts w:ascii="Times New Roman" w:eastAsia="Times New Roman" w:hAnsi="Times New Roman" w:cs="Times New Roman"/>
          <w:bCs/>
          <w:sz w:val="24"/>
          <w:szCs w:val="24"/>
          <w:lang w:val="en-US"/>
        </w:rPr>
        <w:t xml:space="preserve">, T. (2022, March 3). </w:t>
      </w:r>
      <w:r w:rsidRPr="00C45CD2">
        <w:rPr>
          <w:rFonts w:ascii="Times New Roman" w:eastAsia="Times New Roman" w:hAnsi="Times New Roman" w:cs="Times New Roman"/>
          <w:bCs/>
          <w:i/>
          <w:iCs/>
          <w:sz w:val="24"/>
          <w:szCs w:val="24"/>
          <w:lang w:val="en-US"/>
        </w:rPr>
        <w:t>Understanding Transport Demands and Elasticities</w:t>
      </w:r>
      <w:r w:rsidRPr="00C45CD2">
        <w:rPr>
          <w:rFonts w:ascii="Times New Roman" w:eastAsia="Times New Roman" w:hAnsi="Times New Roman" w:cs="Times New Roman"/>
          <w:bCs/>
          <w:sz w:val="24"/>
          <w:szCs w:val="24"/>
          <w:lang w:val="en-US"/>
        </w:rPr>
        <w:t xml:space="preserve"> [PDF]. Victoria: Victoria Transport Policy Institute.</w:t>
      </w:r>
    </w:p>
    <w:p w14:paraId="3EA5F272" w14:textId="77777777" w:rsidR="00694F8F" w:rsidRPr="00C45CD2" w:rsidRDefault="00694F8F" w:rsidP="00694F8F">
      <w:pPr>
        <w:spacing w:before="240"/>
        <w:ind w:left="720" w:hanging="720"/>
        <w:rPr>
          <w:rFonts w:ascii="Times New Roman" w:eastAsia="Times New Roman" w:hAnsi="Times New Roman" w:cs="Times New Roman"/>
          <w:bCs/>
          <w:sz w:val="24"/>
          <w:szCs w:val="24"/>
          <w:lang w:val="en-US"/>
        </w:rPr>
      </w:pPr>
      <w:r w:rsidRPr="00C45CD2">
        <w:rPr>
          <w:rFonts w:ascii="Times New Roman" w:eastAsia="Times New Roman" w:hAnsi="Times New Roman" w:cs="Times New Roman"/>
          <w:bCs/>
          <w:sz w:val="24"/>
          <w:szCs w:val="24"/>
          <w:lang w:val="en-US"/>
        </w:rPr>
        <w:t>[4</w:t>
      </w:r>
      <w:r w:rsidRPr="00A054A1">
        <w:rPr>
          <w:rFonts w:ascii="Times New Roman" w:eastAsia="Times New Roman" w:hAnsi="Times New Roman" w:cs="Times New Roman"/>
          <w:bCs/>
          <w:sz w:val="24"/>
          <w:szCs w:val="24"/>
          <w:lang w:val="en-US"/>
        </w:rPr>
        <w:t>1</w:t>
      </w:r>
      <w:r w:rsidRPr="00C45CD2">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proofErr w:type="spellStart"/>
      <w:r w:rsidRPr="00C45CD2">
        <w:rPr>
          <w:rFonts w:ascii="Times New Roman" w:eastAsia="Times New Roman" w:hAnsi="Times New Roman" w:cs="Times New Roman"/>
          <w:bCs/>
          <w:sz w:val="24"/>
          <w:szCs w:val="24"/>
          <w:lang w:val="en-US"/>
        </w:rPr>
        <w:t>Luppold</w:t>
      </w:r>
      <w:proofErr w:type="spellEnd"/>
      <w:r w:rsidRPr="00C45CD2">
        <w:rPr>
          <w:rFonts w:ascii="Times New Roman" w:eastAsia="Times New Roman" w:hAnsi="Times New Roman" w:cs="Times New Roman"/>
          <w:bCs/>
          <w:sz w:val="24"/>
          <w:szCs w:val="24"/>
          <w:lang w:val="en-US"/>
        </w:rPr>
        <w:t xml:space="preserve">, W. G. (1982, June 7). </w:t>
      </w:r>
      <w:r w:rsidRPr="00C45CD2">
        <w:rPr>
          <w:rFonts w:ascii="Times New Roman" w:eastAsia="Times New Roman" w:hAnsi="Times New Roman" w:cs="Times New Roman"/>
          <w:bCs/>
          <w:i/>
          <w:iCs/>
          <w:sz w:val="24"/>
          <w:szCs w:val="24"/>
          <w:lang w:val="en-US"/>
        </w:rPr>
        <w:t>The effect of changes in lumber and furniture prices on wood furniture manufacturers lumber usage</w:t>
      </w:r>
      <w:r w:rsidRPr="00C45CD2">
        <w:rPr>
          <w:rFonts w:ascii="Times New Roman" w:eastAsia="Times New Roman" w:hAnsi="Times New Roman" w:cs="Times New Roman"/>
          <w:bCs/>
          <w:sz w:val="24"/>
          <w:szCs w:val="24"/>
          <w:lang w:val="en-US"/>
        </w:rPr>
        <w:t xml:space="preserve"> [PDF]. Princeton, WV: US Department of Agriculture.</w:t>
      </w:r>
    </w:p>
    <w:p w14:paraId="7F52E23E" w14:textId="77777777" w:rsidR="00694F8F" w:rsidRPr="005C350C" w:rsidRDefault="00694F8F" w:rsidP="00694F8F">
      <w:pPr>
        <w:spacing w:before="240"/>
        <w:ind w:left="720" w:hanging="720"/>
        <w:rPr>
          <w:rFonts w:ascii="Times New Roman" w:eastAsia="Times New Roman" w:hAnsi="Times New Roman" w:cs="Times New Roman"/>
          <w:bCs/>
          <w:sz w:val="24"/>
          <w:szCs w:val="24"/>
          <w:lang w:val="en-US"/>
        </w:rPr>
      </w:pPr>
      <w:r w:rsidRPr="005C350C">
        <w:rPr>
          <w:rFonts w:ascii="Times New Roman" w:eastAsia="Times New Roman" w:hAnsi="Times New Roman" w:cs="Times New Roman"/>
          <w:bCs/>
          <w:sz w:val="24"/>
          <w:szCs w:val="24"/>
          <w:lang w:val="en-US"/>
        </w:rPr>
        <w:t>[42]</w:t>
      </w:r>
      <w:r w:rsidRPr="005C350C">
        <w:rPr>
          <w:rFonts w:ascii="Times New Roman" w:eastAsia="Times New Roman" w:hAnsi="Times New Roman" w:cs="Times New Roman"/>
          <w:bCs/>
          <w:sz w:val="24"/>
          <w:szCs w:val="24"/>
          <w:lang w:val="en-US"/>
        </w:rPr>
        <w:tab/>
      </w:r>
      <w:proofErr w:type="spellStart"/>
      <w:r w:rsidRPr="005C350C">
        <w:rPr>
          <w:rFonts w:ascii="Times New Roman" w:eastAsia="Times New Roman" w:hAnsi="Times New Roman" w:cs="Times New Roman"/>
          <w:bCs/>
          <w:sz w:val="24"/>
          <w:szCs w:val="24"/>
          <w:lang w:val="en-US"/>
        </w:rPr>
        <w:t>Cialani</w:t>
      </w:r>
      <w:proofErr w:type="spellEnd"/>
      <w:r w:rsidRPr="005C350C">
        <w:rPr>
          <w:rFonts w:ascii="Times New Roman" w:eastAsia="Times New Roman" w:hAnsi="Times New Roman" w:cs="Times New Roman"/>
          <w:bCs/>
          <w:sz w:val="24"/>
          <w:szCs w:val="24"/>
          <w:lang w:val="en-US"/>
        </w:rPr>
        <w:t>, C., &amp; Mortazavi, R. (2020). The Cost of Urban Waste Management: An Empirical Analysis of Recycling Patterns in Italy. Frontiers in Sustainable Cities, 2(8).</w:t>
      </w:r>
    </w:p>
    <w:p w14:paraId="29BE54C5" w14:textId="32E105CA" w:rsidR="00694F8F" w:rsidRPr="005C350C" w:rsidRDefault="00694F8F" w:rsidP="00694F8F">
      <w:pPr>
        <w:pStyle w:val="NormalWeb"/>
        <w:ind w:left="567" w:hanging="567"/>
      </w:pPr>
      <w:r w:rsidRPr="005C350C">
        <w:rPr>
          <w:bCs/>
        </w:rPr>
        <w:t>[43]</w:t>
      </w:r>
      <w:r w:rsidRPr="005C350C">
        <w:rPr>
          <w:bCs/>
        </w:rPr>
        <w:tab/>
      </w:r>
      <w:r w:rsidRPr="005C350C">
        <w:t>Population of Cities in Sweden. (2022). Retrieved from https://worldpopulationreview.com/countries/cities/sweden</w:t>
      </w:r>
    </w:p>
    <w:p w14:paraId="05C6C0F1" w14:textId="6DBEBBEC" w:rsidR="00694F8F" w:rsidRPr="005C350C" w:rsidRDefault="00694F8F" w:rsidP="00694F8F">
      <w:pPr>
        <w:pStyle w:val="NormalWeb"/>
        <w:ind w:left="567" w:hanging="567"/>
      </w:pPr>
      <w:r w:rsidRPr="005C350C">
        <w:t>[44]</w:t>
      </w:r>
      <w:r w:rsidRPr="005C350C">
        <w:tab/>
        <w:t xml:space="preserve">Published by Statista Research Department, &amp; 28, J. (2022, January 28). Sweden: Social Media Users 2020. Retrieved from </w:t>
      </w:r>
      <w:r w:rsidR="007B1D9F" w:rsidRPr="005C350C">
        <w:t>https://www.statista.com/statistics/622927/social-media-users-in-sweden/</w:t>
      </w:r>
    </w:p>
    <w:p w14:paraId="3043DE2B" w14:textId="4AE9365F" w:rsidR="00065B84" w:rsidRPr="005C350C" w:rsidRDefault="007B1D9F" w:rsidP="00694F8F">
      <w:pPr>
        <w:pStyle w:val="NormalWeb"/>
        <w:ind w:left="567" w:hanging="567"/>
      </w:pPr>
      <w:r w:rsidRPr="005C350C">
        <w:t>[45]</w:t>
      </w:r>
      <w:r w:rsidRPr="005C350C">
        <w:tab/>
      </w:r>
      <w:r w:rsidR="00065B84" w:rsidRPr="005C350C">
        <w:t>Hawkes, C. (2009). Sales promotions and food consumption. Nutrition Reviews, 67(6), 333-342.</w:t>
      </w:r>
    </w:p>
    <w:p w14:paraId="264BC95B" w14:textId="3AD6E830" w:rsidR="007B4D3B" w:rsidRPr="005C350C" w:rsidRDefault="00065B84" w:rsidP="007B4D3B">
      <w:pPr>
        <w:ind w:left="540" w:hanging="540"/>
        <w:rPr>
          <w:rFonts w:ascii="Times New Roman" w:eastAsia="Times New Roman" w:hAnsi="Times New Roman" w:cs="Times New Roman"/>
          <w:sz w:val="24"/>
          <w:szCs w:val="24"/>
          <w:lang w:val="en-US"/>
        </w:rPr>
      </w:pPr>
      <w:r w:rsidRPr="005C350C">
        <w:rPr>
          <w:rFonts w:ascii="Times New Roman" w:hAnsi="Times New Roman" w:cs="Times New Roman"/>
          <w:sz w:val="24"/>
          <w:szCs w:val="24"/>
        </w:rPr>
        <w:t>[46]</w:t>
      </w:r>
      <w:r w:rsidR="007B4D3B" w:rsidRPr="005C350C">
        <w:rPr>
          <w:rFonts w:ascii="Times New Roman" w:hAnsi="Times New Roman" w:cs="Times New Roman"/>
          <w:sz w:val="24"/>
          <w:szCs w:val="24"/>
        </w:rPr>
        <w:tab/>
      </w:r>
      <w:proofErr w:type="spellStart"/>
      <w:r w:rsidR="007B4D3B" w:rsidRPr="005C350C">
        <w:rPr>
          <w:rFonts w:ascii="Times New Roman" w:eastAsia="Times New Roman" w:hAnsi="Times New Roman" w:cs="Times New Roman"/>
          <w:sz w:val="24"/>
          <w:szCs w:val="24"/>
          <w:lang w:val="en-US"/>
        </w:rPr>
        <w:t>Nijs</w:t>
      </w:r>
      <w:proofErr w:type="spellEnd"/>
      <w:r w:rsidR="007B4D3B" w:rsidRPr="005C350C">
        <w:rPr>
          <w:rFonts w:ascii="Times New Roman" w:eastAsia="Times New Roman" w:hAnsi="Times New Roman" w:cs="Times New Roman"/>
          <w:sz w:val="24"/>
          <w:szCs w:val="24"/>
          <w:lang w:val="en-US"/>
        </w:rPr>
        <w:t xml:space="preserve">, V. R., </w:t>
      </w:r>
      <w:proofErr w:type="spellStart"/>
      <w:r w:rsidR="007B4D3B" w:rsidRPr="005C350C">
        <w:rPr>
          <w:rFonts w:ascii="Times New Roman" w:eastAsia="Times New Roman" w:hAnsi="Times New Roman" w:cs="Times New Roman"/>
          <w:sz w:val="24"/>
          <w:szCs w:val="24"/>
          <w:lang w:val="en-US"/>
        </w:rPr>
        <w:t>Dekimpe</w:t>
      </w:r>
      <w:proofErr w:type="spellEnd"/>
      <w:r w:rsidR="007B4D3B" w:rsidRPr="005C350C">
        <w:rPr>
          <w:rFonts w:ascii="Times New Roman" w:eastAsia="Times New Roman" w:hAnsi="Times New Roman" w:cs="Times New Roman"/>
          <w:sz w:val="24"/>
          <w:szCs w:val="24"/>
          <w:lang w:val="en-US"/>
        </w:rPr>
        <w:t xml:space="preserve">, M. G., Jan-Benedict E. M. Steenkamp, &amp; </w:t>
      </w:r>
      <w:proofErr w:type="spellStart"/>
      <w:r w:rsidR="007B4D3B" w:rsidRPr="005C350C">
        <w:rPr>
          <w:rFonts w:ascii="Times New Roman" w:eastAsia="Times New Roman" w:hAnsi="Times New Roman" w:cs="Times New Roman"/>
          <w:sz w:val="24"/>
          <w:szCs w:val="24"/>
          <w:lang w:val="en-US"/>
        </w:rPr>
        <w:t>Hanssens</w:t>
      </w:r>
      <w:proofErr w:type="spellEnd"/>
      <w:r w:rsidR="007B4D3B" w:rsidRPr="005C350C">
        <w:rPr>
          <w:rFonts w:ascii="Times New Roman" w:eastAsia="Times New Roman" w:hAnsi="Times New Roman" w:cs="Times New Roman"/>
          <w:sz w:val="24"/>
          <w:szCs w:val="24"/>
          <w:lang w:val="en-US"/>
        </w:rPr>
        <w:t xml:space="preserve">, D. M. (2001). The Category-Demand Effects of Price Promotions. </w:t>
      </w:r>
      <w:r w:rsidR="007B4D3B" w:rsidRPr="005C350C">
        <w:rPr>
          <w:rFonts w:ascii="Times New Roman" w:eastAsia="Times New Roman" w:hAnsi="Times New Roman" w:cs="Times New Roman"/>
          <w:i/>
          <w:iCs/>
          <w:sz w:val="24"/>
          <w:szCs w:val="24"/>
          <w:lang w:val="en-US"/>
        </w:rPr>
        <w:t>Marketing Science</w:t>
      </w:r>
      <w:r w:rsidR="007B4D3B" w:rsidRPr="005C350C">
        <w:rPr>
          <w:rFonts w:ascii="Times New Roman" w:eastAsia="Times New Roman" w:hAnsi="Times New Roman" w:cs="Times New Roman"/>
          <w:sz w:val="24"/>
          <w:szCs w:val="24"/>
          <w:lang w:val="en-US"/>
        </w:rPr>
        <w:t xml:space="preserve">, </w:t>
      </w:r>
      <w:r w:rsidR="007B4D3B" w:rsidRPr="005C350C">
        <w:rPr>
          <w:rFonts w:ascii="Times New Roman" w:eastAsia="Times New Roman" w:hAnsi="Times New Roman" w:cs="Times New Roman"/>
          <w:i/>
          <w:iCs/>
          <w:sz w:val="24"/>
          <w:szCs w:val="24"/>
          <w:lang w:val="en-US"/>
        </w:rPr>
        <w:t>20</w:t>
      </w:r>
      <w:r w:rsidR="007B4D3B" w:rsidRPr="005C350C">
        <w:rPr>
          <w:rFonts w:ascii="Times New Roman" w:eastAsia="Times New Roman" w:hAnsi="Times New Roman" w:cs="Times New Roman"/>
          <w:sz w:val="24"/>
          <w:szCs w:val="24"/>
          <w:lang w:val="en-US"/>
        </w:rPr>
        <w:t xml:space="preserve">(1), 1–22. </w:t>
      </w:r>
    </w:p>
    <w:p w14:paraId="748EC6BF" w14:textId="3CEB8425" w:rsidR="007B4D3B" w:rsidRPr="005C350C" w:rsidRDefault="007B4D3B" w:rsidP="007B4D3B">
      <w:pPr>
        <w:pStyle w:val="NormalWeb"/>
        <w:ind w:left="567" w:hanging="567"/>
      </w:pPr>
      <w:r w:rsidRPr="005C350C">
        <w:t>[47]</w:t>
      </w:r>
      <w:r w:rsidRPr="005C350C">
        <w:tab/>
        <w:t xml:space="preserve">Woo, E. (2021, September 28). How covid misinformation created a </w:t>
      </w:r>
      <w:proofErr w:type="gramStart"/>
      <w:r w:rsidRPr="005C350C">
        <w:t>run on</w:t>
      </w:r>
      <w:proofErr w:type="gramEnd"/>
      <w:r w:rsidRPr="005C350C">
        <w:t xml:space="preserve"> Animal Medicine. Retrieved from</w:t>
      </w:r>
      <w:r w:rsidR="009B0D2D" w:rsidRPr="005C350C">
        <w:t xml:space="preserve"> https://www.nytimes.com/2021/09/28/technology/ivermectin-animal-medicine-shortage.html</w:t>
      </w:r>
    </w:p>
    <w:p w14:paraId="42D5C88F" w14:textId="159AD03E" w:rsidR="00340A25" w:rsidRPr="005C350C" w:rsidRDefault="004D0DB1" w:rsidP="00340A25">
      <w:pPr>
        <w:pStyle w:val="NormalWeb"/>
        <w:ind w:left="567" w:hanging="567"/>
      </w:pPr>
      <w:r w:rsidRPr="005C350C">
        <w:t>[4</w:t>
      </w:r>
      <w:r w:rsidR="009B0D2D" w:rsidRPr="005C350C">
        <w:t>8</w:t>
      </w:r>
      <w:r w:rsidRPr="005C350C">
        <w:t>]</w:t>
      </w:r>
      <w:r w:rsidRPr="005C350C">
        <w:tab/>
      </w:r>
      <w:r w:rsidR="00340A25" w:rsidRPr="005C350C">
        <w:t>Red Line trains delayed as police investigate bomb threat at Roosevelt Stop. (2019, August 08). Retrieved from https://www.cbsnews.com/chicago/news/red-line-bomb-threat</w:t>
      </w:r>
    </w:p>
    <w:p w14:paraId="7507890C" w14:textId="05E96551" w:rsidR="0046121F" w:rsidRPr="005C350C" w:rsidRDefault="0046121F" w:rsidP="00340A25">
      <w:pPr>
        <w:pStyle w:val="NormalWeb"/>
        <w:ind w:left="567" w:hanging="567"/>
      </w:pPr>
      <w:r w:rsidRPr="005C350C">
        <w:t>[</w:t>
      </w:r>
      <w:r w:rsidR="009B0D2D" w:rsidRPr="005C350C">
        <w:t>49</w:t>
      </w:r>
      <w:r w:rsidRPr="005C350C">
        <w:t>]</w:t>
      </w:r>
      <w:r w:rsidRPr="005C350C">
        <w:tab/>
      </w:r>
      <w:r w:rsidR="00340A25" w:rsidRPr="005C350C">
        <w:t xml:space="preserve">Belarusian government officials charged with aircraft piracy for diverting Ryanair Flight 4978 to arrest dissident journalist in May 2021. (2022, January 20). Retrieved from </w:t>
      </w:r>
      <w:r w:rsidR="00340A25" w:rsidRPr="005C350C">
        <w:lastRenderedPageBreak/>
        <w:t>https://www.justice.gov/opa/pr/belarusian-government-officials-charged-aircraft-piracy-diverting-ryanair-flight-4978-arrest</w:t>
      </w:r>
    </w:p>
    <w:p w14:paraId="3BA147B4" w14:textId="1B235986" w:rsidR="00573F23" w:rsidRPr="005C350C" w:rsidRDefault="00573F23" w:rsidP="00340A25">
      <w:pPr>
        <w:pStyle w:val="NormalWeb"/>
        <w:ind w:left="567" w:hanging="567"/>
      </w:pPr>
      <w:r w:rsidRPr="005C350C">
        <w:t>[</w:t>
      </w:r>
      <w:r w:rsidR="009B0D2D" w:rsidRPr="005C350C">
        <w:t>50</w:t>
      </w:r>
      <w:r w:rsidRPr="005C350C">
        <w:t>]</w:t>
      </w:r>
      <w:r w:rsidRPr="005C350C">
        <w:tab/>
      </w:r>
      <w:r w:rsidR="00E80E93" w:rsidRPr="00E80E93">
        <w:t>Winters, M. (2022, February 17). The 'freedom convoy' trucker protests have worsened supply chain issues - here's what you need to know. Retrieved from https://www.cnbc.com/2022/02/17/freedom-convoy-trucker-protests-worsened-us-supply-chain-issues.html</w:t>
      </w:r>
    </w:p>
    <w:p w14:paraId="7622D861" w14:textId="6784AF9D" w:rsidR="00340A25" w:rsidRDefault="0046121F" w:rsidP="00340A25">
      <w:pPr>
        <w:pStyle w:val="NormalWeb"/>
        <w:ind w:left="567" w:hanging="567"/>
      </w:pPr>
      <w:r w:rsidRPr="005C350C">
        <w:t>[</w:t>
      </w:r>
      <w:r w:rsidR="009B0D2D" w:rsidRPr="005C350C">
        <w:t>51</w:t>
      </w:r>
      <w:r w:rsidRPr="005C350C">
        <w:t>]</w:t>
      </w:r>
      <w:r w:rsidRPr="005C350C">
        <w:tab/>
      </w:r>
      <w:r w:rsidR="00556E24" w:rsidRPr="00556E24">
        <w:t>Stern, G. (2022, March 29). Protesting COVID mandates, 'People’s Convoy' heading back to California. Retrieved April 1, 2022, from https://abcnews.go.com/Politics/protesting-covid-mandates-peoples-convoy-heads-back-california/story?id=83722142</w:t>
      </w:r>
    </w:p>
    <w:p w14:paraId="410A295A" w14:textId="2EB065B7" w:rsidR="0091188F" w:rsidRPr="005C350C" w:rsidRDefault="0091188F" w:rsidP="00340A25">
      <w:pPr>
        <w:pStyle w:val="NormalWeb"/>
        <w:ind w:left="567" w:hanging="567"/>
      </w:pPr>
      <w:r>
        <w:t>[52]</w:t>
      </w:r>
      <w:r>
        <w:tab/>
      </w:r>
      <w:r w:rsidR="00CB4DB0">
        <w:t xml:space="preserve">The Virality Project (2022). Memes, Magnets and Microchips: Narrative dynamics around COVID-19 vaccines. Stanford Digital Repository. v1.0.0 Available at </w:t>
      </w:r>
      <w:r w:rsidR="00767F99" w:rsidRPr="003F7B50">
        <w:t>https://purl.stanford.edu/mx395xj8490</w:t>
      </w:r>
      <w:r w:rsidR="00767F99">
        <w:t xml:space="preserve"> </w:t>
      </w:r>
    </w:p>
    <w:p w14:paraId="48C86366" w14:textId="31D3EE09" w:rsidR="0046121F" w:rsidRPr="00340A25" w:rsidRDefault="0046121F" w:rsidP="004D0DB1">
      <w:pPr>
        <w:spacing w:line="480" w:lineRule="auto"/>
        <w:rPr>
          <w:rFonts w:ascii="Times New Roman" w:eastAsia="Times New Roman" w:hAnsi="Times New Roman" w:cs="Times New Roman"/>
          <w:sz w:val="24"/>
          <w:szCs w:val="24"/>
          <w:lang w:val="en-US"/>
        </w:rPr>
      </w:pPr>
    </w:p>
    <w:p w14:paraId="227C1C68" w14:textId="77777777" w:rsidR="00573F23" w:rsidRDefault="00573F23" w:rsidP="004D0DB1">
      <w:pPr>
        <w:spacing w:line="480" w:lineRule="auto"/>
        <w:rPr>
          <w:rFonts w:ascii="Times New Roman" w:eastAsia="Times New Roman" w:hAnsi="Times New Roman" w:cs="Times New Roman"/>
          <w:sz w:val="24"/>
          <w:szCs w:val="24"/>
        </w:rPr>
      </w:pPr>
    </w:p>
    <w:p w14:paraId="493F5B84" w14:textId="61CCC1DC" w:rsidR="004D0DB1" w:rsidRPr="004D0DB1" w:rsidRDefault="004D0DB1" w:rsidP="007B4D3B">
      <w:pPr>
        <w:pStyle w:val="NormalWeb"/>
        <w:ind w:left="567" w:hanging="567"/>
        <w:rPr>
          <w:lang w:val="en"/>
        </w:rPr>
      </w:pPr>
    </w:p>
    <w:p w14:paraId="00759FAF" w14:textId="246B70D2" w:rsidR="007B4D3B" w:rsidRPr="007B4D3B" w:rsidRDefault="007B4D3B" w:rsidP="007B4D3B">
      <w:pPr>
        <w:ind w:left="540" w:hanging="540"/>
        <w:rPr>
          <w:rFonts w:ascii="Times New Roman" w:eastAsia="Times New Roman" w:hAnsi="Times New Roman" w:cs="Times New Roman"/>
          <w:sz w:val="24"/>
          <w:szCs w:val="24"/>
          <w:lang w:val="en-US"/>
        </w:rPr>
      </w:pPr>
    </w:p>
    <w:p w14:paraId="3068BF60" w14:textId="34E499F2" w:rsidR="00694F8F" w:rsidRPr="00694F8F" w:rsidRDefault="00694F8F" w:rsidP="00694F8F">
      <w:pPr>
        <w:rPr>
          <w:rFonts w:ascii="Times New Roman" w:eastAsia="Times New Roman" w:hAnsi="Times New Roman" w:cs="Times New Roman"/>
          <w:b/>
          <w:sz w:val="24"/>
          <w:szCs w:val="24"/>
          <w:lang w:val="en-US"/>
        </w:rPr>
      </w:pPr>
    </w:p>
    <w:sectPr w:rsidR="00694F8F" w:rsidRPr="00694F8F" w:rsidSect="00802F7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ECCF" w14:textId="77777777" w:rsidR="00BF3423" w:rsidRDefault="00BF3423" w:rsidP="00CD228E">
      <w:pPr>
        <w:spacing w:line="240" w:lineRule="auto"/>
      </w:pPr>
      <w:r>
        <w:separator/>
      </w:r>
    </w:p>
  </w:endnote>
  <w:endnote w:type="continuationSeparator" w:id="0">
    <w:p w14:paraId="202F9E72" w14:textId="77777777" w:rsidR="00BF3423" w:rsidRDefault="00BF3423" w:rsidP="00CD22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76034459"/>
      <w:docPartObj>
        <w:docPartGallery w:val="Page Numbers (Bottom of Page)"/>
        <w:docPartUnique/>
      </w:docPartObj>
    </w:sdtPr>
    <w:sdtEndPr>
      <w:rPr>
        <w:noProof/>
      </w:rPr>
    </w:sdtEndPr>
    <w:sdtContent>
      <w:p w14:paraId="5530D6A6" w14:textId="5D7643E0" w:rsidR="008B3CB1" w:rsidRPr="00ED33CF" w:rsidRDefault="008B3CB1">
        <w:pPr>
          <w:pStyle w:val="Footer"/>
          <w:jc w:val="right"/>
          <w:rPr>
            <w:rFonts w:ascii="Times New Roman" w:hAnsi="Times New Roman" w:cs="Times New Roman"/>
            <w:sz w:val="24"/>
            <w:szCs w:val="24"/>
          </w:rPr>
        </w:pPr>
        <w:r w:rsidRPr="00ED33CF">
          <w:rPr>
            <w:rFonts w:ascii="Times New Roman" w:hAnsi="Times New Roman" w:cs="Times New Roman"/>
            <w:sz w:val="24"/>
            <w:szCs w:val="24"/>
          </w:rPr>
          <w:fldChar w:fldCharType="begin"/>
        </w:r>
        <w:r w:rsidRPr="00ED33CF">
          <w:rPr>
            <w:rFonts w:ascii="Times New Roman" w:hAnsi="Times New Roman" w:cs="Times New Roman"/>
            <w:sz w:val="24"/>
            <w:szCs w:val="24"/>
          </w:rPr>
          <w:instrText xml:space="preserve"> PAGE   \* MERGEFORMAT </w:instrText>
        </w:r>
        <w:r w:rsidRPr="00ED33CF">
          <w:rPr>
            <w:rFonts w:ascii="Times New Roman" w:hAnsi="Times New Roman" w:cs="Times New Roman"/>
            <w:sz w:val="24"/>
            <w:szCs w:val="24"/>
          </w:rPr>
          <w:fldChar w:fldCharType="separate"/>
        </w:r>
        <w:r w:rsidRPr="00ED33CF">
          <w:rPr>
            <w:rFonts w:ascii="Times New Roman" w:hAnsi="Times New Roman" w:cs="Times New Roman"/>
            <w:noProof/>
            <w:sz w:val="24"/>
            <w:szCs w:val="24"/>
          </w:rPr>
          <w:t>2</w:t>
        </w:r>
        <w:r w:rsidRPr="00ED33CF">
          <w:rPr>
            <w:rFonts w:ascii="Times New Roman" w:hAnsi="Times New Roman" w:cs="Times New Roman"/>
            <w:noProof/>
            <w:sz w:val="24"/>
            <w:szCs w:val="24"/>
          </w:rPr>
          <w:fldChar w:fldCharType="end"/>
        </w:r>
      </w:p>
    </w:sdtContent>
  </w:sdt>
  <w:p w14:paraId="498061E0" w14:textId="244E7A0B" w:rsidR="00937AC4" w:rsidRPr="00802F7C" w:rsidRDefault="00937AC4" w:rsidP="000834BC">
    <w:pPr>
      <w:pStyle w:val="Footer"/>
      <w:jc w:val="right"/>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60666" w14:textId="77777777" w:rsidR="00BF3423" w:rsidRDefault="00BF3423" w:rsidP="00CD228E">
      <w:pPr>
        <w:spacing w:line="240" w:lineRule="auto"/>
      </w:pPr>
      <w:r>
        <w:separator/>
      </w:r>
    </w:p>
  </w:footnote>
  <w:footnote w:type="continuationSeparator" w:id="0">
    <w:p w14:paraId="150AA706" w14:textId="77777777" w:rsidR="00BF3423" w:rsidRDefault="00BF3423" w:rsidP="00CD22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F7AD4"/>
    <w:multiLevelType w:val="multilevel"/>
    <w:tmpl w:val="ECE00EC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4ED62AD"/>
    <w:multiLevelType w:val="multilevel"/>
    <w:tmpl w:val="BAFE47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61B7435"/>
    <w:multiLevelType w:val="hybridMultilevel"/>
    <w:tmpl w:val="E34A08B2"/>
    <w:lvl w:ilvl="0" w:tplc="3F2248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E3E5E"/>
    <w:multiLevelType w:val="multilevel"/>
    <w:tmpl w:val="9C0E2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BD40400"/>
    <w:multiLevelType w:val="hybridMultilevel"/>
    <w:tmpl w:val="E8825892"/>
    <w:lvl w:ilvl="0" w:tplc="A0349B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851177">
    <w:abstractNumId w:val="1"/>
  </w:num>
  <w:num w:numId="2" w16cid:durableId="945774379">
    <w:abstractNumId w:val="3"/>
  </w:num>
  <w:num w:numId="3" w16cid:durableId="1338580990">
    <w:abstractNumId w:val="0"/>
  </w:num>
  <w:num w:numId="4" w16cid:durableId="130443205">
    <w:abstractNumId w:val="4"/>
  </w:num>
  <w:num w:numId="5" w16cid:durableId="671952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74"/>
    <w:rsid w:val="00007B62"/>
    <w:rsid w:val="0002006A"/>
    <w:rsid w:val="00020958"/>
    <w:rsid w:val="000361F9"/>
    <w:rsid w:val="000404EC"/>
    <w:rsid w:val="000406E4"/>
    <w:rsid w:val="00042A0F"/>
    <w:rsid w:val="00047FD3"/>
    <w:rsid w:val="0005463B"/>
    <w:rsid w:val="00056041"/>
    <w:rsid w:val="00057A1A"/>
    <w:rsid w:val="000634EF"/>
    <w:rsid w:val="000643D1"/>
    <w:rsid w:val="00065B84"/>
    <w:rsid w:val="000834BC"/>
    <w:rsid w:val="00086ADB"/>
    <w:rsid w:val="00087215"/>
    <w:rsid w:val="00091807"/>
    <w:rsid w:val="00091DC0"/>
    <w:rsid w:val="00096331"/>
    <w:rsid w:val="000A3E88"/>
    <w:rsid w:val="000B4885"/>
    <w:rsid w:val="000B4EAB"/>
    <w:rsid w:val="000B5B7E"/>
    <w:rsid w:val="000C10CB"/>
    <w:rsid w:val="000C2082"/>
    <w:rsid w:val="000C5BBB"/>
    <w:rsid w:val="000C6239"/>
    <w:rsid w:val="000D1D81"/>
    <w:rsid w:val="000E3A6D"/>
    <w:rsid w:val="001008E0"/>
    <w:rsid w:val="00100C42"/>
    <w:rsid w:val="001237C1"/>
    <w:rsid w:val="00135212"/>
    <w:rsid w:val="00157161"/>
    <w:rsid w:val="00160DF2"/>
    <w:rsid w:val="00162214"/>
    <w:rsid w:val="0016385A"/>
    <w:rsid w:val="00170FEE"/>
    <w:rsid w:val="0017785E"/>
    <w:rsid w:val="00181358"/>
    <w:rsid w:val="00184D43"/>
    <w:rsid w:val="00185428"/>
    <w:rsid w:val="001A1CC8"/>
    <w:rsid w:val="001A7214"/>
    <w:rsid w:val="001B16A2"/>
    <w:rsid w:val="001B3CC7"/>
    <w:rsid w:val="001B3F62"/>
    <w:rsid w:val="001C0412"/>
    <w:rsid w:val="001D4926"/>
    <w:rsid w:val="001E1F65"/>
    <w:rsid w:val="001E5401"/>
    <w:rsid w:val="001F337F"/>
    <w:rsid w:val="00203EAC"/>
    <w:rsid w:val="00204296"/>
    <w:rsid w:val="00204D3A"/>
    <w:rsid w:val="00210643"/>
    <w:rsid w:val="00212A2E"/>
    <w:rsid w:val="00222697"/>
    <w:rsid w:val="00225450"/>
    <w:rsid w:val="00232576"/>
    <w:rsid w:val="002348E9"/>
    <w:rsid w:val="00245012"/>
    <w:rsid w:val="00246BBA"/>
    <w:rsid w:val="00252376"/>
    <w:rsid w:val="002608AB"/>
    <w:rsid w:val="00261A99"/>
    <w:rsid w:val="002638FE"/>
    <w:rsid w:val="00274B11"/>
    <w:rsid w:val="002777CC"/>
    <w:rsid w:val="0028677E"/>
    <w:rsid w:val="0029369B"/>
    <w:rsid w:val="00293C21"/>
    <w:rsid w:val="002A2533"/>
    <w:rsid w:val="002C2039"/>
    <w:rsid w:val="002D6033"/>
    <w:rsid w:val="002E4089"/>
    <w:rsid w:val="002F7F3F"/>
    <w:rsid w:val="00315A7E"/>
    <w:rsid w:val="00324EFA"/>
    <w:rsid w:val="00326CD0"/>
    <w:rsid w:val="003275D1"/>
    <w:rsid w:val="00340A25"/>
    <w:rsid w:val="003457E5"/>
    <w:rsid w:val="00352BB8"/>
    <w:rsid w:val="00354775"/>
    <w:rsid w:val="00355EB5"/>
    <w:rsid w:val="00355F3B"/>
    <w:rsid w:val="00357BA6"/>
    <w:rsid w:val="003A0181"/>
    <w:rsid w:val="003B5026"/>
    <w:rsid w:val="003B68EC"/>
    <w:rsid w:val="003D6FD3"/>
    <w:rsid w:val="003E21C1"/>
    <w:rsid w:val="003F0566"/>
    <w:rsid w:val="003F077B"/>
    <w:rsid w:val="003F791F"/>
    <w:rsid w:val="003F7B50"/>
    <w:rsid w:val="004001C5"/>
    <w:rsid w:val="00403BA0"/>
    <w:rsid w:val="00406741"/>
    <w:rsid w:val="004135AE"/>
    <w:rsid w:val="0041627C"/>
    <w:rsid w:val="00422A5D"/>
    <w:rsid w:val="00424FC4"/>
    <w:rsid w:val="00424FED"/>
    <w:rsid w:val="00430C7C"/>
    <w:rsid w:val="004326EA"/>
    <w:rsid w:val="0043760F"/>
    <w:rsid w:val="00447F29"/>
    <w:rsid w:val="00451F51"/>
    <w:rsid w:val="0046121F"/>
    <w:rsid w:val="004663C6"/>
    <w:rsid w:val="00466C9B"/>
    <w:rsid w:val="00474D23"/>
    <w:rsid w:val="00474E63"/>
    <w:rsid w:val="004A763A"/>
    <w:rsid w:val="004B03BD"/>
    <w:rsid w:val="004B0D95"/>
    <w:rsid w:val="004C251F"/>
    <w:rsid w:val="004C2583"/>
    <w:rsid w:val="004C2899"/>
    <w:rsid w:val="004C573D"/>
    <w:rsid w:val="004D0DB1"/>
    <w:rsid w:val="004D1B41"/>
    <w:rsid w:val="004D45EF"/>
    <w:rsid w:val="004D7BBC"/>
    <w:rsid w:val="004F1A8C"/>
    <w:rsid w:val="004F53B2"/>
    <w:rsid w:val="004F561B"/>
    <w:rsid w:val="00502E7F"/>
    <w:rsid w:val="0050367A"/>
    <w:rsid w:val="00531868"/>
    <w:rsid w:val="00542077"/>
    <w:rsid w:val="005447AD"/>
    <w:rsid w:val="005505F4"/>
    <w:rsid w:val="00550BA2"/>
    <w:rsid w:val="00550FA1"/>
    <w:rsid w:val="00555118"/>
    <w:rsid w:val="00556E24"/>
    <w:rsid w:val="00573F23"/>
    <w:rsid w:val="00586611"/>
    <w:rsid w:val="00587C9F"/>
    <w:rsid w:val="00591FE0"/>
    <w:rsid w:val="005B3C4E"/>
    <w:rsid w:val="005C1A36"/>
    <w:rsid w:val="005C350C"/>
    <w:rsid w:val="005C370C"/>
    <w:rsid w:val="005E6616"/>
    <w:rsid w:val="005F25F3"/>
    <w:rsid w:val="005F3C30"/>
    <w:rsid w:val="00601E60"/>
    <w:rsid w:val="00606B39"/>
    <w:rsid w:val="00610A7F"/>
    <w:rsid w:val="00616CA0"/>
    <w:rsid w:val="006177EA"/>
    <w:rsid w:val="00622269"/>
    <w:rsid w:val="0062644B"/>
    <w:rsid w:val="00640023"/>
    <w:rsid w:val="006505E4"/>
    <w:rsid w:val="006525D0"/>
    <w:rsid w:val="00656DC5"/>
    <w:rsid w:val="006576F4"/>
    <w:rsid w:val="00672154"/>
    <w:rsid w:val="00672BD4"/>
    <w:rsid w:val="0067700E"/>
    <w:rsid w:val="00677439"/>
    <w:rsid w:val="006777E3"/>
    <w:rsid w:val="0068283C"/>
    <w:rsid w:val="00690898"/>
    <w:rsid w:val="006926FE"/>
    <w:rsid w:val="006948AD"/>
    <w:rsid w:val="00694DA7"/>
    <w:rsid w:val="00694F8F"/>
    <w:rsid w:val="006E30AB"/>
    <w:rsid w:val="006F32B4"/>
    <w:rsid w:val="00704833"/>
    <w:rsid w:val="00706BAE"/>
    <w:rsid w:val="007070D9"/>
    <w:rsid w:val="00711955"/>
    <w:rsid w:val="00711B8D"/>
    <w:rsid w:val="007342A5"/>
    <w:rsid w:val="007505D2"/>
    <w:rsid w:val="00756063"/>
    <w:rsid w:val="007634CA"/>
    <w:rsid w:val="00767F99"/>
    <w:rsid w:val="00771F57"/>
    <w:rsid w:val="0077580C"/>
    <w:rsid w:val="00777D6D"/>
    <w:rsid w:val="00780E15"/>
    <w:rsid w:val="00786C7B"/>
    <w:rsid w:val="007A2949"/>
    <w:rsid w:val="007A3886"/>
    <w:rsid w:val="007A574F"/>
    <w:rsid w:val="007A79AA"/>
    <w:rsid w:val="007B1D9F"/>
    <w:rsid w:val="007B32C6"/>
    <w:rsid w:val="007B4D3B"/>
    <w:rsid w:val="007C221B"/>
    <w:rsid w:val="007C43F7"/>
    <w:rsid w:val="007E10E9"/>
    <w:rsid w:val="007E338A"/>
    <w:rsid w:val="007E61B5"/>
    <w:rsid w:val="007F1782"/>
    <w:rsid w:val="007F7B3B"/>
    <w:rsid w:val="00802F7C"/>
    <w:rsid w:val="00803432"/>
    <w:rsid w:val="00810A64"/>
    <w:rsid w:val="008315D2"/>
    <w:rsid w:val="00847CC5"/>
    <w:rsid w:val="008555F9"/>
    <w:rsid w:val="0086448E"/>
    <w:rsid w:val="00864DED"/>
    <w:rsid w:val="00867259"/>
    <w:rsid w:val="0087108F"/>
    <w:rsid w:val="008945AB"/>
    <w:rsid w:val="00897546"/>
    <w:rsid w:val="008A42DA"/>
    <w:rsid w:val="008A6D79"/>
    <w:rsid w:val="008B3CB1"/>
    <w:rsid w:val="008B42DD"/>
    <w:rsid w:val="008C0374"/>
    <w:rsid w:val="008D3D08"/>
    <w:rsid w:val="008D5240"/>
    <w:rsid w:val="008E024F"/>
    <w:rsid w:val="008E11A8"/>
    <w:rsid w:val="008E1830"/>
    <w:rsid w:val="008F00C3"/>
    <w:rsid w:val="008F10B7"/>
    <w:rsid w:val="0091188F"/>
    <w:rsid w:val="009218AA"/>
    <w:rsid w:val="00927E05"/>
    <w:rsid w:val="009301AD"/>
    <w:rsid w:val="00937AC4"/>
    <w:rsid w:val="009533DB"/>
    <w:rsid w:val="00956FA3"/>
    <w:rsid w:val="00962E0D"/>
    <w:rsid w:val="009706F1"/>
    <w:rsid w:val="00991AF3"/>
    <w:rsid w:val="0099645D"/>
    <w:rsid w:val="009A0526"/>
    <w:rsid w:val="009B0D2D"/>
    <w:rsid w:val="009C08CB"/>
    <w:rsid w:val="009C2AC9"/>
    <w:rsid w:val="009C3499"/>
    <w:rsid w:val="009E5BE8"/>
    <w:rsid w:val="009E5D6F"/>
    <w:rsid w:val="009F0CB6"/>
    <w:rsid w:val="009F4C34"/>
    <w:rsid w:val="009F52E4"/>
    <w:rsid w:val="009F5F41"/>
    <w:rsid w:val="009F6348"/>
    <w:rsid w:val="00A1423D"/>
    <w:rsid w:val="00A14650"/>
    <w:rsid w:val="00A20E26"/>
    <w:rsid w:val="00A21A6C"/>
    <w:rsid w:val="00A34F6B"/>
    <w:rsid w:val="00A37C16"/>
    <w:rsid w:val="00A40E13"/>
    <w:rsid w:val="00A44901"/>
    <w:rsid w:val="00A5746D"/>
    <w:rsid w:val="00A72AED"/>
    <w:rsid w:val="00A80728"/>
    <w:rsid w:val="00A83A45"/>
    <w:rsid w:val="00A84A57"/>
    <w:rsid w:val="00AA07E0"/>
    <w:rsid w:val="00AA5CDB"/>
    <w:rsid w:val="00AA78D3"/>
    <w:rsid w:val="00AC0F06"/>
    <w:rsid w:val="00AC1A8A"/>
    <w:rsid w:val="00AD02C2"/>
    <w:rsid w:val="00AE0DFC"/>
    <w:rsid w:val="00AE62F7"/>
    <w:rsid w:val="00AE7B81"/>
    <w:rsid w:val="00AF384E"/>
    <w:rsid w:val="00B005A1"/>
    <w:rsid w:val="00B02798"/>
    <w:rsid w:val="00B11B55"/>
    <w:rsid w:val="00B158BA"/>
    <w:rsid w:val="00B17B1E"/>
    <w:rsid w:val="00B221F7"/>
    <w:rsid w:val="00B23AB5"/>
    <w:rsid w:val="00B3362C"/>
    <w:rsid w:val="00B357E8"/>
    <w:rsid w:val="00B37F5D"/>
    <w:rsid w:val="00B40275"/>
    <w:rsid w:val="00B41A9A"/>
    <w:rsid w:val="00B43D93"/>
    <w:rsid w:val="00B5273C"/>
    <w:rsid w:val="00B56DE1"/>
    <w:rsid w:val="00B60CFD"/>
    <w:rsid w:val="00B64CBD"/>
    <w:rsid w:val="00B65ECB"/>
    <w:rsid w:val="00B6737C"/>
    <w:rsid w:val="00B70791"/>
    <w:rsid w:val="00BA2556"/>
    <w:rsid w:val="00BB6E36"/>
    <w:rsid w:val="00BB766B"/>
    <w:rsid w:val="00BD5578"/>
    <w:rsid w:val="00BE021B"/>
    <w:rsid w:val="00BE11AD"/>
    <w:rsid w:val="00BE5425"/>
    <w:rsid w:val="00BF3423"/>
    <w:rsid w:val="00C01FC1"/>
    <w:rsid w:val="00C1381F"/>
    <w:rsid w:val="00C16C70"/>
    <w:rsid w:val="00C455E8"/>
    <w:rsid w:val="00C50A8E"/>
    <w:rsid w:val="00C56A9D"/>
    <w:rsid w:val="00C80CD7"/>
    <w:rsid w:val="00C860E3"/>
    <w:rsid w:val="00C8662D"/>
    <w:rsid w:val="00C87CE9"/>
    <w:rsid w:val="00C91C13"/>
    <w:rsid w:val="00C9492C"/>
    <w:rsid w:val="00CA0EC9"/>
    <w:rsid w:val="00CA32E0"/>
    <w:rsid w:val="00CA589C"/>
    <w:rsid w:val="00CA69DF"/>
    <w:rsid w:val="00CB4DB0"/>
    <w:rsid w:val="00CC7A52"/>
    <w:rsid w:val="00CD0002"/>
    <w:rsid w:val="00CD228E"/>
    <w:rsid w:val="00CD60A5"/>
    <w:rsid w:val="00CE43F8"/>
    <w:rsid w:val="00CE600E"/>
    <w:rsid w:val="00CF1D27"/>
    <w:rsid w:val="00D04261"/>
    <w:rsid w:val="00D16C60"/>
    <w:rsid w:val="00D317EE"/>
    <w:rsid w:val="00D33125"/>
    <w:rsid w:val="00D41034"/>
    <w:rsid w:val="00D42C84"/>
    <w:rsid w:val="00D4387E"/>
    <w:rsid w:val="00D5018C"/>
    <w:rsid w:val="00D5444B"/>
    <w:rsid w:val="00D603F9"/>
    <w:rsid w:val="00D65619"/>
    <w:rsid w:val="00D70631"/>
    <w:rsid w:val="00D73586"/>
    <w:rsid w:val="00D85C15"/>
    <w:rsid w:val="00D87E03"/>
    <w:rsid w:val="00DB1CC0"/>
    <w:rsid w:val="00DB4E7F"/>
    <w:rsid w:val="00DB6047"/>
    <w:rsid w:val="00DC0A92"/>
    <w:rsid w:val="00DC4F2E"/>
    <w:rsid w:val="00DD3F03"/>
    <w:rsid w:val="00DE1EAC"/>
    <w:rsid w:val="00DE59FF"/>
    <w:rsid w:val="00DF0C2D"/>
    <w:rsid w:val="00DF7F1D"/>
    <w:rsid w:val="00E01496"/>
    <w:rsid w:val="00E0721C"/>
    <w:rsid w:val="00E15AFF"/>
    <w:rsid w:val="00E17FC4"/>
    <w:rsid w:val="00E219A5"/>
    <w:rsid w:val="00E24925"/>
    <w:rsid w:val="00E326F6"/>
    <w:rsid w:val="00E34A1E"/>
    <w:rsid w:val="00E37412"/>
    <w:rsid w:val="00E523A2"/>
    <w:rsid w:val="00E5623C"/>
    <w:rsid w:val="00E62D4E"/>
    <w:rsid w:val="00E6442E"/>
    <w:rsid w:val="00E64C5B"/>
    <w:rsid w:val="00E760C6"/>
    <w:rsid w:val="00E80E93"/>
    <w:rsid w:val="00E81526"/>
    <w:rsid w:val="00E85C38"/>
    <w:rsid w:val="00E86C55"/>
    <w:rsid w:val="00E94430"/>
    <w:rsid w:val="00EA30B9"/>
    <w:rsid w:val="00EA51FE"/>
    <w:rsid w:val="00EA6BC0"/>
    <w:rsid w:val="00EB0F04"/>
    <w:rsid w:val="00EB3C46"/>
    <w:rsid w:val="00EC2195"/>
    <w:rsid w:val="00EC2D3A"/>
    <w:rsid w:val="00EC59E8"/>
    <w:rsid w:val="00ED0B46"/>
    <w:rsid w:val="00ED1F05"/>
    <w:rsid w:val="00ED33CF"/>
    <w:rsid w:val="00ED4212"/>
    <w:rsid w:val="00EF0C35"/>
    <w:rsid w:val="00EF2C4E"/>
    <w:rsid w:val="00EF3F17"/>
    <w:rsid w:val="00F013E5"/>
    <w:rsid w:val="00F175EA"/>
    <w:rsid w:val="00F17BCB"/>
    <w:rsid w:val="00F20769"/>
    <w:rsid w:val="00F21BD0"/>
    <w:rsid w:val="00F25533"/>
    <w:rsid w:val="00F33002"/>
    <w:rsid w:val="00F3618D"/>
    <w:rsid w:val="00F37274"/>
    <w:rsid w:val="00F46414"/>
    <w:rsid w:val="00F70BC5"/>
    <w:rsid w:val="00F76484"/>
    <w:rsid w:val="00F77540"/>
    <w:rsid w:val="00F830D0"/>
    <w:rsid w:val="00F84697"/>
    <w:rsid w:val="00F8617D"/>
    <w:rsid w:val="00F8734D"/>
    <w:rsid w:val="00F87626"/>
    <w:rsid w:val="00F91412"/>
    <w:rsid w:val="00F958AA"/>
    <w:rsid w:val="00FA2AD6"/>
    <w:rsid w:val="00FA6CC5"/>
    <w:rsid w:val="00FA7C41"/>
    <w:rsid w:val="00FC1183"/>
    <w:rsid w:val="00FC4141"/>
    <w:rsid w:val="00FC5A72"/>
    <w:rsid w:val="00FD1AF3"/>
    <w:rsid w:val="00FD1F1C"/>
    <w:rsid w:val="00FD1F81"/>
    <w:rsid w:val="00FF5FA0"/>
    <w:rsid w:val="00FF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D2C"/>
  <w15:docId w15:val="{243ACBCD-52C9-4CF3-9129-686AF704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6505E4"/>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6505E4"/>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6505E4"/>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6505E4"/>
    <w:pPr>
      <w:spacing w:after="100" w:line="259" w:lineRule="auto"/>
      <w:ind w:left="440"/>
    </w:pPr>
    <w:rPr>
      <w:rFonts w:asciiTheme="minorHAnsi" w:eastAsiaTheme="minorEastAsia" w:hAnsiTheme="minorHAnsi" w:cs="Times New Roman"/>
      <w:lang w:val="en-US"/>
    </w:rPr>
  </w:style>
  <w:style w:type="paragraph" w:styleId="Header">
    <w:name w:val="header"/>
    <w:basedOn w:val="Normal"/>
    <w:link w:val="HeaderChar"/>
    <w:uiPriority w:val="99"/>
    <w:unhideWhenUsed/>
    <w:rsid w:val="00CD228E"/>
    <w:pPr>
      <w:tabs>
        <w:tab w:val="center" w:pos="4680"/>
        <w:tab w:val="right" w:pos="9360"/>
      </w:tabs>
      <w:spacing w:line="240" w:lineRule="auto"/>
    </w:pPr>
  </w:style>
  <w:style w:type="character" w:customStyle="1" w:styleId="HeaderChar">
    <w:name w:val="Header Char"/>
    <w:basedOn w:val="DefaultParagraphFont"/>
    <w:link w:val="Header"/>
    <w:uiPriority w:val="99"/>
    <w:rsid w:val="00CD228E"/>
  </w:style>
  <w:style w:type="paragraph" w:styleId="Footer">
    <w:name w:val="footer"/>
    <w:basedOn w:val="Normal"/>
    <w:link w:val="FooterChar"/>
    <w:uiPriority w:val="99"/>
    <w:unhideWhenUsed/>
    <w:rsid w:val="00CD228E"/>
    <w:pPr>
      <w:tabs>
        <w:tab w:val="center" w:pos="4680"/>
        <w:tab w:val="right" w:pos="9360"/>
      </w:tabs>
      <w:spacing w:line="240" w:lineRule="auto"/>
    </w:pPr>
  </w:style>
  <w:style w:type="character" w:customStyle="1" w:styleId="FooterChar">
    <w:name w:val="Footer Char"/>
    <w:basedOn w:val="DefaultParagraphFont"/>
    <w:link w:val="Footer"/>
    <w:uiPriority w:val="99"/>
    <w:rsid w:val="00CD228E"/>
  </w:style>
  <w:style w:type="character" w:styleId="PlaceholderText">
    <w:name w:val="Placeholder Text"/>
    <w:basedOn w:val="DefaultParagraphFont"/>
    <w:uiPriority w:val="99"/>
    <w:semiHidden/>
    <w:rsid w:val="00A84A57"/>
    <w:rPr>
      <w:color w:val="808080"/>
    </w:rPr>
  </w:style>
  <w:style w:type="table" w:styleId="TableGrid">
    <w:name w:val="Table Grid"/>
    <w:basedOn w:val="TableNormal"/>
    <w:uiPriority w:val="39"/>
    <w:rsid w:val="003275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7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94F8F"/>
    <w:rPr>
      <w:color w:val="0000FF" w:themeColor="hyperlink"/>
      <w:u w:val="single"/>
    </w:rPr>
  </w:style>
  <w:style w:type="character" w:styleId="UnresolvedMention">
    <w:name w:val="Unresolved Mention"/>
    <w:basedOn w:val="DefaultParagraphFont"/>
    <w:uiPriority w:val="99"/>
    <w:semiHidden/>
    <w:unhideWhenUsed/>
    <w:rsid w:val="007B1D9F"/>
    <w:rPr>
      <w:color w:val="605E5C"/>
      <w:shd w:val="clear" w:color="auto" w:fill="E1DFDD"/>
    </w:rPr>
  </w:style>
  <w:style w:type="paragraph" w:styleId="ListParagraph">
    <w:name w:val="List Paragraph"/>
    <w:basedOn w:val="Normal"/>
    <w:uiPriority w:val="34"/>
    <w:qFormat/>
    <w:rsid w:val="00AC1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50157">
      <w:bodyDiv w:val="1"/>
      <w:marLeft w:val="0"/>
      <w:marRight w:val="0"/>
      <w:marTop w:val="0"/>
      <w:marBottom w:val="0"/>
      <w:divBdr>
        <w:top w:val="none" w:sz="0" w:space="0" w:color="auto"/>
        <w:left w:val="none" w:sz="0" w:space="0" w:color="auto"/>
        <w:bottom w:val="none" w:sz="0" w:space="0" w:color="auto"/>
        <w:right w:val="none" w:sz="0" w:space="0" w:color="auto"/>
      </w:divBdr>
    </w:div>
    <w:div w:id="515729365">
      <w:bodyDiv w:val="1"/>
      <w:marLeft w:val="0"/>
      <w:marRight w:val="0"/>
      <w:marTop w:val="0"/>
      <w:marBottom w:val="0"/>
      <w:divBdr>
        <w:top w:val="none" w:sz="0" w:space="0" w:color="auto"/>
        <w:left w:val="none" w:sz="0" w:space="0" w:color="auto"/>
        <w:bottom w:val="none" w:sz="0" w:space="0" w:color="auto"/>
        <w:right w:val="none" w:sz="0" w:space="0" w:color="auto"/>
      </w:divBdr>
    </w:div>
    <w:div w:id="536285034">
      <w:bodyDiv w:val="1"/>
      <w:marLeft w:val="0"/>
      <w:marRight w:val="0"/>
      <w:marTop w:val="0"/>
      <w:marBottom w:val="0"/>
      <w:divBdr>
        <w:top w:val="none" w:sz="0" w:space="0" w:color="auto"/>
        <w:left w:val="none" w:sz="0" w:space="0" w:color="auto"/>
        <w:bottom w:val="none" w:sz="0" w:space="0" w:color="auto"/>
        <w:right w:val="none" w:sz="0" w:space="0" w:color="auto"/>
      </w:divBdr>
      <w:divsChild>
        <w:div w:id="1757555152">
          <w:marLeft w:val="0"/>
          <w:marRight w:val="0"/>
          <w:marTop w:val="0"/>
          <w:marBottom w:val="0"/>
          <w:divBdr>
            <w:top w:val="none" w:sz="0" w:space="0" w:color="auto"/>
            <w:left w:val="none" w:sz="0" w:space="0" w:color="auto"/>
            <w:bottom w:val="none" w:sz="0" w:space="0" w:color="auto"/>
            <w:right w:val="none" w:sz="0" w:space="0" w:color="auto"/>
          </w:divBdr>
          <w:divsChild>
            <w:div w:id="2680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6829">
      <w:bodyDiv w:val="1"/>
      <w:marLeft w:val="0"/>
      <w:marRight w:val="0"/>
      <w:marTop w:val="0"/>
      <w:marBottom w:val="0"/>
      <w:divBdr>
        <w:top w:val="none" w:sz="0" w:space="0" w:color="auto"/>
        <w:left w:val="none" w:sz="0" w:space="0" w:color="auto"/>
        <w:bottom w:val="none" w:sz="0" w:space="0" w:color="auto"/>
        <w:right w:val="none" w:sz="0" w:space="0" w:color="auto"/>
      </w:divBdr>
    </w:div>
    <w:div w:id="889152884">
      <w:bodyDiv w:val="1"/>
      <w:marLeft w:val="0"/>
      <w:marRight w:val="0"/>
      <w:marTop w:val="0"/>
      <w:marBottom w:val="0"/>
      <w:divBdr>
        <w:top w:val="none" w:sz="0" w:space="0" w:color="auto"/>
        <w:left w:val="none" w:sz="0" w:space="0" w:color="auto"/>
        <w:bottom w:val="none" w:sz="0" w:space="0" w:color="auto"/>
        <w:right w:val="none" w:sz="0" w:space="0" w:color="auto"/>
      </w:divBdr>
    </w:div>
    <w:div w:id="919757653">
      <w:bodyDiv w:val="1"/>
      <w:marLeft w:val="0"/>
      <w:marRight w:val="0"/>
      <w:marTop w:val="0"/>
      <w:marBottom w:val="0"/>
      <w:divBdr>
        <w:top w:val="none" w:sz="0" w:space="0" w:color="auto"/>
        <w:left w:val="none" w:sz="0" w:space="0" w:color="auto"/>
        <w:bottom w:val="none" w:sz="0" w:space="0" w:color="auto"/>
        <w:right w:val="none" w:sz="0" w:space="0" w:color="auto"/>
      </w:divBdr>
    </w:div>
    <w:div w:id="1382091852">
      <w:bodyDiv w:val="1"/>
      <w:marLeft w:val="0"/>
      <w:marRight w:val="0"/>
      <w:marTop w:val="0"/>
      <w:marBottom w:val="0"/>
      <w:divBdr>
        <w:top w:val="none" w:sz="0" w:space="0" w:color="auto"/>
        <w:left w:val="none" w:sz="0" w:space="0" w:color="auto"/>
        <w:bottom w:val="none" w:sz="0" w:space="0" w:color="auto"/>
        <w:right w:val="none" w:sz="0" w:space="0" w:color="auto"/>
      </w:divBdr>
    </w:div>
    <w:div w:id="1446466315">
      <w:bodyDiv w:val="1"/>
      <w:marLeft w:val="0"/>
      <w:marRight w:val="0"/>
      <w:marTop w:val="0"/>
      <w:marBottom w:val="0"/>
      <w:divBdr>
        <w:top w:val="none" w:sz="0" w:space="0" w:color="auto"/>
        <w:left w:val="none" w:sz="0" w:space="0" w:color="auto"/>
        <w:bottom w:val="none" w:sz="0" w:space="0" w:color="auto"/>
        <w:right w:val="none" w:sz="0" w:space="0" w:color="auto"/>
      </w:divBdr>
    </w:div>
    <w:div w:id="1859853769">
      <w:bodyDiv w:val="1"/>
      <w:marLeft w:val="0"/>
      <w:marRight w:val="0"/>
      <w:marTop w:val="0"/>
      <w:marBottom w:val="0"/>
      <w:divBdr>
        <w:top w:val="none" w:sz="0" w:space="0" w:color="auto"/>
        <w:left w:val="none" w:sz="0" w:space="0" w:color="auto"/>
        <w:bottom w:val="none" w:sz="0" w:space="0" w:color="auto"/>
        <w:right w:val="none" w:sz="0" w:space="0" w:color="auto"/>
      </w:divBdr>
    </w:div>
    <w:div w:id="190941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1.png"/><Relationship Id="rId28" Type="http://schemas.openxmlformats.org/officeDocument/2006/relationships/chart" Target="charts/chart17.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image" Target="media/image3.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lyr\Desktop\commodity1_agricultur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ilyr\Desktop\commodity7_petroleu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ilyr\Desktop\commodity4_foo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ilyr\Desktop\commodity5_textil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ilyr\Desktop\commodity6_woo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ilyr\Desktop\commodity10_met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ilyr\Desktop\commodity1_agricultur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ilyr\Desktop\commodity1_agricultur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ilyr\Desktop\commodity1_agriculture.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lyr\Desktop\commodity2_co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lyr\Desktop\commodity3_o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lyr\Desktop\commodity14_retur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ilyr\Desktop\commodity11_machine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ilyr\Desktop\commodity13_furnitu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lyr\Desktop\commodity9_nonmetallic.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lyr\Desktop\commodity12_transpor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ilyr\Desktop\commodity8_chemical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a:t>
            </a:r>
            <a:r>
              <a:rPr lang="en-US" sz="1000" baseline="0">
                <a:latin typeface="Times New Roman" panose="02020603050405020304" pitchFamily="18" charset="0"/>
                <a:cs typeface="Times New Roman" panose="02020603050405020304" pitchFamily="18" charset="0"/>
              </a:rPr>
              <a:t> 1</a:t>
            </a:r>
            <a:r>
              <a:rPr lang="en-US" sz="1000">
                <a:latin typeface="Times New Roman" panose="02020603050405020304" pitchFamily="18" charset="0"/>
                <a:cs typeface="Times New Roman" panose="02020603050405020304" pitchFamily="18" charset="0"/>
              </a:rPr>
              <a:t> </a:t>
            </a:r>
          </a:p>
        </c:rich>
      </c:tx>
      <c:layout>
        <c:manualLayout>
          <c:xMode val="edge"/>
          <c:yMode val="edge"/>
          <c:x val="0.18327284741028477"/>
          <c:y val="4.4231478068558788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667596641971313"/>
          <c:y val="0.19467638892405328"/>
          <c:w val="0.78757155034387161"/>
          <c:h val="0.64862246201525697"/>
        </c:manualLayout>
      </c:layout>
      <c:lineChart>
        <c:grouping val="standard"/>
        <c:varyColors val="0"/>
        <c:ser>
          <c:idx val="0"/>
          <c:order val="0"/>
          <c:tx>
            <c:strRef>
              <c:f>Figures!$A$13</c:f>
              <c:strCache>
                <c:ptCount val="1"/>
                <c:pt idx="0">
                  <c:v>β=0.01, γ=0.05</c:v>
                </c:pt>
              </c:strCache>
            </c:strRef>
          </c:tx>
          <c:spPr>
            <a:ln w="28575" cap="rnd">
              <a:solidFill>
                <a:schemeClr val="accent1"/>
              </a:solidFill>
              <a:round/>
            </a:ln>
            <a:effectLst/>
          </c:spPr>
          <c:marker>
            <c:symbol val="none"/>
          </c:marker>
          <c:val>
            <c:numRef>
              <c:f>Figures!$B$13:$I$13</c:f>
              <c:numCache>
                <c:formatCode>General</c:formatCode>
                <c:ptCount val="8"/>
                <c:pt idx="0">
                  <c:v>1</c:v>
                </c:pt>
                <c:pt idx="1">
                  <c:v>0.9976016988660682</c:v>
                </c:pt>
                <c:pt idx="2">
                  <c:v>0.99660066450337581</c:v>
                </c:pt>
                <c:pt idx="3">
                  <c:v>0.99575065263786788</c:v>
                </c:pt>
                <c:pt idx="4">
                  <c:v>0.99607932407833299</c:v>
                </c:pt>
                <c:pt idx="5">
                  <c:v>0.99602477180083393</c:v>
                </c:pt>
                <c:pt idx="6">
                  <c:v>0.99600394270177306</c:v>
                </c:pt>
                <c:pt idx="7">
                  <c:v>0.99599605833976157</c:v>
                </c:pt>
              </c:numCache>
            </c:numRef>
          </c:val>
          <c:smooth val="0"/>
          <c:extLst>
            <c:ext xmlns:c16="http://schemas.microsoft.com/office/drawing/2014/chart" uri="{C3380CC4-5D6E-409C-BE32-E72D297353CC}">
              <c16:uniqueId val="{00000000-4A33-4E2C-85AD-C1B77CE60246}"/>
            </c:ext>
          </c:extLst>
        </c:ser>
        <c:ser>
          <c:idx val="1"/>
          <c:order val="1"/>
          <c:tx>
            <c:strRef>
              <c:f>Figures!$A$14</c:f>
              <c:strCache>
                <c:ptCount val="1"/>
                <c:pt idx="0">
                  <c:v>β=0.03, γ=0.08</c:v>
                </c:pt>
              </c:strCache>
            </c:strRef>
          </c:tx>
          <c:spPr>
            <a:ln w="28575" cap="rnd">
              <a:solidFill>
                <a:schemeClr val="accent2"/>
              </a:solidFill>
              <a:round/>
            </a:ln>
            <a:effectLst/>
          </c:spPr>
          <c:marker>
            <c:symbol val="none"/>
          </c:marker>
          <c:val>
            <c:numRef>
              <c:f>Figures!$B$14:$I$14</c:f>
              <c:numCache>
                <c:formatCode>General</c:formatCode>
                <c:ptCount val="8"/>
                <c:pt idx="0">
                  <c:v>1</c:v>
                </c:pt>
                <c:pt idx="1">
                  <c:v>0.99708130224625791</c:v>
                </c:pt>
                <c:pt idx="2">
                  <c:v>0.99624499486087004</c:v>
                </c:pt>
                <c:pt idx="3">
                  <c:v>0.99598633718043361</c:v>
                </c:pt>
                <c:pt idx="4">
                  <c:v>0.99591039929441705</c:v>
                </c:pt>
                <c:pt idx="5">
                  <c:v>0.99588665743497862</c:v>
                </c:pt>
                <c:pt idx="6">
                  <c:v>0.9958797099115152</c:v>
                </c:pt>
                <c:pt idx="7">
                  <c:v>0.99587768901327389</c:v>
                </c:pt>
              </c:numCache>
            </c:numRef>
          </c:val>
          <c:smooth val="0"/>
          <c:extLst>
            <c:ext xmlns:c16="http://schemas.microsoft.com/office/drawing/2014/chart" uri="{C3380CC4-5D6E-409C-BE32-E72D297353CC}">
              <c16:uniqueId val="{00000001-4A33-4E2C-85AD-C1B77CE60246}"/>
            </c:ext>
          </c:extLst>
        </c:ser>
        <c:ser>
          <c:idx val="2"/>
          <c:order val="2"/>
          <c:tx>
            <c:strRef>
              <c:f>Figures!$A$15</c:f>
              <c:strCache>
                <c:ptCount val="1"/>
                <c:pt idx="0">
                  <c:v>β=0.08, γ=0.08</c:v>
                </c:pt>
              </c:strCache>
            </c:strRef>
          </c:tx>
          <c:spPr>
            <a:ln w="28575" cap="rnd">
              <a:solidFill>
                <a:schemeClr val="accent3"/>
              </a:solidFill>
              <a:round/>
            </a:ln>
            <a:effectLst/>
          </c:spPr>
          <c:marker>
            <c:symbol val="none"/>
          </c:marker>
          <c:val>
            <c:numRef>
              <c:f>Figures!$B$15:$I$15</c:f>
              <c:numCache>
                <c:formatCode>General</c:formatCode>
                <c:ptCount val="8"/>
                <c:pt idx="0">
                  <c:v>1</c:v>
                </c:pt>
                <c:pt idx="1">
                  <c:v>1.0001836061422151</c:v>
                </c:pt>
                <c:pt idx="2">
                  <c:v>0.99987389298891383</c:v>
                </c:pt>
                <c:pt idx="3">
                  <c:v>0.99948086979513051</c:v>
                </c:pt>
                <c:pt idx="4">
                  <c:v>0.99903398128116172</c:v>
                </c:pt>
                <c:pt idx="5">
                  <c:v>0.99856735169172794</c:v>
                </c:pt>
                <c:pt idx="6">
                  <c:v>0.99814152276874923</c:v>
                </c:pt>
                <c:pt idx="7">
                  <c:v>0.99774654665713536</c:v>
                </c:pt>
              </c:numCache>
            </c:numRef>
          </c:val>
          <c:smooth val="0"/>
          <c:extLst>
            <c:ext xmlns:c16="http://schemas.microsoft.com/office/drawing/2014/chart" uri="{C3380CC4-5D6E-409C-BE32-E72D297353CC}">
              <c16:uniqueId val="{00000002-4A33-4E2C-85AD-C1B77CE60246}"/>
            </c:ext>
          </c:extLst>
        </c:ser>
        <c:ser>
          <c:idx val="3"/>
          <c:order val="3"/>
          <c:tx>
            <c:strRef>
              <c:f>Figures!$A$16</c:f>
              <c:strCache>
                <c:ptCount val="1"/>
                <c:pt idx="0">
                  <c:v>β=0.08, γ=0.12</c:v>
                </c:pt>
              </c:strCache>
            </c:strRef>
          </c:tx>
          <c:spPr>
            <a:ln w="28575" cap="rnd">
              <a:solidFill>
                <a:schemeClr val="accent4"/>
              </a:solidFill>
              <a:round/>
            </a:ln>
            <a:effectLst/>
          </c:spPr>
          <c:marker>
            <c:symbol val="none"/>
          </c:marker>
          <c:val>
            <c:numRef>
              <c:f>Figures!$B$16:$I$16</c:f>
              <c:numCache>
                <c:formatCode>General</c:formatCode>
                <c:ptCount val="8"/>
                <c:pt idx="0">
                  <c:v>1</c:v>
                </c:pt>
                <c:pt idx="1">
                  <c:v>0.99739079947715537</c:v>
                </c:pt>
                <c:pt idx="2">
                  <c:v>0.99639056107615009</c:v>
                </c:pt>
                <c:pt idx="3">
                  <c:v>0.99602790744089365</c:v>
                </c:pt>
                <c:pt idx="4">
                  <c:v>0.99589882787962269</c:v>
                </c:pt>
                <c:pt idx="5">
                  <c:v>0.99584955863369939</c:v>
                </c:pt>
                <c:pt idx="6">
                  <c:v>0.99583226709153105</c:v>
                </c:pt>
                <c:pt idx="7">
                  <c:v>0.99582604536829167</c:v>
                </c:pt>
              </c:numCache>
            </c:numRef>
          </c:val>
          <c:smooth val="0"/>
          <c:extLst>
            <c:ext xmlns:c16="http://schemas.microsoft.com/office/drawing/2014/chart" uri="{C3380CC4-5D6E-409C-BE32-E72D297353CC}">
              <c16:uniqueId val="{00000003-4A33-4E2C-85AD-C1B77CE60246}"/>
            </c:ext>
          </c:extLst>
        </c:ser>
        <c:ser>
          <c:idx val="4"/>
          <c:order val="4"/>
          <c:tx>
            <c:strRef>
              <c:f>Figures!$A$17</c:f>
              <c:strCache>
                <c:ptCount val="1"/>
                <c:pt idx="0">
                  <c:v>β=0.12, γ=0.08</c:v>
                </c:pt>
              </c:strCache>
            </c:strRef>
          </c:tx>
          <c:spPr>
            <a:ln w="28575" cap="rnd">
              <a:solidFill>
                <a:schemeClr val="accent5"/>
              </a:solidFill>
              <a:round/>
            </a:ln>
            <a:effectLst/>
          </c:spPr>
          <c:marker>
            <c:symbol val="none"/>
          </c:marker>
          <c:val>
            <c:numRef>
              <c:f>Figures!$B$17:$I$17</c:f>
              <c:numCache>
                <c:formatCode>General</c:formatCode>
                <c:ptCount val="8"/>
                <c:pt idx="0">
                  <c:v>1</c:v>
                </c:pt>
                <c:pt idx="1">
                  <c:v>1.0066046553803671</c:v>
                </c:pt>
                <c:pt idx="2">
                  <c:v>1.0171154622505665</c:v>
                </c:pt>
                <c:pt idx="3">
                  <c:v>1.0257398124495984</c:v>
                </c:pt>
                <c:pt idx="4">
                  <c:v>1.024043440804723</c:v>
                </c:pt>
                <c:pt idx="5">
                  <c:v>1.015070291715453</c:v>
                </c:pt>
                <c:pt idx="6">
                  <c:v>1.0065193584042325</c:v>
                </c:pt>
                <c:pt idx="7">
                  <c:v>1.001183776553902</c:v>
                </c:pt>
              </c:numCache>
            </c:numRef>
          </c:val>
          <c:smooth val="0"/>
          <c:extLst>
            <c:ext xmlns:c16="http://schemas.microsoft.com/office/drawing/2014/chart" uri="{C3380CC4-5D6E-409C-BE32-E72D297353CC}">
              <c16:uniqueId val="{00000004-4A33-4E2C-85AD-C1B77CE60246}"/>
            </c:ext>
          </c:extLst>
        </c:ser>
        <c:ser>
          <c:idx val="5"/>
          <c:order val="5"/>
          <c:tx>
            <c:strRef>
              <c:f>Figures!$A$18</c:f>
              <c:strCache>
                <c:ptCount val="1"/>
                <c:pt idx="0">
                  <c:v>β=0.05, γ=0.01</c:v>
                </c:pt>
              </c:strCache>
            </c:strRef>
          </c:tx>
          <c:spPr>
            <a:ln w="28575" cap="rnd">
              <a:solidFill>
                <a:schemeClr val="accent6"/>
              </a:solidFill>
              <a:round/>
            </a:ln>
            <a:effectLst/>
          </c:spPr>
          <c:marker>
            <c:symbol val="none"/>
          </c:marker>
          <c:val>
            <c:numRef>
              <c:f>Figures!$B$18:$I$18</c:f>
              <c:numCache>
                <c:formatCode>General</c:formatCode>
                <c:ptCount val="8"/>
                <c:pt idx="0">
                  <c:v>1</c:v>
                </c:pt>
                <c:pt idx="1">
                  <c:v>1.007421723172677</c:v>
                </c:pt>
                <c:pt idx="2">
                  <c:v>1.0247987006017669</c:v>
                </c:pt>
                <c:pt idx="3">
                  <c:v>1.0617682882807569</c:v>
                </c:pt>
                <c:pt idx="4">
                  <c:v>1.1185869666086543</c:v>
                </c:pt>
                <c:pt idx="5">
                  <c:v>1.1789194905981444</c:v>
                </c:pt>
                <c:pt idx="6">
                  <c:v>1.2086133332930802</c:v>
                </c:pt>
                <c:pt idx="7">
                  <c:v>1.2046580802636664</c:v>
                </c:pt>
              </c:numCache>
            </c:numRef>
          </c:val>
          <c:smooth val="0"/>
          <c:extLst>
            <c:ext xmlns:c16="http://schemas.microsoft.com/office/drawing/2014/chart" uri="{C3380CC4-5D6E-409C-BE32-E72D297353CC}">
              <c16:uniqueId val="{00000005-4A33-4E2C-85AD-C1B77CE60246}"/>
            </c:ext>
          </c:extLst>
        </c:ser>
        <c:ser>
          <c:idx val="6"/>
          <c:order val="6"/>
          <c:tx>
            <c:strRef>
              <c:f>Figures!$A$19</c:f>
              <c:strCache>
                <c:ptCount val="1"/>
                <c:pt idx="0">
                  <c:v>β=0.15, γ=0.01</c:v>
                </c:pt>
              </c:strCache>
            </c:strRef>
          </c:tx>
          <c:spPr>
            <a:ln w="28575" cap="rnd">
              <a:solidFill>
                <a:schemeClr val="tx2"/>
              </a:solidFill>
              <a:round/>
            </a:ln>
            <a:effectLst/>
          </c:spPr>
          <c:marker>
            <c:symbol val="none"/>
          </c:marker>
          <c:dPt>
            <c:idx val="2"/>
            <c:marker>
              <c:symbol val="none"/>
            </c:marker>
            <c:bubble3D val="0"/>
            <c:extLst>
              <c:ext xmlns:c16="http://schemas.microsoft.com/office/drawing/2014/chart" uri="{C3380CC4-5D6E-409C-BE32-E72D297353CC}">
                <c16:uniqueId val="{0000000A-4A33-4E2C-85AD-C1B77CE60246}"/>
              </c:ext>
            </c:extLst>
          </c:dPt>
          <c:val>
            <c:numRef>
              <c:f>Figures!$B$19:$I$19</c:f>
              <c:numCache>
                <c:formatCode>General</c:formatCode>
                <c:ptCount val="8"/>
                <c:pt idx="0">
                  <c:v>1</c:v>
                </c:pt>
                <c:pt idx="1">
                  <c:v>1.1094216551047298</c:v>
                </c:pt>
                <c:pt idx="2">
                  <c:v>1.329543827524702</c:v>
                </c:pt>
                <c:pt idx="3">
                  <c:v>1.2931711351573443</c:v>
                </c:pt>
                <c:pt idx="4">
                  <c:v>1.2299066040482649</c:v>
                </c:pt>
                <c:pt idx="5">
                  <c:v>1.1804895923591998</c:v>
                </c:pt>
                <c:pt idx="6">
                  <c:v>1.141410510817205</c:v>
                </c:pt>
                <c:pt idx="7">
                  <c:v>1.110350236663068</c:v>
                </c:pt>
              </c:numCache>
            </c:numRef>
          </c:val>
          <c:smooth val="0"/>
          <c:extLst>
            <c:ext xmlns:c16="http://schemas.microsoft.com/office/drawing/2014/chart" uri="{C3380CC4-5D6E-409C-BE32-E72D297353CC}">
              <c16:uniqueId val="{00000006-4A33-4E2C-85AD-C1B77CE60246}"/>
            </c:ext>
          </c:extLst>
        </c:ser>
        <c:ser>
          <c:idx val="7"/>
          <c:order val="7"/>
          <c:tx>
            <c:strRef>
              <c:f>Figures!$A$20</c:f>
              <c:strCache>
                <c:ptCount val="1"/>
                <c:pt idx="0">
                  <c:v>β=0.08, γ=0.03</c:v>
                </c:pt>
              </c:strCache>
            </c:strRef>
          </c:tx>
          <c:spPr>
            <a:ln w="28575" cap="rnd">
              <a:solidFill>
                <a:schemeClr val="accent2">
                  <a:lumMod val="60000"/>
                </a:schemeClr>
              </a:solidFill>
              <a:round/>
            </a:ln>
            <a:effectLst/>
          </c:spPr>
          <c:marker>
            <c:symbol val="none"/>
          </c:marker>
          <c:val>
            <c:numRef>
              <c:f>Figures!$B$20:$I$20</c:f>
              <c:numCache>
                <c:formatCode>General</c:formatCode>
                <c:ptCount val="8"/>
                <c:pt idx="0">
                  <c:v>1</c:v>
                </c:pt>
                <c:pt idx="1">
                  <c:v>1.0103874600856972</c:v>
                </c:pt>
                <c:pt idx="2">
                  <c:v>1.0376102252347494</c:v>
                </c:pt>
                <c:pt idx="3">
                  <c:v>1.0832435848647262</c:v>
                </c:pt>
                <c:pt idx="4">
                  <c:v>1.1113407709658503</c:v>
                </c:pt>
                <c:pt idx="5">
                  <c:v>1.1006520417183259</c:v>
                </c:pt>
                <c:pt idx="6">
                  <c:v>1.0715017399942652</c:v>
                </c:pt>
                <c:pt idx="7">
                  <c:v>1.04493017222601</c:v>
                </c:pt>
              </c:numCache>
            </c:numRef>
          </c:val>
          <c:smooth val="0"/>
          <c:extLst>
            <c:ext xmlns:c16="http://schemas.microsoft.com/office/drawing/2014/chart" uri="{C3380CC4-5D6E-409C-BE32-E72D297353CC}">
              <c16:uniqueId val="{00000007-4A33-4E2C-85AD-C1B77CE60246}"/>
            </c:ext>
          </c:extLst>
        </c:ser>
        <c:dLbls>
          <c:showLegendKey val="0"/>
          <c:showVal val="0"/>
          <c:showCatName val="0"/>
          <c:showSerName val="0"/>
          <c:showPercent val="0"/>
          <c:showBubbleSize val="0"/>
        </c:dLbls>
        <c:smooth val="0"/>
        <c:axId val="1546872272"/>
        <c:axId val="1546864784"/>
      </c:lineChart>
      <c:catAx>
        <c:axId val="15468722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6864784"/>
        <c:crosses val="autoZero"/>
        <c:auto val="1"/>
        <c:lblAlgn val="ctr"/>
        <c:lblOffset val="100"/>
        <c:noMultiLvlLbl val="0"/>
      </c:catAx>
      <c:valAx>
        <c:axId val="1546864784"/>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687227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a:t>
            </a:r>
            <a:r>
              <a:rPr lang="en-US" sz="1000" baseline="0">
                <a:latin typeface="Times New Roman" panose="02020603050405020304" pitchFamily="18" charset="0"/>
                <a:cs typeface="Times New Roman" panose="02020603050405020304" pitchFamily="18" charset="0"/>
              </a:rPr>
              <a:t> Commodity 7</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0.99847838997454963</c:v>
                </c:pt>
                <c:pt idx="2">
                  <c:v>0.9978768530348775</c:v>
                </c:pt>
                <c:pt idx="3">
                  <c:v>0.99765209559666224</c:v>
                </c:pt>
                <c:pt idx="4">
                  <c:v>0.99756357155774278</c:v>
                </c:pt>
                <c:pt idx="5">
                  <c:v>0.99753079025543989</c:v>
                </c:pt>
                <c:pt idx="6">
                  <c:v>0.99751827372956314</c:v>
                </c:pt>
                <c:pt idx="7">
                  <c:v>0.99751353589520597</c:v>
                </c:pt>
              </c:numCache>
            </c:numRef>
          </c:val>
          <c:smooth val="0"/>
          <c:extLst>
            <c:ext xmlns:c16="http://schemas.microsoft.com/office/drawing/2014/chart" uri="{C3380CC4-5D6E-409C-BE32-E72D297353CC}">
              <c16:uniqueId val="{00000000-AF06-4813-AF66-E4DCE9F92F9D}"/>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0.99998845439205208</c:v>
                </c:pt>
                <c:pt idx="1">
                  <c:v>0.99823436297179824</c:v>
                </c:pt>
                <c:pt idx="2">
                  <c:v>0.99773175539363379</c:v>
                </c:pt>
                <c:pt idx="3">
                  <c:v>0.99757630619802806</c:v>
                </c:pt>
                <c:pt idx="4">
                  <c:v>0.99753066872351914</c:v>
                </c:pt>
                <c:pt idx="5">
                  <c:v>0.99751640023960797</c:v>
                </c:pt>
                <c:pt idx="6">
                  <c:v>0.99751222488733526</c:v>
                </c:pt>
                <c:pt idx="7">
                  <c:v>0.99751101035929346</c:v>
                </c:pt>
              </c:numCache>
            </c:numRef>
          </c:val>
          <c:smooth val="0"/>
          <c:extLst>
            <c:ext xmlns:c16="http://schemas.microsoft.com/office/drawing/2014/chart" uri="{C3380CC4-5D6E-409C-BE32-E72D297353CC}">
              <c16:uniqueId val="{00000001-AF06-4813-AF66-E4DCE9F92F9D}"/>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1.000194818280185</c:v>
                </c:pt>
                <c:pt idx="1">
                  <c:v>1.0000977527645427</c:v>
                </c:pt>
                <c:pt idx="2">
                  <c:v>0.99991162035708236</c:v>
                </c:pt>
                <c:pt idx="3">
                  <c:v>0.99967542001342102</c:v>
                </c:pt>
                <c:pt idx="4">
                  <c:v>0.99940684751630704</c:v>
                </c:pt>
                <c:pt idx="5">
                  <c:v>0.99912641096413723</c:v>
                </c:pt>
                <c:pt idx="6">
                  <c:v>0.99887049492778268</c:v>
                </c:pt>
                <c:pt idx="7">
                  <c:v>0.99863312091327872</c:v>
                </c:pt>
              </c:numCache>
            </c:numRef>
          </c:val>
          <c:smooth val="0"/>
          <c:extLst>
            <c:ext xmlns:c16="http://schemas.microsoft.com/office/drawing/2014/chart" uri="{C3380CC4-5D6E-409C-BE32-E72D297353CC}">
              <c16:uniqueId val="{00000002-AF06-4813-AF66-E4DCE9F92F9D}"/>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1.0000212850936165</c:v>
                </c:pt>
                <c:pt idx="1">
                  <c:v>0.99845311097688139</c:v>
                </c:pt>
                <c:pt idx="2">
                  <c:v>0.99785195059948273</c:v>
                </c:pt>
                <c:pt idx="3">
                  <c:v>0.99763398956537697</c:v>
                </c:pt>
                <c:pt idx="4">
                  <c:v>0.99755641054252675</c:v>
                </c:pt>
                <c:pt idx="5">
                  <c:v>0.9975267988835016</c:v>
                </c:pt>
                <c:pt idx="6">
                  <c:v>0.9975164063710722</c:v>
                </c:pt>
                <c:pt idx="7">
                  <c:v>0.99751266700904861</c:v>
                </c:pt>
              </c:numCache>
            </c:numRef>
          </c:val>
          <c:smooth val="0"/>
          <c:extLst>
            <c:ext xmlns:c16="http://schemas.microsoft.com/office/drawing/2014/chart" uri="{C3380CC4-5D6E-409C-BE32-E72D297353CC}">
              <c16:uniqueId val="{00000003-AF06-4813-AF66-E4DCE9F92F9D}"/>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1.0004074392785245</c:v>
                </c:pt>
                <c:pt idx="1">
                  <c:v>1.0043795004795244</c:v>
                </c:pt>
                <c:pt idx="2">
                  <c:v>1.0107007338756568</c:v>
                </c:pt>
                <c:pt idx="3">
                  <c:v>1.0158874461015881</c:v>
                </c:pt>
                <c:pt idx="4">
                  <c:v>1.01486724268369</c:v>
                </c:pt>
                <c:pt idx="5">
                  <c:v>1.0094707616720964</c:v>
                </c:pt>
                <c:pt idx="6">
                  <c:v>1.004328202600989</c:v>
                </c:pt>
                <c:pt idx="7">
                  <c:v>1.0011193663435434</c:v>
                </c:pt>
              </c:numCache>
            </c:numRef>
          </c:val>
          <c:smooth val="0"/>
          <c:extLst>
            <c:ext xmlns:c16="http://schemas.microsoft.com/office/drawing/2014/chart" uri="{C3380CC4-5D6E-409C-BE32-E72D297353CC}">
              <c16:uniqueId val="{00000004-AF06-4813-AF66-E4DCE9F92F9D}"/>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1.0004370497619186</c:v>
                </c:pt>
                <c:pt idx="1">
                  <c:v>1.004900717948273</c:v>
                </c:pt>
                <c:pt idx="2">
                  <c:v>1.0153518031640036</c:v>
                </c:pt>
                <c:pt idx="3">
                  <c:v>1.0375865279773517</c:v>
                </c:pt>
                <c:pt idx="4">
                  <c:v>1.0717591481279662</c:v>
                </c:pt>
                <c:pt idx="5">
                  <c:v>1.1080451105208708</c:v>
                </c:pt>
                <c:pt idx="6">
                  <c:v>1.1259039632271992</c:v>
                </c:pt>
                <c:pt idx="7">
                  <c:v>1.1235251440897021</c:v>
                </c:pt>
              </c:numCache>
            </c:numRef>
          </c:val>
          <c:smooth val="0"/>
          <c:extLst>
            <c:ext xmlns:c16="http://schemas.microsoft.com/office/drawing/2014/chart" uri="{C3380CC4-5D6E-409C-BE32-E72D297353CC}">
              <c16:uniqueId val="{00000005-AF06-4813-AF66-E4DCE9F92F9D}"/>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1.0008431961482791</c:v>
                </c:pt>
                <c:pt idx="1">
                  <c:v>1.0666974162228231</c:v>
                </c:pt>
                <c:pt idx="2">
                  <c:v>1.1991755255326995</c:v>
                </c:pt>
                <c:pt idx="3">
                  <c:v>1.1772850205355752</c:v>
                </c:pt>
                <c:pt idx="4">
                  <c:v>1.1392099580574704</c:v>
                </c:pt>
                <c:pt idx="5">
                  <c:v>1.1094688728939959</c:v>
                </c:pt>
                <c:pt idx="6">
                  <c:v>1.0859495573278544</c:v>
                </c:pt>
                <c:pt idx="7">
                  <c:v>1.0672562728243029</c:v>
                </c:pt>
              </c:numCache>
            </c:numRef>
          </c:val>
          <c:smooth val="0"/>
          <c:extLst>
            <c:ext xmlns:c16="http://schemas.microsoft.com/office/drawing/2014/chart" uri="{C3380CC4-5D6E-409C-BE32-E72D297353CC}">
              <c16:uniqueId val="{00000006-AF06-4813-AF66-E4DCE9F92F9D}"/>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1.0004515528265365</c:v>
                </c:pt>
                <c:pt idx="1">
                  <c:v>1.0066990632934967</c:v>
                </c:pt>
                <c:pt idx="2">
                  <c:v>1.0230721235801461</c:v>
                </c:pt>
                <c:pt idx="3">
                  <c:v>1.0505181873511524</c:v>
                </c:pt>
                <c:pt idx="4">
                  <c:v>1.067417165812748</c:v>
                </c:pt>
                <c:pt idx="5">
                  <c:v>1.0609884578031403</c:v>
                </c:pt>
                <c:pt idx="6">
                  <c:v>1.0434560857281932</c:v>
                </c:pt>
                <c:pt idx="7">
                  <c:v>1.0274746863883983</c:v>
                </c:pt>
              </c:numCache>
            </c:numRef>
          </c:val>
          <c:smooth val="0"/>
          <c:extLst>
            <c:ext xmlns:c16="http://schemas.microsoft.com/office/drawing/2014/chart" uri="{C3380CC4-5D6E-409C-BE32-E72D297353CC}">
              <c16:uniqueId val="{00000007-AF06-4813-AF66-E4DCE9F92F9D}"/>
            </c:ext>
          </c:extLst>
        </c:ser>
        <c:dLbls>
          <c:showLegendKey val="0"/>
          <c:showVal val="0"/>
          <c:showCatName val="0"/>
          <c:showSerName val="0"/>
          <c:showPercent val="0"/>
          <c:showBubbleSize val="0"/>
        </c:dLbls>
        <c:smooth val="0"/>
        <c:axId val="1632535520"/>
        <c:axId val="1632539264"/>
      </c:lineChart>
      <c:catAx>
        <c:axId val="16325355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2539264"/>
        <c:crosses val="autoZero"/>
        <c:auto val="1"/>
        <c:lblAlgn val="ctr"/>
        <c:lblOffset val="100"/>
        <c:noMultiLvlLbl val="0"/>
      </c:catAx>
      <c:valAx>
        <c:axId val="1632539264"/>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253552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Shortage of Commodity</a:t>
            </a:r>
            <a:r>
              <a:rPr lang="en-US" sz="1000" baseline="0">
                <a:latin typeface="Times New Roman" panose="02020603050405020304" pitchFamily="18" charset="0"/>
                <a:cs typeface="Times New Roman" panose="02020603050405020304" pitchFamily="18" charset="0"/>
              </a:rPr>
              <a:t> 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0.99797286882933289</c:v>
                </c:pt>
                <c:pt idx="2">
                  <c:v>0.9971714845979468</c:v>
                </c:pt>
                <c:pt idx="3">
                  <c:v>0.99687205649138422</c:v>
                </c:pt>
                <c:pt idx="4">
                  <c:v>0.99675412230611737</c:v>
                </c:pt>
                <c:pt idx="5">
                  <c:v>0.99671045014399884</c:v>
                </c:pt>
                <c:pt idx="6">
                  <c:v>0.99669377528031411</c:v>
                </c:pt>
                <c:pt idx="7">
                  <c:v>0.99668746340569192</c:v>
                </c:pt>
              </c:numCache>
            </c:numRef>
          </c:val>
          <c:smooth val="0"/>
          <c:extLst>
            <c:ext xmlns:c16="http://schemas.microsoft.com/office/drawing/2014/chart" uri="{C3380CC4-5D6E-409C-BE32-E72D297353CC}">
              <c16:uniqueId val="{00000000-6E4F-4C72-B61F-FB9440DE159C}"/>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0.99998461862017007</c:v>
                </c:pt>
                <c:pt idx="1">
                  <c:v>0.99764776927327958</c:v>
                </c:pt>
                <c:pt idx="2">
                  <c:v>0.99697818148713824</c:v>
                </c:pt>
                <c:pt idx="3">
                  <c:v>0.99677108774787748</c:v>
                </c:pt>
                <c:pt idx="4">
                  <c:v>0.99671028823579533</c:v>
                </c:pt>
                <c:pt idx="5">
                  <c:v>0.99669127936491964</c:v>
                </c:pt>
                <c:pt idx="6">
                  <c:v>0.9966857168445642</c:v>
                </c:pt>
                <c:pt idx="7">
                  <c:v>0.99668409881654885</c:v>
                </c:pt>
              </c:numCache>
            </c:numRef>
          </c:val>
          <c:smooth val="0"/>
          <c:extLst>
            <c:ext xmlns:c16="http://schemas.microsoft.com/office/drawing/2014/chart" uri="{C3380CC4-5D6E-409C-BE32-E72D297353CC}">
              <c16:uniqueId val="{00000001-6E4F-4C72-B61F-FB9440DE159C}"/>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1.0002595423280431</c:v>
                </c:pt>
                <c:pt idx="1">
                  <c:v>1.0001302289500653</c:v>
                </c:pt>
                <c:pt idx="2">
                  <c:v>0.99988225818309973</c:v>
                </c:pt>
                <c:pt idx="3">
                  <c:v>0.99956758551983516</c:v>
                </c:pt>
                <c:pt idx="4">
                  <c:v>0.9992097857739235</c:v>
                </c:pt>
                <c:pt idx="5">
                  <c:v>0.99883618040409283</c:v>
                </c:pt>
                <c:pt idx="6">
                  <c:v>0.99849524194700312</c:v>
                </c:pt>
                <c:pt idx="7">
                  <c:v>0.99817900568681894</c:v>
                </c:pt>
              </c:numCache>
            </c:numRef>
          </c:val>
          <c:smooth val="0"/>
          <c:extLst>
            <c:ext xmlns:c16="http://schemas.microsoft.com/office/drawing/2014/chart" uri="{C3380CC4-5D6E-409C-BE32-E72D297353CC}">
              <c16:uniqueId val="{00000002-6E4F-4C72-B61F-FB9440DE159C}"/>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1.0000283565933583</c:v>
                </c:pt>
                <c:pt idx="1">
                  <c:v>0.99793919144598353</c:v>
                </c:pt>
                <c:pt idx="2">
                  <c:v>0.99713830888132482</c:v>
                </c:pt>
                <c:pt idx="3">
                  <c:v>0.99684793513323011</c:v>
                </c:pt>
                <c:pt idx="4">
                  <c:v>0.99674458220259821</c:v>
                </c:pt>
                <c:pt idx="5">
                  <c:v>0.99670513272735783</c:v>
                </c:pt>
                <c:pt idx="6">
                  <c:v>0.99669128753342784</c:v>
                </c:pt>
                <c:pt idx="7">
                  <c:v>0.99668630585140083</c:v>
                </c:pt>
              </c:numCache>
            </c:numRef>
          </c:val>
          <c:smooth val="0"/>
          <c:extLst>
            <c:ext xmlns:c16="http://schemas.microsoft.com/office/drawing/2014/chart" uri="{C3380CC4-5D6E-409C-BE32-E72D297353CC}">
              <c16:uniqueId val="{00000003-6E4F-4C72-B61F-FB9440DE159C}"/>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1.0005428019320568</c:v>
                </c:pt>
                <c:pt idx="1">
                  <c:v>1.0058344922716749</c:v>
                </c:pt>
                <c:pt idx="2">
                  <c:v>1.0142558151073793</c:v>
                </c:pt>
                <c:pt idx="3">
                  <c:v>1.0211656973049241</c:v>
                </c:pt>
                <c:pt idx="4">
                  <c:v>1.0198065539539656</c:v>
                </c:pt>
                <c:pt idx="5">
                  <c:v>1.0126172119494163</c:v>
                </c:pt>
                <c:pt idx="6">
                  <c:v>1.0057661518120127</c:v>
                </c:pt>
                <c:pt idx="7">
                  <c:v>1.0014912509568414</c:v>
                </c:pt>
              </c:numCache>
            </c:numRef>
          </c:val>
          <c:smooth val="0"/>
          <c:extLst>
            <c:ext xmlns:c16="http://schemas.microsoft.com/office/drawing/2014/chart" uri="{C3380CC4-5D6E-409C-BE32-E72D297353CC}">
              <c16:uniqueId val="{00000004-6E4F-4C72-B61F-FB9440DE159C}"/>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1.000582249841089</c:v>
                </c:pt>
                <c:pt idx="1">
                  <c:v>1.006528872671334</c:v>
                </c:pt>
                <c:pt idx="2">
                  <c:v>1.020452098894711</c:v>
                </c:pt>
                <c:pt idx="3">
                  <c:v>1.050073817328774</c:v>
                </c:pt>
                <c:pt idx="4">
                  <c:v>1.095599531757584</c:v>
                </c:pt>
                <c:pt idx="5">
                  <c:v>1.1439406994641603</c:v>
                </c:pt>
                <c:pt idx="6">
                  <c:v>1.1677327594452518</c:v>
                </c:pt>
                <c:pt idx="7">
                  <c:v>1.1645636304684808</c:v>
                </c:pt>
              </c:numCache>
            </c:numRef>
          </c:val>
          <c:smooth val="0"/>
          <c:extLst>
            <c:ext xmlns:c16="http://schemas.microsoft.com/office/drawing/2014/chart" uri="{C3380CC4-5D6E-409C-BE32-E72D297353CC}">
              <c16:uniqueId val="{00000005-6E4F-4C72-B61F-FB9440DE159C}"/>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1.0011233293462671</c:v>
                </c:pt>
                <c:pt idx="1">
                  <c:v>1.0888561518173556</c:v>
                </c:pt>
                <c:pt idx="2">
                  <c:v>1.2653471714093014</c:v>
                </c:pt>
                <c:pt idx="3">
                  <c:v>1.2361840321823667</c:v>
                </c:pt>
                <c:pt idx="4">
                  <c:v>1.185459375612355</c:v>
                </c:pt>
                <c:pt idx="5">
                  <c:v>1.145837475272621</c:v>
                </c:pt>
                <c:pt idx="6">
                  <c:v>1.1145043893311259</c:v>
                </c:pt>
                <c:pt idx="7">
                  <c:v>1.0896006761158568</c:v>
                </c:pt>
              </c:numCache>
            </c:numRef>
          </c:val>
          <c:smooth val="0"/>
          <c:extLst>
            <c:ext xmlns:c16="http://schemas.microsoft.com/office/drawing/2014/chart" uri="{C3380CC4-5D6E-409C-BE32-E72D297353CC}">
              <c16:uniqueId val="{00000006-6E4F-4C72-B61F-FB9440DE159C}"/>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1.0006015712269014</c:v>
                </c:pt>
                <c:pt idx="1">
                  <c:v>1.0089246783271544</c:v>
                </c:pt>
                <c:pt idx="2">
                  <c:v>1.0307373243475775</c:v>
                </c:pt>
                <c:pt idx="3">
                  <c:v>1.0673017333957155</c:v>
                </c:pt>
                <c:pt idx="4">
                  <c:v>1.0898150222272558</c:v>
                </c:pt>
                <c:pt idx="5">
                  <c:v>1.0812505187241088</c:v>
                </c:pt>
                <c:pt idx="6">
                  <c:v>1.0578934053150173</c:v>
                </c:pt>
                <c:pt idx="7">
                  <c:v>1.0366025408946251</c:v>
                </c:pt>
              </c:numCache>
            </c:numRef>
          </c:val>
          <c:smooth val="0"/>
          <c:extLst>
            <c:ext xmlns:c16="http://schemas.microsoft.com/office/drawing/2014/chart" uri="{C3380CC4-5D6E-409C-BE32-E72D297353CC}">
              <c16:uniqueId val="{00000007-6E4F-4C72-B61F-FB9440DE159C}"/>
            </c:ext>
          </c:extLst>
        </c:ser>
        <c:dLbls>
          <c:showLegendKey val="0"/>
          <c:showVal val="0"/>
          <c:showCatName val="0"/>
          <c:showSerName val="0"/>
          <c:showPercent val="0"/>
          <c:showBubbleSize val="0"/>
        </c:dLbls>
        <c:smooth val="0"/>
        <c:axId val="1534992704"/>
        <c:axId val="1534991456"/>
      </c:lineChart>
      <c:catAx>
        <c:axId val="15349927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4991456"/>
        <c:crosses val="autoZero"/>
        <c:auto val="1"/>
        <c:lblAlgn val="ctr"/>
        <c:lblOffset val="100"/>
        <c:noMultiLvlLbl val="0"/>
      </c:catAx>
      <c:valAx>
        <c:axId val="1534991456"/>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4992704"/>
        <c:crosses val="autoZero"/>
        <c:crossBetween val="between"/>
        <c:majorUnit val="0.2"/>
        <c:min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5</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0.99746818529830927</c:v>
                </c:pt>
                <c:pt idx="2">
                  <c:v>0.99646728490859338</c:v>
                </c:pt>
                <c:pt idx="3">
                  <c:v>0.99609330985790889</c:v>
                </c:pt>
                <c:pt idx="4">
                  <c:v>0.99594601425690832</c:v>
                </c:pt>
                <c:pt idx="5">
                  <c:v>0.99589146928038774</c:v>
                </c:pt>
                <c:pt idx="6">
                  <c:v>0.99587064296897965</c:v>
                </c:pt>
                <c:pt idx="7">
                  <c:v>0.99586275966216875</c:v>
                </c:pt>
              </c:numCache>
            </c:numRef>
          </c:val>
          <c:smooth val="0"/>
          <c:extLst>
            <c:ext xmlns:c16="http://schemas.microsoft.com/office/drawing/2014/chart" uri="{C3380CC4-5D6E-409C-BE32-E72D297353CC}">
              <c16:uniqueId val="{00000000-AFDA-4B1C-94C6-2F5BE012E8AC}"/>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0.99708130224625724</c:v>
                </c:pt>
                <c:pt idx="2">
                  <c:v>0.99624499486086948</c:v>
                </c:pt>
                <c:pt idx="3">
                  <c:v>0.99598633718043494</c:v>
                </c:pt>
                <c:pt idx="4">
                  <c:v>0.99591039929441638</c:v>
                </c:pt>
                <c:pt idx="5">
                  <c:v>0.99588665743497817</c:v>
                </c:pt>
                <c:pt idx="6">
                  <c:v>0.99587970991151542</c:v>
                </c:pt>
                <c:pt idx="7">
                  <c:v>0.995877689013274</c:v>
                </c:pt>
              </c:numCache>
            </c:numRef>
          </c:val>
          <c:smooth val="0"/>
          <c:extLst>
            <c:ext xmlns:c16="http://schemas.microsoft.com/office/drawing/2014/chart" uri="{C3380CC4-5D6E-409C-BE32-E72D297353CC}">
              <c16:uniqueId val="{00000001-AFDA-4B1C-94C6-2F5BE012E8AC}"/>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0.99983854452946996</c:v>
                </c:pt>
                <c:pt idx="2">
                  <c:v>0.99952893822666877</c:v>
                </c:pt>
                <c:pt idx="3">
                  <c:v>0.99913605062520727</c:v>
                </c:pt>
                <c:pt idx="4">
                  <c:v>0.99868931628700253</c:v>
                </c:pt>
                <c:pt idx="5">
                  <c:v>0.99822284768396929</c:v>
                </c:pt>
                <c:pt idx="6">
                  <c:v>0.99779716567123178</c:v>
                </c:pt>
                <c:pt idx="7">
                  <c:v>0.99740232582569299</c:v>
                </c:pt>
              </c:numCache>
            </c:numRef>
          </c:val>
          <c:smooth val="0"/>
          <c:extLst>
            <c:ext xmlns:c16="http://schemas.microsoft.com/office/drawing/2014/chart" uri="{C3380CC4-5D6E-409C-BE32-E72D297353CC}">
              <c16:uniqueId val="{00000002-AFDA-4B1C-94C6-2F5BE012E8AC}"/>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0.99739079947715492</c:v>
                </c:pt>
                <c:pt idx="2">
                  <c:v>0.99639056107615009</c:v>
                </c:pt>
                <c:pt idx="3">
                  <c:v>0.99602790744089309</c:v>
                </c:pt>
                <c:pt idx="4">
                  <c:v>0.99589882787962358</c:v>
                </c:pt>
                <c:pt idx="5">
                  <c:v>0.99584955863369962</c:v>
                </c:pt>
                <c:pt idx="6">
                  <c:v>0.99583226709153105</c:v>
                </c:pt>
                <c:pt idx="7">
                  <c:v>0.99582604536829111</c:v>
                </c:pt>
              </c:numCache>
            </c:numRef>
          </c:val>
          <c:smooth val="0"/>
          <c:extLst>
            <c:ext xmlns:c16="http://schemas.microsoft.com/office/drawing/2014/chart" uri="{C3380CC4-5D6E-409C-BE32-E72D297353CC}">
              <c16:uniqueId val="{00000003-AFDA-4B1C-94C6-2F5BE012E8AC}"/>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1.006604655380366</c:v>
                </c:pt>
                <c:pt idx="2">
                  <c:v>1.0171154622505663</c:v>
                </c:pt>
                <c:pt idx="3">
                  <c:v>1.0257398124495987</c:v>
                </c:pt>
                <c:pt idx="4">
                  <c:v>1.0240434408047223</c:v>
                </c:pt>
                <c:pt idx="5">
                  <c:v>1.0150702917154539</c:v>
                </c:pt>
                <c:pt idx="6">
                  <c:v>1.0065193584042316</c:v>
                </c:pt>
                <c:pt idx="7">
                  <c:v>1.0011837765539013</c:v>
                </c:pt>
              </c:numCache>
            </c:numRef>
          </c:val>
          <c:smooth val="0"/>
          <c:extLst>
            <c:ext xmlns:c16="http://schemas.microsoft.com/office/drawing/2014/chart" uri="{C3380CC4-5D6E-409C-BE32-E72D297353CC}">
              <c16:uniqueId val="{00000004-AFDA-4B1C-94C6-2F5BE012E8AC}"/>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1.0074217231726781</c:v>
                </c:pt>
                <c:pt idx="2">
                  <c:v>1.0247987006017669</c:v>
                </c:pt>
                <c:pt idx="3">
                  <c:v>1.0617682882807573</c:v>
                </c:pt>
                <c:pt idx="4">
                  <c:v>1.1185869666086536</c:v>
                </c:pt>
                <c:pt idx="5">
                  <c:v>1.1789194905981422</c:v>
                </c:pt>
                <c:pt idx="6">
                  <c:v>1.2086133332930797</c:v>
                </c:pt>
                <c:pt idx="7">
                  <c:v>1.2046580802636668</c:v>
                </c:pt>
              </c:numCache>
            </c:numRef>
          </c:val>
          <c:smooth val="0"/>
          <c:extLst>
            <c:ext xmlns:c16="http://schemas.microsoft.com/office/drawing/2014/chart" uri="{C3380CC4-5D6E-409C-BE32-E72D297353CC}">
              <c16:uniqueId val="{00000005-AFDA-4B1C-94C6-2F5BE012E8AC}"/>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1.006604655380366</c:v>
                </c:pt>
                <c:pt idx="2">
                  <c:v>1.0171154622505663</c:v>
                </c:pt>
                <c:pt idx="3">
                  <c:v>1.0257398124495987</c:v>
                </c:pt>
                <c:pt idx="4">
                  <c:v>1.0240434408047223</c:v>
                </c:pt>
                <c:pt idx="5">
                  <c:v>1.0150702917154539</c:v>
                </c:pt>
                <c:pt idx="6">
                  <c:v>1.0065193584042316</c:v>
                </c:pt>
                <c:pt idx="7">
                  <c:v>1.0011837765539013</c:v>
                </c:pt>
              </c:numCache>
            </c:numRef>
          </c:val>
          <c:smooth val="0"/>
          <c:extLst>
            <c:ext xmlns:c16="http://schemas.microsoft.com/office/drawing/2014/chart" uri="{C3380CC4-5D6E-409C-BE32-E72D297353CC}">
              <c16:uniqueId val="{00000006-AFDA-4B1C-94C6-2F5BE012E8AC}"/>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1.0103874600856979</c:v>
                </c:pt>
                <c:pt idx="2">
                  <c:v>1.0376102252347497</c:v>
                </c:pt>
                <c:pt idx="3">
                  <c:v>1.0832435848647264</c:v>
                </c:pt>
                <c:pt idx="4">
                  <c:v>1.1113407709658503</c:v>
                </c:pt>
                <c:pt idx="5">
                  <c:v>1.100652041718327</c:v>
                </c:pt>
                <c:pt idx="6">
                  <c:v>1.0715017399942655</c:v>
                </c:pt>
                <c:pt idx="7">
                  <c:v>1.0449301722260107</c:v>
                </c:pt>
              </c:numCache>
            </c:numRef>
          </c:val>
          <c:smooth val="0"/>
          <c:extLst>
            <c:ext xmlns:c16="http://schemas.microsoft.com/office/drawing/2014/chart" uri="{C3380CC4-5D6E-409C-BE32-E72D297353CC}">
              <c16:uniqueId val="{00000007-AFDA-4B1C-94C6-2F5BE012E8AC}"/>
            </c:ext>
          </c:extLst>
        </c:ser>
        <c:dLbls>
          <c:showLegendKey val="0"/>
          <c:showVal val="0"/>
          <c:showCatName val="0"/>
          <c:showSerName val="0"/>
          <c:showPercent val="0"/>
          <c:showBubbleSize val="0"/>
        </c:dLbls>
        <c:smooth val="0"/>
        <c:axId val="1639772496"/>
        <c:axId val="1639772080"/>
      </c:lineChart>
      <c:catAx>
        <c:axId val="1639772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9772080"/>
        <c:crosses val="autoZero"/>
        <c:auto val="1"/>
        <c:lblAlgn val="ctr"/>
        <c:lblOffset val="100"/>
        <c:noMultiLvlLbl val="0"/>
      </c:catAx>
      <c:valAx>
        <c:axId val="1639772080"/>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977249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6</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0.99545778581757527</c:v>
                </c:pt>
                <c:pt idx="2">
                  <c:v>0.99366211572279006</c:v>
                </c:pt>
                <c:pt idx="3">
                  <c:v>0.99299118400809572</c:v>
                </c:pt>
                <c:pt idx="4">
                  <c:v>0.99272692763600567</c:v>
                </c:pt>
                <c:pt idx="5">
                  <c:v>0.9926290709619916</c:v>
                </c:pt>
                <c:pt idx="6">
                  <c:v>0.99259170741916192</c:v>
                </c:pt>
                <c:pt idx="7">
                  <c:v>0.99257756433515998</c:v>
                </c:pt>
              </c:numCache>
            </c:numRef>
          </c:val>
          <c:smooth val="0"/>
          <c:extLst>
            <c:ext xmlns:c16="http://schemas.microsoft.com/office/drawing/2014/chart" uri="{C3380CC4-5D6E-409C-BE32-E72D297353CC}">
              <c16:uniqueId val="{00000000-F797-4D9B-BBF8-67869099A046}"/>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0.99996553478007655</c:v>
                </c:pt>
                <c:pt idx="1">
                  <c:v>0.99472933181540013</c:v>
                </c:pt>
                <c:pt idx="2">
                  <c:v>0.99322897940476329</c:v>
                </c:pt>
                <c:pt idx="3">
                  <c:v>0.9927649422801943</c:v>
                </c:pt>
                <c:pt idx="4">
                  <c:v>0.99262870817257376</c:v>
                </c:pt>
                <c:pt idx="5">
                  <c:v>0.99258611479522896</c:v>
                </c:pt>
                <c:pt idx="6">
                  <c:v>0.99257365079723281</c:v>
                </c:pt>
                <c:pt idx="7">
                  <c:v>0.9925700252648022</c:v>
                </c:pt>
              </c:numCache>
            </c:numRef>
          </c:val>
          <c:smooth val="0"/>
          <c:extLst>
            <c:ext xmlns:c16="http://schemas.microsoft.com/office/drawing/2014/chart" uri="{C3380CC4-5D6E-409C-BE32-E72D297353CC}">
              <c16:uniqueId val="{00000001-F797-4D9B-BBF8-67869099A046}"/>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1.0005815592303227</c:v>
                </c:pt>
                <c:pt idx="1">
                  <c:v>1.0002918053811747</c:v>
                </c:pt>
                <c:pt idx="2">
                  <c:v>0.99973617466973586</c:v>
                </c:pt>
                <c:pt idx="3">
                  <c:v>0.99903108431614462</c:v>
                </c:pt>
                <c:pt idx="4">
                  <c:v>0.99822935865385576</c:v>
                </c:pt>
                <c:pt idx="5">
                  <c:v>0.99739221716344273</c:v>
                </c:pt>
                <c:pt idx="6">
                  <c:v>0.9966282727687561</c:v>
                </c:pt>
                <c:pt idx="7">
                  <c:v>0.99591967884706545</c:v>
                </c:pt>
              </c:numCache>
            </c:numRef>
          </c:val>
          <c:smooth val="0"/>
          <c:extLst>
            <c:ext xmlns:c16="http://schemas.microsoft.com/office/drawing/2014/chart" uri="{C3380CC4-5D6E-409C-BE32-E72D297353CC}">
              <c16:uniqueId val="{00000002-F797-4D9B-BBF8-67869099A046}"/>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1.0000635389176487</c:v>
                </c:pt>
                <c:pt idx="1">
                  <c:v>0.99538232454970477</c:v>
                </c:pt>
                <c:pt idx="2">
                  <c:v>0.99358777854484359</c:v>
                </c:pt>
                <c:pt idx="3">
                  <c:v>0.99293713502661396</c:v>
                </c:pt>
                <c:pt idx="4">
                  <c:v>0.99270555102548685</c:v>
                </c:pt>
                <c:pt idx="5">
                  <c:v>0.99261715617047208</c:v>
                </c:pt>
                <c:pt idx="6">
                  <c:v>0.99258613309848942</c:v>
                </c:pt>
                <c:pt idx="7">
                  <c:v>0.99257497059105881</c:v>
                </c:pt>
              </c:numCache>
            </c:numRef>
          </c:val>
          <c:smooth val="0"/>
          <c:extLst>
            <c:ext xmlns:c16="http://schemas.microsoft.com/office/drawing/2014/chart" uri="{C3380CC4-5D6E-409C-BE32-E72D297353CC}">
              <c16:uniqueId val="{00000003-F797-4D9B-BBF8-67869099A046}"/>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1.0012162620109197</c:v>
                </c:pt>
                <c:pt idx="1">
                  <c:v>1.0130734083354485</c:v>
                </c:pt>
                <c:pt idx="2">
                  <c:v>1.0319431551839069</c:v>
                </c:pt>
                <c:pt idx="3">
                  <c:v>1.0474262010621063</c:v>
                </c:pt>
                <c:pt idx="4">
                  <c:v>1.0443807542286678</c:v>
                </c:pt>
                <c:pt idx="5">
                  <c:v>1.0282715198150836</c:v>
                </c:pt>
                <c:pt idx="6">
                  <c:v>1.0129202771470935</c:v>
                </c:pt>
                <c:pt idx="7">
                  <c:v>1.0033414617385064</c:v>
                </c:pt>
              </c:numCache>
            </c:numRef>
          </c:val>
          <c:smooth val="0"/>
          <c:extLst>
            <c:ext xmlns:c16="http://schemas.microsoft.com/office/drawing/2014/chart" uri="{C3380CC4-5D6E-409C-BE32-E72D297353CC}">
              <c16:uniqueId val="{00000004-F797-4D9B-BBF8-67869099A046}"/>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1.0013046533565153</c:v>
                </c:pt>
                <c:pt idx="1">
                  <c:v>1.0146293138165365</c:v>
                </c:pt>
                <c:pt idx="2">
                  <c:v>1.045827233582189</c:v>
                </c:pt>
                <c:pt idx="3">
                  <c:v>1.1122009303246139</c:v>
                </c:pt>
                <c:pt idx="4">
                  <c:v>1.2142108785390067</c:v>
                </c:pt>
                <c:pt idx="5">
                  <c:v>1.3225294425910272</c:v>
                </c:pt>
                <c:pt idx="6">
                  <c:v>1.3758405621865284</c:v>
                </c:pt>
                <c:pt idx="7">
                  <c:v>1.3687394614819872</c:v>
                </c:pt>
              </c:numCache>
            </c:numRef>
          </c:val>
          <c:smooth val="0"/>
          <c:extLst>
            <c:ext xmlns:c16="http://schemas.microsoft.com/office/drawing/2014/chart" uri="{C3380CC4-5D6E-409C-BE32-E72D297353CC}">
              <c16:uniqueId val="{00000005-F797-4D9B-BBF8-67869099A046}"/>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1.0025170559073724</c:v>
                </c:pt>
                <c:pt idx="1">
                  <c:v>1.1991009160239019</c:v>
                </c:pt>
                <c:pt idx="2">
                  <c:v>1.5945662040433322</c:v>
                </c:pt>
                <c:pt idx="3">
                  <c:v>1.5292200505642748</c:v>
                </c:pt>
                <c:pt idx="4">
                  <c:v>1.4155607778912211</c:v>
                </c:pt>
                <c:pt idx="5">
                  <c:v>1.3267795681392589</c:v>
                </c:pt>
                <c:pt idx="6">
                  <c:v>1.2565711921831348</c:v>
                </c:pt>
                <c:pt idx="7">
                  <c:v>1.2007691794677025</c:v>
                </c:pt>
              </c:numCache>
            </c:numRef>
          </c:val>
          <c:smooth val="0"/>
          <c:extLst>
            <c:ext xmlns:c16="http://schemas.microsoft.com/office/drawing/2014/chart" uri="{C3380CC4-5D6E-409C-BE32-E72D297353CC}">
              <c16:uniqueId val="{00000006-F797-4D9B-BBF8-67869099A046}"/>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1.0013479469893738</c:v>
                </c:pt>
                <c:pt idx="1">
                  <c:v>1.0199976208040995</c:v>
                </c:pt>
                <c:pt idx="2">
                  <c:v>1.0688734466726146</c:v>
                </c:pt>
                <c:pt idx="3">
                  <c:v>1.1508037034579992</c:v>
                </c:pt>
                <c:pt idx="4">
                  <c:v>1.2012494670589691</c:v>
                </c:pt>
                <c:pt idx="5">
                  <c:v>1.1820588937796828</c:v>
                </c:pt>
                <c:pt idx="6">
                  <c:v>1.1297223635529032</c:v>
                </c:pt>
                <c:pt idx="7">
                  <c:v>1.0820156992157612</c:v>
                </c:pt>
              </c:numCache>
            </c:numRef>
          </c:val>
          <c:smooth val="0"/>
          <c:extLst>
            <c:ext xmlns:c16="http://schemas.microsoft.com/office/drawing/2014/chart" uri="{C3380CC4-5D6E-409C-BE32-E72D297353CC}">
              <c16:uniqueId val="{00000007-F797-4D9B-BBF8-67869099A046}"/>
            </c:ext>
          </c:extLst>
        </c:ser>
        <c:dLbls>
          <c:showLegendKey val="0"/>
          <c:showVal val="0"/>
          <c:showCatName val="0"/>
          <c:showSerName val="0"/>
          <c:showPercent val="0"/>
          <c:showBubbleSize val="0"/>
        </c:dLbls>
        <c:smooth val="0"/>
        <c:axId val="1639777904"/>
        <c:axId val="1639779984"/>
      </c:lineChart>
      <c:catAx>
        <c:axId val="16397779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9779984"/>
        <c:crosses val="autoZero"/>
        <c:auto val="1"/>
        <c:lblAlgn val="ctr"/>
        <c:lblOffset val="100"/>
        <c:noMultiLvlLbl val="0"/>
      </c:catAx>
      <c:valAx>
        <c:axId val="1639779984"/>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9777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10</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0.99797286882933156</c:v>
                </c:pt>
                <c:pt idx="2">
                  <c:v>0.99717148459794602</c:v>
                </c:pt>
                <c:pt idx="3">
                  <c:v>0.99687205649138333</c:v>
                </c:pt>
                <c:pt idx="4">
                  <c:v>0.99675412230611637</c:v>
                </c:pt>
                <c:pt idx="5">
                  <c:v>0.99671045014399795</c:v>
                </c:pt>
                <c:pt idx="6">
                  <c:v>0.996693775280313</c:v>
                </c:pt>
                <c:pt idx="7">
                  <c:v>0.99668746340569025</c:v>
                </c:pt>
              </c:numCache>
            </c:numRef>
          </c:val>
          <c:smooth val="0"/>
          <c:extLst>
            <c:ext xmlns:c16="http://schemas.microsoft.com/office/drawing/2014/chart" uri="{C3380CC4-5D6E-409C-BE32-E72D297353CC}">
              <c16:uniqueId val="{00000000-F6FF-46F4-90BA-7F3591F9B7B9}"/>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0.9976631147085897</c:v>
                </c:pt>
                <c:pt idx="2">
                  <c:v>0.9969935166231052</c:v>
                </c:pt>
                <c:pt idx="3">
                  <c:v>0.99678641969840809</c:v>
                </c:pt>
                <c:pt idx="4">
                  <c:v>0.99672561925113012</c:v>
                </c:pt>
                <c:pt idx="5">
                  <c:v>0.99670661008786876</c:v>
                </c:pt>
                <c:pt idx="6">
                  <c:v>0.99670104748195287</c:v>
                </c:pt>
                <c:pt idx="7">
                  <c:v>0.99669942942904965</c:v>
                </c:pt>
              </c:numCache>
            </c:numRef>
          </c:val>
          <c:smooth val="0"/>
          <c:extLst>
            <c:ext xmlns:c16="http://schemas.microsoft.com/office/drawing/2014/chart" uri="{C3380CC4-5D6E-409C-BE32-E72D297353CC}">
              <c16:uniqueId val="{00000001-F6FF-46F4-90BA-7F3591F9B7B9}"/>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0.99987072017560963</c:v>
                </c:pt>
                <c:pt idx="2">
                  <c:v>0.99962281375085393</c:v>
                </c:pt>
                <c:pt idx="3">
                  <c:v>0.99930822273727249</c:v>
                </c:pt>
                <c:pt idx="4">
                  <c:v>0.99895051583144456</c:v>
                </c:pt>
                <c:pt idx="5">
                  <c:v>0.99857700740286048</c:v>
                </c:pt>
                <c:pt idx="6">
                  <c:v>0.9982361574107721</c:v>
                </c:pt>
                <c:pt idx="7">
                  <c:v>0.99792000320598617</c:v>
                </c:pt>
              </c:numCache>
            </c:numRef>
          </c:val>
          <c:smooth val="0"/>
          <c:extLst>
            <c:ext xmlns:c16="http://schemas.microsoft.com/office/drawing/2014/chart" uri="{C3380CC4-5D6E-409C-BE32-E72D297353CC}">
              <c16:uniqueId val="{00000002-F6FF-46F4-90BA-7F3591F9B7B9}"/>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0.99791089409255074</c:v>
                </c:pt>
                <c:pt idx="2">
                  <c:v>0.99711003423755007</c:v>
                </c:pt>
                <c:pt idx="3">
                  <c:v>0.99681966872323224</c:v>
                </c:pt>
                <c:pt idx="4">
                  <c:v>0.99671631872325361</c:v>
                </c:pt>
                <c:pt idx="5">
                  <c:v>0.99667687036663422</c:v>
                </c:pt>
                <c:pt idx="6">
                  <c:v>0.99666302556529618</c:v>
                </c:pt>
                <c:pt idx="7">
                  <c:v>0.99665804402452829</c:v>
                </c:pt>
              </c:numCache>
            </c:numRef>
          </c:val>
          <c:smooth val="0"/>
          <c:extLst>
            <c:ext xmlns:c16="http://schemas.microsoft.com/office/drawing/2014/chart" uri="{C3380CC4-5D6E-409C-BE32-E72D297353CC}">
              <c16:uniqueId val="{00000003-F6FF-46F4-90BA-7F3591F9B7B9}"/>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1.005288819558144</c:v>
                </c:pt>
                <c:pt idx="2">
                  <c:v>1.0137055737634044</c:v>
                </c:pt>
                <c:pt idx="3">
                  <c:v>1.0206117072983225</c:v>
                </c:pt>
                <c:pt idx="4">
                  <c:v>1.0192533012927687</c:v>
                </c:pt>
                <c:pt idx="5">
                  <c:v>1.0120678595598751</c:v>
                </c:pt>
                <c:pt idx="6">
                  <c:v>1.00522051617369</c:v>
                </c:pt>
                <c:pt idx="7">
                  <c:v>1.000947934484115</c:v>
                </c:pt>
              </c:numCache>
            </c:numRef>
          </c:val>
          <c:smooth val="0"/>
          <c:extLst>
            <c:ext xmlns:c16="http://schemas.microsoft.com/office/drawing/2014/chart" uri="{C3380CC4-5D6E-409C-BE32-E72D297353CC}">
              <c16:uniqueId val="{00000004-F6FF-46F4-90BA-7F3591F9B7B9}"/>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1.0059431624248669</c:v>
                </c:pt>
                <c:pt idx="2">
                  <c:v>1.0198582865694219</c:v>
                </c:pt>
                <c:pt idx="3">
                  <c:v>1.0494627677989938</c:v>
                </c:pt>
                <c:pt idx="4">
                  <c:v>1.0949619903127259</c:v>
                </c:pt>
                <c:pt idx="5">
                  <c:v>1.1432750277609254</c:v>
                </c:pt>
                <c:pt idx="6">
                  <c:v>1.1670532428800426</c:v>
                </c:pt>
                <c:pt idx="7">
                  <c:v>1.1638859580543579</c:v>
                </c:pt>
              </c:numCache>
            </c:numRef>
          </c:val>
          <c:smooth val="0"/>
          <c:extLst>
            <c:ext xmlns:c16="http://schemas.microsoft.com/office/drawing/2014/chart" uri="{C3380CC4-5D6E-409C-BE32-E72D297353CC}">
              <c16:uniqueId val="{00000005-F6FF-46F4-90BA-7F3591F9B7B9}"/>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1.0876343802000694</c:v>
                </c:pt>
                <c:pt idx="2">
                  <c:v>1.2639273647089755</c:v>
                </c:pt>
                <c:pt idx="3">
                  <c:v>1.2347969485334003</c:v>
                </c:pt>
                <c:pt idx="4">
                  <c:v>1.1841292085226518</c:v>
                </c:pt>
                <c:pt idx="5">
                  <c:v>1.1445517666847842</c:v>
                </c:pt>
                <c:pt idx="6">
                  <c:v>1.1132538386243553</c:v>
                </c:pt>
                <c:pt idx="7">
                  <c:v>1.0883780690910161</c:v>
                </c:pt>
              </c:numCache>
            </c:numRef>
          </c:val>
          <c:smooth val="0"/>
          <c:extLst>
            <c:ext xmlns:c16="http://schemas.microsoft.com/office/drawing/2014/chart" uri="{C3380CC4-5D6E-409C-BE32-E72D297353CC}">
              <c16:uniqueId val="{00000006-F6FF-46F4-90BA-7F3591F9B7B9}"/>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1.0083181031687241</c:v>
                </c:pt>
                <c:pt idx="2">
                  <c:v>1.030117635217906</c:v>
                </c:pt>
                <c:pt idx="3">
                  <c:v>1.0666600613938964</c:v>
                </c:pt>
                <c:pt idx="4">
                  <c:v>1.089159815021042</c:v>
                </c:pt>
                <c:pt idx="5">
                  <c:v>1.0806004605792494</c:v>
                </c:pt>
                <c:pt idx="6">
                  <c:v>1.0572573896899522</c:v>
                </c:pt>
                <c:pt idx="7">
                  <c:v>1.0359793255407164</c:v>
                </c:pt>
              </c:numCache>
            </c:numRef>
          </c:val>
          <c:smooth val="0"/>
          <c:extLst>
            <c:ext xmlns:c16="http://schemas.microsoft.com/office/drawing/2014/chart" uri="{C3380CC4-5D6E-409C-BE32-E72D297353CC}">
              <c16:uniqueId val="{00000007-F6FF-46F4-90BA-7F3591F9B7B9}"/>
            </c:ext>
          </c:extLst>
        </c:ser>
        <c:dLbls>
          <c:showLegendKey val="0"/>
          <c:showVal val="0"/>
          <c:showCatName val="0"/>
          <c:showSerName val="0"/>
          <c:showPercent val="0"/>
          <c:showBubbleSize val="0"/>
        </c:dLbls>
        <c:smooth val="0"/>
        <c:axId val="1911115584"/>
        <c:axId val="1911112672"/>
      </c:lineChart>
      <c:catAx>
        <c:axId val="19111155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1112672"/>
        <c:crosses val="autoZero"/>
        <c:auto val="1"/>
        <c:lblAlgn val="ctr"/>
        <c:lblOffset val="100"/>
        <c:noMultiLvlLbl val="0"/>
      </c:catAx>
      <c:valAx>
        <c:axId val="1911112672"/>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11155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Commodities:</a:t>
            </a:r>
            <a:r>
              <a:rPr lang="en-US" sz="1000" baseline="0">
                <a:latin typeface="Times New Roman" panose="02020603050405020304" pitchFamily="18" charset="0"/>
                <a:cs typeface="Times New Roman" panose="02020603050405020304" pitchFamily="18" charset="0"/>
              </a:rPr>
              <a:t> </a:t>
            </a:r>
            <a:r>
              <a:rPr lang="el-GR" sz="1000" b="0" i="0" u="none" strike="noStrike" baseline="0">
                <a:effectLst/>
              </a:rPr>
              <a:t>β=0.15, γ=0.01</a:t>
            </a:r>
            <a:r>
              <a:rPr lang="el-GR" sz="1000" b="0" i="0" u="none" strike="noStrike" baseline="0"/>
              <a:t> </a:t>
            </a:r>
            <a:endParaRPr lang="en-US" sz="1000">
              <a:latin typeface="Times New Roman" panose="02020603050405020304" pitchFamily="18" charset="0"/>
              <a:cs typeface="Times New Roman" panose="02020603050405020304" pitchFamily="18" charset="0"/>
            </a:endParaRPr>
          </a:p>
        </c:rich>
      </c:tx>
      <c:layout>
        <c:manualLayout>
          <c:xMode val="edge"/>
          <c:yMode val="edge"/>
          <c:x val="0.13469113045578368"/>
          <c:y val="3.38778548203862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547129303872478"/>
          <c:y val="0.1878200366463626"/>
          <c:w val="0.83972872185303082"/>
          <c:h val="0.70582429554796211"/>
        </c:manualLayout>
      </c:layout>
      <c:lineChart>
        <c:grouping val="standard"/>
        <c:varyColors val="0"/>
        <c:ser>
          <c:idx val="0"/>
          <c:order val="0"/>
          <c:tx>
            <c:strRef>
              <c:f>Figures!$AA$6</c:f>
              <c:strCache>
                <c:ptCount val="1"/>
                <c:pt idx="0">
                  <c:v>C1</c:v>
                </c:pt>
              </c:strCache>
            </c:strRef>
          </c:tx>
          <c:spPr>
            <a:ln w="28575" cap="rnd">
              <a:solidFill>
                <a:schemeClr val="accent1"/>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Figures!$AB$6:$AI$6</c:f>
              <c:numCache>
                <c:formatCode>General</c:formatCode>
                <c:ptCount val="8"/>
                <c:pt idx="0">
                  <c:v>1</c:v>
                </c:pt>
                <c:pt idx="1">
                  <c:v>1.1094216551047298</c:v>
                </c:pt>
                <c:pt idx="2">
                  <c:v>1.329543827524702</c:v>
                </c:pt>
                <c:pt idx="3">
                  <c:v>1.2931711351573443</c:v>
                </c:pt>
                <c:pt idx="4">
                  <c:v>1.2299066040482649</c:v>
                </c:pt>
                <c:pt idx="5">
                  <c:v>1.1804895923591998</c:v>
                </c:pt>
                <c:pt idx="6">
                  <c:v>1.141410510817205</c:v>
                </c:pt>
                <c:pt idx="7">
                  <c:v>1.110350236663068</c:v>
                </c:pt>
              </c:numCache>
            </c:numRef>
          </c:val>
          <c:smooth val="0"/>
          <c:extLst>
            <c:ext xmlns:c16="http://schemas.microsoft.com/office/drawing/2014/chart" uri="{C3380CC4-5D6E-409C-BE32-E72D297353CC}">
              <c16:uniqueId val="{00000000-E4DF-4BED-8807-DBBF6B88E2EE}"/>
            </c:ext>
          </c:extLst>
        </c:ser>
        <c:ser>
          <c:idx val="1"/>
          <c:order val="1"/>
          <c:tx>
            <c:strRef>
              <c:f>Figures!$AA$7</c:f>
              <c:strCache>
                <c:ptCount val="1"/>
                <c:pt idx="0">
                  <c:v>C2</c:v>
                </c:pt>
              </c:strCache>
            </c:strRef>
          </c:tx>
          <c:spPr>
            <a:ln w="28575" cap="rnd">
              <a:solidFill>
                <a:schemeClr val="accent2"/>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Figures!$AB$7:$AI$7</c:f>
              <c:numCache>
                <c:formatCode>General</c:formatCode>
                <c:ptCount val="8"/>
                <c:pt idx="0">
                  <c:v>1</c:v>
                </c:pt>
                <c:pt idx="1">
                  <c:v>1.0439145697637189</c:v>
                </c:pt>
                <c:pt idx="2">
                  <c:v>1.1322569594673506</c:v>
                </c:pt>
                <c:pt idx="3">
                  <c:v>1.1176593815479534</c:v>
                </c:pt>
                <c:pt idx="4">
                  <c:v>1.0922692093530673</c:v>
                </c:pt>
                <c:pt idx="5">
                  <c:v>1.0724365098270277</c:v>
                </c:pt>
                <c:pt idx="6">
                  <c:v>1.0567527674175792</c:v>
                </c:pt>
                <c:pt idx="7">
                  <c:v>1.0442872405991763</c:v>
                </c:pt>
              </c:numCache>
            </c:numRef>
          </c:val>
          <c:smooth val="0"/>
          <c:extLst>
            <c:ext xmlns:c16="http://schemas.microsoft.com/office/drawing/2014/chart" uri="{C3380CC4-5D6E-409C-BE32-E72D297353CC}">
              <c16:uniqueId val="{00000001-E4DF-4BED-8807-DBBF6B88E2EE}"/>
            </c:ext>
          </c:extLst>
        </c:ser>
        <c:ser>
          <c:idx val="2"/>
          <c:order val="2"/>
          <c:tx>
            <c:strRef>
              <c:f>Figures!$AA$8</c:f>
              <c:strCache>
                <c:ptCount val="1"/>
                <c:pt idx="0">
                  <c:v>C3</c:v>
                </c:pt>
              </c:strCache>
            </c:strRef>
          </c:tx>
          <c:spPr>
            <a:ln w="28575" cap="rnd">
              <a:solidFill>
                <a:schemeClr val="accent3"/>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Figures!$AB$8:$AI$8</c:f>
              <c:numCache>
                <c:formatCode>General</c:formatCode>
                <c:ptCount val="8"/>
                <c:pt idx="0">
                  <c:v>1</c:v>
                </c:pt>
                <c:pt idx="1">
                  <c:v>1.0657987388314003</c:v>
                </c:pt>
                <c:pt idx="2">
                  <c:v>1.1981652372196758</c:v>
                </c:pt>
                <c:pt idx="3">
                  <c:v>1.1762931746614544</c:v>
                </c:pt>
                <c:pt idx="4">
                  <c:v>1.1382501898815849</c:v>
                </c:pt>
                <c:pt idx="5">
                  <c:v>1.108534161159072</c:v>
                </c:pt>
                <c:pt idx="6">
                  <c:v>1.0850346602815566</c:v>
                </c:pt>
                <c:pt idx="7">
                  <c:v>1.0663571246041481</c:v>
                </c:pt>
              </c:numCache>
            </c:numRef>
          </c:val>
          <c:smooth val="0"/>
          <c:extLst>
            <c:ext xmlns:c16="http://schemas.microsoft.com/office/drawing/2014/chart" uri="{C3380CC4-5D6E-409C-BE32-E72D297353CC}">
              <c16:uniqueId val="{00000002-E4DF-4BED-8807-DBBF6B88E2EE}"/>
            </c:ext>
          </c:extLst>
        </c:ser>
        <c:ser>
          <c:idx val="3"/>
          <c:order val="3"/>
          <c:tx>
            <c:strRef>
              <c:f>Figures!$AA$9</c:f>
              <c:strCache>
                <c:ptCount val="1"/>
                <c:pt idx="0">
                  <c:v>C4</c:v>
                </c:pt>
              </c:strCache>
            </c:strRef>
          </c:tx>
          <c:spPr>
            <a:ln w="28575" cap="rnd">
              <a:solidFill>
                <a:schemeClr val="accent4"/>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Figures!$AB$9:$AI$9</c:f>
              <c:numCache>
                <c:formatCode>General</c:formatCode>
                <c:ptCount val="8"/>
                <c:pt idx="0">
                  <c:v>1</c:v>
                </c:pt>
                <c:pt idx="1">
                  <c:v>1.0876343802000676</c:v>
                </c:pt>
                <c:pt idx="2">
                  <c:v>1.2639273647089735</c:v>
                </c:pt>
                <c:pt idx="3">
                  <c:v>1.2347969485333978</c:v>
                </c:pt>
                <c:pt idx="4">
                  <c:v>1.1841292085226494</c:v>
                </c:pt>
                <c:pt idx="5">
                  <c:v>1.144551766684782</c:v>
                </c:pt>
                <c:pt idx="6">
                  <c:v>1.1132538386243545</c:v>
                </c:pt>
                <c:pt idx="7">
                  <c:v>1.0883780690910132</c:v>
                </c:pt>
              </c:numCache>
            </c:numRef>
          </c:val>
          <c:smooth val="0"/>
          <c:extLst>
            <c:ext xmlns:c16="http://schemas.microsoft.com/office/drawing/2014/chart" uri="{C3380CC4-5D6E-409C-BE32-E72D297353CC}">
              <c16:uniqueId val="{00000003-E4DF-4BED-8807-DBBF6B88E2EE}"/>
            </c:ext>
          </c:extLst>
        </c:ser>
        <c:ser>
          <c:idx val="4"/>
          <c:order val="4"/>
          <c:tx>
            <c:strRef>
              <c:f>Figures!$AA$10</c:f>
              <c:strCache>
                <c:ptCount val="1"/>
                <c:pt idx="0">
                  <c:v>C5</c:v>
                </c:pt>
              </c:strCache>
            </c:strRef>
          </c:tx>
          <c:spPr>
            <a:ln w="28575" cap="rnd">
              <a:solidFill>
                <a:schemeClr val="accent5"/>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Figures!$AB$10:$AI$10</c:f>
              <c:numCache>
                <c:formatCode>General</c:formatCode>
                <c:ptCount val="8"/>
                <c:pt idx="0">
                  <c:v>1</c:v>
                </c:pt>
                <c:pt idx="1">
                  <c:v>1.006604655380366</c:v>
                </c:pt>
                <c:pt idx="2">
                  <c:v>1.0171154622505663</c:v>
                </c:pt>
                <c:pt idx="3">
                  <c:v>1.0257398124495987</c:v>
                </c:pt>
                <c:pt idx="4">
                  <c:v>1.0240434408047223</c:v>
                </c:pt>
                <c:pt idx="5">
                  <c:v>1.0150702917154539</c:v>
                </c:pt>
                <c:pt idx="6">
                  <c:v>1.0065193584042316</c:v>
                </c:pt>
                <c:pt idx="7">
                  <c:v>1.0011837765539013</c:v>
                </c:pt>
              </c:numCache>
            </c:numRef>
          </c:val>
          <c:smooth val="0"/>
          <c:extLst>
            <c:ext xmlns:c16="http://schemas.microsoft.com/office/drawing/2014/chart" uri="{C3380CC4-5D6E-409C-BE32-E72D297353CC}">
              <c16:uniqueId val="{00000004-E4DF-4BED-8807-DBBF6B88E2EE}"/>
            </c:ext>
          </c:extLst>
        </c:ser>
        <c:ser>
          <c:idx val="5"/>
          <c:order val="5"/>
          <c:tx>
            <c:strRef>
              <c:f>Figures!$AA$11</c:f>
              <c:strCache>
                <c:ptCount val="1"/>
                <c:pt idx="0">
                  <c:v>C6</c:v>
                </c:pt>
              </c:strCache>
            </c:strRef>
          </c:tx>
          <c:spPr>
            <a:ln w="28575" cap="rnd">
              <a:solidFill>
                <a:schemeClr val="accent6"/>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Figures!$AB$11:$AI$11</c:f>
              <c:numCache>
                <c:formatCode>General</c:formatCode>
                <c:ptCount val="8"/>
                <c:pt idx="0">
                  <c:v>1</c:v>
                </c:pt>
                <c:pt idx="1">
                  <c:v>1.1960902898939734</c:v>
                </c:pt>
                <c:pt idx="2">
                  <c:v>1.5905626688815777</c:v>
                </c:pt>
                <c:pt idx="3">
                  <c:v>1.5253805823584581</c:v>
                </c:pt>
                <c:pt idx="4">
                  <c:v>1.4120066781407574</c:v>
                </c:pt>
                <c:pt idx="5">
                  <c:v>1.3234483745898951</c:v>
                </c:pt>
                <c:pt idx="6">
                  <c:v>1.2534162733479077</c:v>
                </c:pt>
                <c:pt idx="7">
                  <c:v>1.1977543647682813</c:v>
                </c:pt>
              </c:numCache>
            </c:numRef>
          </c:val>
          <c:smooth val="0"/>
          <c:extLst>
            <c:ext xmlns:c16="http://schemas.microsoft.com/office/drawing/2014/chart" uri="{C3380CC4-5D6E-409C-BE32-E72D297353CC}">
              <c16:uniqueId val="{00000005-E4DF-4BED-8807-DBBF6B88E2EE}"/>
            </c:ext>
          </c:extLst>
        </c:ser>
        <c:ser>
          <c:idx val="6"/>
          <c:order val="6"/>
          <c:tx>
            <c:strRef>
              <c:f>Figures!$AA$12</c:f>
              <c:strCache>
                <c:ptCount val="1"/>
                <c:pt idx="0">
                  <c:v>C7</c:v>
                </c:pt>
              </c:strCache>
            </c:strRef>
          </c:tx>
          <c:spPr>
            <a:ln w="28575" cap="rnd">
              <a:solidFill>
                <a:schemeClr val="accent1">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Figures!$AB$12:$AI$12</c:f>
              <c:numCache>
                <c:formatCode>General</c:formatCode>
                <c:ptCount val="8"/>
                <c:pt idx="0">
                  <c:v>1</c:v>
                </c:pt>
                <c:pt idx="1">
                  <c:v>1.0657987388313999</c:v>
                </c:pt>
                <c:pt idx="2">
                  <c:v>1.1981652372196741</c:v>
                </c:pt>
                <c:pt idx="3">
                  <c:v>1.1762931746614536</c:v>
                </c:pt>
                <c:pt idx="4">
                  <c:v>1.1382501898815842</c:v>
                </c:pt>
                <c:pt idx="5">
                  <c:v>1.1085341611590709</c:v>
                </c:pt>
                <c:pt idx="6">
                  <c:v>1.0850346602815555</c:v>
                </c:pt>
                <c:pt idx="7">
                  <c:v>1.0663571246041466</c:v>
                </c:pt>
              </c:numCache>
            </c:numRef>
          </c:val>
          <c:smooth val="0"/>
          <c:extLst>
            <c:ext xmlns:c16="http://schemas.microsoft.com/office/drawing/2014/chart" uri="{C3380CC4-5D6E-409C-BE32-E72D297353CC}">
              <c16:uniqueId val="{00000006-E4DF-4BED-8807-DBBF6B88E2EE}"/>
            </c:ext>
          </c:extLst>
        </c:ser>
        <c:ser>
          <c:idx val="7"/>
          <c:order val="7"/>
          <c:tx>
            <c:strRef>
              <c:f>Figures!$AA$13</c:f>
              <c:strCache>
                <c:ptCount val="1"/>
                <c:pt idx="0">
                  <c:v>C8</c:v>
                </c:pt>
              </c:strCache>
            </c:strRef>
          </c:tx>
          <c:spPr>
            <a:ln w="28575" cap="rnd">
              <a:solidFill>
                <a:schemeClr val="accent2">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Figures!$AB$13:$AI$13</c:f>
              <c:numCache>
                <c:formatCode>General</c:formatCode>
                <c:ptCount val="8"/>
                <c:pt idx="0">
                  <c:v>1</c:v>
                </c:pt>
                <c:pt idx="1">
                  <c:v>1.131160724066903</c:v>
                </c:pt>
                <c:pt idx="2">
                  <c:v>1.3950151091075049</c:v>
                </c:pt>
                <c:pt idx="3">
                  <c:v>1.3514161646152163</c:v>
                </c:pt>
                <c:pt idx="4">
                  <c:v>1.2755827137313114</c:v>
                </c:pt>
                <c:pt idx="5">
                  <c:v>1.2163479029604765</c:v>
                </c:pt>
                <c:pt idx="6">
                  <c:v>1.1695048843092617</c:v>
                </c:pt>
                <c:pt idx="7">
                  <c:v>1.1322737892040584</c:v>
                </c:pt>
              </c:numCache>
            </c:numRef>
          </c:val>
          <c:smooth val="0"/>
          <c:extLst>
            <c:ext xmlns:c16="http://schemas.microsoft.com/office/drawing/2014/chart" uri="{C3380CC4-5D6E-409C-BE32-E72D297353CC}">
              <c16:uniqueId val="{00000007-E4DF-4BED-8807-DBBF6B88E2EE}"/>
            </c:ext>
          </c:extLst>
        </c:ser>
        <c:ser>
          <c:idx val="8"/>
          <c:order val="8"/>
          <c:tx>
            <c:strRef>
              <c:f>Figures!$AA$14</c:f>
              <c:strCache>
                <c:ptCount val="1"/>
                <c:pt idx="0">
                  <c:v>C9</c:v>
                </c:pt>
              </c:strCache>
            </c:strRef>
          </c:tx>
          <c:spPr>
            <a:ln w="28575" cap="rnd">
              <a:solidFill>
                <a:schemeClr val="accent3">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Figures!$AB$14:$AI$14</c:f>
              <c:numCache>
                <c:formatCode>General</c:formatCode>
                <c:ptCount val="8"/>
                <c:pt idx="0">
                  <c:v>1</c:v>
                </c:pt>
                <c:pt idx="1">
                  <c:v>1.0876343802000688</c:v>
                </c:pt>
                <c:pt idx="2">
                  <c:v>1.2639273647089753</c:v>
                </c:pt>
                <c:pt idx="3">
                  <c:v>1.2347969485333989</c:v>
                </c:pt>
                <c:pt idx="4">
                  <c:v>1.1841292085226507</c:v>
                </c:pt>
                <c:pt idx="5">
                  <c:v>1.1445517666847829</c:v>
                </c:pt>
                <c:pt idx="6">
                  <c:v>1.1132538386243551</c:v>
                </c:pt>
                <c:pt idx="7">
                  <c:v>1.0883780690910148</c:v>
                </c:pt>
              </c:numCache>
            </c:numRef>
          </c:val>
          <c:smooth val="0"/>
          <c:extLst>
            <c:ext xmlns:c16="http://schemas.microsoft.com/office/drawing/2014/chart" uri="{C3380CC4-5D6E-409C-BE32-E72D297353CC}">
              <c16:uniqueId val="{00000008-E4DF-4BED-8807-DBBF6B88E2EE}"/>
            </c:ext>
          </c:extLst>
        </c:ser>
        <c:ser>
          <c:idx val="9"/>
          <c:order val="9"/>
          <c:tx>
            <c:strRef>
              <c:f>Figures!$AA$15</c:f>
              <c:strCache>
                <c:ptCount val="1"/>
                <c:pt idx="0">
                  <c:v>C10</c:v>
                </c:pt>
              </c:strCache>
            </c:strRef>
          </c:tx>
          <c:spPr>
            <a:ln w="28575" cap="rnd">
              <a:solidFill>
                <a:schemeClr val="accent4">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Figures!$AB$15:$AI$15</c:f>
              <c:numCache>
                <c:formatCode>General</c:formatCode>
                <c:ptCount val="8"/>
                <c:pt idx="0">
                  <c:v>1</c:v>
                </c:pt>
                <c:pt idx="1">
                  <c:v>1.0876343802000694</c:v>
                </c:pt>
                <c:pt idx="2">
                  <c:v>1.2639273647089755</c:v>
                </c:pt>
                <c:pt idx="3">
                  <c:v>1.2347969485334003</c:v>
                </c:pt>
                <c:pt idx="4">
                  <c:v>1.1841292085226518</c:v>
                </c:pt>
                <c:pt idx="5">
                  <c:v>1.1445517666847842</c:v>
                </c:pt>
                <c:pt idx="6">
                  <c:v>1.1132538386243553</c:v>
                </c:pt>
                <c:pt idx="7">
                  <c:v>1.0883780690910161</c:v>
                </c:pt>
              </c:numCache>
            </c:numRef>
          </c:val>
          <c:smooth val="0"/>
          <c:extLst>
            <c:ext xmlns:c16="http://schemas.microsoft.com/office/drawing/2014/chart" uri="{C3380CC4-5D6E-409C-BE32-E72D297353CC}">
              <c16:uniqueId val="{00000009-E4DF-4BED-8807-DBBF6B88E2EE}"/>
            </c:ext>
          </c:extLst>
        </c:ser>
        <c:ser>
          <c:idx val="10"/>
          <c:order val="10"/>
          <c:tx>
            <c:strRef>
              <c:f>Figures!$AA$16</c:f>
              <c:strCache>
                <c:ptCount val="1"/>
                <c:pt idx="0">
                  <c:v>C11</c:v>
                </c:pt>
              </c:strCache>
            </c:strRef>
          </c:tx>
          <c:spPr>
            <a:ln w="28575" cap="rnd">
              <a:solidFill>
                <a:schemeClr val="accent5">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Figures!$AB$16:$AI$16</c:f>
              <c:numCache>
                <c:formatCode>General</c:formatCode>
                <c:ptCount val="8"/>
                <c:pt idx="0">
                  <c:v>1</c:v>
                </c:pt>
                <c:pt idx="1">
                  <c:v>1.1094216551047291</c:v>
                </c:pt>
                <c:pt idx="2">
                  <c:v>1.3295438275247007</c:v>
                </c:pt>
                <c:pt idx="3">
                  <c:v>1.2931711351573425</c:v>
                </c:pt>
                <c:pt idx="4">
                  <c:v>1.2299066040482625</c:v>
                </c:pt>
                <c:pt idx="5">
                  <c:v>1.1804895923592003</c:v>
                </c:pt>
                <c:pt idx="6">
                  <c:v>1.1414105108172043</c:v>
                </c:pt>
                <c:pt idx="7">
                  <c:v>1.1103502366630686</c:v>
                </c:pt>
              </c:numCache>
            </c:numRef>
          </c:val>
          <c:smooth val="0"/>
          <c:extLst>
            <c:ext xmlns:c16="http://schemas.microsoft.com/office/drawing/2014/chart" uri="{C3380CC4-5D6E-409C-BE32-E72D297353CC}">
              <c16:uniqueId val="{0000000A-E4DF-4BED-8807-DBBF6B88E2EE}"/>
            </c:ext>
          </c:extLst>
        </c:ser>
        <c:ser>
          <c:idx val="11"/>
          <c:order val="11"/>
          <c:tx>
            <c:strRef>
              <c:f>Figures!$AA$17</c:f>
              <c:strCache>
                <c:ptCount val="1"/>
                <c:pt idx="0">
                  <c:v>C12</c:v>
                </c:pt>
              </c:strCache>
            </c:strRef>
          </c:tx>
          <c:spPr>
            <a:ln w="28575" cap="rnd">
              <a:solidFill>
                <a:schemeClr val="accent6">
                  <a:lumMod val="6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Figures!$AB$17:$AI$17</c:f>
              <c:numCache>
                <c:formatCode>General</c:formatCode>
                <c:ptCount val="8"/>
                <c:pt idx="0">
                  <c:v>1</c:v>
                </c:pt>
                <c:pt idx="1">
                  <c:v>1.0657987388314025</c:v>
                </c:pt>
                <c:pt idx="2">
                  <c:v>1.1981652372196756</c:v>
                </c:pt>
                <c:pt idx="3">
                  <c:v>1.1762931746614569</c:v>
                </c:pt>
                <c:pt idx="4">
                  <c:v>1.1382501898815856</c:v>
                </c:pt>
                <c:pt idx="5">
                  <c:v>1.1085341611590738</c:v>
                </c:pt>
                <c:pt idx="6">
                  <c:v>1.0850346602815579</c:v>
                </c:pt>
                <c:pt idx="7">
                  <c:v>1.0663571246041483</c:v>
                </c:pt>
              </c:numCache>
            </c:numRef>
          </c:val>
          <c:smooth val="0"/>
          <c:extLst>
            <c:ext xmlns:c16="http://schemas.microsoft.com/office/drawing/2014/chart" uri="{C3380CC4-5D6E-409C-BE32-E72D297353CC}">
              <c16:uniqueId val="{0000000B-E4DF-4BED-8807-DBBF6B88E2EE}"/>
            </c:ext>
          </c:extLst>
        </c:ser>
        <c:ser>
          <c:idx val="12"/>
          <c:order val="12"/>
          <c:tx>
            <c:strRef>
              <c:f>Figures!$AA$18</c:f>
              <c:strCache>
                <c:ptCount val="1"/>
                <c:pt idx="0">
                  <c:v>C13</c:v>
                </c:pt>
              </c:strCache>
            </c:strRef>
          </c:tx>
          <c:spPr>
            <a:ln w="28575" cap="rnd">
              <a:solidFill>
                <a:schemeClr val="accent1">
                  <a:lumMod val="80000"/>
                  <a:lumOff val="2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Figures!$AB$18:$AI$18</c:f>
              <c:numCache>
                <c:formatCode>General</c:formatCode>
                <c:ptCount val="8"/>
                <c:pt idx="0">
                  <c:v>1</c:v>
                </c:pt>
                <c:pt idx="1">
                  <c:v>1.1528517468985631</c:v>
                </c:pt>
                <c:pt idx="2">
                  <c:v>1.4603416907611035</c:v>
                </c:pt>
                <c:pt idx="3">
                  <c:v>1.4095324650878731</c:v>
                </c:pt>
                <c:pt idx="4">
                  <c:v>1.3211578733538509</c:v>
                </c:pt>
                <c:pt idx="5">
                  <c:v>1.2521269620963813</c:v>
                </c:pt>
                <c:pt idx="6">
                  <c:v>1.1975371656327067</c:v>
                </c:pt>
                <c:pt idx="7">
                  <c:v>1.1541488878821655</c:v>
                </c:pt>
              </c:numCache>
            </c:numRef>
          </c:val>
          <c:smooth val="0"/>
          <c:extLst>
            <c:ext xmlns:c16="http://schemas.microsoft.com/office/drawing/2014/chart" uri="{C3380CC4-5D6E-409C-BE32-E72D297353CC}">
              <c16:uniqueId val="{0000000C-E4DF-4BED-8807-DBBF6B88E2EE}"/>
            </c:ext>
          </c:extLst>
        </c:ser>
        <c:ser>
          <c:idx val="13"/>
          <c:order val="13"/>
          <c:tx>
            <c:strRef>
              <c:f>Figures!$AA$19</c:f>
              <c:strCache>
                <c:ptCount val="1"/>
                <c:pt idx="0">
                  <c:v>C14</c:v>
                </c:pt>
              </c:strCache>
            </c:strRef>
          </c:tx>
          <c:spPr>
            <a:ln w="28575" cap="rnd">
              <a:solidFill>
                <a:schemeClr val="accent2">
                  <a:lumMod val="80000"/>
                  <a:lumOff val="20000"/>
                </a:schemeClr>
              </a:solidFill>
              <a:round/>
            </a:ln>
            <a:effectLst/>
          </c:spPr>
          <c:marker>
            <c:symbol val="none"/>
          </c:marker>
          <c:cat>
            <c:numRef>
              <c:f>Figures!$AB$5:$AI$5</c:f>
              <c:numCache>
                <c:formatCode>General</c:formatCode>
                <c:ptCount val="8"/>
                <c:pt idx="0">
                  <c:v>1</c:v>
                </c:pt>
                <c:pt idx="1">
                  <c:v>2</c:v>
                </c:pt>
                <c:pt idx="2">
                  <c:v>3</c:v>
                </c:pt>
                <c:pt idx="3">
                  <c:v>4</c:v>
                </c:pt>
                <c:pt idx="4">
                  <c:v>5</c:v>
                </c:pt>
                <c:pt idx="5">
                  <c:v>6</c:v>
                </c:pt>
                <c:pt idx="6">
                  <c:v>7</c:v>
                </c:pt>
                <c:pt idx="7">
                  <c:v>8</c:v>
                </c:pt>
              </c:numCache>
            </c:numRef>
          </c:cat>
          <c:val>
            <c:numRef>
              <c:f>Figures!$AB$19:$AI$19</c:f>
              <c:numCache>
                <c:formatCode>General</c:formatCode>
                <c:ptCount val="8"/>
                <c:pt idx="0">
                  <c:v>1</c:v>
                </c:pt>
                <c:pt idx="1">
                  <c:v>1.0219817110445577</c:v>
                </c:pt>
                <c:pt idx="2">
                  <c:v>1.0662020437017921</c:v>
                </c:pt>
                <c:pt idx="3">
                  <c:v>1.0588951352770699</c:v>
                </c:pt>
                <c:pt idx="4">
                  <c:v>1.0461859266576401</c:v>
                </c:pt>
                <c:pt idx="5">
                  <c:v>1.0362585455501725</c:v>
                </c:pt>
                <c:pt idx="6">
                  <c:v>1.0284079507339936</c:v>
                </c:pt>
                <c:pt idx="7">
                  <c:v>1.0221682537492649</c:v>
                </c:pt>
              </c:numCache>
            </c:numRef>
          </c:val>
          <c:smooth val="0"/>
          <c:extLst>
            <c:ext xmlns:c16="http://schemas.microsoft.com/office/drawing/2014/chart" uri="{C3380CC4-5D6E-409C-BE32-E72D297353CC}">
              <c16:uniqueId val="{0000000D-E4DF-4BED-8807-DBBF6B88E2EE}"/>
            </c:ext>
          </c:extLst>
        </c:ser>
        <c:dLbls>
          <c:showLegendKey val="0"/>
          <c:showVal val="0"/>
          <c:showCatName val="0"/>
          <c:showSerName val="0"/>
          <c:showPercent val="0"/>
          <c:showBubbleSize val="0"/>
        </c:dLbls>
        <c:smooth val="0"/>
        <c:axId val="1171141823"/>
        <c:axId val="1171145567"/>
      </c:lineChart>
      <c:catAx>
        <c:axId val="117114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5567"/>
        <c:crosses val="autoZero"/>
        <c:auto val="1"/>
        <c:lblAlgn val="ctr"/>
        <c:lblOffset val="100"/>
        <c:noMultiLvlLbl val="0"/>
      </c:catAx>
      <c:valAx>
        <c:axId val="1171145567"/>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182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Commodities:</a:t>
            </a:r>
            <a:r>
              <a:rPr lang="en-US" sz="1000" baseline="0">
                <a:latin typeface="Times New Roman" panose="02020603050405020304" pitchFamily="18" charset="0"/>
                <a:cs typeface="Times New Roman" panose="02020603050405020304" pitchFamily="18" charset="0"/>
              </a:rPr>
              <a:t> </a:t>
            </a:r>
            <a:r>
              <a:rPr lang="el-GR" sz="1000" b="0" i="0" u="none" strike="noStrike" baseline="0">
                <a:effectLst/>
                <a:latin typeface="Times New Roman" panose="02020603050405020304" pitchFamily="18" charset="0"/>
                <a:cs typeface="Times New Roman" panose="02020603050405020304" pitchFamily="18" charset="0"/>
              </a:rPr>
              <a:t>β=0.08, γ=0.08</a:t>
            </a:r>
            <a:r>
              <a:rPr lang="el-GR" sz="1000" b="0" i="0" u="none" strike="noStrike" baseline="0">
                <a:latin typeface="Times New Roman" panose="02020603050405020304" pitchFamily="18" charset="0"/>
                <a:cs typeface="Times New Roman" panose="02020603050405020304" pitchFamily="18" charset="0"/>
              </a:rPr>
              <a:t> </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7196575918206296E-2"/>
          <c:y val="0.17367029121359831"/>
          <c:w val="0.88230868200298496"/>
          <c:h val="0.71767429071366085"/>
        </c:manualLayout>
      </c:layout>
      <c:lineChart>
        <c:grouping val="standard"/>
        <c:varyColors val="0"/>
        <c:ser>
          <c:idx val="0"/>
          <c:order val="0"/>
          <c:tx>
            <c:strRef>
              <c:f>Figures!$AA$25</c:f>
              <c:strCache>
                <c:ptCount val="1"/>
                <c:pt idx="0">
                  <c:v>C1</c:v>
                </c:pt>
              </c:strCache>
            </c:strRef>
          </c:tx>
          <c:spPr>
            <a:ln w="28575" cap="rnd">
              <a:solidFill>
                <a:schemeClr val="accent1"/>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Figures!$AB$25:$AI$25</c:f>
              <c:numCache>
                <c:formatCode>General</c:formatCode>
                <c:ptCount val="8"/>
                <c:pt idx="0">
                  <c:v>1</c:v>
                </c:pt>
                <c:pt idx="1">
                  <c:v>1.0001836061422151</c:v>
                </c:pt>
                <c:pt idx="2">
                  <c:v>0.99987389298891383</c:v>
                </c:pt>
                <c:pt idx="3">
                  <c:v>0.99948086979513051</c:v>
                </c:pt>
                <c:pt idx="4">
                  <c:v>0.99903398128116172</c:v>
                </c:pt>
                <c:pt idx="5">
                  <c:v>0.99856735169172794</c:v>
                </c:pt>
                <c:pt idx="6">
                  <c:v>0.99814152276874923</c:v>
                </c:pt>
                <c:pt idx="7">
                  <c:v>0.99774654665713536</c:v>
                </c:pt>
              </c:numCache>
            </c:numRef>
          </c:val>
          <c:smooth val="0"/>
          <c:extLst>
            <c:ext xmlns:c16="http://schemas.microsoft.com/office/drawing/2014/chart" uri="{C3380CC4-5D6E-409C-BE32-E72D297353CC}">
              <c16:uniqueId val="{00000000-BF0B-43F0-9790-A8A1CBD855ED}"/>
            </c:ext>
          </c:extLst>
        </c:ser>
        <c:ser>
          <c:idx val="1"/>
          <c:order val="1"/>
          <c:tx>
            <c:strRef>
              <c:f>Figures!$AA$26</c:f>
              <c:strCache>
                <c:ptCount val="1"/>
                <c:pt idx="0">
                  <c:v>C2</c:v>
                </c:pt>
              </c:strCache>
            </c:strRef>
          </c:tx>
          <c:spPr>
            <a:ln w="28575" cap="rnd">
              <a:solidFill>
                <a:schemeClr val="accent2"/>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Figures!$AB$26:$AI$26</c:f>
              <c:numCache>
                <c:formatCode>General</c:formatCode>
                <c:ptCount val="8"/>
                <c:pt idx="0">
                  <c:v>1</c:v>
                </c:pt>
                <c:pt idx="1">
                  <c:v>0.99993524432971959</c:v>
                </c:pt>
                <c:pt idx="2">
                  <c:v>0.99981106914014439</c:v>
                </c:pt>
                <c:pt idx="3">
                  <c:v>0.99965349194629538</c:v>
                </c:pt>
                <c:pt idx="4">
                  <c:v>0.99947431820004362</c:v>
                </c:pt>
                <c:pt idx="5">
                  <c:v>0.99928722954361504</c:v>
                </c:pt>
                <c:pt idx="6">
                  <c:v>0.9991164993480347</c:v>
                </c:pt>
                <c:pt idx="7">
                  <c:v>0.99895813915889087</c:v>
                </c:pt>
              </c:numCache>
            </c:numRef>
          </c:val>
          <c:smooth val="0"/>
          <c:extLst>
            <c:ext xmlns:c16="http://schemas.microsoft.com/office/drawing/2014/chart" uri="{C3380CC4-5D6E-409C-BE32-E72D297353CC}">
              <c16:uniqueId val="{00000001-BF0B-43F0-9790-A8A1CBD855ED}"/>
            </c:ext>
          </c:extLst>
        </c:ser>
        <c:ser>
          <c:idx val="2"/>
          <c:order val="2"/>
          <c:tx>
            <c:strRef>
              <c:f>Figures!$AA$27</c:f>
              <c:strCache>
                <c:ptCount val="1"/>
                <c:pt idx="0">
                  <c:v>C3</c:v>
                </c:pt>
              </c:strCache>
            </c:strRef>
          </c:tx>
          <c:spPr>
            <a:ln w="28575" cap="rnd">
              <a:solidFill>
                <a:schemeClr val="accent3"/>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Figures!$AB$27:$AI$27</c:f>
              <c:numCache>
                <c:formatCode>General</c:formatCode>
                <c:ptCount val="8"/>
                <c:pt idx="0">
                  <c:v>1</c:v>
                </c:pt>
                <c:pt idx="1">
                  <c:v>0.99990295339081003</c:v>
                </c:pt>
                <c:pt idx="2">
                  <c:v>0.99971685723828252</c:v>
                </c:pt>
                <c:pt idx="3">
                  <c:v>0.99948070290180357</c:v>
                </c:pt>
                <c:pt idx="4">
                  <c:v>0.99921218271732959</c:v>
                </c:pt>
                <c:pt idx="5">
                  <c:v>0.99893180078868582</c:v>
                </c:pt>
                <c:pt idx="6">
                  <c:v>0.99867593459974202</c:v>
                </c:pt>
                <c:pt idx="7">
                  <c:v>0.99843860682102692</c:v>
                </c:pt>
              </c:numCache>
            </c:numRef>
          </c:val>
          <c:smooth val="0"/>
          <c:extLst>
            <c:ext xmlns:c16="http://schemas.microsoft.com/office/drawing/2014/chart" uri="{C3380CC4-5D6E-409C-BE32-E72D297353CC}">
              <c16:uniqueId val="{00000002-BF0B-43F0-9790-A8A1CBD855ED}"/>
            </c:ext>
          </c:extLst>
        </c:ser>
        <c:ser>
          <c:idx val="3"/>
          <c:order val="3"/>
          <c:tx>
            <c:strRef>
              <c:f>Figures!$AA$28</c:f>
              <c:strCache>
                <c:ptCount val="1"/>
                <c:pt idx="0">
                  <c:v>C4</c:v>
                </c:pt>
              </c:strCache>
            </c:strRef>
          </c:tx>
          <c:spPr>
            <a:ln w="28575" cap="rnd">
              <a:solidFill>
                <a:schemeClr val="accent4"/>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Figures!$AB$28:$AI$28</c:f>
              <c:numCache>
                <c:formatCode>General</c:formatCode>
                <c:ptCount val="8"/>
                <c:pt idx="0">
                  <c:v>1</c:v>
                </c:pt>
                <c:pt idx="1">
                  <c:v>0.99987072017560885</c:v>
                </c:pt>
                <c:pt idx="2">
                  <c:v>0.99962281375085382</c:v>
                </c:pt>
                <c:pt idx="3">
                  <c:v>0.99930822273727327</c:v>
                </c:pt>
                <c:pt idx="4">
                  <c:v>0.99895051583144479</c:v>
                </c:pt>
                <c:pt idx="5">
                  <c:v>0.99857700740286115</c:v>
                </c:pt>
                <c:pt idx="6">
                  <c:v>0.99823615741077187</c:v>
                </c:pt>
                <c:pt idx="7">
                  <c:v>0.99792000320598606</c:v>
                </c:pt>
              </c:numCache>
            </c:numRef>
          </c:val>
          <c:smooth val="0"/>
          <c:extLst>
            <c:ext xmlns:c16="http://schemas.microsoft.com/office/drawing/2014/chart" uri="{C3380CC4-5D6E-409C-BE32-E72D297353CC}">
              <c16:uniqueId val="{00000003-BF0B-43F0-9790-A8A1CBD855ED}"/>
            </c:ext>
          </c:extLst>
        </c:ser>
        <c:ser>
          <c:idx val="4"/>
          <c:order val="4"/>
          <c:tx>
            <c:strRef>
              <c:f>Figures!$AA$29</c:f>
              <c:strCache>
                <c:ptCount val="1"/>
                <c:pt idx="0">
                  <c:v>C5</c:v>
                </c:pt>
              </c:strCache>
            </c:strRef>
          </c:tx>
          <c:spPr>
            <a:ln w="28575" cap="rnd">
              <a:solidFill>
                <a:schemeClr val="accent5"/>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Figures!$AB$29:$AI$29</c:f>
              <c:numCache>
                <c:formatCode>General</c:formatCode>
                <c:ptCount val="8"/>
                <c:pt idx="0">
                  <c:v>1</c:v>
                </c:pt>
                <c:pt idx="1">
                  <c:v>0.99983854452946996</c:v>
                </c:pt>
                <c:pt idx="2">
                  <c:v>0.99952893822666877</c:v>
                </c:pt>
                <c:pt idx="3">
                  <c:v>0.99913605062520727</c:v>
                </c:pt>
                <c:pt idx="4">
                  <c:v>0.99868931628700253</c:v>
                </c:pt>
                <c:pt idx="5">
                  <c:v>0.99822284768396929</c:v>
                </c:pt>
                <c:pt idx="6">
                  <c:v>0.99779716567123178</c:v>
                </c:pt>
                <c:pt idx="7">
                  <c:v>0.99740232582569299</c:v>
                </c:pt>
              </c:numCache>
            </c:numRef>
          </c:val>
          <c:smooth val="0"/>
          <c:extLst>
            <c:ext xmlns:c16="http://schemas.microsoft.com/office/drawing/2014/chart" uri="{C3380CC4-5D6E-409C-BE32-E72D297353CC}">
              <c16:uniqueId val="{00000004-BF0B-43F0-9790-A8A1CBD855ED}"/>
            </c:ext>
          </c:extLst>
        </c:ser>
        <c:ser>
          <c:idx val="5"/>
          <c:order val="5"/>
          <c:tx>
            <c:strRef>
              <c:f>Figures!$AA$30</c:f>
              <c:strCache>
                <c:ptCount val="1"/>
                <c:pt idx="0">
                  <c:v>C6</c:v>
                </c:pt>
              </c:strCache>
            </c:strRef>
          </c:tx>
          <c:spPr>
            <a:ln w="28575" cap="rnd">
              <a:solidFill>
                <a:schemeClr val="accent6"/>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Figures!$AB$30:$AI$30</c:f>
              <c:numCache>
                <c:formatCode>General</c:formatCode>
                <c:ptCount val="8"/>
                <c:pt idx="0">
                  <c:v>1</c:v>
                </c:pt>
                <c:pt idx="1">
                  <c:v>0.99971041456193666</c:v>
                </c:pt>
                <c:pt idx="2">
                  <c:v>0.99915510679485531</c:v>
                </c:pt>
                <c:pt idx="3">
                  <c:v>0.99845042625473679</c:v>
                </c:pt>
                <c:pt idx="4">
                  <c:v>0.99764916657241198</c:v>
                </c:pt>
                <c:pt idx="5">
                  <c:v>0.99681251164639373</c:v>
                </c:pt>
                <c:pt idx="6">
                  <c:v>0.99604901127239698</c:v>
                </c:pt>
                <c:pt idx="7">
                  <c:v>0.99534082920052702</c:v>
                </c:pt>
              </c:numCache>
            </c:numRef>
          </c:val>
          <c:smooth val="0"/>
          <c:extLst>
            <c:ext xmlns:c16="http://schemas.microsoft.com/office/drawing/2014/chart" uri="{C3380CC4-5D6E-409C-BE32-E72D297353CC}">
              <c16:uniqueId val="{00000005-BF0B-43F0-9790-A8A1CBD855ED}"/>
            </c:ext>
          </c:extLst>
        </c:ser>
        <c:ser>
          <c:idx val="6"/>
          <c:order val="6"/>
          <c:tx>
            <c:strRef>
              <c:f>Figures!$AA$31</c:f>
              <c:strCache>
                <c:ptCount val="1"/>
                <c:pt idx="0">
                  <c:v>C7</c:v>
                </c:pt>
              </c:strCache>
            </c:strRef>
          </c:tx>
          <c:spPr>
            <a:ln w="28575" cap="rnd">
              <a:solidFill>
                <a:schemeClr val="accent1">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Figures!$AB$31:$AI$31</c:f>
              <c:numCache>
                <c:formatCode>General</c:formatCode>
                <c:ptCount val="8"/>
                <c:pt idx="0">
                  <c:v>1</c:v>
                </c:pt>
                <c:pt idx="1">
                  <c:v>0.99990295339081126</c:v>
                </c:pt>
                <c:pt idx="2">
                  <c:v>0.9997168572382833</c:v>
                </c:pt>
                <c:pt idx="3">
                  <c:v>0.99948070290180357</c:v>
                </c:pt>
                <c:pt idx="4">
                  <c:v>0.99921218271733014</c:v>
                </c:pt>
                <c:pt idx="5">
                  <c:v>0.9989318007886856</c:v>
                </c:pt>
                <c:pt idx="6">
                  <c:v>0.9986759345997418</c:v>
                </c:pt>
                <c:pt idx="7">
                  <c:v>0.99843860682102747</c:v>
                </c:pt>
              </c:numCache>
            </c:numRef>
          </c:val>
          <c:smooth val="0"/>
          <c:extLst>
            <c:ext xmlns:c16="http://schemas.microsoft.com/office/drawing/2014/chart" uri="{C3380CC4-5D6E-409C-BE32-E72D297353CC}">
              <c16:uniqueId val="{00000006-BF0B-43F0-9790-A8A1CBD855ED}"/>
            </c:ext>
          </c:extLst>
        </c:ser>
        <c:ser>
          <c:idx val="7"/>
          <c:order val="7"/>
          <c:tx>
            <c:strRef>
              <c:f>Figures!$AA$32</c:f>
              <c:strCache>
                <c:ptCount val="1"/>
                <c:pt idx="0">
                  <c:v>C8</c:v>
                </c:pt>
              </c:strCache>
            </c:strRef>
          </c:tx>
          <c:spPr>
            <a:ln w="28575" cap="rnd">
              <a:solidFill>
                <a:schemeClr val="accent2">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Figures!$AB$32:$AI$32</c:f>
              <c:numCache>
                <c:formatCode>General</c:formatCode>
                <c:ptCount val="8"/>
                <c:pt idx="0">
                  <c:v>1</c:v>
                </c:pt>
                <c:pt idx="1">
                  <c:v>0.99980642629830119</c:v>
                </c:pt>
                <c:pt idx="2">
                  <c:v>0.99943523021615277</c:v>
                </c:pt>
                <c:pt idx="3">
                  <c:v>0.99896418574106283</c:v>
                </c:pt>
                <c:pt idx="4">
                  <c:v>0.99842858283310221</c:v>
                </c:pt>
                <c:pt idx="5">
                  <c:v>0.9978693199359151</c:v>
                </c:pt>
                <c:pt idx="6">
                  <c:v>0.99735895727876167</c:v>
                </c:pt>
                <c:pt idx="7">
                  <c:v>0.99688557220095708</c:v>
                </c:pt>
              </c:numCache>
            </c:numRef>
          </c:val>
          <c:smooth val="0"/>
          <c:extLst>
            <c:ext xmlns:c16="http://schemas.microsoft.com/office/drawing/2014/chart" uri="{C3380CC4-5D6E-409C-BE32-E72D297353CC}">
              <c16:uniqueId val="{00000007-BF0B-43F0-9790-A8A1CBD855ED}"/>
            </c:ext>
          </c:extLst>
        </c:ser>
        <c:ser>
          <c:idx val="8"/>
          <c:order val="8"/>
          <c:tx>
            <c:strRef>
              <c:f>Figures!$AA$33</c:f>
              <c:strCache>
                <c:ptCount val="1"/>
                <c:pt idx="0">
                  <c:v>C9</c:v>
                </c:pt>
              </c:strCache>
            </c:strRef>
          </c:tx>
          <c:spPr>
            <a:ln w="28575" cap="rnd">
              <a:solidFill>
                <a:schemeClr val="accent3">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Figures!$AB$33:$AI$33</c:f>
              <c:numCache>
                <c:formatCode>General</c:formatCode>
                <c:ptCount val="8"/>
                <c:pt idx="0">
                  <c:v>1</c:v>
                </c:pt>
                <c:pt idx="1">
                  <c:v>0.99987072017560863</c:v>
                </c:pt>
                <c:pt idx="2">
                  <c:v>0.99962281375085349</c:v>
                </c:pt>
                <c:pt idx="3">
                  <c:v>0.99930822273727316</c:v>
                </c:pt>
                <c:pt idx="4">
                  <c:v>0.99895051583144423</c:v>
                </c:pt>
                <c:pt idx="5">
                  <c:v>0.99857700740286059</c:v>
                </c:pt>
                <c:pt idx="6">
                  <c:v>0.9982361574107711</c:v>
                </c:pt>
                <c:pt idx="7">
                  <c:v>0.99792000320598606</c:v>
                </c:pt>
              </c:numCache>
            </c:numRef>
          </c:val>
          <c:smooth val="0"/>
          <c:extLst>
            <c:ext xmlns:c16="http://schemas.microsoft.com/office/drawing/2014/chart" uri="{C3380CC4-5D6E-409C-BE32-E72D297353CC}">
              <c16:uniqueId val="{00000008-BF0B-43F0-9790-A8A1CBD855ED}"/>
            </c:ext>
          </c:extLst>
        </c:ser>
        <c:ser>
          <c:idx val="9"/>
          <c:order val="9"/>
          <c:tx>
            <c:strRef>
              <c:f>Figures!$AA$34</c:f>
              <c:strCache>
                <c:ptCount val="1"/>
                <c:pt idx="0">
                  <c:v>C10</c:v>
                </c:pt>
              </c:strCache>
            </c:strRef>
          </c:tx>
          <c:spPr>
            <a:ln w="28575" cap="rnd">
              <a:solidFill>
                <a:schemeClr val="accent4">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Figures!$AB$34:$AI$34</c:f>
              <c:numCache>
                <c:formatCode>General</c:formatCode>
                <c:ptCount val="8"/>
                <c:pt idx="0">
                  <c:v>1</c:v>
                </c:pt>
                <c:pt idx="1">
                  <c:v>0.99987072017560963</c:v>
                </c:pt>
                <c:pt idx="2">
                  <c:v>0.99962281375085393</c:v>
                </c:pt>
                <c:pt idx="3">
                  <c:v>0.99930822273727249</c:v>
                </c:pt>
                <c:pt idx="4">
                  <c:v>0.99895051583144456</c:v>
                </c:pt>
                <c:pt idx="5">
                  <c:v>0.99857700740286048</c:v>
                </c:pt>
                <c:pt idx="6">
                  <c:v>0.9982361574107721</c:v>
                </c:pt>
                <c:pt idx="7">
                  <c:v>0.99792000320598617</c:v>
                </c:pt>
              </c:numCache>
            </c:numRef>
          </c:val>
          <c:smooth val="0"/>
          <c:extLst>
            <c:ext xmlns:c16="http://schemas.microsoft.com/office/drawing/2014/chart" uri="{C3380CC4-5D6E-409C-BE32-E72D297353CC}">
              <c16:uniqueId val="{00000009-BF0B-43F0-9790-A8A1CBD855ED}"/>
            </c:ext>
          </c:extLst>
        </c:ser>
        <c:ser>
          <c:idx val="10"/>
          <c:order val="10"/>
          <c:tx>
            <c:strRef>
              <c:f>Figures!$AA$35</c:f>
              <c:strCache>
                <c:ptCount val="1"/>
                <c:pt idx="0">
                  <c:v>C11</c:v>
                </c:pt>
              </c:strCache>
            </c:strRef>
          </c:tx>
          <c:spPr>
            <a:ln w="28575" cap="rnd">
              <a:solidFill>
                <a:schemeClr val="accent5">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Figures!$AB$35:$AI$35</c:f>
              <c:numCache>
                <c:formatCode>General</c:formatCode>
                <c:ptCount val="8"/>
                <c:pt idx="0">
                  <c:v>1</c:v>
                </c:pt>
                <c:pt idx="1">
                  <c:v>0.9998385445294693</c:v>
                </c:pt>
                <c:pt idx="2">
                  <c:v>0.99952893822666877</c:v>
                </c:pt>
                <c:pt idx="3">
                  <c:v>0.99913605062520772</c:v>
                </c:pt>
                <c:pt idx="4">
                  <c:v>0.99868931628700275</c:v>
                </c:pt>
                <c:pt idx="5">
                  <c:v>0.99822284768396896</c:v>
                </c:pt>
                <c:pt idx="6">
                  <c:v>0.99779716567123211</c:v>
                </c:pt>
                <c:pt idx="7">
                  <c:v>0.99740232582569233</c:v>
                </c:pt>
              </c:numCache>
            </c:numRef>
          </c:val>
          <c:smooth val="0"/>
          <c:extLst>
            <c:ext xmlns:c16="http://schemas.microsoft.com/office/drawing/2014/chart" uri="{C3380CC4-5D6E-409C-BE32-E72D297353CC}">
              <c16:uniqueId val="{0000000A-BF0B-43F0-9790-A8A1CBD855ED}"/>
            </c:ext>
          </c:extLst>
        </c:ser>
        <c:ser>
          <c:idx val="11"/>
          <c:order val="11"/>
          <c:tx>
            <c:strRef>
              <c:f>Figures!$AA$36</c:f>
              <c:strCache>
                <c:ptCount val="1"/>
                <c:pt idx="0">
                  <c:v>C12</c:v>
                </c:pt>
              </c:strCache>
            </c:strRef>
          </c:tx>
          <c:spPr>
            <a:ln w="28575" cap="rnd">
              <a:solidFill>
                <a:schemeClr val="accent6">
                  <a:lumMod val="6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Figures!$AB$36:$AI$36</c:f>
              <c:numCache>
                <c:formatCode>General</c:formatCode>
                <c:ptCount val="8"/>
                <c:pt idx="0">
                  <c:v>1</c:v>
                </c:pt>
                <c:pt idx="1">
                  <c:v>0.9999029533908107</c:v>
                </c:pt>
                <c:pt idx="2">
                  <c:v>0.99971685723828241</c:v>
                </c:pt>
                <c:pt idx="3">
                  <c:v>0.99948070290180235</c:v>
                </c:pt>
                <c:pt idx="4">
                  <c:v>0.99921218271733003</c:v>
                </c:pt>
                <c:pt idx="5">
                  <c:v>0.99893180078868538</c:v>
                </c:pt>
                <c:pt idx="6">
                  <c:v>0.99867593459974047</c:v>
                </c:pt>
                <c:pt idx="7">
                  <c:v>0.99843860682102759</c:v>
                </c:pt>
              </c:numCache>
            </c:numRef>
          </c:val>
          <c:smooth val="0"/>
          <c:extLst>
            <c:ext xmlns:c16="http://schemas.microsoft.com/office/drawing/2014/chart" uri="{C3380CC4-5D6E-409C-BE32-E72D297353CC}">
              <c16:uniqueId val="{0000000B-BF0B-43F0-9790-A8A1CBD855ED}"/>
            </c:ext>
          </c:extLst>
        </c:ser>
        <c:ser>
          <c:idx val="12"/>
          <c:order val="12"/>
          <c:tx>
            <c:strRef>
              <c:f>Figures!$AA$37</c:f>
              <c:strCache>
                <c:ptCount val="1"/>
                <c:pt idx="0">
                  <c:v>C13</c:v>
                </c:pt>
              </c:strCache>
            </c:strRef>
          </c:tx>
          <c:spPr>
            <a:ln w="28575" cap="rnd">
              <a:solidFill>
                <a:schemeClr val="accent1">
                  <a:lumMod val="80000"/>
                  <a:lumOff val="2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Figures!$AB$37:$AI$37</c:f>
              <c:numCache>
                <c:formatCode>General</c:formatCode>
                <c:ptCount val="8"/>
                <c:pt idx="0">
                  <c:v>1</c:v>
                </c:pt>
                <c:pt idx="1">
                  <c:v>0.99977436532856168</c:v>
                </c:pt>
                <c:pt idx="2">
                  <c:v>0.99934168927133216</c:v>
                </c:pt>
                <c:pt idx="3">
                  <c:v>0.99879262726323537</c:v>
                </c:pt>
                <c:pt idx="4">
                  <c:v>0.99816831422330199</c:v>
                </c:pt>
                <c:pt idx="5">
                  <c:v>0.99751642246865457</c:v>
                </c:pt>
                <c:pt idx="6">
                  <c:v>0.99692153013849605</c:v>
                </c:pt>
                <c:pt idx="7">
                  <c:v>0.99636973986142474</c:v>
                </c:pt>
              </c:numCache>
            </c:numRef>
          </c:val>
          <c:smooth val="0"/>
          <c:extLst>
            <c:ext xmlns:c16="http://schemas.microsoft.com/office/drawing/2014/chart" uri="{C3380CC4-5D6E-409C-BE32-E72D297353CC}">
              <c16:uniqueId val="{0000000C-BF0B-43F0-9790-A8A1CBD855ED}"/>
            </c:ext>
          </c:extLst>
        </c:ser>
        <c:ser>
          <c:idx val="13"/>
          <c:order val="13"/>
          <c:tx>
            <c:strRef>
              <c:f>Figures!$AA$38</c:f>
              <c:strCache>
                <c:ptCount val="1"/>
                <c:pt idx="0">
                  <c:v>C14</c:v>
                </c:pt>
              </c:strCache>
            </c:strRef>
          </c:tx>
          <c:spPr>
            <a:ln w="28575" cap="rnd">
              <a:solidFill>
                <a:schemeClr val="accent2">
                  <a:lumMod val="80000"/>
                  <a:lumOff val="20000"/>
                </a:schemeClr>
              </a:solidFill>
              <a:round/>
            </a:ln>
            <a:effectLst/>
          </c:spPr>
          <c:marker>
            <c:symbol val="none"/>
          </c:marker>
          <c:cat>
            <c:numRef>
              <c:f>Figures!$AB$24:$AI$24</c:f>
              <c:numCache>
                <c:formatCode>General</c:formatCode>
                <c:ptCount val="8"/>
                <c:pt idx="0">
                  <c:v>1</c:v>
                </c:pt>
                <c:pt idx="1">
                  <c:v>2</c:v>
                </c:pt>
                <c:pt idx="2">
                  <c:v>3</c:v>
                </c:pt>
                <c:pt idx="3">
                  <c:v>4</c:v>
                </c:pt>
                <c:pt idx="4">
                  <c:v>5</c:v>
                </c:pt>
                <c:pt idx="5">
                  <c:v>6</c:v>
                </c:pt>
                <c:pt idx="6">
                  <c:v>7</c:v>
                </c:pt>
                <c:pt idx="7">
                  <c:v>8</c:v>
                </c:pt>
              </c:numCache>
            </c:numRef>
          </c:cat>
          <c:val>
            <c:numRef>
              <c:f>Figures!$AB$38:$AI$38</c:f>
              <c:numCache>
                <c:formatCode>General</c:formatCode>
                <c:ptCount val="8"/>
                <c:pt idx="0">
                  <c:v>1</c:v>
                </c:pt>
                <c:pt idx="1">
                  <c:v>0.9999675931475307</c:v>
                </c:pt>
                <c:pt idx="2">
                  <c:v>0.99990544990923957</c:v>
                </c:pt>
                <c:pt idx="3">
                  <c:v>0.99982659070121249</c:v>
                </c:pt>
                <c:pt idx="4">
                  <c:v>0.99973692353946386</c:v>
                </c:pt>
                <c:pt idx="5">
                  <c:v>0.99964329537591878</c:v>
                </c:pt>
                <c:pt idx="6">
                  <c:v>0.99955785377310136</c:v>
                </c:pt>
                <c:pt idx="7">
                  <c:v>0.99947860271656375</c:v>
                </c:pt>
              </c:numCache>
            </c:numRef>
          </c:val>
          <c:smooth val="0"/>
          <c:extLst>
            <c:ext xmlns:c16="http://schemas.microsoft.com/office/drawing/2014/chart" uri="{C3380CC4-5D6E-409C-BE32-E72D297353CC}">
              <c16:uniqueId val="{0000000D-BF0B-43F0-9790-A8A1CBD855ED}"/>
            </c:ext>
          </c:extLst>
        </c:ser>
        <c:dLbls>
          <c:showLegendKey val="0"/>
          <c:showVal val="0"/>
          <c:showCatName val="0"/>
          <c:showSerName val="0"/>
          <c:showPercent val="0"/>
          <c:showBubbleSize val="0"/>
        </c:dLbls>
        <c:smooth val="0"/>
        <c:axId val="1171141823"/>
        <c:axId val="1171145567"/>
      </c:lineChart>
      <c:catAx>
        <c:axId val="117114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5567"/>
        <c:crosses val="autoZero"/>
        <c:auto val="1"/>
        <c:lblAlgn val="ctr"/>
        <c:lblOffset val="100"/>
        <c:noMultiLvlLbl val="0"/>
      </c:catAx>
      <c:valAx>
        <c:axId val="1171145567"/>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182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Comodities:</a:t>
            </a:r>
            <a:r>
              <a:rPr lang="en-US" sz="1000" baseline="0">
                <a:latin typeface="Times New Roman" panose="02020603050405020304" pitchFamily="18" charset="0"/>
                <a:cs typeface="Times New Roman" panose="02020603050405020304" pitchFamily="18" charset="0"/>
              </a:rPr>
              <a:t> </a:t>
            </a:r>
            <a:r>
              <a:rPr lang="el-GR" sz="1000" b="0" i="0" u="none" strike="noStrike" baseline="0">
                <a:effectLst/>
                <a:latin typeface="Times New Roman" panose="02020603050405020304" pitchFamily="18" charset="0"/>
                <a:cs typeface="Times New Roman" panose="02020603050405020304" pitchFamily="18" charset="0"/>
              </a:rPr>
              <a:t>β=0.05, γ=0.01</a:t>
            </a:r>
            <a:r>
              <a:rPr lang="el-GR" sz="1000" b="0" i="0" u="none" strike="noStrike" baseline="0">
                <a:latin typeface="Times New Roman" panose="02020603050405020304" pitchFamily="18" charset="0"/>
                <a:cs typeface="Times New Roman" panose="02020603050405020304" pitchFamily="18" charset="0"/>
              </a:rPr>
              <a:t> </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Figures!$AA$44</c:f>
              <c:strCache>
                <c:ptCount val="1"/>
                <c:pt idx="0">
                  <c:v>C1</c:v>
                </c:pt>
              </c:strCache>
            </c:strRef>
          </c:tx>
          <c:spPr>
            <a:ln w="28575" cap="rnd">
              <a:solidFill>
                <a:schemeClr val="accent1"/>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Figures!$AB$44:$AI$44</c:f>
              <c:numCache>
                <c:formatCode>General</c:formatCode>
                <c:ptCount val="8"/>
                <c:pt idx="0">
                  <c:v>1</c:v>
                </c:pt>
                <c:pt idx="1">
                  <c:v>1.007421723172677</c:v>
                </c:pt>
                <c:pt idx="2">
                  <c:v>1.0247987006017669</c:v>
                </c:pt>
                <c:pt idx="3">
                  <c:v>1.0617682882807569</c:v>
                </c:pt>
                <c:pt idx="4">
                  <c:v>1.1185869666086543</c:v>
                </c:pt>
                <c:pt idx="5">
                  <c:v>1.1789194905981444</c:v>
                </c:pt>
                <c:pt idx="6">
                  <c:v>1.2086133332930802</c:v>
                </c:pt>
                <c:pt idx="7">
                  <c:v>1.2046580802636664</c:v>
                </c:pt>
              </c:numCache>
            </c:numRef>
          </c:val>
          <c:smooth val="0"/>
          <c:extLst>
            <c:ext xmlns:c16="http://schemas.microsoft.com/office/drawing/2014/chart" uri="{C3380CC4-5D6E-409C-BE32-E72D297353CC}">
              <c16:uniqueId val="{00000000-9C44-4225-BB34-D76162C9BE29}"/>
            </c:ext>
          </c:extLst>
        </c:ser>
        <c:ser>
          <c:idx val="1"/>
          <c:order val="1"/>
          <c:tx>
            <c:strRef>
              <c:f>Figures!$AA$45</c:f>
              <c:strCache>
                <c:ptCount val="1"/>
                <c:pt idx="0">
                  <c:v>C2</c:v>
                </c:pt>
              </c:strCache>
            </c:strRef>
          </c:tx>
          <c:spPr>
            <a:ln w="28575" cap="rnd">
              <a:solidFill>
                <a:schemeClr val="accent2"/>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Figures!$AB$45:$AI$45</c:f>
              <c:numCache>
                <c:formatCode>General</c:formatCode>
                <c:ptCount val="8"/>
                <c:pt idx="0">
                  <c:v>1</c:v>
                </c:pt>
                <c:pt idx="1">
                  <c:v>1.0029773820352443</c:v>
                </c:pt>
                <c:pt idx="2">
                  <c:v>1.0099485259623959</c:v>
                </c:pt>
                <c:pt idx="3">
                  <c:v>1.0247796620267313</c:v>
                </c:pt>
                <c:pt idx="4">
                  <c:v>1.0475736827930389</c:v>
                </c:pt>
                <c:pt idx="5">
                  <c:v>1.0717773574502332</c:v>
                </c:pt>
                <c:pt idx="6">
                  <c:v>1.0836896737331623</c:v>
                </c:pt>
                <c:pt idx="7">
                  <c:v>1.0821029398924316</c:v>
                </c:pt>
              </c:numCache>
            </c:numRef>
          </c:val>
          <c:smooth val="0"/>
          <c:extLst>
            <c:ext xmlns:c16="http://schemas.microsoft.com/office/drawing/2014/chart" uri="{C3380CC4-5D6E-409C-BE32-E72D297353CC}">
              <c16:uniqueId val="{00000001-9C44-4225-BB34-D76162C9BE29}"/>
            </c:ext>
          </c:extLst>
        </c:ser>
        <c:ser>
          <c:idx val="2"/>
          <c:order val="2"/>
          <c:tx>
            <c:strRef>
              <c:f>Figures!$AA$46</c:f>
              <c:strCache>
                <c:ptCount val="1"/>
                <c:pt idx="0">
                  <c:v>C3</c:v>
                </c:pt>
              </c:strCache>
            </c:strRef>
          </c:tx>
          <c:spPr>
            <a:ln w="28575" cap="rnd">
              <a:solidFill>
                <a:schemeClr val="accent3"/>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Figures!$AB$46:$AI$46</c:f>
              <c:numCache>
                <c:formatCode>General</c:formatCode>
                <c:ptCount val="8"/>
                <c:pt idx="0">
                  <c:v>1</c:v>
                </c:pt>
                <c:pt idx="1">
                  <c:v>1.0044617181934801</c:v>
                </c:pt>
                <c:pt idx="2">
                  <c:v>1.0149082377603225</c:v>
                </c:pt>
                <c:pt idx="3">
                  <c:v>1.0371332491377385</c:v>
                </c:pt>
                <c:pt idx="4">
                  <c:v>1.0712909406773972</c:v>
                </c:pt>
                <c:pt idx="5">
                  <c:v>1.1075610512271228</c:v>
                </c:pt>
                <c:pt idx="6">
                  <c:v>1.1254121021359005</c:v>
                </c:pt>
                <c:pt idx="7">
                  <c:v>1.123034322206556</c:v>
                </c:pt>
              </c:numCache>
            </c:numRef>
          </c:val>
          <c:smooth val="0"/>
          <c:extLst>
            <c:ext xmlns:c16="http://schemas.microsoft.com/office/drawing/2014/chart" uri="{C3380CC4-5D6E-409C-BE32-E72D297353CC}">
              <c16:uniqueId val="{00000002-9C44-4225-BB34-D76162C9BE29}"/>
            </c:ext>
          </c:extLst>
        </c:ser>
        <c:ser>
          <c:idx val="3"/>
          <c:order val="3"/>
          <c:tx>
            <c:strRef>
              <c:f>Figures!$AA$47</c:f>
              <c:strCache>
                <c:ptCount val="1"/>
                <c:pt idx="0">
                  <c:v>C4</c:v>
                </c:pt>
              </c:strCache>
            </c:strRef>
          </c:tx>
          <c:spPr>
            <a:ln w="28575" cap="rnd">
              <a:solidFill>
                <a:schemeClr val="accent4"/>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Figures!$AB$47:$AI$47</c:f>
              <c:numCache>
                <c:formatCode>General</c:formatCode>
                <c:ptCount val="8"/>
                <c:pt idx="0">
                  <c:v>1</c:v>
                </c:pt>
                <c:pt idx="1">
                  <c:v>1.0059431624248674</c:v>
                </c:pt>
                <c:pt idx="2">
                  <c:v>1.0198582865694226</c:v>
                </c:pt>
                <c:pt idx="3">
                  <c:v>1.0494627677989941</c:v>
                </c:pt>
                <c:pt idx="4">
                  <c:v>1.0949619903127259</c:v>
                </c:pt>
                <c:pt idx="5">
                  <c:v>1.1432750277609254</c:v>
                </c:pt>
                <c:pt idx="6">
                  <c:v>1.1670532428800424</c:v>
                </c:pt>
                <c:pt idx="7">
                  <c:v>1.1638859580543579</c:v>
                </c:pt>
              </c:numCache>
            </c:numRef>
          </c:val>
          <c:smooth val="0"/>
          <c:extLst>
            <c:ext xmlns:c16="http://schemas.microsoft.com/office/drawing/2014/chart" uri="{C3380CC4-5D6E-409C-BE32-E72D297353CC}">
              <c16:uniqueId val="{00000003-9C44-4225-BB34-D76162C9BE29}"/>
            </c:ext>
          </c:extLst>
        </c:ser>
        <c:ser>
          <c:idx val="4"/>
          <c:order val="4"/>
          <c:tx>
            <c:strRef>
              <c:f>Figures!$AA$48</c:f>
              <c:strCache>
                <c:ptCount val="1"/>
                <c:pt idx="0">
                  <c:v>C5</c:v>
                </c:pt>
              </c:strCache>
            </c:strRef>
          </c:tx>
          <c:spPr>
            <a:ln w="28575" cap="rnd">
              <a:solidFill>
                <a:schemeClr val="accent5"/>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Figures!$AB$48:$AI$48</c:f>
              <c:numCache>
                <c:formatCode>General</c:formatCode>
                <c:ptCount val="8"/>
                <c:pt idx="0">
                  <c:v>1</c:v>
                </c:pt>
                <c:pt idx="1">
                  <c:v>1.0074217231726781</c:v>
                </c:pt>
                <c:pt idx="2">
                  <c:v>1.0247987006017669</c:v>
                </c:pt>
                <c:pt idx="3">
                  <c:v>1.0617682882807573</c:v>
                </c:pt>
                <c:pt idx="4">
                  <c:v>1.1185869666086536</c:v>
                </c:pt>
                <c:pt idx="5">
                  <c:v>1.1789194905981422</c:v>
                </c:pt>
                <c:pt idx="6">
                  <c:v>1.2086133332930797</c:v>
                </c:pt>
                <c:pt idx="7">
                  <c:v>1.2046580802636668</c:v>
                </c:pt>
              </c:numCache>
            </c:numRef>
          </c:val>
          <c:smooth val="0"/>
          <c:extLst>
            <c:ext xmlns:c16="http://schemas.microsoft.com/office/drawing/2014/chart" uri="{C3380CC4-5D6E-409C-BE32-E72D297353CC}">
              <c16:uniqueId val="{00000004-9C44-4225-BB34-D76162C9BE29}"/>
            </c:ext>
          </c:extLst>
        </c:ser>
        <c:ser>
          <c:idx val="5"/>
          <c:order val="5"/>
          <c:tx>
            <c:strRef>
              <c:f>Figures!$AA$49</c:f>
              <c:strCache>
                <c:ptCount val="1"/>
                <c:pt idx="0">
                  <c:v>C6</c:v>
                </c:pt>
              </c:strCache>
            </c:strRef>
          </c:tx>
          <c:spPr>
            <a:ln w="28575" cap="rnd">
              <a:solidFill>
                <a:schemeClr val="accent6"/>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Figures!$AB$49:$AI$49</c:f>
              <c:numCache>
                <c:formatCode>General</c:formatCode>
                <c:ptCount val="8"/>
                <c:pt idx="0">
                  <c:v>1</c:v>
                </c:pt>
                <c:pt idx="1">
                  <c:v>1.0133072990476526</c:v>
                </c:pt>
                <c:pt idx="2">
                  <c:v>1.0444645693759913</c:v>
                </c:pt>
                <c:pt idx="3">
                  <c:v>1.1107517842809964</c:v>
                </c:pt>
                <c:pt idx="4">
                  <c:v>1.2126288182810292</c:v>
                </c:pt>
                <c:pt idx="5">
                  <c:v>1.3208062482858949</c:v>
                </c:pt>
                <c:pt idx="6">
                  <c:v>1.3740479059739867</c:v>
                </c:pt>
                <c:pt idx="7">
                  <c:v>1.366956057673135</c:v>
                </c:pt>
              </c:numCache>
            </c:numRef>
          </c:val>
          <c:smooth val="0"/>
          <c:extLst>
            <c:ext xmlns:c16="http://schemas.microsoft.com/office/drawing/2014/chart" uri="{C3380CC4-5D6E-409C-BE32-E72D297353CC}">
              <c16:uniqueId val="{00000005-9C44-4225-BB34-D76162C9BE29}"/>
            </c:ext>
          </c:extLst>
        </c:ser>
        <c:ser>
          <c:idx val="6"/>
          <c:order val="6"/>
          <c:tx>
            <c:strRef>
              <c:f>Figures!$AA$50</c:f>
              <c:strCache>
                <c:ptCount val="1"/>
                <c:pt idx="0">
                  <c:v>C7</c:v>
                </c:pt>
              </c:strCache>
            </c:strRef>
          </c:tx>
          <c:spPr>
            <a:ln w="28575" cap="rnd">
              <a:solidFill>
                <a:schemeClr val="accent1">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Figures!$AB$50:$AI$50</c:f>
              <c:numCache>
                <c:formatCode>General</c:formatCode>
                <c:ptCount val="8"/>
                <c:pt idx="0">
                  <c:v>1</c:v>
                </c:pt>
                <c:pt idx="1">
                  <c:v>1.0044617181934801</c:v>
                </c:pt>
                <c:pt idx="2">
                  <c:v>1.0149082377603214</c:v>
                </c:pt>
                <c:pt idx="3">
                  <c:v>1.0371332491377383</c:v>
                </c:pt>
                <c:pt idx="4">
                  <c:v>1.0712909406773976</c:v>
                </c:pt>
                <c:pt idx="5">
                  <c:v>1.1075610512271217</c:v>
                </c:pt>
                <c:pt idx="6">
                  <c:v>1.1254121021359005</c:v>
                </c:pt>
                <c:pt idx="7">
                  <c:v>1.1230343222065553</c:v>
                </c:pt>
              </c:numCache>
            </c:numRef>
          </c:val>
          <c:smooth val="0"/>
          <c:extLst>
            <c:ext xmlns:c16="http://schemas.microsoft.com/office/drawing/2014/chart" uri="{C3380CC4-5D6E-409C-BE32-E72D297353CC}">
              <c16:uniqueId val="{00000006-9C44-4225-BB34-D76162C9BE29}"/>
            </c:ext>
          </c:extLst>
        </c:ser>
        <c:ser>
          <c:idx val="7"/>
          <c:order val="7"/>
          <c:tx>
            <c:strRef>
              <c:f>Figures!$AA$51</c:f>
              <c:strCache>
                <c:ptCount val="1"/>
                <c:pt idx="0">
                  <c:v>C8</c:v>
                </c:pt>
              </c:strCache>
            </c:strRef>
          </c:tx>
          <c:spPr>
            <a:ln w="28575" cap="rnd">
              <a:solidFill>
                <a:schemeClr val="accent2">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Figures!$AB$51:$AI$51</c:f>
              <c:numCache>
                <c:formatCode>General</c:formatCode>
                <c:ptCount val="8"/>
                <c:pt idx="0">
                  <c:v>1</c:v>
                </c:pt>
                <c:pt idx="1">
                  <c:v>1.0088974088473455</c:v>
                </c:pt>
                <c:pt idx="2">
                  <c:v>1.0297295079597044</c:v>
                </c:pt>
                <c:pt idx="3">
                  <c:v>1.0740498805800038</c:v>
                </c:pt>
                <c:pt idx="4">
                  <c:v>1.1421660039501424</c:v>
                </c:pt>
                <c:pt idx="5">
                  <c:v>1.2144946424936804</c:v>
                </c:pt>
                <c:pt idx="6">
                  <c:v>1.2500926097795333</c:v>
                </c:pt>
                <c:pt idx="7">
                  <c:v>1.2453509207568334</c:v>
                </c:pt>
              </c:numCache>
            </c:numRef>
          </c:val>
          <c:smooth val="0"/>
          <c:extLst>
            <c:ext xmlns:c16="http://schemas.microsoft.com/office/drawing/2014/chart" uri="{C3380CC4-5D6E-409C-BE32-E72D297353CC}">
              <c16:uniqueId val="{00000007-9C44-4225-BB34-D76162C9BE29}"/>
            </c:ext>
          </c:extLst>
        </c:ser>
        <c:ser>
          <c:idx val="8"/>
          <c:order val="8"/>
          <c:tx>
            <c:strRef>
              <c:f>Figures!$AA$52</c:f>
              <c:strCache>
                <c:ptCount val="1"/>
                <c:pt idx="0">
                  <c:v>C9</c:v>
                </c:pt>
              </c:strCache>
            </c:strRef>
          </c:tx>
          <c:spPr>
            <a:ln w="28575" cap="rnd">
              <a:solidFill>
                <a:schemeClr val="accent3">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Figures!$AB$52:$AI$52</c:f>
              <c:numCache>
                <c:formatCode>General</c:formatCode>
                <c:ptCount val="8"/>
                <c:pt idx="0">
                  <c:v>1</c:v>
                </c:pt>
                <c:pt idx="1">
                  <c:v>1.0059431624248676</c:v>
                </c:pt>
                <c:pt idx="2">
                  <c:v>1.0198582865694235</c:v>
                </c:pt>
                <c:pt idx="3">
                  <c:v>1.0494627677989947</c:v>
                </c:pt>
                <c:pt idx="4">
                  <c:v>1.094961990312727</c:v>
                </c:pt>
                <c:pt idx="5">
                  <c:v>1.1432750277609258</c:v>
                </c:pt>
                <c:pt idx="6">
                  <c:v>1.167053242880044</c:v>
                </c:pt>
                <c:pt idx="7">
                  <c:v>1.1638859580543601</c:v>
                </c:pt>
              </c:numCache>
            </c:numRef>
          </c:val>
          <c:smooth val="0"/>
          <c:extLst>
            <c:ext xmlns:c16="http://schemas.microsoft.com/office/drawing/2014/chart" uri="{C3380CC4-5D6E-409C-BE32-E72D297353CC}">
              <c16:uniqueId val="{00000008-9C44-4225-BB34-D76162C9BE29}"/>
            </c:ext>
          </c:extLst>
        </c:ser>
        <c:ser>
          <c:idx val="9"/>
          <c:order val="9"/>
          <c:tx>
            <c:strRef>
              <c:f>Figures!$AA$53</c:f>
              <c:strCache>
                <c:ptCount val="1"/>
                <c:pt idx="0">
                  <c:v>C10</c:v>
                </c:pt>
              </c:strCache>
            </c:strRef>
          </c:tx>
          <c:spPr>
            <a:ln w="28575" cap="rnd">
              <a:solidFill>
                <a:schemeClr val="accent4">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Figures!$AB$53:$AI$53</c:f>
              <c:numCache>
                <c:formatCode>General</c:formatCode>
                <c:ptCount val="8"/>
                <c:pt idx="0">
                  <c:v>1</c:v>
                </c:pt>
                <c:pt idx="1">
                  <c:v>1.0059431624248669</c:v>
                </c:pt>
                <c:pt idx="2">
                  <c:v>1.0198582865694219</c:v>
                </c:pt>
                <c:pt idx="3">
                  <c:v>1.0494627677989938</c:v>
                </c:pt>
                <c:pt idx="4">
                  <c:v>1.0949619903127259</c:v>
                </c:pt>
                <c:pt idx="5">
                  <c:v>1.1432750277609254</c:v>
                </c:pt>
                <c:pt idx="6">
                  <c:v>1.1670532428800426</c:v>
                </c:pt>
                <c:pt idx="7">
                  <c:v>1.1638859580543579</c:v>
                </c:pt>
              </c:numCache>
            </c:numRef>
          </c:val>
          <c:smooth val="0"/>
          <c:extLst>
            <c:ext xmlns:c16="http://schemas.microsoft.com/office/drawing/2014/chart" uri="{C3380CC4-5D6E-409C-BE32-E72D297353CC}">
              <c16:uniqueId val="{00000009-9C44-4225-BB34-D76162C9BE29}"/>
            </c:ext>
          </c:extLst>
        </c:ser>
        <c:ser>
          <c:idx val="10"/>
          <c:order val="10"/>
          <c:tx>
            <c:strRef>
              <c:f>Figures!$AA$54</c:f>
              <c:strCache>
                <c:ptCount val="1"/>
                <c:pt idx="0">
                  <c:v>C11</c:v>
                </c:pt>
              </c:strCache>
            </c:strRef>
          </c:tx>
          <c:spPr>
            <a:ln w="28575" cap="rnd">
              <a:solidFill>
                <a:schemeClr val="accent5">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Figures!$AB$54:$AI$54</c:f>
              <c:numCache>
                <c:formatCode>General</c:formatCode>
                <c:ptCount val="8"/>
                <c:pt idx="0">
                  <c:v>1</c:v>
                </c:pt>
                <c:pt idx="1">
                  <c:v>1.0074217231726772</c:v>
                </c:pt>
                <c:pt idx="2">
                  <c:v>1.0247987006017678</c:v>
                </c:pt>
                <c:pt idx="3">
                  <c:v>1.0617682882807571</c:v>
                </c:pt>
                <c:pt idx="4">
                  <c:v>1.1185869666086539</c:v>
                </c:pt>
                <c:pt idx="5">
                  <c:v>1.1789194905981433</c:v>
                </c:pt>
                <c:pt idx="6">
                  <c:v>1.20861333329308</c:v>
                </c:pt>
                <c:pt idx="7">
                  <c:v>1.2046580802636666</c:v>
                </c:pt>
              </c:numCache>
            </c:numRef>
          </c:val>
          <c:smooth val="0"/>
          <c:extLst>
            <c:ext xmlns:c16="http://schemas.microsoft.com/office/drawing/2014/chart" uri="{C3380CC4-5D6E-409C-BE32-E72D297353CC}">
              <c16:uniqueId val="{0000000A-9C44-4225-BB34-D76162C9BE29}"/>
            </c:ext>
          </c:extLst>
        </c:ser>
        <c:ser>
          <c:idx val="11"/>
          <c:order val="11"/>
          <c:tx>
            <c:strRef>
              <c:f>Figures!$AA$55</c:f>
              <c:strCache>
                <c:ptCount val="1"/>
                <c:pt idx="0">
                  <c:v>C12</c:v>
                </c:pt>
              </c:strCache>
            </c:strRef>
          </c:tx>
          <c:spPr>
            <a:ln w="28575" cap="rnd">
              <a:solidFill>
                <a:schemeClr val="accent6">
                  <a:lumMod val="6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Figures!$AB$55:$AI$55</c:f>
              <c:numCache>
                <c:formatCode>General</c:formatCode>
                <c:ptCount val="8"/>
                <c:pt idx="0">
                  <c:v>1</c:v>
                </c:pt>
                <c:pt idx="1">
                  <c:v>1.0044617181934803</c:v>
                </c:pt>
                <c:pt idx="2">
                  <c:v>1.0149082377603218</c:v>
                </c:pt>
                <c:pt idx="3">
                  <c:v>1.0371332491377392</c:v>
                </c:pt>
                <c:pt idx="4">
                  <c:v>1.0712909406773981</c:v>
                </c:pt>
                <c:pt idx="5">
                  <c:v>1.1075610512271215</c:v>
                </c:pt>
                <c:pt idx="6">
                  <c:v>1.1254121021359011</c:v>
                </c:pt>
                <c:pt idx="7">
                  <c:v>1.1230343222065549</c:v>
                </c:pt>
              </c:numCache>
            </c:numRef>
          </c:val>
          <c:smooth val="0"/>
          <c:extLst>
            <c:ext xmlns:c16="http://schemas.microsoft.com/office/drawing/2014/chart" uri="{C3380CC4-5D6E-409C-BE32-E72D297353CC}">
              <c16:uniqueId val="{0000000B-9C44-4225-BB34-D76162C9BE29}"/>
            </c:ext>
          </c:extLst>
        </c:ser>
        <c:ser>
          <c:idx val="12"/>
          <c:order val="12"/>
          <c:tx>
            <c:strRef>
              <c:f>Figures!$AA$56</c:f>
              <c:strCache>
                <c:ptCount val="1"/>
                <c:pt idx="0">
                  <c:v>C13</c:v>
                </c:pt>
              </c:strCache>
            </c:strRef>
          </c:tx>
          <c:spPr>
            <a:ln w="28575" cap="rnd">
              <a:solidFill>
                <a:schemeClr val="accent1">
                  <a:lumMod val="80000"/>
                  <a:lumOff val="2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Figures!$AB$56:$AI$56</c:f>
              <c:numCache>
                <c:formatCode>General</c:formatCode>
                <c:ptCount val="8"/>
                <c:pt idx="0">
                  <c:v>1</c:v>
                </c:pt>
                <c:pt idx="1">
                  <c:v>1.0103702278266304</c:v>
                </c:pt>
                <c:pt idx="2">
                  <c:v>1.0346507366364019</c:v>
                </c:pt>
                <c:pt idx="3">
                  <c:v>1.0863076144217549</c:v>
                </c:pt>
                <c:pt idx="4">
                  <c:v>1.1656992362000389</c:v>
                </c:pt>
                <c:pt idx="5">
                  <c:v>1.2500006854146901</c:v>
                </c:pt>
                <c:pt idx="6">
                  <c:v>1.2914913078254335</c:v>
                </c:pt>
                <c:pt idx="7">
                  <c:v>1.2859647105551399</c:v>
                </c:pt>
              </c:numCache>
            </c:numRef>
          </c:val>
          <c:smooth val="0"/>
          <c:extLst>
            <c:ext xmlns:c16="http://schemas.microsoft.com/office/drawing/2014/chart" uri="{C3380CC4-5D6E-409C-BE32-E72D297353CC}">
              <c16:uniqueId val="{0000000C-9C44-4225-BB34-D76162C9BE29}"/>
            </c:ext>
          </c:extLst>
        </c:ser>
        <c:ser>
          <c:idx val="13"/>
          <c:order val="13"/>
          <c:tx>
            <c:strRef>
              <c:f>Figures!$AA$57</c:f>
              <c:strCache>
                <c:ptCount val="1"/>
                <c:pt idx="0">
                  <c:v>C14</c:v>
                </c:pt>
              </c:strCache>
            </c:strRef>
          </c:tx>
          <c:spPr>
            <a:ln w="28575" cap="rnd">
              <a:solidFill>
                <a:schemeClr val="accent2">
                  <a:lumMod val="80000"/>
                  <a:lumOff val="20000"/>
                </a:schemeClr>
              </a:solidFill>
              <a:round/>
            </a:ln>
            <a:effectLst/>
          </c:spPr>
          <c:marker>
            <c:symbol val="none"/>
          </c:marker>
          <c:cat>
            <c:numRef>
              <c:f>Figures!$AB$43:$AI$43</c:f>
              <c:numCache>
                <c:formatCode>General</c:formatCode>
                <c:ptCount val="8"/>
                <c:pt idx="0">
                  <c:v>1</c:v>
                </c:pt>
                <c:pt idx="1">
                  <c:v>2</c:v>
                </c:pt>
                <c:pt idx="2">
                  <c:v>3</c:v>
                </c:pt>
                <c:pt idx="3">
                  <c:v>4</c:v>
                </c:pt>
                <c:pt idx="4">
                  <c:v>5</c:v>
                </c:pt>
                <c:pt idx="5">
                  <c:v>6</c:v>
                </c:pt>
                <c:pt idx="6">
                  <c:v>7</c:v>
                </c:pt>
                <c:pt idx="7">
                  <c:v>8</c:v>
                </c:pt>
              </c:numCache>
            </c:numRef>
          </c:cat>
          <c:val>
            <c:numRef>
              <c:f>Figures!$AB$57:$AI$57</c:f>
              <c:numCache>
                <c:formatCode>General</c:formatCode>
                <c:ptCount val="8"/>
                <c:pt idx="0">
                  <c:v>1</c:v>
                </c:pt>
                <c:pt idx="1">
                  <c:v>1.0014901454738931</c:v>
                </c:pt>
                <c:pt idx="2">
                  <c:v>1.0049791228533267</c:v>
                </c:pt>
                <c:pt idx="3">
                  <c:v>1.012401935921097</c:v>
                </c:pt>
                <c:pt idx="4">
                  <c:v>1.023810081222795</c:v>
                </c:pt>
                <c:pt idx="5">
                  <c:v>1.0359237420882976</c:v>
                </c:pt>
                <c:pt idx="6">
                  <c:v>1.0418857194168569</c:v>
                </c:pt>
                <c:pt idx="7">
                  <c:v>1.0410915773742677</c:v>
                </c:pt>
              </c:numCache>
            </c:numRef>
          </c:val>
          <c:smooth val="0"/>
          <c:extLst>
            <c:ext xmlns:c16="http://schemas.microsoft.com/office/drawing/2014/chart" uri="{C3380CC4-5D6E-409C-BE32-E72D297353CC}">
              <c16:uniqueId val="{0000000D-9C44-4225-BB34-D76162C9BE29}"/>
            </c:ext>
          </c:extLst>
        </c:ser>
        <c:dLbls>
          <c:showLegendKey val="0"/>
          <c:showVal val="0"/>
          <c:showCatName val="0"/>
          <c:showSerName val="0"/>
          <c:showPercent val="0"/>
          <c:showBubbleSize val="0"/>
        </c:dLbls>
        <c:smooth val="0"/>
        <c:axId val="1171141823"/>
        <c:axId val="1171145567"/>
      </c:lineChart>
      <c:catAx>
        <c:axId val="117114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5567"/>
        <c:crosses val="autoZero"/>
        <c:auto val="1"/>
        <c:lblAlgn val="ctr"/>
        <c:lblOffset val="100"/>
        <c:noMultiLvlLbl val="0"/>
      </c:catAx>
      <c:valAx>
        <c:axId val="1171145567"/>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14182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2</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557953966391443"/>
          <c:y val="0.18572469045884923"/>
          <c:w val="0.82987049752924202"/>
          <c:h val="0.66175052044204596"/>
        </c:manualLayout>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0.99898475082095084</c:v>
                </c:pt>
                <c:pt idx="2">
                  <c:v>0.99858339313142819</c:v>
                </c:pt>
                <c:pt idx="3">
                  <c:v>0.99843343039405252</c:v>
                </c:pt>
                <c:pt idx="4">
                  <c:v>0.99837436535351409</c:v>
                </c:pt>
                <c:pt idx="5">
                  <c:v>0.99835249300140361</c:v>
                </c:pt>
                <c:pt idx="6">
                  <c:v>0.99834414172058328</c:v>
                </c:pt>
                <c:pt idx="7">
                  <c:v>0.99834098054106901</c:v>
                </c:pt>
              </c:numCache>
            </c:numRef>
          </c:val>
          <c:smooth val="0"/>
          <c:extLst>
            <c:ext xmlns:c16="http://schemas.microsoft.com/office/drawing/2014/chart" uri="{C3380CC4-5D6E-409C-BE32-E72D297353CC}">
              <c16:uniqueId val="{00000000-5319-43CB-90F5-DF17325E8F4F}"/>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0.99882962548659227</c:v>
                </c:pt>
                <c:pt idx="2">
                  <c:v>0.99849427289724724</c:v>
                </c:pt>
                <c:pt idx="3">
                  <c:v>0.99839055323100634</c:v>
                </c:pt>
                <c:pt idx="4">
                  <c:v>0.99836010274455755</c:v>
                </c:pt>
                <c:pt idx="5">
                  <c:v>0.99835058244833863</c:v>
                </c:pt>
                <c:pt idx="6">
                  <c:v>0.99834779654685912</c:v>
                </c:pt>
                <c:pt idx="7">
                  <c:v>0.99834698618278772</c:v>
                </c:pt>
              </c:numCache>
            </c:numRef>
          </c:val>
          <c:smooth val="0"/>
          <c:extLst>
            <c:ext xmlns:c16="http://schemas.microsoft.com/office/drawing/2014/chart" uri="{C3380CC4-5D6E-409C-BE32-E72D297353CC}">
              <c16:uniqueId val="{00000001-5319-43CB-90F5-DF17325E8F4F}"/>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0.99993524432971959</c:v>
                </c:pt>
                <c:pt idx="2">
                  <c:v>0.99981106914014439</c:v>
                </c:pt>
                <c:pt idx="3">
                  <c:v>0.99965349194629538</c:v>
                </c:pt>
                <c:pt idx="4">
                  <c:v>0.99947431820004362</c:v>
                </c:pt>
                <c:pt idx="5">
                  <c:v>0.99928722954361504</c:v>
                </c:pt>
                <c:pt idx="6">
                  <c:v>0.9991164993480347</c:v>
                </c:pt>
                <c:pt idx="7">
                  <c:v>0.99895813915889087</c:v>
                </c:pt>
              </c:numCache>
            </c:numRef>
          </c:val>
          <c:smooth val="0"/>
          <c:extLst>
            <c:ext xmlns:c16="http://schemas.microsoft.com/office/drawing/2014/chart" uri="{C3380CC4-5D6E-409C-BE32-E72D297353CC}">
              <c16:uniqueId val="{00000002-5319-43CB-90F5-DF17325E8F4F}"/>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0.99895369717093674</c:v>
                </c:pt>
                <c:pt idx="2">
                  <c:v>0.99855259642780003</c:v>
                </c:pt>
                <c:pt idx="3">
                  <c:v>0.99840717045489502</c:v>
                </c:pt>
                <c:pt idx="4">
                  <c:v>0.99835540888695584</c:v>
                </c:pt>
                <c:pt idx="5">
                  <c:v>0.99833565166594351</c:v>
                </c:pt>
                <c:pt idx="6">
                  <c:v>0.99832871766860143</c:v>
                </c:pt>
                <c:pt idx="7">
                  <c:v>0.99832622272558325</c:v>
                </c:pt>
              </c:numCache>
            </c:numRef>
          </c:val>
          <c:smooth val="0"/>
          <c:extLst>
            <c:ext xmlns:c16="http://schemas.microsoft.com/office/drawing/2014/chart" uri="{C3380CC4-5D6E-409C-BE32-E72D297353CC}">
              <c16:uniqueId val="{00000003-5319-43CB-90F5-DF17325E8F4F}"/>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1.0026495198019256</c:v>
                </c:pt>
                <c:pt idx="2">
                  <c:v>1.006866029117401</c:v>
                </c:pt>
                <c:pt idx="3">
                  <c:v>1.0103257685458962</c:v>
                </c:pt>
                <c:pt idx="4">
                  <c:v>1.0096452530601252</c:v>
                </c:pt>
                <c:pt idx="5">
                  <c:v>1.0060455896668872</c:v>
                </c:pt>
                <c:pt idx="6">
                  <c:v>1.0026153021154156</c:v>
                </c:pt>
                <c:pt idx="7">
                  <c:v>1.000474883130154</c:v>
                </c:pt>
              </c:numCache>
            </c:numRef>
          </c:val>
          <c:smooth val="0"/>
          <c:extLst>
            <c:ext xmlns:c16="http://schemas.microsoft.com/office/drawing/2014/chart" uri="{C3380CC4-5D6E-409C-BE32-E72D297353CC}">
              <c16:uniqueId val="{00000004-5319-43CB-90F5-DF17325E8F4F}"/>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1.0029773820352443</c:v>
                </c:pt>
                <c:pt idx="2">
                  <c:v>1.0099485259623959</c:v>
                </c:pt>
                <c:pt idx="3">
                  <c:v>1.0247796620267313</c:v>
                </c:pt>
                <c:pt idx="4">
                  <c:v>1.0475736827930389</c:v>
                </c:pt>
                <c:pt idx="5">
                  <c:v>1.0717773574502332</c:v>
                </c:pt>
                <c:pt idx="6">
                  <c:v>1.0836896737331623</c:v>
                </c:pt>
                <c:pt idx="7">
                  <c:v>1.0821029398924316</c:v>
                </c:pt>
              </c:numCache>
            </c:numRef>
          </c:val>
          <c:smooth val="0"/>
          <c:extLst>
            <c:ext xmlns:c16="http://schemas.microsoft.com/office/drawing/2014/chart" uri="{C3380CC4-5D6E-409C-BE32-E72D297353CC}">
              <c16:uniqueId val="{00000005-5319-43CB-90F5-DF17325E8F4F}"/>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0.99993524432971959</c:v>
                </c:pt>
                <c:pt idx="2">
                  <c:v>0.99981106914014439</c:v>
                </c:pt>
                <c:pt idx="3">
                  <c:v>0.99965349194629538</c:v>
                </c:pt>
                <c:pt idx="4">
                  <c:v>0.99947431820004362</c:v>
                </c:pt>
                <c:pt idx="5">
                  <c:v>0.99928722954361504</c:v>
                </c:pt>
                <c:pt idx="6">
                  <c:v>0.9991164993480347</c:v>
                </c:pt>
                <c:pt idx="7">
                  <c:v>0.99895813915889087</c:v>
                </c:pt>
              </c:numCache>
            </c:numRef>
          </c:val>
          <c:smooth val="0"/>
          <c:extLst>
            <c:ext xmlns:c16="http://schemas.microsoft.com/office/drawing/2014/chart" uri="{C3380CC4-5D6E-409C-BE32-E72D297353CC}">
              <c16:uniqueId val="{00000006-5319-43CB-90F5-DF17325E8F4F}"/>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1.0041672106231345</c:v>
                </c:pt>
                <c:pt idx="2">
                  <c:v>1.0150883593143738</c:v>
                </c:pt>
                <c:pt idx="3">
                  <c:v>1.0333954160395482</c:v>
                </c:pt>
                <c:pt idx="4">
                  <c:v>1.0446673623512372</c:v>
                </c:pt>
                <c:pt idx="5">
                  <c:v>1.0403792894536652</c:v>
                </c:pt>
                <c:pt idx="6">
                  <c:v>1.0286848573201215</c:v>
                </c:pt>
                <c:pt idx="7">
                  <c:v>1.0180249540748934</c:v>
                </c:pt>
              </c:numCache>
            </c:numRef>
          </c:val>
          <c:smooth val="0"/>
          <c:extLst>
            <c:ext xmlns:c16="http://schemas.microsoft.com/office/drawing/2014/chart" uri="{C3380CC4-5D6E-409C-BE32-E72D297353CC}">
              <c16:uniqueId val="{00000007-5319-43CB-90F5-DF17325E8F4F}"/>
            </c:ext>
          </c:extLst>
        </c:ser>
        <c:dLbls>
          <c:showLegendKey val="0"/>
          <c:showVal val="0"/>
          <c:showCatName val="0"/>
          <c:showSerName val="0"/>
          <c:showPercent val="0"/>
          <c:showBubbleSize val="0"/>
        </c:dLbls>
        <c:smooth val="0"/>
        <c:axId val="1627023904"/>
        <c:axId val="1781627456"/>
      </c:lineChart>
      <c:catAx>
        <c:axId val="16270239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1627456"/>
        <c:crosses val="autoZero"/>
        <c:auto val="1"/>
        <c:lblAlgn val="ctr"/>
        <c:lblOffset val="100"/>
        <c:noMultiLvlLbl val="0"/>
      </c:catAx>
      <c:valAx>
        <c:axId val="1781627456"/>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2702390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a:t>
            </a:r>
            <a:r>
              <a:rPr lang="en-US" sz="1000" baseline="0">
                <a:latin typeface="Times New Roman" panose="02020603050405020304" pitchFamily="18" charset="0"/>
                <a:cs typeface="Times New Roman" panose="02020603050405020304" pitchFamily="18" charset="0"/>
              </a:rPr>
              <a:t> 3</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628600116260636"/>
          <c:y val="0.22500000000000001"/>
          <c:w val="0.78988849548168905"/>
          <c:h val="0.63133408323959506"/>
        </c:manualLayout>
      </c:layout>
      <c:lineChart>
        <c:grouping val="standard"/>
        <c:varyColors val="0"/>
        <c:ser>
          <c:idx val="0"/>
          <c:order val="0"/>
          <c:tx>
            <c:strRef>
              <c:f>Sheet1!$A$12</c:f>
              <c:strCache>
                <c:ptCount val="1"/>
                <c:pt idx="0">
                  <c:v>β=0.01, γ=0.05</c:v>
                </c:pt>
              </c:strCache>
            </c:strRef>
          </c:tx>
          <c:spPr>
            <a:ln w="28575" cap="rnd">
              <a:solidFill>
                <a:schemeClr val="accent1"/>
              </a:solidFill>
              <a:round/>
            </a:ln>
            <a:effectLst/>
          </c:spPr>
          <c:marker>
            <c:symbol val="none"/>
          </c:marker>
          <c:val>
            <c:numRef>
              <c:f>Sheet1!$B$12:$I$12</c:f>
              <c:numCache>
                <c:formatCode>General</c:formatCode>
                <c:ptCount val="8"/>
                <c:pt idx="0">
                  <c:v>1</c:v>
                </c:pt>
                <c:pt idx="1">
                  <c:v>0.99847838997455007</c:v>
                </c:pt>
                <c:pt idx="2">
                  <c:v>0.99787685303487872</c:v>
                </c:pt>
                <c:pt idx="3">
                  <c:v>0.99765209559666257</c:v>
                </c:pt>
                <c:pt idx="4">
                  <c:v>0.99756357155774378</c:v>
                </c:pt>
                <c:pt idx="5">
                  <c:v>0.99753079025544045</c:v>
                </c:pt>
                <c:pt idx="6">
                  <c:v>0.99751827372956259</c:v>
                </c:pt>
                <c:pt idx="7">
                  <c:v>0.99751353589520753</c:v>
                </c:pt>
              </c:numCache>
            </c:numRef>
          </c:val>
          <c:smooth val="0"/>
          <c:extLst>
            <c:ext xmlns:c16="http://schemas.microsoft.com/office/drawing/2014/chart" uri="{C3380CC4-5D6E-409C-BE32-E72D297353CC}">
              <c16:uniqueId val="{00000000-FC7E-4E7A-AD6C-CFEE9DEB626A}"/>
            </c:ext>
          </c:extLst>
        </c:ser>
        <c:ser>
          <c:idx val="1"/>
          <c:order val="1"/>
          <c:tx>
            <c:strRef>
              <c:f>Sheet1!$A$13</c:f>
              <c:strCache>
                <c:ptCount val="1"/>
                <c:pt idx="0">
                  <c:v>β=0.03, γ=0.08</c:v>
                </c:pt>
              </c:strCache>
            </c:strRef>
          </c:tx>
          <c:spPr>
            <a:ln w="28575" cap="rnd">
              <a:solidFill>
                <a:schemeClr val="accent2"/>
              </a:solidFill>
              <a:round/>
            </a:ln>
            <a:effectLst/>
          </c:spPr>
          <c:marker>
            <c:symbol val="none"/>
          </c:marker>
          <c:val>
            <c:numRef>
              <c:f>Sheet1!$B$13:$I$13</c:f>
              <c:numCache>
                <c:formatCode>General</c:formatCode>
                <c:ptCount val="8"/>
                <c:pt idx="0">
                  <c:v>1</c:v>
                </c:pt>
                <c:pt idx="1">
                  <c:v>0.99824588832746153</c:v>
                </c:pt>
                <c:pt idx="2">
                  <c:v>0.99774327494631887</c:v>
                </c:pt>
                <c:pt idx="3">
                  <c:v>0.99758782395593648</c:v>
                </c:pt>
                <c:pt idx="4">
                  <c:v>0.9975421859545105</c:v>
                </c:pt>
                <c:pt idx="5">
                  <c:v>0.99752791730585932</c:v>
                </c:pt>
                <c:pt idx="6">
                  <c:v>0.99752374190537885</c:v>
                </c:pt>
                <c:pt idx="7">
                  <c:v>0.99752252736331481</c:v>
                </c:pt>
              </c:numCache>
            </c:numRef>
          </c:val>
          <c:smooth val="0"/>
          <c:extLst>
            <c:ext xmlns:c16="http://schemas.microsoft.com/office/drawing/2014/chart" uri="{C3380CC4-5D6E-409C-BE32-E72D297353CC}">
              <c16:uniqueId val="{00000001-FC7E-4E7A-AD6C-CFEE9DEB626A}"/>
            </c:ext>
          </c:extLst>
        </c:ser>
        <c:ser>
          <c:idx val="2"/>
          <c:order val="2"/>
          <c:tx>
            <c:strRef>
              <c:f>Sheet1!$A$14</c:f>
              <c:strCache>
                <c:ptCount val="1"/>
                <c:pt idx="0">
                  <c:v>β=0.08, γ=0.08</c:v>
                </c:pt>
              </c:strCache>
            </c:strRef>
          </c:tx>
          <c:spPr>
            <a:ln w="28575" cap="rnd">
              <a:solidFill>
                <a:schemeClr val="accent3"/>
              </a:solidFill>
              <a:round/>
            </a:ln>
            <a:effectLst/>
          </c:spPr>
          <c:marker>
            <c:symbol val="none"/>
          </c:marker>
          <c:val>
            <c:numRef>
              <c:f>Sheet1!$B$14:$I$14</c:f>
              <c:numCache>
                <c:formatCode>General</c:formatCode>
                <c:ptCount val="8"/>
                <c:pt idx="0">
                  <c:v>1</c:v>
                </c:pt>
                <c:pt idx="1">
                  <c:v>0.99990295339081003</c:v>
                </c:pt>
                <c:pt idx="2">
                  <c:v>0.99971685723828252</c:v>
                </c:pt>
                <c:pt idx="3">
                  <c:v>0.99948070290180357</c:v>
                </c:pt>
                <c:pt idx="4">
                  <c:v>0.99921218271732959</c:v>
                </c:pt>
                <c:pt idx="5">
                  <c:v>0.99893180078868582</c:v>
                </c:pt>
                <c:pt idx="6">
                  <c:v>0.99867593459974202</c:v>
                </c:pt>
                <c:pt idx="7">
                  <c:v>0.99843860682102692</c:v>
                </c:pt>
              </c:numCache>
            </c:numRef>
          </c:val>
          <c:smooth val="0"/>
          <c:extLst>
            <c:ext xmlns:c16="http://schemas.microsoft.com/office/drawing/2014/chart" uri="{C3380CC4-5D6E-409C-BE32-E72D297353CC}">
              <c16:uniqueId val="{00000002-FC7E-4E7A-AD6C-CFEE9DEB626A}"/>
            </c:ext>
          </c:extLst>
        </c:ser>
        <c:ser>
          <c:idx val="3"/>
          <c:order val="3"/>
          <c:tx>
            <c:strRef>
              <c:f>Sheet1!$A$15</c:f>
              <c:strCache>
                <c:ptCount val="1"/>
                <c:pt idx="0">
                  <c:v>β=0.08, γ=0.12</c:v>
                </c:pt>
              </c:strCache>
            </c:strRef>
          </c:tx>
          <c:spPr>
            <a:ln w="28575" cap="rnd">
              <a:solidFill>
                <a:schemeClr val="accent4"/>
              </a:solidFill>
              <a:round/>
            </a:ln>
            <a:effectLst/>
          </c:spPr>
          <c:marker>
            <c:symbol val="none"/>
          </c:marker>
          <c:val>
            <c:numRef>
              <c:f>Sheet1!$B$15:$I$15</c:f>
              <c:numCache>
                <c:formatCode>General</c:formatCode>
                <c:ptCount val="8"/>
                <c:pt idx="0">
                  <c:v>1</c:v>
                </c:pt>
                <c:pt idx="1">
                  <c:v>0.99843185926128697</c:v>
                </c:pt>
                <c:pt idx="2">
                  <c:v>0.99783071167937143</c:v>
                </c:pt>
                <c:pt idx="3">
                  <c:v>0.9976127552844869</c:v>
                </c:pt>
                <c:pt idx="4">
                  <c:v>0.99753517791287893</c:v>
                </c:pt>
                <c:pt idx="5">
                  <c:v>0.99750556688412717</c:v>
                </c:pt>
                <c:pt idx="6">
                  <c:v>0.9974951745928986</c:v>
                </c:pt>
                <c:pt idx="7">
                  <c:v>0.99749143531046691</c:v>
                </c:pt>
              </c:numCache>
            </c:numRef>
          </c:val>
          <c:smooth val="0"/>
          <c:extLst>
            <c:ext xmlns:c16="http://schemas.microsoft.com/office/drawing/2014/chart" uri="{C3380CC4-5D6E-409C-BE32-E72D297353CC}">
              <c16:uniqueId val="{00000003-FC7E-4E7A-AD6C-CFEE9DEB626A}"/>
            </c:ext>
          </c:extLst>
        </c:ser>
        <c:ser>
          <c:idx val="4"/>
          <c:order val="4"/>
          <c:tx>
            <c:strRef>
              <c:f>Sheet1!$A$16</c:f>
              <c:strCache>
                <c:ptCount val="1"/>
                <c:pt idx="0">
                  <c:v>β=0.12, γ=0.08</c:v>
                </c:pt>
              </c:strCache>
            </c:strRef>
          </c:tx>
          <c:spPr>
            <a:ln w="28575" cap="rnd">
              <a:solidFill>
                <a:schemeClr val="accent5"/>
              </a:solidFill>
              <a:round/>
            </a:ln>
            <a:effectLst/>
          </c:spPr>
          <c:marker>
            <c:symbol val="none"/>
          </c:marker>
          <c:val>
            <c:numRef>
              <c:f>Sheet1!$B$16:$I$16</c:f>
              <c:numCache>
                <c:formatCode>General</c:formatCode>
                <c:ptCount val="8"/>
                <c:pt idx="0">
                  <c:v>1</c:v>
                </c:pt>
                <c:pt idx="1">
                  <c:v>1.0039704434863708</c:v>
                </c:pt>
                <c:pt idx="2">
                  <c:v>1.0102891024126692</c:v>
                </c:pt>
                <c:pt idx="3">
                  <c:v>1.0154737022289917</c:v>
                </c:pt>
                <c:pt idx="4">
                  <c:v>1.014453914312746</c:v>
                </c:pt>
                <c:pt idx="5">
                  <c:v>1.0090596311439963</c:v>
                </c:pt>
                <c:pt idx="6">
                  <c:v>1.0039191665000937</c:v>
                </c:pt>
                <c:pt idx="7">
                  <c:v>1.0007116371161056</c:v>
                </c:pt>
              </c:numCache>
            </c:numRef>
          </c:val>
          <c:smooth val="0"/>
          <c:extLst>
            <c:ext xmlns:c16="http://schemas.microsoft.com/office/drawing/2014/chart" uri="{C3380CC4-5D6E-409C-BE32-E72D297353CC}">
              <c16:uniqueId val="{00000004-FC7E-4E7A-AD6C-CFEE9DEB626A}"/>
            </c:ext>
          </c:extLst>
        </c:ser>
        <c:ser>
          <c:idx val="5"/>
          <c:order val="5"/>
          <c:tx>
            <c:strRef>
              <c:f>Sheet1!$A$17</c:f>
              <c:strCache>
                <c:ptCount val="1"/>
                <c:pt idx="0">
                  <c:v>β=0.05, γ=0.01</c:v>
                </c:pt>
              </c:strCache>
            </c:strRef>
          </c:tx>
          <c:spPr>
            <a:ln w="28575" cap="rnd">
              <a:solidFill>
                <a:schemeClr val="accent6"/>
              </a:solidFill>
              <a:round/>
            </a:ln>
            <a:effectLst/>
          </c:spPr>
          <c:marker>
            <c:symbol val="none"/>
          </c:marker>
          <c:val>
            <c:numRef>
              <c:f>Sheet1!$B$17:$I$17</c:f>
              <c:numCache>
                <c:formatCode>General</c:formatCode>
                <c:ptCount val="8"/>
                <c:pt idx="0">
                  <c:v>1</c:v>
                </c:pt>
                <c:pt idx="1">
                  <c:v>1.0044617181934801</c:v>
                </c:pt>
                <c:pt idx="2">
                  <c:v>1.0149082377603225</c:v>
                </c:pt>
                <c:pt idx="3">
                  <c:v>1.0371332491377385</c:v>
                </c:pt>
                <c:pt idx="4">
                  <c:v>1.0712909406773972</c:v>
                </c:pt>
                <c:pt idx="5">
                  <c:v>1.1075610512271228</c:v>
                </c:pt>
                <c:pt idx="6">
                  <c:v>1.1254121021359005</c:v>
                </c:pt>
                <c:pt idx="7">
                  <c:v>1.123034322206556</c:v>
                </c:pt>
              </c:numCache>
            </c:numRef>
          </c:val>
          <c:smooth val="0"/>
          <c:extLst>
            <c:ext xmlns:c16="http://schemas.microsoft.com/office/drawing/2014/chart" uri="{C3380CC4-5D6E-409C-BE32-E72D297353CC}">
              <c16:uniqueId val="{00000005-FC7E-4E7A-AD6C-CFEE9DEB626A}"/>
            </c:ext>
          </c:extLst>
        </c:ser>
        <c:ser>
          <c:idx val="6"/>
          <c:order val="6"/>
          <c:tx>
            <c:strRef>
              <c:f>Sheet1!$A$18</c:f>
              <c:strCache>
                <c:ptCount val="1"/>
                <c:pt idx="0">
                  <c:v>β=0.15, γ=0.01</c:v>
                </c:pt>
              </c:strCache>
            </c:strRef>
          </c:tx>
          <c:spPr>
            <a:ln w="28575" cap="rnd">
              <a:solidFill>
                <a:schemeClr val="accent1">
                  <a:lumMod val="60000"/>
                </a:schemeClr>
              </a:solidFill>
              <a:round/>
            </a:ln>
            <a:effectLst/>
          </c:spPr>
          <c:marker>
            <c:symbol val="none"/>
          </c:marker>
          <c:val>
            <c:numRef>
              <c:f>Sheet1!$B$18:$I$18</c:f>
              <c:numCache>
                <c:formatCode>General</c:formatCode>
                <c:ptCount val="8"/>
                <c:pt idx="0">
                  <c:v>1</c:v>
                </c:pt>
                <c:pt idx="1">
                  <c:v>1.0657987388314003</c:v>
                </c:pt>
                <c:pt idx="2">
                  <c:v>1.1981652372196758</c:v>
                </c:pt>
                <c:pt idx="3">
                  <c:v>1.1762931746614544</c:v>
                </c:pt>
                <c:pt idx="4">
                  <c:v>1.1382501898815849</c:v>
                </c:pt>
                <c:pt idx="5">
                  <c:v>1.108534161159072</c:v>
                </c:pt>
                <c:pt idx="6">
                  <c:v>1.0850346602815566</c:v>
                </c:pt>
                <c:pt idx="7">
                  <c:v>1.0663571246041481</c:v>
                </c:pt>
              </c:numCache>
            </c:numRef>
          </c:val>
          <c:smooth val="0"/>
          <c:extLst>
            <c:ext xmlns:c16="http://schemas.microsoft.com/office/drawing/2014/chart" uri="{C3380CC4-5D6E-409C-BE32-E72D297353CC}">
              <c16:uniqueId val="{00000006-FC7E-4E7A-AD6C-CFEE9DEB626A}"/>
            </c:ext>
          </c:extLst>
        </c:ser>
        <c:ser>
          <c:idx val="7"/>
          <c:order val="7"/>
          <c:tx>
            <c:strRef>
              <c:f>Sheet1!$A$19</c:f>
              <c:strCache>
                <c:ptCount val="1"/>
                <c:pt idx="0">
                  <c:v>β=0.08, γ=0.03</c:v>
                </c:pt>
              </c:strCache>
            </c:strRef>
          </c:tx>
          <c:spPr>
            <a:ln w="28575" cap="rnd">
              <a:solidFill>
                <a:schemeClr val="accent2">
                  <a:lumMod val="60000"/>
                </a:schemeClr>
              </a:solidFill>
              <a:round/>
            </a:ln>
            <a:effectLst/>
          </c:spPr>
          <c:marker>
            <c:symbol val="none"/>
          </c:marker>
          <c:val>
            <c:numRef>
              <c:f>Sheet1!$B$19:$I$19</c:f>
              <c:numCache>
                <c:formatCode>General</c:formatCode>
                <c:ptCount val="8"/>
                <c:pt idx="0">
                  <c:v>1</c:v>
                </c:pt>
                <c:pt idx="1">
                  <c:v>1.0062446906592415</c:v>
                </c:pt>
                <c:pt idx="2">
                  <c:v>1.0226103609812003</c:v>
                </c:pt>
                <c:pt idx="3">
                  <c:v>1.0500440369982567</c:v>
                </c:pt>
                <c:pt idx="4">
                  <c:v>1.0669353881225105</c:v>
                </c:pt>
                <c:pt idx="5">
                  <c:v>1.0605095817039534</c:v>
                </c:pt>
                <c:pt idx="6">
                  <c:v>1.0429851228479343</c:v>
                </c:pt>
                <c:pt idx="7">
                  <c:v>1.027010936697049</c:v>
                </c:pt>
              </c:numCache>
            </c:numRef>
          </c:val>
          <c:smooth val="0"/>
          <c:extLst>
            <c:ext xmlns:c16="http://schemas.microsoft.com/office/drawing/2014/chart" uri="{C3380CC4-5D6E-409C-BE32-E72D297353CC}">
              <c16:uniqueId val="{00000007-FC7E-4E7A-AD6C-CFEE9DEB626A}"/>
            </c:ext>
          </c:extLst>
        </c:ser>
        <c:dLbls>
          <c:showLegendKey val="0"/>
          <c:showVal val="0"/>
          <c:showCatName val="0"/>
          <c:showSerName val="0"/>
          <c:showPercent val="0"/>
          <c:showBubbleSize val="0"/>
        </c:dLbls>
        <c:smooth val="0"/>
        <c:axId val="1153750336"/>
        <c:axId val="1153752832"/>
      </c:lineChart>
      <c:catAx>
        <c:axId val="11537503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3752832"/>
        <c:crosses val="autoZero"/>
        <c:auto val="1"/>
        <c:lblAlgn val="ctr"/>
        <c:lblOffset val="100"/>
        <c:noMultiLvlLbl val="0"/>
      </c:catAx>
      <c:valAx>
        <c:axId val="1153752832"/>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3750336"/>
        <c:crosses val="autoZero"/>
        <c:crossBetween val="between"/>
        <c:majorUnit val="0.2"/>
        <c:min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14</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0.99949195346246844</c:v>
                </c:pt>
                <c:pt idx="2">
                  <c:v>0.9992911078093214</c:v>
                </c:pt>
                <c:pt idx="3">
                  <c:v>0.99921606411457609</c:v>
                </c:pt>
                <c:pt idx="4">
                  <c:v>0.99918650704626821</c:v>
                </c:pt>
                <c:pt idx="5">
                  <c:v>0.99917556177983891</c:v>
                </c:pt>
                <c:pt idx="6">
                  <c:v>0.99917138266854955</c:v>
                </c:pt>
                <c:pt idx="7">
                  <c:v>0.99916980076497386</c:v>
                </c:pt>
              </c:numCache>
            </c:numRef>
          </c:val>
          <c:smooth val="0"/>
          <c:extLst>
            <c:ext xmlns:c16="http://schemas.microsoft.com/office/drawing/2014/chart" uri="{C3380CC4-5D6E-409C-BE32-E72D297353CC}">
              <c16:uniqueId val="{00000000-8AC0-4186-9550-3792FAABD5C9}"/>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0.99941432857759605</c:v>
                </c:pt>
                <c:pt idx="2">
                  <c:v>0.9992465135527826</c:v>
                </c:pt>
                <c:pt idx="3">
                  <c:v>0.99919461081245131</c:v>
                </c:pt>
                <c:pt idx="4">
                  <c:v>0.99917937297233539</c:v>
                </c:pt>
                <c:pt idx="5">
                  <c:v>0.99917460888582932</c:v>
                </c:pt>
                <c:pt idx="6">
                  <c:v>0.99917321478260468</c:v>
                </c:pt>
                <c:pt idx="7">
                  <c:v>0.99917280926533336</c:v>
                </c:pt>
              </c:numCache>
            </c:numRef>
          </c:val>
          <c:smooth val="0"/>
          <c:extLst>
            <c:ext xmlns:c16="http://schemas.microsoft.com/office/drawing/2014/chart" uri="{C3380CC4-5D6E-409C-BE32-E72D297353CC}">
              <c16:uniqueId val="{00000001-8AC0-4186-9550-3792FAABD5C9}"/>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0.9999675931475307</c:v>
                </c:pt>
                <c:pt idx="2">
                  <c:v>0.99990544990923957</c:v>
                </c:pt>
                <c:pt idx="3">
                  <c:v>0.99982659070121249</c:v>
                </c:pt>
                <c:pt idx="4">
                  <c:v>0.99973692353946386</c:v>
                </c:pt>
                <c:pt idx="5">
                  <c:v>0.99964329537591878</c:v>
                </c:pt>
                <c:pt idx="6">
                  <c:v>0.99955785377310136</c:v>
                </c:pt>
                <c:pt idx="7">
                  <c:v>0.99947860271656375</c:v>
                </c:pt>
              </c:numCache>
            </c:numRef>
          </c:val>
          <c:smooth val="0"/>
          <c:extLst>
            <c:ext xmlns:c16="http://schemas.microsoft.com/office/drawing/2014/chart" uri="{C3380CC4-5D6E-409C-BE32-E72D297353CC}">
              <c16:uniqueId val="{00000002-8AC0-4186-9550-3792FAABD5C9}"/>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0.99947641001641641</c:v>
                </c:pt>
                <c:pt idx="2">
                  <c:v>0.99927569151916917</c:v>
                </c:pt>
                <c:pt idx="3">
                  <c:v>0.99920291757586055</c:v>
                </c:pt>
                <c:pt idx="4">
                  <c:v>0.99917701509547419</c:v>
                </c:pt>
                <c:pt idx="5">
                  <c:v>0.99916712820351672</c:v>
                </c:pt>
                <c:pt idx="6">
                  <c:v>0.99916365829838649</c:v>
                </c:pt>
                <c:pt idx="7">
                  <c:v>0.99916240978109461</c:v>
                </c:pt>
              </c:numCache>
            </c:numRef>
          </c:val>
          <c:smooth val="0"/>
          <c:extLst>
            <c:ext xmlns:c16="http://schemas.microsoft.com/office/drawing/2014/chart" uri="{C3380CC4-5D6E-409C-BE32-E72D297353CC}">
              <c16:uniqueId val="{00000003-8AC0-4186-9550-3792FAABD5C9}"/>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1.001326041113211</c:v>
                </c:pt>
                <c:pt idx="2">
                  <c:v>1.0034363347228281</c:v>
                </c:pt>
                <c:pt idx="3">
                  <c:v>1.0051678774423225</c:v>
                </c:pt>
                <c:pt idx="4">
                  <c:v>1.0048272906266837</c:v>
                </c:pt>
                <c:pt idx="5">
                  <c:v>1.0030257182626336</c:v>
                </c:pt>
                <c:pt idx="6">
                  <c:v>1.0013089157235169</c:v>
                </c:pt>
                <c:pt idx="7">
                  <c:v>1.0002376712014369</c:v>
                </c:pt>
              </c:numCache>
            </c:numRef>
          </c:val>
          <c:smooth val="0"/>
          <c:extLst>
            <c:ext xmlns:c16="http://schemas.microsoft.com/office/drawing/2014/chart" uri="{C3380CC4-5D6E-409C-BE32-E72D297353CC}">
              <c16:uniqueId val="{00000004-8AC0-4186-9550-3792FAABD5C9}"/>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1.0014901454738931</c:v>
                </c:pt>
                <c:pt idx="2">
                  <c:v>1.0049791228533267</c:v>
                </c:pt>
                <c:pt idx="3">
                  <c:v>1.012401935921097</c:v>
                </c:pt>
                <c:pt idx="4">
                  <c:v>1.023810081222795</c:v>
                </c:pt>
                <c:pt idx="5">
                  <c:v>1.0359237420882976</c:v>
                </c:pt>
                <c:pt idx="6">
                  <c:v>1.0418857194168569</c:v>
                </c:pt>
                <c:pt idx="7">
                  <c:v>1.0410915773742677</c:v>
                </c:pt>
              </c:numCache>
            </c:numRef>
          </c:val>
          <c:smooth val="0"/>
          <c:extLst>
            <c:ext xmlns:c16="http://schemas.microsoft.com/office/drawing/2014/chart" uri="{C3380CC4-5D6E-409C-BE32-E72D297353CC}">
              <c16:uniqueId val="{00000005-8AC0-4186-9550-3792FAABD5C9}"/>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1.0219817110445577</c:v>
                </c:pt>
                <c:pt idx="2">
                  <c:v>1.0662020437017921</c:v>
                </c:pt>
                <c:pt idx="3">
                  <c:v>1.0588951352770699</c:v>
                </c:pt>
                <c:pt idx="4">
                  <c:v>1.0461859266576401</c:v>
                </c:pt>
                <c:pt idx="5">
                  <c:v>1.0362585455501725</c:v>
                </c:pt>
                <c:pt idx="6">
                  <c:v>1.0284079507339936</c:v>
                </c:pt>
                <c:pt idx="7">
                  <c:v>1.0221682537492649</c:v>
                </c:pt>
              </c:numCache>
            </c:numRef>
          </c:val>
          <c:smooth val="0"/>
          <c:extLst>
            <c:ext xmlns:c16="http://schemas.microsoft.com/office/drawing/2014/chart" uri="{C3380CC4-5D6E-409C-BE32-E72D297353CC}">
              <c16:uniqueId val="{00000006-8AC0-4186-9550-3792FAABD5C9}"/>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1.0020856510794158</c:v>
                </c:pt>
                <c:pt idx="2">
                  <c:v>1.0075515868374723</c:v>
                </c:pt>
                <c:pt idx="3">
                  <c:v>1.0167141025039019</c:v>
                </c:pt>
                <c:pt idx="4">
                  <c:v>1.0223556092858188</c:v>
                </c:pt>
                <c:pt idx="5">
                  <c:v>1.020209467735453</c:v>
                </c:pt>
                <c:pt idx="6">
                  <c:v>1.0143565106357877</c:v>
                </c:pt>
                <c:pt idx="7">
                  <c:v>1.0090213258514025</c:v>
                </c:pt>
              </c:numCache>
            </c:numRef>
          </c:val>
          <c:smooth val="0"/>
          <c:extLst>
            <c:ext xmlns:c16="http://schemas.microsoft.com/office/drawing/2014/chart" uri="{C3380CC4-5D6E-409C-BE32-E72D297353CC}">
              <c16:uniqueId val="{00000007-8AC0-4186-9550-3792FAABD5C9}"/>
            </c:ext>
          </c:extLst>
        </c:ser>
        <c:dLbls>
          <c:showLegendKey val="0"/>
          <c:showVal val="0"/>
          <c:showCatName val="0"/>
          <c:showSerName val="0"/>
          <c:showPercent val="0"/>
          <c:showBubbleSize val="0"/>
        </c:dLbls>
        <c:smooth val="0"/>
        <c:axId val="1634092912"/>
        <c:axId val="1634096656"/>
      </c:lineChart>
      <c:catAx>
        <c:axId val="16340929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4096656"/>
        <c:crosses val="autoZero"/>
        <c:auto val="1"/>
        <c:lblAlgn val="ctr"/>
        <c:lblOffset val="100"/>
        <c:noMultiLvlLbl val="0"/>
      </c:catAx>
      <c:valAx>
        <c:axId val="1634096656"/>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40929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a:t>
            </a:r>
            <a:r>
              <a:rPr lang="en-US" sz="1000" baseline="0">
                <a:latin typeface="Times New Roman" panose="02020603050405020304" pitchFamily="18" charset="0"/>
                <a:cs typeface="Times New Roman" panose="02020603050405020304" pitchFamily="18" charset="0"/>
              </a:rPr>
              <a:t> of Commodity 11</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0.99746818529830961</c:v>
                </c:pt>
                <c:pt idx="2">
                  <c:v>0.99646728490859338</c:v>
                </c:pt>
                <c:pt idx="3">
                  <c:v>0.996093309857908</c:v>
                </c:pt>
                <c:pt idx="4">
                  <c:v>0.99594601425690832</c:v>
                </c:pt>
                <c:pt idx="5">
                  <c:v>0.99589146928038785</c:v>
                </c:pt>
                <c:pt idx="6">
                  <c:v>0.99587064296898065</c:v>
                </c:pt>
                <c:pt idx="7">
                  <c:v>0.99586275966216886</c:v>
                </c:pt>
              </c:numCache>
            </c:numRef>
          </c:val>
          <c:smooth val="0"/>
          <c:extLst>
            <c:ext xmlns:c16="http://schemas.microsoft.com/office/drawing/2014/chart" uri="{C3380CC4-5D6E-409C-BE32-E72D297353CC}">
              <c16:uniqueId val="{00000000-BE88-4B68-AAA9-298348165A9D}"/>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0.99708130224625813</c:v>
                </c:pt>
                <c:pt idx="2">
                  <c:v>0.99624499486087048</c:v>
                </c:pt>
                <c:pt idx="3">
                  <c:v>0.99598633718043372</c:v>
                </c:pt>
                <c:pt idx="4">
                  <c:v>0.99591039929441716</c:v>
                </c:pt>
                <c:pt idx="5">
                  <c:v>0.99588665743497828</c:v>
                </c:pt>
                <c:pt idx="6">
                  <c:v>0.99587970991151609</c:v>
                </c:pt>
                <c:pt idx="7">
                  <c:v>0.99587768901327423</c:v>
                </c:pt>
              </c:numCache>
            </c:numRef>
          </c:val>
          <c:smooth val="0"/>
          <c:extLst>
            <c:ext xmlns:c16="http://schemas.microsoft.com/office/drawing/2014/chart" uri="{C3380CC4-5D6E-409C-BE32-E72D297353CC}">
              <c16:uniqueId val="{00000001-BE88-4B68-AAA9-298348165A9D}"/>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0.9998385445294693</c:v>
                </c:pt>
                <c:pt idx="2">
                  <c:v>0.99952893822666877</c:v>
                </c:pt>
                <c:pt idx="3">
                  <c:v>0.99913605062520772</c:v>
                </c:pt>
                <c:pt idx="4">
                  <c:v>0.99868931628700275</c:v>
                </c:pt>
                <c:pt idx="5">
                  <c:v>0.99822284768396896</c:v>
                </c:pt>
                <c:pt idx="6">
                  <c:v>0.99779716567123211</c:v>
                </c:pt>
                <c:pt idx="7">
                  <c:v>0.99740232582569233</c:v>
                </c:pt>
              </c:numCache>
            </c:numRef>
          </c:val>
          <c:smooth val="0"/>
          <c:extLst>
            <c:ext xmlns:c16="http://schemas.microsoft.com/office/drawing/2014/chart" uri="{C3380CC4-5D6E-409C-BE32-E72D297353CC}">
              <c16:uniqueId val="{00000002-BE88-4B68-AAA9-298348165A9D}"/>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0.99739079947715448</c:v>
                </c:pt>
                <c:pt idx="2">
                  <c:v>0.99639056107614998</c:v>
                </c:pt>
                <c:pt idx="3">
                  <c:v>0.99602790744089298</c:v>
                </c:pt>
                <c:pt idx="4">
                  <c:v>0.99589882787962347</c:v>
                </c:pt>
                <c:pt idx="5">
                  <c:v>0.9958495586336984</c:v>
                </c:pt>
                <c:pt idx="6">
                  <c:v>0.99583226709153094</c:v>
                </c:pt>
                <c:pt idx="7">
                  <c:v>0.99582604536829089</c:v>
                </c:pt>
              </c:numCache>
            </c:numRef>
          </c:val>
          <c:smooth val="0"/>
          <c:extLst>
            <c:ext xmlns:c16="http://schemas.microsoft.com/office/drawing/2014/chart" uri="{C3380CC4-5D6E-409C-BE32-E72D297353CC}">
              <c16:uniqueId val="{00000003-BE88-4B68-AAA9-298348165A9D}"/>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1.0066046553803663</c:v>
                </c:pt>
                <c:pt idx="2">
                  <c:v>1.0171154622505656</c:v>
                </c:pt>
                <c:pt idx="3">
                  <c:v>1.0257398124495984</c:v>
                </c:pt>
                <c:pt idx="4">
                  <c:v>1.0240434408047219</c:v>
                </c:pt>
                <c:pt idx="5">
                  <c:v>1.0150702917154544</c:v>
                </c:pt>
                <c:pt idx="6">
                  <c:v>1.0065193584042318</c:v>
                </c:pt>
                <c:pt idx="7">
                  <c:v>1.0011837765539013</c:v>
                </c:pt>
              </c:numCache>
            </c:numRef>
          </c:val>
          <c:smooth val="0"/>
          <c:extLst>
            <c:ext xmlns:c16="http://schemas.microsoft.com/office/drawing/2014/chart" uri="{C3380CC4-5D6E-409C-BE32-E72D297353CC}">
              <c16:uniqueId val="{00000004-BE88-4B68-AAA9-298348165A9D}"/>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1.0074217231726772</c:v>
                </c:pt>
                <c:pt idx="2">
                  <c:v>1.0247987006017678</c:v>
                </c:pt>
                <c:pt idx="3">
                  <c:v>1.0617682882807571</c:v>
                </c:pt>
                <c:pt idx="4">
                  <c:v>1.1185869666086539</c:v>
                </c:pt>
                <c:pt idx="5">
                  <c:v>1.1789194905981433</c:v>
                </c:pt>
                <c:pt idx="6">
                  <c:v>1.20861333329308</c:v>
                </c:pt>
                <c:pt idx="7">
                  <c:v>1.2046580802636666</c:v>
                </c:pt>
              </c:numCache>
            </c:numRef>
          </c:val>
          <c:smooth val="0"/>
          <c:extLst>
            <c:ext xmlns:c16="http://schemas.microsoft.com/office/drawing/2014/chart" uri="{C3380CC4-5D6E-409C-BE32-E72D297353CC}">
              <c16:uniqueId val="{00000005-BE88-4B68-AAA9-298348165A9D}"/>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1.1094216551047291</c:v>
                </c:pt>
                <c:pt idx="2">
                  <c:v>1.3295438275247007</c:v>
                </c:pt>
                <c:pt idx="3">
                  <c:v>1.2931711351573425</c:v>
                </c:pt>
                <c:pt idx="4">
                  <c:v>1.2299066040482625</c:v>
                </c:pt>
                <c:pt idx="5">
                  <c:v>1.1804895923592003</c:v>
                </c:pt>
                <c:pt idx="6">
                  <c:v>1.1414105108172043</c:v>
                </c:pt>
                <c:pt idx="7">
                  <c:v>1.1103502366630686</c:v>
                </c:pt>
              </c:numCache>
            </c:numRef>
          </c:val>
          <c:smooth val="0"/>
          <c:extLst>
            <c:ext xmlns:c16="http://schemas.microsoft.com/office/drawing/2014/chart" uri="{C3380CC4-5D6E-409C-BE32-E72D297353CC}">
              <c16:uniqueId val="{00000006-BE88-4B68-AAA9-298348165A9D}"/>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1.0103874600856972</c:v>
                </c:pt>
                <c:pt idx="2">
                  <c:v>1.0376102252347492</c:v>
                </c:pt>
                <c:pt idx="3">
                  <c:v>1.0832435848647259</c:v>
                </c:pt>
                <c:pt idx="4">
                  <c:v>1.1113407709658496</c:v>
                </c:pt>
                <c:pt idx="5">
                  <c:v>1.1006520417183263</c:v>
                </c:pt>
                <c:pt idx="6">
                  <c:v>1.0715017399942646</c:v>
                </c:pt>
                <c:pt idx="7">
                  <c:v>1.0449301722260103</c:v>
                </c:pt>
              </c:numCache>
            </c:numRef>
          </c:val>
          <c:smooth val="0"/>
          <c:extLst>
            <c:ext xmlns:c16="http://schemas.microsoft.com/office/drawing/2014/chart" uri="{C3380CC4-5D6E-409C-BE32-E72D297353CC}">
              <c16:uniqueId val="{00000007-BE88-4B68-AAA9-298348165A9D}"/>
            </c:ext>
          </c:extLst>
        </c:ser>
        <c:dLbls>
          <c:showLegendKey val="0"/>
          <c:showVal val="0"/>
          <c:showCatName val="0"/>
          <c:showSerName val="0"/>
          <c:showPercent val="0"/>
          <c:showBubbleSize val="0"/>
        </c:dLbls>
        <c:smooth val="0"/>
        <c:axId val="1911096032"/>
        <c:axId val="1911096864"/>
      </c:lineChart>
      <c:catAx>
        <c:axId val="1911096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1096864"/>
        <c:crosses val="autoZero"/>
        <c:auto val="1"/>
        <c:lblAlgn val="ctr"/>
        <c:lblOffset val="100"/>
        <c:noMultiLvlLbl val="0"/>
      </c:catAx>
      <c:valAx>
        <c:axId val="1911096864"/>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109603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13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286997467232147"/>
          <c:y val="0.26165090283748926"/>
          <c:w val="0.76445853640076655"/>
          <c:h val="0.55620611911903106"/>
        </c:manualLayout>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0.99646132276539889</c:v>
                </c:pt>
                <c:pt idx="2">
                  <c:v>0.99506238017263016</c:v>
                </c:pt>
                <c:pt idx="3">
                  <c:v>0.99453968117839342</c:v>
                </c:pt>
                <c:pt idx="4">
                  <c:v>0.99433380845411035</c:v>
                </c:pt>
                <c:pt idx="5">
                  <c:v>0.99425757180593077</c:v>
                </c:pt>
                <c:pt idx="6">
                  <c:v>0.99422846320093894</c:v>
                </c:pt>
                <c:pt idx="7">
                  <c:v>0.99421744482809848</c:v>
                </c:pt>
              </c:numCache>
            </c:numRef>
          </c:val>
          <c:smooth val="0"/>
          <c:extLst>
            <c:ext xmlns:c16="http://schemas.microsoft.com/office/drawing/2014/chart" uri="{C3380CC4-5D6E-409C-BE32-E72D297353CC}">
              <c16:uniqueId val="{00000000-040C-466E-A738-8403BFEE95CD}"/>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0.99592055129558321</c:v>
                </c:pt>
                <c:pt idx="2">
                  <c:v>0.99475164880287392</c:v>
                </c:pt>
                <c:pt idx="3">
                  <c:v>0.99439012430518114</c:v>
                </c:pt>
                <c:pt idx="4">
                  <c:v>0.99428398631595827</c:v>
                </c:pt>
                <c:pt idx="5">
                  <c:v>0.99425080244222463</c:v>
                </c:pt>
                <c:pt idx="6">
                  <c:v>0.99424109192473253</c:v>
                </c:pt>
                <c:pt idx="7">
                  <c:v>0.99423826732574849</c:v>
                </c:pt>
              </c:numCache>
            </c:numRef>
          </c:val>
          <c:smooth val="0"/>
          <c:extLst>
            <c:ext xmlns:c16="http://schemas.microsoft.com/office/drawing/2014/chart" uri="{C3380CC4-5D6E-409C-BE32-E72D297353CC}">
              <c16:uniqueId val="{00000001-040C-466E-A738-8403BFEE95CD}"/>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0.99977436532856168</c:v>
                </c:pt>
                <c:pt idx="2">
                  <c:v>0.99934168927133216</c:v>
                </c:pt>
                <c:pt idx="3">
                  <c:v>0.99879262726323537</c:v>
                </c:pt>
                <c:pt idx="4">
                  <c:v>0.99816831422330199</c:v>
                </c:pt>
                <c:pt idx="5">
                  <c:v>0.99751642246865457</c:v>
                </c:pt>
                <c:pt idx="6">
                  <c:v>0.99692153013849605</c:v>
                </c:pt>
                <c:pt idx="7">
                  <c:v>0.99636973986142474</c:v>
                </c:pt>
              </c:numCache>
            </c:numRef>
          </c:val>
          <c:smooth val="0"/>
          <c:extLst>
            <c:ext xmlns:c16="http://schemas.microsoft.com/office/drawing/2014/chart" uri="{C3380CC4-5D6E-409C-BE32-E72D297353CC}">
              <c16:uniqueId val="{00000002-040C-466E-A738-8403BFEE95CD}"/>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0.99635321319256476</c:v>
                </c:pt>
                <c:pt idx="2">
                  <c:v>0.99495521554035715</c:v>
                </c:pt>
                <c:pt idx="3">
                  <c:v>0.99444834744756661</c:v>
                </c:pt>
                <c:pt idx="4">
                  <c:v>0.994267937533868</c:v>
                </c:pt>
                <c:pt idx="5">
                  <c:v>0.99419907566047927</c:v>
                </c:pt>
                <c:pt idx="6">
                  <c:v>0.99417490788674745</c:v>
                </c:pt>
                <c:pt idx="7">
                  <c:v>0.99416621200537303</c:v>
                </c:pt>
              </c:numCache>
            </c:numRef>
          </c:val>
          <c:smooth val="0"/>
          <c:extLst>
            <c:ext xmlns:c16="http://schemas.microsoft.com/office/drawing/2014/chart" uri="{C3380CC4-5D6E-409C-BE32-E72D297353CC}">
              <c16:uniqueId val="{00000003-040C-466E-A738-8403BFEE95CD}"/>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1.0092287355870233</c:v>
                </c:pt>
                <c:pt idx="2">
                  <c:v>1.0239155665910611</c:v>
                </c:pt>
                <c:pt idx="3">
                  <c:v>1.0359664372289703</c:v>
                </c:pt>
                <c:pt idx="4">
                  <c:v>1.0335960841270613</c:v>
                </c:pt>
                <c:pt idx="5">
                  <c:v>1.0210578341263163</c:v>
                </c:pt>
                <c:pt idx="6">
                  <c:v>1.0091095494684779</c:v>
                </c:pt>
                <c:pt idx="7">
                  <c:v>1.0016541000522983</c:v>
                </c:pt>
              </c:numCache>
            </c:numRef>
          </c:val>
          <c:smooth val="0"/>
          <c:extLst>
            <c:ext xmlns:c16="http://schemas.microsoft.com/office/drawing/2014/chart" uri="{C3380CC4-5D6E-409C-BE32-E72D297353CC}">
              <c16:uniqueId val="{00000004-040C-466E-A738-8403BFEE95CD}"/>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1.0103702278266304</c:v>
                </c:pt>
                <c:pt idx="2">
                  <c:v>1.0346507366364019</c:v>
                </c:pt>
                <c:pt idx="3">
                  <c:v>1.0863076144217549</c:v>
                </c:pt>
                <c:pt idx="4">
                  <c:v>1.1656992362000389</c:v>
                </c:pt>
                <c:pt idx="5">
                  <c:v>1.2500006854146901</c:v>
                </c:pt>
                <c:pt idx="6">
                  <c:v>1.2914913078254335</c:v>
                </c:pt>
                <c:pt idx="7">
                  <c:v>1.2859647105551399</c:v>
                </c:pt>
              </c:numCache>
            </c:numRef>
          </c:val>
          <c:smooth val="0"/>
          <c:extLst>
            <c:ext xmlns:c16="http://schemas.microsoft.com/office/drawing/2014/chart" uri="{C3380CC4-5D6E-409C-BE32-E72D297353CC}">
              <c16:uniqueId val="{00000005-040C-466E-A738-8403BFEE95CD}"/>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1.1528517468985631</c:v>
                </c:pt>
                <c:pt idx="2">
                  <c:v>1.4603416907611035</c:v>
                </c:pt>
                <c:pt idx="3">
                  <c:v>1.4095324650878731</c:v>
                </c:pt>
                <c:pt idx="4">
                  <c:v>1.3211578733538509</c:v>
                </c:pt>
                <c:pt idx="5">
                  <c:v>1.2521269620963813</c:v>
                </c:pt>
                <c:pt idx="6">
                  <c:v>1.1975371656327067</c:v>
                </c:pt>
                <c:pt idx="7">
                  <c:v>1.1541488878821655</c:v>
                </c:pt>
              </c:numCache>
            </c:numRef>
          </c:val>
          <c:smooth val="0"/>
          <c:extLst>
            <c:ext xmlns:c16="http://schemas.microsoft.com/office/drawing/2014/chart" uri="{C3380CC4-5D6E-409C-BE32-E72D297353CC}">
              <c16:uniqueId val="{00000006-040C-466E-A738-8403BFEE95CD}"/>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1.0145140546456055</c:v>
                </c:pt>
                <c:pt idx="2">
                  <c:v>1.0525515246063191</c:v>
                </c:pt>
                <c:pt idx="3">
                  <c:v>1.1163135097179642</c:v>
                </c:pt>
                <c:pt idx="4">
                  <c:v>1.1555727791731578</c:v>
                </c:pt>
                <c:pt idx="5">
                  <c:v>1.1406377710854489</c:v>
                </c:pt>
                <c:pt idx="6">
                  <c:v>1.0999070179784929</c:v>
                </c:pt>
                <c:pt idx="7">
                  <c:v>1.0627794445942269</c:v>
                </c:pt>
              </c:numCache>
            </c:numRef>
          </c:val>
          <c:smooth val="0"/>
          <c:extLst>
            <c:ext xmlns:c16="http://schemas.microsoft.com/office/drawing/2014/chart" uri="{C3380CC4-5D6E-409C-BE32-E72D297353CC}">
              <c16:uniqueId val="{00000007-040C-466E-A738-8403BFEE95CD}"/>
            </c:ext>
          </c:extLst>
        </c:ser>
        <c:dLbls>
          <c:showLegendKey val="0"/>
          <c:showVal val="0"/>
          <c:showCatName val="0"/>
          <c:showSerName val="0"/>
          <c:showPercent val="0"/>
          <c:showBubbleSize val="0"/>
        </c:dLbls>
        <c:smooth val="0"/>
        <c:axId val="1922573280"/>
        <c:axId val="1922560384"/>
      </c:lineChart>
      <c:catAx>
        <c:axId val="19225732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2560384"/>
        <c:crosses val="autoZero"/>
        <c:auto val="1"/>
        <c:lblAlgn val="ctr"/>
        <c:lblOffset val="100"/>
        <c:noMultiLvlLbl val="0"/>
      </c:catAx>
      <c:valAx>
        <c:axId val="1922560384"/>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257328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9</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Sheet1!$A$14</c:f>
              <c:strCache>
                <c:ptCount val="1"/>
                <c:pt idx="0">
                  <c:v>β=0.01, γ=0.05</c:v>
                </c:pt>
              </c:strCache>
            </c:strRef>
          </c:tx>
          <c:spPr>
            <a:ln w="28575" cap="rnd">
              <a:solidFill>
                <a:schemeClr val="accent1"/>
              </a:solidFill>
              <a:round/>
            </a:ln>
            <a:effectLst/>
          </c:spPr>
          <c:marker>
            <c:symbol val="none"/>
          </c:marker>
          <c:val>
            <c:numRef>
              <c:f>Sheet1!$B$14:$I$14</c:f>
              <c:numCache>
                <c:formatCode>General</c:formatCode>
                <c:ptCount val="8"/>
                <c:pt idx="0">
                  <c:v>1</c:v>
                </c:pt>
                <c:pt idx="1">
                  <c:v>0.99797286882933345</c:v>
                </c:pt>
                <c:pt idx="2">
                  <c:v>0.99717148459794624</c:v>
                </c:pt>
                <c:pt idx="3">
                  <c:v>0.99687205649138411</c:v>
                </c:pt>
                <c:pt idx="4">
                  <c:v>0.99675412230611726</c:v>
                </c:pt>
                <c:pt idx="5">
                  <c:v>0.99671045014399884</c:v>
                </c:pt>
                <c:pt idx="6">
                  <c:v>0.99669377528031422</c:v>
                </c:pt>
                <c:pt idx="7">
                  <c:v>0.99668746340569192</c:v>
                </c:pt>
              </c:numCache>
            </c:numRef>
          </c:val>
          <c:smooth val="0"/>
          <c:extLst>
            <c:ext xmlns:c16="http://schemas.microsoft.com/office/drawing/2014/chart" uri="{C3380CC4-5D6E-409C-BE32-E72D297353CC}">
              <c16:uniqueId val="{00000000-0914-4613-A4B0-12642E03B979}"/>
            </c:ext>
          </c:extLst>
        </c:ser>
        <c:ser>
          <c:idx val="1"/>
          <c:order val="1"/>
          <c:tx>
            <c:strRef>
              <c:f>Sheet1!$A$15</c:f>
              <c:strCache>
                <c:ptCount val="1"/>
                <c:pt idx="0">
                  <c:v>β=0.03, γ=0.08</c:v>
                </c:pt>
              </c:strCache>
            </c:strRef>
          </c:tx>
          <c:spPr>
            <a:ln w="28575" cap="rnd">
              <a:solidFill>
                <a:schemeClr val="accent2"/>
              </a:solidFill>
              <a:round/>
            </a:ln>
            <a:effectLst/>
          </c:spPr>
          <c:marker>
            <c:symbol val="none"/>
          </c:marker>
          <c:val>
            <c:numRef>
              <c:f>Sheet1!$B$15:$I$15</c:f>
              <c:numCache>
                <c:formatCode>General</c:formatCode>
                <c:ptCount val="8"/>
                <c:pt idx="0">
                  <c:v>1</c:v>
                </c:pt>
                <c:pt idx="1">
                  <c:v>0.99766311470858848</c:v>
                </c:pt>
                <c:pt idx="2">
                  <c:v>0.99699351662310542</c:v>
                </c:pt>
                <c:pt idx="3">
                  <c:v>0.99678641969840798</c:v>
                </c:pt>
                <c:pt idx="4">
                  <c:v>0.99672561925113135</c:v>
                </c:pt>
                <c:pt idx="5">
                  <c:v>0.99670661008786943</c:v>
                </c:pt>
                <c:pt idx="6">
                  <c:v>0.9967010474819531</c:v>
                </c:pt>
                <c:pt idx="7">
                  <c:v>0.9966994294290501</c:v>
                </c:pt>
              </c:numCache>
            </c:numRef>
          </c:val>
          <c:smooth val="0"/>
          <c:extLst>
            <c:ext xmlns:c16="http://schemas.microsoft.com/office/drawing/2014/chart" uri="{C3380CC4-5D6E-409C-BE32-E72D297353CC}">
              <c16:uniqueId val="{00000001-0914-4613-A4B0-12642E03B979}"/>
            </c:ext>
          </c:extLst>
        </c:ser>
        <c:ser>
          <c:idx val="2"/>
          <c:order val="2"/>
          <c:tx>
            <c:strRef>
              <c:f>Sheet1!$A$16</c:f>
              <c:strCache>
                <c:ptCount val="1"/>
                <c:pt idx="0">
                  <c:v>β=0.08, γ=0.08</c:v>
                </c:pt>
              </c:strCache>
            </c:strRef>
          </c:tx>
          <c:spPr>
            <a:ln w="28575" cap="rnd">
              <a:solidFill>
                <a:schemeClr val="accent3"/>
              </a:solidFill>
              <a:round/>
            </a:ln>
            <a:effectLst/>
          </c:spPr>
          <c:marker>
            <c:symbol val="none"/>
          </c:marker>
          <c:val>
            <c:numRef>
              <c:f>Sheet1!$B$16:$I$16</c:f>
              <c:numCache>
                <c:formatCode>General</c:formatCode>
                <c:ptCount val="8"/>
                <c:pt idx="0">
                  <c:v>1</c:v>
                </c:pt>
                <c:pt idx="1">
                  <c:v>0.99987072017560863</c:v>
                </c:pt>
                <c:pt idx="2">
                  <c:v>0.99962281375085349</c:v>
                </c:pt>
                <c:pt idx="3">
                  <c:v>0.99930822273727316</c:v>
                </c:pt>
                <c:pt idx="4">
                  <c:v>0.99895051583144423</c:v>
                </c:pt>
                <c:pt idx="5">
                  <c:v>0.99857700740286059</c:v>
                </c:pt>
                <c:pt idx="6">
                  <c:v>0.9982361574107711</c:v>
                </c:pt>
                <c:pt idx="7">
                  <c:v>0.99792000320598606</c:v>
                </c:pt>
              </c:numCache>
            </c:numRef>
          </c:val>
          <c:smooth val="0"/>
          <c:extLst>
            <c:ext xmlns:c16="http://schemas.microsoft.com/office/drawing/2014/chart" uri="{C3380CC4-5D6E-409C-BE32-E72D297353CC}">
              <c16:uniqueId val="{00000002-0914-4613-A4B0-12642E03B979}"/>
            </c:ext>
          </c:extLst>
        </c:ser>
        <c:ser>
          <c:idx val="3"/>
          <c:order val="3"/>
          <c:tx>
            <c:strRef>
              <c:f>Sheet1!$A$17</c:f>
              <c:strCache>
                <c:ptCount val="1"/>
                <c:pt idx="0">
                  <c:v>β=0.08, γ=0.12</c:v>
                </c:pt>
              </c:strCache>
            </c:strRef>
          </c:tx>
          <c:spPr>
            <a:ln w="28575" cap="rnd">
              <a:solidFill>
                <a:schemeClr val="accent4"/>
              </a:solidFill>
              <a:round/>
            </a:ln>
            <a:effectLst/>
          </c:spPr>
          <c:marker>
            <c:symbol val="none"/>
          </c:marker>
          <c:val>
            <c:numRef>
              <c:f>Sheet1!$B$17:$I$17</c:f>
              <c:numCache>
                <c:formatCode>General</c:formatCode>
                <c:ptCount val="8"/>
                <c:pt idx="0">
                  <c:v>1</c:v>
                </c:pt>
                <c:pt idx="1">
                  <c:v>0.9979108940925514</c:v>
                </c:pt>
                <c:pt idx="2">
                  <c:v>0.99711003423755051</c:v>
                </c:pt>
                <c:pt idx="3">
                  <c:v>0.99681966872323291</c:v>
                </c:pt>
                <c:pt idx="4">
                  <c:v>0.9967163187232545</c:v>
                </c:pt>
                <c:pt idx="5">
                  <c:v>0.99667687036663477</c:v>
                </c:pt>
                <c:pt idx="6">
                  <c:v>0.99666302556529707</c:v>
                </c:pt>
                <c:pt idx="7">
                  <c:v>0.99665804402452896</c:v>
                </c:pt>
              </c:numCache>
            </c:numRef>
          </c:val>
          <c:smooth val="0"/>
          <c:extLst>
            <c:ext xmlns:c16="http://schemas.microsoft.com/office/drawing/2014/chart" uri="{C3380CC4-5D6E-409C-BE32-E72D297353CC}">
              <c16:uniqueId val="{00000003-0914-4613-A4B0-12642E03B979}"/>
            </c:ext>
          </c:extLst>
        </c:ser>
        <c:ser>
          <c:idx val="4"/>
          <c:order val="4"/>
          <c:tx>
            <c:strRef>
              <c:f>Sheet1!$A$18</c:f>
              <c:strCache>
                <c:ptCount val="1"/>
                <c:pt idx="0">
                  <c:v>β=0.12, γ=0.08</c:v>
                </c:pt>
              </c:strCache>
            </c:strRef>
          </c:tx>
          <c:spPr>
            <a:ln w="28575" cap="rnd">
              <a:solidFill>
                <a:schemeClr val="accent5"/>
              </a:solidFill>
              <a:round/>
            </a:ln>
            <a:effectLst/>
          </c:spPr>
          <c:marker>
            <c:symbol val="none"/>
          </c:marker>
          <c:val>
            <c:numRef>
              <c:f>Sheet1!$B$18:$I$18</c:f>
              <c:numCache>
                <c:formatCode>General</c:formatCode>
                <c:ptCount val="8"/>
                <c:pt idx="0">
                  <c:v>1</c:v>
                </c:pt>
                <c:pt idx="1">
                  <c:v>1.0052888195581442</c:v>
                </c:pt>
                <c:pt idx="2">
                  <c:v>1.0137055737634044</c:v>
                </c:pt>
                <c:pt idx="3">
                  <c:v>1.0206117072983227</c:v>
                </c:pt>
                <c:pt idx="4">
                  <c:v>1.0192533012927685</c:v>
                </c:pt>
                <c:pt idx="5">
                  <c:v>1.0120678595598751</c:v>
                </c:pt>
                <c:pt idx="6">
                  <c:v>1.0052205161736902</c:v>
                </c:pt>
                <c:pt idx="7">
                  <c:v>1.0009479344841152</c:v>
                </c:pt>
              </c:numCache>
            </c:numRef>
          </c:val>
          <c:smooth val="0"/>
          <c:extLst>
            <c:ext xmlns:c16="http://schemas.microsoft.com/office/drawing/2014/chart" uri="{C3380CC4-5D6E-409C-BE32-E72D297353CC}">
              <c16:uniqueId val="{00000004-0914-4613-A4B0-12642E03B979}"/>
            </c:ext>
          </c:extLst>
        </c:ser>
        <c:ser>
          <c:idx val="5"/>
          <c:order val="5"/>
          <c:tx>
            <c:strRef>
              <c:f>Sheet1!$A$19</c:f>
              <c:strCache>
                <c:ptCount val="1"/>
                <c:pt idx="0">
                  <c:v>β=0.05, γ=0.01</c:v>
                </c:pt>
              </c:strCache>
            </c:strRef>
          </c:tx>
          <c:spPr>
            <a:ln w="28575" cap="rnd">
              <a:solidFill>
                <a:schemeClr val="accent6"/>
              </a:solidFill>
              <a:round/>
            </a:ln>
            <a:effectLst/>
          </c:spPr>
          <c:marker>
            <c:symbol val="none"/>
          </c:marker>
          <c:val>
            <c:numRef>
              <c:f>Sheet1!$B$19:$I$19</c:f>
              <c:numCache>
                <c:formatCode>General</c:formatCode>
                <c:ptCount val="8"/>
                <c:pt idx="0">
                  <c:v>1</c:v>
                </c:pt>
                <c:pt idx="1">
                  <c:v>1.0059431624248676</c:v>
                </c:pt>
                <c:pt idx="2">
                  <c:v>1.0198582865694235</c:v>
                </c:pt>
                <c:pt idx="3">
                  <c:v>1.0494627677989947</c:v>
                </c:pt>
                <c:pt idx="4">
                  <c:v>1.094961990312727</c:v>
                </c:pt>
                <c:pt idx="5">
                  <c:v>1.1432750277609258</c:v>
                </c:pt>
                <c:pt idx="6">
                  <c:v>1.167053242880044</c:v>
                </c:pt>
                <c:pt idx="7">
                  <c:v>1.1638859580543601</c:v>
                </c:pt>
              </c:numCache>
            </c:numRef>
          </c:val>
          <c:smooth val="0"/>
          <c:extLst>
            <c:ext xmlns:c16="http://schemas.microsoft.com/office/drawing/2014/chart" uri="{C3380CC4-5D6E-409C-BE32-E72D297353CC}">
              <c16:uniqueId val="{00000005-0914-4613-A4B0-12642E03B979}"/>
            </c:ext>
          </c:extLst>
        </c:ser>
        <c:ser>
          <c:idx val="6"/>
          <c:order val="6"/>
          <c:tx>
            <c:strRef>
              <c:f>Sheet1!$A$20</c:f>
              <c:strCache>
                <c:ptCount val="1"/>
                <c:pt idx="0">
                  <c:v>β=0.15, γ=0.01</c:v>
                </c:pt>
              </c:strCache>
            </c:strRef>
          </c:tx>
          <c:spPr>
            <a:ln w="28575" cap="rnd">
              <a:solidFill>
                <a:schemeClr val="accent1">
                  <a:lumMod val="60000"/>
                </a:schemeClr>
              </a:solidFill>
              <a:round/>
            </a:ln>
            <a:effectLst/>
          </c:spPr>
          <c:marker>
            <c:symbol val="none"/>
          </c:marker>
          <c:val>
            <c:numRef>
              <c:f>Sheet1!$B$20:$I$20</c:f>
              <c:numCache>
                <c:formatCode>General</c:formatCode>
                <c:ptCount val="8"/>
                <c:pt idx="0">
                  <c:v>1</c:v>
                </c:pt>
                <c:pt idx="1">
                  <c:v>1.0876343802000688</c:v>
                </c:pt>
                <c:pt idx="2">
                  <c:v>1.2639273647089753</c:v>
                </c:pt>
                <c:pt idx="3">
                  <c:v>1.2347969485333989</c:v>
                </c:pt>
                <c:pt idx="4">
                  <c:v>1.1841292085226507</c:v>
                </c:pt>
                <c:pt idx="5">
                  <c:v>1.1445517666847829</c:v>
                </c:pt>
                <c:pt idx="6">
                  <c:v>1.1132538386243551</c:v>
                </c:pt>
                <c:pt idx="7">
                  <c:v>1.0883780690910148</c:v>
                </c:pt>
              </c:numCache>
            </c:numRef>
          </c:val>
          <c:smooth val="0"/>
          <c:extLst>
            <c:ext xmlns:c16="http://schemas.microsoft.com/office/drawing/2014/chart" uri="{C3380CC4-5D6E-409C-BE32-E72D297353CC}">
              <c16:uniqueId val="{00000006-0914-4613-A4B0-12642E03B979}"/>
            </c:ext>
          </c:extLst>
        </c:ser>
        <c:ser>
          <c:idx val="7"/>
          <c:order val="7"/>
          <c:tx>
            <c:strRef>
              <c:f>Sheet1!$A$21</c:f>
              <c:strCache>
                <c:ptCount val="1"/>
                <c:pt idx="0">
                  <c:v>β=0.08, γ=0.03</c:v>
                </c:pt>
              </c:strCache>
            </c:strRef>
          </c:tx>
          <c:spPr>
            <a:ln w="28575" cap="rnd">
              <a:solidFill>
                <a:schemeClr val="accent2">
                  <a:lumMod val="60000"/>
                </a:schemeClr>
              </a:solidFill>
              <a:round/>
            </a:ln>
            <a:effectLst/>
          </c:spPr>
          <c:marker>
            <c:symbol val="none"/>
          </c:marker>
          <c:val>
            <c:numRef>
              <c:f>Sheet1!$B$21:$I$21</c:f>
              <c:numCache>
                <c:formatCode>General</c:formatCode>
                <c:ptCount val="8"/>
                <c:pt idx="0">
                  <c:v>1</c:v>
                </c:pt>
                <c:pt idx="1">
                  <c:v>1.0083181031687245</c:v>
                </c:pt>
                <c:pt idx="2">
                  <c:v>1.0301176352179069</c:v>
                </c:pt>
                <c:pt idx="3">
                  <c:v>1.0666600613938972</c:v>
                </c:pt>
                <c:pt idx="4">
                  <c:v>1.0891598150210426</c:v>
                </c:pt>
                <c:pt idx="5">
                  <c:v>1.0806004605792496</c:v>
                </c:pt>
                <c:pt idx="6">
                  <c:v>1.0572573896899515</c:v>
                </c:pt>
                <c:pt idx="7">
                  <c:v>1.0359793255407164</c:v>
                </c:pt>
              </c:numCache>
            </c:numRef>
          </c:val>
          <c:smooth val="0"/>
          <c:extLst>
            <c:ext xmlns:c16="http://schemas.microsoft.com/office/drawing/2014/chart" uri="{C3380CC4-5D6E-409C-BE32-E72D297353CC}">
              <c16:uniqueId val="{00000007-0914-4613-A4B0-12642E03B979}"/>
            </c:ext>
          </c:extLst>
        </c:ser>
        <c:dLbls>
          <c:showLegendKey val="0"/>
          <c:showVal val="0"/>
          <c:showCatName val="0"/>
          <c:showSerName val="0"/>
          <c:showPercent val="0"/>
          <c:showBubbleSize val="0"/>
        </c:dLbls>
        <c:smooth val="0"/>
        <c:axId val="1922982960"/>
        <c:axId val="1922984208"/>
      </c:lineChart>
      <c:catAx>
        <c:axId val="1922982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22984208"/>
        <c:crosses val="autoZero"/>
        <c:auto val="1"/>
        <c:lblAlgn val="ctr"/>
        <c:lblOffset val="100"/>
        <c:noMultiLvlLbl val="0"/>
      </c:catAx>
      <c:valAx>
        <c:axId val="1922984208"/>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2982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12</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0.99847838997454808</c:v>
                </c:pt>
                <c:pt idx="2">
                  <c:v>0.99787685303487761</c:v>
                </c:pt>
                <c:pt idx="3">
                  <c:v>0.99765209559666101</c:v>
                </c:pt>
                <c:pt idx="4">
                  <c:v>0.99756357155774311</c:v>
                </c:pt>
                <c:pt idx="5">
                  <c:v>0.99753079025544045</c:v>
                </c:pt>
                <c:pt idx="6">
                  <c:v>0.99751827372956159</c:v>
                </c:pt>
                <c:pt idx="7">
                  <c:v>0.99751353589520686</c:v>
                </c:pt>
              </c:numCache>
            </c:numRef>
          </c:val>
          <c:smooth val="0"/>
          <c:extLst>
            <c:ext xmlns:c16="http://schemas.microsoft.com/office/drawing/2014/chart" uri="{C3380CC4-5D6E-409C-BE32-E72D297353CC}">
              <c16:uniqueId val="{00000000-6918-4D1A-9C21-7C1E9A751542}"/>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0.99824588832746175</c:v>
                </c:pt>
                <c:pt idx="2">
                  <c:v>0.99774327494631854</c:v>
                </c:pt>
                <c:pt idx="3">
                  <c:v>0.99758782395593792</c:v>
                </c:pt>
                <c:pt idx="4">
                  <c:v>0.99754218595450983</c:v>
                </c:pt>
                <c:pt idx="5">
                  <c:v>0.99752791730585888</c:v>
                </c:pt>
                <c:pt idx="6">
                  <c:v>0.99752374190537862</c:v>
                </c:pt>
                <c:pt idx="7">
                  <c:v>0.99752252736331404</c:v>
                </c:pt>
              </c:numCache>
            </c:numRef>
          </c:val>
          <c:smooth val="0"/>
          <c:extLst>
            <c:ext xmlns:c16="http://schemas.microsoft.com/office/drawing/2014/chart" uri="{C3380CC4-5D6E-409C-BE32-E72D297353CC}">
              <c16:uniqueId val="{00000001-6918-4D1A-9C21-7C1E9A751542}"/>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0.9999029533908107</c:v>
                </c:pt>
                <c:pt idx="2">
                  <c:v>0.99971685723828241</c:v>
                </c:pt>
                <c:pt idx="3">
                  <c:v>0.99948070290180235</c:v>
                </c:pt>
                <c:pt idx="4">
                  <c:v>0.99921218271733003</c:v>
                </c:pt>
                <c:pt idx="5">
                  <c:v>0.99893180078868538</c:v>
                </c:pt>
                <c:pt idx="6">
                  <c:v>0.99867593459974047</c:v>
                </c:pt>
                <c:pt idx="7">
                  <c:v>0.99843860682102759</c:v>
                </c:pt>
              </c:numCache>
            </c:numRef>
          </c:val>
          <c:smooth val="0"/>
          <c:extLst>
            <c:ext xmlns:c16="http://schemas.microsoft.com/office/drawing/2014/chart" uri="{C3380CC4-5D6E-409C-BE32-E72D297353CC}">
              <c16:uniqueId val="{00000002-6918-4D1A-9C21-7C1E9A751542}"/>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0.99843185926128775</c:v>
                </c:pt>
                <c:pt idx="2">
                  <c:v>0.99783071167937276</c:v>
                </c:pt>
                <c:pt idx="3">
                  <c:v>0.99761275528448856</c:v>
                </c:pt>
                <c:pt idx="4">
                  <c:v>0.99753517791287927</c:v>
                </c:pt>
                <c:pt idx="5">
                  <c:v>0.99753517791287927</c:v>
                </c:pt>
                <c:pt idx="6">
                  <c:v>0.99749517459289883</c:v>
                </c:pt>
                <c:pt idx="7">
                  <c:v>0.99749143531046636</c:v>
                </c:pt>
              </c:numCache>
            </c:numRef>
          </c:val>
          <c:smooth val="0"/>
          <c:extLst>
            <c:ext xmlns:c16="http://schemas.microsoft.com/office/drawing/2014/chart" uri="{C3380CC4-5D6E-409C-BE32-E72D297353CC}">
              <c16:uniqueId val="{00000003-6918-4D1A-9C21-7C1E9A751542}"/>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c:v>
                </c:pt>
                <c:pt idx="2">
                  <c:v>1.0062936702641931</c:v>
                </c:pt>
                <c:pt idx="3">
                  <c:v>1.0114577663289324</c:v>
                </c:pt>
                <c:pt idx="4">
                  <c:v>1.0104420114101891</c:v>
                </c:pt>
                <c:pt idx="5">
                  <c:v>1.0050690612364572</c:v>
                </c:pt>
                <c:pt idx="6">
                  <c:v>0.99994892580094474</c:v>
                </c:pt>
                <c:pt idx="7">
                  <c:v>0.996754081366233</c:v>
                </c:pt>
              </c:numCache>
            </c:numRef>
          </c:val>
          <c:smooth val="0"/>
          <c:extLst>
            <c:ext xmlns:c16="http://schemas.microsoft.com/office/drawing/2014/chart" uri="{C3380CC4-5D6E-409C-BE32-E72D297353CC}">
              <c16:uniqueId val="{00000004-6918-4D1A-9C21-7C1E9A751542}"/>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1.0044617181934803</c:v>
                </c:pt>
                <c:pt idx="2">
                  <c:v>1.0149082377603218</c:v>
                </c:pt>
                <c:pt idx="3">
                  <c:v>1.0371332491377392</c:v>
                </c:pt>
                <c:pt idx="4">
                  <c:v>1.0712909406773981</c:v>
                </c:pt>
                <c:pt idx="5">
                  <c:v>1.1075610512271215</c:v>
                </c:pt>
                <c:pt idx="6">
                  <c:v>1.1254121021359011</c:v>
                </c:pt>
                <c:pt idx="7">
                  <c:v>1.1230343222065549</c:v>
                </c:pt>
              </c:numCache>
            </c:numRef>
          </c:val>
          <c:smooth val="0"/>
          <c:extLst>
            <c:ext xmlns:c16="http://schemas.microsoft.com/office/drawing/2014/chart" uri="{C3380CC4-5D6E-409C-BE32-E72D297353CC}">
              <c16:uniqueId val="{00000005-6918-4D1A-9C21-7C1E9A751542}"/>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1.0657987388314025</c:v>
                </c:pt>
                <c:pt idx="2">
                  <c:v>1.1981652372196756</c:v>
                </c:pt>
                <c:pt idx="3">
                  <c:v>1.1762931746614569</c:v>
                </c:pt>
                <c:pt idx="4">
                  <c:v>1.1382501898815856</c:v>
                </c:pt>
                <c:pt idx="5">
                  <c:v>1.1085341611590738</c:v>
                </c:pt>
                <c:pt idx="6">
                  <c:v>1.0850346602815579</c:v>
                </c:pt>
                <c:pt idx="7">
                  <c:v>1.0663571246041483</c:v>
                </c:pt>
              </c:numCache>
            </c:numRef>
          </c:val>
          <c:smooth val="0"/>
          <c:extLst>
            <c:ext xmlns:c16="http://schemas.microsoft.com/office/drawing/2014/chart" uri="{C3380CC4-5D6E-409C-BE32-E72D297353CC}">
              <c16:uniqueId val="{00000006-6918-4D1A-9C21-7C1E9A751542}"/>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1.0062446906592424</c:v>
                </c:pt>
                <c:pt idx="2">
                  <c:v>1.0226103609812003</c:v>
                </c:pt>
                <c:pt idx="3">
                  <c:v>1.0500440369982582</c:v>
                </c:pt>
                <c:pt idx="4">
                  <c:v>1.0669353881225112</c:v>
                </c:pt>
                <c:pt idx="5">
                  <c:v>1.060509581703954</c:v>
                </c:pt>
                <c:pt idx="6">
                  <c:v>1.0429851228479363</c:v>
                </c:pt>
                <c:pt idx="7">
                  <c:v>1.0270109366970499</c:v>
                </c:pt>
              </c:numCache>
            </c:numRef>
          </c:val>
          <c:smooth val="0"/>
          <c:extLst>
            <c:ext xmlns:c16="http://schemas.microsoft.com/office/drawing/2014/chart" uri="{C3380CC4-5D6E-409C-BE32-E72D297353CC}">
              <c16:uniqueId val="{00000007-6918-4D1A-9C21-7C1E9A751542}"/>
            </c:ext>
          </c:extLst>
        </c:ser>
        <c:dLbls>
          <c:showLegendKey val="0"/>
          <c:showVal val="0"/>
          <c:showCatName val="0"/>
          <c:showSerName val="0"/>
          <c:showPercent val="0"/>
          <c:showBubbleSize val="0"/>
        </c:dLbls>
        <c:smooth val="0"/>
        <c:axId val="1634094160"/>
        <c:axId val="1634101648"/>
      </c:lineChart>
      <c:catAx>
        <c:axId val="16340941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34101648"/>
        <c:crosses val="autoZero"/>
        <c:auto val="1"/>
        <c:lblAlgn val="ctr"/>
        <c:lblOffset val="100"/>
        <c:noMultiLvlLbl val="0"/>
      </c:catAx>
      <c:valAx>
        <c:axId val="1634101648"/>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40941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Shortage of Commodity 8</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Sheet1!$A$13</c:f>
              <c:strCache>
                <c:ptCount val="1"/>
                <c:pt idx="0">
                  <c:v>β=0.01, γ=0.05</c:v>
                </c:pt>
              </c:strCache>
            </c:strRef>
          </c:tx>
          <c:spPr>
            <a:ln w="28575" cap="rnd">
              <a:solidFill>
                <a:schemeClr val="accent1"/>
              </a:solidFill>
              <a:round/>
            </a:ln>
            <a:effectLst/>
          </c:spPr>
          <c:marker>
            <c:symbol val="none"/>
          </c:marker>
          <c:val>
            <c:numRef>
              <c:f>Sheet1!$B$13:$I$13</c:f>
              <c:numCache>
                <c:formatCode>General</c:formatCode>
                <c:ptCount val="8"/>
                <c:pt idx="0">
                  <c:v>1</c:v>
                </c:pt>
                <c:pt idx="1">
                  <c:v>0.99696433730139744</c:v>
                </c:pt>
                <c:pt idx="2">
                  <c:v>0.99576425106441913</c:v>
                </c:pt>
                <c:pt idx="3">
                  <c:v>0.99531585248658727</c:v>
                </c:pt>
                <c:pt idx="4">
                  <c:v>0.99513924407945265</c:v>
                </c:pt>
                <c:pt idx="5">
                  <c:v>0.99507384428913415</c:v>
                </c:pt>
                <c:pt idx="6">
                  <c:v>0.99504887340297654</c:v>
                </c:pt>
                <c:pt idx="7">
                  <c:v>0.99503942126557743</c:v>
                </c:pt>
              </c:numCache>
            </c:numRef>
          </c:val>
          <c:smooth val="0"/>
          <c:extLst>
            <c:ext xmlns:c16="http://schemas.microsoft.com/office/drawing/2014/chart" uri="{C3380CC4-5D6E-409C-BE32-E72D297353CC}">
              <c16:uniqueId val="{00000000-D411-4718-B333-C1D8E46612C4}"/>
            </c:ext>
          </c:extLst>
        </c:ser>
        <c:ser>
          <c:idx val="1"/>
          <c:order val="1"/>
          <c:tx>
            <c:strRef>
              <c:f>Sheet1!$A$14</c:f>
              <c:strCache>
                <c:ptCount val="1"/>
                <c:pt idx="0">
                  <c:v>β=0.03, γ=0.08</c:v>
                </c:pt>
              </c:strCache>
            </c:strRef>
          </c:tx>
          <c:spPr>
            <a:ln w="28575" cap="rnd">
              <a:solidFill>
                <a:schemeClr val="accent2"/>
              </a:solidFill>
              <a:round/>
            </a:ln>
            <a:effectLst/>
          </c:spPr>
          <c:marker>
            <c:symbol val="none"/>
          </c:marker>
          <c:val>
            <c:numRef>
              <c:f>Sheet1!$B$14:$I$14</c:f>
              <c:numCache>
                <c:formatCode>General</c:formatCode>
                <c:ptCount val="8"/>
                <c:pt idx="0">
                  <c:v>1</c:v>
                </c:pt>
                <c:pt idx="1">
                  <c:v>0.99650044856460263</c:v>
                </c:pt>
                <c:pt idx="2">
                  <c:v>0.99549770660297987</c:v>
                </c:pt>
                <c:pt idx="3">
                  <c:v>0.99518757313483264</c:v>
                </c:pt>
                <c:pt idx="4">
                  <c:v>0.99509652275537075</c:v>
                </c:pt>
                <c:pt idx="5">
                  <c:v>0.99506805599886206</c:v>
                </c:pt>
                <c:pt idx="6">
                  <c:v>0.99505972584008651</c:v>
                </c:pt>
                <c:pt idx="7">
                  <c:v>0.99505730276036508</c:v>
                </c:pt>
              </c:numCache>
            </c:numRef>
          </c:val>
          <c:smooth val="0"/>
          <c:extLst>
            <c:ext xmlns:c16="http://schemas.microsoft.com/office/drawing/2014/chart" uri="{C3380CC4-5D6E-409C-BE32-E72D297353CC}">
              <c16:uniqueId val="{00000001-D411-4718-B333-C1D8E46612C4}"/>
            </c:ext>
          </c:extLst>
        </c:ser>
        <c:ser>
          <c:idx val="2"/>
          <c:order val="2"/>
          <c:tx>
            <c:strRef>
              <c:f>Sheet1!$A$15</c:f>
              <c:strCache>
                <c:ptCount val="1"/>
                <c:pt idx="0">
                  <c:v>β=0.08, γ=0.08</c:v>
                </c:pt>
              </c:strCache>
            </c:strRef>
          </c:tx>
          <c:spPr>
            <a:ln w="28575" cap="rnd">
              <a:solidFill>
                <a:schemeClr val="accent3"/>
              </a:solidFill>
              <a:round/>
            </a:ln>
            <a:effectLst/>
          </c:spPr>
          <c:marker>
            <c:symbol val="none"/>
          </c:marker>
          <c:val>
            <c:numRef>
              <c:f>Sheet1!$B$15:$I$15</c:f>
              <c:numCache>
                <c:formatCode>General</c:formatCode>
                <c:ptCount val="8"/>
                <c:pt idx="0">
                  <c:v>1</c:v>
                </c:pt>
                <c:pt idx="1">
                  <c:v>0.99980642629830119</c:v>
                </c:pt>
                <c:pt idx="2">
                  <c:v>0.99943523021615277</c:v>
                </c:pt>
                <c:pt idx="3">
                  <c:v>0.99896418574106283</c:v>
                </c:pt>
                <c:pt idx="4">
                  <c:v>0.99842858283310221</c:v>
                </c:pt>
                <c:pt idx="5">
                  <c:v>0.9978693199359151</c:v>
                </c:pt>
                <c:pt idx="6">
                  <c:v>0.99735895727876167</c:v>
                </c:pt>
                <c:pt idx="7">
                  <c:v>0.99688557220095708</c:v>
                </c:pt>
              </c:numCache>
            </c:numRef>
          </c:val>
          <c:smooth val="0"/>
          <c:extLst>
            <c:ext xmlns:c16="http://schemas.microsoft.com/office/drawing/2014/chart" uri="{C3380CC4-5D6E-409C-BE32-E72D297353CC}">
              <c16:uniqueId val="{00000002-D411-4718-B333-C1D8E46612C4}"/>
            </c:ext>
          </c:extLst>
        </c:ser>
        <c:ser>
          <c:idx val="3"/>
          <c:order val="3"/>
          <c:tx>
            <c:strRef>
              <c:f>Sheet1!$A$16</c:f>
              <c:strCache>
                <c:ptCount val="1"/>
                <c:pt idx="0">
                  <c:v>β=0.08, γ=0.12</c:v>
                </c:pt>
              </c:strCache>
            </c:strRef>
          </c:tx>
          <c:spPr>
            <a:ln w="28575" cap="rnd">
              <a:solidFill>
                <a:schemeClr val="accent4"/>
              </a:solidFill>
              <a:round/>
            </a:ln>
            <a:effectLst/>
          </c:spPr>
          <c:marker>
            <c:symbol val="none"/>
          </c:marker>
          <c:val>
            <c:numRef>
              <c:f>Sheet1!$B$16:$I$16</c:f>
              <c:numCache>
                <c:formatCode>General</c:formatCode>
                <c:ptCount val="8"/>
                <c:pt idx="0">
                  <c:v>1</c:v>
                </c:pt>
                <c:pt idx="1">
                  <c:v>0.99687157323482622</c:v>
                </c:pt>
                <c:pt idx="2">
                  <c:v>0.99567228917909156</c:v>
                </c:pt>
                <c:pt idx="3">
                  <c:v>0.99523746811835279</c:v>
                </c:pt>
                <c:pt idx="4">
                  <c:v>0.99508270195500903</c:v>
                </c:pt>
                <c:pt idx="5">
                  <c:v>0.99502362821717294</c:v>
                </c:pt>
                <c:pt idx="6">
                  <c:v>0.99500289568900746</c:v>
                </c:pt>
                <c:pt idx="7">
                  <c:v>0.994995435853958</c:v>
                </c:pt>
              </c:numCache>
            </c:numRef>
          </c:val>
          <c:smooth val="0"/>
          <c:extLst>
            <c:ext xmlns:c16="http://schemas.microsoft.com/office/drawing/2014/chart" uri="{C3380CC4-5D6E-409C-BE32-E72D297353CC}">
              <c16:uniqueId val="{00000003-D411-4718-B333-C1D8E46612C4}"/>
            </c:ext>
          </c:extLst>
        </c:ser>
        <c:ser>
          <c:idx val="4"/>
          <c:order val="4"/>
          <c:tx>
            <c:strRef>
              <c:f>Sheet1!$A$17</c:f>
              <c:strCache>
                <c:ptCount val="1"/>
                <c:pt idx="0">
                  <c:v>β=0.12, γ=0.08</c:v>
                </c:pt>
              </c:strCache>
            </c:strRef>
          </c:tx>
          <c:spPr>
            <a:ln w="28575" cap="rnd">
              <a:solidFill>
                <a:schemeClr val="accent5"/>
              </a:solidFill>
              <a:round/>
            </a:ln>
            <a:effectLst/>
          </c:spPr>
          <c:marker>
            <c:symbol val="none"/>
          </c:marker>
          <c:val>
            <c:numRef>
              <c:f>Sheet1!$B$17:$I$17</c:f>
              <c:numCache>
                <c:formatCode>General</c:formatCode>
                <c:ptCount val="8"/>
                <c:pt idx="0">
                  <c:v>1</c:v>
                </c:pt>
                <c:pt idx="1">
                  <c:v>1.0079179582878071</c:v>
                </c:pt>
                <c:pt idx="2">
                  <c:v>1.0205187868816545</c:v>
                </c:pt>
                <c:pt idx="3">
                  <c:v>1.0308580462680523</c:v>
                </c:pt>
                <c:pt idx="4">
                  <c:v>1.0288243595499411</c:v>
                </c:pt>
                <c:pt idx="5">
                  <c:v>1.0180669443469772</c:v>
                </c:pt>
                <c:pt idx="6">
                  <c:v>1.0078157004317623</c:v>
                </c:pt>
                <c:pt idx="7">
                  <c:v>1.0014191646401036</c:v>
                </c:pt>
              </c:numCache>
            </c:numRef>
          </c:val>
          <c:smooth val="0"/>
          <c:extLst>
            <c:ext xmlns:c16="http://schemas.microsoft.com/office/drawing/2014/chart" uri="{C3380CC4-5D6E-409C-BE32-E72D297353CC}">
              <c16:uniqueId val="{00000004-D411-4718-B333-C1D8E46612C4}"/>
            </c:ext>
          </c:extLst>
        </c:ser>
        <c:ser>
          <c:idx val="5"/>
          <c:order val="5"/>
          <c:tx>
            <c:strRef>
              <c:f>Sheet1!$A$18</c:f>
              <c:strCache>
                <c:ptCount val="1"/>
                <c:pt idx="0">
                  <c:v>β=0.05, γ=0.01</c:v>
                </c:pt>
              </c:strCache>
            </c:strRef>
          </c:tx>
          <c:spPr>
            <a:ln w="28575" cap="rnd">
              <a:solidFill>
                <a:schemeClr val="accent6"/>
              </a:solidFill>
              <a:round/>
            </a:ln>
            <a:effectLst/>
          </c:spPr>
          <c:marker>
            <c:symbol val="none"/>
          </c:marker>
          <c:val>
            <c:numRef>
              <c:f>Sheet1!$B$18:$I$18</c:f>
              <c:numCache>
                <c:formatCode>General</c:formatCode>
                <c:ptCount val="8"/>
                <c:pt idx="0">
                  <c:v>1</c:v>
                </c:pt>
                <c:pt idx="1">
                  <c:v>1.0088974088473455</c:v>
                </c:pt>
                <c:pt idx="2">
                  <c:v>1.0297295079597044</c:v>
                </c:pt>
                <c:pt idx="3">
                  <c:v>1.0740498805800038</c:v>
                </c:pt>
                <c:pt idx="4">
                  <c:v>1.1421660039501424</c:v>
                </c:pt>
                <c:pt idx="5">
                  <c:v>1.2144946424936804</c:v>
                </c:pt>
                <c:pt idx="6">
                  <c:v>1.2500926097795333</c:v>
                </c:pt>
                <c:pt idx="7">
                  <c:v>1.2453509207568334</c:v>
                </c:pt>
              </c:numCache>
            </c:numRef>
          </c:val>
          <c:smooth val="0"/>
          <c:extLst>
            <c:ext xmlns:c16="http://schemas.microsoft.com/office/drawing/2014/chart" uri="{C3380CC4-5D6E-409C-BE32-E72D297353CC}">
              <c16:uniqueId val="{00000005-D411-4718-B333-C1D8E46612C4}"/>
            </c:ext>
          </c:extLst>
        </c:ser>
        <c:ser>
          <c:idx val="6"/>
          <c:order val="6"/>
          <c:tx>
            <c:strRef>
              <c:f>Sheet1!$A$19</c:f>
              <c:strCache>
                <c:ptCount val="1"/>
                <c:pt idx="0">
                  <c:v>β=0.15, γ=0.01</c:v>
                </c:pt>
              </c:strCache>
            </c:strRef>
          </c:tx>
          <c:spPr>
            <a:ln w="28575" cap="rnd">
              <a:solidFill>
                <a:schemeClr val="accent1">
                  <a:lumMod val="60000"/>
                </a:schemeClr>
              </a:solidFill>
              <a:round/>
            </a:ln>
            <a:effectLst/>
          </c:spPr>
          <c:marker>
            <c:symbol val="none"/>
          </c:marker>
          <c:val>
            <c:numRef>
              <c:f>Sheet1!$B$19:$I$19</c:f>
              <c:numCache>
                <c:formatCode>General</c:formatCode>
                <c:ptCount val="8"/>
                <c:pt idx="0">
                  <c:v>1</c:v>
                </c:pt>
                <c:pt idx="1">
                  <c:v>1.131160724066903</c:v>
                </c:pt>
                <c:pt idx="2">
                  <c:v>1.3950151091075049</c:v>
                </c:pt>
                <c:pt idx="3">
                  <c:v>1.3514161646152163</c:v>
                </c:pt>
                <c:pt idx="4">
                  <c:v>1.2755827137313114</c:v>
                </c:pt>
                <c:pt idx="5">
                  <c:v>1.2163479029604765</c:v>
                </c:pt>
                <c:pt idx="6">
                  <c:v>1.1695048843092617</c:v>
                </c:pt>
                <c:pt idx="7">
                  <c:v>1.1322737892040584</c:v>
                </c:pt>
              </c:numCache>
            </c:numRef>
          </c:val>
          <c:smooth val="0"/>
          <c:extLst>
            <c:ext xmlns:c16="http://schemas.microsoft.com/office/drawing/2014/chart" uri="{C3380CC4-5D6E-409C-BE32-E72D297353CC}">
              <c16:uniqueId val="{00000006-D411-4718-B333-C1D8E46612C4}"/>
            </c:ext>
          </c:extLst>
        </c:ser>
        <c:ser>
          <c:idx val="7"/>
          <c:order val="7"/>
          <c:tx>
            <c:strRef>
              <c:f>Sheet1!$A$20</c:f>
              <c:strCache>
                <c:ptCount val="1"/>
                <c:pt idx="0">
                  <c:v>β=0.08, γ=0.03</c:v>
                </c:pt>
              </c:strCache>
            </c:strRef>
          </c:tx>
          <c:spPr>
            <a:ln w="28575" cap="rnd">
              <a:solidFill>
                <a:schemeClr val="accent2">
                  <a:lumMod val="60000"/>
                </a:schemeClr>
              </a:solidFill>
              <a:round/>
            </a:ln>
            <a:effectLst/>
          </c:spPr>
          <c:marker>
            <c:symbol val="none"/>
          </c:marker>
          <c:val>
            <c:numRef>
              <c:f>Sheet1!$B$20:$I$20</c:f>
              <c:numCache>
                <c:formatCode>General</c:formatCode>
                <c:ptCount val="8"/>
                <c:pt idx="0">
                  <c:v>1</c:v>
                </c:pt>
                <c:pt idx="1">
                  <c:v>1.0124527732976376</c:v>
                </c:pt>
                <c:pt idx="2">
                  <c:v>1.0450881740731099</c:v>
                </c:pt>
                <c:pt idx="3">
                  <c:v>1.0997947026752344</c:v>
                </c:pt>
                <c:pt idx="4">
                  <c:v>1.1334783833760229</c:v>
                </c:pt>
                <c:pt idx="5">
                  <c:v>1.1206644403080244</c:v>
                </c:pt>
                <c:pt idx="6">
                  <c:v>1.0857182555879248</c:v>
                </c:pt>
                <c:pt idx="7">
                  <c:v>1.053863528171308</c:v>
                </c:pt>
              </c:numCache>
            </c:numRef>
          </c:val>
          <c:smooth val="0"/>
          <c:extLst>
            <c:ext xmlns:c16="http://schemas.microsoft.com/office/drawing/2014/chart" uri="{C3380CC4-5D6E-409C-BE32-E72D297353CC}">
              <c16:uniqueId val="{00000007-D411-4718-B333-C1D8E46612C4}"/>
            </c:ext>
          </c:extLst>
        </c:ser>
        <c:dLbls>
          <c:showLegendKey val="0"/>
          <c:showVal val="0"/>
          <c:showCatName val="0"/>
          <c:showSerName val="0"/>
          <c:showPercent val="0"/>
          <c:showBubbleSize val="0"/>
        </c:dLbls>
        <c:smooth val="0"/>
        <c:axId val="1238358512"/>
        <c:axId val="1238359760"/>
      </c:lineChart>
      <c:catAx>
        <c:axId val="12383585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8359760"/>
        <c:crosses val="autoZero"/>
        <c:auto val="1"/>
        <c:lblAlgn val="ctr"/>
        <c:lblOffset val="100"/>
        <c:noMultiLvlLbl val="0"/>
      </c:catAx>
      <c:valAx>
        <c:axId val="1238359760"/>
        <c:scaling>
          <c:orientation val="minMax"/>
          <c:max val="1.8"/>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383585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F1C28-63D7-4BD8-87B1-0280154F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36</Pages>
  <Words>6709</Words>
  <Characters>38242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 Rohrbach</dc:creator>
  <cp:lastModifiedBy>Rohrbach, Lily F.</cp:lastModifiedBy>
  <cp:revision>11</cp:revision>
  <dcterms:created xsi:type="dcterms:W3CDTF">2022-05-03T16:34:00Z</dcterms:created>
  <dcterms:modified xsi:type="dcterms:W3CDTF">2022-05-03T19:02:00Z</dcterms:modified>
</cp:coreProperties>
</file>