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4B0F0D" w14:textId="2C4EBA0F" w:rsidR="00964883" w:rsidRPr="00D33DE5" w:rsidRDefault="00964883" w:rsidP="007B52B5">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UNIVERSITY OF OKLAHOMA</w:t>
      </w:r>
    </w:p>
    <w:p w14:paraId="3C51694D" w14:textId="1DDCC342" w:rsidR="00964883" w:rsidRPr="00D33DE5" w:rsidRDefault="00B776D4" w:rsidP="00DA1CFA">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GRADUATE COLLEGE</w:t>
      </w:r>
    </w:p>
    <w:p w14:paraId="3889EABA" w14:textId="47145108" w:rsidR="00B776D4" w:rsidRPr="00D33DE5" w:rsidRDefault="00B776D4" w:rsidP="00DA1CFA">
      <w:pPr>
        <w:spacing w:after="0" w:line="480" w:lineRule="auto"/>
        <w:jc w:val="center"/>
        <w:rPr>
          <w:rFonts w:ascii="Times New Roman" w:hAnsi="Times New Roman" w:cs="Times New Roman"/>
          <w:sz w:val="24"/>
          <w:szCs w:val="24"/>
        </w:rPr>
      </w:pPr>
    </w:p>
    <w:p w14:paraId="717587E7" w14:textId="77777777" w:rsidR="00B776D4" w:rsidRPr="00D33DE5" w:rsidRDefault="00B776D4" w:rsidP="00DA1CFA">
      <w:pPr>
        <w:spacing w:after="0" w:line="480" w:lineRule="auto"/>
        <w:jc w:val="center"/>
        <w:rPr>
          <w:rFonts w:ascii="Times New Roman" w:hAnsi="Times New Roman" w:cs="Times New Roman"/>
          <w:sz w:val="24"/>
          <w:szCs w:val="24"/>
        </w:rPr>
      </w:pPr>
    </w:p>
    <w:p w14:paraId="4E96D1C4" w14:textId="77777777" w:rsidR="00B776D4" w:rsidRPr="00D33DE5" w:rsidRDefault="00B776D4" w:rsidP="00DA1CFA">
      <w:pPr>
        <w:spacing w:after="0" w:line="480" w:lineRule="auto"/>
        <w:jc w:val="center"/>
        <w:rPr>
          <w:rFonts w:ascii="Times New Roman" w:hAnsi="Times New Roman" w:cs="Times New Roman"/>
          <w:sz w:val="24"/>
          <w:szCs w:val="24"/>
        </w:rPr>
      </w:pPr>
    </w:p>
    <w:p w14:paraId="435A06A6" w14:textId="44EBAD9E" w:rsidR="00964883" w:rsidRPr="00D33DE5" w:rsidRDefault="00B776D4" w:rsidP="00DA1CFA">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SEVERAL ISSUES CONCERNING THE USE OF BIFACTOR MODEL IN UNDERSTANDING DIMENSIONALITY</w:t>
      </w:r>
    </w:p>
    <w:p w14:paraId="20705440" w14:textId="105CEA87" w:rsidR="00B776D4" w:rsidRPr="00D33DE5" w:rsidRDefault="00B776D4" w:rsidP="00DA1CFA">
      <w:pPr>
        <w:spacing w:after="0" w:line="480" w:lineRule="auto"/>
        <w:jc w:val="center"/>
        <w:rPr>
          <w:rFonts w:ascii="Times New Roman" w:hAnsi="Times New Roman" w:cs="Times New Roman"/>
          <w:sz w:val="24"/>
          <w:szCs w:val="24"/>
        </w:rPr>
      </w:pPr>
    </w:p>
    <w:p w14:paraId="579DF743" w14:textId="77777777" w:rsidR="00B776D4" w:rsidRPr="00D33DE5" w:rsidRDefault="00B776D4" w:rsidP="00DA1CFA">
      <w:pPr>
        <w:spacing w:after="0" w:line="480" w:lineRule="auto"/>
        <w:jc w:val="center"/>
        <w:rPr>
          <w:rFonts w:ascii="Times New Roman" w:hAnsi="Times New Roman" w:cs="Times New Roman"/>
          <w:sz w:val="24"/>
          <w:szCs w:val="24"/>
        </w:rPr>
      </w:pPr>
    </w:p>
    <w:p w14:paraId="6F2A78A7" w14:textId="247D8CA7" w:rsidR="00B776D4" w:rsidRPr="00D33DE5" w:rsidRDefault="00B776D4" w:rsidP="00B776D4">
      <w:pPr>
        <w:spacing w:after="0" w:line="480" w:lineRule="auto"/>
        <w:rPr>
          <w:rFonts w:ascii="Times New Roman" w:hAnsi="Times New Roman" w:cs="Times New Roman"/>
          <w:sz w:val="24"/>
          <w:szCs w:val="24"/>
        </w:rPr>
      </w:pPr>
    </w:p>
    <w:p w14:paraId="44B94674" w14:textId="3744A0C6" w:rsidR="00B776D4" w:rsidRPr="00D33DE5" w:rsidRDefault="00B776D4" w:rsidP="00DA1CFA">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A DISSERTATION</w:t>
      </w:r>
    </w:p>
    <w:p w14:paraId="5ED88EC4" w14:textId="73F54C67" w:rsidR="00B776D4" w:rsidRPr="00D33DE5" w:rsidRDefault="00B776D4" w:rsidP="00DA1CFA">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SUBMITTED TO THE GRADUATE FACULTY</w:t>
      </w:r>
    </w:p>
    <w:p w14:paraId="29A6FEA9" w14:textId="77777777" w:rsidR="00B776D4" w:rsidRPr="00D33DE5" w:rsidRDefault="00B776D4" w:rsidP="00DA1CFA">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 xml:space="preserve">in partial fulfillment of the requirements for the </w:t>
      </w:r>
    </w:p>
    <w:p w14:paraId="7BCA3BDC" w14:textId="487291BD" w:rsidR="00964883" w:rsidRPr="00D33DE5" w:rsidRDefault="00B776D4" w:rsidP="00B776D4">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Degree of</w:t>
      </w:r>
    </w:p>
    <w:p w14:paraId="6BDA7939" w14:textId="2282C884" w:rsidR="00B776D4" w:rsidRPr="00D33DE5" w:rsidRDefault="00B776D4" w:rsidP="00B776D4">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DOCTOR OF PH</w:t>
      </w:r>
      <w:r w:rsidR="001A05F5">
        <w:rPr>
          <w:rFonts w:ascii="Times New Roman" w:hAnsi="Times New Roman" w:cs="Times New Roman"/>
          <w:sz w:val="24"/>
          <w:szCs w:val="24"/>
        </w:rPr>
        <w:t>I</w:t>
      </w:r>
      <w:r w:rsidRPr="00D33DE5">
        <w:rPr>
          <w:rFonts w:ascii="Times New Roman" w:hAnsi="Times New Roman" w:cs="Times New Roman"/>
          <w:sz w:val="24"/>
          <w:szCs w:val="24"/>
        </w:rPr>
        <w:t>LOSOPHY</w:t>
      </w:r>
    </w:p>
    <w:p w14:paraId="60260F03" w14:textId="77777777" w:rsidR="00B776D4" w:rsidRPr="00D33DE5" w:rsidRDefault="00B776D4" w:rsidP="00B776D4">
      <w:pPr>
        <w:spacing w:after="0" w:line="480" w:lineRule="auto"/>
        <w:jc w:val="center"/>
        <w:rPr>
          <w:rFonts w:ascii="Times New Roman" w:hAnsi="Times New Roman" w:cs="Times New Roman"/>
          <w:sz w:val="24"/>
          <w:szCs w:val="24"/>
        </w:rPr>
      </w:pPr>
    </w:p>
    <w:p w14:paraId="3252C757" w14:textId="56F142E8" w:rsidR="00B776D4" w:rsidRPr="00D33DE5" w:rsidRDefault="00B776D4" w:rsidP="00B776D4">
      <w:pPr>
        <w:spacing w:after="0" w:line="480" w:lineRule="auto"/>
        <w:jc w:val="center"/>
        <w:rPr>
          <w:rFonts w:ascii="Times New Roman" w:hAnsi="Times New Roman" w:cs="Times New Roman"/>
          <w:sz w:val="24"/>
          <w:szCs w:val="24"/>
        </w:rPr>
      </w:pPr>
    </w:p>
    <w:p w14:paraId="00A0A7C9" w14:textId="2E5173E8" w:rsidR="00B776D4" w:rsidRPr="00D33DE5" w:rsidRDefault="00B776D4" w:rsidP="00B776D4">
      <w:pPr>
        <w:spacing w:after="0" w:line="480" w:lineRule="auto"/>
        <w:jc w:val="center"/>
        <w:rPr>
          <w:rFonts w:ascii="Times New Roman" w:hAnsi="Times New Roman" w:cs="Times New Roman"/>
          <w:sz w:val="24"/>
          <w:szCs w:val="24"/>
        </w:rPr>
      </w:pPr>
    </w:p>
    <w:p w14:paraId="05D8535E" w14:textId="5702F216" w:rsidR="00B776D4" w:rsidRPr="00D33DE5" w:rsidRDefault="00B776D4" w:rsidP="00B776D4">
      <w:pPr>
        <w:spacing w:after="0" w:line="480" w:lineRule="auto"/>
        <w:jc w:val="center"/>
        <w:rPr>
          <w:rFonts w:ascii="Times New Roman" w:hAnsi="Times New Roman" w:cs="Times New Roman"/>
          <w:sz w:val="24"/>
          <w:szCs w:val="24"/>
        </w:rPr>
      </w:pPr>
    </w:p>
    <w:p w14:paraId="29679ABF" w14:textId="06A85414" w:rsidR="00B776D4" w:rsidRPr="00D33DE5" w:rsidRDefault="00B776D4" w:rsidP="00B776D4">
      <w:pPr>
        <w:spacing w:after="0" w:line="480" w:lineRule="auto"/>
        <w:jc w:val="center"/>
        <w:rPr>
          <w:rFonts w:ascii="Times New Roman" w:hAnsi="Times New Roman" w:cs="Times New Roman"/>
          <w:sz w:val="24"/>
          <w:szCs w:val="24"/>
        </w:rPr>
      </w:pPr>
    </w:p>
    <w:p w14:paraId="5A470041" w14:textId="77777777" w:rsidR="00C50377" w:rsidRDefault="00C50377" w:rsidP="00B776D4">
      <w:pPr>
        <w:spacing w:after="0" w:line="240" w:lineRule="auto"/>
        <w:jc w:val="center"/>
        <w:rPr>
          <w:rFonts w:ascii="Times New Roman" w:hAnsi="Times New Roman" w:cs="Times New Roman"/>
          <w:sz w:val="24"/>
          <w:szCs w:val="24"/>
        </w:rPr>
      </w:pPr>
    </w:p>
    <w:p w14:paraId="60F61216" w14:textId="63449CFA" w:rsidR="00B776D4" w:rsidRPr="00D33DE5" w:rsidRDefault="00B776D4" w:rsidP="00B776D4">
      <w:pPr>
        <w:spacing w:after="0" w:line="240" w:lineRule="auto"/>
        <w:jc w:val="center"/>
        <w:rPr>
          <w:rFonts w:ascii="Times New Roman" w:hAnsi="Times New Roman" w:cs="Times New Roman"/>
          <w:sz w:val="24"/>
          <w:szCs w:val="24"/>
        </w:rPr>
      </w:pPr>
      <w:r w:rsidRPr="00D33DE5">
        <w:rPr>
          <w:rFonts w:ascii="Times New Roman" w:hAnsi="Times New Roman" w:cs="Times New Roman"/>
          <w:sz w:val="24"/>
          <w:szCs w:val="24"/>
        </w:rPr>
        <w:t>By</w:t>
      </w:r>
    </w:p>
    <w:p w14:paraId="5831956D" w14:textId="4DA86CF5" w:rsidR="00B776D4" w:rsidRPr="00D33DE5" w:rsidRDefault="00B776D4" w:rsidP="00B776D4">
      <w:pPr>
        <w:spacing w:after="0" w:line="240" w:lineRule="auto"/>
        <w:jc w:val="center"/>
        <w:rPr>
          <w:rFonts w:ascii="Times New Roman" w:hAnsi="Times New Roman" w:cs="Times New Roman"/>
          <w:sz w:val="24"/>
          <w:szCs w:val="24"/>
        </w:rPr>
      </w:pPr>
      <w:r w:rsidRPr="00D33DE5">
        <w:rPr>
          <w:rFonts w:ascii="Times New Roman" w:hAnsi="Times New Roman" w:cs="Times New Roman"/>
          <w:sz w:val="24"/>
          <w:szCs w:val="24"/>
        </w:rPr>
        <w:t>XIAOLAN LIAO</w:t>
      </w:r>
    </w:p>
    <w:p w14:paraId="5168C14E" w14:textId="71E38E02" w:rsidR="00B776D4" w:rsidRPr="00D33DE5" w:rsidRDefault="00B776D4" w:rsidP="00B776D4">
      <w:pPr>
        <w:spacing w:after="0" w:line="240" w:lineRule="auto"/>
        <w:jc w:val="center"/>
        <w:rPr>
          <w:rFonts w:ascii="Times New Roman" w:hAnsi="Times New Roman" w:cs="Times New Roman"/>
          <w:sz w:val="24"/>
          <w:szCs w:val="24"/>
        </w:rPr>
      </w:pPr>
      <w:r w:rsidRPr="00D33DE5">
        <w:rPr>
          <w:rFonts w:ascii="Times New Roman" w:hAnsi="Times New Roman" w:cs="Times New Roman"/>
          <w:sz w:val="24"/>
          <w:szCs w:val="24"/>
        </w:rPr>
        <w:t>Norman, Oklahoma</w:t>
      </w:r>
    </w:p>
    <w:p w14:paraId="3F5F8327" w14:textId="473C6DA7" w:rsidR="005B067D" w:rsidRPr="00D33DE5" w:rsidRDefault="00B776D4" w:rsidP="00C50377">
      <w:pPr>
        <w:spacing w:after="0" w:line="240" w:lineRule="auto"/>
        <w:jc w:val="center"/>
        <w:rPr>
          <w:rFonts w:ascii="Times New Roman" w:hAnsi="Times New Roman" w:cs="Times New Roman"/>
          <w:sz w:val="24"/>
          <w:szCs w:val="24"/>
        </w:rPr>
      </w:pPr>
      <w:r w:rsidRPr="00D33DE5">
        <w:rPr>
          <w:rFonts w:ascii="Times New Roman" w:hAnsi="Times New Roman" w:cs="Times New Roman"/>
          <w:sz w:val="24"/>
          <w:szCs w:val="24"/>
        </w:rPr>
        <w:t>2018</w:t>
      </w:r>
    </w:p>
    <w:p w14:paraId="7D1904A5" w14:textId="67737FDC" w:rsidR="005B067D" w:rsidRPr="00D33DE5" w:rsidRDefault="005B067D" w:rsidP="005B067D">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lastRenderedPageBreak/>
        <w:t>SEVERAL ISSUES CONCERNING THE USE OF BIFACTOR MODEL IN UNDERSTANDING DIMENSIONALITY</w:t>
      </w:r>
    </w:p>
    <w:p w14:paraId="54FD1906" w14:textId="0CB5EFEC" w:rsidR="005B067D" w:rsidRPr="00D33DE5" w:rsidRDefault="005B067D" w:rsidP="005B067D">
      <w:pPr>
        <w:spacing w:after="0" w:line="480" w:lineRule="auto"/>
        <w:jc w:val="center"/>
        <w:rPr>
          <w:rFonts w:ascii="Times New Roman" w:hAnsi="Times New Roman" w:cs="Times New Roman"/>
          <w:sz w:val="24"/>
          <w:szCs w:val="24"/>
        </w:rPr>
      </w:pPr>
    </w:p>
    <w:p w14:paraId="349236CC" w14:textId="23C7BFA4" w:rsidR="005B067D" w:rsidRPr="00D33DE5" w:rsidRDefault="005B067D" w:rsidP="005B067D">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 xml:space="preserve">A DISSERTATION APPROVED FOR </w:t>
      </w:r>
    </w:p>
    <w:p w14:paraId="410FBBD0" w14:textId="566CBE2E" w:rsidR="005B067D" w:rsidRPr="00D33DE5" w:rsidRDefault="005B067D" w:rsidP="005B067D">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DEPARTMENT OF PSYCHOLOGY</w:t>
      </w:r>
    </w:p>
    <w:p w14:paraId="24C8CC92" w14:textId="465CB90E" w:rsidR="005B067D" w:rsidRPr="00D33DE5" w:rsidRDefault="005B067D" w:rsidP="005B067D">
      <w:pPr>
        <w:spacing w:after="0" w:line="480" w:lineRule="auto"/>
        <w:jc w:val="center"/>
        <w:rPr>
          <w:rFonts w:ascii="Times New Roman" w:hAnsi="Times New Roman" w:cs="Times New Roman"/>
          <w:sz w:val="24"/>
          <w:szCs w:val="24"/>
        </w:rPr>
      </w:pPr>
    </w:p>
    <w:p w14:paraId="77D83263" w14:textId="77777777" w:rsidR="008B394B" w:rsidRPr="00D33DE5" w:rsidRDefault="008B394B" w:rsidP="005B067D">
      <w:pPr>
        <w:spacing w:after="0" w:line="480" w:lineRule="auto"/>
        <w:jc w:val="center"/>
        <w:rPr>
          <w:rFonts w:ascii="Times New Roman" w:hAnsi="Times New Roman" w:cs="Times New Roman"/>
          <w:sz w:val="24"/>
          <w:szCs w:val="24"/>
        </w:rPr>
      </w:pPr>
    </w:p>
    <w:p w14:paraId="16AC2541" w14:textId="77777777" w:rsidR="008B394B" w:rsidRPr="00D33DE5" w:rsidRDefault="008B394B" w:rsidP="005B067D">
      <w:pPr>
        <w:spacing w:after="0" w:line="480" w:lineRule="auto"/>
        <w:jc w:val="center"/>
        <w:rPr>
          <w:rFonts w:ascii="Times New Roman" w:hAnsi="Times New Roman" w:cs="Times New Roman"/>
          <w:sz w:val="24"/>
          <w:szCs w:val="24"/>
        </w:rPr>
      </w:pPr>
    </w:p>
    <w:p w14:paraId="6E343AE1" w14:textId="46A7A454" w:rsidR="005B067D" w:rsidRPr="00D33DE5" w:rsidRDefault="005B067D" w:rsidP="005B067D">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 xml:space="preserve">BY </w:t>
      </w:r>
    </w:p>
    <w:p w14:paraId="64AC4C78" w14:textId="720AA214" w:rsidR="005B067D" w:rsidRPr="00D33DE5" w:rsidRDefault="005B067D" w:rsidP="005B067D">
      <w:pPr>
        <w:spacing w:after="0" w:line="480" w:lineRule="auto"/>
        <w:jc w:val="right"/>
        <w:rPr>
          <w:rFonts w:ascii="Times New Roman" w:hAnsi="Times New Roman" w:cs="Times New Roman"/>
          <w:sz w:val="24"/>
          <w:szCs w:val="24"/>
        </w:rPr>
      </w:pPr>
    </w:p>
    <w:p w14:paraId="2E775F0D" w14:textId="77777777" w:rsidR="008B394B" w:rsidRPr="00D33DE5" w:rsidRDefault="008B394B" w:rsidP="005B067D">
      <w:pPr>
        <w:spacing w:after="0" w:line="480" w:lineRule="auto"/>
        <w:jc w:val="right"/>
        <w:rPr>
          <w:rFonts w:ascii="Times New Roman" w:hAnsi="Times New Roman" w:cs="Times New Roman"/>
          <w:sz w:val="24"/>
          <w:szCs w:val="24"/>
        </w:rPr>
      </w:pPr>
    </w:p>
    <w:p w14:paraId="1DCFAE32" w14:textId="77777777" w:rsidR="008B394B" w:rsidRPr="00D33DE5" w:rsidRDefault="008B394B" w:rsidP="005B067D">
      <w:pPr>
        <w:spacing w:after="0" w:line="480" w:lineRule="auto"/>
        <w:jc w:val="right"/>
        <w:rPr>
          <w:rFonts w:ascii="Times New Roman" w:hAnsi="Times New Roman" w:cs="Times New Roman"/>
          <w:sz w:val="24"/>
          <w:szCs w:val="24"/>
        </w:rPr>
      </w:pPr>
    </w:p>
    <w:p w14:paraId="01C1E82A" w14:textId="77777777" w:rsidR="008B394B" w:rsidRPr="00D33DE5" w:rsidRDefault="008B394B" w:rsidP="005B067D">
      <w:pPr>
        <w:spacing w:after="0" w:line="480" w:lineRule="auto"/>
        <w:jc w:val="right"/>
        <w:rPr>
          <w:rFonts w:ascii="Times New Roman" w:hAnsi="Times New Roman" w:cs="Times New Roman"/>
          <w:sz w:val="24"/>
          <w:szCs w:val="24"/>
        </w:rPr>
      </w:pPr>
    </w:p>
    <w:p w14:paraId="77BD05A0" w14:textId="2A1ACAF9" w:rsidR="005B067D" w:rsidRPr="00D33DE5" w:rsidRDefault="005B067D" w:rsidP="005B067D">
      <w:pPr>
        <w:spacing w:after="0" w:line="480" w:lineRule="auto"/>
        <w:jc w:val="right"/>
        <w:rPr>
          <w:rFonts w:ascii="Times New Roman" w:hAnsi="Times New Roman" w:cs="Times New Roman"/>
          <w:sz w:val="24"/>
          <w:szCs w:val="24"/>
        </w:rPr>
      </w:pPr>
      <w:r w:rsidRPr="00D33DE5">
        <w:rPr>
          <w:rFonts w:ascii="Times New Roman" w:hAnsi="Times New Roman" w:cs="Times New Roman"/>
          <w:sz w:val="24"/>
          <w:szCs w:val="24"/>
        </w:rPr>
        <w:t>Dr. Hairong Song, Chair</w:t>
      </w:r>
    </w:p>
    <w:p w14:paraId="296E6A57" w14:textId="10C20884" w:rsidR="000374EC" w:rsidRDefault="000374EC" w:rsidP="000374EC">
      <w:pPr>
        <w:spacing w:after="0" w:line="480" w:lineRule="auto"/>
        <w:jc w:val="right"/>
        <w:rPr>
          <w:rFonts w:ascii="Times New Roman" w:hAnsi="Times New Roman" w:cs="Times New Roman"/>
          <w:sz w:val="24"/>
          <w:szCs w:val="24"/>
        </w:rPr>
      </w:pPr>
      <w:r w:rsidRPr="00D33DE5">
        <w:rPr>
          <w:rFonts w:ascii="Times New Roman" w:hAnsi="Times New Roman" w:cs="Times New Roman"/>
          <w:sz w:val="24"/>
          <w:szCs w:val="24"/>
        </w:rPr>
        <w:t xml:space="preserve">Dr. </w:t>
      </w:r>
      <w:r>
        <w:rPr>
          <w:rFonts w:ascii="Times New Roman" w:hAnsi="Times New Roman" w:cs="Times New Roman"/>
          <w:sz w:val="24"/>
          <w:szCs w:val="24"/>
        </w:rPr>
        <w:t>Michael Bemben</w:t>
      </w:r>
    </w:p>
    <w:p w14:paraId="7D2FD709" w14:textId="2C8946D0" w:rsidR="005B067D" w:rsidRPr="00D33DE5" w:rsidRDefault="005B067D" w:rsidP="005B067D">
      <w:pPr>
        <w:spacing w:after="0" w:line="480" w:lineRule="auto"/>
        <w:jc w:val="right"/>
        <w:rPr>
          <w:rFonts w:ascii="Times New Roman" w:hAnsi="Times New Roman" w:cs="Times New Roman"/>
          <w:sz w:val="24"/>
          <w:szCs w:val="24"/>
        </w:rPr>
      </w:pPr>
      <w:r w:rsidRPr="00D33DE5">
        <w:rPr>
          <w:rFonts w:ascii="Times New Roman" w:hAnsi="Times New Roman" w:cs="Times New Roman"/>
          <w:sz w:val="24"/>
          <w:szCs w:val="24"/>
        </w:rPr>
        <w:t>Dr. Robert Terry</w:t>
      </w:r>
    </w:p>
    <w:p w14:paraId="2826762C" w14:textId="7A223409" w:rsidR="005B067D" w:rsidRPr="00D33DE5" w:rsidRDefault="005B067D" w:rsidP="005B067D">
      <w:pPr>
        <w:spacing w:after="0" w:line="480" w:lineRule="auto"/>
        <w:jc w:val="right"/>
        <w:rPr>
          <w:rFonts w:ascii="Times New Roman" w:hAnsi="Times New Roman" w:cs="Times New Roman"/>
          <w:sz w:val="24"/>
          <w:szCs w:val="24"/>
        </w:rPr>
      </w:pPr>
      <w:r w:rsidRPr="00D33DE5">
        <w:rPr>
          <w:rFonts w:ascii="Times New Roman" w:hAnsi="Times New Roman" w:cs="Times New Roman"/>
          <w:sz w:val="24"/>
          <w:szCs w:val="24"/>
        </w:rPr>
        <w:t>Dr. Lara Mayeux</w:t>
      </w:r>
    </w:p>
    <w:p w14:paraId="0D333289" w14:textId="586133F0" w:rsidR="005B067D" w:rsidRPr="00D33DE5" w:rsidRDefault="005B067D" w:rsidP="005B067D">
      <w:pPr>
        <w:spacing w:after="0" w:line="480" w:lineRule="auto"/>
        <w:jc w:val="right"/>
        <w:rPr>
          <w:rFonts w:ascii="Times New Roman" w:hAnsi="Times New Roman" w:cs="Times New Roman"/>
          <w:sz w:val="24"/>
          <w:szCs w:val="24"/>
        </w:rPr>
      </w:pPr>
      <w:r w:rsidRPr="00D33DE5">
        <w:rPr>
          <w:rFonts w:ascii="Times New Roman" w:hAnsi="Times New Roman" w:cs="Times New Roman"/>
          <w:sz w:val="24"/>
          <w:szCs w:val="24"/>
        </w:rPr>
        <w:t>Dr.</w:t>
      </w:r>
      <w:r w:rsidR="008B394B" w:rsidRPr="00D33DE5">
        <w:rPr>
          <w:rFonts w:ascii="Times New Roman" w:hAnsi="Times New Roman" w:cs="Times New Roman"/>
          <w:sz w:val="24"/>
          <w:szCs w:val="24"/>
        </w:rPr>
        <w:t xml:space="preserve"> </w:t>
      </w:r>
      <w:r w:rsidR="000374EC">
        <w:rPr>
          <w:rFonts w:ascii="Times New Roman" w:hAnsi="Times New Roman" w:cs="Times New Roman"/>
          <w:sz w:val="24"/>
          <w:szCs w:val="24"/>
        </w:rPr>
        <w:t>Lori Snyder</w:t>
      </w:r>
    </w:p>
    <w:p w14:paraId="3BC4950B" w14:textId="77777777" w:rsidR="005B067D" w:rsidRPr="00D33DE5" w:rsidRDefault="005B067D" w:rsidP="005B067D">
      <w:pPr>
        <w:spacing w:after="0" w:line="480" w:lineRule="auto"/>
        <w:jc w:val="center"/>
        <w:rPr>
          <w:rFonts w:ascii="Times New Roman" w:hAnsi="Times New Roman" w:cs="Times New Roman"/>
          <w:sz w:val="24"/>
          <w:szCs w:val="24"/>
        </w:rPr>
      </w:pPr>
    </w:p>
    <w:p w14:paraId="4587B853" w14:textId="5E654CA6" w:rsidR="00964883" w:rsidRPr="00D33DE5" w:rsidRDefault="00964883" w:rsidP="008B394B">
      <w:pPr>
        <w:spacing w:after="0" w:line="480" w:lineRule="auto"/>
        <w:ind w:right="120"/>
        <w:jc w:val="right"/>
        <w:rPr>
          <w:rFonts w:ascii="Times New Roman" w:hAnsi="Times New Roman" w:cs="Times New Roman"/>
          <w:sz w:val="24"/>
          <w:szCs w:val="24"/>
        </w:rPr>
      </w:pPr>
    </w:p>
    <w:p w14:paraId="3A944F5E" w14:textId="66B59FB0" w:rsidR="00964883" w:rsidRPr="00D33DE5" w:rsidRDefault="00964883" w:rsidP="00964883">
      <w:pPr>
        <w:spacing w:after="0" w:line="480" w:lineRule="auto"/>
        <w:jc w:val="right"/>
        <w:rPr>
          <w:rFonts w:ascii="Times New Roman" w:hAnsi="Times New Roman" w:cs="Times New Roman"/>
          <w:sz w:val="24"/>
          <w:szCs w:val="24"/>
        </w:rPr>
      </w:pPr>
    </w:p>
    <w:p w14:paraId="60BC1B45" w14:textId="2B6F1B55" w:rsidR="00964883" w:rsidRPr="00D33DE5" w:rsidRDefault="00964883" w:rsidP="00964883">
      <w:pPr>
        <w:spacing w:after="0" w:line="480" w:lineRule="auto"/>
        <w:jc w:val="right"/>
        <w:rPr>
          <w:rFonts w:ascii="Times New Roman" w:hAnsi="Times New Roman" w:cs="Times New Roman"/>
          <w:sz w:val="24"/>
          <w:szCs w:val="24"/>
        </w:rPr>
      </w:pPr>
    </w:p>
    <w:p w14:paraId="6078499E" w14:textId="01AD2604" w:rsidR="00964883" w:rsidRPr="00D33DE5" w:rsidRDefault="00964883" w:rsidP="00964883">
      <w:pPr>
        <w:spacing w:after="0" w:line="480" w:lineRule="auto"/>
        <w:jc w:val="right"/>
        <w:rPr>
          <w:rFonts w:ascii="Times New Roman" w:hAnsi="Times New Roman" w:cs="Times New Roman"/>
          <w:sz w:val="24"/>
          <w:szCs w:val="24"/>
        </w:rPr>
      </w:pPr>
    </w:p>
    <w:p w14:paraId="6A982557" w14:textId="69DD7C28" w:rsidR="00964883" w:rsidRPr="00D33DE5" w:rsidRDefault="00964883" w:rsidP="00964883">
      <w:pPr>
        <w:spacing w:after="0" w:line="480" w:lineRule="auto"/>
        <w:jc w:val="right"/>
        <w:rPr>
          <w:rFonts w:ascii="Times New Roman" w:hAnsi="Times New Roman" w:cs="Times New Roman"/>
          <w:sz w:val="24"/>
          <w:szCs w:val="24"/>
        </w:rPr>
      </w:pPr>
    </w:p>
    <w:p w14:paraId="70F0FD8B" w14:textId="683BB6BA" w:rsidR="00964883" w:rsidRPr="00D33DE5" w:rsidRDefault="00964883" w:rsidP="00460417">
      <w:pPr>
        <w:spacing w:after="0" w:line="480" w:lineRule="auto"/>
        <w:ind w:right="360"/>
        <w:jc w:val="right"/>
        <w:rPr>
          <w:rFonts w:ascii="Times New Roman" w:hAnsi="Times New Roman" w:cs="Times New Roman"/>
          <w:sz w:val="24"/>
          <w:szCs w:val="24"/>
        </w:rPr>
      </w:pPr>
    </w:p>
    <w:p w14:paraId="55DDF9E0" w14:textId="3FC7ED54" w:rsidR="00964883" w:rsidRPr="00D33DE5" w:rsidRDefault="00964883" w:rsidP="00964883">
      <w:pPr>
        <w:spacing w:after="0" w:line="480" w:lineRule="auto"/>
        <w:jc w:val="right"/>
        <w:rPr>
          <w:rFonts w:ascii="Times New Roman" w:hAnsi="Times New Roman" w:cs="Times New Roman"/>
          <w:sz w:val="24"/>
          <w:szCs w:val="24"/>
        </w:rPr>
      </w:pPr>
    </w:p>
    <w:p w14:paraId="73E87904" w14:textId="387795ED" w:rsidR="00964883" w:rsidRPr="00D33DE5" w:rsidRDefault="00964883" w:rsidP="00964883">
      <w:pPr>
        <w:spacing w:after="0" w:line="480" w:lineRule="auto"/>
        <w:jc w:val="right"/>
        <w:rPr>
          <w:rFonts w:ascii="Times New Roman" w:hAnsi="Times New Roman" w:cs="Times New Roman"/>
          <w:sz w:val="24"/>
          <w:szCs w:val="24"/>
        </w:rPr>
      </w:pPr>
    </w:p>
    <w:p w14:paraId="5EBF6828" w14:textId="700BB62C" w:rsidR="00964883" w:rsidRPr="00D33DE5" w:rsidRDefault="00964883" w:rsidP="00964883">
      <w:pPr>
        <w:spacing w:after="0" w:line="480" w:lineRule="auto"/>
        <w:jc w:val="right"/>
        <w:rPr>
          <w:rFonts w:ascii="Times New Roman" w:hAnsi="Times New Roman" w:cs="Times New Roman"/>
          <w:sz w:val="24"/>
          <w:szCs w:val="24"/>
        </w:rPr>
      </w:pPr>
    </w:p>
    <w:p w14:paraId="0C58A88E" w14:textId="4046F8B9" w:rsidR="00964883" w:rsidRPr="00D33DE5" w:rsidRDefault="00964883" w:rsidP="00964883">
      <w:pPr>
        <w:spacing w:after="0" w:line="480" w:lineRule="auto"/>
        <w:jc w:val="right"/>
        <w:rPr>
          <w:rFonts w:ascii="Times New Roman" w:hAnsi="Times New Roman" w:cs="Times New Roman"/>
          <w:sz w:val="24"/>
          <w:szCs w:val="24"/>
        </w:rPr>
      </w:pPr>
    </w:p>
    <w:p w14:paraId="7DC0A054" w14:textId="61D3AF86" w:rsidR="00964883" w:rsidRPr="00D33DE5" w:rsidRDefault="00964883" w:rsidP="00964883">
      <w:pPr>
        <w:spacing w:after="0" w:line="480" w:lineRule="auto"/>
        <w:jc w:val="right"/>
        <w:rPr>
          <w:rFonts w:ascii="Times New Roman" w:hAnsi="Times New Roman" w:cs="Times New Roman"/>
          <w:sz w:val="24"/>
          <w:szCs w:val="24"/>
        </w:rPr>
      </w:pPr>
    </w:p>
    <w:p w14:paraId="11018F02" w14:textId="03D805B7" w:rsidR="00964883" w:rsidRPr="00D33DE5" w:rsidRDefault="00964883" w:rsidP="00964883">
      <w:pPr>
        <w:spacing w:after="0" w:line="480" w:lineRule="auto"/>
        <w:jc w:val="right"/>
        <w:rPr>
          <w:rFonts w:ascii="Times New Roman" w:hAnsi="Times New Roman" w:cs="Times New Roman"/>
          <w:sz w:val="24"/>
          <w:szCs w:val="24"/>
        </w:rPr>
      </w:pPr>
    </w:p>
    <w:p w14:paraId="115FE39F" w14:textId="26AC0FB3" w:rsidR="00964883" w:rsidRPr="00D33DE5" w:rsidRDefault="00964883" w:rsidP="00964883">
      <w:pPr>
        <w:spacing w:after="0" w:line="480" w:lineRule="auto"/>
        <w:jc w:val="right"/>
        <w:rPr>
          <w:rFonts w:ascii="Times New Roman" w:hAnsi="Times New Roman" w:cs="Times New Roman"/>
          <w:sz w:val="24"/>
          <w:szCs w:val="24"/>
        </w:rPr>
      </w:pPr>
    </w:p>
    <w:p w14:paraId="31E2FDB3" w14:textId="6C2B944A" w:rsidR="00964883" w:rsidRPr="00D33DE5" w:rsidRDefault="00964883" w:rsidP="00964883">
      <w:pPr>
        <w:spacing w:after="0" w:line="480" w:lineRule="auto"/>
        <w:jc w:val="right"/>
        <w:rPr>
          <w:rFonts w:ascii="Times New Roman" w:hAnsi="Times New Roman" w:cs="Times New Roman"/>
          <w:sz w:val="24"/>
          <w:szCs w:val="24"/>
        </w:rPr>
      </w:pPr>
    </w:p>
    <w:p w14:paraId="26382A42" w14:textId="67461421" w:rsidR="00964883" w:rsidRPr="00D33DE5" w:rsidRDefault="005B067D">
      <w:pPr>
        <w:rPr>
          <w:rFonts w:ascii="Times New Roman" w:hAnsi="Times New Roman" w:cs="Times New Roman"/>
          <w:sz w:val="24"/>
          <w:szCs w:val="24"/>
        </w:rPr>
      </w:pPr>
      <w:r w:rsidRPr="00D33DE5">
        <w:rPr>
          <w:rFonts w:ascii="Times New Roman" w:hAnsi="Times New Roman" w:cs="Times New Roman"/>
          <w:sz w:val="24"/>
          <w:szCs w:val="24"/>
        </w:rPr>
        <w:t xml:space="preserve"> </w:t>
      </w:r>
    </w:p>
    <w:p w14:paraId="275DB5CA" w14:textId="77777777" w:rsidR="00964883" w:rsidRPr="00D33DE5" w:rsidRDefault="00964883" w:rsidP="00964883">
      <w:pPr>
        <w:spacing w:after="0" w:line="480" w:lineRule="auto"/>
        <w:rPr>
          <w:rFonts w:ascii="Times New Roman" w:hAnsi="Times New Roman" w:cs="Times New Roman"/>
          <w:sz w:val="24"/>
          <w:szCs w:val="24"/>
        </w:rPr>
      </w:pPr>
    </w:p>
    <w:p w14:paraId="0032178B" w14:textId="77777777" w:rsidR="00964883" w:rsidRPr="00D33DE5" w:rsidRDefault="00964883" w:rsidP="00964883">
      <w:pPr>
        <w:spacing w:after="0" w:line="480" w:lineRule="auto"/>
        <w:rPr>
          <w:rFonts w:ascii="Times New Roman" w:hAnsi="Times New Roman" w:cs="Times New Roman"/>
          <w:sz w:val="24"/>
          <w:szCs w:val="24"/>
        </w:rPr>
      </w:pPr>
    </w:p>
    <w:p w14:paraId="391E5A22" w14:textId="208AB733" w:rsidR="00964883" w:rsidRPr="00D33DE5" w:rsidRDefault="00964883" w:rsidP="00964883">
      <w:pPr>
        <w:spacing w:after="0" w:line="480" w:lineRule="auto"/>
        <w:rPr>
          <w:rFonts w:ascii="Times New Roman" w:hAnsi="Times New Roman" w:cs="Times New Roman"/>
          <w:sz w:val="24"/>
          <w:szCs w:val="24"/>
        </w:rPr>
      </w:pPr>
    </w:p>
    <w:p w14:paraId="04A2D1F5" w14:textId="755D60D8" w:rsidR="00460417" w:rsidRPr="00D33DE5" w:rsidRDefault="00460417" w:rsidP="00964883">
      <w:pPr>
        <w:spacing w:after="0" w:line="480" w:lineRule="auto"/>
        <w:rPr>
          <w:rFonts w:ascii="Times New Roman" w:hAnsi="Times New Roman" w:cs="Times New Roman"/>
          <w:sz w:val="24"/>
          <w:szCs w:val="24"/>
        </w:rPr>
      </w:pPr>
    </w:p>
    <w:p w14:paraId="1A592B31" w14:textId="69DABFDB" w:rsidR="00460417" w:rsidRPr="00D33DE5" w:rsidRDefault="00460417" w:rsidP="00964883">
      <w:pPr>
        <w:spacing w:after="0" w:line="480" w:lineRule="auto"/>
        <w:rPr>
          <w:rFonts w:ascii="Times New Roman" w:hAnsi="Times New Roman" w:cs="Times New Roman"/>
          <w:sz w:val="24"/>
          <w:szCs w:val="24"/>
        </w:rPr>
      </w:pPr>
    </w:p>
    <w:p w14:paraId="07FF1239" w14:textId="5F6ACA21" w:rsidR="00460417" w:rsidRPr="00D33DE5" w:rsidRDefault="00460417" w:rsidP="00964883">
      <w:pPr>
        <w:spacing w:after="0" w:line="480" w:lineRule="auto"/>
        <w:rPr>
          <w:rFonts w:ascii="Times New Roman" w:hAnsi="Times New Roman" w:cs="Times New Roman"/>
          <w:sz w:val="24"/>
          <w:szCs w:val="24"/>
        </w:rPr>
      </w:pPr>
    </w:p>
    <w:p w14:paraId="1ED94163" w14:textId="0FAE2DF0" w:rsidR="00460417" w:rsidRPr="00D33DE5" w:rsidRDefault="00460417" w:rsidP="00964883">
      <w:pPr>
        <w:spacing w:after="0" w:line="480" w:lineRule="auto"/>
        <w:rPr>
          <w:rFonts w:ascii="Times New Roman" w:hAnsi="Times New Roman" w:cs="Times New Roman"/>
          <w:sz w:val="24"/>
          <w:szCs w:val="24"/>
        </w:rPr>
      </w:pPr>
    </w:p>
    <w:p w14:paraId="282501CB" w14:textId="74478531" w:rsidR="00460417" w:rsidRDefault="00460417" w:rsidP="00964883">
      <w:pPr>
        <w:spacing w:after="0" w:line="480" w:lineRule="auto"/>
        <w:rPr>
          <w:rFonts w:ascii="Times New Roman" w:hAnsi="Times New Roman" w:cs="Times New Roman"/>
          <w:sz w:val="24"/>
          <w:szCs w:val="24"/>
        </w:rPr>
      </w:pPr>
    </w:p>
    <w:p w14:paraId="332CCA97" w14:textId="5864C10B" w:rsidR="00C50377" w:rsidRPr="00D33DE5" w:rsidRDefault="00C50377" w:rsidP="00964883">
      <w:pPr>
        <w:spacing w:after="0" w:line="480" w:lineRule="auto"/>
        <w:rPr>
          <w:rFonts w:ascii="Times New Roman" w:hAnsi="Times New Roman" w:cs="Times New Roman"/>
          <w:sz w:val="24"/>
          <w:szCs w:val="24"/>
        </w:rPr>
      </w:pPr>
    </w:p>
    <w:p w14:paraId="1C648D52" w14:textId="588E3CB5" w:rsidR="00C50377" w:rsidRPr="00D33DE5" w:rsidRDefault="00C50377" w:rsidP="00460417">
      <w:pPr>
        <w:spacing w:after="0" w:line="480" w:lineRule="auto"/>
        <w:rPr>
          <w:rFonts w:ascii="Times New Roman" w:hAnsi="Times New Roman" w:cs="Times New Roman"/>
          <w:sz w:val="24"/>
          <w:szCs w:val="24"/>
        </w:rPr>
      </w:pPr>
    </w:p>
    <w:p w14:paraId="6A11E8C2" w14:textId="2D9C6653" w:rsidR="00460417" w:rsidRPr="00D33DE5" w:rsidRDefault="003315E4" w:rsidP="004604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w:instrText>
      </w:r>
      <w:r>
        <w:rPr>
          <w:rFonts w:ascii="Times New Roman" w:hAnsi="Times New Roman" w:cs="Times New Roman" w:hint="eastAsia"/>
          <w:sz w:val="24"/>
          <w:szCs w:val="24"/>
        </w:rPr>
        <w:instrText>eq \o\ac(</w:instrText>
      </w:r>
      <w:r>
        <w:rPr>
          <w:rFonts w:ascii="Times New Roman" w:hAnsi="Times New Roman" w:cs="Times New Roman" w:hint="eastAsia"/>
          <w:sz w:val="24"/>
          <w:szCs w:val="24"/>
        </w:rPr>
        <w:instrText>○</w:instrText>
      </w:r>
      <w:r>
        <w:rPr>
          <w:rFonts w:ascii="Times New Roman" w:hAnsi="Times New Roman" w:cs="Times New Roman" w:hint="eastAsia"/>
          <w:sz w:val="24"/>
          <w:szCs w:val="24"/>
        </w:rPr>
        <w:instrText>,</w:instrText>
      </w:r>
      <w:r w:rsidRPr="003315E4">
        <w:rPr>
          <w:rFonts w:ascii="Times New Roman" w:hAnsi="Times New Roman" w:cs="Times New Roman" w:hint="eastAsia"/>
          <w:position w:val="3"/>
          <w:sz w:val="16"/>
          <w:szCs w:val="24"/>
        </w:rPr>
        <w:instrText>C</w:instrText>
      </w:r>
      <w:r>
        <w:rPr>
          <w:rFonts w:ascii="Times New Roman" w:hAnsi="Times New Roman" w:cs="Times New Roman" w:hint="eastAsia"/>
          <w:sz w:val="24"/>
          <w:szCs w:val="24"/>
        </w:rPr>
        <w:instrText>)</w:instrText>
      </w:r>
      <w:r>
        <w:rPr>
          <w:rFonts w:ascii="Times New Roman" w:hAnsi="Times New Roman" w:cs="Times New Roman"/>
          <w:sz w:val="24"/>
          <w:szCs w:val="24"/>
        </w:rPr>
        <w:fldChar w:fldCharType="end"/>
      </w:r>
      <w:r w:rsidR="00460417" w:rsidRPr="00D33DE5">
        <w:rPr>
          <w:rFonts w:ascii="Times New Roman" w:hAnsi="Times New Roman" w:cs="Times New Roman"/>
          <w:sz w:val="24"/>
          <w:szCs w:val="24"/>
        </w:rPr>
        <w:t>Copyright by XIAOLAN LIAO 2018</w:t>
      </w:r>
    </w:p>
    <w:p w14:paraId="5EE1B35D" w14:textId="16BBDDDE" w:rsidR="00C877A0" w:rsidRPr="00D33DE5" w:rsidRDefault="009B22BE" w:rsidP="00460417">
      <w:pPr>
        <w:spacing w:after="0" w:line="480" w:lineRule="auto"/>
        <w:jc w:val="center"/>
        <w:rPr>
          <w:rFonts w:ascii="Times New Roman" w:hAnsi="Times New Roman" w:cs="Times New Roman"/>
          <w:sz w:val="24"/>
          <w:szCs w:val="24"/>
        </w:rPr>
        <w:sectPr w:rsidR="00C877A0" w:rsidRPr="00D33DE5" w:rsidSect="00C877A0">
          <w:headerReference w:type="default" r:id="rId8"/>
          <w:footerReference w:type="default" r:id="rId9"/>
          <w:pgSz w:w="12240" w:h="15840"/>
          <w:pgMar w:top="1440" w:right="1440" w:bottom="1440" w:left="1440" w:header="720" w:footer="720" w:gutter="0"/>
          <w:pgNumType w:start="4"/>
          <w:cols w:space="720"/>
          <w:titlePg/>
          <w:docGrid w:linePitch="360"/>
        </w:sectPr>
      </w:pPr>
      <w:r w:rsidRPr="009B22BE">
        <w:rPr>
          <w:rFonts w:ascii="Times New Roman" w:hAnsi="Times New Roman" w:cs="Times New Roman"/>
          <w:sz w:val="24"/>
          <w:szCs w:val="24"/>
        </w:rPr>
        <w:t>All R</w:t>
      </w:r>
      <w:bookmarkStart w:id="0" w:name="_GoBack"/>
      <w:bookmarkEnd w:id="0"/>
      <w:r w:rsidRPr="009B22BE">
        <w:rPr>
          <w:rFonts w:ascii="Times New Roman" w:hAnsi="Times New Roman" w:cs="Times New Roman"/>
          <w:sz w:val="24"/>
          <w:szCs w:val="24"/>
        </w:rPr>
        <w:t>ights Reserved</w:t>
      </w:r>
      <w:r w:rsidR="00DE4A74" w:rsidRPr="00D33DE5">
        <w:rPr>
          <w:rFonts w:ascii="Times New Roman" w:hAnsi="Times New Roman" w:cs="Times New Roman"/>
          <w:sz w:val="24"/>
          <w:szCs w:val="24"/>
        </w:rPr>
        <w:t>.</w:t>
      </w:r>
    </w:p>
    <w:p w14:paraId="60301ABB" w14:textId="77777777" w:rsidR="005B0B36" w:rsidRPr="00D33DE5" w:rsidRDefault="005B0B36" w:rsidP="007B52B5">
      <w:pPr>
        <w:jc w:val="center"/>
        <w:outlineLvl w:val="0"/>
        <w:rPr>
          <w:rFonts w:ascii="Times New Roman" w:hAnsi="Times New Roman" w:cs="Times New Roman"/>
          <w:sz w:val="24"/>
          <w:szCs w:val="24"/>
        </w:rPr>
      </w:pPr>
      <w:r w:rsidRPr="00D33DE5">
        <w:rPr>
          <w:rFonts w:ascii="Times New Roman" w:hAnsi="Times New Roman" w:cs="Times New Roman"/>
          <w:sz w:val="24"/>
          <w:szCs w:val="24"/>
        </w:rPr>
        <w:lastRenderedPageBreak/>
        <w:t>Table of Contents</w:t>
      </w:r>
    </w:p>
    <w:p w14:paraId="307E6601" w14:textId="7EE5F03F" w:rsidR="005B0B36" w:rsidRPr="00D33DE5"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ACKNOWLEDGEMENTS</w:t>
      </w:r>
      <w:r w:rsidR="00FB497C">
        <w:rPr>
          <w:rFonts w:ascii="Times New Roman" w:hAnsi="Times New Roman" w:cs="Times New Roman"/>
          <w:sz w:val="24"/>
          <w:szCs w:val="24"/>
        </w:rPr>
        <w:t>………….</w:t>
      </w:r>
      <w:r w:rsidR="00FB497C" w:rsidRPr="00D33DE5">
        <w:rPr>
          <w:rFonts w:ascii="Times New Roman" w:hAnsi="Times New Roman" w:cs="Times New Roman"/>
          <w:sz w:val="24"/>
          <w:szCs w:val="24"/>
        </w:rPr>
        <w:t>……………………</w:t>
      </w:r>
      <w:r w:rsidR="00FB497C">
        <w:rPr>
          <w:rFonts w:ascii="Times New Roman" w:hAnsi="Times New Roman" w:cs="Times New Roman"/>
          <w:sz w:val="24"/>
          <w:szCs w:val="24"/>
        </w:rPr>
        <w:t>…</w:t>
      </w:r>
      <w:r w:rsidR="00BC7799">
        <w:rPr>
          <w:rFonts w:ascii="Times New Roman" w:hAnsi="Times New Roman" w:cs="Times New Roman"/>
          <w:sz w:val="24"/>
          <w:szCs w:val="24"/>
        </w:rPr>
        <w:t>…...</w:t>
      </w:r>
      <w:r w:rsidR="00FB497C">
        <w:rPr>
          <w:rFonts w:ascii="Times New Roman" w:hAnsi="Times New Roman" w:cs="Times New Roman"/>
          <w:sz w:val="24"/>
          <w:szCs w:val="24"/>
        </w:rPr>
        <w:t>……………………</w:t>
      </w:r>
      <w:r w:rsidR="00BC7799">
        <w:rPr>
          <w:rFonts w:ascii="Times New Roman" w:hAnsi="Times New Roman" w:cs="Times New Roman"/>
          <w:sz w:val="24"/>
          <w:szCs w:val="24"/>
        </w:rPr>
        <w:t>….</w:t>
      </w:r>
      <w:r w:rsidR="00F80E41">
        <w:rPr>
          <w:rFonts w:ascii="Times New Roman" w:hAnsi="Times New Roman" w:cs="Times New Roman"/>
          <w:sz w:val="24"/>
          <w:szCs w:val="24"/>
        </w:rPr>
        <w:t xml:space="preserve">…. </w:t>
      </w:r>
      <w:r w:rsidR="00001DA2">
        <w:rPr>
          <w:rFonts w:ascii="Times New Roman" w:hAnsi="Times New Roman" w:cs="Times New Roman"/>
          <w:sz w:val="24"/>
          <w:szCs w:val="24"/>
        </w:rPr>
        <w:t>XI</w:t>
      </w:r>
    </w:p>
    <w:p w14:paraId="7C1C07AE" w14:textId="5DCD1F0D" w:rsidR="005B0B36" w:rsidRPr="00D33DE5"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ABSTRACT</w:t>
      </w:r>
      <w:r w:rsidR="00FB497C">
        <w:rPr>
          <w:rFonts w:ascii="Times New Roman" w:hAnsi="Times New Roman" w:cs="Times New Roman"/>
          <w:sz w:val="24"/>
          <w:szCs w:val="24"/>
        </w:rPr>
        <w:t>……</w:t>
      </w:r>
      <w:r w:rsidR="00FB497C" w:rsidRPr="00D33DE5">
        <w:rPr>
          <w:rFonts w:ascii="Times New Roman" w:hAnsi="Times New Roman" w:cs="Times New Roman"/>
          <w:sz w:val="24"/>
          <w:szCs w:val="24"/>
        </w:rPr>
        <w:t>………………………</w:t>
      </w:r>
      <w:r w:rsidR="00FB497C">
        <w:rPr>
          <w:rFonts w:ascii="Times New Roman" w:hAnsi="Times New Roman" w:cs="Times New Roman"/>
          <w:sz w:val="24"/>
          <w:szCs w:val="24"/>
        </w:rPr>
        <w:t>...…</w:t>
      </w:r>
      <w:r w:rsidR="00BC7799">
        <w:rPr>
          <w:rFonts w:ascii="Times New Roman" w:hAnsi="Times New Roman" w:cs="Times New Roman"/>
          <w:sz w:val="24"/>
          <w:szCs w:val="24"/>
        </w:rPr>
        <w:t>….</w:t>
      </w:r>
      <w:r w:rsidR="00FB497C">
        <w:rPr>
          <w:rFonts w:ascii="Times New Roman" w:hAnsi="Times New Roman" w:cs="Times New Roman"/>
          <w:sz w:val="24"/>
          <w:szCs w:val="24"/>
        </w:rPr>
        <w:t>……………………………………………</w:t>
      </w:r>
      <w:r w:rsidR="00001DA2">
        <w:rPr>
          <w:rFonts w:ascii="Times New Roman" w:hAnsi="Times New Roman" w:cs="Times New Roman"/>
          <w:sz w:val="24"/>
          <w:szCs w:val="24"/>
        </w:rPr>
        <w:t>..</w:t>
      </w:r>
      <w:r w:rsidR="00611322">
        <w:rPr>
          <w:rFonts w:ascii="Times New Roman" w:hAnsi="Times New Roman" w:cs="Times New Roman"/>
          <w:sz w:val="24"/>
          <w:szCs w:val="24"/>
        </w:rPr>
        <w:t>.</w:t>
      </w:r>
      <w:r w:rsidR="00001DA2">
        <w:rPr>
          <w:rFonts w:ascii="Times New Roman" w:hAnsi="Times New Roman" w:cs="Times New Roman"/>
          <w:sz w:val="24"/>
          <w:szCs w:val="24"/>
        </w:rPr>
        <w:t>XIII</w:t>
      </w:r>
    </w:p>
    <w:p w14:paraId="5A5F9DD0" w14:textId="223AE498" w:rsidR="005B0B36" w:rsidRPr="00D33DE5"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 xml:space="preserve">CHAPTER </w:t>
      </w:r>
      <w:r w:rsidR="00484BF9" w:rsidRPr="00FB497C">
        <w:rPr>
          <w:rFonts w:ascii="Times New Roman" w:hAnsi="Times New Roman" w:cs="Times New Roman"/>
          <w:b/>
          <w:sz w:val="24"/>
          <w:szCs w:val="24"/>
        </w:rPr>
        <w:t>1 INTRODUCTION</w:t>
      </w:r>
      <w:r w:rsidRPr="00D33DE5">
        <w:rPr>
          <w:rFonts w:ascii="Times New Roman" w:hAnsi="Times New Roman" w:cs="Times New Roman"/>
          <w:sz w:val="24"/>
          <w:szCs w:val="24"/>
        </w:rPr>
        <w:t>…………………………………………………………</w:t>
      </w:r>
      <w:r w:rsidR="00D3111C">
        <w:rPr>
          <w:rFonts w:ascii="Times New Roman" w:hAnsi="Times New Roman" w:cs="Times New Roman"/>
          <w:sz w:val="24"/>
          <w:szCs w:val="24"/>
        </w:rPr>
        <w:t>.</w:t>
      </w:r>
      <w:r w:rsidRPr="00D33DE5">
        <w:rPr>
          <w:rFonts w:ascii="Times New Roman" w:hAnsi="Times New Roman" w:cs="Times New Roman"/>
          <w:sz w:val="24"/>
          <w:szCs w:val="24"/>
        </w:rPr>
        <w:t>……</w:t>
      </w:r>
      <w:r w:rsidR="00F50DF2">
        <w:rPr>
          <w:rFonts w:ascii="Times New Roman" w:hAnsi="Times New Roman" w:cs="Times New Roman"/>
          <w:sz w:val="24"/>
          <w:szCs w:val="24"/>
        </w:rPr>
        <w:t>.</w:t>
      </w:r>
      <w:r w:rsidRPr="00D33DE5">
        <w:rPr>
          <w:rFonts w:ascii="Times New Roman" w:hAnsi="Times New Roman" w:cs="Times New Roman"/>
          <w:sz w:val="24"/>
          <w:szCs w:val="24"/>
        </w:rPr>
        <w:t>1</w:t>
      </w:r>
    </w:p>
    <w:p w14:paraId="21361B4B" w14:textId="5C21D1CC"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1.1 Research Questions to be A</w:t>
      </w:r>
      <w:r w:rsidR="00F80E41">
        <w:rPr>
          <w:rFonts w:ascii="Times New Roman" w:hAnsi="Times New Roman" w:cs="Times New Roman"/>
          <w:sz w:val="24"/>
          <w:szCs w:val="24"/>
        </w:rPr>
        <w:t>ddressed…………………………………………………</w:t>
      </w:r>
      <w:r w:rsidR="00D3111C">
        <w:rPr>
          <w:rFonts w:ascii="Times New Roman" w:hAnsi="Times New Roman" w:cs="Times New Roman"/>
          <w:sz w:val="24"/>
          <w:szCs w:val="24"/>
        </w:rPr>
        <w:t>.</w:t>
      </w:r>
      <w:r w:rsidR="00F80E41">
        <w:rPr>
          <w:rFonts w:ascii="Times New Roman" w:hAnsi="Times New Roman" w:cs="Times New Roman"/>
          <w:sz w:val="24"/>
          <w:szCs w:val="24"/>
        </w:rPr>
        <w:t>….1</w:t>
      </w:r>
      <w:r w:rsidR="00001DA2">
        <w:rPr>
          <w:rFonts w:ascii="Times New Roman" w:hAnsi="Times New Roman" w:cs="Times New Roman"/>
          <w:sz w:val="24"/>
          <w:szCs w:val="24"/>
        </w:rPr>
        <w:t>2</w:t>
      </w:r>
    </w:p>
    <w:p w14:paraId="33C1C0D9" w14:textId="60A47064"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1.2 Scope and Significance of</w:t>
      </w:r>
      <w:r w:rsidR="00F513B5" w:rsidRPr="00D33DE5">
        <w:rPr>
          <w:rFonts w:ascii="Times New Roman" w:hAnsi="Times New Roman" w:cs="Times New Roman"/>
          <w:sz w:val="24"/>
          <w:szCs w:val="24"/>
        </w:rPr>
        <w:t xml:space="preserve"> </w:t>
      </w:r>
      <w:r w:rsidR="00F80E41">
        <w:rPr>
          <w:rFonts w:ascii="Times New Roman" w:hAnsi="Times New Roman" w:cs="Times New Roman"/>
          <w:sz w:val="24"/>
          <w:szCs w:val="24"/>
        </w:rPr>
        <w:t>the Study…………………………………………………</w:t>
      </w:r>
      <w:r w:rsidR="00D3111C">
        <w:rPr>
          <w:rFonts w:ascii="Times New Roman" w:hAnsi="Times New Roman" w:cs="Times New Roman"/>
          <w:sz w:val="24"/>
          <w:szCs w:val="24"/>
        </w:rPr>
        <w:t>.</w:t>
      </w:r>
      <w:r w:rsidR="00F80E41">
        <w:rPr>
          <w:rFonts w:ascii="Times New Roman" w:hAnsi="Times New Roman" w:cs="Times New Roman"/>
          <w:sz w:val="24"/>
          <w:szCs w:val="24"/>
        </w:rPr>
        <w:t>….1</w:t>
      </w:r>
      <w:r w:rsidR="00CE6499">
        <w:rPr>
          <w:rFonts w:ascii="Times New Roman" w:hAnsi="Times New Roman" w:cs="Times New Roman"/>
          <w:sz w:val="24"/>
          <w:szCs w:val="24"/>
        </w:rPr>
        <w:t>3</w:t>
      </w:r>
    </w:p>
    <w:p w14:paraId="2B100BF1" w14:textId="72FE54E5" w:rsidR="005B0B36" w:rsidRPr="00D33DE5" w:rsidRDefault="00425C1D"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 xml:space="preserve">CHAPTER </w:t>
      </w:r>
      <w:r w:rsidR="00484BF9" w:rsidRPr="00FB497C">
        <w:rPr>
          <w:rFonts w:ascii="Times New Roman" w:hAnsi="Times New Roman" w:cs="Times New Roman"/>
          <w:b/>
          <w:sz w:val="24"/>
          <w:szCs w:val="24"/>
        </w:rPr>
        <w:t>2 LITERATURE</w:t>
      </w:r>
      <w:r w:rsidR="005B0B36" w:rsidRPr="00FB497C">
        <w:rPr>
          <w:rFonts w:ascii="Times New Roman" w:hAnsi="Times New Roman" w:cs="Times New Roman"/>
          <w:b/>
          <w:sz w:val="24"/>
          <w:szCs w:val="24"/>
        </w:rPr>
        <w:t xml:space="preserve"> REVIEW</w:t>
      </w:r>
      <w:r w:rsidR="00FB497C">
        <w:rPr>
          <w:rFonts w:ascii="Times New Roman" w:hAnsi="Times New Roman" w:cs="Times New Roman"/>
          <w:sz w:val="24"/>
          <w:szCs w:val="24"/>
        </w:rPr>
        <w:t>……………………………</w:t>
      </w:r>
      <w:r w:rsidR="005B0B36" w:rsidRPr="00D33DE5">
        <w:rPr>
          <w:rFonts w:ascii="Times New Roman" w:hAnsi="Times New Roman" w:cs="Times New Roman"/>
          <w:sz w:val="24"/>
          <w:szCs w:val="24"/>
        </w:rPr>
        <w:t>………………………</w:t>
      </w:r>
      <w:r w:rsidR="00D3111C">
        <w:rPr>
          <w:rFonts w:ascii="Times New Roman" w:hAnsi="Times New Roman" w:cs="Times New Roman"/>
          <w:sz w:val="24"/>
          <w:szCs w:val="24"/>
        </w:rPr>
        <w:t>.</w:t>
      </w:r>
      <w:r w:rsidR="005B0B36" w:rsidRPr="00D33DE5">
        <w:rPr>
          <w:rFonts w:ascii="Times New Roman" w:hAnsi="Times New Roman" w:cs="Times New Roman"/>
          <w:sz w:val="24"/>
          <w:szCs w:val="24"/>
        </w:rPr>
        <w:t>…</w:t>
      </w:r>
      <w:r w:rsidR="00F80E41">
        <w:rPr>
          <w:rFonts w:ascii="Times New Roman" w:hAnsi="Times New Roman" w:cs="Times New Roman"/>
          <w:sz w:val="24"/>
          <w:szCs w:val="24"/>
        </w:rPr>
        <w:t>1</w:t>
      </w:r>
      <w:r w:rsidR="00CE6499">
        <w:rPr>
          <w:rFonts w:ascii="Times New Roman" w:hAnsi="Times New Roman" w:cs="Times New Roman"/>
          <w:sz w:val="24"/>
          <w:szCs w:val="24"/>
        </w:rPr>
        <w:t>5</w:t>
      </w:r>
    </w:p>
    <w:p w14:paraId="6F9E0156" w14:textId="3A00C122" w:rsidR="00F80E41"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CD482F" w:rsidRPr="00D33DE5">
        <w:rPr>
          <w:rFonts w:ascii="Times New Roman" w:hAnsi="Times New Roman" w:cs="Times New Roman"/>
          <w:sz w:val="24"/>
          <w:szCs w:val="24"/>
        </w:rPr>
        <w:t>2.1. A B</w:t>
      </w:r>
      <w:r w:rsidR="005B0B36" w:rsidRPr="00D33DE5">
        <w:rPr>
          <w:rFonts w:ascii="Times New Roman" w:hAnsi="Times New Roman" w:cs="Times New Roman"/>
          <w:sz w:val="24"/>
          <w:szCs w:val="24"/>
        </w:rPr>
        <w:t xml:space="preserve">rief </w:t>
      </w:r>
      <w:r w:rsidR="00CD482F" w:rsidRPr="00D33DE5">
        <w:rPr>
          <w:rFonts w:ascii="Times New Roman" w:hAnsi="Times New Roman" w:cs="Times New Roman"/>
          <w:sz w:val="24"/>
          <w:szCs w:val="24"/>
        </w:rPr>
        <w:t xml:space="preserve">Review of Development of Factor </w:t>
      </w:r>
      <w:r w:rsidR="00A75EDA">
        <w:rPr>
          <w:rFonts w:ascii="Times New Roman" w:hAnsi="Times New Roman" w:cs="Times New Roman"/>
          <w:sz w:val="24"/>
          <w:szCs w:val="24"/>
        </w:rPr>
        <w:t>Models</w:t>
      </w:r>
      <w:r w:rsidR="00CD482F" w:rsidRPr="00D33DE5">
        <w:rPr>
          <w:rFonts w:ascii="Times New Roman" w:hAnsi="Times New Roman" w:cs="Times New Roman"/>
          <w:sz w:val="24"/>
          <w:szCs w:val="24"/>
        </w:rPr>
        <w:t>……</w:t>
      </w:r>
      <w:r w:rsidR="00A75EDA">
        <w:rPr>
          <w:rFonts w:ascii="Times New Roman" w:hAnsi="Times New Roman" w:cs="Times New Roman"/>
          <w:sz w:val="24"/>
          <w:szCs w:val="24"/>
        </w:rPr>
        <w:t>.</w:t>
      </w:r>
      <w:r w:rsidR="00CD482F" w:rsidRPr="00D33DE5">
        <w:rPr>
          <w:rFonts w:ascii="Times New Roman" w:hAnsi="Times New Roman" w:cs="Times New Roman"/>
          <w:sz w:val="24"/>
          <w:szCs w:val="24"/>
        </w:rPr>
        <w:t>…………</w:t>
      </w:r>
      <w:r w:rsidR="005B0B36" w:rsidRPr="00D33DE5">
        <w:rPr>
          <w:rFonts w:ascii="Times New Roman" w:hAnsi="Times New Roman" w:cs="Times New Roman"/>
          <w:sz w:val="24"/>
          <w:szCs w:val="24"/>
        </w:rPr>
        <w:t>…………………</w:t>
      </w:r>
      <w:r w:rsidR="00D3111C">
        <w:rPr>
          <w:rFonts w:ascii="Times New Roman" w:hAnsi="Times New Roman" w:cs="Times New Roman"/>
          <w:sz w:val="24"/>
          <w:szCs w:val="24"/>
        </w:rPr>
        <w:t>.</w:t>
      </w:r>
      <w:r w:rsidR="005B0B36" w:rsidRPr="00D33DE5">
        <w:rPr>
          <w:rFonts w:ascii="Times New Roman" w:hAnsi="Times New Roman" w:cs="Times New Roman"/>
          <w:sz w:val="24"/>
          <w:szCs w:val="24"/>
        </w:rPr>
        <w:t>…</w:t>
      </w:r>
      <w:r w:rsidR="00F80E41">
        <w:rPr>
          <w:rFonts w:ascii="Times New Roman" w:hAnsi="Times New Roman" w:cs="Times New Roman"/>
          <w:sz w:val="24"/>
          <w:szCs w:val="24"/>
        </w:rPr>
        <w:t>1</w:t>
      </w:r>
      <w:r w:rsidR="00CE6499">
        <w:rPr>
          <w:rFonts w:ascii="Times New Roman" w:hAnsi="Times New Roman" w:cs="Times New Roman"/>
          <w:sz w:val="24"/>
          <w:szCs w:val="24"/>
        </w:rPr>
        <w:t>5</w:t>
      </w:r>
    </w:p>
    <w:p w14:paraId="0A93E3E7" w14:textId="313DCC1F" w:rsidR="00F80E41" w:rsidRDefault="00F80E41" w:rsidP="00F80E41">
      <w:pPr>
        <w:spacing w:after="0" w:line="480" w:lineRule="auto"/>
        <w:ind w:left="1152"/>
        <w:jc w:val="both"/>
        <w:rPr>
          <w:rFonts w:ascii="Times New Roman" w:hAnsi="Times New Roman" w:cs="Times New Roman"/>
          <w:sz w:val="24"/>
          <w:szCs w:val="24"/>
        </w:rPr>
      </w:pPr>
      <w:r>
        <w:rPr>
          <w:rFonts w:ascii="Times New Roman" w:hAnsi="Times New Roman" w:cs="Times New Roman"/>
          <w:sz w:val="24"/>
          <w:szCs w:val="24"/>
        </w:rPr>
        <w:t xml:space="preserve">2.1.1. </w:t>
      </w:r>
      <w:r w:rsidRPr="00F80E41">
        <w:rPr>
          <w:rFonts w:ascii="Times New Roman" w:hAnsi="Times New Roman" w:cs="Times New Roman"/>
          <w:sz w:val="24"/>
          <w:szCs w:val="24"/>
        </w:rPr>
        <w:t>Spearman’s Two-Factor Model, 1904</w:t>
      </w:r>
      <w:r>
        <w:rPr>
          <w:rFonts w:ascii="Times New Roman" w:hAnsi="Times New Roman" w:cs="Times New Roman"/>
          <w:sz w:val="24"/>
          <w:szCs w:val="24"/>
        </w:rPr>
        <w:t>………………………………………...1</w:t>
      </w:r>
      <w:r w:rsidR="00CE6499">
        <w:rPr>
          <w:rFonts w:ascii="Times New Roman" w:hAnsi="Times New Roman" w:cs="Times New Roman"/>
          <w:sz w:val="24"/>
          <w:szCs w:val="24"/>
        </w:rPr>
        <w:t>5</w:t>
      </w:r>
    </w:p>
    <w:p w14:paraId="0C2F8FE4" w14:textId="0652E707" w:rsidR="00F80E41" w:rsidRDefault="00F80E41" w:rsidP="00F80E41">
      <w:pPr>
        <w:spacing w:after="0" w:line="480" w:lineRule="auto"/>
        <w:ind w:left="1152"/>
        <w:jc w:val="both"/>
        <w:rPr>
          <w:rFonts w:ascii="Times New Roman" w:hAnsi="Times New Roman" w:cs="Times New Roman"/>
          <w:sz w:val="24"/>
          <w:szCs w:val="24"/>
        </w:rPr>
      </w:pPr>
      <w:r w:rsidRPr="00F80E41">
        <w:rPr>
          <w:rFonts w:ascii="Times New Roman" w:hAnsi="Times New Roman" w:cs="Times New Roman"/>
          <w:sz w:val="24"/>
          <w:szCs w:val="24"/>
        </w:rPr>
        <w:t>2.1.2. Multiple Factor Model, 1931</w:t>
      </w:r>
      <w:r>
        <w:rPr>
          <w:rFonts w:ascii="Times New Roman" w:hAnsi="Times New Roman" w:cs="Times New Roman"/>
          <w:sz w:val="24"/>
          <w:szCs w:val="24"/>
        </w:rPr>
        <w:t>………………………………………….…</w:t>
      </w:r>
      <w:r w:rsidR="00D3111C">
        <w:rPr>
          <w:rFonts w:ascii="Times New Roman" w:hAnsi="Times New Roman" w:cs="Times New Roman"/>
          <w:sz w:val="24"/>
          <w:szCs w:val="24"/>
        </w:rPr>
        <w:t>.</w:t>
      </w:r>
      <w:r>
        <w:rPr>
          <w:rFonts w:ascii="Times New Roman" w:hAnsi="Times New Roman" w:cs="Times New Roman"/>
          <w:sz w:val="24"/>
          <w:szCs w:val="24"/>
        </w:rPr>
        <w:t>…...1</w:t>
      </w:r>
      <w:r w:rsidR="00CE6499">
        <w:rPr>
          <w:rFonts w:ascii="Times New Roman" w:hAnsi="Times New Roman" w:cs="Times New Roman"/>
          <w:sz w:val="24"/>
          <w:szCs w:val="24"/>
        </w:rPr>
        <w:t>5</w:t>
      </w:r>
    </w:p>
    <w:p w14:paraId="781AA695" w14:textId="15A08158" w:rsidR="00F80E41" w:rsidRDefault="00F80E41" w:rsidP="00F80E41">
      <w:pPr>
        <w:spacing w:after="0" w:line="480" w:lineRule="auto"/>
        <w:ind w:left="1152"/>
        <w:jc w:val="both"/>
        <w:rPr>
          <w:rFonts w:ascii="Times New Roman" w:hAnsi="Times New Roman" w:cs="Times New Roman"/>
          <w:sz w:val="24"/>
          <w:szCs w:val="24"/>
        </w:rPr>
      </w:pPr>
      <w:r w:rsidRPr="00F80E41">
        <w:rPr>
          <w:rFonts w:ascii="Times New Roman" w:hAnsi="Times New Roman" w:cs="Times New Roman"/>
          <w:sz w:val="24"/>
          <w:szCs w:val="24"/>
        </w:rPr>
        <w:t>2.1.3. Bifactor Model, 1937</w:t>
      </w:r>
      <w:r>
        <w:rPr>
          <w:rFonts w:ascii="Times New Roman" w:hAnsi="Times New Roman" w:cs="Times New Roman"/>
          <w:sz w:val="24"/>
          <w:szCs w:val="24"/>
        </w:rPr>
        <w:t>……………………………………………….……</w:t>
      </w:r>
      <w:r w:rsidR="00D3111C">
        <w:rPr>
          <w:rFonts w:ascii="Times New Roman" w:hAnsi="Times New Roman" w:cs="Times New Roman"/>
          <w:sz w:val="24"/>
          <w:szCs w:val="24"/>
        </w:rPr>
        <w:t>.</w:t>
      </w:r>
      <w:r>
        <w:rPr>
          <w:rFonts w:ascii="Times New Roman" w:hAnsi="Times New Roman" w:cs="Times New Roman"/>
          <w:sz w:val="24"/>
          <w:szCs w:val="24"/>
        </w:rPr>
        <w:t>…...</w:t>
      </w:r>
      <w:r w:rsidR="00CE6499">
        <w:rPr>
          <w:rFonts w:ascii="Times New Roman" w:hAnsi="Times New Roman" w:cs="Times New Roman"/>
          <w:sz w:val="24"/>
          <w:szCs w:val="24"/>
        </w:rPr>
        <w:t>16</w:t>
      </w:r>
    </w:p>
    <w:p w14:paraId="30D79AC1" w14:textId="5CB8E90B" w:rsidR="00F80E41" w:rsidRPr="00D33DE5" w:rsidRDefault="00F80E41" w:rsidP="00F80E41">
      <w:pPr>
        <w:spacing w:after="0" w:line="480" w:lineRule="auto"/>
        <w:ind w:left="1152"/>
        <w:jc w:val="both"/>
        <w:rPr>
          <w:rFonts w:ascii="Times New Roman" w:hAnsi="Times New Roman" w:cs="Times New Roman"/>
          <w:sz w:val="24"/>
          <w:szCs w:val="24"/>
        </w:rPr>
      </w:pPr>
      <w:r w:rsidRPr="00F80E41">
        <w:rPr>
          <w:rFonts w:ascii="Times New Roman" w:hAnsi="Times New Roman" w:cs="Times New Roman"/>
          <w:sz w:val="24"/>
          <w:szCs w:val="24"/>
        </w:rPr>
        <w:t>2.1.4. Second-order Factor Model, 1944</w:t>
      </w:r>
      <w:r w:rsidR="00CE6499">
        <w:rPr>
          <w:rFonts w:ascii="Times New Roman" w:hAnsi="Times New Roman" w:cs="Times New Roman"/>
          <w:sz w:val="24"/>
          <w:szCs w:val="24"/>
        </w:rPr>
        <w:t>……………………………………….……17</w:t>
      </w:r>
    </w:p>
    <w:p w14:paraId="4B037768" w14:textId="3B86F112" w:rsidR="00F80E41"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 xml:space="preserve">2.2. A </w:t>
      </w:r>
      <w:r w:rsidR="00CD482F" w:rsidRPr="00D33DE5">
        <w:rPr>
          <w:rFonts w:ascii="Times New Roman" w:hAnsi="Times New Roman" w:cs="Times New Roman"/>
          <w:sz w:val="24"/>
          <w:szCs w:val="24"/>
        </w:rPr>
        <w:t>R</w:t>
      </w:r>
      <w:r w:rsidR="005B0B36" w:rsidRPr="00D33DE5">
        <w:rPr>
          <w:rFonts w:ascii="Times New Roman" w:hAnsi="Times New Roman" w:cs="Times New Roman"/>
          <w:sz w:val="24"/>
          <w:szCs w:val="24"/>
        </w:rPr>
        <w:t xml:space="preserve">eview of </w:t>
      </w:r>
      <w:r w:rsidR="00CD482F" w:rsidRPr="00D33DE5">
        <w:rPr>
          <w:rFonts w:ascii="Times New Roman" w:hAnsi="Times New Roman" w:cs="Times New Roman"/>
          <w:sz w:val="24"/>
          <w:szCs w:val="24"/>
        </w:rPr>
        <w:t>E</w:t>
      </w:r>
      <w:r w:rsidR="005B0B36" w:rsidRPr="00D33DE5">
        <w:rPr>
          <w:rFonts w:ascii="Times New Roman" w:hAnsi="Times New Roman" w:cs="Times New Roman"/>
          <w:sz w:val="24"/>
          <w:szCs w:val="24"/>
        </w:rPr>
        <w:t>xplor</w:t>
      </w:r>
      <w:r w:rsidR="00CD482F" w:rsidRPr="00D33DE5">
        <w:rPr>
          <w:rFonts w:ascii="Times New Roman" w:hAnsi="Times New Roman" w:cs="Times New Roman"/>
          <w:sz w:val="24"/>
          <w:szCs w:val="24"/>
        </w:rPr>
        <w:t>atory Bifactor Analysis………………</w:t>
      </w:r>
      <w:r w:rsidR="005B0B36" w:rsidRPr="00D33DE5">
        <w:rPr>
          <w:rFonts w:ascii="Times New Roman" w:hAnsi="Times New Roman" w:cs="Times New Roman"/>
          <w:sz w:val="24"/>
          <w:szCs w:val="24"/>
        </w:rPr>
        <w:t>………………………</w:t>
      </w:r>
      <w:r w:rsidR="00D3111C">
        <w:rPr>
          <w:rFonts w:ascii="Times New Roman" w:hAnsi="Times New Roman" w:cs="Times New Roman"/>
          <w:sz w:val="24"/>
          <w:szCs w:val="24"/>
        </w:rPr>
        <w:t>.</w:t>
      </w:r>
      <w:r w:rsidR="005B0B36" w:rsidRPr="00D33DE5">
        <w:rPr>
          <w:rFonts w:ascii="Times New Roman" w:hAnsi="Times New Roman" w:cs="Times New Roman"/>
          <w:sz w:val="24"/>
          <w:szCs w:val="24"/>
        </w:rPr>
        <w:t>…</w:t>
      </w:r>
      <w:r w:rsidR="00F80E41">
        <w:rPr>
          <w:rFonts w:ascii="Times New Roman" w:hAnsi="Times New Roman" w:cs="Times New Roman"/>
          <w:sz w:val="24"/>
          <w:szCs w:val="24"/>
        </w:rPr>
        <w:t>….</w:t>
      </w:r>
      <w:r w:rsidR="00CE6499">
        <w:rPr>
          <w:rFonts w:ascii="Times New Roman" w:hAnsi="Times New Roman" w:cs="Times New Roman"/>
          <w:sz w:val="24"/>
          <w:szCs w:val="24"/>
        </w:rPr>
        <w:t>18</w:t>
      </w:r>
    </w:p>
    <w:p w14:paraId="75F60F68" w14:textId="07775CDA" w:rsidR="00F80E41" w:rsidRDefault="00F80E41" w:rsidP="00F80E41">
      <w:pPr>
        <w:spacing w:after="0" w:line="480" w:lineRule="auto"/>
        <w:ind w:left="1152"/>
        <w:jc w:val="both"/>
        <w:rPr>
          <w:rFonts w:ascii="Times New Roman" w:hAnsi="Times New Roman" w:cs="Times New Roman"/>
          <w:sz w:val="24"/>
          <w:szCs w:val="24"/>
        </w:rPr>
      </w:pPr>
      <w:r w:rsidRPr="00F80E41">
        <w:rPr>
          <w:rFonts w:ascii="Times New Roman" w:hAnsi="Times New Roman" w:cs="Times New Roman"/>
          <w:sz w:val="24"/>
          <w:szCs w:val="24"/>
        </w:rPr>
        <w:t>2.2.1. Schmid-Leiman Transformation</w:t>
      </w:r>
      <w:r w:rsidR="002251A6">
        <w:rPr>
          <w:rFonts w:ascii="Times New Roman" w:hAnsi="Times New Roman" w:cs="Times New Roman"/>
          <w:sz w:val="24"/>
          <w:szCs w:val="24"/>
        </w:rPr>
        <w:t xml:space="preserve"> (Sch</w:t>
      </w:r>
      <w:r w:rsidR="00B072A4">
        <w:rPr>
          <w:rFonts w:ascii="Times New Roman" w:hAnsi="Times New Roman" w:cs="Times New Roman"/>
          <w:sz w:val="24"/>
          <w:szCs w:val="24"/>
        </w:rPr>
        <w:t>mid</w:t>
      </w:r>
      <w:r w:rsidR="00300C13">
        <w:rPr>
          <w:rFonts w:ascii="Times New Roman" w:hAnsi="Times New Roman" w:cs="Times New Roman"/>
          <w:sz w:val="24"/>
          <w:szCs w:val="24"/>
        </w:rPr>
        <w:t xml:space="preserve"> &amp; Leiman, </w:t>
      </w:r>
      <w:r w:rsidR="00611322">
        <w:rPr>
          <w:rFonts w:ascii="Times New Roman" w:hAnsi="Times New Roman" w:cs="Times New Roman"/>
          <w:sz w:val="24"/>
          <w:szCs w:val="24"/>
        </w:rPr>
        <w:t>1957) …………………</w:t>
      </w:r>
      <w:r w:rsidR="00CE6499">
        <w:rPr>
          <w:rFonts w:ascii="Times New Roman" w:hAnsi="Times New Roman" w:cs="Times New Roman"/>
          <w:sz w:val="24"/>
          <w:szCs w:val="24"/>
        </w:rPr>
        <w:t>18</w:t>
      </w:r>
    </w:p>
    <w:p w14:paraId="5BEE84CC" w14:textId="31C0E9EF" w:rsidR="00F80E41" w:rsidRDefault="00F80E41" w:rsidP="00F80E41">
      <w:pPr>
        <w:spacing w:after="0" w:line="480" w:lineRule="auto"/>
        <w:ind w:left="1152"/>
        <w:jc w:val="both"/>
        <w:rPr>
          <w:rFonts w:ascii="Times New Roman" w:hAnsi="Times New Roman" w:cs="Times New Roman"/>
          <w:sz w:val="24"/>
          <w:szCs w:val="24"/>
        </w:rPr>
      </w:pPr>
      <w:r w:rsidRPr="00F80E41">
        <w:rPr>
          <w:rFonts w:ascii="Times New Roman" w:hAnsi="Times New Roman" w:cs="Times New Roman"/>
          <w:sz w:val="24"/>
          <w:szCs w:val="24"/>
        </w:rPr>
        <w:t>2.2.2. Target Rotation</w:t>
      </w:r>
      <w:r w:rsidR="00B072A4">
        <w:rPr>
          <w:rFonts w:ascii="Times New Roman" w:hAnsi="Times New Roman" w:cs="Times New Roman"/>
          <w:sz w:val="24"/>
          <w:szCs w:val="24"/>
        </w:rPr>
        <w:t xml:space="preserve"> (Reise, et al.</w:t>
      </w:r>
      <w:r w:rsidR="009561A0">
        <w:rPr>
          <w:rFonts w:ascii="Times New Roman" w:hAnsi="Times New Roman" w:cs="Times New Roman"/>
          <w:sz w:val="24"/>
          <w:szCs w:val="24"/>
        </w:rPr>
        <w:t>,</w:t>
      </w:r>
      <w:r w:rsidR="00B072A4">
        <w:rPr>
          <w:rFonts w:ascii="Times New Roman" w:hAnsi="Times New Roman" w:cs="Times New Roman"/>
          <w:sz w:val="24"/>
          <w:szCs w:val="24"/>
        </w:rPr>
        <w:t xml:space="preserve"> </w:t>
      </w:r>
      <w:r w:rsidR="00611322">
        <w:rPr>
          <w:rFonts w:ascii="Times New Roman" w:hAnsi="Times New Roman" w:cs="Times New Roman"/>
          <w:sz w:val="24"/>
          <w:szCs w:val="24"/>
        </w:rPr>
        <w:t>2010) …</w:t>
      </w:r>
      <w:r w:rsidR="00B072A4">
        <w:rPr>
          <w:rFonts w:ascii="Times New Roman" w:hAnsi="Times New Roman" w:cs="Times New Roman"/>
          <w:sz w:val="24"/>
          <w:szCs w:val="24"/>
        </w:rPr>
        <w:t>………………………</w:t>
      </w:r>
      <w:r>
        <w:rPr>
          <w:rFonts w:ascii="Times New Roman" w:hAnsi="Times New Roman" w:cs="Times New Roman"/>
          <w:sz w:val="24"/>
          <w:szCs w:val="24"/>
        </w:rPr>
        <w:t>……………</w:t>
      </w:r>
      <w:r w:rsidR="00D3111C">
        <w:rPr>
          <w:rFonts w:ascii="Times New Roman" w:hAnsi="Times New Roman" w:cs="Times New Roman"/>
          <w:sz w:val="24"/>
          <w:szCs w:val="24"/>
        </w:rPr>
        <w:t>.</w:t>
      </w:r>
      <w:r w:rsidR="002F438E">
        <w:rPr>
          <w:rFonts w:ascii="Times New Roman" w:hAnsi="Times New Roman" w:cs="Times New Roman"/>
          <w:sz w:val="24"/>
          <w:szCs w:val="24"/>
        </w:rPr>
        <w:t>….</w:t>
      </w:r>
      <w:r w:rsidR="00CE6499">
        <w:rPr>
          <w:rFonts w:ascii="Times New Roman" w:hAnsi="Times New Roman" w:cs="Times New Roman"/>
          <w:sz w:val="24"/>
          <w:szCs w:val="24"/>
        </w:rPr>
        <w:t>19</w:t>
      </w:r>
    </w:p>
    <w:p w14:paraId="2B1A96B1" w14:textId="503A8662" w:rsidR="00F80E41" w:rsidRPr="00D33DE5" w:rsidRDefault="00C870BB" w:rsidP="00C870BB">
      <w:pPr>
        <w:spacing w:after="0" w:line="480" w:lineRule="auto"/>
        <w:ind w:left="1152"/>
        <w:jc w:val="both"/>
        <w:rPr>
          <w:rFonts w:ascii="Times New Roman" w:hAnsi="Times New Roman" w:cs="Times New Roman"/>
          <w:sz w:val="24"/>
          <w:szCs w:val="24"/>
        </w:rPr>
      </w:pPr>
      <w:r w:rsidRPr="00C870BB">
        <w:rPr>
          <w:rFonts w:ascii="Times New Roman" w:hAnsi="Times New Roman" w:cs="Times New Roman"/>
          <w:sz w:val="24"/>
          <w:szCs w:val="24"/>
        </w:rPr>
        <w:t xml:space="preserve">2.2.3. Jennrich-Bentler Method (Jennrich &amp; Bentler, </w:t>
      </w:r>
      <w:r w:rsidR="002F438E" w:rsidRPr="00C870BB">
        <w:rPr>
          <w:rFonts w:ascii="Times New Roman" w:hAnsi="Times New Roman" w:cs="Times New Roman"/>
          <w:sz w:val="24"/>
          <w:szCs w:val="24"/>
        </w:rPr>
        <w:t>201</w:t>
      </w:r>
      <w:r w:rsidR="002F438E">
        <w:rPr>
          <w:rFonts w:ascii="Times New Roman" w:hAnsi="Times New Roman" w:cs="Times New Roman"/>
          <w:sz w:val="24"/>
          <w:szCs w:val="24"/>
        </w:rPr>
        <w:t>1</w:t>
      </w:r>
      <w:r w:rsidR="00BE7386">
        <w:rPr>
          <w:rFonts w:ascii="Times New Roman" w:hAnsi="Times New Roman" w:cs="Times New Roman"/>
          <w:sz w:val="24"/>
          <w:szCs w:val="24"/>
        </w:rPr>
        <w:t xml:space="preserve"> &amp; 2012</w:t>
      </w:r>
      <w:r w:rsidR="002F438E" w:rsidRPr="00C870BB">
        <w:rPr>
          <w:rFonts w:ascii="Times New Roman" w:hAnsi="Times New Roman" w:cs="Times New Roman"/>
          <w:sz w:val="24"/>
          <w:szCs w:val="24"/>
        </w:rPr>
        <w:t>)</w:t>
      </w:r>
      <w:r w:rsidR="002F438E">
        <w:rPr>
          <w:rFonts w:ascii="Times New Roman" w:hAnsi="Times New Roman" w:cs="Times New Roman"/>
          <w:sz w:val="24"/>
          <w:szCs w:val="24"/>
        </w:rPr>
        <w:t xml:space="preserve"> …</w:t>
      </w:r>
      <w:r w:rsidR="00BE7386">
        <w:rPr>
          <w:rFonts w:ascii="Times New Roman" w:hAnsi="Times New Roman" w:cs="Times New Roman"/>
          <w:sz w:val="24"/>
          <w:szCs w:val="24"/>
        </w:rPr>
        <w:t>………….</w:t>
      </w:r>
      <w:r w:rsidR="002F438E">
        <w:rPr>
          <w:rFonts w:ascii="Times New Roman" w:hAnsi="Times New Roman" w:cs="Times New Roman"/>
          <w:sz w:val="24"/>
          <w:szCs w:val="24"/>
        </w:rPr>
        <w:t>….</w:t>
      </w:r>
      <w:r w:rsidR="00CE6499">
        <w:rPr>
          <w:rFonts w:ascii="Times New Roman" w:hAnsi="Times New Roman" w:cs="Times New Roman"/>
          <w:sz w:val="24"/>
          <w:szCs w:val="24"/>
        </w:rPr>
        <w:t>20</w:t>
      </w:r>
    </w:p>
    <w:p w14:paraId="64B1E244" w14:textId="3A32BABF" w:rsidR="005B0B36"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 xml:space="preserve">2.3. A </w:t>
      </w:r>
      <w:r w:rsidR="00CD482F" w:rsidRPr="00D33DE5">
        <w:rPr>
          <w:rFonts w:ascii="Times New Roman" w:hAnsi="Times New Roman" w:cs="Times New Roman"/>
          <w:sz w:val="24"/>
          <w:szCs w:val="24"/>
        </w:rPr>
        <w:t>Review of T</w:t>
      </w:r>
      <w:r w:rsidR="005B0B36" w:rsidRPr="00D33DE5">
        <w:rPr>
          <w:rFonts w:ascii="Times New Roman" w:hAnsi="Times New Roman" w:cs="Times New Roman"/>
          <w:sz w:val="24"/>
          <w:szCs w:val="24"/>
        </w:rPr>
        <w:t xml:space="preserve">wo </w:t>
      </w:r>
      <w:r w:rsidR="00CD482F" w:rsidRPr="00D33DE5">
        <w:rPr>
          <w:rFonts w:ascii="Times New Roman" w:hAnsi="Times New Roman" w:cs="Times New Roman"/>
          <w:sz w:val="24"/>
          <w:szCs w:val="24"/>
        </w:rPr>
        <w:t>Influential Papers………………</w:t>
      </w:r>
      <w:r w:rsidR="005B0B36" w:rsidRPr="00D33DE5">
        <w:rPr>
          <w:rFonts w:ascii="Times New Roman" w:hAnsi="Times New Roman" w:cs="Times New Roman"/>
          <w:sz w:val="24"/>
          <w:szCs w:val="24"/>
        </w:rPr>
        <w:t>………………………………</w:t>
      </w:r>
      <w:r w:rsidR="00D3111C">
        <w:rPr>
          <w:rFonts w:ascii="Times New Roman" w:hAnsi="Times New Roman" w:cs="Times New Roman"/>
          <w:sz w:val="24"/>
          <w:szCs w:val="24"/>
        </w:rPr>
        <w:t>.</w:t>
      </w:r>
      <w:r w:rsidR="005B0B36" w:rsidRPr="00D33DE5">
        <w:rPr>
          <w:rFonts w:ascii="Times New Roman" w:hAnsi="Times New Roman" w:cs="Times New Roman"/>
          <w:sz w:val="24"/>
          <w:szCs w:val="24"/>
        </w:rPr>
        <w:t>…</w:t>
      </w:r>
      <w:r w:rsidR="00D3111C">
        <w:rPr>
          <w:rFonts w:ascii="Times New Roman" w:hAnsi="Times New Roman" w:cs="Times New Roman"/>
          <w:sz w:val="24"/>
          <w:szCs w:val="24"/>
        </w:rPr>
        <w:t>.</w:t>
      </w:r>
      <w:r w:rsidR="005B0B36" w:rsidRPr="00D33DE5">
        <w:rPr>
          <w:rFonts w:ascii="Times New Roman" w:hAnsi="Times New Roman" w:cs="Times New Roman"/>
          <w:sz w:val="24"/>
          <w:szCs w:val="24"/>
        </w:rPr>
        <w:t>…</w:t>
      </w:r>
      <w:r w:rsidR="00F513B5" w:rsidRPr="00D33DE5">
        <w:rPr>
          <w:rFonts w:ascii="Times New Roman" w:hAnsi="Times New Roman" w:cs="Times New Roman"/>
          <w:sz w:val="24"/>
          <w:szCs w:val="24"/>
        </w:rPr>
        <w:t>2</w:t>
      </w:r>
      <w:r w:rsidR="00CE6499">
        <w:rPr>
          <w:rFonts w:ascii="Times New Roman" w:hAnsi="Times New Roman" w:cs="Times New Roman"/>
          <w:sz w:val="24"/>
          <w:szCs w:val="24"/>
        </w:rPr>
        <w:t>1</w:t>
      </w:r>
    </w:p>
    <w:p w14:paraId="2ACE71C6" w14:textId="09F25C63" w:rsidR="00C870BB" w:rsidRDefault="002E5899" w:rsidP="00C870BB">
      <w:pPr>
        <w:spacing w:after="0" w:line="480" w:lineRule="auto"/>
        <w:ind w:left="1152"/>
        <w:jc w:val="both"/>
        <w:rPr>
          <w:rFonts w:ascii="Times New Roman" w:hAnsi="Times New Roman" w:cs="Times New Roman"/>
          <w:sz w:val="24"/>
          <w:szCs w:val="24"/>
        </w:rPr>
      </w:pPr>
      <w:r>
        <w:rPr>
          <w:rFonts w:ascii="Times New Roman" w:hAnsi="Times New Roman" w:cs="Times New Roman"/>
          <w:sz w:val="24"/>
          <w:szCs w:val="24"/>
        </w:rPr>
        <w:t>2.3.1. Chen and Colleague</w:t>
      </w:r>
      <w:r w:rsidR="00C870BB" w:rsidRPr="00C870BB">
        <w:rPr>
          <w:rFonts w:ascii="Times New Roman" w:hAnsi="Times New Roman" w:cs="Times New Roman"/>
          <w:sz w:val="24"/>
          <w:szCs w:val="24"/>
        </w:rPr>
        <w:t>s</w:t>
      </w:r>
      <w:r>
        <w:rPr>
          <w:rFonts w:ascii="Times New Roman" w:hAnsi="Times New Roman" w:cs="Times New Roman"/>
          <w:sz w:val="24"/>
          <w:szCs w:val="24"/>
        </w:rPr>
        <w:t>’</w:t>
      </w:r>
      <w:r w:rsidR="00C870BB" w:rsidRPr="00C870BB">
        <w:rPr>
          <w:rFonts w:ascii="Times New Roman" w:hAnsi="Times New Roman" w:cs="Times New Roman"/>
          <w:sz w:val="24"/>
          <w:szCs w:val="24"/>
        </w:rPr>
        <w:t xml:space="preserve"> Paper (2006) </w:t>
      </w:r>
      <w:r w:rsidR="00C870BB">
        <w:rPr>
          <w:rFonts w:ascii="Times New Roman" w:hAnsi="Times New Roman" w:cs="Times New Roman"/>
          <w:sz w:val="24"/>
          <w:szCs w:val="24"/>
        </w:rPr>
        <w:t>……………………</w:t>
      </w:r>
      <w:r w:rsidR="0095447C">
        <w:rPr>
          <w:rFonts w:ascii="Times New Roman" w:hAnsi="Times New Roman" w:cs="Times New Roman"/>
          <w:sz w:val="24"/>
          <w:szCs w:val="24"/>
        </w:rPr>
        <w:t>.</w:t>
      </w:r>
      <w:r w:rsidR="00C870BB">
        <w:rPr>
          <w:rFonts w:ascii="Times New Roman" w:hAnsi="Times New Roman" w:cs="Times New Roman"/>
          <w:sz w:val="24"/>
          <w:szCs w:val="24"/>
        </w:rPr>
        <w:t>…….………</w:t>
      </w:r>
      <w:r w:rsidR="00D3111C">
        <w:rPr>
          <w:rFonts w:ascii="Times New Roman" w:hAnsi="Times New Roman" w:cs="Times New Roman"/>
          <w:sz w:val="24"/>
          <w:szCs w:val="24"/>
        </w:rPr>
        <w:t>.</w:t>
      </w:r>
      <w:r w:rsidR="002F438E">
        <w:rPr>
          <w:rFonts w:ascii="Times New Roman" w:hAnsi="Times New Roman" w:cs="Times New Roman"/>
          <w:sz w:val="24"/>
          <w:szCs w:val="24"/>
        </w:rPr>
        <w:t>…. ….</w:t>
      </w:r>
      <w:r w:rsidR="00C870BB">
        <w:rPr>
          <w:rFonts w:ascii="Times New Roman" w:hAnsi="Times New Roman" w:cs="Times New Roman"/>
          <w:sz w:val="24"/>
          <w:szCs w:val="24"/>
        </w:rPr>
        <w:t>2</w:t>
      </w:r>
      <w:r w:rsidR="00CE6499">
        <w:rPr>
          <w:rFonts w:ascii="Times New Roman" w:hAnsi="Times New Roman" w:cs="Times New Roman"/>
          <w:sz w:val="24"/>
          <w:szCs w:val="24"/>
        </w:rPr>
        <w:t>1</w:t>
      </w:r>
    </w:p>
    <w:p w14:paraId="7EE6080D" w14:textId="6C5739F6" w:rsidR="00C870BB" w:rsidRPr="00D33DE5" w:rsidRDefault="0095447C" w:rsidP="00C870BB">
      <w:pPr>
        <w:spacing w:after="0" w:line="480" w:lineRule="auto"/>
        <w:ind w:left="1152"/>
        <w:jc w:val="both"/>
        <w:rPr>
          <w:rFonts w:ascii="Times New Roman" w:hAnsi="Times New Roman" w:cs="Times New Roman"/>
          <w:sz w:val="24"/>
          <w:szCs w:val="24"/>
        </w:rPr>
      </w:pPr>
      <w:r>
        <w:rPr>
          <w:rFonts w:ascii="Times New Roman" w:hAnsi="Times New Roman" w:cs="Times New Roman"/>
          <w:sz w:val="24"/>
          <w:szCs w:val="24"/>
        </w:rPr>
        <w:t xml:space="preserve">2.3.2. </w:t>
      </w:r>
      <w:r w:rsidR="00C870BB" w:rsidRPr="00C870BB">
        <w:rPr>
          <w:rFonts w:ascii="Times New Roman" w:hAnsi="Times New Roman" w:cs="Times New Roman"/>
          <w:sz w:val="24"/>
          <w:szCs w:val="24"/>
        </w:rPr>
        <w:t xml:space="preserve">Reise and </w:t>
      </w:r>
      <w:r w:rsidR="00BD545F">
        <w:rPr>
          <w:rFonts w:ascii="Times New Roman" w:hAnsi="Times New Roman" w:cs="Times New Roman"/>
          <w:sz w:val="24"/>
          <w:szCs w:val="24"/>
        </w:rPr>
        <w:t>C</w:t>
      </w:r>
      <w:r w:rsidR="00C870BB" w:rsidRPr="00C870BB">
        <w:rPr>
          <w:rFonts w:ascii="Times New Roman" w:hAnsi="Times New Roman" w:cs="Times New Roman"/>
          <w:sz w:val="24"/>
          <w:szCs w:val="24"/>
        </w:rPr>
        <w:t>olleagues</w:t>
      </w:r>
      <w:r w:rsidR="00BD545F">
        <w:rPr>
          <w:rFonts w:ascii="Times New Roman" w:hAnsi="Times New Roman" w:cs="Times New Roman"/>
          <w:sz w:val="24"/>
          <w:szCs w:val="24"/>
        </w:rPr>
        <w:t>’</w:t>
      </w:r>
      <w:r w:rsidR="00C870BB" w:rsidRPr="00C870BB">
        <w:rPr>
          <w:rFonts w:ascii="Times New Roman" w:hAnsi="Times New Roman" w:cs="Times New Roman"/>
          <w:sz w:val="24"/>
          <w:szCs w:val="24"/>
        </w:rPr>
        <w:t xml:space="preserve"> </w:t>
      </w:r>
      <w:r w:rsidR="00BD545F">
        <w:rPr>
          <w:rFonts w:ascii="Times New Roman" w:hAnsi="Times New Roman" w:cs="Times New Roman"/>
          <w:sz w:val="24"/>
          <w:szCs w:val="24"/>
        </w:rPr>
        <w:t>P</w:t>
      </w:r>
      <w:r w:rsidR="00B072A4">
        <w:rPr>
          <w:rFonts w:ascii="Times New Roman" w:hAnsi="Times New Roman" w:cs="Times New Roman"/>
          <w:sz w:val="24"/>
          <w:szCs w:val="24"/>
        </w:rPr>
        <w:t>aper (2007</w:t>
      </w:r>
      <w:r w:rsidR="002F438E" w:rsidRPr="00C870BB">
        <w:rPr>
          <w:rFonts w:ascii="Times New Roman" w:hAnsi="Times New Roman" w:cs="Times New Roman"/>
          <w:sz w:val="24"/>
          <w:szCs w:val="24"/>
        </w:rPr>
        <w:t>)</w:t>
      </w:r>
      <w:r w:rsidR="002F438E">
        <w:rPr>
          <w:rFonts w:ascii="Times New Roman" w:hAnsi="Times New Roman" w:cs="Times New Roman"/>
          <w:sz w:val="24"/>
          <w:szCs w:val="24"/>
        </w:rPr>
        <w:t xml:space="preserve"> </w:t>
      </w:r>
      <w:r w:rsidR="00C870BB">
        <w:rPr>
          <w:rFonts w:ascii="Times New Roman" w:hAnsi="Times New Roman" w:cs="Times New Roman"/>
          <w:sz w:val="24"/>
          <w:szCs w:val="24"/>
        </w:rPr>
        <w:t>………</w:t>
      </w:r>
      <w:r>
        <w:rPr>
          <w:rFonts w:ascii="Times New Roman" w:hAnsi="Times New Roman" w:cs="Times New Roman"/>
          <w:sz w:val="24"/>
          <w:szCs w:val="24"/>
        </w:rPr>
        <w:t>...</w:t>
      </w:r>
      <w:r w:rsidR="00BD545F">
        <w:rPr>
          <w:rFonts w:ascii="Times New Roman" w:hAnsi="Times New Roman" w:cs="Times New Roman"/>
          <w:sz w:val="24"/>
          <w:szCs w:val="24"/>
        </w:rPr>
        <w:t>……….</w:t>
      </w:r>
      <w:r w:rsidR="00D3111C">
        <w:rPr>
          <w:rFonts w:ascii="Times New Roman" w:hAnsi="Times New Roman" w:cs="Times New Roman"/>
          <w:sz w:val="24"/>
          <w:szCs w:val="24"/>
        </w:rPr>
        <w:t>……</w:t>
      </w:r>
      <w:r w:rsidR="00B072A4">
        <w:rPr>
          <w:rFonts w:ascii="Times New Roman" w:hAnsi="Times New Roman" w:cs="Times New Roman"/>
          <w:sz w:val="24"/>
          <w:szCs w:val="24"/>
        </w:rPr>
        <w:t>…</w:t>
      </w:r>
      <w:r w:rsidR="00611322">
        <w:rPr>
          <w:rFonts w:ascii="Times New Roman" w:hAnsi="Times New Roman" w:cs="Times New Roman"/>
          <w:sz w:val="24"/>
          <w:szCs w:val="24"/>
        </w:rPr>
        <w:t>…...</w:t>
      </w:r>
      <w:r w:rsidR="00D3111C">
        <w:rPr>
          <w:rFonts w:ascii="Times New Roman" w:hAnsi="Times New Roman" w:cs="Times New Roman"/>
          <w:sz w:val="24"/>
          <w:szCs w:val="24"/>
        </w:rPr>
        <w:t>…….…</w:t>
      </w:r>
      <w:r w:rsidR="00611322">
        <w:rPr>
          <w:rFonts w:ascii="Times New Roman" w:hAnsi="Times New Roman" w:cs="Times New Roman"/>
          <w:sz w:val="24"/>
          <w:szCs w:val="24"/>
        </w:rPr>
        <w:t>….</w:t>
      </w:r>
      <w:r w:rsidR="00D3111C">
        <w:rPr>
          <w:rFonts w:ascii="Times New Roman" w:hAnsi="Times New Roman" w:cs="Times New Roman"/>
          <w:sz w:val="24"/>
          <w:szCs w:val="24"/>
        </w:rPr>
        <w:t>2</w:t>
      </w:r>
      <w:r w:rsidR="00CE6499">
        <w:rPr>
          <w:rFonts w:ascii="Times New Roman" w:hAnsi="Times New Roman" w:cs="Times New Roman"/>
          <w:sz w:val="24"/>
          <w:szCs w:val="24"/>
        </w:rPr>
        <w:t>4</w:t>
      </w:r>
    </w:p>
    <w:p w14:paraId="17423AE0" w14:textId="5B05087E"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 xml:space="preserve">2.4. A </w:t>
      </w:r>
      <w:r w:rsidR="00CD482F" w:rsidRPr="00D33DE5">
        <w:rPr>
          <w:rFonts w:ascii="Times New Roman" w:hAnsi="Times New Roman" w:cs="Times New Roman"/>
          <w:sz w:val="24"/>
          <w:szCs w:val="24"/>
        </w:rPr>
        <w:t>Review of L</w:t>
      </w:r>
      <w:r w:rsidR="005B0B36" w:rsidRPr="00D33DE5">
        <w:rPr>
          <w:rFonts w:ascii="Times New Roman" w:hAnsi="Times New Roman" w:cs="Times New Roman"/>
          <w:sz w:val="24"/>
          <w:szCs w:val="24"/>
        </w:rPr>
        <w:t xml:space="preserve">iteratures on </w:t>
      </w:r>
      <w:r w:rsidR="00CD482F" w:rsidRPr="00D33DE5">
        <w:rPr>
          <w:rFonts w:ascii="Times New Roman" w:hAnsi="Times New Roman" w:cs="Times New Roman"/>
          <w:sz w:val="24"/>
          <w:szCs w:val="24"/>
        </w:rPr>
        <w:t>Model F</w:t>
      </w:r>
      <w:r w:rsidR="005B0B36" w:rsidRPr="00D33DE5">
        <w:rPr>
          <w:rFonts w:ascii="Times New Roman" w:hAnsi="Times New Roman" w:cs="Times New Roman"/>
          <w:sz w:val="24"/>
          <w:szCs w:val="24"/>
        </w:rPr>
        <w:t xml:space="preserve">it </w:t>
      </w:r>
      <w:r w:rsidR="00CD482F" w:rsidRPr="00D33DE5">
        <w:rPr>
          <w:rFonts w:ascii="Times New Roman" w:hAnsi="Times New Roman" w:cs="Times New Roman"/>
          <w:sz w:val="24"/>
          <w:szCs w:val="24"/>
        </w:rPr>
        <w:t>F</w:t>
      </w:r>
      <w:r w:rsidR="005B0B36" w:rsidRPr="00D33DE5">
        <w:rPr>
          <w:rFonts w:ascii="Times New Roman" w:hAnsi="Times New Roman" w:cs="Times New Roman"/>
          <w:sz w:val="24"/>
          <w:szCs w:val="24"/>
        </w:rPr>
        <w:t xml:space="preserve">avoring </w:t>
      </w:r>
      <w:r w:rsidR="00CD482F" w:rsidRPr="00D33DE5">
        <w:rPr>
          <w:rFonts w:ascii="Times New Roman" w:hAnsi="Times New Roman" w:cs="Times New Roman"/>
          <w:sz w:val="24"/>
          <w:szCs w:val="24"/>
        </w:rPr>
        <w:t>B</w:t>
      </w:r>
      <w:r w:rsidR="005B0B36" w:rsidRPr="00D33DE5">
        <w:rPr>
          <w:rFonts w:ascii="Times New Roman" w:hAnsi="Times New Roman" w:cs="Times New Roman"/>
          <w:sz w:val="24"/>
          <w:szCs w:val="24"/>
        </w:rPr>
        <w:t xml:space="preserve">ifactor </w:t>
      </w:r>
      <w:r w:rsidR="00CD482F" w:rsidRPr="00D33DE5">
        <w:rPr>
          <w:rFonts w:ascii="Times New Roman" w:hAnsi="Times New Roman" w:cs="Times New Roman"/>
          <w:sz w:val="24"/>
          <w:szCs w:val="24"/>
        </w:rPr>
        <w:t>B</w:t>
      </w:r>
      <w:r w:rsidR="00F513B5" w:rsidRPr="00D33DE5">
        <w:rPr>
          <w:rFonts w:ascii="Times New Roman" w:hAnsi="Times New Roman" w:cs="Times New Roman"/>
          <w:sz w:val="24"/>
          <w:szCs w:val="24"/>
        </w:rPr>
        <w:t>ias……………………</w:t>
      </w:r>
      <w:r w:rsidR="00D3111C">
        <w:rPr>
          <w:rFonts w:ascii="Times New Roman" w:hAnsi="Times New Roman" w:cs="Times New Roman"/>
          <w:sz w:val="24"/>
          <w:szCs w:val="24"/>
        </w:rPr>
        <w:t>.</w:t>
      </w:r>
      <w:r w:rsidR="00F513B5" w:rsidRPr="00D33DE5">
        <w:rPr>
          <w:rFonts w:ascii="Times New Roman" w:hAnsi="Times New Roman" w:cs="Times New Roman"/>
          <w:sz w:val="24"/>
          <w:szCs w:val="24"/>
        </w:rPr>
        <w:t>……</w:t>
      </w:r>
      <w:r w:rsidR="00CE6499">
        <w:rPr>
          <w:rFonts w:ascii="Times New Roman" w:hAnsi="Times New Roman" w:cs="Times New Roman"/>
          <w:sz w:val="24"/>
          <w:szCs w:val="24"/>
        </w:rPr>
        <w:t>28</w:t>
      </w:r>
    </w:p>
    <w:p w14:paraId="62D953A1" w14:textId="59237B88"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 xml:space="preserve">2.5. A </w:t>
      </w:r>
      <w:r w:rsidR="00CD482F" w:rsidRPr="00D33DE5">
        <w:rPr>
          <w:rFonts w:ascii="Times New Roman" w:hAnsi="Times New Roman" w:cs="Times New Roman"/>
          <w:sz w:val="24"/>
          <w:szCs w:val="24"/>
        </w:rPr>
        <w:t>R</w:t>
      </w:r>
      <w:r w:rsidR="00EE6C95">
        <w:rPr>
          <w:rFonts w:ascii="Times New Roman" w:hAnsi="Times New Roman" w:cs="Times New Roman"/>
          <w:sz w:val="24"/>
          <w:szCs w:val="24"/>
        </w:rPr>
        <w:t>eview of Bifactor Model-</w:t>
      </w:r>
      <w:r w:rsidR="00CD482F" w:rsidRPr="00D33DE5">
        <w:rPr>
          <w:rFonts w:ascii="Times New Roman" w:hAnsi="Times New Roman" w:cs="Times New Roman"/>
          <w:sz w:val="24"/>
          <w:szCs w:val="24"/>
        </w:rPr>
        <w:t>B</w:t>
      </w:r>
      <w:r w:rsidR="005B0B36" w:rsidRPr="00D33DE5">
        <w:rPr>
          <w:rFonts w:ascii="Times New Roman" w:hAnsi="Times New Roman" w:cs="Times New Roman"/>
          <w:sz w:val="24"/>
          <w:szCs w:val="24"/>
        </w:rPr>
        <w:t xml:space="preserve">ased </w:t>
      </w:r>
      <w:r w:rsidR="005B3452" w:rsidRPr="00D33DE5">
        <w:rPr>
          <w:rFonts w:ascii="Times New Roman" w:hAnsi="Times New Roman" w:cs="Times New Roman"/>
          <w:sz w:val="24"/>
          <w:szCs w:val="24"/>
        </w:rPr>
        <w:t>Indices</w:t>
      </w:r>
      <w:r w:rsidR="00CD482F" w:rsidRPr="00D33DE5">
        <w:rPr>
          <w:rFonts w:ascii="Times New Roman" w:hAnsi="Times New Roman" w:cs="Times New Roman"/>
          <w:sz w:val="24"/>
          <w:szCs w:val="24"/>
        </w:rPr>
        <w:t>………</w:t>
      </w:r>
      <w:r w:rsidR="005B0B36" w:rsidRPr="00D33DE5">
        <w:rPr>
          <w:rFonts w:ascii="Times New Roman" w:hAnsi="Times New Roman" w:cs="Times New Roman"/>
          <w:sz w:val="24"/>
          <w:szCs w:val="24"/>
        </w:rPr>
        <w:t>………………………………</w:t>
      </w:r>
      <w:r w:rsidR="00D3111C">
        <w:rPr>
          <w:rFonts w:ascii="Times New Roman" w:hAnsi="Times New Roman" w:cs="Times New Roman"/>
          <w:sz w:val="24"/>
          <w:szCs w:val="24"/>
        </w:rPr>
        <w:t>.</w:t>
      </w:r>
      <w:r w:rsidR="00F513B5" w:rsidRPr="00D33DE5">
        <w:rPr>
          <w:rFonts w:ascii="Times New Roman" w:hAnsi="Times New Roman" w:cs="Times New Roman"/>
          <w:sz w:val="24"/>
          <w:szCs w:val="24"/>
        </w:rPr>
        <w:t>…….3</w:t>
      </w:r>
      <w:r w:rsidR="00CE6499">
        <w:rPr>
          <w:rFonts w:ascii="Times New Roman" w:hAnsi="Times New Roman" w:cs="Times New Roman"/>
          <w:sz w:val="24"/>
          <w:szCs w:val="24"/>
        </w:rPr>
        <w:t>0</w:t>
      </w:r>
    </w:p>
    <w:p w14:paraId="466A206E" w14:textId="552E02D4" w:rsidR="005B0B36" w:rsidRPr="00D33DE5"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CHAPTER 3 METHOD</w:t>
      </w:r>
      <w:r w:rsidR="00F513B5" w:rsidRPr="00FB497C">
        <w:rPr>
          <w:rFonts w:ascii="Times New Roman" w:hAnsi="Times New Roman" w:cs="Times New Roman"/>
          <w:b/>
          <w:sz w:val="24"/>
          <w:szCs w:val="24"/>
        </w:rPr>
        <w:t>OLOGY</w:t>
      </w:r>
      <w:r w:rsidR="00FB497C">
        <w:rPr>
          <w:rFonts w:ascii="Times New Roman" w:hAnsi="Times New Roman" w:cs="Times New Roman"/>
          <w:sz w:val="24"/>
          <w:szCs w:val="24"/>
        </w:rPr>
        <w:t xml:space="preserve"> …………</w:t>
      </w:r>
      <w:r w:rsidR="00F513B5" w:rsidRPr="00D33DE5">
        <w:rPr>
          <w:rFonts w:ascii="Times New Roman" w:hAnsi="Times New Roman" w:cs="Times New Roman"/>
          <w:sz w:val="24"/>
          <w:szCs w:val="24"/>
        </w:rPr>
        <w:t>……………………………………………</w:t>
      </w:r>
      <w:r w:rsidR="002F438E" w:rsidRPr="00D33DE5">
        <w:rPr>
          <w:rFonts w:ascii="Times New Roman" w:hAnsi="Times New Roman" w:cs="Times New Roman"/>
          <w:sz w:val="24"/>
          <w:szCs w:val="24"/>
        </w:rPr>
        <w:t>…</w:t>
      </w:r>
      <w:r w:rsidR="002F438E">
        <w:rPr>
          <w:rFonts w:ascii="Times New Roman" w:hAnsi="Times New Roman" w:cs="Times New Roman"/>
          <w:sz w:val="24"/>
          <w:szCs w:val="24"/>
        </w:rPr>
        <w:t>.</w:t>
      </w:r>
      <w:r w:rsidR="002F438E" w:rsidRPr="00D33DE5">
        <w:rPr>
          <w:rFonts w:ascii="Times New Roman" w:hAnsi="Times New Roman" w:cs="Times New Roman"/>
          <w:sz w:val="24"/>
          <w:szCs w:val="24"/>
        </w:rPr>
        <w:t>..</w:t>
      </w:r>
      <w:r w:rsidR="00F513B5" w:rsidRPr="00D33DE5">
        <w:rPr>
          <w:rFonts w:ascii="Times New Roman" w:hAnsi="Times New Roman" w:cs="Times New Roman"/>
          <w:sz w:val="24"/>
          <w:szCs w:val="24"/>
        </w:rPr>
        <w:t>…3</w:t>
      </w:r>
      <w:r w:rsidR="00CE6499">
        <w:rPr>
          <w:rFonts w:ascii="Times New Roman" w:hAnsi="Times New Roman" w:cs="Times New Roman"/>
          <w:sz w:val="24"/>
          <w:szCs w:val="24"/>
        </w:rPr>
        <w:t>2</w:t>
      </w:r>
    </w:p>
    <w:p w14:paraId="706AE6BD" w14:textId="748CABE5" w:rsidR="005B0B36" w:rsidRDefault="005B0B36"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3.1. Confirmatory </w:t>
      </w:r>
      <w:r w:rsidR="00CD482F" w:rsidRPr="00D33DE5">
        <w:rPr>
          <w:rFonts w:ascii="Times New Roman" w:hAnsi="Times New Roman" w:cs="Times New Roman"/>
          <w:sz w:val="24"/>
          <w:szCs w:val="24"/>
        </w:rPr>
        <w:t>B</w:t>
      </w:r>
      <w:r w:rsidRPr="00D33DE5">
        <w:rPr>
          <w:rFonts w:ascii="Times New Roman" w:hAnsi="Times New Roman" w:cs="Times New Roman"/>
          <w:sz w:val="24"/>
          <w:szCs w:val="24"/>
        </w:rPr>
        <w:t xml:space="preserve">ifactor </w:t>
      </w:r>
      <w:r w:rsidR="00200978" w:rsidRPr="00D33DE5">
        <w:rPr>
          <w:rFonts w:ascii="Times New Roman" w:hAnsi="Times New Roman" w:cs="Times New Roman"/>
          <w:sz w:val="24"/>
          <w:szCs w:val="24"/>
        </w:rPr>
        <w:t>Analysis</w:t>
      </w:r>
      <w:r w:rsidR="00CD482F" w:rsidRPr="00D33DE5">
        <w:rPr>
          <w:rFonts w:ascii="Times New Roman" w:hAnsi="Times New Roman" w:cs="Times New Roman"/>
          <w:sz w:val="24"/>
          <w:szCs w:val="24"/>
        </w:rPr>
        <w:t>…………………………</w:t>
      </w:r>
      <w:r w:rsidR="00051D05" w:rsidRPr="00D33DE5">
        <w:rPr>
          <w:rFonts w:ascii="Times New Roman" w:hAnsi="Times New Roman" w:cs="Times New Roman"/>
          <w:sz w:val="24"/>
          <w:szCs w:val="24"/>
        </w:rPr>
        <w:t>………………………………</w:t>
      </w:r>
      <w:r w:rsidR="00F513B5" w:rsidRPr="00D33DE5">
        <w:rPr>
          <w:rFonts w:ascii="Times New Roman" w:hAnsi="Times New Roman" w:cs="Times New Roman"/>
          <w:sz w:val="24"/>
          <w:szCs w:val="24"/>
        </w:rPr>
        <w:t>3</w:t>
      </w:r>
      <w:r w:rsidR="00CE6499">
        <w:rPr>
          <w:rFonts w:ascii="Times New Roman" w:hAnsi="Times New Roman" w:cs="Times New Roman"/>
          <w:sz w:val="24"/>
          <w:szCs w:val="24"/>
        </w:rPr>
        <w:t>2</w:t>
      </w:r>
    </w:p>
    <w:p w14:paraId="34AE68A8" w14:textId="7120BA2A" w:rsidR="00C870BB" w:rsidRDefault="00C870BB" w:rsidP="00F80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3.2. </w:t>
      </w:r>
      <w:r w:rsidRPr="00C870BB">
        <w:rPr>
          <w:rFonts w:ascii="Times New Roman" w:hAnsi="Times New Roman" w:cs="Times New Roman"/>
          <w:sz w:val="24"/>
          <w:szCs w:val="24"/>
        </w:rPr>
        <w:t>Exploratory Factor Analysis</w:t>
      </w:r>
      <w:r>
        <w:rPr>
          <w:rFonts w:ascii="Times New Roman" w:hAnsi="Times New Roman" w:cs="Times New Roman"/>
          <w:sz w:val="24"/>
          <w:szCs w:val="24"/>
        </w:rPr>
        <w:t>……………………………………………</w:t>
      </w:r>
      <w:r w:rsidR="002F438E">
        <w:rPr>
          <w:rFonts w:ascii="Times New Roman" w:hAnsi="Times New Roman" w:cs="Times New Roman"/>
          <w:sz w:val="24"/>
          <w:szCs w:val="24"/>
        </w:rPr>
        <w:t>….</w:t>
      </w:r>
      <w:r>
        <w:rPr>
          <w:rFonts w:ascii="Times New Roman" w:hAnsi="Times New Roman" w:cs="Times New Roman"/>
          <w:sz w:val="24"/>
          <w:szCs w:val="24"/>
        </w:rPr>
        <w:t>…</w:t>
      </w:r>
      <w:r w:rsidR="00611322">
        <w:rPr>
          <w:rFonts w:ascii="Times New Roman" w:hAnsi="Times New Roman" w:cs="Times New Roman"/>
          <w:sz w:val="24"/>
          <w:szCs w:val="24"/>
        </w:rPr>
        <w:t>.</w:t>
      </w:r>
      <w:r>
        <w:rPr>
          <w:rFonts w:ascii="Times New Roman" w:hAnsi="Times New Roman" w:cs="Times New Roman"/>
          <w:sz w:val="24"/>
          <w:szCs w:val="24"/>
        </w:rPr>
        <w:t>………</w:t>
      </w:r>
      <w:r w:rsidR="00611322">
        <w:rPr>
          <w:rFonts w:ascii="Times New Roman" w:hAnsi="Times New Roman" w:cs="Times New Roman"/>
          <w:sz w:val="24"/>
          <w:szCs w:val="24"/>
        </w:rPr>
        <w:t>....</w:t>
      </w:r>
      <w:r>
        <w:rPr>
          <w:rFonts w:ascii="Times New Roman" w:hAnsi="Times New Roman" w:cs="Times New Roman"/>
          <w:sz w:val="24"/>
          <w:szCs w:val="24"/>
        </w:rPr>
        <w:t>3</w:t>
      </w:r>
      <w:r w:rsidR="00CE6499">
        <w:rPr>
          <w:rFonts w:ascii="Times New Roman" w:hAnsi="Times New Roman" w:cs="Times New Roman"/>
          <w:sz w:val="24"/>
          <w:szCs w:val="24"/>
        </w:rPr>
        <w:t>5</w:t>
      </w:r>
    </w:p>
    <w:p w14:paraId="45D4A457" w14:textId="2354F161" w:rsidR="00C870BB" w:rsidRDefault="00C870BB" w:rsidP="00C870BB">
      <w:pPr>
        <w:spacing w:after="0" w:line="480" w:lineRule="auto"/>
        <w:ind w:left="1152"/>
        <w:jc w:val="both"/>
        <w:rPr>
          <w:rFonts w:ascii="Times New Roman" w:hAnsi="Times New Roman" w:cs="Times New Roman"/>
          <w:sz w:val="24"/>
          <w:szCs w:val="24"/>
        </w:rPr>
      </w:pPr>
      <w:r w:rsidRPr="00C870BB">
        <w:rPr>
          <w:rFonts w:ascii="Times New Roman" w:hAnsi="Times New Roman" w:cs="Times New Roman"/>
          <w:sz w:val="24"/>
          <w:szCs w:val="24"/>
        </w:rPr>
        <w:lastRenderedPageBreak/>
        <w:t>3.2.1. Principle Component Analysis</w:t>
      </w:r>
      <w:r>
        <w:rPr>
          <w:rFonts w:ascii="Times New Roman" w:hAnsi="Times New Roman" w:cs="Times New Roman"/>
          <w:sz w:val="24"/>
          <w:szCs w:val="24"/>
        </w:rPr>
        <w:t>……………………………………………….3</w:t>
      </w:r>
      <w:r w:rsidR="00CE6499">
        <w:rPr>
          <w:rFonts w:ascii="Times New Roman" w:hAnsi="Times New Roman" w:cs="Times New Roman"/>
          <w:sz w:val="24"/>
          <w:szCs w:val="24"/>
        </w:rPr>
        <w:t>5</w:t>
      </w:r>
    </w:p>
    <w:p w14:paraId="04354749" w14:textId="60B410A5" w:rsidR="00C870BB" w:rsidRDefault="00C870BB" w:rsidP="00C870BB">
      <w:pPr>
        <w:spacing w:after="0" w:line="480" w:lineRule="auto"/>
        <w:ind w:left="1152"/>
        <w:jc w:val="both"/>
        <w:rPr>
          <w:rFonts w:ascii="Times New Roman" w:hAnsi="Times New Roman" w:cs="Times New Roman"/>
          <w:sz w:val="24"/>
          <w:szCs w:val="24"/>
        </w:rPr>
      </w:pPr>
      <w:r w:rsidRPr="00C870BB">
        <w:rPr>
          <w:rFonts w:ascii="Times New Roman" w:hAnsi="Times New Roman" w:cs="Times New Roman"/>
          <w:sz w:val="24"/>
          <w:szCs w:val="24"/>
        </w:rPr>
        <w:t>3.2.2. Maximum Likelihood Method</w:t>
      </w:r>
      <w:r w:rsidR="002F438E">
        <w:rPr>
          <w:rFonts w:ascii="Times New Roman" w:hAnsi="Times New Roman" w:cs="Times New Roman"/>
          <w:sz w:val="24"/>
          <w:szCs w:val="24"/>
        </w:rPr>
        <w:t>……………………………………</w:t>
      </w:r>
      <w:r>
        <w:rPr>
          <w:rFonts w:ascii="Times New Roman" w:hAnsi="Times New Roman" w:cs="Times New Roman"/>
          <w:sz w:val="24"/>
          <w:szCs w:val="24"/>
        </w:rPr>
        <w:t>……</w:t>
      </w:r>
      <w:r w:rsidR="002F438E">
        <w:rPr>
          <w:rFonts w:ascii="Times New Roman" w:hAnsi="Times New Roman" w:cs="Times New Roman"/>
          <w:sz w:val="24"/>
          <w:szCs w:val="24"/>
        </w:rPr>
        <w:t>...…...</w:t>
      </w:r>
      <w:r w:rsidR="00CE6499">
        <w:rPr>
          <w:rFonts w:ascii="Times New Roman" w:hAnsi="Times New Roman" w:cs="Times New Roman"/>
          <w:sz w:val="24"/>
          <w:szCs w:val="24"/>
        </w:rPr>
        <w:t>38</w:t>
      </w:r>
    </w:p>
    <w:p w14:paraId="350F65FA" w14:textId="58E5008D" w:rsidR="00C870BB" w:rsidRPr="00D33DE5" w:rsidRDefault="00C870BB" w:rsidP="00C870BB">
      <w:pPr>
        <w:spacing w:after="0" w:line="480" w:lineRule="auto"/>
        <w:ind w:left="1152"/>
        <w:jc w:val="both"/>
        <w:rPr>
          <w:rFonts w:ascii="Times New Roman" w:hAnsi="Times New Roman" w:cs="Times New Roman"/>
          <w:sz w:val="24"/>
          <w:szCs w:val="24"/>
        </w:rPr>
      </w:pPr>
      <w:r w:rsidRPr="00C870BB">
        <w:rPr>
          <w:rFonts w:ascii="Times New Roman" w:hAnsi="Times New Roman" w:cs="Times New Roman"/>
          <w:sz w:val="24"/>
          <w:szCs w:val="24"/>
        </w:rPr>
        <w:t xml:space="preserve">3.2.3. Rotate to </w:t>
      </w:r>
      <w:r>
        <w:rPr>
          <w:rFonts w:ascii="Times New Roman" w:hAnsi="Times New Roman" w:cs="Times New Roman"/>
          <w:sz w:val="24"/>
          <w:szCs w:val="24"/>
        </w:rPr>
        <w:t>M</w:t>
      </w:r>
      <w:r w:rsidRPr="00C870BB">
        <w:rPr>
          <w:rFonts w:ascii="Times New Roman" w:hAnsi="Times New Roman" w:cs="Times New Roman"/>
          <w:sz w:val="24"/>
          <w:szCs w:val="24"/>
        </w:rPr>
        <w:t xml:space="preserve">eaningful </w:t>
      </w:r>
      <w:r>
        <w:rPr>
          <w:rFonts w:ascii="Times New Roman" w:hAnsi="Times New Roman" w:cs="Times New Roman"/>
          <w:sz w:val="24"/>
          <w:szCs w:val="24"/>
        </w:rPr>
        <w:t>F</w:t>
      </w:r>
      <w:r w:rsidRPr="00C870BB">
        <w:rPr>
          <w:rFonts w:ascii="Times New Roman" w:hAnsi="Times New Roman" w:cs="Times New Roman"/>
          <w:sz w:val="24"/>
          <w:szCs w:val="24"/>
        </w:rPr>
        <w:t>actors</w:t>
      </w:r>
      <w:r>
        <w:rPr>
          <w:rFonts w:ascii="Times New Roman" w:hAnsi="Times New Roman" w:cs="Times New Roman"/>
          <w:sz w:val="24"/>
          <w:szCs w:val="24"/>
        </w:rPr>
        <w:t>………………….…………………………</w:t>
      </w:r>
      <w:r w:rsidR="002F438E">
        <w:rPr>
          <w:rFonts w:ascii="Times New Roman" w:hAnsi="Times New Roman" w:cs="Times New Roman"/>
          <w:sz w:val="24"/>
          <w:szCs w:val="24"/>
        </w:rPr>
        <w:t>…...</w:t>
      </w:r>
      <w:r>
        <w:rPr>
          <w:rFonts w:ascii="Times New Roman" w:hAnsi="Times New Roman" w:cs="Times New Roman"/>
          <w:sz w:val="24"/>
          <w:szCs w:val="24"/>
        </w:rPr>
        <w:t>4</w:t>
      </w:r>
      <w:r w:rsidR="00CE6499">
        <w:rPr>
          <w:rFonts w:ascii="Times New Roman" w:hAnsi="Times New Roman" w:cs="Times New Roman"/>
          <w:sz w:val="24"/>
          <w:szCs w:val="24"/>
        </w:rPr>
        <w:t>1</w:t>
      </w:r>
    </w:p>
    <w:p w14:paraId="45EF03D9" w14:textId="1297C69A" w:rsidR="0095447C" w:rsidRDefault="005B0B36"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3.</w:t>
      </w:r>
      <w:r w:rsidR="00C870BB">
        <w:rPr>
          <w:rFonts w:ascii="Times New Roman" w:hAnsi="Times New Roman" w:cs="Times New Roman"/>
          <w:sz w:val="24"/>
          <w:szCs w:val="24"/>
        </w:rPr>
        <w:t>3</w:t>
      </w:r>
      <w:r w:rsidRPr="00D33DE5">
        <w:rPr>
          <w:rFonts w:ascii="Times New Roman" w:hAnsi="Times New Roman" w:cs="Times New Roman"/>
          <w:sz w:val="24"/>
          <w:szCs w:val="24"/>
        </w:rPr>
        <w:t xml:space="preserve">. Exploratory </w:t>
      </w:r>
      <w:r w:rsidR="00CD482F" w:rsidRPr="00D33DE5">
        <w:rPr>
          <w:rFonts w:ascii="Times New Roman" w:hAnsi="Times New Roman" w:cs="Times New Roman"/>
          <w:sz w:val="24"/>
          <w:szCs w:val="24"/>
        </w:rPr>
        <w:t>B</w:t>
      </w:r>
      <w:r w:rsidRPr="00D33DE5">
        <w:rPr>
          <w:rFonts w:ascii="Times New Roman" w:hAnsi="Times New Roman" w:cs="Times New Roman"/>
          <w:sz w:val="24"/>
          <w:szCs w:val="24"/>
        </w:rPr>
        <w:t xml:space="preserve">ifactor </w:t>
      </w:r>
      <w:r w:rsidR="00CD482F" w:rsidRPr="00D33DE5">
        <w:rPr>
          <w:rFonts w:ascii="Times New Roman" w:hAnsi="Times New Roman" w:cs="Times New Roman"/>
          <w:sz w:val="24"/>
          <w:szCs w:val="24"/>
        </w:rPr>
        <w:t>Analysis……</w:t>
      </w:r>
      <w:r w:rsidRPr="00D33DE5">
        <w:rPr>
          <w:rFonts w:ascii="Times New Roman" w:hAnsi="Times New Roman" w:cs="Times New Roman"/>
          <w:sz w:val="24"/>
          <w:szCs w:val="24"/>
        </w:rPr>
        <w:t>………………………………………………</w:t>
      </w:r>
      <w:r w:rsidR="002F438E" w:rsidRPr="00D33DE5">
        <w:rPr>
          <w:rFonts w:ascii="Times New Roman" w:hAnsi="Times New Roman" w:cs="Times New Roman"/>
          <w:sz w:val="24"/>
          <w:szCs w:val="24"/>
        </w:rPr>
        <w:t>…</w:t>
      </w:r>
      <w:r w:rsidR="002F438E">
        <w:rPr>
          <w:rFonts w:ascii="Times New Roman" w:hAnsi="Times New Roman" w:cs="Times New Roman"/>
          <w:sz w:val="24"/>
          <w:szCs w:val="24"/>
        </w:rPr>
        <w:t>...</w:t>
      </w:r>
      <w:r w:rsidRPr="00D33DE5">
        <w:rPr>
          <w:rFonts w:ascii="Times New Roman" w:hAnsi="Times New Roman" w:cs="Times New Roman"/>
          <w:sz w:val="24"/>
          <w:szCs w:val="24"/>
        </w:rPr>
        <w:t>…</w:t>
      </w:r>
      <w:r w:rsidR="00F513B5" w:rsidRPr="00D33DE5">
        <w:rPr>
          <w:rFonts w:ascii="Times New Roman" w:hAnsi="Times New Roman" w:cs="Times New Roman"/>
          <w:sz w:val="24"/>
          <w:szCs w:val="24"/>
        </w:rPr>
        <w:t>4</w:t>
      </w:r>
      <w:r w:rsidR="00CE6499">
        <w:rPr>
          <w:rFonts w:ascii="Times New Roman" w:hAnsi="Times New Roman" w:cs="Times New Roman"/>
          <w:sz w:val="24"/>
          <w:szCs w:val="24"/>
        </w:rPr>
        <w:t>4</w:t>
      </w:r>
    </w:p>
    <w:p w14:paraId="60F1BFE1" w14:textId="29BC225A" w:rsidR="005B0B36" w:rsidRPr="00D33DE5" w:rsidRDefault="005B0B36" w:rsidP="0095447C">
      <w:pPr>
        <w:spacing w:after="0" w:line="480" w:lineRule="auto"/>
        <w:ind w:left="1152"/>
        <w:jc w:val="both"/>
        <w:rPr>
          <w:rFonts w:ascii="Times New Roman" w:hAnsi="Times New Roman" w:cs="Times New Roman"/>
          <w:sz w:val="24"/>
          <w:szCs w:val="24"/>
        </w:rPr>
      </w:pPr>
      <w:r w:rsidRPr="00D33DE5">
        <w:rPr>
          <w:rFonts w:ascii="Times New Roman" w:hAnsi="Times New Roman" w:cs="Times New Roman"/>
          <w:sz w:val="24"/>
          <w:szCs w:val="24"/>
        </w:rPr>
        <w:t>3.</w:t>
      </w:r>
      <w:r w:rsidR="00C870BB">
        <w:rPr>
          <w:rFonts w:ascii="Times New Roman" w:hAnsi="Times New Roman" w:cs="Times New Roman"/>
          <w:sz w:val="24"/>
          <w:szCs w:val="24"/>
        </w:rPr>
        <w:t>3</w:t>
      </w:r>
      <w:r w:rsidRPr="00D33DE5">
        <w:rPr>
          <w:rFonts w:ascii="Times New Roman" w:hAnsi="Times New Roman" w:cs="Times New Roman"/>
          <w:sz w:val="24"/>
          <w:szCs w:val="24"/>
        </w:rPr>
        <w:t xml:space="preserve">.1. S-L </w:t>
      </w:r>
      <w:r w:rsidR="00CD482F" w:rsidRPr="00D33DE5">
        <w:rPr>
          <w:rFonts w:ascii="Times New Roman" w:hAnsi="Times New Roman" w:cs="Times New Roman"/>
          <w:sz w:val="24"/>
          <w:szCs w:val="24"/>
        </w:rPr>
        <w:t>T</w:t>
      </w:r>
      <w:r w:rsidRPr="00D33DE5">
        <w:rPr>
          <w:rFonts w:ascii="Times New Roman" w:hAnsi="Times New Roman" w:cs="Times New Roman"/>
          <w:sz w:val="24"/>
          <w:szCs w:val="24"/>
        </w:rPr>
        <w:t>ransformation………………………………………………………….</w:t>
      </w:r>
      <w:r w:rsidR="0095447C">
        <w:rPr>
          <w:rFonts w:ascii="Times New Roman" w:hAnsi="Times New Roman" w:cs="Times New Roman"/>
          <w:sz w:val="24"/>
          <w:szCs w:val="24"/>
        </w:rPr>
        <w:t>..4</w:t>
      </w:r>
      <w:r w:rsidR="00CE6499">
        <w:rPr>
          <w:rFonts w:ascii="Times New Roman" w:hAnsi="Times New Roman" w:cs="Times New Roman"/>
          <w:sz w:val="24"/>
          <w:szCs w:val="24"/>
        </w:rPr>
        <w:t>4</w:t>
      </w:r>
    </w:p>
    <w:p w14:paraId="355B17B8" w14:textId="027E25E9" w:rsidR="005B0B36" w:rsidRPr="00D33DE5" w:rsidRDefault="005B0B36" w:rsidP="0095447C">
      <w:pPr>
        <w:spacing w:after="0" w:line="480" w:lineRule="auto"/>
        <w:ind w:left="1152"/>
        <w:jc w:val="both"/>
        <w:rPr>
          <w:rFonts w:ascii="Times New Roman" w:hAnsi="Times New Roman" w:cs="Times New Roman"/>
          <w:sz w:val="24"/>
          <w:szCs w:val="24"/>
        </w:rPr>
      </w:pPr>
      <w:r w:rsidRPr="00D33DE5">
        <w:rPr>
          <w:rFonts w:ascii="Times New Roman" w:hAnsi="Times New Roman" w:cs="Times New Roman"/>
          <w:sz w:val="24"/>
          <w:szCs w:val="24"/>
        </w:rPr>
        <w:t>3.</w:t>
      </w:r>
      <w:r w:rsidR="00C870BB">
        <w:rPr>
          <w:rFonts w:ascii="Times New Roman" w:hAnsi="Times New Roman" w:cs="Times New Roman"/>
          <w:sz w:val="24"/>
          <w:szCs w:val="24"/>
        </w:rPr>
        <w:t>3</w:t>
      </w:r>
      <w:r w:rsidRPr="00D33DE5">
        <w:rPr>
          <w:rFonts w:ascii="Times New Roman" w:hAnsi="Times New Roman" w:cs="Times New Roman"/>
          <w:sz w:val="24"/>
          <w:szCs w:val="24"/>
        </w:rPr>
        <w:t xml:space="preserve">.2. J-B </w:t>
      </w:r>
      <w:r w:rsidR="00CD482F" w:rsidRPr="00D33DE5">
        <w:rPr>
          <w:rFonts w:ascii="Times New Roman" w:hAnsi="Times New Roman" w:cs="Times New Roman"/>
          <w:sz w:val="24"/>
          <w:szCs w:val="24"/>
        </w:rPr>
        <w:t>M</w:t>
      </w:r>
      <w:r w:rsidR="0095447C">
        <w:rPr>
          <w:rFonts w:ascii="Times New Roman" w:hAnsi="Times New Roman" w:cs="Times New Roman"/>
          <w:sz w:val="24"/>
          <w:szCs w:val="24"/>
        </w:rPr>
        <w:t>ethod………………</w:t>
      </w:r>
      <w:r w:rsidRPr="00D33DE5">
        <w:rPr>
          <w:rFonts w:ascii="Times New Roman" w:hAnsi="Times New Roman" w:cs="Times New Roman"/>
          <w:sz w:val="24"/>
          <w:szCs w:val="24"/>
        </w:rPr>
        <w:t>……………………</w:t>
      </w:r>
      <w:r w:rsidR="0095447C">
        <w:rPr>
          <w:rFonts w:ascii="Times New Roman" w:hAnsi="Times New Roman" w:cs="Times New Roman"/>
          <w:sz w:val="24"/>
          <w:szCs w:val="24"/>
        </w:rPr>
        <w:t>...</w:t>
      </w:r>
      <w:r w:rsidRPr="00D33DE5">
        <w:rPr>
          <w:rFonts w:ascii="Times New Roman" w:hAnsi="Times New Roman" w:cs="Times New Roman"/>
          <w:sz w:val="24"/>
          <w:szCs w:val="24"/>
        </w:rPr>
        <w:t>…………</w:t>
      </w:r>
      <w:r w:rsidR="0095447C">
        <w:rPr>
          <w:rFonts w:ascii="Times New Roman" w:hAnsi="Times New Roman" w:cs="Times New Roman"/>
          <w:sz w:val="24"/>
          <w:szCs w:val="24"/>
        </w:rPr>
        <w:t>.</w:t>
      </w:r>
      <w:r w:rsidRPr="00D33DE5">
        <w:rPr>
          <w:rFonts w:ascii="Times New Roman" w:hAnsi="Times New Roman" w:cs="Times New Roman"/>
          <w:sz w:val="24"/>
          <w:szCs w:val="24"/>
        </w:rPr>
        <w:t>………………</w:t>
      </w:r>
      <w:r w:rsidR="00F513B5" w:rsidRPr="00D33DE5">
        <w:rPr>
          <w:rFonts w:ascii="Times New Roman" w:hAnsi="Times New Roman" w:cs="Times New Roman"/>
          <w:sz w:val="24"/>
          <w:szCs w:val="24"/>
        </w:rPr>
        <w:t>…</w:t>
      </w:r>
      <w:r w:rsidR="00CE6499">
        <w:rPr>
          <w:rFonts w:ascii="Times New Roman" w:hAnsi="Times New Roman" w:cs="Times New Roman"/>
          <w:sz w:val="24"/>
          <w:szCs w:val="24"/>
        </w:rPr>
        <w:t>46</w:t>
      </w:r>
    </w:p>
    <w:p w14:paraId="02A9C6CA" w14:textId="41DE4B81" w:rsidR="005B0B36" w:rsidRPr="00D33DE5" w:rsidRDefault="005B0B36" w:rsidP="0095447C">
      <w:pPr>
        <w:spacing w:after="0" w:line="480" w:lineRule="auto"/>
        <w:ind w:left="1152"/>
        <w:jc w:val="both"/>
        <w:rPr>
          <w:rFonts w:ascii="Times New Roman" w:hAnsi="Times New Roman" w:cs="Times New Roman"/>
          <w:sz w:val="24"/>
          <w:szCs w:val="24"/>
        </w:rPr>
      </w:pPr>
      <w:r w:rsidRPr="00D33DE5">
        <w:rPr>
          <w:rFonts w:ascii="Times New Roman" w:hAnsi="Times New Roman" w:cs="Times New Roman"/>
          <w:sz w:val="24"/>
          <w:szCs w:val="24"/>
        </w:rPr>
        <w:t>3.</w:t>
      </w:r>
      <w:r w:rsidR="00C870BB">
        <w:rPr>
          <w:rFonts w:ascii="Times New Roman" w:hAnsi="Times New Roman" w:cs="Times New Roman"/>
          <w:sz w:val="24"/>
          <w:szCs w:val="24"/>
        </w:rPr>
        <w:t>3</w:t>
      </w:r>
      <w:r w:rsidRPr="00D33DE5">
        <w:rPr>
          <w:rFonts w:ascii="Times New Roman" w:hAnsi="Times New Roman" w:cs="Times New Roman"/>
          <w:sz w:val="24"/>
          <w:szCs w:val="24"/>
        </w:rPr>
        <w:t xml:space="preserve">.3. Target </w:t>
      </w:r>
      <w:r w:rsidR="00CD482F" w:rsidRPr="00D33DE5">
        <w:rPr>
          <w:rFonts w:ascii="Times New Roman" w:hAnsi="Times New Roman" w:cs="Times New Roman"/>
          <w:sz w:val="24"/>
          <w:szCs w:val="24"/>
        </w:rPr>
        <w:t>R</w:t>
      </w:r>
      <w:r w:rsidR="0095447C">
        <w:rPr>
          <w:rFonts w:ascii="Times New Roman" w:hAnsi="Times New Roman" w:cs="Times New Roman"/>
          <w:sz w:val="24"/>
          <w:szCs w:val="24"/>
        </w:rPr>
        <w:t>otation…………………</w:t>
      </w:r>
      <w:r w:rsidRPr="00D33DE5">
        <w:rPr>
          <w:rFonts w:ascii="Times New Roman" w:hAnsi="Times New Roman" w:cs="Times New Roman"/>
          <w:sz w:val="24"/>
          <w:szCs w:val="24"/>
        </w:rPr>
        <w:t>…………………………………</w:t>
      </w:r>
      <w:r w:rsidR="0095447C">
        <w:rPr>
          <w:rFonts w:ascii="Times New Roman" w:hAnsi="Times New Roman" w:cs="Times New Roman"/>
          <w:sz w:val="24"/>
          <w:szCs w:val="24"/>
        </w:rPr>
        <w:t>.</w:t>
      </w:r>
      <w:r w:rsidRPr="00D33DE5">
        <w:rPr>
          <w:rFonts w:ascii="Times New Roman" w:hAnsi="Times New Roman" w:cs="Times New Roman"/>
          <w:sz w:val="24"/>
          <w:szCs w:val="24"/>
        </w:rPr>
        <w:t>…</w:t>
      </w:r>
      <w:r w:rsidR="00F50DF2">
        <w:rPr>
          <w:rFonts w:ascii="Times New Roman" w:hAnsi="Times New Roman" w:cs="Times New Roman"/>
          <w:sz w:val="24"/>
          <w:szCs w:val="24"/>
        </w:rPr>
        <w:t>.</w:t>
      </w:r>
      <w:r w:rsidRPr="00D33DE5">
        <w:rPr>
          <w:rFonts w:ascii="Times New Roman" w:hAnsi="Times New Roman" w:cs="Times New Roman"/>
          <w:sz w:val="24"/>
          <w:szCs w:val="24"/>
        </w:rPr>
        <w:t>…</w:t>
      </w:r>
      <w:r w:rsidR="0095447C">
        <w:rPr>
          <w:rFonts w:ascii="Times New Roman" w:hAnsi="Times New Roman" w:cs="Times New Roman"/>
          <w:sz w:val="24"/>
          <w:szCs w:val="24"/>
        </w:rPr>
        <w:t>...</w:t>
      </w:r>
      <w:r w:rsidR="00BC7799" w:rsidRPr="00D33DE5">
        <w:rPr>
          <w:rFonts w:ascii="Times New Roman" w:hAnsi="Times New Roman" w:cs="Times New Roman"/>
          <w:sz w:val="24"/>
          <w:szCs w:val="24"/>
        </w:rPr>
        <w:t>….</w:t>
      </w:r>
      <w:r w:rsidR="00CE6499">
        <w:rPr>
          <w:rFonts w:ascii="Times New Roman" w:hAnsi="Times New Roman" w:cs="Times New Roman"/>
          <w:sz w:val="24"/>
          <w:szCs w:val="24"/>
        </w:rPr>
        <w:t>47</w:t>
      </w:r>
    </w:p>
    <w:p w14:paraId="463BD7CC" w14:textId="05723BE3"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3.</w:t>
      </w:r>
      <w:r w:rsidR="0095447C">
        <w:rPr>
          <w:rFonts w:ascii="Times New Roman" w:hAnsi="Times New Roman" w:cs="Times New Roman"/>
          <w:sz w:val="24"/>
          <w:szCs w:val="24"/>
        </w:rPr>
        <w:t>4</w:t>
      </w:r>
      <w:r w:rsidR="005B0B36" w:rsidRPr="00D33DE5">
        <w:rPr>
          <w:rFonts w:ascii="Times New Roman" w:hAnsi="Times New Roman" w:cs="Times New Roman"/>
          <w:sz w:val="24"/>
          <w:szCs w:val="24"/>
        </w:rPr>
        <w:t xml:space="preserve">. </w:t>
      </w:r>
      <w:r w:rsidR="0095447C">
        <w:rPr>
          <w:rFonts w:ascii="Times New Roman" w:hAnsi="Times New Roman" w:cs="Times New Roman"/>
          <w:sz w:val="24"/>
          <w:szCs w:val="24"/>
        </w:rPr>
        <w:t xml:space="preserve">Bifactor </w:t>
      </w:r>
      <w:r w:rsidR="005B0B36" w:rsidRPr="00D33DE5">
        <w:rPr>
          <w:rFonts w:ascii="Times New Roman" w:hAnsi="Times New Roman" w:cs="Times New Roman"/>
          <w:sz w:val="24"/>
          <w:szCs w:val="24"/>
        </w:rPr>
        <w:t>Model-</w:t>
      </w:r>
      <w:r w:rsidR="0095447C">
        <w:rPr>
          <w:rFonts w:ascii="Times New Roman" w:hAnsi="Times New Roman" w:cs="Times New Roman"/>
          <w:sz w:val="24"/>
          <w:szCs w:val="24"/>
        </w:rPr>
        <w:t>b</w:t>
      </w:r>
      <w:r w:rsidR="005B0B36" w:rsidRPr="00D33DE5">
        <w:rPr>
          <w:rFonts w:ascii="Times New Roman" w:hAnsi="Times New Roman" w:cs="Times New Roman"/>
          <w:sz w:val="24"/>
          <w:szCs w:val="24"/>
        </w:rPr>
        <w:t xml:space="preserve">ased </w:t>
      </w:r>
      <w:r w:rsidR="00CD482F" w:rsidRPr="00D33DE5">
        <w:rPr>
          <w:rFonts w:ascii="Times New Roman" w:hAnsi="Times New Roman" w:cs="Times New Roman"/>
          <w:sz w:val="24"/>
          <w:szCs w:val="24"/>
        </w:rPr>
        <w:t>I</w:t>
      </w:r>
      <w:r w:rsidR="005B0B36" w:rsidRPr="00D33DE5">
        <w:rPr>
          <w:rFonts w:ascii="Times New Roman" w:hAnsi="Times New Roman" w:cs="Times New Roman"/>
          <w:sz w:val="24"/>
          <w:szCs w:val="24"/>
        </w:rPr>
        <w:t>nd</w:t>
      </w:r>
      <w:r w:rsidR="0095447C">
        <w:rPr>
          <w:rFonts w:ascii="Times New Roman" w:hAnsi="Times New Roman" w:cs="Times New Roman"/>
          <w:sz w:val="24"/>
          <w:szCs w:val="24"/>
        </w:rPr>
        <w:t>ices…………………………………………………………</w:t>
      </w:r>
      <w:r w:rsidR="00051D05" w:rsidRPr="00D33DE5">
        <w:rPr>
          <w:rFonts w:ascii="Times New Roman" w:hAnsi="Times New Roman" w:cs="Times New Roman"/>
          <w:sz w:val="24"/>
          <w:szCs w:val="24"/>
        </w:rPr>
        <w:t>…</w:t>
      </w:r>
      <w:r w:rsidR="00CE6499">
        <w:rPr>
          <w:rFonts w:ascii="Times New Roman" w:hAnsi="Times New Roman" w:cs="Times New Roman"/>
          <w:sz w:val="24"/>
          <w:szCs w:val="24"/>
        </w:rPr>
        <w:t>47</w:t>
      </w:r>
    </w:p>
    <w:p w14:paraId="00D29198" w14:textId="086028F5"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3.</w:t>
      </w:r>
      <w:r w:rsidR="0095447C">
        <w:rPr>
          <w:rFonts w:ascii="Times New Roman" w:hAnsi="Times New Roman" w:cs="Times New Roman"/>
          <w:sz w:val="24"/>
          <w:szCs w:val="24"/>
        </w:rPr>
        <w:t>5</w:t>
      </w:r>
      <w:r w:rsidR="005B0B36" w:rsidRPr="00D33DE5">
        <w:rPr>
          <w:rFonts w:ascii="Times New Roman" w:hAnsi="Times New Roman" w:cs="Times New Roman"/>
          <w:sz w:val="24"/>
          <w:szCs w:val="24"/>
        </w:rPr>
        <w:t xml:space="preserve">. Model </w:t>
      </w:r>
      <w:r w:rsidR="00CD482F" w:rsidRPr="00D33DE5">
        <w:rPr>
          <w:rFonts w:ascii="Times New Roman" w:hAnsi="Times New Roman" w:cs="Times New Roman"/>
          <w:sz w:val="24"/>
          <w:szCs w:val="24"/>
        </w:rPr>
        <w:t>F</w:t>
      </w:r>
      <w:r w:rsidR="005B0B36" w:rsidRPr="00D33DE5">
        <w:rPr>
          <w:rFonts w:ascii="Times New Roman" w:hAnsi="Times New Roman" w:cs="Times New Roman"/>
          <w:sz w:val="24"/>
          <w:szCs w:val="24"/>
        </w:rPr>
        <w:t xml:space="preserve">it </w:t>
      </w:r>
      <w:r w:rsidR="00CD482F" w:rsidRPr="00D33DE5">
        <w:rPr>
          <w:rFonts w:ascii="Times New Roman" w:hAnsi="Times New Roman" w:cs="Times New Roman"/>
          <w:sz w:val="24"/>
          <w:szCs w:val="24"/>
        </w:rPr>
        <w:t>I</w:t>
      </w:r>
      <w:r w:rsidR="005B0B36" w:rsidRPr="00D33DE5">
        <w:rPr>
          <w:rFonts w:ascii="Times New Roman" w:hAnsi="Times New Roman" w:cs="Times New Roman"/>
          <w:sz w:val="24"/>
          <w:szCs w:val="24"/>
        </w:rPr>
        <w:t>ndi</w:t>
      </w:r>
      <w:r w:rsidR="00051D05" w:rsidRPr="00D33DE5">
        <w:rPr>
          <w:rFonts w:ascii="Times New Roman" w:hAnsi="Times New Roman" w:cs="Times New Roman"/>
          <w:sz w:val="24"/>
          <w:szCs w:val="24"/>
        </w:rPr>
        <w:t>ces……………………………………………………………………</w:t>
      </w:r>
      <w:r w:rsidR="00F50DF2">
        <w:rPr>
          <w:rFonts w:ascii="Times New Roman" w:hAnsi="Times New Roman" w:cs="Times New Roman"/>
          <w:sz w:val="24"/>
          <w:szCs w:val="24"/>
        </w:rPr>
        <w:t>.</w:t>
      </w:r>
      <w:r w:rsidR="00CE6499">
        <w:rPr>
          <w:rFonts w:ascii="Times New Roman" w:hAnsi="Times New Roman" w:cs="Times New Roman"/>
          <w:sz w:val="24"/>
          <w:szCs w:val="24"/>
        </w:rPr>
        <w:t>.</w:t>
      </w:r>
      <w:r w:rsidR="00BC7799" w:rsidRPr="00D33DE5">
        <w:rPr>
          <w:rFonts w:ascii="Times New Roman" w:hAnsi="Times New Roman" w:cs="Times New Roman"/>
          <w:sz w:val="24"/>
          <w:szCs w:val="24"/>
        </w:rPr>
        <w:t>….</w:t>
      </w:r>
      <w:r w:rsidR="0095447C">
        <w:rPr>
          <w:rFonts w:ascii="Times New Roman" w:hAnsi="Times New Roman" w:cs="Times New Roman"/>
          <w:sz w:val="24"/>
          <w:szCs w:val="24"/>
        </w:rPr>
        <w:t>5</w:t>
      </w:r>
      <w:r w:rsidR="00CE6499">
        <w:rPr>
          <w:rFonts w:ascii="Times New Roman" w:hAnsi="Times New Roman" w:cs="Times New Roman"/>
          <w:sz w:val="24"/>
          <w:szCs w:val="24"/>
        </w:rPr>
        <w:t>2</w:t>
      </w:r>
    </w:p>
    <w:p w14:paraId="29282E97" w14:textId="385CE78A" w:rsidR="005B0B36" w:rsidRPr="00D33DE5"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 xml:space="preserve">CHAPTER 4 STUDY 1: </w:t>
      </w:r>
      <w:r w:rsidR="00CD482F" w:rsidRPr="00FB497C">
        <w:rPr>
          <w:rFonts w:ascii="Times New Roman" w:hAnsi="Times New Roman" w:cs="Times New Roman"/>
          <w:b/>
          <w:sz w:val="24"/>
          <w:szCs w:val="24"/>
        </w:rPr>
        <w:t xml:space="preserve">PHYSICAL SELF-PERFECPTION </w:t>
      </w:r>
      <w:r w:rsidR="00491D49" w:rsidRPr="00491D49">
        <w:rPr>
          <w:rFonts w:ascii="Times New Roman" w:hAnsi="Times New Roman" w:cs="Times New Roman"/>
          <w:sz w:val="24"/>
          <w:szCs w:val="24"/>
        </w:rPr>
        <w:t>..................................</w:t>
      </w:r>
      <w:r w:rsidR="00CD482F" w:rsidRPr="00D33DE5">
        <w:rPr>
          <w:rFonts w:ascii="Times New Roman" w:hAnsi="Times New Roman" w:cs="Times New Roman"/>
          <w:sz w:val="24"/>
          <w:szCs w:val="24"/>
        </w:rPr>
        <w:t>……</w:t>
      </w:r>
      <w:r w:rsidRPr="00D33DE5">
        <w:rPr>
          <w:rFonts w:ascii="Times New Roman" w:hAnsi="Times New Roman" w:cs="Times New Roman"/>
          <w:sz w:val="24"/>
          <w:szCs w:val="24"/>
        </w:rPr>
        <w:t>…</w:t>
      </w:r>
      <w:r w:rsidR="00F50DF2">
        <w:rPr>
          <w:rFonts w:ascii="Times New Roman" w:hAnsi="Times New Roman" w:cs="Times New Roman"/>
          <w:sz w:val="24"/>
          <w:szCs w:val="24"/>
        </w:rPr>
        <w:t>.</w:t>
      </w:r>
      <w:r w:rsidR="00CE6499">
        <w:rPr>
          <w:rFonts w:ascii="Times New Roman" w:hAnsi="Times New Roman" w:cs="Times New Roman"/>
          <w:sz w:val="24"/>
          <w:szCs w:val="24"/>
        </w:rPr>
        <w:t>56</w:t>
      </w:r>
    </w:p>
    <w:p w14:paraId="79E4C08D" w14:textId="00733BA1" w:rsidR="000C7604"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 xml:space="preserve">4.1. </w:t>
      </w:r>
      <w:r w:rsidR="000C7604" w:rsidRPr="00D33DE5">
        <w:rPr>
          <w:rFonts w:ascii="Times New Roman" w:hAnsi="Times New Roman" w:cs="Times New Roman"/>
          <w:sz w:val="24"/>
          <w:szCs w:val="24"/>
        </w:rPr>
        <w:t>Purpose of the Study…………...……………………………………………………</w:t>
      </w:r>
      <w:r w:rsidR="00F50DF2">
        <w:rPr>
          <w:rFonts w:ascii="Times New Roman" w:hAnsi="Times New Roman" w:cs="Times New Roman"/>
          <w:sz w:val="24"/>
          <w:szCs w:val="24"/>
        </w:rPr>
        <w:t>.</w:t>
      </w:r>
      <w:r w:rsidR="00BC7799" w:rsidRPr="00D33DE5">
        <w:rPr>
          <w:rFonts w:ascii="Times New Roman" w:hAnsi="Times New Roman" w:cs="Times New Roman"/>
          <w:sz w:val="24"/>
          <w:szCs w:val="24"/>
        </w:rPr>
        <w:t>….</w:t>
      </w:r>
      <w:r w:rsidR="00CE6499">
        <w:rPr>
          <w:rFonts w:ascii="Times New Roman" w:hAnsi="Times New Roman" w:cs="Times New Roman"/>
          <w:sz w:val="24"/>
          <w:szCs w:val="24"/>
        </w:rPr>
        <w:t>56</w:t>
      </w:r>
      <w:r w:rsidR="000C7604" w:rsidRPr="00D33DE5">
        <w:rPr>
          <w:rFonts w:ascii="Times New Roman" w:hAnsi="Times New Roman" w:cs="Times New Roman"/>
          <w:sz w:val="24"/>
          <w:szCs w:val="24"/>
        </w:rPr>
        <w:t xml:space="preserve"> </w:t>
      </w:r>
    </w:p>
    <w:p w14:paraId="05901D71" w14:textId="15407289" w:rsidR="005B0B36" w:rsidRPr="00D33DE5" w:rsidRDefault="000C7604" w:rsidP="00CE6499">
      <w:pPr>
        <w:spacing w:after="0" w:line="480" w:lineRule="auto"/>
        <w:rPr>
          <w:rFonts w:ascii="Times New Roman" w:hAnsi="Times New Roman" w:cs="Times New Roman"/>
          <w:sz w:val="24"/>
          <w:szCs w:val="24"/>
        </w:rPr>
      </w:pPr>
      <w:r w:rsidRPr="00D33DE5">
        <w:rPr>
          <w:rFonts w:ascii="Times New Roman" w:hAnsi="Times New Roman" w:cs="Times New Roman"/>
          <w:sz w:val="24"/>
          <w:szCs w:val="24"/>
        </w:rPr>
        <w:t xml:space="preserve">      4.2. Background of Theory……</w:t>
      </w:r>
      <w:r w:rsidR="00BC7799" w:rsidRPr="00D33DE5">
        <w:rPr>
          <w:rFonts w:ascii="Times New Roman" w:hAnsi="Times New Roman" w:cs="Times New Roman"/>
          <w:sz w:val="24"/>
          <w:szCs w:val="24"/>
        </w:rPr>
        <w:t>….</w:t>
      </w:r>
      <w:r w:rsidR="005B0B36" w:rsidRPr="00D33DE5">
        <w:rPr>
          <w:rFonts w:ascii="Times New Roman" w:hAnsi="Times New Roman" w:cs="Times New Roman"/>
          <w:sz w:val="24"/>
          <w:szCs w:val="24"/>
        </w:rPr>
        <w:t>………………</w:t>
      </w:r>
      <w:r w:rsidRPr="00D33DE5">
        <w:rPr>
          <w:rFonts w:ascii="Times New Roman" w:hAnsi="Times New Roman" w:cs="Times New Roman"/>
          <w:sz w:val="24"/>
          <w:szCs w:val="24"/>
        </w:rPr>
        <w:t>……………………………………</w:t>
      </w:r>
      <w:r w:rsidR="00F50DF2">
        <w:rPr>
          <w:rFonts w:ascii="Times New Roman" w:hAnsi="Times New Roman" w:cs="Times New Roman"/>
          <w:sz w:val="24"/>
          <w:szCs w:val="24"/>
        </w:rPr>
        <w:t>.</w:t>
      </w:r>
      <w:r w:rsidRPr="00D33DE5">
        <w:rPr>
          <w:rFonts w:ascii="Times New Roman" w:hAnsi="Times New Roman" w:cs="Times New Roman"/>
          <w:sz w:val="24"/>
          <w:szCs w:val="24"/>
        </w:rPr>
        <w:t>…</w:t>
      </w:r>
      <w:r w:rsidR="005B0B36" w:rsidRPr="00D33DE5">
        <w:rPr>
          <w:rFonts w:ascii="Times New Roman" w:hAnsi="Times New Roman" w:cs="Times New Roman"/>
          <w:sz w:val="24"/>
          <w:szCs w:val="24"/>
        </w:rPr>
        <w:t>…</w:t>
      </w:r>
      <w:r w:rsidR="00CE6499">
        <w:rPr>
          <w:rFonts w:ascii="Times New Roman" w:hAnsi="Times New Roman" w:cs="Times New Roman"/>
          <w:sz w:val="24"/>
          <w:szCs w:val="24"/>
        </w:rPr>
        <w:t>56</w:t>
      </w:r>
    </w:p>
    <w:p w14:paraId="04C63B14" w14:textId="704F692C" w:rsidR="005B0B36" w:rsidRPr="00D33DE5" w:rsidRDefault="008F36A7" w:rsidP="00CE6499">
      <w:pPr>
        <w:spacing w:after="0" w:line="480" w:lineRule="auto"/>
        <w:rPr>
          <w:rFonts w:ascii="Times New Roman" w:hAnsi="Times New Roman" w:cs="Times New Roman"/>
          <w:sz w:val="24"/>
          <w:szCs w:val="24"/>
        </w:rPr>
      </w:pPr>
      <w:r w:rsidRPr="00D33DE5">
        <w:rPr>
          <w:rFonts w:ascii="Times New Roman" w:hAnsi="Times New Roman" w:cs="Times New Roman"/>
          <w:sz w:val="24"/>
          <w:szCs w:val="24"/>
        </w:rPr>
        <w:t xml:space="preserve">      </w:t>
      </w:r>
      <w:r w:rsidR="000C7604" w:rsidRPr="00D33DE5">
        <w:rPr>
          <w:rFonts w:ascii="Times New Roman" w:hAnsi="Times New Roman" w:cs="Times New Roman"/>
          <w:sz w:val="24"/>
          <w:szCs w:val="24"/>
        </w:rPr>
        <w:t>4.3</w:t>
      </w:r>
      <w:r w:rsidR="005B0B36" w:rsidRPr="00D33DE5">
        <w:rPr>
          <w:rFonts w:ascii="Times New Roman" w:hAnsi="Times New Roman" w:cs="Times New Roman"/>
          <w:sz w:val="24"/>
          <w:szCs w:val="24"/>
        </w:rPr>
        <w:t xml:space="preserve">. </w:t>
      </w:r>
      <w:r w:rsidR="000C7604" w:rsidRPr="00D33DE5">
        <w:rPr>
          <w:rFonts w:ascii="Times New Roman" w:hAnsi="Times New Roman" w:cs="Times New Roman"/>
          <w:sz w:val="24"/>
          <w:szCs w:val="24"/>
        </w:rPr>
        <w:t>Method</w:t>
      </w:r>
      <w:r w:rsidR="005B0B36" w:rsidRPr="00D33DE5">
        <w:rPr>
          <w:rFonts w:ascii="Times New Roman" w:hAnsi="Times New Roman" w:cs="Times New Roman"/>
          <w:sz w:val="24"/>
          <w:szCs w:val="24"/>
        </w:rPr>
        <w:t>…</w:t>
      </w:r>
      <w:r w:rsidR="00051D05" w:rsidRPr="00D33DE5">
        <w:rPr>
          <w:rFonts w:ascii="Times New Roman" w:hAnsi="Times New Roman" w:cs="Times New Roman"/>
          <w:sz w:val="24"/>
          <w:szCs w:val="24"/>
        </w:rPr>
        <w:t>……………………………………</w:t>
      </w:r>
      <w:r w:rsidR="00CE6499">
        <w:rPr>
          <w:rFonts w:ascii="Times New Roman" w:hAnsi="Times New Roman" w:cs="Times New Roman"/>
          <w:sz w:val="24"/>
          <w:szCs w:val="24"/>
        </w:rPr>
        <w:t>…...</w:t>
      </w:r>
      <w:r w:rsidR="00051D05" w:rsidRPr="00D33DE5">
        <w:rPr>
          <w:rFonts w:ascii="Times New Roman" w:hAnsi="Times New Roman" w:cs="Times New Roman"/>
          <w:sz w:val="24"/>
          <w:szCs w:val="24"/>
        </w:rPr>
        <w:t>……………………………………...</w:t>
      </w:r>
      <w:r w:rsidR="00CE6499">
        <w:rPr>
          <w:rFonts w:ascii="Times New Roman" w:hAnsi="Times New Roman" w:cs="Times New Roman"/>
          <w:sz w:val="24"/>
          <w:szCs w:val="24"/>
        </w:rPr>
        <w:t>57</w:t>
      </w:r>
    </w:p>
    <w:p w14:paraId="43D520E1" w14:textId="2F089166"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4.</w:t>
      </w:r>
      <w:r w:rsidR="000C7604" w:rsidRPr="00D33DE5">
        <w:rPr>
          <w:rFonts w:ascii="Times New Roman" w:hAnsi="Times New Roman" w:cs="Times New Roman"/>
          <w:sz w:val="24"/>
          <w:szCs w:val="24"/>
        </w:rPr>
        <w:t>4</w:t>
      </w:r>
      <w:r w:rsidR="005B0B36" w:rsidRPr="00D33DE5">
        <w:rPr>
          <w:rFonts w:ascii="Times New Roman" w:hAnsi="Times New Roman" w:cs="Times New Roman"/>
          <w:sz w:val="24"/>
          <w:szCs w:val="24"/>
        </w:rPr>
        <w:t>. Analysis……………………………………………</w:t>
      </w:r>
      <w:r w:rsidR="00CE6499">
        <w:rPr>
          <w:rFonts w:ascii="Times New Roman" w:hAnsi="Times New Roman" w:cs="Times New Roman"/>
          <w:sz w:val="24"/>
          <w:szCs w:val="24"/>
        </w:rPr>
        <w:t>.</w:t>
      </w:r>
      <w:r w:rsidR="005B0B36" w:rsidRPr="00D33DE5">
        <w:rPr>
          <w:rFonts w:ascii="Times New Roman" w:hAnsi="Times New Roman" w:cs="Times New Roman"/>
          <w:sz w:val="24"/>
          <w:szCs w:val="24"/>
        </w:rPr>
        <w:t>……………………………………</w:t>
      </w:r>
      <w:r w:rsidR="00CE6499">
        <w:rPr>
          <w:rFonts w:ascii="Times New Roman" w:hAnsi="Times New Roman" w:cs="Times New Roman"/>
          <w:sz w:val="24"/>
          <w:szCs w:val="24"/>
        </w:rPr>
        <w:t>58</w:t>
      </w:r>
    </w:p>
    <w:p w14:paraId="3FC38EA0" w14:textId="512D6DD1" w:rsidR="000C7604" w:rsidRDefault="000C7604" w:rsidP="0095447C">
      <w:pPr>
        <w:spacing w:after="0" w:line="480" w:lineRule="auto"/>
        <w:ind w:left="1152"/>
        <w:jc w:val="both"/>
        <w:rPr>
          <w:rFonts w:ascii="Times New Roman" w:hAnsi="Times New Roman" w:cs="Times New Roman"/>
          <w:sz w:val="24"/>
          <w:szCs w:val="24"/>
        </w:rPr>
      </w:pPr>
      <w:r w:rsidRPr="00D33DE5">
        <w:rPr>
          <w:rFonts w:ascii="Times New Roman" w:hAnsi="Times New Roman" w:cs="Times New Roman"/>
          <w:sz w:val="24"/>
          <w:szCs w:val="24"/>
        </w:rPr>
        <w:t>4.4.1. Exploratory Factor Analysis…………………………………</w:t>
      </w:r>
      <w:r w:rsidR="002F438E" w:rsidRPr="00D33DE5">
        <w:rPr>
          <w:rFonts w:ascii="Times New Roman" w:hAnsi="Times New Roman" w:cs="Times New Roman"/>
          <w:sz w:val="24"/>
          <w:szCs w:val="24"/>
        </w:rPr>
        <w:t>…</w:t>
      </w:r>
      <w:r w:rsidR="002F438E">
        <w:rPr>
          <w:rFonts w:ascii="Times New Roman" w:hAnsi="Times New Roman" w:cs="Times New Roman"/>
          <w:sz w:val="24"/>
          <w:szCs w:val="24"/>
        </w:rPr>
        <w:t>.</w:t>
      </w:r>
      <w:r w:rsidR="0095447C">
        <w:rPr>
          <w:rFonts w:ascii="Times New Roman" w:hAnsi="Times New Roman" w:cs="Times New Roman"/>
          <w:sz w:val="24"/>
          <w:szCs w:val="24"/>
        </w:rPr>
        <w:t>……</w:t>
      </w:r>
      <w:r w:rsidR="00D3111C">
        <w:rPr>
          <w:rFonts w:ascii="Times New Roman" w:hAnsi="Times New Roman" w:cs="Times New Roman"/>
          <w:sz w:val="24"/>
          <w:szCs w:val="24"/>
        </w:rPr>
        <w:t>.</w:t>
      </w:r>
      <w:r w:rsidR="0095447C">
        <w:rPr>
          <w:rFonts w:ascii="Times New Roman" w:hAnsi="Times New Roman" w:cs="Times New Roman"/>
          <w:sz w:val="24"/>
          <w:szCs w:val="24"/>
        </w:rPr>
        <w:t>…...</w:t>
      </w:r>
      <w:r w:rsidR="002F438E" w:rsidRPr="00D33DE5">
        <w:rPr>
          <w:rFonts w:ascii="Times New Roman" w:hAnsi="Times New Roman" w:cs="Times New Roman"/>
          <w:sz w:val="24"/>
          <w:szCs w:val="24"/>
        </w:rPr>
        <w:t>…</w:t>
      </w:r>
      <w:r w:rsidR="002F438E">
        <w:rPr>
          <w:rFonts w:ascii="Times New Roman" w:hAnsi="Times New Roman" w:cs="Times New Roman"/>
          <w:sz w:val="24"/>
          <w:szCs w:val="24"/>
        </w:rPr>
        <w:t>.</w:t>
      </w:r>
      <w:r w:rsidR="00CE6499">
        <w:rPr>
          <w:rFonts w:ascii="Times New Roman" w:hAnsi="Times New Roman" w:cs="Times New Roman"/>
          <w:sz w:val="24"/>
          <w:szCs w:val="24"/>
        </w:rPr>
        <w:t>58</w:t>
      </w:r>
    </w:p>
    <w:p w14:paraId="56DACBE2" w14:textId="29FB71CA" w:rsidR="00CE6499" w:rsidRPr="00D33DE5" w:rsidRDefault="00CE6499" w:rsidP="00CE6499">
      <w:pPr>
        <w:spacing w:after="0" w:line="480" w:lineRule="auto"/>
        <w:ind w:left="1152"/>
        <w:rPr>
          <w:rFonts w:ascii="Times New Roman" w:hAnsi="Times New Roman" w:cs="Times New Roman"/>
          <w:sz w:val="24"/>
          <w:szCs w:val="24"/>
        </w:rPr>
      </w:pPr>
      <w:r>
        <w:rPr>
          <w:rFonts w:ascii="Times New Roman" w:hAnsi="Times New Roman" w:cs="Times New Roman"/>
          <w:sz w:val="24"/>
          <w:szCs w:val="24"/>
        </w:rPr>
        <w:t>4.4.2.</w:t>
      </w:r>
      <w:r w:rsidRPr="00CE6499">
        <w:rPr>
          <w:rFonts w:ascii="Times New Roman" w:hAnsi="Times New Roman" w:cs="Times New Roman"/>
          <w:sz w:val="24"/>
          <w:szCs w:val="24"/>
        </w:rPr>
        <w:t xml:space="preserve"> </w:t>
      </w:r>
      <w:r>
        <w:rPr>
          <w:rFonts w:ascii="Times New Roman" w:hAnsi="Times New Roman" w:cs="Times New Roman"/>
          <w:sz w:val="24"/>
          <w:szCs w:val="24"/>
        </w:rPr>
        <w:t>Exploratory Bifactor Analysis……………………………</w:t>
      </w:r>
      <w:r w:rsidRPr="00D33DE5">
        <w:rPr>
          <w:rFonts w:ascii="Times New Roman" w:hAnsi="Times New Roman" w:cs="Times New Roman"/>
          <w:sz w:val="24"/>
          <w:szCs w:val="24"/>
        </w:rPr>
        <w:t>……</w:t>
      </w:r>
      <w:r>
        <w:rPr>
          <w:rFonts w:ascii="Times New Roman" w:hAnsi="Times New Roman" w:cs="Times New Roman"/>
          <w:sz w:val="24"/>
          <w:szCs w:val="24"/>
        </w:rPr>
        <w:t>.…….…...</w:t>
      </w:r>
      <w:r w:rsidRPr="00D33DE5">
        <w:rPr>
          <w:rFonts w:ascii="Times New Roman" w:hAnsi="Times New Roman" w:cs="Times New Roman"/>
          <w:sz w:val="24"/>
          <w:szCs w:val="24"/>
        </w:rPr>
        <w:t>…</w:t>
      </w:r>
      <w:r>
        <w:rPr>
          <w:rFonts w:ascii="Times New Roman" w:hAnsi="Times New Roman" w:cs="Times New Roman"/>
          <w:sz w:val="24"/>
          <w:szCs w:val="24"/>
        </w:rPr>
        <w:t>.59</w:t>
      </w:r>
    </w:p>
    <w:p w14:paraId="3FA36628" w14:textId="01B2D7B6" w:rsidR="000C7604" w:rsidRPr="00D33DE5" w:rsidRDefault="000C7604" w:rsidP="0095447C">
      <w:pPr>
        <w:spacing w:after="0" w:line="480" w:lineRule="auto"/>
        <w:ind w:left="1152"/>
        <w:jc w:val="both"/>
        <w:rPr>
          <w:rFonts w:ascii="Times New Roman" w:hAnsi="Times New Roman" w:cs="Times New Roman"/>
          <w:sz w:val="24"/>
          <w:szCs w:val="24"/>
        </w:rPr>
      </w:pPr>
      <w:r w:rsidRPr="00D33DE5">
        <w:rPr>
          <w:rFonts w:ascii="Times New Roman" w:hAnsi="Times New Roman" w:cs="Times New Roman"/>
          <w:sz w:val="24"/>
          <w:szCs w:val="24"/>
        </w:rPr>
        <w:t>4.4.</w:t>
      </w:r>
      <w:r w:rsidR="00CE6499">
        <w:rPr>
          <w:rFonts w:ascii="Times New Roman" w:hAnsi="Times New Roman" w:cs="Times New Roman"/>
          <w:sz w:val="24"/>
          <w:szCs w:val="24"/>
        </w:rPr>
        <w:t>3</w:t>
      </w:r>
      <w:r w:rsidRPr="00D33DE5">
        <w:rPr>
          <w:rFonts w:ascii="Times New Roman" w:hAnsi="Times New Roman" w:cs="Times New Roman"/>
          <w:sz w:val="24"/>
          <w:szCs w:val="24"/>
        </w:rPr>
        <w:t>. Confirmatory Factor Analysis……………………………………</w:t>
      </w:r>
      <w:r w:rsidR="0095447C">
        <w:rPr>
          <w:rFonts w:ascii="Times New Roman" w:hAnsi="Times New Roman" w:cs="Times New Roman"/>
          <w:sz w:val="24"/>
          <w:szCs w:val="24"/>
        </w:rPr>
        <w:t>.</w:t>
      </w:r>
      <w:r w:rsidRPr="00D33DE5">
        <w:rPr>
          <w:rFonts w:ascii="Times New Roman" w:hAnsi="Times New Roman" w:cs="Times New Roman"/>
          <w:sz w:val="24"/>
          <w:szCs w:val="24"/>
        </w:rPr>
        <w:t>….……</w:t>
      </w:r>
      <w:r w:rsidR="00BC7799" w:rsidRPr="00D33DE5">
        <w:rPr>
          <w:rFonts w:ascii="Times New Roman" w:hAnsi="Times New Roman" w:cs="Times New Roman"/>
          <w:sz w:val="24"/>
          <w:szCs w:val="24"/>
        </w:rPr>
        <w:t>….</w:t>
      </w:r>
      <w:r w:rsidRPr="00D33DE5">
        <w:rPr>
          <w:rFonts w:ascii="Times New Roman" w:hAnsi="Times New Roman" w:cs="Times New Roman"/>
          <w:sz w:val="24"/>
          <w:szCs w:val="24"/>
        </w:rPr>
        <w:t>6</w:t>
      </w:r>
      <w:r w:rsidR="00CE6499">
        <w:rPr>
          <w:rFonts w:ascii="Times New Roman" w:hAnsi="Times New Roman" w:cs="Times New Roman"/>
          <w:sz w:val="24"/>
          <w:szCs w:val="24"/>
        </w:rPr>
        <w:t>0</w:t>
      </w:r>
    </w:p>
    <w:p w14:paraId="625B392E" w14:textId="14269934"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4.</w:t>
      </w:r>
      <w:r w:rsidR="000C7604" w:rsidRPr="00D33DE5">
        <w:rPr>
          <w:rFonts w:ascii="Times New Roman" w:hAnsi="Times New Roman" w:cs="Times New Roman"/>
          <w:sz w:val="24"/>
          <w:szCs w:val="24"/>
        </w:rPr>
        <w:t>5</w:t>
      </w:r>
      <w:r w:rsidR="005B0B36" w:rsidRPr="00D33DE5">
        <w:rPr>
          <w:rFonts w:ascii="Times New Roman" w:hAnsi="Times New Roman" w:cs="Times New Roman"/>
          <w:sz w:val="24"/>
          <w:szCs w:val="24"/>
        </w:rPr>
        <w:t>. Resu</w:t>
      </w:r>
      <w:r w:rsidR="00051D05" w:rsidRPr="00D33DE5">
        <w:rPr>
          <w:rFonts w:ascii="Times New Roman" w:hAnsi="Times New Roman" w:cs="Times New Roman"/>
          <w:sz w:val="24"/>
          <w:szCs w:val="24"/>
        </w:rPr>
        <w:t>lts…………………………………………………………………………</w:t>
      </w:r>
      <w:r w:rsidR="005B0B36" w:rsidRPr="00D33DE5">
        <w:rPr>
          <w:rFonts w:ascii="Times New Roman" w:hAnsi="Times New Roman" w:cs="Times New Roman"/>
          <w:sz w:val="24"/>
          <w:szCs w:val="24"/>
        </w:rPr>
        <w:t>……</w:t>
      </w:r>
      <w:r w:rsidR="00051D05" w:rsidRPr="00D33DE5">
        <w:rPr>
          <w:rFonts w:ascii="Times New Roman" w:hAnsi="Times New Roman" w:cs="Times New Roman"/>
          <w:sz w:val="24"/>
          <w:szCs w:val="24"/>
        </w:rPr>
        <w:t>…...6</w:t>
      </w:r>
      <w:r w:rsidR="008047D7">
        <w:rPr>
          <w:rFonts w:ascii="Times New Roman" w:hAnsi="Times New Roman" w:cs="Times New Roman"/>
          <w:sz w:val="24"/>
          <w:szCs w:val="24"/>
        </w:rPr>
        <w:t>1</w:t>
      </w:r>
    </w:p>
    <w:p w14:paraId="3105D13E" w14:textId="7689378A" w:rsidR="000C7604" w:rsidRPr="00D33DE5" w:rsidRDefault="000C7604"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4.5.1. Descriptive Information……………………………………………………….</w:t>
      </w:r>
      <w:r w:rsidR="0095447C">
        <w:rPr>
          <w:rFonts w:ascii="Times New Roman" w:hAnsi="Times New Roman" w:cs="Times New Roman"/>
          <w:sz w:val="24"/>
          <w:szCs w:val="24"/>
        </w:rPr>
        <w:t>6</w:t>
      </w:r>
      <w:r w:rsidR="008047D7">
        <w:rPr>
          <w:rFonts w:ascii="Times New Roman" w:hAnsi="Times New Roman" w:cs="Times New Roman"/>
          <w:sz w:val="24"/>
          <w:szCs w:val="24"/>
        </w:rPr>
        <w:t>1</w:t>
      </w:r>
    </w:p>
    <w:p w14:paraId="01FE56EB" w14:textId="5C817102" w:rsidR="000C7604" w:rsidRDefault="000C7604"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06593E" w:rsidRPr="00D33DE5">
        <w:rPr>
          <w:rFonts w:ascii="Times New Roman" w:hAnsi="Times New Roman" w:cs="Times New Roman"/>
          <w:sz w:val="24"/>
          <w:szCs w:val="24"/>
        </w:rPr>
        <w:t xml:space="preserve">            4.5.2. Exploratory </w:t>
      </w:r>
      <w:r w:rsidR="0095447C">
        <w:rPr>
          <w:rFonts w:ascii="Times New Roman" w:hAnsi="Times New Roman" w:cs="Times New Roman"/>
          <w:sz w:val="24"/>
          <w:szCs w:val="24"/>
        </w:rPr>
        <w:t>F</w:t>
      </w:r>
      <w:r w:rsidRPr="00D33DE5">
        <w:rPr>
          <w:rFonts w:ascii="Times New Roman" w:hAnsi="Times New Roman" w:cs="Times New Roman"/>
          <w:sz w:val="24"/>
          <w:szCs w:val="24"/>
        </w:rPr>
        <w:t>actor Analysis……………………………………</w:t>
      </w:r>
      <w:r w:rsidR="00BC7799" w:rsidRPr="00D33DE5">
        <w:rPr>
          <w:rFonts w:ascii="Times New Roman" w:hAnsi="Times New Roman" w:cs="Times New Roman"/>
          <w:sz w:val="24"/>
          <w:szCs w:val="24"/>
        </w:rPr>
        <w:t>….</w:t>
      </w:r>
      <w:r w:rsidRPr="00D33DE5">
        <w:rPr>
          <w:rFonts w:ascii="Times New Roman" w:hAnsi="Times New Roman" w:cs="Times New Roman"/>
          <w:sz w:val="24"/>
          <w:szCs w:val="24"/>
        </w:rPr>
        <w:t>…</w:t>
      </w:r>
      <w:r w:rsidR="00D3111C">
        <w:rPr>
          <w:rFonts w:ascii="Times New Roman" w:hAnsi="Times New Roman" w:cs="Times New Roman"/>
          <w:sz w:val="24"/>
          <w:szCs w:val="24"/>
        </w:rPr>
        <w:t>.</w:t>
      </w:r>
      <w:r w:rsidR="002F438E" w:rsidRPr="00D33DE5">
        <w:rPr>
          <w:rFonts w:ascii="Times New Roman" w:hAnsi="Times New Roman" w:cs="Times New Roman"/>
          <w:sz w:val="24"/>
          <w:szCs w:val="24"/>
        </w:rPr>
        <w:t>….</w:t>
      </w:r>
      <w:r w:rsidRPr="00D33DE5">
        <w:rPr>
          <w:rFonts w:ascii="Times New Roman" w:hAnsi="Times New Roman" w:cs="Times New Roman"/>
          <w:sz w:val="24"/>
          <w:szCs w:val="24"/>
        </w:rPr>
        <w:t>…</w:t>
      </w:r>
      <w:r w:rsidR="0095447C">
        <w:rPr>
          <w:rFonts w:ascii="Times New Roman" w:hAnsi="Times New Roman" w:cs="Times New Roman"/>
          <w:sz w:val="24"/>
          <w:szCs w:val="24"/>
        </w:rPr>
        <w:t>…6</w:t>
      </w:r>
      <w:r w:rsidR="008047D7">
        <w:rPr>
          <w:rFonts w:ascii="Times New Roman" w:hAnsi="Times New Roman" w:cs="Times New Roman"/>
          <w:sz w:val="24"/>
          <w:szCs w:val="24"/>
        </w:rPr>
        <w:t>1</w:t>
      </w:r>
    </w:p>
    <w:p w14:paraId="64286047" w14:textId="65486013" w:rsidR="0095447C" w:rsidRPr="00D33DE5" w:rsidRDefault="0095447C" w:rsidP="00F80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D33DE5">
        <w:rPr>
          <w:rFonts w:ascii="Times New Roman" w:hAnsi="Times New Roman" w:cs="Times New Roman"/>
          <w:sz w:val="24"/>
          <w:szCs w:val="24"/>
        </w:rPr>
        <w:t>4.5.</w:t>
      </w:r>
      <w:r>
        <w:rPr>
          <w:rFonts w:ascii="Times New Roman" w:hAnsi="Times New Roman" w:cs="Times New Roman"/>
          <w:sz w:val="24"/>
          <w:szCs w:val="24"/>
        </w:rPr>
        <w:t>3</w:t>
      </w:r>
      <w:r w:rsidRPr="00D33DE5">
        <w:rPr>
          <w:rFonts w:ascii="Times New Roman" w:hAnsi="Times New Roman" w:cs="Times New Roman"/>
          <w:sz w:val="24"/>
          <w:szCs w:val="24"/>
        </w:rPr>
        <w:t>. Exploratory Bifactor Analysis……………………………………….</w:t>
      </w:r>
      <w:r w:rsidR="002F438E" w:rsidRPr="00D33DE5">
        <w:rPr>
          <w:rFonts w:ascii="Times New Roman" w:hAnsi="Times New Roman" w:cs="Times New Roman"/>
          <w:sz w:val="24"/>
          <w:szCs w:val="24"/>
        </w:rPr>
        <w:t>…</w:t>
      </w:r>
      <w:r w:rsidR="002F438E">
        <w:rPr>
          <w:rFonts w:ascii="Times New Roman" w:hAnsi="Times New Roman" w:cs="Times New Roman"/>
          <w:sz w:val="24"/>
          <w:szCs w:val="24"/>
        </w:rPr>
        <w:t>. ….</w:t>
      </w:r>
      <w:r w:rsidRPr="00D33DE5">
        <w:rPr>
          <w:rFonts w:ascii="Times New Roman" w:hAnsi="Times New Roman" w:cs="Times New Roman"/>
          <w:sz w:val="24"/>
          <w:szCs w:val="24"/>
        </w:rPr>
        <w:t>…</w:t>
      </w:r>
      <w:r>
        <w:rPr>
          <w:rFonts w:ascii="Times New Roman" w:hAnsi="Times New Roman" w:cs="Times New Roman"/>
          <w:sz w:val="24"/>
          <w:szCs w:val="24"/>
        </w:rPr>
        <w:t>6</w:t>
      </w:r>
      <w:r w:rsidR="008047D7">
        <w:rPr>
          <w:rFonts w:ascii="Times New Roman" w:hAnsi="Times New Roman" w:cs="Times New Roman"/>
          <w:sz w:val="24"/>
          <w:szCs w:val="24"/>
        </w:rPr>
        <w:t>2</w:t>
      </w:r>
    </w:p>
    <w:p w14:paraId="5544B7F3" w14:textId="5EA51383" w:rsidR="000C7604" w:rsidRPr="00D33DE5" w:rsidRDefault="000C7604"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4.5.</w:t>
      </w:r>
      <w:r w:rsidR="0095447C">
        <w:rPr>
          <w:rFonts w:ascii="Times New Roman" w:hAnsi="Times New Roman" w:cs="Times New Roman"/>
          <w:sz w:val="24"/>
          <w:szCs w:val="24"/>
        </w:rPr>
        <w:t>4</w:t>
      </w:r>
      <w:r w:rsidRPr="00D33DE5">
        <w:rPr>
          <w:rFonts w:ascii="Times New Roman" w:hAnsi="Times New Roman" w:cs="Times New Roman"/>
          <w:sz w:val="24"/>
          <w:szCs w:val="24"/>
        </w:rPr>
        <w:t>. Exploratory Bifactor Model-based Indices……………………………</w:t>
      </w:r>
      <w:r w:rsidR="0095447C">
        <w:rPr>
          <w:rFonts w:ascii="Times New Roman" w:hAnsi="Times New Roman" w:cs="Times New Roman"/>
          <w:sz w:val="24"/>
          <w:szCs w:val="24"/>
        </w:rPr>
        <w:t>.</w:t>
      </w:r>
      <w:r w:rsidRPr="00D33DE5">
        <w:rPr>
          <w:rFonts w:ascii="Times New Roman" w:hAnsi="Times New Roman" w:cs="Times New Roman"/>
          <w:sz w:val="24"/>
          <w:szCs w:val="24"/>
        </w:rPr>
        <w:t>………</w:t>
      </w:r>
      <w:r w:rsidR="0095447C">
        <w:rPr>
          <w:rFonts w:ascii="Times New Roman" w:hAnsi="Times New Roman" w:cs="Times New Roman"/>
          <w:sz w:val="24"/>
          <w:szCs w:val="24"/>
        </w:rPr>
        <w:t>6</w:t>
      </w:r>
      <w:r w:rsidR="008047D7">
        <w:rPr>
          <w:rFonts w:ascii="Times New Roman" w:hAnsi="Times New Roman" w:cs="Times New Roman"/>
          <w:sz w:val="24"/>
          <w:szCs w:val="24"/>
        </w:rPr>
        <w:t>5</w:t>
      </w:r>
    </w:p>
    <w:p w14:paraId="186409DC" w14:textId="28AE6F82" w:rsidR="000C7604" w:rsidRPr="00D33DE5" w:rsidRDefault="0006593E"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0C7604" w:rsidRPr="00D33DE5">
        <w:rPr>
          <w:rFonts w:ascii="Times New Roman" w:hAnsi="Times New Roman" w:cs="Times New Roman"/>
          <w:sz w:val="24"/>
          <w:szCs w:val="24"/>
        </w:rPr>
        <w:t>4.5.</w:t>
      </w:r>
      <w:r w:rsidR="0095447C">
        <w:rPr>
          <w:rFonts w:ascii="Times New Roman" w:hAnsi="Times New Roman" w:cs="Times New Roman"/>
          <w:sz w:val="24"/>
          <w:szCs w:val="24"/>
        </w:rPr>
        <w:t>5</w:t>
      </w:r>
      <w:r w:rsidR="000C7604" w:rsidRPr="00D33DE5">
        <w:rPr>
          <w:rFonts w:ascii="Times New Roman" w:hAnsi="Times New Roman" w:cs="Times New Roman"/>
          <w:sz w:val="24"/>
          <w:szCs w:val="24"/>
        </w:rPr>
        <w:t xml:space="preserve">. </w:t>
      </w:r>
      <w:r w:rsidRPr="00D33DE5">
        <w:rPr>
          <w:rFonts w:ascii="Times New Roman" w:hAnsi="Times New Roman" w:cs="Times New Roman"/>
          <w:sz w:val="24"/>
          <w:szCs w:val="24"/>
        </w:rPr>
        <w:t>Confirmatory Factor Analysis……………………….…</w:t>
      </w:r>
      <w:r w:rsidR="000C7604" w:rsidRPr="00D33DE5">
        <w:rPr>
          <w:rFonts w:ascii="Times New Roman" w:hAnsi="Times New Roman" w:cs="Times New Roman"/>
          <w:sz w:val="24"/>
          <w:szCs w:val="24"/>
        </w:rPr>
        <w:t>…………</w:t>
      </w:r>
      <w:r w:rsidR="00BC7799" w:rsidRPr="00D33DE5">
        <w:rPr>
          <w:rFonts w:ascii="Times New Roman" w:hAnsi="Times New Roman" w:cs="Times New Roman"/>
          <w:sz w:val="24"/>
          <w:szCs w:val="24"/>
        </w:rPr>
        <w:t>….</w:t>
      </w:r>
      <w:r w:rsidR="000C7604" w:rsidRPr="00D33DE5">
        <w:rPr>
          <w:rFonts w:ascii="Times New Roman" w:hAnsi="Times New Roman" w:cs="Times New Roman"/>
          <w:sz w:val="24"/>
          <w:szCs w:val="24"/>
        </w:rPr>
        <w:t>…</w:t>
      </w:r>
      <w:r w:rsidR="002F438E" w:rsidRPr="00D33DE5">
        <w:rPr>
          <w:rFonts w:ascii="Times New Roman" w:hAnsi="Times New Roman" w:cs="Times New Roman"/>
          <w:sz w:val="24"/>
          <w:szCs w:val="24"/>
        </w:rPr>
        <w:t>….</w:t>
      </w:r>
      <w:r w:rsidR="000C7604" w:rsidRPr="00D33DE5">
        <w:rPr>
          <w:rFonts w:ascii="Times New Roman" w:hAnsi="Times New Roman" w:cs="Times New Roman"/>
          <w:sz w:val="24"/>
          <w:szCs w:val="24"/>
        </w:rPr>
        <w:t>…</w:t>
      </w:r>
      <w:r w:rsidR="002F438E">
        <w:rPr>
          <w:rFonts w:ascii="Times New Roman" w:hAnsi="Times New Roman" w:cs="Times New Roman"/>
          <w:sz w:val="24"/>
          <w:szCs w:val="24"/>
        </w:rPr>
        <w:t>.</w:t>
      </w:r>
      <w:r w:rsidR="0095447C">
        <w:rPr>
          <w:rFonts w:ascii="Times New Roman" w:hAnsi="Times New Roman" w:cs="Times New Roman"/>
          <w:sz w:val="24"/>
          <w:szCs w:val="24"/>
        </w:rPr>
        <w:t>6</w:t>
      </w:r>
      <w:r w:rsidR="008047D7">
        <w:rPr>
          <w:rFonts w:ascii="Times New Roman" w:hAnsi="Times New Roman" w:cs="Times New Roman"/>
          <w:sz w:val="24"/>
          <w:szCs w:val="24"/>
        </w:rPr>
        <w:t>6</w:t>
      </w:r>
    </w:p>
    <w:p w14:paraId="6750E7C5" w14:textId="4BB60AA5" w:rsidR="000C7604" w:rsidRPr="00D33DE5" w:rsidRDefault="000C7604"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lastRenderedPageBreak/>
        <w:t xml:space="preserve">                  4.5.</w:t>
      </w:r>
      <w:r w:rsidR="0095447C">
        <w:rPr>
          <w:rFonts w:ascii="Times New Roman" w:hAnsi="Times New Roman" w:cs="Times New Roman"/>
          <w:sz w:val="24"/>
          <w:szCs w:val="24"/>
        </w:rPr>
        <w:t>6</w:t>
      </w:r>
      <w:r w:rsidRPr="00D33DE5">
        <w:rPr>
          <w:rFonts w:ascii="Times New Roman" w:hAnsi="Times New Roman" w:cs="Times New Roman"/>
          <w:sz w:val="24"/>
          <w:szCs w:val="24"/>
        </w:rPr>
        <w:t xml:space="preserve">. </w:t>
      </w:r>
      <w:r w:rsidR="0006593E" w:rsidRPr="00D33DE5">
        <w:rPr>
          <w:rFonts w:ascii="Times New Roman" w:hAnsi="Times New Roman" w:cs="Times New Roman"/>
          <w:sz w:val="24"/>
          <w:szCs w:val="24"/>
        </w:rPr>
        <w:t>Confirmatory</w:t>
      </w:r>
      <w:r w:rsidRPr="00D33DE5">
        <w:rPr>
          <w:rFonts w:ascii="Times New Roman" w:hAnsi="Times New Roman" w:cs="Times New Roman"/>
          <w:sz w:val="24"/>
          <w:szCs w:val="24"/>
        </w:rPr>
        <w:t xml:space="preserve"> B</w:t>
      </w:r>
      <w:r w:rsidR="0006593E" w:rsidRPr="00D33DE5">
        <w:rPr>
          <w:rFonts w:ascii="Times New Roman" w:hAnsi="Times New Roman" w:cs="Times New Roman"/>
          <w:sz w:val="24"/>
          <w:szCs w:val="24"/>
        </w:rPr>
        <w:t>ifactor Model-based Indices…………</w:t>
      </w:r>
      <w:r w:rsidRPr="00D33DE5">
        <w:rPr>
          <w:rFonts w:ascii="Times New Roman" w:hAnsi="Times New Roman" w:cs="Times New Roman"/>
          <w:sz w:val="24"/>
          <w:szCs w:val="24"/>
        </w:rPr>
        <w:t>………………</w:t>
      </w:r>
      <w:r w:rsidR="0095447C">
        <w:rPr>
          <w:rFonts w:ascii="Times New Roman" w:hAnsi="Times New Roman" w:cs="Times New Roman"/>
          <w:sz w:val="24"/>
          <w:szCs w:val="24"/>
        </w:rPr>
        <w:t>.</w:t>
      </w:r>
      <w:r w:rsidRPr="00D33DE5">
        <w:rPr>
          <w:rFonts w:ascii="Times New Roman" w:hAnsi="Times New Roman" w:cs="Times New Roman"/>
          <w:sz w:val="24"/>
          <w:szCs w:val="24"/>
        </w:rPr>
        <w:t>……</w:t>
      </w:r>
      <w:r w:rsidR="0006593E" w:rsidRPr="00D33DE5">
        <w:rPr>
          <w:rFonts w:ascii="Times New Roman" w:hAnsi="Times New Roman" w:cs="Times New Roman"/>
          <w:sz w:val="24"/>
          <w:szCs w:val="24"/>
        </w:rPr>
        <w:t>.…</w:t>
      </w:r>
      <w:r w:rsidR="008047D7">
        <w:rPr>
          <w:rFonts w:ascii="Times New Roman" w:hAnsi="Times New Roman" w:cs="Times New Roman"/>
          <w:sz w:val="24"/>
          <w:szCs w:val="24"/>
        </w:rPr>
        <w:t>69</w:t>
      </w:r>
    </w:p>
    <w:p w14:paraId="60AD8F59" w14:textId="5C03C805"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4.</w:t>
      </w:r>
      <w:r w:rsidR="0095447C">
        <w:rPr>
          <w:rFonts w:ascii="Times New Roman" w:hAnsi="Times New Roman" w:cs="Times New Roman"/>
          <w:sz w:val="24"/>
          <w:szCs w:val="24"/>
        </w:rPr>
        <w:t>6</w:t>
      </w:r>
      <w:r w:rsidR="005B0B36" w:rsidRPr="00D33DE5">
        <w:rPr>
          <w:rFonts w:ascii="Times New Roman" w:hAnsi="Times New Roman" w:cs="Times New Roman"/>
          <w:sz w:val="24"/>
          <w:szCs w:val="24"/>
        </w:rPr>
        <w:t>. Summ</w:t>
      </w:r>
      <w:r w:rsidR="00051D05" w:rsidRPr="00D33DE5">
        <w:rPr>
          <w:rFonts w:ascii="Times New Roman" w:hAnsi="Times New Roman" w:cs="Times New Roman"/>
          <w:sz w:val="24"/>
          <w:szCs w:val="24"/>
        </w:rPr>
        <w:t>ary…………………………………………………………………</w:t>
      </w:r>
      <w:r w:rsidR="005B0B36" w:rsidRPr="00D33DE5">
        <w:rPr>
          <w:rFonts w:ascii="Times New Roman" w:hAnsi="Times New Roman" w:cs="Times New Roman"/>
          <w:sz w:val="24"/>
          <w:szCs w:val="24"/>
        </w:rPr>
        <w:t>……</w:t>
      </w:r>
      <w:r w:rsidR="00051D05" w:rsidRPr="00D33DE5">
        <w:rPr>
          <w:rFonts w:ascii="Times New Roman" w:hAnsi="Times New Roman" w:cs="Times New Roman"/>
          <w:sz w:val="24"/>
          <w:szCs w:val="24"/>
        </w:rPr>
        <w:t>………...7</w:t>
      </w:r>
      <w:r w:rsidR="008047D7">
        <w:rPr>
          <w:rFonts w:ascii="Times New Roman" w:hAnsi="Times New Roman" w:cs="Times New Roman"/>
          <w:sz w:val="24"/>
          <w:szCs w:val="24"/>
        </w:rPr>
        <w:t>0</w:t>
      </w:r>
    </w:p>
    <w:p w14:paraId="5D1BFB86" w14:textId="393B0FDD" w:rsidR="0095447C"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CHAPTER 5 STUDY 2: IMPLIED MATH AND SCIENCE ABILITY</w:t>
      </w:r>
      <w:r w:rsidR="00FB497C">
        <w:rPr>
          <w:rFonts w:ascii="Times New Roman" w:hAnsi="Times New Roman" w:cs="Times New Roman"/>
          <w:sz w:val="24"/>
          <w:szCs w:val="24"/>
        </w:rPr>
        <w:t>……………</w:t>
      </w:r>
      <w:r w:rsidRPr="00D33DE5">
        <w:rPr>
          <w:rFonts w:ascii="Times New Roman" w:hAnsi="Times New Roman" w:cs="Times New Roman"/>
          <w:sz w:val="24"/>
          <w:szCs w:val="24"/>
        </w:rPr>
        <w:t>……</w:t>
      </w:r>
      <w:r w:rsidR="00BC7799">
        <w:rPr>
          <w:rFonts w:ascii="Times New Roman" w:hAnsi="Times New Roman" w:cs="Times New Roman"/>
          <w:sz w:val="24"/>
          <w:szCs w:val="24"/>
        </w:rPr>
        <w:t>..</w:t>
      </w:r>
      <w:r w:rsidR="00051D05" w:rsidRPr="00D33DE5">
        <w:rPr>
          <w:rFonts w:ascii="Times New Roman" w:hAnsi="Times New Roman" w:cs="Times New Roman"/>
          <w:sz w:val="24"/>
          <w:szCs w:val="24"/>
        </w:rPr>
        <w:t>..</w:t>
      </w:r>
      <w:r w:rsidR="0095447C">
        <w:rPr>
          <w:rFonts w:ascii="Times New Roman" w:hAnsi="Times New Roman" w:cs="Times New Roman"/>
          <w:sz w:val="24"/>
          <w:szCs w:val="24"/>
        </w:rPr>
        <w:t>7</w:t>
      </w:r>
      <w:r w:rsidR="008047D7">
        <w:rPr>
          <w:rFonts w:ascii="Times New Roman" w:hAnsi="Times New Roman" w:cs="Times New Roman"/>
          <w:sz w:val="24"/>
          <w:szCs w:val="24"/>
        </w:rPr>
        <w:t>4</w:t>
      </w:r>
      <w:r w:rsidR="008F36A7" w:rsidRPr="00D33DE5">
        <w:rPr>
          <w:rFonts w:ascii="Times New Roman" w:hAnsi="Times New Roman" w:cs="Times New Roman"/>
          <w:sz w:val="24"/>
          <w:szCs w:val="24"/>
        </w:rPr>
        <w:t xml:space="preserve">      </w:t>
      </w:r>
    </w:p>
    <w:p w14:paraId="1391D505" w14:textId="259EB2F2" w:rsidR="005B0B36" w:rsidRDefault="0095447C" w:rsidP="00F80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26C36">
        <w:rPr>
          <w:rFonts w:ascii="Times New Roman" w:hAnsi="Times New Roman" w:cs="Times New Roman"/>
          <w:sz w:val="24"/>
          <w:szCs w:val="24"/>
        </w:rPr>
        <w:t>5.1. Purpose</w:t>
      </w:r>
      <w:r w:rsidRPr="0095447C">
        <w:rPr>
          <w:rFonts w:ascii="Times New Roman" w:hAnsi="Times New Roman" w:cs="Times New Roman"/>
          <w:sz w:val="24"/>
          <w:szCs w:val="24"/>
        </w:rPr>
        <w:t xml:space="preserve"> of the Study</w:t>
      </w:r>
      <w:r w:rsidR="005B0B36" w:rsidRPr="00D33DE5">
        <w:rPr>
          <w:rFonts w:ascii="Times New Roman" w:hAnsi="Times New Roman" w:cs="Times New Roman"/>
          <w:sz w:val="24"/>
          <w:szCs w:val="24"/>
        </w:rPr>
        <w:t>…………</w:t>
      </w:r>
      <w:r w:rsidR="002F438E">
        <w:rPr>
          <w:rFonts w:ascii="Times New Roman" w:hAnsi="Times New Roman" w:cs="Times New Roman"/>
          <w:sz w:val="24"/>
          <w:szCs w:val="24"/>
        </w:rPr>
        <w:t>….</w:t>
      </w:r>
      <w:r w:rsidR="005B0B36" w:rsidRPr="00D33DE5">
        <w:rPr>
          <w:rFonts w:ascii="Times New Roman" w:hAnsi="Times New Roman" w:cs="Times New Roman"/>
          <w:sz w:val="24"/>
          <w:szCs w:val="24"/>
        </w:rPr>
        <w:t>………………</w:t>
      </w:r>
      <w:r w:rsidR="009561A0">
        <w:rPr>
          <w:rFonts w:ascii="Times New Roman" w:hAnsi="Times New Roman" w:cs="Times New Roman"/>
          <w:sz w:val="24"/>
          <w:szCs w:val="24"/>
        </w:rPr>
        <w:t>.</w:t>
      </w:r>
      <w:r w:rsidR="005B0B36" w:rsidRPr="00D33DE5">
        <w:rPr>
          <w:rFonts w:ascii="Times New Roman" w:hAnsi="Times New Roman" w:cs="Times New Roman"/>
          <w:sz w:val="24"/>
          <w:szCs w:val="24"/>
        </w:rPr>
        <w:t>……………………………</w:t>
      </w:r>
      <w:r w:rsidR="00D3111C">
        <w:rPr>
          <w:rFonts w:ascii="Times New Roman" w:hAnsi="Times New Roman" w:cs="Times New Roman"/>
          <w:sz w:val="24"/>
          <w:szCs w:val="24"/>
        </w:rPr>
        <w:t>.</w:t>
      </w:r>
      <w:r w:rsidR="005B0B36" w:rsidRPr="00D33DE5">
        <w:rPr>
          <w:rFonts w:ascii="Times New Roman" w:hAnsi="Times New Roman" w:cs="Times New Roman"/>
          <w:sz w:val="24"/>
          <w:szCs w:val="24"/>
        </w:rPr>
        <w:t>…</w:t>
      </w:r>
      <w:r w:rsidR="00F50DF2">
        <w:rPr>
          <w:rFonts w:ascii="Times New Roman" w:hAnsi="Times New Roman" w:cs="Times New Roman"/>
          <w:sz w:val="24"/>
          <w:szCs w:val="24"/>
        </w:rPr>
        <w:t>.</w:t>
      </w:r>
      <w:r w:rsidR="005B0B36" w:rsidRPr="00D33DE5">
        <w:rPr>
          <w:rFonts w:ascii="Times New Roman" w:hAnsi="Times New Roman" w:cs="Times New Roman"/>
          <w:sz w:val="24"/>
          <w:szCs w:val="24"/>
        </w:rPr>
        <w:t>…</w:t>
      </w:r>
      <w:r w:rsidR="00BC7799" w:rsidRPr="00D33DE5">
        <w:rPr>
          <w:rFonts w:ascii="Times New Roman" w:hAnsi="Times New Roman" w:cs="Times New Roman"/>
          <w:sz w:val="24"/>
          <w:szCs w:val="24"/>
        </w:rPr>
        <w:t>….</w:t>
      </w:r>
      <w:r w:rsidR="008047D7">
        <w:rPr>
          <w:rFonts w:ascii="Times New Roman" w:hAnsi="Times New Roman" w:cs="Times New Roman"/>
          <w:sz w:val="24"/>
          <w:szCs w:val="24"/>
        </w:rPr>
        <w:t>74</w:t>
      </w:r>
    </w:p>
    <w:p w14:paraId="4B233E57" w14:textId="7D5B651E" w:rsidR="0095447C" w:rsidRPr="00D33DE5" w:rsidRDefault="0095447C" w:rsidP="00F80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5447C">
        <w:rPr>
          <w:rFonts w:ascii="Times New Roman" w:hAnsi="Times New Roman" w:cs="Times New Roman"/>
          <w:sz w:val="24"/>
          <w:szCs w:val="24"/>
        </w:rPr>
        <w:t>5.2. Background of Theory</w:t>
      </w:r>
      <w:r w:rsidRPr="00D33DE5">
        <w:rPr>
          <w:rFonts w:ascii="Times New Roman" w:hAnsi="Times New Roman" w:cs="Times New Roman"/>
          <w:sz w:val="24"/>
          <w:szCs w:val="24"/>
        </w:rPr>
        <w:t>………</w:t>
      </w:r>
      <w:r w:rsidR="002F438E">
        <w:rPr>
          <w:rFonts w:ascii="Times New Roman" w:hAnsi="Times New Roman" w:cs="Times New Roman"/>
          <w:sz w:val="24"/>
          <w:szCs w:val="24"/>
        </w:rPr>
        <w:t>….</w:t>
      </w:r>
      <w:r w:rsidRPr="00D33DE5">
        <w:rPr>
          <w:rFonts w:ascii="Times New Roman" w:hAnsi="Times New Roman" w:cs="Times New Roman"/>
          <w:sz w:val="24"/>
          <w:szCs w:val="24"/>
        </w:rPr>
        <w:t>………………………………………………</w:t>
      </w:r>
      <w:r>
        <w:rPr>
          <w:rFonts w:ascii="Times New Roman" w:hAnsi="Times New Roman" w:cs="Times New Roman"/>
          <w:sz w:val="24"/>
          <w:szCs w:val="24"/>
        </w:rPr>
        <w:t>.</w:t>
      </w:r>
      <w:r w:rsidRPr="00D33DE5">
        <w:rPr>
          <w:rFonts w:ascii="Times New Roman" w:hAnsi="Times New Roman" w:cs="Times New Roman"/>
          <w:sz w:val="24"/>
          <w:szCs w:val="24"/>
        </w:rPr>
        <w:t>…</w:t>
      </w:r>
      <w:r>
        <w:rPr>
          <w:rFonts w:ascii="Times New Roman" w:hAnsi="Times New Roman" w:cs="Times New Roman"/>
          <w:sz w:val="24"/>
          <w:szCs w:val="24"/>
        </w:rPr>
        <w:t>…</w:t>
      </w:r>
      <w:r w:rsidR="006D6EEE">
        <w:rPr>
          <w:rFonts w:ascii="Times New Roman" w:hAnsi="Times New Roman" w:cs="Times New Roman"/>
          <w:sz w:val="24"/>
          <w:szCs w:val="24"/>
        </w:rPr>
        <w:t>…</w:t>
      </w:r>
      <w:r w:rsidR="008047D7">
        <w:rPr>
          <w:rFonts w:ascii="Times New Roman" w:hAnsi="Times New Roman" w:cs="Times New Roman"/>
          <w:sz w:val="24"/>
          <w:szCs w:val="24"/>
        </w:rPr>
        <w:t>74</w:t>
      </w:r>
    </w:p>
    <w:p w14:paraId="5CA5E094" w14:textId="02BA4D92"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6D6EEE" w:rsidRPr="006D6EEE">
        <w:rPr>
          <w:rFonts w:ascii="Times New Roman" w:hAnsi="Times New Roman" w:cs="Times New Roman"/>
          <w:sz w:val="24"/>
          <w:szCs w:val="24"/>
        </w:rPr>
        <w:t>5.3. Method</w:t>
      </w:r>
      <w:r w:rsidR="006D6EEE">
        <w:rPr>
          <w:rFonts w:ascii="Times New Roman" w:hAnsi="Times New Roman" w:cs="Times New Roman"/>
          <w:sz w:val="24"/>
          <w:szCs w:val="24"/>
        </w:rPr>
        <w:t>………………………</w:t>
      </w:r>
      <w:r w:rsidR="005B0B36" w:rsidRPr="00D33DE5">
        <w:rPr>
          <w:rFonts w:ascii="Times New Roman" w:hAnsi="Times New Roman" w:cs="Times New Roman"/>
          <w:sz w:val="24"/>
          <w:szCs w:val="24"/>
        </w:rPr>
        <w:t>………………………………………………………</w:t>
      </w:r>
      <w:r w:rsidR="006D6EEE">
        <w:rPr>
          <w:rFonts w:ascii="Times New Roman" w:hAnsi="Times New Roman" w:cs="Times New Roman"/>
          <w:sz w:val="24"/>
          <w:szCs w:val="24"/>
        </w:rPr>
        <w:t>...</w:t>
      </w:r>
      <w:r w:rsidR="00051D05" w:rsidRPr="00D33DE5">
        <w:rPr>
          <w:rFonts w:ascii="Times New Roman" w:hAnsi="Times New Roman" w:cs="Times New Roman"/>
          <w:sz w:val="24"/>
          <w:szCs w:val="24"/>
        </w:rPr>
        <w:t>...</w:t>
      </w:r>
      <w:r w:rsidR="008047D7">
        <w:rPr>
          <w:rFonts w:ascii="Times New Roman" w:hAnsi="Times New Roman" w:cs="Times New Roman"/>
          <w:sz w:val="24"/>
          <w:szCs w:val="24"/>
        </w:rPr>
        <w:t>76</w:t>
      </w:r>
    </w:p>
    <w:p w14:paraId="62A57DB5" w14:textId="798E243B" w:rsidR="005B0B36"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5.</w:t>
      </w:r>
      <w:r w:rsidR="006D6EEE">
        <w:rPr>
          <w:rFonts w:ascii="Times New Roman" w:hAnsi="Times New Roman" w:cs="Times New Roman"/>
          <w:sz w:val="24"/>
          <w:szCs w:val="24"/>
        </w:rPr>
        <w:t>4</w:t>
      </w:r>
      <w:r w:rsidR="005B0B36" w:rsidRPr="00D33DE5">
        <w:rPr>
          <w:rFonts w:ascii="Times New Roman" w:hAnsi="Times New Roman" w:cs="Times New Roman"/>
          <w:sz w:val="24"/>
          <w:szCs w:val="24"/>
        </w:rPr>
        <w:t xml:space="preserve">. </w:t>
      </w:r>
      <w:r w:rsidR="006D6EEE">
        <w:rPr>
          <w:rFonts w:ascii="Times New Roman" w:hAnsi="Times New Roman" w:cs="Times New Roman"/>
          <w:sz w:val="24"/>
          <w:szCs w:val="24"/>
        </w:rPr>
        <w:t>Analysis……………………………………………</w:t>
      </w:r>
      <w:r w:rsidR="005B0B36" w:rsidRPr="00D33DE5">
        <w:rPr>
          <w:rFonts w:ascii="Times New Roman" w:hAnsi="Times New Roman" w:cs="Times New Roman"/>
          <w:sz w:val="24"/>
          <w:szCs w:val="24"/>
        </w:rPr>
        <w:t>……………………</w:t>
      </w:r>
      <w:r w:rsidR="009561A0">
        <w:rPr>
          <w:rFonts w:ascii="Times New Roman" w:hAnsi="Times New Roman" w:cs="Times New Roman"/>
          <w:sz w:val="24"/>
          <w:szCs w:val="24"/>
        </w:rPr>
        <w:t>……...</w:t>
      </w:r>
      <w:r w:rsidR="006D6EEE">
        <w:rPr>
          <w:rFonts w:ascii="Times New Roman" w:hAnsi="Times New Roman" w:cs="Times New Roman"/>
          <w:sz w:val="24"/>
          <w:szCs w:val="24"/>
        </w:rPr>
        <w:t>.</w:t>
      </w:r>
      <w:r w:rsidR="005B0B36" w:rsidRPr="00D33DE5">
        <w:rPr>
          <w:rFonts w:ascii="Times New Roman" w:hAnsi="Times New Roman" w:cs="Times New Roman"/>
          <w:sz w:val="24"/>
          <w:szCs w:val="24"/>
        </w:rPr>
        <w:t>…</w:t>
      </w:r>
      <w:r w:rsidR="00F50DF2">
        <w:rPr>
          <w:rFonts w:ascii="Times New Roman" w:hAnsi="Times New Roman" w:cs="Times New Roman"/>
          <w:sz w:val="24"/>
          <w:szCs w:val="24"/>
        </w:rPr>
        <w:t>.</w:t>
      </w:r>
      <w:r w:rsidR="005B0B36" w:rsidRPr="00D33DE5">
        <w:rPr>
          <w:rFonts w:ascii="Times New Roman" w:hAnsi="Times New Roman" w:cs="Times New Roman"/>
          <w:sz w:val="24"/>
          <w:szCs w:val="24"/>
        </w:rPr>
        <w:t>…</w:t>
      </w:r>
      <w:r w:rsidR="00BC7799" w:rsidRPr="00D33DE5">
        <w:rPr>
          <w:rFonts w:ascii="Times New Roman" w:hAnsi="Times New Roman" w:cs="Times New Roman"/>
          <w:sz w:val="24"/>
          <w:szCs w:val="24"/>
        </w:rPr>
        <w:t>....</w:t>
      </w:r>
      <w:r w:rsidR="008047D7">
        <w:rPr>
          <w:rFonts w:ascii="Times New Roman" w:hAnsi="Times New Roman" w:cs="Times New Roman"/>
          <w:sz w:val="24"/>
          <w:szCs w:val="24"/>
        </w:rPr>
        <w:t>77</w:t>
      </w:r>
    </w:p>
    <w:p w14:paraId="3D665659" w14:textId="02E54510" w:rsidR="006D6EEE" w:rsidRDefault="006D6EEE" w:rsidP="006D6EEE">
      <w:pPr>
        <w:spacing w:after="0" w:line="480" w:lineRule="auto"/>
        <w:ind w:left="1152"/>
        <w:jc w:val="both"/>
        <w:rPr>
          <w:rFonts w:ascii="Times New Roman" w:hAnsi="Times New Roman" w:cs="Times New Roman"/>
          <w:sz w:val="24"/>
          <w:szCs w:val="24"/>
        </w:rPr>
      </w:pPr>
      <w:r w:rsidRPr="006D6EEE">
        <w:rPr>
          <w:rFonts w:ascii="Times New Roman" w:hAnsi="Times New Roman" w:cs="Times New Roman"/>
          <w:sz w:val="24"/>
          <w:szCs w:val="24"/>
        </w:rPr>
        <w:t>5.4.1. Exploratory Factor Analysis</w:t>
      </w:r>
      <w:r>
        <w:rPr>
          <w:rFonts w:ascii="Times New Roman" w:hAnsi="Times New Roman" w:cs="Times New Roman"/>
          <w:sz w:val="24"/>
          <w:szCs w:val="24"/>
        </w:rPr>
        <w:t>…………………………………………</w:t>
      </w:r>
      <w:r w:rsidR="00D3111C">
        <w:rPr>
          <w:rFonts w:ascii="Times New Roman" w:hAnsi="Times New Roman" w:cs="Times New Roman"/>
          <w:sz w:val="24"/>
          <w:szCs w:val="24"/>
        </w:rPr>
        <w:t>.</w:t>
      </w:r>
      <w:r>
        <w:rPr>
          <w:rFonts w:ascii="Times New Roman" w:hAnsi="Times New Roman" w:cs="Times New Roman"/>
          <w:sz w:val="24"/>
          <w:szCs w:val="24"/>
        </w:rPr>
        <w:t>……</w:t>
      </w:r>
      <w:r w:rsidR="002F438E">
        <w:rPr>
          <w:rFonts w:ascii="Times New Roman" w:hAnsi="Times New Roman" w:cs="Times New Roman"/>
          <w:sz w:val="24"/>
          <w:szCs w:val="24"/>
        </w:rPr>
        <w:t>….</w:t>
      </w:r>
      <w:r w:rsidR="008047D7">
        <w:rPr>
          <w:rFonts w:ascii="Times New Roman" w:hAnsi="Times New Roman" w:cs="Times New Roman"/>
          <w:sz w:val="24"/>
          <w:szCs w:val="24"/>
        </w:rPr>
        <w:t>77</w:t>
      </w:r>
    </w:p>
    <w:p w14:paraId="30971A54" w14:textId="4CA2C6B9" w:rsidR="008047D7" w:rsidRDefault="008047D7" w:rsidP="006D6EEE">
      <w:pPr>
        <w:spacing w:after="0" w:line="480" w:lineRule="auto"/>
        <w:ind w:left="1152"/>
        <w:jc w:val="both"/>
        <w:rPr>
          <w:rFonts w:ascii="Times New Roman" w:hAnsi="Times New Roman" w:cs="Times New Roman"/>
          <w:sz w:val="24"/>
          <w:szCs w:val="24"/>
        </w:rPr>
      </w:pPr>
      <w:r>
        <w:rPr>
          <w:rFonts w:ascii="Times New Roman" w:hAnsi="Times New Roman" w:cs="Times New Roman"/>
          <w:sz w:val="24"/>
          <w:szCs w:val="24"/>
        </w:rPr>
        <w:t>5.4.2.</w:t>
      </w:r>
      <w:r w:rsidRPr="008047D7">
        <w:rPr>
          <w:rFonts w:ascii="Times New Roman" w:hAnsi="Times New Roman" w:cs="Times New Roman"/>
          <w:sz w:val="24"/>
          <w:szCs w:val="24"/>
        </w:rPr>
        <w:t xml:space="preserve"> </w:t>
      </w:r>
      <w:r w:rsidRPr="006D6EEE">
        <w:rPr>
          <w:rFonts w:ascii="Times New Roman" w:hAnsi="Times New Roman" w:cs="Times New Roman"/>
          <w:sz w:val="24"/>
          <w:szCs w:val="24"/>
        </w:rPr>
        <w:t xml:space="preserve">Exploratory </w:t>
      </w:r>
      <w:r>
        <w:rPr>
          <w:rFonts w:ascii="Times New Roman" w:hAnsi="Times New Roman" w:cs="Times New Roman"/>
          <w:sz w:val="24"/>
          <w:szCs w:val="24"/>
        </w:rPr>
        <w:t>Bif</w:t>
      </w:r>
      <w:r w:rsidRPr="006D6EEE">
        <w:rPr>
          <w:rFonts w:ascii="Times New Roman" w:hAnsi="Times New Roman" w:cs="Times New Roman"/>
          <w:sz w:val="24"/>
          <w:szCs w:val="24"/>
        </w:rPr>
        <w:t>actor Analysis</w:t>
      </w:r>
      <w:r>
        <w:rPr>
          <w:rFonts w:ascii="Times New Roman" w:hAnsi="Times New Roman" w:cs="Times New Roman"/>
          <w:sz w:val="24"/>
          <w:szCs w:val="24"/>
        </w:rPr>
        <w:t>……………………………………….……….77</w:t>
      </w:r>
    </w:p>
    <w:p w14:paraId="65053A3D" w14:textId="27DA0DE2" w:rsidR="006D6EEE" w:rsidRPr="00D33DE5" w:rsidRDefault="006D6EEE" w:rsidP="006D6EEE">
      <w:pPr>
        <w:spacing w:after="0" w:line="480" w:lineRule="auto"/>
        <w:ind w:left="1152"/>
        <w:jc w:val="both"/>
        <w:rPr>
          <w:rFonts w:ascii="Times New Roman" w:hAnsi="Times New Roman" w:cs="Times New Roman"/>
          <w:sz w:val="24"/>
          <w:szCs w:val="24"/>
        </w:rPr>
      </w:pPr>
      <w:r w:rsidRPr="006D6EEE">
        <w:rPr>
          <w:rFonts w:ascii="Times New Roman" w:hAnsi="Times New Roman" w:cs="Times New Roman"/>
          <w:sz w:val="24"/>
          <w:szCs w:val="24"/>
        </w:rPr>
        <w:t>5.4.2. Confirmatory Factor Analyses</w:t>
      </w:r>
      <w:r>
        <w:rPr>
          <w:rFonts w:ascii="Times New Roman" w:hAnsi="Times New Roman" w:cs="Times New Roman"/>
          <w:sz w:val="24"/>
          <w:szCs w:val="24"/>
        </w:rPr>
        <w:t>………………………………………</w:t>
      </w:r>
      <w:r w:rsidR="00D3111C">
        <w:rPr>
          <w:rFonts w:ascii="Times New Roman" w:hAnsi="Times New Roman" w:cs="Times New Roman"/>
          <w:sz w:val="24"/>
          <w:szCs w:val="24"/>
        </w:rPr>
        <w:t>.</w:t>
      </w:r>
      <w:r>
        <w:rPr>
          <w:rFonts w:ascii="Times New Roman" w:hAnsi="Times New Roman" w:cs="Times New Roman"/>
          <w:sz w:val="24"/>
          <w:szCs w:val="24"/>
        </w:rPr>
        <w:t>……</w:t>
      </w:r>
      <w:r w:rsidR="002F438E">
        <w:rPr>
          <w:rFonts w:ascii="Times New Roman" w:hAnsi="Times New Roman" w:cs="Times New Roman"/>
          <w:sz w:val="24"/>
          <w:szCs w:val="24"/>
        </w:rPr>
        <w:t>….</w:t>
      </w:r>
      <w:r w:rsidR="008047D7">
        <w:rPr>
          <w:rFonts w:ascii="Times New Roman" w:hAnsi="Times New Roman" w:cs="Times New Roman"/>
          <w:sz w:val="24"/>
          <w:szCs w:val="24"/>
        </w:rPr>
        <w:t>78</w:t>
      </w:r>
    </w:p>
    <w:p w14:paraId="01D470D5" w14:textId="472916EC" w:rsidR="005B0B36"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5.4. Results……………………………………………………………………………</w:t>
      </w:r>
      <w:r w:rsidR="00D3111C">
        <w:rPr>
          <w:rFonts w:ascii="Times New Roman" w:hAnsi="Times New Roman" w:cs="Times New Roman"/>
          <w:sz w:val="24"/>
          <w:szCs w:val="24"/>
        </w:rPr>
        <w:t>.</w:t>
      </w:r>
      <w:r w:rsidR="002F438E" w:rsidRPr="00D33DE5">
        <w:rPr>
          <w:rFonts w:ascii="Times New Roman" w:hAnsi="Times New Roman" w:cs="Times New Roman"/>
          <w:sz w:val="24"/>
          <w:szCs w:val="24"/>
        </w:rPr>
        <w:t>….</w:t>
      </w:r>
      <w:r w:rsidR="005B0B36" w:rsidRPr="00D33DE5">
        <w:rPr>
          <w:rFonts w:ascii="Times New Roman" w:hAnsi="Times New Roman" w:cs="Times New Roman"/>
          <w:sz w:val="24"/>
          <w:szCs w:val="24"/>
        </w:rPr>
        <w:t>….</w:t>
      </w:r>
      <w:r w:rsidR="008047D7">
        <w:rPr>
          <w:rFonts w:ascii="Times New Roman" w:hAnsi="Times New Roman" w:cs="Times New Roman"/>
          <w:sz w:val="24"/>
          <w:szCs w:val="24"/>
        </w:rPr>
        <w:t>79</w:t>
      </w:r>
    </w:p>
    <w:p w14:paraId="14E72CF9" w14:textId="50029E77" w:rsidR="006D6EEE" w:rsidRDefault="006D6EEE" w:rsidP="006D6EEE">
      <w:pPr>
        <w:spacing w:after="0" w:line="480" w:lineRule="auto"/>
        <w:ind w:left="1152"/>
        <w:jc w:val="both"/>
        <w:rPr>
          <w:rFonts w:ascii="Times New Roman" w:hAnsi="Times New Roman" w:cs="Times New Roman"/>
          <w:sz w:val="24"/>
          <w:szCs w:val="24"/>
        </w:rPr>
      </w:pPr>
      <w:r w:rsidRPr="006D6EEE">
        <w:rPr>
          <w:rFonts w:ascii="Times New Roman" w:hAnsi="Times New Roman" w:cs="Times New Roman"/>
          <w:sz w:val="24"/>
          <w:szCs w:val="24"/>
        </w:rPr>
        <w:t>5.5.1. Descriptive Information</w:t>
      </w:r>
      <w:r>
        <w:rPr>
          <w:rFonts w:ascii="Times New Roman" w:hAnsi="Times New Roman" w:cs="Times New Roman"/>
          <w:sz w:val="24"/>
          <w:szCs w:val="24"/>
        </w:rPr>
        <w:t>……………………………………………………....</w:t>
      </w:r>
      <w:r w:rsidR="008047D7">
        <w:rPr>
          <w:rFonts w:ascii="Times New Roman" w:hAnsi="Times New Roman" w:cs="Times New Roman"/>
          <w:sz w:val="24"/>
          <w:szCs w:val="24"/>
        </w:rPr>
        <w:t>79</w:t>
      </w:r>
    </w:p>
    <w:p w14:paraId="161D938B" w14:textId="261CA2A0" w:rsidR="006D6EEE" w:rsidRDefault="006D6EEE" w:rsidP="006D6EEE">
      <w:pPr>
        <w:spacing w:after="0" w:line="480" w:lineRule="auto"/>
        <w:ind w:left="1152"/>
        <w:jc w:val="both"/>
        <w:rPr>
          <w:rFonts w:ascii="Times New Roman" w:hAnsi="Times New Roman" w:cs="Times New Roman"/>
          <w:sz w:val="24"/>
          <w:szCs w:val="24"/>
        </w:rPr>
      </w:pPr>
      <w:r w:rsidRPr="006D6EEE">
        <w:rPr>
          <w:rFonts w:ascii="Times New Roman" w:hAnsi="Times New Roman" w:cs="Times New Roman"/>
          <w:sz w:val="24"/>
          <w:szCs w:val="24"/>
        </w:rPr>
        <w:t>5.5.2. Exploratory Factor Analysis</w:t>
      </w:r>
      <w:r>
        <w:rPr>
          <w:rFonts w:ascii="Times New Roman" w:hAnsi="Times New Roman" w:cs="Times New Roman"/>
          <w:sz w:val="24"/>
          <w:szCs w:val="24"/>
        </w:rPr>
        <w:t>……………………………………………</w:t>
      </w:r>
      <w:r w:rsidR="00D3111C">
        <w:rPr>
          <w:rFonts w:ascii="Times New Roman" w:hAnsi="Times New Roman" w:cs="Times New Roman"/>
          <w:sz w:val="24"/>
          <w:szCs w:val="24"/>
        </w:rPr>
        <w:t>.</w:t>
      </w:r>
      <w:r>
        <w:rPr>
          <w:rFonts w:ascii="Times New Roman" w:hAnsi="Times New Roman" w:cs="Times New Roman"/>
          <w:sz w:val="24"/>
          <w:szCs w:val="24"/>
        </w:rPr>
        <w:t>…….8</w:t>
      </w:r>
      <w:r w:rsidR="008047D7">
        <w:rPr>
          <w:rFonts w:ascii="Times New Roman" w:hAnsi="Times New Roman" w:cs="Times New Roman"/>
          <w:sz w:val="24"/>
          <w:szCs w:val="24"/>
        </w:rPr>
        <w:t>0</w:t>
      </w:r>
    </w:p>
    <w:p w14:paraId="2F2AF69B" w14:textId="1F1693C6" w:rsidR="006D6EEE" w:rsidRDefault="00EE6C95" w:rsidP="006D6EEE">
      <w:pPr>
        <w:spacing w:after="0" w:line="480" w:lineRule="auto"/>
        <w:ind w:left="1152"/>
        <w:jc w:val="both"/>
        <w:rPr>
          <w:rFonts w:ascii="Times New Roman" w:hAnsi="Times New Roman" w:cs="Times New Roman"/>
          <w:sz w:val="24"/>
          <w:szCs w:val="24"/>
        </w:rPr>
      </w:pPr>
      <w:r>
        <w:rPr>
          <w:rFonts w:ascii="Times New Roman" w:hAnsi="Times New Roman" w:cs="Times New Roman"/>
          <w:sz w:val="24"/>
          <w:szCs w:val="24"/>
        </w:rPr>
        <w:t>5.5.3. Exploratory Bi</w:t>
      </w:r>
      <w:r w:rsidR="006D6EEE" w:rsidRPr="006D6EEE">
        <w:rPr>
          <w:rFonts w:ascii="Times New Roman" w:hAnsi="Times New Roman" w:cs="Times New Roman"/>
          <w:sz w:val="24"/>
          <w:szCs w:val="24"/>
        </w:rPr>
        <w:t>factor Analysis</w:t>
      </w:r>
      <w:r w:rsidR="006D6EEE">
        <w:rPr>
          <w:rFonts w:ascii="Times New Roman" w:hAnsi="Times New Roman" w:cs="Times New Roman"/>
          <w:sz w:val="24"/>
          <w:szCs w:val="24"/>
        </w:rPr>
        <w:t>…………………………………………</w:t>
      </w:r>
      <w:r w:rsidR="00D3111C">
        <w:rPr>
          <w:rFonts w:ascii="Times New Roman" w:hAnsi="Times New Roman" w:cs="Times New Roman"/>
          <w:sz w:val="24"/>
          <w:szCs w:val="24"/>
        </w:rPr>
        <w:t>.</w:t>
      </w:r>
      <w:r w:rsidR="006D6EEE">
        <w:rPr>
          <w:rFonts w:ascii="Times New Roman" w:hAnsi="Times New Roman" w:cs="Times New Roman"/>
          <w:sz w:val="24"/>
          <w:szCs w:val="24"/>
        </w:rPr>
        <w:t>…</w:t>
      </w:r>
      <w:r w:rsidR="008047D7">
        <w:rPr>
          <w:rFonts w:ascii="Times New Roman" w:hAnsi="Times New Roman" w:cs="Times New Roman"/>
          <w:sz w:val="24"/>
          <w:szCs w:val="24"/>
        </w:rPr>
        <w:t>.</w:t>
      </w:r>
      <w:r w:rsidR="006D6EEE">
        <w:rPr>
          <w:rFonts w:ascii="Times New Roman" w:hAnsi="Times New Roman" w:cs="Times New Roman"/>
          <w:sz w:val="24"/>
          <w:szCs w:val="24"/>
        </w:rPr>
        <w:t>….8</w:t>
      </w:r>
      <w:r w:rsidR="008047D7">
        <w:rPr>
          <w:rFonts w:ascii="Times New Roman" w:hAnsi="Times New Roman" w:cs="Times New Roman"/>
          <w:sz w:val="24"/>
          <w:szCs w:val="24"/>
        </w:rPr>
        <w:t>2</w:t>
      </w:r>
    </w:p>
    <w:p w14:paraId="5D832E74" w14:textId="638B47F9" w:rsidR="006D6EEE" w:rsidRDefault="006D6EEE" w:rsidP="006D6EEE">
      <w:pPr>
        <w:spacing w:after="0" w:line="480" w:lineRule="auto"/>
        <w:ind w:left="1152"/>
        <w:jc w:val="both"/>
        <w:rPr>
          <w:rFonts w:ascii="Times New Roman" w:hAnsi="Times New Roman" w:cs="Times New Roman"/>
          <w:sz w:val="24"/>
          <w:szCs w:val="24"/>
        </w:rPr>
      </w:pPr>
      <w:r w:rsidRPr="006D6EEE">
        <w:rPr>
          <w:rFonts w:ascii="Times New Roman" w:hAnsi="Times New Roman" w:cs="Times New Roman"/>
          <w:sz w:val="24"/>
          <w:szCs w:val="24"/>
        </w:rPr>
        <w:t>5.5.</w:t>
      </w:r>
      <w:r w:rsidR="008047D7">
        <w:rPr>
          <w:rFonts w:ascii="Times New Roman" w:hAnsi="Times New Roman" w:cs="Times New Roman"/>
          <w:sz w:val="24"/>
          <w:szCs w:val="24"/>
        </w:rPr>
        <w:t>4</w:t>
      </w:r>
      <w:r w:rsidRPr="006D6EEE">
        <w:rPr>
          <w:rFonts w:ascii="Times New Roman" w:hAnsi="Times New Roman" w:cs="Times New Roman"/>
          <w:sz w:val="24"/>
          <w:szCs w:val="24"/>
        </w:rPr>
        <w:t>. Confirmatory Factor Analysis</w:t>
      </w:r>
      <w:r>
        <w:rPr>
          <w:rFonts w:ascii="Times New Roman" w:hAnsi="Times New Roman" w:cs="Times New Roman"/>
          <w:sz w:val="24"/>
          <w:szCs w:val="24"/>
        </w:rPr>
        <w:t>………………………………………….…</w:t>
      </w:r>
      <w:r w:rsidR="002F438E">
        <w:rPr>
          <w:rFonts w:ascii="Times New Roman" w:hAnsi="Times New Roman" w:cs="Times New Roman"/>
          <w:sz w:val="24"/>
          <w:szCs w:val="24"/>
        </w:rPr>
        <w:t>.….</w:t>
      </w:r>
      <w:r w:rsidR="008047D7">
        <w:rPr>
          <w:rFonts w:ascii="Times New Roman" w:hAnsi="Times New Roman" w:cs="Times New Roman"/>
          <w:sz w:val="24"/>
          <w:szCs w:val="24"/>
        </w:rPr>
        <w:t>86</w:t>
      </w:r>
    </w:p>
    <w:p w14:paraId="4DF95A51" w14:textId="69AEAE79"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5.</w:t>
      </w:r>
      <w:r w:rsidR="006D6EEE">
        <w:rPr>
          <w:rFonts w:ascii="Times New Roman" w:hAnsi="Times New Roman" w:cs="Times New Roman"/>
          <w:sz w:val="24"/>
          <w:szCs w:val="24"/>
        </w:rPr>
        <w:t>6</w:t>
      </w:r>
      <w:r w:rsidR="005B0B36" w:rsidRPr="00D33DE5">
        <w:rPr>
          <w:rFonts w:ascii="Times New Roman" w:hAnsi="Times New Roman" w:cs="Times New Roman"/>
          <w:sz w:val="24"/>
          <w:szCs w:val="24"/>
        </w:rPr>
        <w:t>. Summar</w:t>
      </w:r>
      <w:r w:rsidR="00051D05" w:rsidRPr="00D33DE5">
        <w:rPr>
          <w:rFonts w:ascii="Times New Roman" w:hAnsi="Times New Roman" w:cs="Times New Roman"/>
          <w:sz w:val="24"/>
          <w:szCs w:val="24"/>
        </w:rPr>
        <w:t>y……………………………………………………………………………</w:t>
      </w:r>
      <w:r w:rsidR="008047D7">
        <w:rPr>
          <w:rFonts w:ascii="Times New Roman" w:hAnsi="Times New Roman" w:cs="Times New Roman"/>
          <w:sz w:val="24"/>
          <w:szCs w:val="24"/>
        </w:rPr>
        <w:t>..</w:t>
      </w:r>
      <w:r w:rsidR="00051D05" w:rsidRPr="00D33DE5">
        <w:rPr>
          <w:rFonts w:ascii="Times New Roman" w:hAnsi="Times New Roman" w:cs="Times New Roman"/>
          <w:sz w:val="24"/>
          <w:szCs w:val="24"/>
        </w:rPr>
        <w:t>.…</w:t>
      </w:r>
      <w:r w:rsidR="008047D7">
        <w:rPr>
          <w:rFonts w:ascii="Times New Roman" w:hAnsi="Times New Roman" w:cs="Times New Roman"/>
          <w:sz w:val="24"/>
          <w:szCs w:val="24"/>
        </w:rPr>
        <w:t>96</w:t>
      </w:r>
    </w:p>
    <w:p w14:paraId="720AC571" w14:textId="52F1BDC5" w:rsidR="005B0B36" w:rsidRPr="00D33DE5"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CHAPTER 6 STUDY 3: DISASTER PREPAREDNESS</w:t>
      </w:r>
      <w:r w:rsidR="00FB497C">
        <w:rPr>
          <w:rFonts w:ascii="Times New Roman" w:hAnsi="Times New Roman" w:cs="Times New Roman"/>
          <w:sz w:val="24"/>
          <w:szCs w:val="24"/>
        </w:rPr>
        <w:t>…………………………</w:t>
      </w:r>
      <w:r w:rsidR="00051D05" w:rsidRPr="00D33DE5">
        <w:rPr>
          <w:rFonts w:ascii="Times New Roman" w:hAnsi="Times New Roman" w:cs="Times New Roman"/>
          <w:sz w:val="24"/>
          <w:szCs w:val="24"/>
        </w:rPr>
        <w:t>…</w:t>
      </w:r>
      <w:r w:rsidR="00D3111C">
        <w:rPr>
          <w:rFonts w:ascii="Times New Roman" w:hAnsi="Times New Roman" w:cs="Times New Roman"/>
          <w:sz w:val="24"/>
          <w:szCs w:val="24"/>
        </w:rPr>
        <w:t>.</w:t>
      </w:r>
      <w:r w:rsidR="00051D05" w:rsidRPr="00D33DE5">
        <w:rPr>
          <w:rFonts w:ascii="Times New Roman" w:hAnsi="Times New Roman" w:cs="Times New Roman"/>
          <w:sz w:val="24"/>
          <w:szCs w:val="24"/>
        </w:rPr>
        <w:t>…</w:t>
      </w:r>
      <w:r w:rsidR="00F50DF2">
        <w:rPr>
          <w:rFonts w:ascii="Times New Roman" w:hAnsi="Times New Roman" w:cs="Times New Roman"/>
          <w:sz w:val="24"/>
          <w:szCs w:val="24"/>
        </w:rPr>
        <w:t>.</w:t>
      </w:r>
      <w:r w:rsidR="00BC7799" w:rsidRPr="00D33DE5">
        <w:rPr>
          <w:rFonts w:ascii="Times New Roman" w:hAnsi="Times New Roman" w:cs="Times New Roman"/>
          <w:sz w:val="24"/>
          <w:szCs w:val="24"/>
        </w:rPr>
        <w:t>….</w:t>
      </w:r>
      <w:r w:rsidR="00051D05" w:rsidRPr="00D33DE5">
        <w:rPr>
          <w:rFonts w:ascii="Times New Roman" w:hAnsi="Times New Roman" w:cs="Times New Roman"/>
          <w:sz w:val="24"/>
          <w:szCs w:val="24"/>
        </w:rPr>
        <w:t>1</w:t>
      </w:r>
      <w:r w:rsidR="00F67A5B">
        <w:rPr>
          <w:rFonts w:ascii="Times New Roman" w:hAnsi="Times New Roman" w:cs="Times New Roman"/>
          <w:sz w:val="24"/>
          <w:szCs w:val="24"/>
        </w:rPr>
        <w:t>0</w:t>
      </w:r>
      <w:r w:rsidR="008047D7">
        <w:rPr>
          <w:rFonts w:ascii="Times New Roman" w:hAnsi="Times New Roman" w:cs="Times New Roman"/>
          <w:sz w:val="24"/>
          <w:szCs w:val="24"/>
        </w:rPr>
        <w:t>0</w:t>
      </w:r>
    </w:p>
    <w:p w14:paraId="2245861A" w14:textId="60168243"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826C36">
        <w:rPr>
          <w:rFonts w:ascii="Times New Roman" w:hAnsi="Times New Roman" w:cs="Times New Roman"/>
          <w:sz w:val="24"/>
          <w:szCs w:val="24"/>
        </w:rPr>
        <w:t>6.1. Purpose</w:t>
      </w:r>
      <w:r w:rsidR="00F67A5B" w:rsidRPr="00F67A5B">
        <w:rPr>
          <w:rFonts w:ascii="Times New Roman" w:hAnsi="Times New Roman" w:cs="Times New Roman"/>
          <w:sz w:val="24"/>
          <w:szCs w:val="24"/>
        </w:rPr>
        <w:t xml:space="preserve"> of the Study</w:t>
      </w:r>
      <w:r w:rsidR="00051D05" w:rsidRPr="00D33DE5">
        <w:rPr>
          <w:rFonts w:ascii="Times New Roman" w:hAnsi="Times New Roman" w:cs="Times New Roman"/>
          <w:sz w:val="24"/>
          <w:szCs w:val="24"/>
        </w:rPr>
        <w:t>……………………………</w:t>
      </w:r>
      <w:r w:rsidR="009561A0">
        <w:rPr>
          <w:rFonts w:ascii="Times New Roman" w:hAnsi="Times New Roman" w:cs="Times New Roman"/>
          <w:sz w:val="24"/>
          <w:szCs w:val="24"/>
        </w:rPr>
        <w:t>.</w:t>
      </w:r>
      <w:r w:rsidR="00051D05" w:rsidRPr="00D33DE5">
        <w:rPr>
          <w:rFonts w:ascii="Times New Roman" w:hAnsi="Times New Roman" w:cs="Times New Roman"/>
          <w:sz w:val="24"/>
          <w:szCs w:val="24"/>
        </w:rPr>
        <w:t>………………………</w:t>
      </w:r>
      <w:r w:rsidR="00F50DF2">
        <w:rPr>
          <w:rFonts w:ascii="Times New Roman" w:hAnsi="Times New Roman" w:cs="Times New Roman"/>
          <w:sz w:val="24"/>
          <w:szCs w:val="24"/>
        </w:rPr>
        <w:t>.</w:t>
      </w:r>
      <w:r w:rsidR="00051D05" w:rsidRPr="00D33DE5">
        <w:rPr>
          <w:rFonts w:ascii="Times New Roman" w:hAnsi="Times New Roman" w:cs="Times New Roman"/>
          <w:sz w:val="24"/>
          <w:szCs w:val="24"/>
        </w:rPr>
        <w:t>………</w:t>
      </w:r>
      <w:r w:rsidR="00D3111C">
        <w:rPr>
          <w:rFonts w:ascii="Times New Roman" w:hAnsi="Times New Roman" w:cs="Times New Roman"/>
          <w:sz w:val="24"/>
          <w:szCs w:val="24"/>
        </w:rPr>
        <w:t>.</w:t>
      </w:r>
      <w:r w:rsidR="00F67A5B">
        <w:rPr>
          <w:rFonts w:ascii="Times New Roman" w:hAnsi="Times New Roman" w:cs="Times New Roman"/>
          <w:sz w:val="24"/>
          <w:szCs w:val="24"/>
        </w:rPr>
        <w:t>…….</w:t>
      </w:r>
      <w:r w:rsidR="00051D05" w:rsidRPr="00D33DE5">
        <w:rPr>
          <w:rFonts w:ascii="Times New Roman" w:hAnsi="Times New Roman" w:cs="Times New Roman"/>
          <w:sz w:val="24"/>
          <w:szCs w:val="24"/>
        </w:rPr>
        <w:t>1</w:t>
      </w:r>
      <w:r w:rsidR="00F67A5B">
        <w:rPr>
          <w:rFonts w:ascii="Times New Roman" w:hAnsi="Times New Roman" w:cs="Times New Roman"/>
          <w:sz w:val="24"/>
          <w:szCs w:val="24"/>
        </w:rPr>
        <w:t>0</w:t>
      </w:r>
      <w:r w:rsidR="008047D7">
        <w:rPr>
          <w:rFonts w:ascii="Times New Roman" w:hAnsi="Times New Roman" w:cs="Times New Roman"/>
          <w:sz w:val="24"/>
          <w:szCs w:val="24"/>
        </w:rPr>
        <w:t>0</w:t>
      </w:r>
    </w:p>
    <w:p w14:paraId="60364545" w14:textId="66109A50"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F67A5B">
        <w:rPr>
          <w:rFonts w:ascii="Times New Roman" w:hAnsi="Times New Roman" w:cs="Times New Roman"/>
          <w:sz w:val="24"/>
          <w:szCs w:val="24"/>
        </w:rPr>
        <w:t xml:space="preserve">6.2. </w:t>
      </w:r>
      <w:r w:rsidR="00F67A5B" w:rsidRPr="00F67A5B">
        <w:rPr>
          <w:rFonts w:ascii="Times New Roman" w:hAnsi="Times New Roman" w:cs="Times New Roman"/>
          <w:sz w:val="24"/>
          <w:szCs w:val="24"/>
        </w:rPr>
        <w:t>Background of Theory</w:t>
      </w:r>
      <w:r w:rsidR="00F67A5B">
        <w:rPr>
          <w:rFonts w:ascii="Times New Roman" w:hAnsi="Times New Roman" w:cs="Times New Roman"/>
          <w:sz w:val="24"/>
          <w:szCs w:val="24"/>
        </w:rPr>
        <w:t>…………………………………</w:t>
      </w:r>
      <w:r w:rsidR="00051D05" w:rsidRPr="00D33DE5">
        <w:rPr>
          <w:rFonts w:ascii="Times New Roman" w:hAnsi="Times New Roman" w:cs="Times New Roman"/>
          <w:sz w:val="24"/>
          <w:szCs w:val="24"/>
        </w:rPr>
        <w:t>……………………………….1</w:t>
      </w:r>
      <w:r w:rsidR="00F67A5B">
        <w:rPr>
          <w:rFonts w:ascii="Times New Roman" w:hAnsi="Times New Roman" w:cs="Times New Roman"/>
          <w:sz w:val="24"/>
          <w:szCs w:val="24"/>
        </w:rPr>
        <w:t>0</w:t>
      </w:r>
      <w:r w:rsidR="008047D7">
        <w:rPr>
          <w:rFonts w:ascii="Times New Roman" w:hAnsi="Times New Roman" w:cs="Times New Roman"/>
          <w:sz w:val="24"/>
          <w:szCs w:val="24"/>
        </w:rPr>
        <w:t>1</w:t>
      </w:r>
    </w:p>
    <w:p w14:paraId="1D0C6041" w14:textId="5F938F3A" w:rsidR="005B0B36" w:rsidRPr="00D33DE5" w:rsidRDefault="00F67A5B" w:rsidP="00F80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67A5B">
        <w:rPr>
          <w:rFonts w:ascii="Times New Roman" w:hAnsi="Times New Roman" w:cs="Times New Roman"/>
          <w:sz w:val="24"/>
          <w:szCs w:val="24"/>
        </w:rPr>
        <w:t>6.3. Method</w:t>
      </w:r>
      <w:r w:rsidR="00051D05" w:rsidRPr="00D33DE5">
        <w:rPr>
          <w:rFonts w:ascii="Times New Roman" w:hAnsi="Times New Roman" w:cs="Times New Roman"/>
          <w:sz w:val="24"/>
          <w:szCs w:val="24"/>
        </w:rPr>
        <w:t>………………………………………………………………………</w:t>
      </w:r>
      <w:r>
        <w:rPr>
          <w:rFonts w:ascii="Times New Roman" w:hAnsi="Times New Roman" w:cs="Times New Roman"/>
          <w:sz w:val="24"/>
          <w:szCs w:val="24"/>
        </w:rPr>
        <w:t>...</w:t>
      </w:r>
      <w:r w:rsidR="00051D05" w:rsidRPr="00D33DE5">
        <w:rPr>
          <w:rFonts w:ascii="Times New Roman" w:hAnsi="Times New Roman" w:cs="Times New Roman"/>
          <w:sz w:val="24"/>
          <w:szCs w:val="24"/>
        </w:rPr>
        <w:t>………</w:t>
      </w:r>
      <w:r>
        <w:rPr>
          <w:rFonts w:ascii="Times New Roman" w:hAnsi="Times New Roman" w:cs="Times New Roman"/>
          <w:sz w:val="24"/>
          <w:szCs w:val="24"/>
        </w:rPr>
        <w:t>.10</w:t>
      </w:r>
      <w:r w:rsidR="008047D7">
        <w:rPr>
          <w:rFonts w:ascii="Times New Roman" w:hAnsi="Times New Roman" w:cs="Times New Roman"/>
          <w:sz w:val="24"/>
          <w:szCs w:val="24"/>
        </w:rPr>
        <w:t>1</w:t>
      </w:r>
    </w:p>
    <w:p w14:paraId="7ED55E93" w14:textId="39D68879" w:rsidR="005B0B36"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F67A5B" w:rsidRPr="00F67A5B">
        <w:rPr>
          <w:rFonts w:ascii="Times New Roman" w:hAnsi="Times New Roman" w:cs="Times New Roman"/>
          <w:sz w:val="24"/>
          <w:szCs w:val="24"/>
        </w:rPr>
        <w:t>6.4. Analysis.</w:t>
      </w:r>
      <w:r w:rsidR="00F67A5B">
        <w:rPr>
          <w:rFonts w:ascii="Times New Roman" w:hAnsi="Times New Roman" w:cs="Times New Roman"/>
          <w:sz w:val="24"/>
          <w:szCs w:val="24"/>
        </w:rPr>
        <w:t>………</w:t>
      </w:r>
      <w:r w:rsidR="005B0B36" w:rsidRPr="00D33DE5">
        <w:rPr>
          <w:rFonts w:ascii="Times New Roman" w:hAnsi="Times New Roman" w:cs="Times New Roman"/>
          <w:sz w:val="24"/>
          <w:szCs w:val="24"/>
        </w:rPr>
        <w:t>…………………………………</w:t>
      </w:r>
      <w:r w:rsidR="009561A0">
        <w:rPr>
          <w:rFonts w:ascii="Times New Roman" w:hAnsi="Times New Roman" w:cs="Times New Roman"/>
          <w:sz w:val="24"/>
          <w:szCs w:val="24"/>
        </w:rPr>
        <w:t>…….</w:t>
      </w:r>
      <w:r w:rsidR="005B0B36" w:rsidRPr="00D33DE5">
        <w:rPr>
          <w:rFonts w:ascii="Times New Roman" w:hAnsi="Times New Roman" w:cs="Times New Roman"/>
          <w:sz w:val="24"/>
          <w:szCs w:val="24"/>
        </w:rPr>
        <w:t>……………………</w:t>
      </w:r>
      <w:r w:rsidR="008A2BF1" w:rsidRPr="00D33DE5">
        <w:rPr>
          <w:rFonts w:ascii="Times New Roman" w:hAnsi="Times New Roman" w:cs="Times New Roman"/>
          <w:sz w:val="24"/>
          <w:szCs w:val="24"/>
        </w:rPr>
        <w:t>.</w:t>
      </w:r>
      <w:r w:rsidR="005B0B36" w:rsidRPr="00D33DE5">
        <w:rPr>
          <w:rFonts w:ascii="Times New Roman" w:hAnsi="Times New Roman" w:cs="Times New Roman"/>
          <w:sz w:val="24"/>
          <w:szCs w:val="24"/>
        </w:rPr>
        <w:t>…………</w:t>
      </w:r>
      <w:r w:rsidR="00573AC2">
        <w:rPr>
          <w:rFonts w:ascii="Times New Roman" w:hAnsi="Times New Roman" w:cs="Times New Roman"/>
          <w:sz w:val="24"/>
          <w:szCs w:val="24"/>
        </w:rPr>
        <w:t>1</w:t>
      </w:r>
      <w:r w:rsidR="008047D7">
        <w:rPr>
          <w:rFonts w:ascii="Times New Roman" w:hAnsi="Times New Roman" w:cs="Times New Roman"/>
          <w:sz w:val="24"/>
          <w:szCs w:val="24"/>
        </w:rPr>
        <w:t>02</w:t>
      </w:r>
    </w:p>
    <w:p w14:paraId="0D2FFF44" w14:textId="372CA6E1" w:rsidR="00573AC2" w:rsidRDefault="00573AC2" w:rsidP="00573AC2">
      <w:pPr>
        <w:spacing w:after="0" w:line="480" w:lineRule="auto"/>
        <w:ind w:left="1152"/>
        <w:jc w:val="both"/>
        <w:rPr>
          <w:rFonts w:ascii="Times New Roman" w:hAnsi="Times New Roman" w:cs="Times New Roman"/>
          <w:sz w:val="24"/>
          <w:szCs w:val="24"/>
        </w:rPr>
      </w:pPr>
      <w:r w:rsidRPr="00573AC2">
        <w:rPr>
          <w:rFonts w:ascii="Times New Roman" w:hAnsi="Times New Roman" w:cs="Times New Roman"/>
          <w:sz w:val="24"/>
          <w:szCs w:val="24"/>
        </w:rPr>
        <w:t>6.4.1. Exploratory Factor Analysis</w:t>
      </w:r>
      <w:r>
        <w:rPr>
          <w:rFonts w:ascii="Times New Roman" w:hAnsi="Times New Roman" w:cs="Times New Roman"/>
          <w:sz w:val="24"/>
          <w:szCs w:val="24"/>
        </w:rPr>
        <w:t>…………………………………………………1</w:t>
      </w:r>
      <w:r w:rsidR="008047D7">
        <w:rPr>
          <w:rFonts w:ascii="Times New Roman" w:hAnsi="Times New Roman" w:cs="Times New Roman"/>
          <w:sz w:val="24"/>
          <w:szCs w:val="24"/>
        </w:rPr>
        <w:t>02</w:t>
      </w:r>
    </w:p>
    <w:p w14:paraId="3B86A610" w14:textId="30D2B0F5" w:rsidR="008047D7" w:rsidRDefault="008047D7" w:rsidP="008047D7">
      <w:pPr>
        <w:spacing w:after="0" w:line="480" w:lineRule="auto"/>
        <w:ind w:left="1152"/>
        <w:rPr>
          <w:rFonts w:ascii="Times New Roman" w:hAnsi="Times New Roman" w:cs="Times New Roman"/>
          <w:sz w:val="24"/>
          <w:szCs w:val="24"/>
        </w:rPr>
      </w:pPr>
      <w:r w:rsidRPr="00573AC2">
        <w:rPr>
          <w:rFonts w:ascii="Times New Roman" w:hAnsi="Times New Roman" w:cs="Times New Roman"/>
          <w:sz w:val="24"/>
          <w:szCs w:val="24"/>
        </w:rPr>
        <w:t>6.4.</w:t>
      </w:r>
      <w:r>
        <w:rPr>
          <w:rFonts w:ascii="Times New Roman" w:hAnsi="Times New Roman" w:cs="Times New Roman"/>
          <w:sz w:val="24"/>
          <w:szCs w:val="24"/>
        </w:rPr>
        <w:t>2</w:t>
      </w:r>
      <w:r w:rsidRPr="00573AC2">
        <w:rPr>
          <w:rFonts w:ascii="Times New Roman" w:hAnsi="Times New Roman" w:cs="Times New Roman"/>
          <w:sz w:val="24"/>
          <w:szCs w:val="24"/>
        </w:rPr>
        <w:t xml:space="preserve">. Exploratory </w:t>
      </w:r>
      <w:r>
        <w:rPr>
          <w:rFonts w:ascii="Times New Roman" w:hAnsi="Times New Roman" w:cs="Times New Roman"/>
          <w:sz w:val="24"/>
          <w:szCs w:val="24"/>
        </w:rPr>
        <w:t>Bif</w:t>
      </w:r>
      <w:r w:rsidRPr="00573AC2">
        <w:rPr>
          <w:rFonts w:ascii="Times New Roman" w:hAnsi="Times New Roman" w:cs="Times New Roman"/>
          <w:sz w:val="24"/>
          <w:szCs w:val="24"/>
        </w:rPr>
        <w:t>actor Analysis</w:t>
      </w:r>
      <w:r>
        <w:rPr>
          <w:rFonts w:ascii="Times New Roman" w:hAnsi="Times New Roman" w:cs="Times New Roman"/>
          <w:sz w:val="24"/>
          <w:szCs w:val="24"/>
        </w:rPr>
        <w:t>………………………………………………102</w:t>
      </w:r>
    </w:p>
    <w:p w14:paraId="470AE439" w14:textId="77777777" w:rsidR="008047D7" w:rsidRDefault="008047D7" w:rsidP="00573AC2">
      <w:pPr>
        <w:spacing w:after="0" w:line="480" w:lineRule="auto"/>
        <w:ind w:left="1152"/>
        <w:jc w:val="both"/>
        <w:rPr>
          <w:rFonts w:ascii="Times New Roman" w:hAnsi="Times New Roman" w:cs="Times New Roman"/>
          <w:sz w:val="24"/>
          <w:szCs w:val="24"/>
        </w:rPr>
      </w:pPr>
    </w:p>
    <w:p w14:paraId="459ACB9B" w14:textId="209F7700" w:rsidR="00573AC2" w:rsidRDefault="00573AC2" w:rsidP="00573AC2">
      <w:pPr>
        <w:spacing w:after="0" w:line="480" w:lineRule="auto"/>
        <w:ind w:left="1152"/>
        <w:jc w:val="both"/>
        <w:rPr>
          <w:rFonts w:ascii="Times New Roman" w:hAnsi="Times New Roman" w:cs="Times New Roman"/>
          <w:sz w:val="24"/>
          <w:szCs w:val="24"/>
        </w:rPr>
      </w:pPr>
      <w:r w:rsidRPr="00573AC2">
        <w:rPr>
          <w:rFonts w:ascii="Times New Roman" w:hAnsi="Times New Roman" w:cs="Times New Roman"/>
          <w:sz w:val="24"/>
          <w:szCs w:val="24"/>
        </w:rPr>
        <w:t>6.4.</w:t>
      </w:r>
      <w:r w:rsidR="008047D7">
        <w:rPr>
          <w:rFonts w:ascii="Times New Roman" w:hAnsi="Times New Roman" w:cs="Times New Roman"/>
          <w:sz w:val="24"/>
          <w:szCs w:val="24"/>
        </w:rPr>
        <w:t>3</w:t>
      </w:r>
      <w:r w:rsidRPr="00573AC2">
        <w:rPr>
          <w:rFonts w:ascii="Times New Roman" w:hAnsi="Times New Roman" w:cs="Times New Roman"/>
          <w:sz w:val="24"/>
          <w:szCs w:val="24"/>
        </w:rPr>
        <w:t>. Confirmatory Factor Analyses</w:t>
      </w:r>
      <w:r>
        <w:rPr>
          <w:rFonts w:ascii="Times New Roman" w:hAnsi="Times New Roman" w:cs="Times New Roman"/>
          <w:sz w:val="24"/>
          <w:szCs w:val="24"/>
        </w:rPr>
        <w:t>………………………………………………1</w:t>
      </w:r>
      <w:r w:rsidR="008047D7">
        <w:rPr>
          <w:rFonts w:ascii="Times New Roman" w:hAnsi="Times New Roman" w:cs="Times New Roman"/>
          <w:sz w:val="24"/>
          <w:szCs w:val="24"/>
        </w:rPr>
        <w:t>03</w:t>
      </w:r>
    </w:p>
    <w:p w14:paraId="157ED16E" w14:textId="0EE17D02" w:rsidR="00573AC2" w:rsidRPr="00573AC2" w:rsidRDefault="00573AC2" w:rsidP="00573AC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73AC2">
        <w:rPr>
          <w:rFonts w:ascii="Times New Roman" w:hAnsi="Times New Roman" w:cs="Times New Roman"/>
          <w:sz w:val="24"/>
          <w:szCs w:val="24"/>
        </w:rPr>
        <w:t>6.5. Results</w:t>
      </w:r>
      <w:r>
        <w:rPr>
          <w:rFonts w:ascii="Times New Roman" w:hAnsi="Times New Roman" w:cs="Times New Roman"/>
          <w:sz w:val="24"/>
          <w:szCs w:val="24"/>
        </w:rPr>
        <w:t>……………………………………………………………………………….….1</w:t>
      </w:r>
      <w:r w:rsidR="008047D7">
        <w:rPr>
          <w:rFonts w:ascii="Times New Roman" w:hAnsi="Times New Roman" w:cs="Times New Roman"/>
          <w:sz w:val="24"/>
          <w:szCs w:val="24"/>
        </w:rPr>
        <w:t>04</w:t>
      </w:r>
    </w:p>
    <w:p w14:paraId="472FBDFC" w14:textId="3BF9BEF7" w:rsidR="00573AC2" w:rsidRDefault="00573AC2" w:rsidP="00573AC2">
      <w:pPr>
        <w:spacing w:after="0" w:line="480" w:lineRule="auto"/>
        <w:ind w:left="1152"/>
        <w:jc w:val="both"/>
        <w:rPr>
          <w:rFonts w:ascii="Times New Roman" w:hAnsi="Times New Roman" w:cs="Times New Roman"/>
          <w:sz w:val="24"/>
          <w:szCs w:val="24"/>
        </w:rPr>
      </w:pPr>
      <w:r w:rsidRPr="00573AC2">
        <w:rPr>
          <w:rFonts w:ascii="Times New Roman" w:hAnsi="Times New Roman" w:cs="Times New Roman"/>
          <w:sz w:val="24"/>
          <w:szCs w:val="24"/>
        </w:rPr>
        <w:t>6.5.1. Descriptive Information</w:t>
      </w:r>
      <w:r>
        <w:rPr>
          <w:rFonts w:ascii="Times New Roman" w:hAnsi="Times New Roman" w:cs="Times New Roman"/>
          <w:sz w:val="24"/>
          <w:szCs w:val="24"/>
        </w:rPr>
        <w:t>……………………………………………</w:t>
      </w:r>
      <w:r w:rsidR="002F438E">
        <w:rPr>
          <w:rFonts w:ascii="Times New Roman" w:hAnsi="Times New Roman" w:cs="Times New Roman"/>
          <w:sz w:val="24"/>
          <w:szCs w:val="24"/>
        </w:rPr>
        <w:t>.….</w:t>
      </w:r>
      <w:r>
        <w:rPr>
          <w:rFonts w:ascii="Times New Roman" w:hAnsi="Times New Roman" w:cs="Times New Roman"/>
          <w:sz w:val="24"/>
          <w:szCs w:val="24"/>
        </w:rPr>
        <w:t>…</w:t>
      </w:r>
      <w:r w:rsidR="002F438E">
        <w:rPr>
          <w:rFonts w:ascii="Times New Roman" w:hAnsi="Times New Roman" w:cs="Times New Roman"/>
          <w:sz w:val="24"/>
          <w:szCs w:val="24"/>
        </w:rPr>
        <w:t>....</w:t>
      </w:r>
      <w:r>
        <w:rPr>
          <w:rFonts w:ascii="Times New Roman" w:hAnsi="Times New Roman" w:cs="Times New Roman"/>
          <w:sz w:val="24"/>
          <w:szCs w:val="24"/>
        </w:rPr>
        <w:t>1</w:t>
      </w:r>
      <w:r w:rsidR="008047D7">
        <w:rPr>
          <w:rFonts w:ascii="Times New Roman" w:hAnsi="Times New Roman" w:cs="Times New Roman"/>
          <w:sz w:val="24"/>
          <w:szCs w:val="24"/>
        </w:rPr>
        <w:t>04</w:t>
      </w:r>
    </w:p>
    <w:p w14:paraId="6B60599C" w14:textId="2AACA1B8" w:rsidR="00573AC2" w:rsidRDefault="00573AC2" w:rsidP="00573AC2">
      <w:pPr>
        <w:spacing w:after="0" w:line="480" w:lineRule="auto"/>
        <w:ind w:left="1152"/>
        <w:jc w:val="both"/>
        <w:rPr>
          <w:rFonts w:ascii="Times New Roman" w:hAnsi="Times New Roman" w:cs="Times New Roman"/>
          <w:sz w:val="24"/>
          <w:szCs w:val="24"/>
        </w:rPr>
      </w:pPr>
      <w:r w:rsidRPr="00573AC2">
        <w:rPr>
          <w:rFonts w:ascii="Times New Roman" w:hAnsi="Times New Roman" w:cs="Times New Roman"/>
          <w:sz w:val="24"/>
          <w:szCs w:val="24"/>
        </w:rPr>
        <w:t>6.5.2. Exploratory Factor Analysis</w:t>
      </w:r>
      <w:r>
        <w:rPr>
          <w:rFonts w:ascii="Times New Roman" w:hAnsi="Times New Roman" w:cs="Times New Roman"/>
          <w:sz w:val="24"/>
          <w:szCs w:val="24"/>
        </w:rPr>
        <w:t>…………………………………………………1</w:t>
      </w:r>
      <w:r w:rsidR="008047D7">
        <w:rPr>
          <w:rFonts w:ascii="Times New Roman" w:hAnsi="Times New Roman" w:cs="Times New Roman"/>
          <w:sz w:val="24"/>
          <w:szCs w:val="24"/>
        </w:rPr>
        <w:t>04</w:t>
      </w:r>
    </w:p>
    <w:p w14:paraId="6B46820E" w14:textId="26AAE368" w:rsidR="00573AC2" w:rsidRDefault="00573AC2" w:rsidP="00573AC2">
      <w:pPr>
        <w:spacing w:after="0" w:line="480" w:lineRule="auto"/>
        <w:ind w:left="1152"/>
        <w:jc w:val="both"/>
        <w:rPr>
          <w:rFonts w:ascii="Times New Roman" w:hAnsi="Times New Roman" w:cs="Times New Roman"/>
          <w:sz w:val="24"/>
          <w:szCs w:val="24"/>
        </w:rPr>
      </w:pPr>
      <w:r w:rsidRPr="00573AC2">
        <w:rPr>
          <w:rFonts w:ascii="Times New Roman" w:hAnsi="Times New Roman" w:cs="Times New Roman"/>
          <w:sz w:val="24"/>
          <w:szCs w:val="24"/>
        </w:rPr>
        <w:t>6.5.3</w:t>
      </w:r>
      <w:r w:rsidR="00BD545F">
        <w:rPr>
          <w:rFonts w:ascii="Times New Roman" w:hAnsi="Times New Roman" w:cs="Times New Roman"/>
          <w:sz w:val="24"/>
          <w:szCs w:val="24"/>
        </w:rPr>
        <w:t>.</w:t>
      </w:r>
      <w:r w:rsidR="00EE6C95">
        <w:rPr>
          <w:rFonts w:ascii="Times New Roman" w:hAnsi="Times New Roman" w:cs="Times New Roman"/>
          <w:sz w:val="24"/>
          <w:szCs w:val="24"/>
        </w:rPr>
        <w:t xml:space="preserve"> Exploratory Bi</w:t>
      </w:r>
      <w:r w:rsidRPr="00573AC2">
        <w:rPr>
          <w:rFonts w:ascii="Times New Roman" w:hAnsi="Times New Roman" w:cs="Times New Roman"/>
          <w:sz w:val="24"/>
          <w:szCs w:val="24"/>
        </w:rPr>
        <w:t>factor Analysis</w:t>
      </w:r>
      <w:r w:rsidR="00BD545F">
        <w:rPr>
          <w:rFonts w:ascii="Times New Roman" w:hAnsi="Times New Roman" w:cs="Times New Roman"/>
          <w:sz w:val="24"/>
          <w:szCs w:val="24"/>
        </w:rPr>
        <w:t>…………………………………</w:t>
      </w:r>
      <w:r>
        <w:rPr>
          <w:rFonts w:ascii="Times New Roman" w:hAnsi="Times New Roman" w:cs="Times New Roman"/>
          <w:sz w:val="24"/>
          <w:szCs w:val="24"/>
        </w:rPr>
        <w:t>……</w:t>
      </w:r>
      <w:r w:rsidR="009561A0">
        <w:rPr>
          <w:rFonts w:ascii="Times New Roman" w:hAnsi="Times New Roman" w:cs="Times New Roman"/>
          <w:sz w:val="24"/>
          <w:szCs w:val="24"/>
        </w:rPr>
        <w:t>…...</w:t>
      </w:r>
      <w:r>
        <w:rPr>
          <w:rFonts w:ascii="Times New Roman" w:hAnsi="Times New Roman" w:cs="Times New Roman"/>
          <w:sz w:val="24"/>
          <w:szCs w:val="24"/>
        </w:rPr>
        <w:t>…</w:t>
      </w:r>
      <w:r w:rsidR="008047D7">
        <w:rPr>
          <w:rFonts w:ascii="Times New Roman" w:hAnsi="Times New Roman" w:cs="Times New Roman"/>
          <w:sz w:val="24"/>
          <w:szCs w:val="24"/>
        </w:rPr>
        <w:t>.</w:t>
      </w:r>
      <w:r>
        <w:rPr>
          <w:rFonts w:ascii="Times New Roman" w:hAnsi="Times New Roman" w:cs="Times New Roman"/>
          <w:sz w:val="24"/>
          <w:szCs w:val="24"/>
        </w:rPr>
        <w:t>.1</w:t>
      </w:r>
      <w:r w:rsidR="008047D7">
        <w:rPr>
          <w:rFonts w:ascii="Times New Roman" w:hAnsi="Times New Roman" w:cs="Times New Roman"/>
          <w:sz w:val="24"/>
          <w:szCs w:val="24"/>
        </w:rPr>
        <w:t>06</w:t>
      </w:r>
    </w:p>
    <w:p w14:paraId="598357BB" w14:textId="066408B2" w:rsidR="00573AC2" w:rsidRDefault="00573AC2" w:rsidP="00573AC2">
      <w:pPr>
        <w:spacing w:after="0" w:line="480" w:lineRule="auto"/>
        <w:ind w:left="1152"/>
        <w:jc w:val="both"/>
        <w:rPr>
          <w:rFonts w:ascii="Times New Roman" w:hAnsi="Times New Roman" w:cs="Times New Roman"/>
          <w:sz w:val="24"/>
          <w:szCs w:val="24"/>
        </w:rPr>
      </w:pPr>
      <w:r w:rsidRPr="00573AC2">
        <w:rPr>
          <w:rFonts w:ascii="Times New Roman" w:hAnsi="Times New Roman" w:cs="Times New Roman"/>
          <w:sz w:val="24"/>
          <w:szCs w:val="24"/>
        </w:rPr>
        <w:t>6.5.4. Exploratory Bifactor Model-based Indices</w:t>
      </w:r>
      <w:r>
        <w:rPr>
          <w:rFonts w:ascii="Times New Roman" w:hAnsi="Times New Roman" w:cs="Times New Roman"/>
          <w:sz w:val="24"/>
          <w:szCs w:val="24"/>
        </w:rPr>
        <w:t>………………………………….1</w:t>
      </w:r>
      <w:r w:rsidR="008047D7">
        <w:rPr>
          <w:rFonts w:ascii="Times New Roman" w:hAnsi="Times New Roman" w:cs="Times New Roman"/>
          <w:sz w:val="24"/>
          <w:szCs w:val="24"/>
        </w:rPr>
        <w:t>07</w:t>
      </w:r>
    </w:p>
    <w:p w14:paraId="5270FBF4" w14:textId="093E4E5B" w:rsidR="00573AC2" w:rsidRDefault="00573AC2" w:rsidP="00573AC2">
      <w:pPr>
        <w:spacing w:after="0" w:line="480" w:lineRule="auto"/>
        <w:ind w:left="1152"/>
        <w:jc w:val="both"/>
        <w:rPr>
          <w:rFonts w:ascii="Times New Roman" w:hAnsi="Times New Roman" w:cs="Times New Roman"/>
          <w:sz w:val="24"/>
          <w:szCs w:val="24"/>
        </w:rPr>
      </w:pPr>
      <w:r w:rsidRPr="00573AC2">
        <w:rPr>
          <w:rFonts w:ascii="Times New Roman" w:hAnsi="Times New Roman" w:cs="Times New Roman"/>
          <w:sz w:val="24"/>
          <w:szCs w:val="24"/>
        </w:rPr>
        <w:t>6.5.5. Confirmatory Factor Analysis</w:t>
      </w:r>
      <w:r>
        <w:rPr>
          <w:rFonts w:ascii="Times New Roman" w:hAnsi="Times New Roman" w:cs="Times New Roman"/>
          <w:sz w:val="24"/>
          <w:szCs w:val="24"/>
        </w:rPr>
        <w:t>……………………………………………….1</w:t>
      </w:r>
      <w:r w:rsidR="008047D7">
        <w:rPr>
          <w:rFonts w:ascii="Times New Roman" w:hAnsi="Times New Roman" w:cs="Times New Roman"/>
          <w:sz w:val="24"/>
          <w:szCs w:val="24"/>
        </w:rPr>
        <w:t>08</w:t>
      </w:r>
    </w:p>
    <w:p w14:paraId="4D72FF22" w14:textId="6048CD8B" w:rsidR="00573AC2" w:rsidRPr="00D33DE5" w:rsidRDefault="00573AC2" w:rsidP="00573AC2">
      <w:pPr>
        <w:spacing w:after="0" w:line="480" w:lineRule="auto"/>
        <w:ind w:left="1152"/>
        <w:jc w:val="both"/>
        <w:rPr>
          <w:rFonts w:ascii="Times New Roman" w:hAnsi="Times New Roman" w:cs="Times New Roman"/>
          <w:sz w:val="24"/>
          <w:szCs w:val="24"/>
        </w:rPr>
      </w:pPr>
      <w:r w:rsidRPr="00573AC2">
        <w:rPr>
          <w:rFonts w:ascii="Times New Roman" w:hAnsi="Times New Roman" w:cs="Times New Roman"/>
          <w:sz w:val="24"/>
          <w:szCs w:val="24"/>
        </w:rPr>
        <w:t>6.5.6. Confirmatory Bifactor Model-based Indices</w:t>
      </w:r>
      <w:r>
        <w:rPr>
          <w:rFonts w:ascii="Times New Roman" w:hAnsi="Times New Roman" w:cs="Times New Roman"/>
          <w:sz w:val="24"/>
          <w:szCs w:val="24"/>
        </w:rPr>
        <w:t>………………………………...1</w:t>
      </w:r>
      <w:r w:rsidR="008047D7">
        <w:rPr>
          <w:rFonts w:ascii="Times New Roman" w:hAnsi="Times New Roman" w:cs="Times New Roman"/>
          <w:sz w:val="24"/>
          <w:szCs w:val="24"/>
        </w:rPr>
        <w:t>09</w:t>
      </w:r>
    </w:p>
    <w:p w14:paraId="5A9A19BF" w14:textId="775694E7" w:rsidR="005B0B36" w:rsidRPr="00D33DE5" w:rsidRDefault="008F36A7" w:rsidP="00F80E41">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      </w:t>
      </w:r>
      <w:r w:rsidR="005B0B36" w:rsidRPr="00D33DE5">
        <w:rPr>
          <w:rFonts w:ascii="Times New Roman" w:hAnsi="Times New Roman" w:cs="Times New Roman"/>
          <w:sz w:val="24"/>
          <w:szCs w:val="24"/>
        </w:rPr>
        <w:t>6.</w:t>
      </w:r>
      <w:r w:rsidR="00573AC2">
        <w:rPr>
          <w:rFonts w:ascii="Times New Roman" w:hAnsi="Times New Roman" w:cs="Times New Roman"/>
          <w:sz w:val="24"/>
          <w:szCs w:val="24"/>
        </w:rPr>
        <w:t>6</w:t>
      </w:r>
      <w:r w:rsidR="005B0B36" w:rsidRPr="00D33DE5">
        <w:rPr>
          <w:rFonts w:ascii="Times New Roman" w:hAnsi="Times New Roman" w:cs="Times New Roman"/>
          <w:sz w:val="24"/>
          <w:szCs w:val="24"/>
        </w:rPr>
        <w:t>. Summary…………………………………………………………………</w:t>
      </w:r>
      <w:r w:rsidR="008A2BF1" w:rsidRPr="00D33DE5">
        <w:rPr>
          <w:rFonts w:ascii="Times New Roman" w:hAnsi="Times New Roman" w:cs="Times New Roman"/>
          <w:sz w:val="24"/>
          <w:szCs w:val="24"/>
        </w:rPr>
        <w:t>.</w:t>
      </w:r>
      <w:r w:rsidR="005B0B36" w:rsidRPr="00D33DE5">
        <w:rPr>
          <w:rFonts w:ascii="Times New Roman" w:hAnsi="Times New Roman" w:cs="Times New Roman"/>
          <w:sz w:val="24"/>
          <w:szCs w:val="24"/>
        </w:rPr>
        <w:t>……………</w:t>
      </w:r>
      <w:r w:rsidR="00051D05" w:rsidRPr="00D33DE5">
        <w:rPr>
          <w:rFonts w:ascii="Times New Roman" w:hAnsi="Times New Roman" w:cs="Times New Roman"/>
          <w:sz w:val="24"/>
          <w:szCs w:val="24"/>
        </w:rPr>
        <w:t>1</w:t>
      </w:r>
      <w:r w:rsidR="008047D7">
        <w:rPr>
          <w:rFonts w:ascii="Times New Roman" w:hAnsi="Times New Roman" w:cs="Times New Roman"/>
          <w:sz w:val="24"/>
          <w:szCs w:val="24"/>
        </w:rPr>
        <w:t>09</w:t>
      </w:r>
    </w:p>
    <w:p w14:paraId="64DAA766" w14:textId="742C12A9" w:rsidR="005B0B36"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 xml:space="preserve">CHAPTER 7 </w:t>
      </w:r>
      <w:r w:rsidR="00CD482F" w:rsidRPr="00FB497C">
        <w:rPr>
          <w:rFonts w:ascii="Times New Roman" w:hAnsi="Times New Roman" w:cs="Times New Roman"/>
          <w:b/>
          <w:sz w:val="24"/>
          <w:szCs w:val="24"/>
        </w:rPr>
        <w:t>DISCUSSIONS AND CONCLUSIONS</w:t>
      </w:r>
      <w:r w:rsidR="00CD482F" w:rsidRPr="00D33DE5">
        <w:rPr>
          <w:rFonts w:ascii="Times New Roman" w:hAnsi="Times New Roman" w:cs="Times New Roman"/>
          <w:sz w:val="24"/>
          <w:szCs w:val="24"/>
        </w:rPr>
        <w:t>……………………</w:t>
      </w:r>
      <w:r w:rsidR="008A2BF1" w:rsidRPr="00D33DE5">
        <w:rPr>
          <w:rFonts w:ascii="Times New Roman" w:hAnsi="Times New Roman" w:cs="Times New Roman"/>
          <w:sz w:val="24"/>
          <w:szCs w:val="24"/>
        </w:rPr>
        <w:t>.</w:t>
      </w:r>
      <w:r w:rsidR="00051D05" w:rsidRPr="00D33DE5">
        <w:rPr>
          <w:rFonts w:ascii="Times New Roman" w:hAnsi="Times New Roman" w:cs="Times New Roman"/>
          <w:sz w:val="24"/>
          <w:szCs w:val="24"/>
        </w:rPr>
        <w:t>………</w:t>
      </w:r>
      <w:r w:rsidR="00F50DF2">
        <w:rPr>
          <w:rFonts w:ascii="Times New Roman" w:hAnsi="Times New Roman" w:cs="Times New Roman"/>
          <w:sz w:val="24"/>
          <w:szCs w:val="24"/>
        </w:rPr>
        <w:t>.</w:t>
      </w:r>
      <w:r w:rsidR="00051D05" w:rsidRPr="00D33DE5">
        <w:rPr>
          <w:rFonts w:ascii="Times New Roman" w:hAnsi="Times New Roman" w:cs="Times New Roman"/>
          <w:sz w:val="24"/>
          <w:szCs w:val="24"/>
        </w:rPr>
        <w:t>……</w:t>
      </w:r>
      <w:r w:rsidR="002F438E">
        <w:rPr>
          <w:rFonts w:ascii="Times New Roman" w:hAnsi="Times New Roman" w:cs="Times New Roman"/>
          <w:sz w:val="24"/>
          <w:szCs w:val="24"/>
        </w:rPr>
        <w:t>.</w:t>
      </w:r>
      <w:r w:rsidR="002F438E" w:rsidRPr="00D33DE5">
        <w:rPr>
          <w:rFonts w:ascii="Times New Roman" w:hAnsi="Times New Roman" w:cs="Times New Roman"/>
          <w:sz w:val="24"/>
          <w:szCs w:val="24"/>
        </w:rPr>
        <w:t>…</w:t>
      </w:r>
      <w:r w:rsidR="002F438E">
        <w:rPr>
          <w:rFonts w:ascii="Times New Roman" w:hAnsi="Times New Roman" w:cs="Times New Roman"/>
          <w:sz w:val="24"/>
          <w:szCs w:val="24"/>
        </w:rPr>
        <w:t>.</w:t>
      </w:r>
      <w:r w:rsidR="00051D05" w:rsidRPr="00D33DE5">
        <w:rPr>
          <w:rFonts w:ascii="Times New Roman" w:hAnsi="Times New Roman" w:cs="Times New Roman"/>
          <w:sz w:val="24"/>
          <w:szCs w:val="24"/>
        </w:rPr>
        <w:t>1</w:t>
      </w:r>
      <w:r w:rsidR="008047D7">
        <w:rPr>
          <w:rFonts w:ascii="Times New Roman" w:hAnsi="Times New Roman" w:cs="Times New Roman"/>
          <w:sz w:val="24"/>
          <w:szCs w:val="24"/>
        </w:rPr>
        <w:t>12</w:t>
      </w:r>
    </w:p>
    <w:p w14:paraId="75980388" w14:textId="1F3FB074" w:rsidR="00573AC2" w:rsidRDefault="00573AC2" w:rsidP="00F80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73AC2">
        <w:rPr>
          <w:rFonts w:ascii="Times New Roman" w:hAnsi="Times New Roman" w:cs="Times New Roman"/>
          <w:sz w:val="24"/>
          <w:szCs w:val="24"/>
        </w:rPr>
        <w:t>7.1. General Discussions</w:t>
      </w:r>
      <w:r>
        <w:rPr>
          <w:rFonts w:ascii="Times New Roman" w:hAnsi="Times New Roman" w:cs="Times New Roman"/>
          <w:sz w:val="24"/>
          <w:szCs w:val="24"/>
        </w:rPr>
        <w:t>……………………………………………………………………1</w:t>
      </w:r>
      <w:r w:rsidR="008047D7">
        <w:rPr>
          <w:rFonts w:ascii="Times New Roman" w:hAnsi="Times New Roman" w:cs="Times New Roman"/>
          <w:sz w:val="24"/>
          <w:szCs w:val="24"/>
        </w:rPr>
        <w:t>12</w:t>
      </w:r>
    </w:p>
    <w:p w14:paraId="59E73FA4" w14:textId="08B72FB3" w:rsidR="00573AC2" w:rsidRPr="00D33DE5" w:rsidRDefault="00573AC2" w:rsidP="00F80E41">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573AC2">
        <w:rPr>
          <w:rFonts w:ascii="Times New Roman" w:hAnsi="Times New Roman" w:cs="Times New Roman"/>
          <w:sz w:val="24"/>
          <w:szCs w:val="24"/>
        </w:rPr>
        <w:t>7.2. Conclusions</w:t>
      </w:r>
      <w:r>
        <w:rPr>
          <w:rFonts w:ascii="Times New Roman" w:hAnsi="Times New Roman" w:cs="Times New Roman"/>
          <w:sz w:val="24"/>
          <w:szCs w:val="24"/>
        </w:rPr>
        <w:t>…………………………………………………………………………….1</w:t>
      </w:r>
      <w:r w:rsidR="008047D7">
        <w:rPr>
          <w:rFonts w:ascii="Times New Roman" w:hAnsi="Times New Roman" w:cs="Times New Roman"/>
          <w:sz w:val="24"/>
          <w:szCs w:val="24"/>
        </w:rPr>
        <w:t>25</w:t>
      </w:r>
    </w:p>
    <w:p w14:paraId="3354ED4A" w14:textId="3A7715F2" w:rsidR="005B0B36" w:rsidRPr="00D33DE5" w:rsidRDefault="005B0B36"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TABLES and FIGURES</w:t>
      </w:r>
      <w:r w:rsidR="00FB497C">
        <w:rPr>
          <w:rFonts w:ascii="Times New Roman" w:hAnsi="Times New Roman" w:cs="Times New Roman"/>
          <w:sz w:val="24"/>
          <w:szCs w:val="24"/>
        </w:rPr>
        <w:t xml:space="preserve"> …………………</w:t>
      </w:r>
      <w:r w:rsidRPr="00D33DE5">
        <w:rPr>
          <w:rFonts w:ascii="Times New Roman" w:hAnsi="Times New Roman" w:cs="Times New Roman"/>
          <w:sz w:val="24"/>
          <w:szCs w:val="24"/>
        </w:rPr>
        <w:t>……………………………………………</w:t>
      </w:r>
      <w:r w:rsidR="00BC7799">
        <w:rPr>
          <w:rFonts w:ascii="Times New Roman" w:hAnsi="Times New Roman" w:cs="Times New Roman"/>
          <w:sz w:val="24"/>
          <w:szCs w:val="24"/>
        </w:rPr>
        <w:t>.</w:t>
      </w:r>
      <w:r w:rsidRPr="00D33DE5">
        <w:rPr>
          <w:rFonts w:ascii="Times New Roman" w:hAnsi="Times New Roman" w:cs="Times New Roman"/>
          <w:sz w:val="24"/>
          <w:szCs w:val="24"/>
        </w:rPr>
        <w:t>…</w:t>
      </w:r>
      <w:r w:rsidR="002F438E">
        <w:rPr>
          <w:rFonts w:ascii="Times New Roman" w:hAnsi="Times New Roman" w:cs="Times New Roman"/>
          <w:sz w:val="24"/>
          <w:szCs w:val="24"/>
        </w:rPr>
        <w:t>.</w:t>
      </w:r>
      <w:r w:rsidRPr="00D33DE5">
        <w:rPr>
          <w:rFonts w:ascii="Times New Roman" w:hAnsi="Times New Roman" w:cs="Times New Roman"/>
          <w:sz w:val="24"/>
          <w:szCs w:val="24"/>
        </w:rPr>
        <w:t>….</w:t>
      </w:r>
      <w:r w:rsidR="00051D05" w:rsidRPr="00D33DE5">
        <w:rPr>
          <w:rFonts w:ascii="Times New Roman" w:hAnsi="Times New Roman" w:cs="Times New Roman"/>
          <w:sz w:val="24"/>
          <w:szCs w:val="24"/>
        </w:rPr>
        <w:t>1</w:t>
      </w:r>
      <w:r w:rsidR="008047D7">
        <w:rPr>
          <w:rFonts w:ascii="Times New Roman" w:hAnsi="Times New Roman" w:cs="Times New Roman"/>
          <w:sz w:val="24"/>
          <w:szCs w:val="24"/>
        </w:rPr>
        <w:t>28</w:t>
      </w:r>
    </w:p>
    <w:p w14:paraId="40183FF5" w14:textId="01B0312A" w:rsidR="005B0B36" w:rsidRPr="00D33DE5" w:rsidRDefault="00FB497C"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REFERENCES</w:t>
      </w:r>
      <w:r w:rsidR="005B0B36" w:rsidRPr="00D33DE5">
        <w:rPr>
          <w:rFonts w:ascii="Times New Roman" w:hAnsi="Times New Roman" w:cs="Times New Roman"/>
          <w:sz w:val="24"/>
          <w:szCs w:val="24"/>
        </w:rPr>
        <w:t>……</w:t>
      </w:r>
      <w:r>
        <w:rPr>
          <w:rFonts w:ascii="Times New Roman" w:hAnsi="Times New Roman" w:cs="Times New Roman"/>
          <w:sz w:val="24"/>
          <w:szCs w:val="24"/>
        </w:rPr>
        <w:t>………………</w:t>
      </w:r>
      <w:r w:rsidR="00051D05" w:rsidRPr="00D33DE5">
        <w:rPr>
          <w:rFonts w:ascii="Times New Roman" w:hAnsi="Times New Roman" w:cs="Times New Roman"/>
          <w:sz w:val="24"/>
          <w:szCs w:val="24"/>
        </w:rPr>
        <w:t>……………………………………………………</w:t>
      </w:r>
      <w:r w:rsidR="00BC7799">
        <w:rPr>
          <w:rFonts w:ascii="Times New Roman" w:hAnsi="Times New Roman" w:cs="Times New Roman"/>
          <w:sz w:val="24"/>
          <w:szCs w:val="24"/>
        </w:rPr>
        <w:t>...</w:t>
      </w:r>
      <w:r w:rsidR="00051D05" w:rsidRPr="00D33DE5">
        <w:rPr>
          <w:rFonts w:ascii="Times New Roman" w:hAnsi="Times New Roman" w:cs="Times New Roman"/>
          <w:sz w:val="24"/>
          <w:szCs w:val="24"/>
        </w:rPr>
        <w:t>……1</w:t>
      </w:r>
      <w:r w:rsidR="008047D7">
        <w:rPr>
          <w:rFonts w:ascii="Times New Roman" w:hAnsi="Times New Roman" w:cs="Times New Roman"/>
          <w:sz w:val="24"/>
          <w:szCs w:val="24"/>
        </w:rPr>
        <w:t>73</w:t>
      </w:r>
    </w:p>
    <w:p w14:paraId="7C1802AF" w14:textId="3E045785" w:rsidR="00287013" w:rsidRPr="00D33DE5" w:rsidRDefault="00287013" w:rsidP="00F80E41">
      <w:pPr>
        <w:spacing w:after="0" w:line="480" w:lineRule="auto"/>
        <w:jc w:val="both"/>
        <w:rPr>
          <w:rFonts w:ascii="Times New Roman" w:hAnsi="Times New Roman" w:cs="Times New Roman"/>
          <w:sz w:val="24"/>
          <w:szCs w:val="24"/>
        </w:rPr>
      </w:pPr>
      <w:r w:rsidRPr="00FB497C">
        <w:rPr>
          <w:rFonts w:ascii="Times New Roman" w:hAnsi="Times New Roman" w:cs="Times New Roman"/>
          <w:b/>
          <w:sz w:val="24"/>
          <w:szCs w:val="24"/>
        </w:rPr>
        <w:t>APPENDIX A</w:t>
      </w:r>
      <w:r w:rsidR="00FB497C">
        <w:rPr>
          <w:rFonts w:ascii="Times New Roman" w:hAnsi="Times New Roman" w:cs="Times New Roman"/>
          <w:sz w:val="24"/>
          <w:szCs w:val="24"/>
        </w:rPr>
        <w:t>…………………………………………</w:t>
      </w:r>
      <w:r w:rsidRPr="00D33DE5">
        <w:rPr>
          <w:rFonts w:ascii="Times New Roman" w:hAnsi="Times New Roman" w:cs="Times New Roman"/>
          <w:sz w:val="24"/>
          <w:szCs w:val="24"/>
        </w:rPr>
        <w:t>……………………………</w:t>
      </w:r>
      <w:r w:rsidR="002F438E">
        <w:rPr>
          <w:rFonts w:ascii="Times New Roman" w:hAnsi="Times New Roman" w:cs="Times New Roman"/>
          <w:sz w:val="24"/>
          <w:szCs w:val="24"/>
        </w:rPr>
        <w:t>….</w:t>
      </w:r>
      <w:r w:rsidRPr="00D33DE5">
        <w:rPr>
          <w:rFonts w:ascii="Times New Roman" w:hAnsi="Times New Roman" w:cs="Times New Roman"/>
          <w:sz w:val="24"/>
          <w:szCs w:val="24"/>
        </w:rPr>
        <w:t>…</w:t>
      </w:r>
      <w:r w:rsidR="00BC7799">
        <w:rPr>
          <w:rFonts w:ascii="Times New Roman" w:hAnsi="Times New Roman" w:cs="Times New Roman"/>
          <w:sz w:val="24"/>
          <w:szCs w:val="24"/>
        </w:rPr>
        <w:t>...</w:t>
      </w:r>
      <w:r w:rsidR="002F438E">
        <w:rPr>
          <w:rFonts w:ascii="Times New Roman" w:hAnsi="Times New Roman" w:cs="Times New Roman"/>
          <w:sz w:val="24"/>
          <w:szCs w:val="24"/>
        </w:rPr>
        <w:t>.</w:t>
      </w:r>
      <w:r w:rsidRPr="00D33DE5">
        <w:rPr>
          <w:rFonts w:ascii="Times New Roman" w:hAnsi="Times New Roman" w:cs="Times New Roman"/>
          <w:sz w:val="24"/>
          <w:szCs w:val="24"/>
        </w:rPr>
        <w:t>…181</w:t>
      </w:r>
    </w:p>
    <w:p w14:paraId="7A52956D" w14:textId="45BE7493" w:rsidR="00C877A0" w:rsidRPr="00D33DE5" w:rsidRDefault="00C877A0" w:rsidP="005B0B36">
      <w:pPr>
        <w:rPr>
          <w:rFonts w:ascii="Times New Roman" w:hAnsi="Times New Roman" w:cs="Times New Roman"/>
          <w:sz w:val="24"/>
          <w:szCs w:val="24"/>
        </w:rPr>
        <w:sectPr w:rsidR="00C877A0" w:rsidRPr="00D33DE5" w:rsidSect="00C877A0">
          <w:footerReference w:type="default" r:id="rId10"/>
          <w:pgSz w:w="12240" w:h="15840"/>
          <w:pgMar w:top="1440" w:right="1440" w:bottom="1440" w:left="1440" w:header="720" w:footer="720" w:gutter="0"/>
          <w:pgNumType w:fmt="upperRoman" w:start="4"/>
          <w:cols w:space="720"/>
          <w:docGrid w:linePitch="360"/>
        </w:sectPr>
      </w:pPr>
    </w:p>
    <w:p w14:paraId="28AFB813" w14:textId="77777777" w:rsidR="00BA0517" w:rsidRPr="00D33DE5" w:rsidRDefault="00BA0517" w:rsidP="00BA0517">
      <w:pPr>
        <w:spacing w:after="0" w:line="480" w:lineRule="auto"/>
        <w:jc w:val="center"/>
        <w:outlineLvl w:val="0"/>
        <w:rPr>
          <w:rFonts w:ascii="Times New Roman" w:hAnsi="Times New Roman" w:cs="Times New Roman"/>
          <w:sz w:val="24"/>
          <w:szCs w:val="24"/>
        </w:rPr>
      </w:pPr>
      <w:r>
        <w:rPr>
          <w:rFonts w:ascii="Times New Roman" w:hAnsi="Times New Roman" w:cs="Times New Roman"/>
          <w:sz w:val="24"/>
          <w:szCs w:val="24"/>
        </w:rPr>
        <w:lastRenderedPageBreak/>
        <w:t>List of Tables</w:t>
      </w:r>
    </w:p>
    <w:p w14:paraId="78357A54" w14:textId="77777777" w:rsidR="00BA0517" w:rsidRPr="009C4ACD" w:rsidRDefault="00BA0517" w:rsidP="00BA0517">
      <w:pPr>
        <w:pStyle w:val="NormalWeb"/>
        <w:spacing w:before="0" w:beforeAutospacing="0" w:after="0" w:afterAutospacing="0" w:line="480" w:lineRule="auto"/>
        <w:jc w:val="both"/>
        <w:rPr>
          <w:color w:val="000000"/>
        </w:rPr>
      </w:pPr>
      <w:r w:rsidRPr="009C4ACD">
        <w:rPr>
          <w:color w:val="000000"/>
        </w:rPr>
        <w:t xml:space="preserve">Table </w:t>
      </w:r>
      <w:r w:rsidRPr="00FA20AE">
        <w:rPr>
          <w:color w:val="000000"/>
        </w:rPr>
        <w:t>1</w:t>
      </w:r>
      <w:r>
        <w:rPr>
          <w:color w:val="000000"/>
        </w:rPr>
        <w:t>.</w:t>
      </w:r>
      <w:r w:rsidRPr="009C4ACD">
        <w:rPr>
          <w:color w:val="000000"/>
        </w:rPr>
        <w:t xml:space="preserve"> </w:t>
      </w:r>
      <w:r>
        <w:rPr>
          <w:color w:val="000000"/>
        </w:rPr>
        <w:t>An example: H</w:t>
      </w:r>
      <w:r w:rsidRPr="009C4ACD">
        <w:rPr>
          <w:color w:val="000000"/>
        </w:rPr>
        <w:t>ierarchical solution transformed to S</w:t>
      </w:r>
      <w:r>
        <w:rPr>
          <w:color w:val="000000"/>
        </w:rPr>
        <w:t>-</w:t>
      </w:r>
      <w:r w:rsidRPr="009C4ACD">
        <w:rPr>
          <w:color w:val="000000"/>
        </w:rPr>
        <w:t>L bifactor solution</w:t>
      </w:r>
      <w:r>
        <w:rPr>
          <w:color w:val="000000"/>
        </w:rPr>
        <w:t>.…...………...46</w:t>
      </w:r>
    </w:p>
    <w:p w14:paraId="36A2E905" w14:textId="77777777" w:rsidR="00BA0517" w:rsidRPr="00AB4CC6" w:rsidRDefault="00BA0517" w:rsidP="00BA0517">
      <w:pPr>
        <w:pStyle w:val="NormalWeb"/>
        <w:spacing w:before="0" w:beforeAutospacing="0" w:after="0" w:afterAutospacing="0" w:line="480" w:lineRule="auto"/>
        <w:jc w:val="both"/>
        <w:rPr>
          <w:color w:val="000000"/>
        </w:rPr>
      </w:pPr>
      <w:r w:rsidRPr="009C4ACD">
        <w:rPr>
          <w:color w:val="000000"/>
        </w:rPr>
        <w:t>Table</w:t>
      </w:r>
      <w:r w:rsidRPr="00FA20AE">
        <w:rPr>
          <w:color w:val="000000"/>
        </w:rPr>
        <w:t xml:space="preserve"> 2</w:t>
      </w:r>
      <w:r>
        <w:rPr>
          <w:color w:val="000000"/>
        </w:rPr>
        <w:t xml:space="preserve">. Computation: </w:t>
      </w:r>
      <w:r w:rsidRPr="009C4ACD">
        <w:rPr>
          <w:color w:val="000000"/>
        </w:rPr>
        <w:t>The computation of S</w:t>
      </w:r>
      <w:r>
        <w:rPr>
          <w:color w:val="000000"/>
        </w:rPr>
        <w:t>-</w:t>
      </w:r>
      <w:r w:rsidRPr="009C4ACD">
        <w:rPr>
          <w:color w:val="000000"/>
        </w:rPr>
        <w:t xml:space="preserve">L bifactor solution from </w:t>
      </w:r>
      <w:r w:rsidRPr="00FA20AE">
        <w:rPr>
          <w:color w:val="000000"/>
        </w:rPr>
        <w:t>hierarchical solution</w:t>
      </w:r>
      <w:r>
        <w:rPr>
          <w:color w:val="000000"/>
        </w:rPr>
        <w:t>.….46</w:t>
      </w:r>
    </w:p>
    <w:p w14:paraId="22D22C13" w14:textId="63772FFD"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Table </w:t>
      </w:r>
      <w:r w:rsidRPr="00D33DE5">
        <w:rPr>
          <w:rFonts w:ascii="Times New Roman" w:eastAsia="SimSun" w:hAnsi="Times New Roman" w:cs="Times New Roman"/>
          <w:sz w:val="24"/>
          <w:szCs w:val="24"/>
        </w:rPr>
        <w:t>1.1. Correlations, means and SDs of PSPP Data</w:t>
      </w:r>
      <w:r w:rsidRPr="00D33DE5">
        <w:rPr>
          <w:rFonts w:ascii="Times New Roman" w:hAnsi="Times New Roman" w:cs="Times New Roman"/>
          <w:sz w:val="24"/>
          <w:szCs w:val="24"/>
        </w:rPr>
        <w:t xml:space="preserve"> (EFA sample: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 xml:space="preserve">250; CFA sample: </w:t>
      </w:r>
      <w:r w:rsidRPr="00D33DE5">
        <w:rPr>
          <w:rFonts w:ascii="Times New Roman" w:hAnsi="Times New Roman" w:cs="Times New Roman"/>
          <w:i/>
          <w:sz w:val="24"/>
          <w:szCs w:val="24"/>
        </w:rPr>
        <w:t>n =</w:t>
      </w:r>
      <w:r w:rsidRPr="00D33DE5">
        <w:rPr>
          <w:rFonts w:ascii="Times New Roman" w:hAnsi="Times New Roman" w:cs="Times New Roman"/>
          <w:sz w:val="24"/>
          <w:szCs w:val="24"/>
        </w:rPr>
        <w:t xml:space="preserve"> 150) ………………………………………………………………………………………</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28</w:t>
      </w:r>
    </w:p>
    <w:p w14:paraId="73F1A4C6" w14:textId="77777777" w:rsidR="00BA0517" w:rsidRPr="00D33DE5" w:rsidRDefault="00BA0517" w:rsidP="00BA0517">
      <w:pPr>
        <w:jc w:val="both"/>
        <w:rPr>
          <w:rFonts w:ascii="Times New Roman" w:hAnsi="Times New Roman" w:cs="Times New Roman"/>
          <w:sz w:val="24"/>
        </w:rPr>
      </w:pPr>
      <w:r w:rsidRPr="00D33DE5">
        <w:rPr>
          <w:rFonts w:ascii="Times New Roman" w:hAnsi="Times New Roman" w:cs="Times New Roman"/>
          <w:sz w:val="24"/>
        </w:rPr>
        <w:t>Table 1.2. Item cluster analysis of PSPP data (</w:t>
      </w:r>
      <w:r w:rsidRPr="00D33DE5">
        <w:rPr>
          <w:rFonts w:ascii="Times New Roman" w:hAnsi="Times New Roman" w:cs="Times New Roman"/>
          <w:i/>
          <w:sz w:val="24"/>
        </w:rPr>
        <w:t>n</w:t>
      </w:r>
      <w:r w:rsidRPr="00D33DE5">
        <w:rPr>
          <w:rFonts w:ascii="Times New Roman" w:hAnsi="Times New Roman" w:cs="Times New Roman"/>
          <w:sz w:val="24"/>
        </w:rPr>
        <w:t xml:space="preserve"> = 250)</w:t>
      </w:r>
      <w:r w:rsidRPr="00D33DE5">
        <w:rPr>
          <w:rFonts w:ascii="Times New Roman" w:hAnsi="Times New Roman" w:cs="Times New Roman"/>
          <w:sz w:val="24"/>
          <w:szCs w:val="24"/>
        </w:rPr>
        <w:t xml:space="preserve"> …………………………………….…1</w:t>
      </w:r>
      <w:r>
        <w:rPr>
          <w:rFonts w:ascii="Times New Roman" w:hAnsi="Times New Roman" w:cs="Times New Roman"/>
          <w:sz w:val="24"/>
          <w:szCs w:val="24"/>
        </w:rPr>
        <w:t>29</w:t>
      </w:r>
    </w:p>
    <w:p w14:paraId="184B31E6" w14:textId="77777777" w:rsidR="00BA0517" w:rsidRPr="00D33DE5" w:rsidRDefault="00BA0517" w:rsidP="00BA0517">
      <w:pPr>
        <w:spacing w:after="0" w:line="480" w:lineRule="auto"/>
        <w:jc w:val="both"/>
        <w:rPr>
          <w:rFonts w:ascii="Times New Roman" w:eastAsia="SimSun" w:hAnsi="Times New Roman" w:cs="Times New Roman"/>
          <w:sz w:val="24"/>
          <w:szCs w:val="24"/>
        </w:rPr>
      </w:pPr>
      <w:r w:rsidRPr="00D33DE5">
        <w:rPr>
          <w:rFonts w:ascii="Times New Roman" w:eastAsia="SimSun" w:hAnsi="Times New Roman" w:cs="Times New Roman"/>
          <w:sz w:val="24"/>
          <w:szCs w:val="24"/>
        </w:rPr>
        <w:t>Table 1.3. Eigenvalues and variance explained of PSPP data (</w:t>
      </w:r>
      <w:r w:rsidRPr="00D33DE5">
        <w:rPr>
          <w:rFonts w:ascii="Times New Roman" w:eastAsia="SimSun" w:hAnsi="Times New Roman" w:cs="Times New Roman"/>
          <w:i/>
          <w:sz w:val="24"/>
          <w:szCs w:val="24"/>
        </w:rPr>
        <w:t xml:space="preserve">n </w:t>
      </w:r>
      <w:r w:rsidRPr="00D33DE5">
        <w:rPr>
          <w:rFonts w:ascii="Times New Roman" w:eastAsia="SimSun" w:hAnsi="Times New Roman" w:cs="Times New Roman"/>
          <w:sz w:val="24"/>
          <w:szCs w:val="24"/>
        </w:rPr>
        <w:t xml:space="preserve">= 250) </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....…13</w:t>
      </w:r>
      <w:r>
        <w:rPr>
          <w:rFonts w:ascii="Times New Roman" w:eastAsia="SimSun" w:hAnsi="Times New Roman" w:cs="Times New Roman"/>
          <w:sz w:val="24"/>
          <w:szCs w:val="24"/>
        </w:rPr>
        <w:t>0</w:t>
      </w:r>
    </w:p>
    <w:p w14:paraId="17C602AC" w14:textId="77777777" w:rsidR="00BA0517" w:rsidRPr="00D33DE5" w:rsidRDefault="00BA0517" w:rsidP="00BA0517">
      <w:pPr>
        <w:spacing w:after="0" w:line="480" w:lineRule="auto"/>
        <w:jc w:val="both"/>
        <w:rPr>
          <w:rFonts w:ascii="Times New Roman" w:eastAsia="SimSun" w:hAnsi="Times New Roman" w:cs="Times New Roman"/>
          <w:sz w:val="24"/>
          <w:szCs w:val="24"/>
        </w:rPr>
      </w:pPr>
      <w:r w:rsidRPr="00D33DE5">
        <w:rPr>
          <w:rFonts w:ascii="Times New Roman" w:eastAsia="SimSun" w:hAnsi="Times New Roman" w:cs="Times New Roman"/>
          <w:sz w:val="24"/>
          <w:szCs w:val="24"/>
        </w:rPr>
        <w:t>Table 1.4. EFA: correlated multiple factor model, second-order model, and bifactor model through S-L method (</w:t>
      </w:r>
      <w:r w:rsidRPr="00D33DE5">
        <w:rPr>
          <w:rFonts w:ascii="Times New Roman" w:eastAsia="SimSun" w:hAnsi="Times New Roman" w:cs="Times New Roman"/>
          <w:i/>
          <w:sz w:val="24"/>
          <w:szCs w:val="24"/>
        </w:rPr>
        <w:t xml:space="preserve">n </w:t>
      </w:r>
      <w:r w:rsidRPr="00D33DE5">
        <w:rPr>
          <w:rFonts w:ascii="Times New Roman" w:eastAsia="SimSun" w:hAnsi="Times New Roman" w:cs="Times New Roman"/>
          <w:sz w:val="24"/>
          <w:szCs w:val="24"/>
        </w:rPr>
        <w:t xml:space="preserve">= 250) </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...13</w:t>
      </w:r>
      <w:r>
        <w:rPr>
          <w:rFonts w:ascii="Times New Roman" w:eastAsia="SimSun" w:hAnsi="Times New Roman" w:cs="Times New Roman"/>
          <w:sz w:val="24"/>
          <w:szCs w:val="24"/>
        </w:rPr>
        <w:t>1</w:t>
      </w:r>
    </w:p>
    <w:p w14:paraId="22614A37" w14:textId="77777777" w:rsidR="00BA0517" w:rsidRPr="00D33DE5" w:rsidRDefault="00BA0517" w:rsidP="00BA0517">
      <w:pPr>
        <w:spacing w:after="0" w:line="480" w:lineRule="auto"/>
        <w:jc w:val="both"/>
        <w:rPr>
          <w:rFonts w:ascii="Times New Roman" w:eastAsia="SimSun" w:hAnsi="Times New Roman" w:cs="Times New Roman"/>
          <w:sz w:val="24"/>
          <w:szCs w:val="24"/>
        </w:rPr>
      </w:pPr>
      <w:r w:rsidRPr="00D33DE5">
        <w:rPr>
          <w:rFonts w:ascii="Times New Roman" w:hAnsi="Times New Roman" w:cs="Times New Roman"/>
          <w:sz w:val="24"/>
          <w:szCs w:val="24"/>
        </w:rPr>
        <w:t>Table 1.5. EBFA: target rotation(orthogonal), target rotation(Oblique), J_B method(orthogonal), and J_B method(Oblique)</w:t>
      </w:r>
      <w:r w:rsidRPr="00D33DE5">
        <w:rPr>
          <w:rFonts w:ascii="Times New Roman" w:eastAsia="SimSun" w:hAnsi="Times New Roman" w:cs="Times New Roman"/>
          <w:sz w:val="24"/>
          <w:szCs w:val="24"/>
        </w:rPr>
        <w:t xml:space="preserve"> (</w:t>
      </w:r>
      <w:r w:rsidRPr="00D33DE5">
        <w:rPr>
          <w:rFonts w:ascii="Times New Roman" w:eastAsia="SimSun" w:hAnsi="Times New Roman" w:cs="Times New Roman"/>
          <w:i/>
          <w:sz w:val="24"/>
          <w:szCs w:val="24"/>
        </w:rPr>
        <w:t xml:space="preserve">n </w:t>
      </w:r>
      <w:r w:rsidRPr="00D33DE5">
        <w:rPr>
          <w:rFonts w:ascii="Times New Roman" w:eastAsia="SimSun" w:hAnsi="Times New Roman" w:cs="Times New Roman"/>
          <w:sz w:val="24"/>
          <w:szCs w:val="24"/>
        </w:rPr>
        <w:t xml:space="preserve">= 250) </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...1</w:t>
      </w:r>
      <w:r>
        <w:rPr>
          <w:rFonts w:ascii="Times New Roman" w:eastAsia="SimSun" w:hAnsi="Times New Roman" w:cs="Times New Roman"/>
          <w:sz w:val="24"/>
          <w:szCs w:val="24"/>
        </w:rPr>
        <w:t>32</w:t>
      </w:r>
    </w:p>
    <w:p w14:paraId="0968EFA2" w14:textId="77777777" w:rsidR="00BA0517" w:rsidRPr="00D33DE5" w:rsidRDefault="00BA0517" w:rsidP="00BA0517">
      <w:pPr>
        <w:spacing w:after="0" w:line="480" w:lineRule="auto"/>
        <w:jc w:val="both"/>
        <w:rPr>
          <w:rFonts w:ascii="Times New Roman" w:eastAsia="SimSun" w:hAnsi="Times New Roman" w:cs="Times New Roman"/>
          <w:sz w:val="24"/>
          <w:szCs w:val="24"/>
        </w:rPr>
      </w:pPr>
      <w:r w:rsidRPr="00D33DE5">
        <w:rPr>
          <w:rFonts w:ascii="Times New Roman" w:eastAsia="SimSun" w:hAnsi="Times New Roman" w:cs="Times New Roman"/>
          <w:sz w:val="24"/>
          <w:szCs w:val="24"/>
        </w:rPr>
        <w:t xml:space="preserve">Table 1.6. Model fit of EFA </w:t>
      </w:r>
      <w:r>
        <w:rPr>
          <w:rFonts w:ascii="Times New Roman" w:eastAsia="SimSun" w:hAnsi="Times New Roman" w:cs="Times New Roman"/>
          <w:sz w:val="24"/>
          <w:szCs w:val="24"/>
        </w:rPr>
        <w:t xml:space="preserve">and EBFA </w:t>
      </w:r>
      <w:r w:rsidRPr="00D33DE5">
        <w:rPr>
          <w:rFonts w:ascii="Times New Roman" w:eastAsia="SimSun" w:hAnsi="Times New Roman" w:cs="Times New Roman"/>
          <w:sz w:val="24"/>
          <w:szCs w:val="24"/>
        </w:rPr>
        <w:t>models of PSPP data (</w:t>
      </w:r>
      <w:r w:rsidRPr="00D33DE5">
        <w:rPr>
          <w:rFonts w:ascii="Times New Roman" w:eastAsia="SimSun" w:hAnsi="Times New Roman" w:cs="Times New Roman"/>
          <w:i/>
          <w:sz w:val="24"/>
          <w:szCs w:val="24"/>
        </w:rPr>
        <w:t xml:space="preserve">n </w:t>
      </w:r>
      <w:r w:rsidRPr="00D33DE5">
        <w:rPr>
          <w:rFonts w:ascii="Times New Roman" w:eastAsia="SimSun" w:hAnsi="Times New Roman" w:cs="Times New Roman"/>
          <w:sz w:val="24"/>
          <w:szCs w:val="24"/>
        </w:rPr>
        <w:t>= 250)</w:t>
      </w:r>
      <w:r>
        <w:rPr>
          <w:rFonts w:ascii="Times New Roman" w:eastAsia="SimSun" w:hAnsi="Times New Roman" w:cs="Times New Roman"/>
          <w:sz w:val="24"/>
          <w:szCs w:val="24"/>
        </w:rPr>
        <w:t xml:space="preserve"> ……………………</w:t>
      </w:r>
      <w:r w:rsidRPr="00D33DE5">
        <w:rPr>
          <w:rFonts w:ascii="Times New Roman" w:eastAsia="SimSun" w:hAnsi="Times New Roman" w:cs="Times New Roman"/>
          <w:sz w:val="24"/>
          <w:szCs w:val="24"/>
        </w:rPr>
        <w:t>…1</w:t>
      </w:r>
      <w:r>
        <w:rPr>
          <w:rFonts w:ascii="Times New Roman" w:eastAsia="SimSun" w:hAnsi="Times New Roman" w:cs="Times New Roman"/>
          <w:sz w:val="24"/>
          <w:szCs w:val="24"/>
        </w:rPr>
        <w:t>33</w:t>
      </w:r>
    </w:p>
    <w:p w14:paraId="19BDD08D" w14:textId="77777777" w:rsidR="00BA0517" w:rsidRPr="00D33DE5" w:rsidRDefault="00BA0517" w:rsidP="00BA0517">
      <w:pPr>
        <w:spacing w:after="0" w:line="480" w:lineRule="auto"/>
        <w:jc w:val="both"/>
        <w:rPr>
          <w:rFonts w:ascii="Times New Roman" w:eastAsia="SimSun" w:hAnsi="Times New Roman" w:cs="Times New Roman"/>
          <w:sz w:val="24"/>
          <w:szCs w:val="24"/>
        </w:rPr>
      </w:pPr>
      <w:r w:rsidRPr="00D33DE5">
        <w:rPr>
          <w:rFonts w:ascii="Times New Roman" w:eastAsia="SimSun" w:hAnsi="Times New Roman" w:cs="Times New Roman"/>
          <w:sz w:val="24"/>
          <w:szCs w:val="24"/>
        </w:rPr>
        <w:t xml:space="preserve">Table 1.7. Model fit of CFA </w:t>
      </w:r>
      <w:r>
        <w:rPr>
          <w:rFonts w:ascii="Times New Roman" w:eastAsia="SimSun" w:hAnsi="Times New Roman" w:cs="Times New Roman"/>
          <w:sz w:val="24"/>
          <w:szCs w:val="24"/>
        </w:rPr>
        <w:t xml:space="preserve">and CBFA </w:t>
      </w:r>
      <w:r w:rsidRPr="00D33DE5">
        <w:rPr>
          <w:rFonts w:ascii="Times New Roman" w:eastAsia="SimSun" w:hAnsi="Times New Roman" w:cs="Times New Roman"/>
          <w:sz w:val="24"/>
          <w:szCs w:val="24"/>
        </w:rPr>
        <w:t>models of PSPP data (</w:t>
      </w:r>
      <w:r w:rsidRPr="00D33DE5">
        <w:rPr>
          <w:rFonts w:ascii="Times New Roman" w:eastAsia="SimSun" w:hAnsi="Times New Roman" w:cs="Times New Roman"/>
          <w:i/>
          <w:sz w:val="24"/>
          <w:szCs w:val="24"/>
        </w:rPr>
        <w:t xml:space="preserve">n </w:t>
      </w:r>
      <w:r w:rsidRPr="00D33DE5">
        <w:rPr>
          <w:rFonts w:ascii="Times New Roman" w:eastAsia="SimSun" w:hAnsi="Times New Roman" w:cs="Times New Roman"/>
          <w:sz w:val="24"/>
          <w:szCs w:val="24"/>
        </w:rPr>
        <w:t xml:space="preserve">= 150) </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…...1</w:t>
      </w:r>
      <w:r>
        <w:rPr>
          <w:rFonts w:ascii="Times New Roman" w:eastAsia="SimSun" w:hAnsi="Times New Roman" w:cs="Times New Roman"/>
          <w:sz w:val="24"/>
          <w:szCs w:val="24"/>
        </w:rPr>
        <w:t>34</w:t>
      </w:r>
    </w:p>
    <w:p w14:paraId="21F67BA1"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eastAsia="SimSun" w:hAnsi="Times New Roman" w:cs="Times New Roman"/>
          <w:sz w:val="24"/>
          <w:szCs w:val="24"/>
        </w:rPr>
        <w:t xml:space="preserve">Table 1.8. </w:t>
      </w:r>
      <w:r w:rsidRPr="00D33DE5">
        <w:rPr>
          <w:rFonts w:ascii="Times New Roman" w:hAnsi="Times New Roman" w:cs="Times New Roman"/>
          <w:sz w:val="24"/>
          <w:szCs w:val="24"/>
        </w:rPr>
        <w:t>Bifactor model-based indices based on EBFA and CBFA of PSPP data (</w:t>
      </w:r>
      <w:r w:rsidRPr="00D33DE5">
        <w:rPr>
          <w:rFonts w:ascii="Times New Roman" w:hAnsi="Times New Roman" w:cs="Times New Roman"/>
          <w:i/>
          <w:sz w:val="24"/>
          <w:szCs w:val="24"/>
        </w:rPr>
        <w:t>n</w:t>
      </w:r>
      <w:r w:rsidRPr="00D33DE5">
        <w:rPr>
          <w:rFonts w:ascii="Times New Roman" w:hAnsi="Times New Roman" w:cs="Times New Roman"/>
          <w:sz w:val="24"/>
          <w:szCs w:val="24"/>
        </w:rPr>
        <w:t xml:space="preserve"> = 150) …………………………………………………………………………………………….1</w:t>
      </w:r>
      <w:r>
        <w:rPr>
          <w:rFonts w:ascii="Times New Roman" w:hAnsi="Times New Roman" w:cs="Times New Roman"/>
          <w:sz w:val="24"/>
          <w:szCs w:val="24"/>
        </w:rPr>
        <w:t>35</w:t>
      </w:r>
    </w:p>
    <w:p w14:paraId="07F19121" w14:textId="34B438E6"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Table 2.1. Correlations, means and SDs of ITMSA Data (EFA sample: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 xml:space="preserve">467; CFA sample: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632)</w:t>
      </w:r>
      <w:r>
        <w:rPr>
          <w:rFonts w:ascii="Times New Roman" w:hAnsi="Times New Roman" w:cs="Times New Roman"/>
          <w:sz w:val="24"/>
          <w:szCs w:val="24"/>
        </w:rPr>
        <w:t xml:space="preserve"> ………………</w:t>
      </w:r>
      <w:r w:rsidRPr="00D33DE5">
        <w:rPr>
          <w:rFonts w:ascii="Times New Roman" w:hAnsi="Times New Roman" w:cs="Times New Roman"/>
          <w:sz w:val="24"/>
          <w:szCs w:val="24"/>
        </w:rPr>
        <w:t>……………………………………………………………………</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44</w:t>
      </w:r>
    </w:p>
    <w:p w14:paraId="595956F5"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2.2. Item cluster analysis for science and math items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467) ………………</w:t>
      </w:r>
      <w:r>
        <w:rPr>
          <w:rFonts w:ascii="Times New Roman" w:hAnsi="Times New Roman" w:cs="Times New Roman"/>
          <w:sz w:val="24"/>
          <w:szCs w:val="24"/>
        </w:rPr>
        <w:t>.</w:t>
      </w:r>
      <w:r w:rsidRPr="00D33DE5">
        <w:rPr>
          <w:rFonts w:ascii="Times New Roman" w:hAnsi="Times New Roman" w:cs="Times New Roman"/>
          <w:sz w:val="24"/>
          <w:szCs w:val="24"/>
        </w:rPr>
        <w:t>…</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45</w:t>
      </w:r>
    </w:p>
    <w:p w14:paraId="5369E924"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2.3. Eigenvalues and variance explained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467) ……………………………</w:t>
      </w:r>
      <w:r>
        <w:rPr>
          <w:rFonts w:ascii="Times New Roman" w:hAnsi="Times New Roman" w:cs="Times New Roman"/>
          <w:sz w:val="24"/>
          <w:szCs w:val="24"/>
        </w:rPr>
        <w:t>.</w:t>
      </w:r>
      <w:r w:rsidRPr="00D33DE5">
        <w:rPr>
          <w:rFonts w:ascii="Times New Roman" w:hAnsi="Times New Roman" w:cs="Times New Roman"/>
          <w:sz w:val="24"/>
          <w:szCs w:val="24"/>
        </w:rPr>
        <w:t>….</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46</w:t>
      </w:r>
    </w:p>
    <w:p w14:paraId="2121F8C0" w14:textId="77777777" w:rsidR="00BA0517" w:rsidRPr="00D33DE5" w:rsidRDefault="00BA0517" w:rsidP="00BA0517">
      <w:pPr>
        <w:spacing w:after="0" w:line="480" w:lineRule="auto"/>
        <w:jc w:val="both"/>
        <w:rPr>
          <w:rFonts w:ascii="Times New Roman" w:eastAsia="SimSun" w:hAnsi="Times New Roman" w:cs="Times New Roman"/>
          <w:sz w:val="24"/>
          <w:szCs w:val="24"/>
        </w:rPr>
      </w:pPr>
      <w:r w:rsidRPr="00D33DE5">
        <w:rPr>
          <w:rFonts w:ascii="Times New Roman" w:eastAsia="SimSun" w:hAnsi="Times New Roman" w:cs="Times New Roman"/>
          <w:sz w:val="24"/>
          <w:szCs w:val="24"/>
        </w:rPr>
        <w:t>Table 2.4. Model fit of EFA models (</w:t>
      </w:r>
      <w:r w:rsidRPr="00D33DE5">
        <w:rPr>
          <w:rFonts w:ascii="Times New Roman" w:eastAsia="SimSun" w:hAnsi="Times New Roman" w:cs="Times New Roman"/>
          <w:i/>
          <w:sz w:val="24"/>
          <w:szCs w:val="24"/>
        </w:rPr>
        <w:t>n</w:t>
      </w:r>
      <w:r w:rsidRPr="00D33DE5">
        <w:rPr>
          <w:rFonts w:ascii="Times New Roman" w:eastAsia="SimSun" w:hAnsi="Times New Roman" w:cs="Times New Roman"/>
          <w:sz w:val="24"/>
          <w:szCs w:val="24"/>
        </w:rPr>
        <w:t xml:space="preserve"> = 467) and CFA models of ITMSA data (</w:t>
      </w:r>
      <w:r w:rsidRPr="00D33DE5">
        <w:rPr>
          <w:rFonts w:ascii="Times New Roman" w:eastAsia="SimSun" w:hAnsi="Times New Roman" w:cs="Times New Roman"/>
          <w:i/>
          <w:sz w:val="24"/>
          <w:szCs w:val="24"/>
        </w:rPr>
        <w:t xml:space="preserve">n = </w:t>
      </w:r>
      <w:r w:rsidRPr="00D33DE5">
        <w:rPr>
          <w:rFonts w:ascii="Times New Roman" w:eastAsia="SimSun" w:hAnsi="Times New Roman" w:cs="Times New Roman"/>
          <w:sz w:val="24"/>
          <w:szCs w:val="24"/>
        </w:rPr>
        <w:t xml:space="preserve">632) </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w:t>
      </w:r>
      <w:r>
        <w:rPr>
          <w:rFonts w:ascii="Times New Roman" w:eastAsia="SimSun" w:hAnsi="Times New Roman" w:cs="Times New Roman"/>
          <w:sz w:val="24"/>
          <w:szCs w:val="24"/>
        </w:rPr>
        <w:t>.</w:t>
      </w:r>
      <w:r w:rsidRPr="00D33DE5">
        <w:rPr>
          <w:rFonts w:ascii="Times New Roman" w:eastAsia="SimSun" w:hAnsi="Times New Roman" w:cs="Times New Roman"/>
          <w:sz w:val="24"/>
          <w:szCs w:val="24"/>
        </w:rPr>
        <w:t>.1</w:t>
      </w:r>
      <w:r>
        <w:rPr>
          <w:rFonts w:ascii="Times New Roman" w:eastAsia="SimSun" w:hAnsi="Times New Roman" w:cs="Times New Roman"/>
          <w:sz w:val="24"/>
          <w:szCs w:val="24"/>
        </w:rPr>
        <w:t>47</w:t>
      </w:r>
    </w:p>
    <w:p w14:paraId="2F509C17"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2.5. Exploratory factor</w:t>
      </w:r>
      <w:r>
        <w:rPr>
          <w:rFonts w:ascii="Times New Roman" w:hAnsi="Times New Roman" w:cs="Times New Roman"/>
          <w:sz w:val="24"/>
          <w:szCs w:val="24"/>
        </w:rPr>
        <w:t xml:space="preserve"> and bifactor analysis for entire sample</w:t>
      </w:r>
      <w:r w:rsidRPr="00D33DE5">
        <w:rPr>
          <w:rFonts w:ascii="Times New Roman" w:hAnsi="Times New Roman" w:cs="Times New Roman"/>
          <w:sz w:val="24"/>
          <w:szCs w:val="24"/>
        </w:rPr>
        <w:t xml:space="preserv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467) ……</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48</w:t>
      </w:r>
    </w:p>
    <w:p w14:paraId="4280FCFD"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Table 2.6. Exploratory factor and bifactor analysis </w:t>
      </w:r>
      <w:r>
        <w:rPr>
          <w:rFonts w:ascii="Times New Roman" w:hAnsi="Times New Roman" w:cs="Times New Roman"/>
          <w:sz w:val="24"/>
          <w:szCs w:val="24"/>
        </w:rPr>
        <w:t>for science</w:t>
      </w:r>
      <w:r w:rsidRPr="00D33DE5">
        <w:rPr>
          <w:rFonts w:ascii="Times New Roman" w:hAnsi="Times New Roman" w:cs="Times New Roman"/>
          <w:sz w:val="24"/>
          <w:szCs w:val="24"/>
        </w:rPr>
        <w:t xml:space="preserv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467) …</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49</w:t>
      </w:r>
    </w:p>
    <w:p w14:paraId="69765F8F" w14:textId="5A96C3EF"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2.7. Exploratory factor and bifactor analysis</w:t>
      </w:r>
      <w:r>
        <w:rPr>
          <w:rFonts w:ascii="Times New Roman" w:hAnsi="Times New Roman" w:cs="Times New Roman"/>
          <w:sz w:val="24"/>
          <w:szCs w:val="24"/>
        </w:rPr>
        <w:t xml:space="preserve"> for math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467).…………</w:t>
      </w:r>
      <w:r>
        <w:rPr>
          <w:rFonts w:ascii="Times New Roman" w:hAnsi="Times New Roman" w:cs="Times New Roman"/>
          <w:sz w:val="24"/>
          <w:szCs w:val="24"/>
        </w:rPr>
        <w:t>…</w:t>
      </w:r>
      <w:r w:rsidRPr="00D33DE5">
        <w:rPr>
          <w:rFonts w:ascii="Times New Roman" w:hAnsi="Times New Roman" w:cs="Times New Roman"/>
          <w:sz w:val="24"/>
          <w:szCs w:val="24"/>
        </w:rPr>
        <w:t>…</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50</w:t>
      </w:r>
    </w:p>
    <w:p w14:paraId="7D3CCF21"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2.8. Confirmatory factor and bifactor models for entire sample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632) .......................1</w:t>
      </w:r>
      <w:r>
        <w:rPr>
          <w:rFonts w:ascii="Times New Roman" w:hAnsi="Times New Roman" w:cs="Times New Roman"/>
          <w:sz w:val="24"/>
          <w:szCs w:val="24"/>
        </w:rPr>
        <w:t>51</w:t>
      </w:r>
    </w:p>
    <w:p w14:paraId="20E3318E"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lastRenderedPageBreak/>
        <w:t xml:space="preserve">Table 2.9. Confirmatory factor and bifactor models </w:t>
      </w:r>
      <w:r>
        <w:rPr>
          <w:rFonts w:ascii="Times New Roman" w:hAnsi="Times New Roman" w:cs="Times New Roman"/>
          <w:sz w:val="24"/>
          <w:szCs w:val="24"/>
        </w:rPr>
        <w:t>for science</w:t>
      </w:r>
      <w:r w:rsidRPr="00D33DE5">
        <w:rPr>
          <w:rFonts w:ascii="Times New Roman" w:hAnsi="Times New Roman" w:cs="Times New Roman"/>
          <w:sz w:val="24"/>
          <w:szCs w:val="24"/>
        </w:rPr>
        <w:t xml:space="preserv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632) ……………………...1</w:t>
      </w:r>
      <w:r>
        <w:rPr>
          <w:rFonts w:ascii="Times New Roman" w:hAnsi="Times New Roman" w:cs="Times New Roman"/>
          <w:sz w:val="24"/>
          <w:szCs w:val="24"/>
        </w:rPr>
        <w:t>52</w:t>
      </w:r>
    </w:p>
    <w:p w14:paraId="46F0E522" w14:textId="5837698C"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2.10. Confirmatory factor and bifactor models</w:t>
      </w:r>
      <w:r>
        <w:rPr>
          <w:rFonts w:ascii="Times New Roman" w:hAnsi="Times New Roman" w:cs="Times New Roman"/>
          <w:sz w:val="24"/>
          <w:szCs w:val="24"/>
        </w:rPr>
        <w:t xml:space="preserve"> for </w:t>
      </w:r>
      <w:r w:rsidR="00FB4C2F">
        <w:rPr>
          <w:rFonts w:ascii="Times New Roman" w:hAnsi="Times New Roman" w:cs="Times New Roman"/>
          <w:sz w:val="24"/>
          <w:szCs w:val="24"/>
        </w:rPr>
        <w:t>math</w:t>
      </w:r>
      <w:r w:rsidR="00FB4C2F" w:rsidRPr="00D33DE5">
        <w:rPr>
          <w:rFonts w:ascii="Times New Roman" w:hAnsi="Times New Roman" w:cs="Times New Roman"/>
          <w:sz w:val="24"/>
          <w:szCs w:val="24"/>
        </w:rPr>
        <w:t xml:space="preserve"> </w:t>
      </w:r>
      <w:r w:rsidR="00FB4C2F">
        <w:rPr>
          <w:rFonts w:ascii="Times New Roman" w:hAnsi="Times New Roman" w:cs="Times New Roman"/>
          <w:sz w:val="24"/>
          <w:szCs w:val="24"/>
        </w:rPr>
        <w:t>(</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632) …</w:t>
      </w:r>
      <w:r w:rsidR="00FB4C2F">
        <w:rPr>
          <w:rFonts w:ascii="Times New Roman" w:hAnsi="Times New Roman" w:cs="Times New Roman"/>
          <w:sz w:val="24"/>
          <w:szCs w:val="24"/>
        </w:rPr>
        <w:t>.</w:t>
      </w:r>
      <w:r w:rsidRPr="00D33DE5">
        <w:rPr>
          <w:rFonts w:ascii="Times New Roman" w:hAnsi="Times New Roman" w:cs="Times New Roman"/>
          <w:sz w:val="24"/>
          <w:szCs w:val="24"/>
        </w:rPr>
        <w:t>…</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53</w:t>
      </w:r>
    </w:p>
    <w:p w14:paraId="22932D4F" w14:textId="7C426F16" w:rsidR="00BA0517" w:rsidRPr="00D33DE5" w:rsidRDefault="00BA0517" w:rsidP="00F31811">
      <w:pPr>
        <w:spacing w:after="0" w:line="480" w:lineRule="auto"/>
        <w:rPr>
          <w:rFonts w:ascii="Times New Roman" w:hAnsi="Times New Roman" w:cs="Times New Roman"/>
          <w:sz w:val="24"/>
          <w:szCs w:val="24"/>
        </w:rPr>
      </w:pPr>
      <w:r w:rsidRPr="00D33DE5">
        <w:rPr>
          <w:rFonts w:ascii="Times New Roman" w:hAnsi="Times New Roman" w:cs="Times New Roman"/>
          <w:sz w:val="24"/>
          <w:szCs w:val="24"/>
        </w:rPr>
        <w:t xml:space="preserve">Table 2.11. Bifactor model-based indices </w:t>
      </w:r>
      <w:r w:rsidR="00FB4C2F">
        <w:rPr>
          <w:rFonts w:ascii="Times New Roman" w:hAnsi="Times New Roman" w:cs="Times New Roman"/>
          <w:sz w:val="24"/>
          <w:szCs w:val="24"/>
        </w:rPr>
        <w:t>of</w:t>
      </w:r>
      <w:r w:rsidRPr="00D33DE5">
        <w:rPr>
          <w:rFonts w:ascii="Times New Roman" w:hAnsi="Times New Roman" w:cs="Times New Roman"/>
          <w:sz w:val="24"/>
          <w:szCs w:val="24"/>
        </w:rPr>
        <w:t xml:space="preserve"> EBFA and CBFA models of ITMSA</w:t>
      </w:r>
      <w:r w:rsidRPr="00D33DE5">
        <w:rPr>
          <w:rFonts w:ascii="Times New Roman" w:eastAsia="SimSun" w:hAnsi="Times New Roman" w:cs="Times New Roman"/>
          <w:sz w:val="24"/>
          <w:szCs w:val="24"/>
        </w:rPr>
        <w:t xml:space="preserve"> data </w:t>
      </w:r>
      <w:r w:rsidRPr="00D33DE5">
        <w:rPr>
          <w:rFonts w:ascii="Times New Roman" w:hAnsi="Times New Roman" w:cs="Times New Roman"/>
          <w:sz w:val="24"/>
          <w:szCs w:val="24"/>
        </w:rPr>
        <w:t>(</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632) …………………………………………………………………………………………….1</w:t>
      </w:r>
      <w:r>
        <w:rPr>
          <w:rFonts w:ascii="Times New Roman" w:hAnsi="Times New Roman" w:cs="Times New Roman"/>
          <w:sz w:val="24"/>
          <w:szCs w:val="24"/>
        </w:rPr>
        <w:t>54</w:t>
      </w:r>
    </w:p>
    <w:p w14:paraId="033DEF05" w14:textId="2CEAF96E" w:rsidR="00BA0517" w:rsidRPr="00D33DE5" w:rsidRDefault="00BA0517" w:rsidP="00BA0517">
      <w:pPr>
        <w:spacing w:after="0" w:line="480" w:lineRule="auto"/>
        <w:jc w:val="both"/>
        <w:rPr>
          <w:rFonts w:ascii="Times New Roman" w:hAnsi="Times New Roman" w:cs="Times New Roman"/>
          <w:i/>
          <w:sz w:val="24"/>
          <w:szCs w:val="24"/>
        </w:rPr>
      </w:pPr>
      <w:r w:rsidRPr="00D33DE5">
        <w:rPr>
          <w:rFonts w:ascii="Times New Roman" w:hAnsi="Times New Roman" w:cs="Times New Roman"/>
          <w:sz w:val="24"/>
          <w:szCs w:val="24"/>
        </w:rPr>
        <w:t xml:space="preserve">Table 3.1. Correlation, means and SDs of DP Data (EFA sample: </w:t>
      </w:r>
      <w:r w:rsidRPr="00D33DE5">
        <w:rPr>
          <w:rFonts w:ascii="Times New Roman" w:hAnsi="Times New Roman" w:cs="Times New Roman"/>
          <w:i/>
          <w:sz w:val="24"/>
          <w:szCs w:val="24"/>
        </w:rPr>
        <w:t>n =</w:t>
      </w:r>
      <w:r w:rsidRPr="00D33DE5">
        <w:rPr>
          <w:rFonts w:ascii="Times New Roman" w:hAnsi="Times New Roman" w:cs="Times New Roman"/>
          <w:sz w:val="24"/>
          <w:szCs w:val="24"/>
        </w:rPr>
        <w:t xml:space="preserve"> 1115; CFA sample: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256) ...………………………………………………….……………</w:t>
      </w:r>
      <w:r>
        <w:rPr>
          <w:rFonts w:ascii="Times New Roman" w:hAnsi="Times New Roman" w:cs="Times New Roman"/>
          <w:sz w:val="24"/>
          <w:szCs w:val="24"/>
        </w:rPr>
        <w:t>……</w:t>
      </w:r>
      <w:r w:rsidRPr="00D33DE5">
        <w:rPr>
          <w:rFonts w:ascii="Times New Roman" w:hAnsi="Times New Roman" w:cs="Times New Roman"/>
          <w:sz w:val="24"/>
          <w:szCs w:val="24"/>
        </w:rPr>
        <w:t>……………….......</w:t>
      </w:r>
      <w:r>
        <w:rPr>
          <w:rFonts w:ascii="Times New Roman" w:hAnsi="Times New Roman" w:cs="Times New Roman"/>
          <w:sz w:val="24"/>
          <w:szCs w:val="24"/>
        </w:rPr>
        <w:t>..163</w:t>
      </w:r>
    </w:p>
    <w:p w14:paraId="7A073295"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3.2. Eigenvalues and variance explained of DP Data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1115) ………………….…….1</w:t>
      </w:r>
      <w:r>
        <w:rPr>
          <w:rFonts w:ascii="Times New Roman" w:hAnsi="Times New Roman" w:cs="Times New Roman"/>
          <w:sz w:val="24"/>
          <w:szCs w:val="24"/>
        </w:rPr>
        <w:t>64</w:t>
      </w:r>
    </w:p>
    <w:p w14:paraId="012C7EF0" w14:textId="247002CF" w:rsidR="00BA0517" w:rsidRPr="00D33DE5" w:rsidRDefault="00BA0517" w:rsidP="00BA0517">
      <w:pPr>
        <w:spacing w:after="0" w:line="480" w:lineRule="auto"/>
        <w:jc w:val="both"/>
        <w:rPr>
          <w:rFonts w:ascii="Times New Roman" w:eastAsia="SimSun" w:hAnsi="Times New Roman" w:cs="Times New Roman"/>
          <w:sz w:val="24"/>
          <w:szCs w:val="24"/>
        </w:rPr>
      </w:pPr>
      <w:r w:rsidRPr="00D33DE5">
        <w:rPr>
          <w:rFonts w:ascii="Times New Roman" w:eastAsia="SimSun" w:hAnsi="Times New Roman" w:cs="Times New Roman"/>
          <w:sz w:val="24"/>
          <w:szCs w:val="24"/>
        </w:rPr>
        <w:t>Table 3.3. Model fit of EFA</w:t>
      </w:r>
      <w:r>
        <w:rPr>
          <w:rFonts w:ascii="Times New Roman" w:eastAsia="SimSun" w:hAnsi="Times New Roman" w:cs="Times New Roman"/>
          <w:sz w:val="24"/>
          <w:szCs w:val="24"/>
        </w:rPr>
        <w:t xml:space="preserve"> &amp; EBFA</w:t>
      </w:r>
      <w:r w:rsidRPr="00D33DE5">
        <w:rPr>
          <w:rFonts w:ascii="Times New Roman" w:eastAsia="SimSun" w:hAnsi="Times New Roman" w:cs="Times New Roman"/>
          <w:sz w:val="24"/>
          <w:szCs w:val="24"/>
        </w:rPr>
        <w:t xml:space="preserve"> (</w:t>
      </w:r>
      <w:r w:rsidRPr="00D33DE5">
        <w:rPr>
          <w:rFonts w:ascii="Times New Roman" w:eastAsia="SimSun" w:hAnsi="Times New Roman" w:cs="Times New Roman"/>
          <w:i/>
          <w:sz w:val="24"/>
          <w:szCs w:val="24"/>
        </w:rPr>
        <w:t xml:space="preserve">n </w:t>
      </w:r>
      <w:r w:rsidRPr="00D33DE5">
        <w:rPr>
          <w:rFonts w:ascii="Times New Roman" w:eastAsia="SimSun" w:hAnsi="Times New Roman" w:cs="Times New Roman"/>
          <w:sz w:val="24"/>
          <w:szCs w:val="24"/>
        </w:rPr>
        <w:t>= 1115) and CFA</w:t>
      </w:r>
      <w:r>
        <w:rPr>
          <w:rFonts w:ascii="Times New Roman" w:eastAsia="SimSun" w:hAnsi="Times New Roman" w:cs="Times New Roman"/>
          <w:sz w:val="24"/>
          <w:szCs w:val="24"/>
        </w:rPr>
        <w:t xml:space="preserve"> &amp; CBFA</w:t>
      </w:r>
      <w:r w:rsidRPr="00D33DE5">
        <w:rPr>
          <w:rFonts w:ascii="Times New Roman" w:eastAsia="SimSun" w:hAnsi="Times New Roman" w:cs="Times New Roman"/>
          <w:sz w:val="24"/>
          <w:szCs w:val="24"/>
        </w:rPr>
        <w:t xml:space="preserve"> models (</w:t>
      </w:r>
      <w:r w:rsidRPr="00D33DE5">
        <w:rPr>
          <w:rFonts w:ascii="Times New Roman" w:eastAsia="SimSun" w:hAnsi="Times New Roman" w:cs="Times New Roman"/>
          <w:i/>
          <w:sz w:val="24"/>
          <w:szCs w:val="24"/>
        </w:rPr>
        <w:t>n</w:t>
      </w:r>
      <w:r w:rsidRPr="00D33DE5">
        <w:rPr>
          <w:rFonts w:ascii="Times New Roman" w:eastAsia="SimSun" w:hAnsi="Times New Roman" w:cs="Times New Roman"/>
          <w:sz w:val="24"/>
          <w:szCs w:val="24"/>
        </w:rPr>
        <w:t xml:space="preserve"> = 256)</w:t>
      </w:r>
      <w:r w:rsidRPr="00D33DE5">
        <w:rPr>
          <w:rFonts w:ascii="Times New Roman" w:hAnsi="Times New Roman" w:cs="Times New Roman"/>
          <w:sz w:val="24"/>
          <w:szCs w:val="24"/>
        </w:rPr>
        <w:t xml:space="preserve"> of DP Data</w:t>
      </w:r>
      <w:r>
        <w:rPr>
          <w:rFonts w:ascii="Times New Roman" w:hAnsi="Times New Roman" w:cs="Times New Roman"/>
          <w:sz w:val="24"/>
          <w:szCs w:val="24"/>
        </w:rPr>
        <w:t>…………………………………………………………………………………………......</w:t>
      </w:r>
      <w:r w:rsidRPr="00D33DE5">
        <w:rPr>
          <w:rFonts w:ascii="Times New Roman" w:hAnsi="Times New Roman" w:cs="Times New Roman"/>
          <w:sz w:val="24"/>
          <w:szCs w:val="24"/>
        </w:rPr>
        <w:t>1</w:t>
      </w:r>
      <w:r>
        <w:rPr>
          <w:rFonts w:ascii="Times New Roman" w:hAnsi="Times New Roman" w:cs="Times New Roman"/>
          <w:sz w:val="24"/>
          <w:szCs w:val="24"/>
        </w:rPr>
        <w:t>65</w:t>
      </w:r>
    </w:p>
    <w:p w14:paraId="230E6A85"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3.4. Item cluster analysis and exploratory factor analysis of DP Data (</w:t>
      </w:r>
      <w:r w:rsidRPr="00D33DE5">
        <w:rPr>
          <w:rFonts w:ascii="Times New Roman" w:hAnsi="Times New Roman" w:cs="Times New Roman"/>
          <w:i/>
          <w:sz w:val="24"/>
          <w:szCs w:val="24"/>
        </w:rPr>
        <w:t xml:space="preserve">n </w:t>
      </w:r>
      <w:r w:rsidRPr="00D33DE5">
        <w:rPr>
          <w:rFonts w:ascii="Times New Roman" w:hAnsi="Times New Roman" w:cs="Times New Roman"/>
          <w:sz w:val="24"/>
          <w:szCs w:val="24"/>
        </w:rPr>
        <w:t>= 1115) ………...1</w:t>
      </w:r>
      <w:r>
        <w:rPr>
          <w:rFonts w:ascii="Times New Roman" w:hAnsi="Times New Roman" w:cs="Times New Roman"/>
          <w:sz w:val="24"/>
          <w:szCs w:val="24"/>
        </w:rPr>
        <w:t>66</w:t>
      </w:r>
    </w:p>
    <w:p w14:paraId="7B194608" w14:textId="77777777" w:rsidR="00BA0517" w:rsidRPr="00D33DE5" w:rsidRDefault="00BA0517" w:rsidP="00BA0517">
      <w:pPr>
        <w:spacing w:after="0" w:line="480" w:lineRule="auto"/>
        <w:jc w:val="both"/>
        <w:rPr>
          <w:rFonts w:ascii="Times New Roman" w:hAnsi="Times New Roman" w:cs="Times New Roman"/>
          <w:sz w:val="24"/>
          <w:szCs w:val="24"/>
        </w:rPr>
      </w:pPr>
      <w:r w:rsidRPr="00D33DE5">
        <w:rPr>
          <w:rFonts w:ascii="Times New Roman" w:hAnsi="Times New Roman" w:cs="Times New Roman"/>
          <w:sz w:val="24"/>
          <w:szCs w:val="24"/>
        </w:rPr>
        <w:t>Table 3.5. Exploratory bifactor analysis of DP Data (</w:t>
      </w:r>
      <w:r w:rsidRPr="00D33DE5">
        <w:rPr>
          <w:rFonts w:ascii="Times New Roman" w:hAnsi="Times New Roman" w:cs="Times New Roman"/>
          <w:i/>
          <w:sz w:val="24"/>
          <w:szCs w:val="24"/>
        </w:rPr>
        <w:t xml:space="preserve">n </w:t>
      </w:r>
      <w:r w:rsidRPr="00D33DE5">
        <w:rPr>
          <w:rFonts w:ascii="Times New Roman" w:hAnsi="Times New Roman" w:cs="Times New Roman"/>
          <w:sz w:val="24"/>
          <w:szCs w:val="24"/>
        </w:rPr>
        <w:t>= 1115) …………………………...……1</w:t>
      </w:r>
      <w:r>
        <w:rPr>
          <w:rFonts w:ascii="Times New Roman" w:hAnsi="Times New Roman" w:cs="Times New Roman"/>
          <w:sz w:val="24"/>
          <w:szCs w:val="24"/>
        </w:rPr>
        <w:t>67</w:t>
      </w:r>
    </w:p>
    <w:p w14:paraId="13A0A4D2" w14:textId="38D296F1" w:rsidR="00BA0517" w:rsidRPr="00D33DE5" w:rsidRDefault="00BA5701" w:rsidP="00BA0517">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3.6. </w:t>
      </w:r>
      <w:r w:rsidR="00BA0517" w:rsidRPr="00D33DE5">
        <w:rPr>
          <w:rFonts w:ascii="Times New Roman" w:hAnsi="Times New Roman" w:cs="Times New Roman"/>
          <w:sz w:val="24"/>
          <w:szCs w:val="24"/>
        </w:rPr>
        <w:t>Bifactor model-based indices based on EBFA and CBFA models</w:t>
      </w:r>
      <w:r w:rsidR="00BA0517" w:rsidRPr="00D33DE5">
        <w:rPr>
          <w:rFonts w:ascii="Times New Roman" w:eastAsia="SimSun" w:hAnsi="Times New Roman" w:cs="Times New Roman"/>
          <w:sz w:val="24"/>
          <w:szCs w:val="24"/>
        </w:rPr>
        <w:t xml:space="preserve"> of </w:t>
      </w:r>
      <w:r w:rsidR="00BA0517" w:rsidRPr="00D33DE5">
        <w:rPr>
          <w:rFonts w:ascii="Times New Roman" w:hAnsi="Times New Roman" w:cs="Times New Roman"/>
          <w:sz w:val="24"/>
          <w:szCs w:val="24"/>
        </w:rPr>
        <w:t>DP Data</w:t>
      </w:r>
      <w:r w:rsidR="00BA0517" w:rsidRPr="00D33DE5">
        <w:rPr>
          <w:rFonts w:ascii="Times New Roman" w:eastAsia="SimSun" w:hAnsi="Times New Roman" w:cs="Times New Roman"/>
          <w:sz w:val="24"/>
          <w:szCs w:val="24"/>
        </w:rPr>
        <w:t xml:space="preserve"> (</w:t>
      </w:r>
      <w:r w:rsidR="00BA0517" w:rsidRPr="00D33DE5">
        <w:rPr>
          <w:rFonts w:ascii="Times New Roman" w:eastAsia="SimSun" w:hAnsi="Times New Roman" w:cs="Times New Roman"/>
          <w:i/>
          <w:sz w:val="24"/>
          <w:szCs w:val="24"/>
        </w:rPr>
        <w:t>n</w:t>
      </w:r>
      <w:r w:rsidR="00BA0517">
        <w:rPr>
          <w:rFonts w:ascii="Times New Roman" w:eastAsia="SimSun" w:hAnsi="Times New Roman" w:cs="Times New Roman"/>
          <w:sz w:val="24"/>
          <w:szCs w:val="24"/>
        </w:rPr>
        <w:t xml:space="preserve"> = 256) </w:t>
      </w:r>
      <w:r w:rsidR="00BA0517" w:rsidRPr="00D33DE5">
        <w:rPr>
          <w:rFonts w:ascii="Times New Roman" w:hAnsi="Times New Roman" w:cs="Times New Roman"/>
          <w:sz w:val="24"/>
          <w:szCs w:val="24"/>
        </w:rPr>
        <w:t>………………………………………………………………………………………….…1</w:t>
      </w:r>
      <w:r w:rsidR="00BA0517">
        <w:rPr>
          <w:rFonts w:ascii="Times New Roman" w:hAnsi="Times New Roman" w:cs="Times New Roman"/>
          <w:sz w:val="24"/>
          <w:szCs w:val="24"/>
        </w:rPr>
        <w:t>68</w:t>
      </w:r>
    </w:p>
    <w:p w14:paraId="14DFCA8F" w14:textId="77777777" w:rsidR="00BA0517" w:rsidRPr="00D33DE5" w:rsidRDefault="00BA0517" w:rsidP="00BA0517">
      <w:pPr>
        <w:spacing w:after="0" w:line="480" w:lineRule="auto"/>
        <w:jc w:val="both"/>
        <w:rPr>
          <w:rFonts w:ascii="Times New Roman" w:hAnsi="Times New Roman" w:cs="Times New Roman"/>
          <w:sz w:val="24"/>
          <w:szCs w:val="24"/>
        </w:rPr>
      </w:pPr>
    </w:p>
    <w:p w14:paraId="686A8140" w14:textId="77777777" w:rsidR="00BA0517" w:rsidRPr="00D33DE5" w:rsidRDefault="00BA0517" w:rsidP="00BA0517">
      <w:pPr>
        <w:spacing w:after="0" w:line="480" w:lineRule="auto"/>
        <w:jc w:val="both"/>
        <w:rPr>
          <w:rFonts w:ascii="Times New Roman" w:hAnsi="Times New Roman" w:cs="Times New Roman"/>
          <w:sz w:val="24"/>
          <w:szCs w:val="24"/>
        </w:rPr>
      </w:pPr>
    </w:p>
    <w:p w14:paraId="58ED6205" w14:textId="77777777" w:rsidR="00BA0517" w:rsidRPr="00D33DE5" w:rsidRDefault="00BA0517" w:rsidP="00BA0517">
      <w:pPr>
        <w:spacing w:after="0" w:line="480" w:lineRule="auto"/>
        <w:rPr>
          <w:rFonts w:ascii="Times New Roman" w:eastAsia="SimSun" w:hAnsi="Times New Roman" w:cs="Times New Roman"/>
          <w:sz w:val="24"/>
          <w:szCs w:val="18"/>
        </w:rPr>
      </w:pPr>
    </w:p>
    <w:p w14:paraId="25D637A1" w14:textId="77777777" w:rsidR="00BA0517" w:rsidRPr="00D33DE5" w:rsidRDefault="00BA0517" w:rsidP="00BA0517">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 xml:space="preserve"> </w:t>
      </w:r>
    </w:p>
    <w:p w14:paraId="2620DEDA" w14:textId="77777777" w:rsidR="00BA0517" w:rsidRPr="00D33DE5" w:rsidRDefault="00BA0517" w:rsidP="00BA0517">
      <w:pPr>
        <w:spacing w:after="0" w:line="480" w:lineRule="auto"/>
        <w:rPr>
          <w:rFonts w:ascii="Times New Roman" w:hAnsi="Times New Roman" w:cs="Times New Roman"/>
          <w:sz w:val="24"/>
          <w:szCs w:val="24"/>
        </w:rPr>
      </w:pPr>
    </w:p>
    <w:p w14:paraId="56120FFC" w14:textId="77777777" w:rsidR="00BA0517" w:rsidRPr="00D33DE5" w:rsidRDefault="00BA0517" w:rsidP="00BA0517">
      <w:pPr>
        <w:spacing w:after="120" w:line="240" w:lineRule="auto"/>
        <w:rPr>
          <w:rFonts w:ascii="Times New Roman" w:hAnsi="Times New Roman" w:cs="Times New Roman"/>
          <w:sz w:val="24"/>
          <w:szCs w:val="24"/>
        </w:rPr>
      </w:pPr>
    </w:p>
    <w:p w14:paraId="0DFC18A2" w14:textId="77777777" w:rsidR="00BA0517" w:rsidRPr="00D33DE5" w:rsidRDefault="00BA0517" w:rsidP="00BA0517">
      <w:pPr>
        <w:spacing w:after="0" w:line="480" w:lineRule="auto"/>
        <w:rPr>
          <w:rFonts w:ascii="Times New Roman" w:hAnsi="Times New Roman" w:cs="Times New Roman"/>
          <w:sz w:val="24"/>
          <w:szCs w:val="24"/>
        </w:rPr>
      </w:pPr>
    </w:p>
    <w:p w14:paraId="1B49A96A" w14:textId="77777777" w:rsidR="00BA0517" w:rsidRPr="00D33DE5" w:rsidRDefault="00BA0517" w:rsidP="00BA0517">
      <w:pPr>
        <w:spacing w:after="0" w:line="480" w:lineRule="auto"/>
        <w:rPr>
          <w:rFonts w:ascii="Times New Roman" w:eastAsia="SimSun" w:hAnsi="Times New Roman" w:cs="Times New Roman"/>
          <w:szCs w:val="24"/>
        </w:rPr>
      </w:pPr>
    </w:p>
    <w:p w14:paraId="73F50193" w14:textId="77777777" w:rsidR="00BA0517" w:rsidRPr="00D33DE5" w:rsidRDefault="00BA0517" w:rsidP="00BA0517">
      <w:pPr>
        <w:rPr>
          <w:rFonts w:ascii="Times New Roman" w:hAnsi="Times New Roman" w:cs="Times New Roman"/>
          <w:sz w:val="18"/>
          <w:szCs w:val="20"/>
        </w:rPr>
      </w:pPr>
    </w:p>
    <w:p w14:paraId="194A5BD7" w14:textId="77777777" w:rsidR="00BA0517" w:rsidRPr="00D33DE5" w:rsidRDefault="00BA0517" w:rsidP="00BA0517">
      <w:pPr>
        <w:rPr>
          <w:rFonts w:ascii="Times New Roman" w:eastAsia="SimSun" w:hAnsi="Times New Roman" w:cs="Times New Roman"/>
          <w:sz w:val="24"/>
          <w:szCs w:val="24"/>
        </w:rPr>
      </w:pPr>
    </w:p>
    <w:p w14:paraId="54B20F43" w14:textId="77777777" w:rsidR="00BA0517" w:rsidRPr="00D33DE5" w:rsidRDefault="00BA0517" w:rsidP="00BA0517">
      <w:pPr>
        <w:spacing w:after="0" w:line="240" w:lineRule="auto"/>
        <w:rPr>
          <w:rFonts w:ascii="Times New Roman" w:hAnsi="Times New Roman" w:cs="Times New Roman"/>
          <w:sz w:val="24"/>
          <w:szCs w:val="24"/>
        </w:rPr>
      </w:pPr>
    </w:p>
    <w:p w14:paraId="1C81007A" w14:textId="195276A6" w:rsidR="00BA0517" w:rsidRPr="00D33DE5" w:rsidRDefault="00BA0517" w:rsidP="00BA0517">
      <w:pPr>
        <w:spacing w:after="0" w:line="480" w:lineRule="auto"/>
        <w:rPr>
          <w:rFonts w:ascii="Times New Roman" w:hAnsi="Times New Roman" w:cs="Times New Roman"/>
          <w:sz w:val="24"/>
          <w:szCs w:val="24"/>
        </w:rPr>
      </w:pPr>
    </w:p>
    <w:p w14:paraId="3D77270D" w14:textId="1BFC0730" w:rsidR="00A21373" w:rsidRPr="00D33DE5" w:rsidRDefault="00BA0517" w:rsidP="00BA0517">
      <w:pPr>
        <w:jc w:val="center"/>
        <w:outlineLvl w:val="0"/>
        <w:rPr>
          <w:rFonts w:ascii="Times New Roman" w:hAnsi="Times New Roman" w:cs="Times New Roman"/>
          <w:sz w:val="24"/>
          <w:szCs w:val="24"/>
        </w:rPr>
      </w:pPr>
      <w:r w:rsidRPr="00D33DE5">
        <w:rPr>
          <w:rFonts w:ascii="Times New Roman" w:hAnsi="Times New Roman" w:cs="Times New Roman"/>
          <w:sz w:val="24"/>
          <w:szCs w:val="24"/>
        </w:rPr>
        <w:br w:type="page"/>
      </w:r>
      <w:r w:rsidR="00A21373" w:rsidRPr="00D33DE5">
        <w:rPr>
          <w:rFonts w:ascii="Times New Roman" w:hAnsi="Times New Roman" w:cs="Times New Roman"/>
          <w:sz w:val="24"/>
          <w:szCs w:val="24"/>
        </w:rPr>
        <w:lastRenderedPageBreak/>
        <w:t>List of Figures</w:t>
      </w:r>
    </w:p>
    <w:p w14:paraId="5D7A9EEF" w14:textId="5F0C8325" w:rsidR="005C6D60" w:rsidRPr="00D33DE5" w:rsidRDefault="005C6D60" w:rsidP="00153624">
      <w:pPr>
        <w:spacing w:after="0" w:line="456"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Figure 1. Full second-order model of QOL (page 8, Chen et al. </w:t>
      </w:r>
      <w:r w:rsidR="00FE71EF" w:rsidRPr="00D33DE5">
        <w:rPr>
          <w:rFonts w:ascii="Times New Roman" w:hAnsi="Times New Roman" w:cs="Times New Roman"/>
          <w:sz w:val="24"/>
          <w:szCs w:val="24"/>
        </w:rPr>
        <w:t>2006) ………………</w:t>
      </w:r>
      <w:r w:rsidR="009945E5" w:rsidRPr="00D33DE5">
        <w:rPr>
          <w:rFonts w:ascii="Times New Roman" w:hAnsi="Times New Roman" w:cs="Times New Roman"/>
          <w:sz w:val="24"/>
          <w:szCs w:val="24"/>
        </w:rPr>
        <w:t>...</w:t>
      </w:r>
      <w:r w:rsidR="00FE71EF" w:rsidRPr="00D33DE5">
        <w:rPr>
          <w:rFonts w:ascii="Times New Roman" w:hAnsi="Times New Roman" w:cs="Times New Roman"/>
          <w:sz w:val="24"/>
          <w:szCs w:val="24"/>
        </w:rPr>
        <w:t>…………</w:t>
      </w:r>
      <w:r w:rsidR="00CA0C67">
        <w:rPr>
          <w:rFonts w:ascii="Times New Roman" w:hAnsi="Times New Roman" w:cs="Times New Roman"/>
          <w:sz w:val="24"/>
          <w:szCs w:val="24"/>
        </w:rPr>
        <w:t>23</w:t>
      </w:r>
    </w:p>
    <w:p w14:paraId="57D321DE" w14:textId="3761E1E8" w:rsidR="005C6D60" w:rsidRDefault="005C6D60" w:rsidP="00153624">
      <w:pPr>
        <w:spacing w:after="0" w:line="456"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Figure 2. Bifactor model of QOL (page 3, Chen et al. </w:t>
      </w:r>
      <w:r w:rsidR="00BC7799" w:rsidRPr="00D33DE5">
        <w:rPr>
          <w:rFonts w:ascii="Times New Roman" w:hAnsi="Times New Roman" w:cs="Times New Roman"/>
          <w:sz w:val="24"/>
          <w:szCs w:val="24"/>
        </w:rPr>
        <w:t>2006) …</w:t>
      </w:r>
      <w:r w:rsidR="00FE71EF" w:rsidRPr="00D33DE5">
        <w:rPr>
          <w:rFonts w:ascii="Times New Roman" w:hAnsi="Times New Roman" w:cs="Times New Roman"/>
          <w:sz w:val="24"/>
          <w:szCs w:val="24"/>
        </w:rPr>
        <w:t>……………………</w:t>
      </w:r>
      <w:r w:rsidR="002F438E" w:rsidRPr="00D33DE5">
        <w:rPr>
          <w:rFonts w:ascii="Times New Roman" w:hAnsi="Times New Roman" w:cs="Times New Roman"/>
          <w:sz w:val="24"/>
          <w:szCs w:val="24"/>
        </w:rPr>
        <w:t>…</w:t>
      </w:r>
      <w:r w:rsidR="002F438E">
        <w:rPr>
          <w:rFonts w:ascii="Times New Roman" w:hAnsi="Times New Roman" w:cs="Times New Roman"/>
          <w:sz w:val="24"/>
          <w:szCs w:val="24"/>
        </w:rPr>
        <w:t>.</w:t>
      </w:r>
      <w:r w:rsidR="00FE71EF" w:rsidRPr="00D33DE5">
        <w:rPr>
          <w:rFonts w:ascii="Times New Roman" w:hAnsi="Times New Roman" w:cs="Times New Roman"/>
          <w:sz w:val="24"/>
          <w:szCs w:val="24"/>
        </w:rPr>
        <w:t>…………</w:t>
      </w:r>
      <w:r w:rsidR="00CA0C67">
        <w:rPr>
          <w:rFonts w:ascii="Times New Roman" w:hAnsi="Times New Roman" w:cs="Times New Roman"/>
          <w:sz w:val="24"/>
          <w:szCs w:val="24"/>
        </w:rPr>
        <w:t>23</w:t>
      </w:r>
    </w:p>
    <w:p w14:paraId="15B34215" w14:textId="328B673E" w:rsidR="00153624" w:rsidRPr="00D33DE5" w:rsidRDefault="00153624" w:rsidP="00153624">
      <w:pPr>
        <w:spacing w:after="0" w:line="456" w:lineRule="auto"/>
        <w:jc w:val="both"/>
        <w:rPr>
          <w:rFonts w:ascii="Times New Roman" w:hAnsi="Times New Roman" w:cs="Times New Roman"/>
          <w:sz w:val="24"/>
          <w:szCs w:val="24"/>
        </w:rPr>
      </w:pPr>
      <w:r w:rsidRPr="00153624">
        <w:rPr>
          <w:rFonts w:ascii="Times New Roman" w:hAnsi="Times New Roman" w:cs="Times New Roman"/>
          <w:sz w:val="24"/>
          <w:szCs w:val="24"/>
        </w:rPr>
        <w:t>Figure 3. A diagram of bifactor model</w:t>
      </w:r>
      <w:r>
        <w:rPr>
          <w:rFonts w:ascii="Times New Roman" w:hAnsi="Times New Roman" w:cs="Times New Roman"/>
          <w:sz w:val="24"/>
          <w:szCs w:val="24"/>
        </w:rPr>
        <w:t>……………………………………………………………3</w:t>
      </w:r>
      <w:r w:rsidR="00CD0201">
        <w:rPr>
          <w:rFonts w:ascii="Times New Roman" w:hAnsi="Times New Roman" w:cs="Times New Roman"/>
          <w:sz w:val="24"/>
          <w:szCs w:val="24"/>
        </w:rPr>
        <w:t>5</w:t>
      </w:r>
    </w:p>
    <w:p w14:paraId="07D6B894" w14:textId="1A5AA1DF"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Figure 1.1. Scree plot</w:t>
      </w:r>
      <w:r w:rsidR="00C71B96" w:rsidRPr="00D33DE5">
        <w:rPr>
          <w:rFonts w:ascii="Times New Roman" w:hAnsi="Times New Roman" w:cs="Times New Roman"/>
          <w:sz w:val="24"/>
        </w:rPr>
        <w:t xml:space="preserve"> of PSPP data</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36</w:t>
      </w:r>
    </w:p>
    <w:p w14:paraId="615C0177" w14:textId="65C871E8"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1.2. 2nd-order </w:t>
      </w:r>
      <w:r w:rsidR="00B23536" w:rsidRPr="00D33DE5">
        <w:rPr>
          <w:rFonts w:ascii="Times New Roman" w:hAnsi="Times New Roman" w:cs="Times New Roman"/>
          <w:sz w:val="24"/>
        </w:rPr>
        <w:t>f</w:t>
      </w:r>
      <w:r w:rsidRPr="00D33DE5">
        <w:rPr>
          <w:rFonts w:ascii="Times New Roman" w:hAnsi="Times New Roman" w:cs="Times New Roman"/>
          <w:sz w:val="24"/>
        </w:rPr>
        <w:t xml:space="preserve">actor </w:t>
      </w:r>
      <w:r w:rsidR="00B23536" w:rsidRPr="00D33DE5">
        <w:rPr>
          <w:rFonts w:ascii="Times New Roman" w:hAnsi="Times New Roman" w:cs="Times New Roman"/>
          <w:sz w:val="24"/>
        </w:rPr>
        <w:t>m</w:t>
      </w:r>
      <w:r w:rsidRPr="00D33DE5">
        <w:rPr>
          <w:rFonts w:ascii="Times New Roman" w:hAnsi="Times New Roman" w:cs="Times New Roman"/>
          <w:sz w:val="24"/>
        </w:rPr>
        <w:t xml:space="preserve">odel with </w:t>
      </w:r>
      <w:r w:rsidR="00B23536" w:rsidRPr="00D33DE5">
        <w:rPr>
          <w:rFonts w:ascii="Times New Roman" w:hAnsi="Times New Roman" w:cs="Times New Roman"/>
          <w:sz w:val="24"/>
        </w:rPr>
        <w:t>s</w:t>
      </w:r>
      <w:r w:rsidRPr="00D33DE5">
        <w:rPr>
          <w:rFonts w:ascii="Times New Roman" w:hAnsi="Times New Roman" w:cs="Times New Roman"/>
          <w:sz w:val="24"/>
        </w:rPr>
        <w:t xml:space="preserve">tandardized </w:t>
      </w:r>
      <w:r w:rsidR="00B23536" w:rsidRPr="00D33DE5">
        <w:rPr>
          <w:rFonts w:ascii="Times New Roman" w:hAnsi="Times New Roman" w:cs="Times New Roman"/>
          <w:sz w:val="24"/>
        </w:rPr>
        <w:t>l</w:t>
      </w:r>
      <w:r w:rsidRPr="00D33DE5">
        <w:rPr>
          <w:rFonts w:ascii="Times New Roman" w:hAnsi="Times New Roman" w:cs="Times New Roman"/>
          <w:sz w:val="24"/>
        </w:rPr>
        <w:t>oadings</w:t>
      </w:r>
      <w:r w:rsidR="00C71B96" w:rsidRPr="00D33DE5">
        <w:rPr>
          <w:rFonts w:ascii="Times New Roman" w:hAnsi="Times New Roman" w:cs="Times New Roman"/>
          <w:sz w:val="24"/>
        </w:rPr>
        <w:t xml:space="preserve"> of PSPP data </w:t>
      </w:r>
      <w:r w:rsidR="002B1A72" w:rsidRPr="00D33DE5">
        <w:rPr>
          <w:rFonts w:ascii="Times New Roman" w:hAnsi="Times New Roman" w:cs="Times New Roman"/>
          <w:sz w:val="24"/>
        </w:rPr>
        <w:t>…………</w:t>
      </w:r>
      <w:r w:rsidR="009945E5" w:rsidRPr="00D33DE5">
        <w:rPr>
          <w:rFonts w:ascii="Times New Roman" w:hAnsi="Times New Roman" w:cs="Times New Roman"/>
          <w:sz w:val="24"/>
        </w:rPr>
        <w:t>…</w:t>
      </w:r>
      <w:r w:rsidR="002B1A72" w:rsidRPr="00D33DE5">
        <w:rPr>
          <w:rFonts w:ascii="Times New Roman" w:hAnsi="Times New Roman" w:cs="Times New Roman"/>
          <w:sz w:val="24"/>
        </w:rPr>
        <w:t>…</w:t>
      </w:r>
      <w:r w:rsidR="00BC7799"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37</w:t>
      </w:r>
    </w:p>
    <w:p w14:paraId="1222DA4B" w14:textId="0C43F88D"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Figure 1.3. Orthogonal</w:t>
      </w:r>
      <w:r w:rsidR="00B23536" w:rsidRPr="00D33DE5">
        <w:rPr>
          <w:rFonts w:ascii="Times New Roman" w:hAnsi="Times New Roman" w:cs="Times New Roman"/>
          <w:sz w:val="24"/>
        </w:rPr>
        <w:t xml:space="preserve"> bifactor m</w:t>
      </w:r>
      <w:r w:rsidRPr="00D33DE5">
        <w:rPr>
          <w:rFonts w:ascii="Times New Roman" w:hAnsi="Times New Roman" w:cs="Times New Roman"/>
          <w:sz w:val="24"/>
        </w:rPr>
        <w:t xml:space="preserve">odel with </w:t>
      </w:r>
      <w:r w:rsidR="00B23536" w:rsidRPr="00D33DE5">
        <w:rPr>
          <w:rFonts w:ascii="Times New Roman" w:hAnsi="Times New Roman" w:cs="Times New Roman"/>
          <w:sz w:val="24"/>
        </w:rPr>
        <w:t>s</w:t>
      </w:r>
      <w:r w:rsidRPr="00D33DE5">
        <w:rPr>
          <w:rFonts w:ascii="Times New Roman" w:hAnsi="Times New Roman" w:cs="Times New Roman"/>
          <w:sz w:val="24"/>
        </w:rPr>
        <w:t xml:space="preserve">tandardized </w:t>
      </w:r>
      <w:r w:rsidR="00B23536" w:rsidRPr="00D33DE5">
        <w:rPr>
          <w:rFonts w:ascii="Times New Roman" w:hAnsi="Times New Roman" w:cs="Times New Roman"/>
          <w:sz w:val="24"/>
        </w:rPr>
        <w:t>l</w:t>
      </w:r>
      <w:r w:rsidRPr="00D33DE5">
        <w:rPr>
          <w:rFonts w:ascii="Times New Roman" w:hAnsi="Times New Roman" w:cs="Times New Roman"/>
          <w:sz w:val="24"/>
        </w:rPr>
        <w:t>oadings</w:t>
      </w:r>
      <w:r w:rsidR="00C71B96" w:rsidRPr="00D33DE5">
        <w:rPr>
          <w:rFonts w:ascii="Times New Roman" w:hAnsi="Times New Roman" w:cs="Times New Roman"/>
          <w:sz w:val="24"/>
        </w:rPr>
        <w:t xml:space="preserve"> of PSPP data </w:t>
      </w:r>
      <w:r w:rsidR="002B1A72" w:rsidRPr="00D33DE5">
        <w:rPr>
          <w:rFonts w:ascii="Times New Roman" w:hAnsi="Times New Roman" w:cs="Times New Roman"/>
          <w:sz w:val="24"/>
        </w:rPr>
        <w:t>………</w:t>
      </w:r>
      <w:r w:rsidR="009945E5" w:rsidRPr="00D33DE5">
        <w:rPr>
          <w:rFonts w:ascii="Times New Roman" w:hAnsi="Times New Roman" w:cs="Times New Roman"/>
          <w:sz w:val="24"/>
        </w:rPr>
        <w:t>.</w:t>
      </w:r>
      <w:r w:rsidR="002B1A72"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38</w:t>
      </w:r>
    </w:p>
    <w:p w14:paraId="228CD98F" w14:textId="4D848A05"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1.4. </w:t>
      </w:r>
      <w:r w:rsidR="00B23536" w:rsidRPr="00D33DE5">
        <w:rPr>
          <w:rFonts w:ascii="Times New Roman" w:hAnsi="Times New Roman" w:cs="Times New Roman"/>
          <w:sz w:val="24"/>
        </w:rPr>
        <w:t xml:space="preserve">Oblique bifactor model with standardized loadings of PSPP data </w:t>
      </w:r>
      <w:r w:rsidR="002B1A72" w:rsidRPr="00D33DE5">
        <w:rPr>
          <w:rFonts w:ascii="Times New Roman" w:hAnsi="Times New Roman" w:cs="Times New Roman"/>
          <w:sz w:val="24"/>
        </w:rPr>
        <w:t>…………</w:t>
      </w:r>
      <w:r w:rsidR="00BC7799" w:rsidRPr="00D33DE5">
        <w:rPr>
          <w:rFonts w:ascii="Times New Roman" w:hAnsi="Times New Roman" w:cs="Times New Roman"/>
          <w:sz w:val="24"/>
        </w:rPr>
        <w:t>….</w:t>
      </w:r>
      <w:r w:rsidR="002B1A72"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39</w:t>
      </w:r>
    </w:p>
    <w:p w14:paraId="346483EF" w14:textId="231D726B"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1.5. 2nd-order </w:t>
      </w:r>
      <w:r w:rsidR="00B23536" w:rsidRPr="00D33DE5">
        <w:rPr>
          <w:rFonts w:ascii="Times New Roman" w:hAnsi="Times New Roman" w:cs="Times New Roman"/>
          <w:sz w:val="24"/>
        </w:rPr>
        <w:t>f</w:t>
      </w:r>
      <w:r w:rsidRPr="00D33DE5">
        <w:rPr>
          <w:rFonts w:ascii="Times New Roman" w:hAnsi="Times New Roman" w:cs="Times New Roman"/>
          <w:sz w:val="24"/>
        </w:rPr>
        <w:t xml:space="preserve">actor </w:t>
      </w:r>
      <w:r w:rsidR="00B23536" w:rsidRPr="00D33DE5">
        <w:rPr>
          <w:rFonts w:ascii="Times New Roman" w:hAnsi="Times New Roman" w:cs="Times New Roman"/>
          <w:sz w:val="24"/>
        </w:rPr>
        <w:t>m</w:t>
      </w:r>
      <w:r w:rsidRPr="00D33DE5">
        <w:rPr>
          <w:rFonts w:ascii="Times New Roman" w:hAnsi="Times New Roman" w:cs="Times New Roman"/>
          <w:sz w:val="24"/>
        </w:rPr>
        <w:t>odel with GPSW as an external variable</w:t>
      </w:r>
      <w:r w:rsidR="00C71B96" w:rsidRPr="00D33DE5">
        <w:rPr>
          <w:rFonts w:ascii="Times New Roman" w:hAnsi="Times New Roman" w:cs="Times New Roman"/>
          <w:sz w:val="24"/>
        </w:rPr>
        <w:t xml:space="preserve"> of PSPP data </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14</w:t>
      </w:r>
      <w:r w:rsidR="00CD0201">
        <w:rPr>
          <w:rFonts w:ascii="Times New Roman" w:hAnsi="Times New Roman" w:cs="Times New Roman"/>
          <w:sz w:val="24"/>
        </w:rPr>
        <w:t>0</w:t>
      </w:r>
    </w:p>
    <w:p w14:paraId="552F2D8C" w14:textId="1798208A" w:rsidR="00C94C71" w:rsidRPr="00D33DE5" w:rsidRDefault="00DD0AA3"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Figure 1.6. Bi</w:t>
      </w:r>
      <w:r w:rsidR="00625506" w:rsidRPr="00D33DE5">
        <w:rPr>
          <w:rFonts w:ascii="Times New Roman" w:hAnsi="Times New Roman" w:cs="Times New Roman"/>
          <w:sz w:val="24"/>
        </w:rPr>
        <w:t>f</w:t>
      </w:r>
      <w:r w:rsidR="00C94C71" w:rsidRPr="00D33DE5">
        <w:rPr>
          <w:rFonts w:ascii="Times New Roman" w:hAnsi="Times New Roman" w:cs="Times New Roman"/>
          <w:sz w:val="24"/>
        </w:rPr>
        <w:t xml:space="preserve">actor </w:t>
      </w:r>
      <w:r w:rsidR="00B23536" w:rsidRPr="00D33DE5">
        <w:rPr>
          <w:rFonts w:ascii="Times New Roman" w:hAnsi="Times New Roman" w:cs="Times New Roman"/>
          <w:sz w:val="24"/>
        </w:rPr>
        <w:t>m</w:t>
      </w:r>
      <w:r w:rsidR="00C94C71" w:rsidRPr="00D33DE5">
        <w:rPr>
          <w:rFonts w:ascii="Times New Roman" w:hAnsi="Times New Roman" w:cs="Times New Roman"/>
          <w:sz w:val="24"/>
        </w:rPr>
        <w:t>odel with GPSW as an external variable</w:t>
      </w:r>
      <w:r w:rsidR="00C71B96" w:rsidRPr="00D33DE5">
        <w:rPr>
          <w:rFonts w:ascii="Times New Roman" w:hAnsi="Times New Roman" w:cs="Times New Roman"/>
          <w:sz w:val="24"/>
        </w:rPr>
        <w:t xml:space="preserve"> of PSPP data </w:t>
      </w:r>
      <w:r w:rsidR="002B1A72" w:rsidRPr="00D33DE5">
        <w:rPr>
          <w:rFonts w:ascii="Times New Roman" w:hAnsi="Times New Roman" w:cs="Times New Roman"/>
          <w:sz w:val="24"/>
        </w:rPr>
        <w:t>……………</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14</w:t>
      </w:r>
      <w:r w:rsidR="00CD0201">
        <w:rPr>
          <w:rFonts w:ascii="Times New Roman" w:hAnsi="Times New Roman" w:cs="Times New Roman"/>
          <w:sz w:val="24"/>
        </w:rPr>
        <w:t>1</w:t>
      </w:r>
      <w:r w:rsidR="00C94C71" w:rsidRPr="00D33DE5">
        <w:rPr>
          <w:rFonts w:ascii="Times New Roman" w:hAnsi="Times New Roman" w:cs="Times New Roman"/>
          <w:sz w:val="24"/>
        </w:rPr>
        <w:t xml:space="preserve"> </w:t>
      </w:r>
    </w:p>
    <w:p w14:paraId="0DF3496D" w14:textId="4C78139C"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1.7. 2nd-order </w:t>
      </w:r>
      <w:r w:rsidR="00DD0AA3" w:rsidRPr="00D33DE5">
        <w:rPr>
          <w:rFonts w:ascii="Times New Roman" w:hAnsi="Times New Roman" w:cs="Times New Roman"/>
          <w:sz w:val="24"/>
        </w:rPr>
        <w:t>f</w:t>
      </w:r>
      <w:r w:rsidRPr="00D33DE5">
        <w:rPr>
          <w:rFonts w:ascii="Times New Roman" w:hAnsi="Times New Roman" w:cs="Times New Roman"/>
          <w:sz w:val="24"/>
        </w:rPr>
        <w:t xml:space="preserve">actor </w:t>
      </w:r>
      <w:r w:rsidR="00DD0AA3" w:rsidRPr="00D33DE5">
        <w:rPr>
          <w:rFonts w:ascii="Times New Roman" w:hAnsi="Times New Roman" w:cs="Times New Roman"/>
          <w:sz w:val="24"/>
        </w:rPr>
        <w:t>m</w:t>
      </w:r>
      <w:r w:rsidRPr="00D33DE5">
        <w:rPr>
          <w:rFonts w:ascii="Times New Roman" w:hAnsi="Times New Roman" w:cs="Times New Roman"/>
          <w:sz w:val="24"/>
        </w:rPr>
        <w:t>odel with gender as a covariate</w:t>
      </w:r>
      <w:r w:rsidR="00C71B96" w:rsidRPr="00D33DE5">
        <w:rPr>
          <w:rFonts w:ascii="Times New Roman" w:hAnsi="Times New Roman" w:cs="Times New Roman"/>
          <w:sz w:val="24"/>
        </w:rPr>
        <w:t xml:space="preserve"> of PSPP data </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42</w:t>
      </w:r>
    </w:p>
    <w:p w14:paraId="4796E95D" w14:textId="5B7C3F4D" w:rsidR="00C94C71" w:rsidRPr="00D33DE5" w:rsidRDefault="00DD0AA3"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Figure 1.8. Bi</w:t>
      </w:r>
      <w:r w:rsidR="00C94C71" w:rsidRPr="00D33DE5">
        <w:rPr>
          <w:rFonts w:ascii="Times New Roman" w:hAnsi="Times New Roman" w:cs="Times New Roman"/>
          <w:sz w:val="24"/>
        </w:rPr>
        <w:t xml:space="preserve">factor </w:t>
      </w:r>
      <w:r w:rsidRPr="00D33DE5">
        <w:rPr>
          <w:rFonts w:ascii="Times New Roman" w:hAnsi="Times New Roman" w:cs="Times New Roman"/>
          <w:sz w:val="24"/>
        </w:rPr>
        <w:t>m</w:t>
      </w:r>
      <w:r w:rsidR="00C94C71" w:rsidRPr="00D33DE5">
        <w:rPr>
          <w:rFonts w:ascii="Times New Roman" w:hAnsi="Times New Roman" w:cs="Times New Roman"/>
          <w:sz w:val="24"/>
        </w:rPr>
        <w:t>odel with gender as a covariate</w:t>
      </w:r>
      <w:r w:rsidR="00C71B96" w:rsidRPr="00D33DE5">
        <w:rPr>
          <w:rFonts w:ascii="Times New Roman" w:hAnsi="Times New Roman" w:cs="Times New Roman"/>
          <w:sz w:val="24"/>
        </w:rPr>
        <w:t xml:space="preserve"> of PSPP data </w:t>
      </w:r>
      <w:r w:rsidR="002B1A72" w:rsidRPr="00D33DE5">
        <w:rPr>
          <w:rFonts w:ascii="Times New Roman" w:hAnsi="Times New Roman" w:cs="Times New Roman"/>
          <w:sz w:val="24"/>
        </w:rPr>
        <w:t>………………………</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43</w:t>
      </w:r>
    </w:p>
    <w:p w14:paraId="75F9EFE2" w14:textId="2150E202"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2.1. Scree plot </w:t>
      </w:r>
      <w:r w:rsidR="00C71B96" w:rsidRPr="00D33DE5">
        <w:rPr>
          <w:rFonts w:ascii="Times New Roman" w:hAnsi="Times New Roman" w:cs="Times New Roman"/>
          <w:sz w:val="24"/>
        </w:rPr>
        <w:t>of</w:t>
      </w:r>
      <w:r w:rsidRPr="00D33DE5">
        <w:rPr>
          <w:rFonts w:ascii="Times New Roman" w:hAnsi="Times New Roman" w:cs="Times New Roman"/>
          <w:sz w:val="24"/>
        </w:rPr>
        <w:t xml:space="preserve"> the</w:t>
      </w:r>
      <w:r w:rsidR="00C71B96" w:rsidRPr="00D33DE5">
        <w:rPr>
          <w:rFonts w:ascii="Times New Roman" w:hAnsi="Times New Roman" w:cs="Times New Roman"/>
          <w:sz w:val="24"/>
        </w:rPr>
        <w:t xml:space="preserve"> ITMSA (Entire sample) …</w:t>
      </w:r>
      <w:r w:rsidR="002B1A72" w:rsidRPr="00D33DE5">
        <w:rPr>
          <w:rFonts w:ascii="Times New Roman" w:hAnsi="Times New Roman" w:cs="Times New Roman"/>
          <w:sz w:val="24"/>
        </w:rPr>
        <w:t>…………………………………</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55</w:t>
      </w:r>
    </w:p>
    <w:p w14:paraId="00993B06" w14:textId="1AC283B0"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2.2. Scree plot </w:t>
      </w:r>
      <w:r w:rsidR="00C71B96" w:rsidRPr="00D33DE5">
        <w:rPr>
          <w:rFonts w:ascii="Times New Roman" w:hAnsi="Times New Roman" w:cs="Times New Roman"/>
          <w:sz w:val="24"/>
        </w:rPr>
        <w:t xml:space="preserve">of </w:t>
      </w:r>
      <w:r w:rsidRPr="00D33DE5">
        <w:rPr>
          <w:rFonts w:ascii="Times New Roman" w:hAnsi="Times New Roman" w:cs="Times New Roman"/>
          <w:sz w:val="24"/>
        </w:rPr>
        <w:t xml:space="preserve">the </w:t>
      </w:r>
      <w:r w:rsidR="00C71B96" w:rsidRPr="00D33DE5">
        <w:rPr>
          <w:rFonts w:ascii="Times New Roman" w:hAnsi="Times New Roman" w:cs="Times New Roman"/>
          <w:sz w:val="24"/>
        </w:rPr>
        <w:t>ITMSA (</w:t>
      </w:r>
      <w:r w:rsidRPr="00D33DE5">
        <w:rPr>
          <w:rFonts w:ascii="Times New Roman" w:hAnsi="Times New Roman" w:cs="Times New Roman"/>
          <w:sz w:val="24"/>
        </w:rPr>
        <w:t xml:space="preserve">Science </w:t>
      </w:r>
      <w:r w:rsidR="00C71B96" w:rsidRPr="00D33DE5">
        <w:rPr>
          <w:rFonts w:ascii="Times New Roman" w:hAnsi="Times New Roman" w:cs="Times New Roman"/>
          <w:sz w:val="24"/>
        </w:rPr>
        <w:t>items) …</w:t>
      </w:r>
      <w:r w:rsidR="002B1A72" w:rsidRPr="00D33DE5">
        <w:rPr>
          <w:rFonts w:ascii="Times New Roman" w:hAnsi="Times New Roman" w:cs="Times New Roman"/>
          <w:sz w:val="24"/>
        </w:rPr>
        <w:t>……………………</w:t>
      </w:r>
      <w:r w:rsidR="00C71B96" w:rsidRPr="00D33DE5">
        <w:rPr>
          <w:rFonts w:ascii="Times New Roman" w:hAnsi="Times New Roman" w:cs="Times New Roman"/>
          <w:sz w:val="24"/>
        </w:rPr>
        <w:t xml:space="preserve"> </w:t>
      </w:r>
      <w:r w:rsidR="002B1A72" w:rsidRPr="00D33DE5">
        <w:rPr>
          <w:rFonts w:ascii="Times New Roman" w:hAnsi="Times New Roman" w:cs="Times New Roman"/>
          <w:sz w:val="24"/>
        </w:rPr>
        <w:t>………………</w:t>
      </w:r>
      <w:r w:rsidR="00FB4C2F">
        <w:rPr>
          <w:rFonts w:ascii="Times New Roman" w:hAnsi="Times New Roman" w:cs="Times New Roman"/>
          <w:sz w:val="24"/>
        </w:rPr>
        <w:t>.</w:t>
      </w:r>
      <w:r w:rsidR="00BC7799"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55</w:t>
      </w:r>
    </w:p>
    <w:p w14:paraId="0A8FC36C" w14:textId="24F58A00"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2.3. Scree plot </w:t>
      </w:r>
      <w:r w:rsidR="00C71B96" w:rsidRPr="00D33DE5">
        <w:rPr>
          <w:rFonts w:ascii="Times New Roman" w:hAnsi="Times New Roman" w:cs="Times New Roman"/>
          <w:sz w:val="24"/>
        </w:rPr>
        <w:t>of</w:t>
      </w:r>
      <w:r w:rsidRPr="00D33DE5">
        <w:rPr>
          <w:rFonts w:ascii="Times New Roman" w:hAnsi="Times New Roman" w:cs="Times New Roman"/>
          <w:sz w:val="24"/>
        </w:rPr>
        <w:t xml:space="preserve"> the</w:t>
      </w:r>
      <w:r w:rsidR="00C71B96" w:rsidRPr="00D33DE5">
        <w:rPr>
          <w:rFonts w:ascii="Times New Roman" w:hAnsi="Times New Roman" w:cs="Times New Roman"/>
          <w:sz w:val="24"/>
        </w:rPr>
        <w:t xml:space="preserve"> ITMSA</w:t>
      </w:r>
      <w:r w:rsidRPr="00D33DE5">
        <w:rPr>
          <w:rFonts w:ascii="Times New Roman" w:hAnsi="Times New Roman" w:cs="Times New Roman"/>
          <w:sz w:val="24"/>
        </w:rPr>
        <w:t xml:space="preserve"> </w:t>
      </w:r>
      <w:r w:rsidR="00C71B96" w:rsidRPr="00D33DE5">
        <w:rPr>
          <w:rFonts w:ascii="Times New Roman" w:hAnsi="Times New Roman" w:cs="Times New Roman"/>
          <w:sz w:val="24"/>
        </w:rPr>
        <w:t>(</w:t>
      </w:r>
      <w:r w:rsidRPr="00D33DE5">
        <w:rPr>
          <w:rFonts w:ascii="Times New Roman" w:hAnsi="Times New Roman" w:cs="Times New Roman"/>
          <w:sz w:val="24"/>
        </w:rPr>
        <w:t xml:space="preserve">Math </w:t>
      </w:r>
      <w:r w:rsidR="00C71B96" w:rsidRPr="00D33DE5">
        <w:rPr>
          <w:rFonts w:ascii="Times New Roman" w:hAnsi="Times New Roman" w:cs="Times New Roman"/>
          <w:sz w:val="24"/>
        </w:rPr>
        <w:t>items) …</w:t>
      </w:r>
      <w:r w:rsidR="002B1A72" w:rsidRPr="00D33DE5">
        <w:rPr>
          <w:rFonts w:ascii="Times New Roman" w:hAnsi="Times New Roman" w:cs="Times New Roman"/>
          <w:sz w:val="24"/>
        </w:rPr>
        <w:t>…………………………………………</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56</w:t>
      </w:r>
    </w:p>
    <w:p w14:paraId="44DEFE59" w14:textId="42F0C770"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2.4. Correlated 2-factor </w:t>
      </w:r>
      <w:r w:rsidR="00C71B96" w:rsidRPr="00D33DE5">
        <w:rPr>
          <w:rFonts w:ascii="Times New Roman" w:hAnsi="Times New Roman" w:cs="Times New Roman"/>
          <w:sz w:val="24"/>
        </w:rPr>
        <w:t>model of the ITMSA (E</w:t>
      </w:r>
      <w:r w:rsidRPr="00D33DE5">
        <w:rPr>
          <w:rFonts w:ascii="Times New Roman" w:hAnsi="Times New Roman" w:cs="Times New Roman"/>
          <w:sz w:val="24"/>
        </w:rPr>
        <w:t xml:space="preserve">ntire </w:t>
      </w:r>
      <w:r w:rsidR="00C71B96" w:rsidRPr="00D33DE5">
        <w:rPr>
          <w:rFonts w:ascii="Times New Roman" w:hAnsi="Times New Roman" w:cs="Times New Roman"/>
          <w:sz w:val="24"/>
        </w:rPr>
        <w:t>sample) …</w:t>
      </w:r>
      <w:r w:rsidR="002B1A72" w:rsidRPr="00D33DE5">
        <w:rPr>
          <w:rFonts w:ascii="Times New Roman" w:hAnsi="Times New Roman" w:cs="Times New Roman"/>
          <w:sz w:val="24"/>
        </w:rPr>
        <w:t>…………………</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57</w:t>
      </w:r>
    </w:p>
    <w:p w14:paraId="2874B451" w14:textId="5785439D"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Figure 2.5. M</w:t>
      </w:r>
      <w:r w:rsidR="00DD0AA3" w:rsidRPr="00D33DE5">
        <w:rPr>
          <w:rFonts w:ascii="Times New Roman" w:hAnsi="Times New Roman" w:cs="Times New Roman"/>
          <w:sz w:val="24"/>
        </w:rPr>
        <w:t>odified correlated bi</w:t>
      </w:r>
      <w:r w:rsidRPr="00D33DE5">
        <w:rPr>
          <w:rFonts w:ascii="Times New Roman" w:hAnsi="Times New Roman" w:cs="Times New Roman"/>
          <w:sz w:val="24"/>
        </w:rPr>
        <w:t xml:space="preserve">factor model </w:t>
      </w:r>
      <w:r w:rsidR="00C71B96" w:rsidRPr="00D33DE5">
        <w:rPr>
          <w:rFonts w:ascii="Times New Roman" w:hAnsi="Times New Roman" w:cs="Times New Roman"/>
          <w:sz w:val="24"/>
        </w:rPr>
        <w:t xml:space="preserve">of the ITMSA (Entire sample) </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58</w:t>
      </w:r>
    </w:p>
    <w:p w14:paraId="46BC8EF4" w14:textId="5C625E5F"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2.6. </w:t>
      </w:r>
      <w:r w:rsidR="00DD0AA3" w:rsidRPr="00D33DE5">
        <w:rPr>
          <w:rFonts w:ascii="Times New Roman" w:hAnsi="Times New Roman" w:cs="Times New Roman"/>
          <w:sz w:val="24"/>
        </w:rPr>
        <w:t>Oblique bi</w:t>
      </w:r>
      <w:r w:rsidRPr="00D33DE5">
        <w:rPr>
          <w:rFonts w:ascii="Times New Roman" w:hAnsi="Times New Roman" w:cs="Times New Roman"/>
          <w:sz w:val="24"/>
        </w:rPr>
        <w:t xml:space="preserve">factor model </w:t>
      </w:r>
      <w:r w:rsidR="00C71B96" w:rsidRPr="00D33DE5">
        <w:rPr>
          <w:rFonts w:ascii="Times New Roman" w:hAnsi="Times New Roman" w:cs="Times New Roman"/>
          <w:sz w:val="24"/>
        </w:rPr>
        <w:t>of the ITMSA (Science items) ……………………</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w:t>
      </w:r>
      <w:r w:rsidR="00CD0201">
        <w:rPr>
          <w:rFonts w:ascii="Times New Roman" w:hAnsi="Times New Roman" w:cs="Times New Roman"/>
          <w:sz w:val="24"/>
        </w:rPr>
        <w:t>59</w:t>
      </w:r>
    </w:p>
    <w:p w14:paraId="0FB5084B" w14:textId="46833B96" w:rsidR="00C94C71" w:rsidRPr="00D33DE5" w:rsidRDefault="00DD0AA3"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Figure 2.7. Orthogonal bi</w:t>
      </w:r>
      <w:r w:rsidR="00C94C71" w:rsidRPr="00D33DE5">
        <w:rPr>
          <w:rFonts w:ascii="Times New Roman" w:hAnsi="Times New Roman" w:cs="Times New Roman"/>
          <w:sz w:val="24"/>
        </w:rPr>
        <w:t xml:space="preserve">factor model </w:t>
      </w:r>
      <w:r w:rsidR="00C71B96" w:rsidRPr="00D33DE5">
        <w:rPr>
          <w:rFonts w:ascii="Times New Roman" w:hAnsi="Times New Roman" w:cs="Times New Roman"/>
          <w:sz w:val="24"/>
        </w:rPr>
        <w:t>of the ITMSA (Science items) ……………………</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16</w:t>
      </w:r>
      <w:r w:rsidR="00CD0201">
        <w:rPr>
          <w:rFonts w:ascii="Times New Roman" w:hAnsi="Times New Roman" w:cs="Times New Roman"/>
          <w:sz w:val="24"/>
        </w:rPr>
        <w:t>0</w:t>
      </w:r>
    </w:p>
    <w:p w14:paraId="09752A91" w14:textId="7C6C499D"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 xml:space="preserve">Figure 2.8. </w:t>
      </w:r>
      <w:r w:rsidR="00DD0AA3" w:rsidRPr="00D33DE5">
        <w:rPr>
          <w:rFonts w:ascii="Times New Roman" w:hAnsi="Times New Roman" w:cs="Times New Roman"/>
          <w:sz w:val="24"/>
        </w:rPr>
        <w:t>Oblique bi</w:t>
      </w:r>
      <w:r w:rsidRPr="00D33DE5">
        <w:rPr>
          <w:rFonts w:ascii="Times New Roman" w:hAnsi="Times New Roman" w:cs="Times New Roman"/>
          <w:sz w:val="24"/>
        </w:rPr>
        <w:t xml:space="preserve">factor model </w:t>
      </w:r>
      <w:r w:rsidR="00C71B96" w:rsidRPr="00D33DE5">
        <w:rPr>
          <w:rFonts w:ascii="Times New Roman" w:hAnsi="Times New Roman" w:cs="Times New Roman"/>
          <w:sz w:val="24"/>
        </w:rPr>
        <w:t>of the ITMSA (Math items) ……………………………</w:t>
      </w:r>
      <w:r w:rsidR="00FE71EF" w:rsidRPr="00D33DE5">
        <w:rPr>
          <w:rFonts w:ascii="Times New Roman" w:hAnsi="Times New Roman" w:cs="Times New Roman"/>
          <w:sz w:val="24"/>
        </w:rPr>
        <w:t>...</w:t>
      </w:r>
      <w:r w:rsidR="009945E5" w:rsidRPr="00D33DE5">
        <w:rPr>
          <w:rFonts w:ascii="Times New Roman" w:hAnsi="Times New Roman" w:cs="Times New Roman"/>
          <w:sz w:val="24"/>
        </w:rPr>
        <w:t>...</w:t>
      </w:r>
      <w:r w:rsidR="00FE71EF" w:rsidRPr="00D33DE5">
        <w:rPr>
          <w:rFonts w:ascii="Times New Roman" w:hAnsi="Times New Roman" w:cs="Times New Roman"/>
          <w:sz w:val="24"/>
        </w:rPr>
        <w:t>16</w:t>
      </w:r>
      <w:r w:rsidR="00CD0201">
        <w:rPr>
          <w:rFonts w:ascii="Times New Roman" w:hAnsi="Times New Roman" w:cs="Times New Roman"/>
          <w:sz w:val="24"/>
        </w:rPr>
        <w:t>1</w:t>
      </w:r>
    </w:p>
    <w:p w14:paraId="1264616E" w14:textId="04C491AC" w:rsidR="00C94C71" w:rsidRPr="00D33DE5" w:rsidRDefault="00C94C71" w:rsidP="00153624">
      <w:pPr>
        <w:spacing w:after="0" w:line="456" w:lineRule="auto"/>
        <w:jc w:val="both"/>
        <w:rPr>
          <w:rFonts w:ascii="Times New Roman" w:hAnsi="Times New Roman" w:cs="Times New Roman"/>
          <w:sz w:val="24"/>
        </w:rPr>
      </w:pPr>
      <w:r w:rsidRPr="00D33DE5">
        <w:rPr>
          <w:rFonts w:ascii="Times New Roman" w:hAnsi="Times New Roman" w:cs="Times New Roman"/>
          <w:sz w:val="24"/>
        </w:rPr>
        <w:t>Figure 2.9. O</w:t>
      </w:r>
      <w:r w:rsidR="00DD0AA3" w:rsidRPr="00D33DE5">
        <w:rPr>
          <w:rFonts w:ascii="Times New Roman" w:hAnsi="Times New Roman" w:cs="Times New Roman"/>
          <w:sz w:val="24"/>
        </w:rPr>
        <w:t>rthogonal bi</w:t>
      </w:r>
      <w:r w:rsidRPr="00D33DE5">
        <w:rPr>
          <w:rFonts w:ascii="Times New Roman" w:hAnsi="Times New Roman" w:cs="Times New Roman"/>
          <w:sz w:val="24"/>
        </w:rPr>
        <w:t xml:space="preserve">factor model </w:t>
      </w:r>
      <w:r w:rsidR="00C71B96" w:rsidRPr="00D33DE5">
        <w:rPr>
          <w:rFonts w:ascii="Times New Roman" w:hAnsi="Times New Roman" w:cs="Times New Roman"/>
          <w:sz w:val="24"/>
        </w:rPr>
        <w:t>of the ITMSA (Math items) ……………………</w:t>
      </w:r>
      <w:r w:rsidR="00BC7799" w:rsidRPr="00D33DE5">
        <w:rPr>
          <w:rFonts w:ascii="Times New Roman" w:hAnsi="Times New Roman" w:cs="Times New Roman"/>
          <w:sz w:val="24"/>
        </w:rPr>
        <w:t>…. ….</w:t>
      </w:r>
      <w:r w:rsidR="00FE71EF" w:rsidRPr="00D33DE5">
        <w:rPr>
          <w:rFonts w:ascii="Times New Roman" w:hAnsi="Times New Roman" w:cs="Times New Roman"/>
          <w:sz w:val="24"/>
        </w:rPr>
        <w:t>1</w:t>
      </w:r>
      <w:r w:rsidR="00CD0201">
        <w:rPr>
          <w:rFonts w:ascii="Times New Roman" w:hAnsi="Times New Roman" w:cs="Times New Roman"/>
          <w:sz w:val="24"/>
        </w:rPr>
        <w:t>62</w:t>
      </w:r>
    </w:p>
    <w:p w14:paraId="62035A5F" w14:textId="782890CB" w:rsidR="00E837C5" w:rsidRPr="00D33DE5" w:rsidRDefault="00E837C5" w:rsidP="00153624">
      <w:pPr>
        <w:spacing w:after="0" w:line="456" w:lineRule="auto"/>
        <w:jc w:val="both"/>
        <w:rPr>
          <w:rFonts w:ascii="Times New Roman" w:hAnsi="Times New Roman" w:cs="Times New Roman"/>
          <w:sz w:val="24"/>
          <w:szCs w:val="24"/>
        </w:rPr>
      </w:pPr>
      <w:r w:rsidRPr="00D33DE5">
        <w:rPr>
          <w:rFonts w:ascii="Times New Roman" w:hAnsi="Times New Roman" w:cs="Times New Roman"/>
          <w:sz w:val="24"/>
          <w:szCs w:val="24"/>
        </w:rPr>
        <w:t>Figure 3.1. Scree plot</w:t>
      </w:r>
      <w:r w:rsidR="00C71B96" w:rsidRPr="00D33DE5">
        <w:rPr>
          <w:rFonts w:ascii="Times New Roman" w:hAnsi="Times New Roman" w:cs="Times New Roman"/>
          <w:sz w:val="24"/>
        </w:rPr>
        <w:t xml:space="preserve"> of DP data………</w:t>
      </w:r>
      <w:r w:rsidR="002B1A72" w:rsidRPr="00D33DE5">
        <w:rPr>
          <w:rFonts w:ascii="Times New Roman" w:hAnsi="Times New Roman" w:cs="Times New Roman"/>
          <w:sz w:val="24"/>
          <w:szCs w:val="24"/>
        </w:rPr>
        <w:t>……</w:t>
      </w:r>
      <w:r w:rsidR="00C71B96" w:rsidRPr="00D33DE5">
        <w:rPr>
          <w:rFonts w:ascii="Times New Roman" w:hAnsi="Times New Roman" w:cs="Times New Roman"/>
          <w:sz w:val="24"/>
          <w:szCs w:val="24"/>
        </w:rPr>
        <w:t>…………</w:t>
      </w:r>
      <w:r w:rsidR="002B1A72" w:rsidRPr="00D33DE5">
        <w:rPr>
          <w:rFonts w:ascii="Times New Roman" w:hAnsi="Times New Roman" w:cs="Times New Roman"/>
          <w:sz w:val="24"/>
          <w:szCs w:val="24"/>
        </w:rPr>
        <w:t>…………………………</w:t>
      </w:r>
      <w:r w:rsidR="00FE71EF" w:rsidRPr="00D33DE5">
        <w:rPr>
          <w:rFonts w:ascii="Times New Roman" w:hAnsi="Times New Roman" w:cs="Times New Roman"/>
          <w:sz w:val="24"/>
          <w:szCs w:val="24"/>
        </w:rPr>
        <w:t>………</w:t>
      </w:r>
      <w:r w:rsidR="00BA0517">
        <w:rPr>
          <w:rFonts w:ascii="Times New Roman" w:hAnsi="Times New Roman" w:cs="Times New Roman"/>
          <w:sz w:val="24"/>
          <w:szCs w:val="24"/>
        </w:rPr>
        <w:t>.</w:t>
      </w:r>
      <w:r w:rsidR="00FE71EF" w:rsidRPr="00D33DE5">
        <w:rPr>
          <w:rFonts w:ascii="Times New Roman" w:hAnsi="Times New Roman" w:cs="Times New Roman"/>
          <w:sz w:val="24"/>
          <w:szCs w:val="24"/>
        </w:rPr>
        <w:t>…</w:t>
      </w:r>
      <w:r w:rsidR="00BC7799" w:rsidRPr="00D33DE5">
        <w:rPr>
          <w:rFonts w:ascii="Times New Roman" w:hAnsi="Times New Roman" w:cs="Times New Roman"/>
          <w:sz w:val="24"/>
          <w:szCs w:val="24"/>
        </w:rPr>
        <w:t>….</w:t>
      </w:r>
      <w:r w:rsidR="006B7D1B" w:rsidRPr="00D33DE5">
        <w:rPr>
          <w:rFonts w:ascii="Times New Roman" w:hAnsi="Times New Roman" w:cs="Times New Roman"/>
          <w:sz w:val="24"/>
          <w:szCs w:val="24"/>
        </w:rPr>
        <w:t>1</w:t>
      </w:r>
      <w:r w:rsidR="00CD0201">
        <w:rPr>
          <w:rFonts w:ascii="Times New Roman" w:hAnsi="Times New Roman" w:cs="Times New Roman"/>
          <w:sz w:val="24"/>
          <w:szCs w:val="24"/>
        </w:rPr>
        <w:t>69</w:t>
      </w:r>
    </w:p>
    <w:p w14:paraId="478DD55D" w14:textId="76357405" w:rsidR="00E837C5" w:rsidRPr="00D33DE5" w:rsidRDefault="00E837C5" w:rsidP="00153624">
      <w:pPr>
        <w:spacing w:after="0" w:line="456"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Figure 3.2. </w:t>
      </w:r>
      <w:r w:rsidR="00C71B96" w:rsidRPr="00D33DE5">
        <w:rPr>
          <w:rFonts w:ascii="Times New Roman" w:hAnsi="Times New Roman" w:cs="Times New Roman"/>
          <w:sz w:val="24"/>
          <w:szCs w:val="24"/>
        </w:rPr>
        <w:t>C</w:t>
      </w:r>
      <w:r w:rsidRPr="00D33DE5">
        <w:rPr>
          <w:rFonts w:ascii="Times New Roman" w:hAnsi="Times New Roman" w:cs="Times New Roman"/>
          <w:sz w:val="24"/>
          <w:szCs w:val="24"/>
        </w:rPr>
        <w:t xml:space="preserve">orrelated </w:t>
      </w:r>
      <w:r w:rsidR="00625506" w:rsidRPr="00D33DE5">
        <w:rPr>
          <w:rFonts w:ascii="Times New Roman" w:hAnsi="Times New Roman" w:cs="Times New Roman"/>
          <w:sz w:val="24"/>
          <w:szCs w:val="24"/>
        </w:rPr>
        <w:t>two-</w:t>
      </w:r>
      <w:r w:rsidRPr="00D33DE5">
        <w:rPr>
          <w:rFonts w:ascii="Times New Roman" w:hAnsi="Times New Roman" w:cs="Times New Roman"/>
          <w:sz w:val="24"/>
          <w:szCs w:val="24"/>
        </w:rPr>
        <w:t>factor model</w:t>
      </w:r>
      <w:r w:rsidR="00C71B96" w:rsidRPr="00D33DE5">
        <w:rPr>
          <w:rFonts w:ascii="Times New Roman" w:hAnsi="Times New Roman" w:cs="Times New Roman"/>
          <w:sz w:val="24"/>
        </w:rPr>
        <w:t xml:space="preserve"> of DP data</w:t>
      </w:r>
      <w:r w:rsidR="00C71B96" w:rsidRPr="00D33DE5">
        <w:rPr>
          <w:rFonts w:ascii="Times New Roman" w:hAnsi="Times New Roman" w:cs="Times New Roman"/>
          <w:sz w:val="24"/>
          <w:szCs w:val="24"/>
        </w:rPr>
        <w:t xml:space="preserve"> </w:t>
      </w:r>
      <w:r w:rsidR="002B1A72" w:rsidRPr="00D33DE5">
        <w:rPr>
          <w:rFonts w:ascii="Times New Roman" w:hAnsi="Times New Roman" w:cs="Times New Roman"/>
          <w:sz w:val="24"/>
          <w:szCs w:val="24"/>
        </w:rPr>
        <w:t>……………………………</w:t>
      </w:r>
      <w:r w:rsidR="00625506" w:rsidRPr="00D33DE5">
        <w:rPr>
          <w:rFonts w:ascii="Times New Roman" w:hAnsi="Times New Roman" w:cs="Times New Roman"/>
          <w:sz w:val="24"/>
          <w:szCs w:val="24"/>
        </w:rPr>
        <w:t>……</w:t>
      </w:r>
      <w:r w:rsidR="002B1A72" w:rsidRPr="00D33DE5">
        <w:rPr>
          <w:rFonts w:ascii="Times New Roman" w:hAnsi="Times New Roman" w:cs="Times New Roman"/>
          <w:sz w:val="24"/>
          <w:szCs w:val="24"/>
        </w:rPr>
        <w:t>………</w:t>
      </w:r>
      <w:r w:rsidR="009945E5" w:rsidRPr="00D33DE5">
        <w:rPr>
          <w:rFonts w:ascii="Times New Roman" w:hAnsi="Times New Roman" w:cs="Times New Roman"/>
          <w:sz w:val="24"/>
          <w:szCs w:val="24"/>
        </w:rPr>
        <w:t>…</w:t>
      </w:r>
      <w:r w:rsidR="006B7D1B" w:rsidRPr="00D33DE5">
        <w:rPr>
          <w:rFonts w:ascii="Times New Roman" w:hAnsi="Times New Roman" w:cs="Times New Roman"/>
          <w:sz w:val="24"/>
          <w:szCs w:val="24"/>
        </w:rPr>
        <w:t>17</w:t>
      </w:r>
      <w:r w:rsidR="00CD0201">
        <w:rPr>
          <w:rFonts w:ascii="Times New Roman" w:hAnsi="Times New Roman" w:cs="Times New Roman"/>
          <w:sz w:val="24"/>
          <w:szCs w:val="24"/>
        </w:rPr>
        <w:t>0</w:t>
      </w:r>
    </w:p>
    <w:p w14:paraId="640FF8B6" w14:textId="4B3F901D" w:rsidR="00E837C5" w:rsidRPr="00D33DE5" w:rsidRDefault="00E837C5" w:rsidP="00153624">
      <w:pPr>
        <w:spacing w:after="0" w:line="456" w:lineRule="auto"/>
        <w:jc w:val="both"/>
        <w:rPr>
          <w:rFonts w:ascii="Times New Roman" w:hAnsi="Times New Roman" w:cs="Times New Roman"/>
          <w:sz w:val="24"/>
          <w:szCs w:val="24"/>
        </w:rPr>
      </w:pPr>
      <w:r w:rsidRPr="00D33DE5">
        <w:rPr>
          <w:rFonts w:ascii="Times New Roman" w:hAnsi="Times New Roman" w:cs="Times New Roman"/>
          <w:sz w:val="24"/>
          <w:szCs w:val="24"/>
        </w:rPr>
        <w:t>Figure 3.3. Bifactor model with one group factor</w:t>
      </w:r>
      <w:r w:rsidR="00C71B96" w:rsidRPr="00D33DE5">
        <w:rPr>
          <w:rFonts w:ascii="Times New Roman" w:hAnsi="Times New Roman" w:cs="Times New Roman"/>
          <w:sz w:val="24"/>
        </w:rPr>
        <w:t xml:space="preserve"> of DP data</w:t>
      </w:r>
      <w:r w:rsidR="00C71B96" w:rsidRPr="00D33DE5">
        <w:rPr>
          <w:rFonts w:ascii="Times New Roman" w:hAnsi="Times New Roman" w:cs="Times New Roman"/>
          <w:sz w:val="24"/>
          <w:szCs w:val="24"/>
        </w:rPr>
        <w:t xml:space="preserve"> </w:t>
      </w:r>
      <w:r w:rsidR="002B1A72" w:rsidRPr="00D33DE5">
        <w:rPr>
          <w:rFonts w:ascii="Times New Roman" w:hAnsi="Times New Roman" w:cs="Times New Roman"/>
          <w:sz w:val="24"/>
          <w:szCs w:val="24"/>
        </w:rPr>
        <w:t>………………………………</w:t>
      </w:r>
      <w:r w:rsidR="006B7D1B" w:rsidRPr="00D33DE5">
        <w:rPr>
          <w:rFonts w:ascii="Times New Roman" w:hAnsi="Times New Roman" w:cs="Times New Roman"/>
          <w:sz w:val="24"/>
          <w:szCs w:val="24"/>
        </w:rPr>
        <w:t>…</w:t>
      </w:r>
      <w:r w:rsidR="009945E5" w:rsidRPr="00D33DE5">
        <w:rPr>
          <w:rFonts w:ascii="Times New Roman" w:hAnsi="Times New Roman" w:cs="Times New Roman"/>
          <w:sz w:val="24"/>
          <w:szCs w:val="24"/>
        </w:rPr>
        <w:t>...</w:t>
      </w:r>
      <w:r w:rsidR="006B7D1B" w:rsidRPr="00D33DE5">
        <w:rPr>
          <w:rFonts w:ascii="Times New Roman" w:hAnsi="Times New Roman" w:cs="Times New Roman"/>
          <w:sz w:val="24"/>
          <w:szCs w:val="24"/>
        </w:rPr>
        <w:t>17</w:t>
      </w:r>
      <w:r w:rsidR="00CD0201">
        <w:rPr>
          <w:rFonts w:ascii="Times New Roman" w:hAnsi="Times New Roman" w:cs="Times New Roman"/>
          <w:sz w:val="24"/>
          <w:szCs w:val="24"/>
        </w:rPr>
        <w:t>1</w:t>
      </w:r>
    </w:p>
    <w:p w14:paraId="1B3613EA" w14:textId="1E975F31" w:rsidR="00E837C5" w:rsidRPr="00D33DE5" w:rsidRDefault="00E837C5" w:rsidP="00153624">
      <w:pPr>
        <w:spacing w:after="0" w:line="456" w:lineRule="auto"/>
        <w:jc w:val="both"/>
        <w:rPr>
          <w:rFonts w:ascii="Times New Roman" w:hAnsi="Times New Roman" w:cs="Times New Roman"/>
          <w:sz w:val="24"/>
          <w:szCs w:val="24"/>
        </w:rPr>
      </w:pPr>
      <w:r w:rsidRPr="00D33DE5">
        <w:rPr>
          <w:rFonts w:ascii="Times New Roman" w:hAnsi="Times New Roman" w:cs="Times New Roman"/>
          <w:sz w:val="24"/>
          <w:szCs w:val="24"/>
        </w:rPr>
        <w:t>Figure 3.4. Bifactor model with one group factor with corr. Items</w:t>
      </w:r>
      <w:r w:rsidR="00C71B96" w:rsidRPr="00D33DE5">
        <w:rPr>
          <w:rFonts w:ascii="Times New Roman" w:hAnsi="Times New Roman" w:cs="Times New Roman"/>
          <w:sz w:val="24"/>
        </w:rPr>
        <w:t xml:space="preserve"> of DP data</w:t>
      </w:r>
      <w:r w:rsidR="00C71B96" w:rsidRPr="00D33DE5">
        <w:rPr>
          <w:rFonts w:ascii="Times New Roman" w:hAnsi="Times New Roman" w:cs="Times New Roman"/>
          <w:sz w:val="24"/>
          <w:szCs w:val="24"/>
        </w:rPr>
        <w:t xml:space="preserve"> </w:t>
      </w:r>
      <w:r w:rsidR="006B7D1B" w:rsidRPr="00D33DE5">
        <w:rPr>
          <w:rFonts w:ascii="Times New Roman" w:hAnsi="Times New Roman" w:cs="Times New Roman"/>
          <w:sz w:val="24"/>
          <w:szCs w:val="24"/>
        </w:rPr>
        <w:t>………………</w:t>
      </w:r>
      <w:r w:rsidR="009945E5" w:rsidRPr="00D33DE5">
        <w:rPr>
          <w:rFonts w:ascii="Times New Roman" w:hAnsi="Times New Roman" w:cs="Times New Roman"/>
          <w:sz w:val="24"/>
          <w:szCs w:val="24"/>
        </w:rPr>
        <w:t>….</w:t>
      </w:r>
      <w:r w:rsidR="006B7D1B" w:rsidRPr="00D33DE5">
        <w:rPr>
          <w:rFonts w:ascii="Times New Roman" w:hAnsi="Times New Roman" w:cs="Times New Roman"/>
          <w:sz w:val="24"/>
          <w:szCs w:val="24"/>
        </w:rPr>
        <w:t>1</w:t>
      </w:r>
      <w:r w:rsidR="00CD0201">
        <w:rPr>
          <w:rFonts w:ascii="Times New Roman" w:hAnsi="Times New Roman" w:cs="Times New Roman"/>
          <w:sz w:val="24"/>
          <w:szCs w:val="24"/>
        </w:rPr>
        <w:t>72</w:t>
      </w:r>
    </w:p>
    <w:p w14:paraId="20FABD2D" w14:textId="56967A05" w:rsidR="00A70B3C" w:rsidRPr="00D33DE5" w:rsidRDefault="00153624" w:rsidP="007B52B5">
      <w:pPr>
        <w:jc w:val="center"/>
        <w:outlineLvl w:val="0"/>
        <w:rPr>
          <w:rFonts w:ascii="Times New Roman" w:hAnsi="Times New Roman" w:cs="Times New Roman"/>
          <w:sz w:val="24"/>
          <w:szCs w:val="24"/>
        </w:rPr>
      </w:pPr>
      <w:r>
        <w:rPr>
          <w:rFonts w:ascii="Times New Roman" w:hAnsi="Times New Roman" w:cs="Times New Roman"/>
          <w:sz w:val="24"/>
          <w:szCs w:val="24"/>
        </w:rPr>
        <w:br w:type="page"/>
      </w:r>
      <w:r w:rsidR="00A21373" w:rsidRPr="00D33DE5">
        <w:rPr>
          <w:rFonts w:ascii="Times New Roman" w:hAnsi="Times New Roman" w:cs="Times New Roman"/>
          <w:sz w:val="24"/>
          <w:szCs w:val="24"/>
        </w:rPr>
        <w:lastRenderedPageBreak/>
        <w:t>AC</w:t>
      </w:r>
      <w:r w:rsidR="00A70B3C" w:rsidRPr="00D33DE5">
        <w:rPr>
          <w:rFonts w:ascii="Times New Roman" w:hAnsi="Times New Roman" w:cs="Times New Roman"/>
          <w:sz w:val="24"/>
          <w:szCs w:val="24"/>
        </w:rPr>
        <w:t>KNOWLEDGEMENTS</w:t>
      </w:r>
    </w:p>
    <w:p w14:paraId="1098FE67" w14:textId="305D55F3" w:rsidR="00541DBE" w:rsidRPr="00D33DE5" w:rsidRDefault="0096765A" w:rsidP="002F5C2D">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I would like to express the deepest appreciation and gratitude to my advisor and committee chair, Professor Hairong Song, for </w:t>
      </w:r>
      <w:r w:rsidR="00ED790A">
        <w:rPr>
          <w:rFonts w:ascii="Times New Roman" w:hAnsi="Times New Roman" w:cs="Times New Roman"/>
          <w:sz w:val="24"/>
          <w:szCs w:val="24"/>
        </w:rPr>
        <w:t>her</w:t>
      </w:r>
      <w:r w:rsidR="00094A82" w:rsidRPr="00D33DE5">
        <w:rPr>
          <w:rFonts w:ascii="Times New Roman" w:hAnsi="Times New Roman" w:cs="Times New Roman"/>
          <w:sz w:val="24"/>
          <w:szCs w:val="24"/>
        </w:rPr>
        <w:t xml:space="preserve"> patient academic guidance, encouragement and </w:t>
      </w:r>
      <w:r w:rsidR="00541DBE" w:rsidRPr="00D33DE5">
        <w:rPr>
          <w:rFonts w:ascii="Times New Roman" w:hAnsi="Times New Roman" w:cs="Times New Roman"/>
          <w:sz w:val="24"/>
          <w:szCs w:val="24"/>
        </w:rPr>
        <w:t xml:space="preserve">constant </w:t>
      </w:r>
      <w:r w:rsidR="00094A82" w:rsidRPr="00D33DE5">
        <w:rPr>
          <w:rFonts w:ascii="Times New Roman" w:hAnsi="Times New Roman" w:cs="Times New Roman"/>
          <w:sz w:val="24"/>
          <w:szCs w:val="24"/>
        </w:rPr>
        <w:t>support throughout the years.</w:t>
      </w:r>
      <w:r w:rsidR="00541DBE" w:rsidRPr="00D33DE5">
        <w:rPr>
          <w:rFonts w:ascii="Times New Roman" w:hAnsi="Times New Roman" w:cs="Times New Roman"/>
          <w:sz w:val="24"/>
          <w:szCs w:val="24"/>
        </w:rPr>
        <w:t xml:space="preserve"> It would never have been possible for me to take this work to completion without her incred</w:t>
      </w:r>
      <w:r w:rsidR="00C74F17">
        <w:rPr>
          <w:rFonts w:ascii="Times New Roman" w:hAnsi="Times New Roman" w:cs="Times New Roman"/>
          <w:sz w:val="24"/>
          <w:szCs w:val="24"/>
        </w:rPr>
        <w:t>ible support and encouragement.</w:t>
      </w:r>
      <w:r w:rsidR="006A67DE" w:rsidRPr="00D33DE5">
        <w:rPr>
          <w:rFonts w:ascii="Times New Roman" w:hAnsi="Times New Roman" w:cs="Times New Roman"/>
          <w:sz w:val="24"/>
          <w:szCs w:val="24"/>
        </w:rPr>
        <w:t xml:space="preserve"> </w:t>
      </w:r>
      <w:r w:rsidR="000414D2" w:rsidRPr="00D33DE5">
        <w:rPr>
          <w:rFonts w:ascii="Times New Roman" w:hAnsi="Times New Roman" w:cs="Times New Roman"/>
          <w:sz w:val="24"/>
          <w:szCs w:val="24"/>
        </w:rPr>
        <w:t xml:space="preserve">Hairong has supported me not only academically but also emotionally through the rough road to finish the dissertation. </w:t>
      </w:r>
      <w:r w:rsidR="00515044">
        <w:rPr>
          <w:rFonts w:ascii="Times New Roman" w:hAnsi="Times New Roman" w:cs="Times New Roman"/>
          <w:sz w:val="24"/>
          <w:szCs w:val="24"/>
        </w:rPr>
        <w:t>I a</w:t>
      </w:r>
      <w:r w:rsidR="00541DBE" w:rsidRPr="00D33DE5">
        <w:rPr>
          <w:rFonts w:ascii="Times New Roman" w:hAnsi="Times New Roman" w:cs="Times New Roman"/>
          <w:sz w:val="24"/>
          <w:szCs w:val="24"/>
        </w:rPr>
        <w:t xml:space="preserve">m </w:t>
      </w:r>
      <w:r w:rsidR="00C74F17">
        <w:rPr>
          <w:rFonts w:ascii="Times New Roman" w:hAnsi="Times New Roman" w:cs="Times New Roman"/>
          <w:sz w:val="24"/>
          <w:szCs w:val="24"/>
        </w:rPr>
        <w:t>fortunate</w:t>
      </w:r>
      <w:r w:rsidR="00541DBE" w:rsidRPr="00D33DE5">
        <w:rPr>
          <w:rFonts w:ascii="Times New Roman" w:hAnsi="Times New Roman" w:cs="Times New Roman"/>
          <w:sz w:val="24"/>
          <w:szCs w:val="24"/>
        </w:rPr>
        <w:t xml:space="preserve"> to have her as my advisor.</w:t>
      </w:r>
    </w:p>
    <w:p w14:paraId="20329E31" w14:textId="01C47163" w:rsidR="00541DBE" w:rsidRPr="00D33DE5" w:rsidRDefault="00C41B81" w:rsidP="002F5C2D">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I </w:t>
      </w:r>
      <w:r w:rsidR="006A67DE" w:rsidRPr="00D33DE5">
        <w:rPr>
          <w:rFonts w:ascii="Times New Roman" w:hAnsi="Times New Roman" w:cs="Times New Roman"/>
          <w:sz w:val="24"/>
          <w:szCs w:val="24"/>
        </w:rPr>
        <w:t>also must</w:t>
      </w:r>
      <w:r w:rsidRPr="00D33DE5">
        <w:rPr>
          <w:rFonts w:ascii="Times New Roman" w:hAnsi="Times New Roman" w:cs="Times New Roman"/>
          <w:sz w:val="24"/>
          <w:szCs w:val="24"/>
        </w:rPr>
        <w:t xml:space="preserve"> thank </w:t>
      </w:r>
      <w:r w:rsidR="007B4AAC" w:rsidRPr="00D33DE5">
        <w:rPr>
          <w:rFonts w:ascii="Times New Roman" w:hAnsi="Times New Roman" w:cs="Times New Roman"/>
          <w:sz w:val="24"/>
          <w:szCs w:val="24"/>
        </w:rPr>
        <w:t xml:space="preserve">rest of </w:t>
      </w:r>
      <w:r w:rsidRPr="00D33DE5">
        <w:rPr>
          <w:rFonts w:ascii="Times New Roman" w:hAnsi="Times New Roman" w:cs="Times New Roman"/>
          <w:sz w:val="24"/>
          <w:szCs w:val="24"/>
        </w:rPr>
        <w:t>my committee members</w:t>
      </w:r>
      <w:r w:rsidR="00EA417B" w:rsidRPr="00D33DE5">
        <w:rPr>
          <w:rFonts w:ascii="Times New Roman" w:hAnsi="Times New Roman" w:cs="Times New Roman"/>
          <w:sz w:val="24"/>
          <w:szCs w:val="24"/>
        </w:rPr>
        <w:t xml:space="preserve"> Professo</w:t>
      </w:r>
      <w:r w:rsidR="000374EC">
        <w:rPr>
          <w:rFonts w:ascii="Times New Roman" w:hAnsi="Times New Roman" w:cs="Times New Roman"/>
          <w:sz w:val="24"/>
          <w:szCs w:val="24"/>
        </w:rPr>
        <w:t xml:space="preserve">r Robert </w:t>
      </w:r>
      <w:r w:rsidR="00B8007C">
        <w:rPr>
          <w:rFonts w:ascii="Times New Roman" w:hAnsi="Times New Roman" w:cs="Times New Roman"/>
          <w:sz w:val="24"/>
          <w:szCs w:val="24"/>
        </w:rPr>
        <w:t>Terry, Professor Michael Bemben</w:t>
      </w:r>
      <w:r w:rsidR="00EA417B" w:rsidRPr="00D33DE5">
        <w:rPr>
          <w:rFonts w:ascii="Times New Roman" w:hAnsi="Times New Roman" w:cs="Times New Roman"/>
          <w:sz w:val="24"/>
          <w:szCs w:val="24"/>
        </w:rPr>
        <w:t xml:space="preserve">, Professor Lara Mayeux, and Professor </w:t>
      </w:r>
      <w:r w:rsidR="000374EC">
        <w:rPr>
          <w:rFonts w:ascii="Times New Roman" w:hAnsi="Times New Roman" w:cs="Times New Roman"/>
          <w:sz w:val="24"/>
          <w:szCs w:val="24"/>
        </w:rPr>
        <w:t>Lori Snyder</w:t>
      </w:r>
      <w:r w:rsidR="00287013" w:rsidRPr="00D33DE5">
        <w:rPr>
          <w:rFonts w:ascii="Times New Roman" w:hAnsi="Times New Roman" w:cs="Times New Roman"/>
          <w:sz w:val="24"/>
          <w:szCs w:val="24"/>
        </w:rPr>
        <w:t>.</w:t>
      </w:r>
      <w:r w:rsidR="006A67DE" w:rsidRPr="00D33DE5">
        <w:rPr>
          <w:rFonts w:ascii="Times New Roman" w:hAnsi="Times New Roman" w:cs="Times New Roman"/>
          <w:sz w:val="24"/>
          <w:szCs w:val="24"/>
        </w:rPr>
        <w:t xml:space="preserve">  </w:t>
      </w:r>
      <w:r w:rsidR="00515044">
        <w:rPr>
          <w:rFonts w:ascii="Times New Roman" w:hAnsi="Times New Roman" w:cs="Times New Roman"/>
          <w:sz w:val="24"/>
          <w:szCs w:val="24"/>
        </w:rPr>
        <w:t>I a</w:t>
      </w:r>
      <w:r w:rsidR="004151D4" w:rsidRPr="00D33DE5">
        <w:rPr>
          <w:rFonts w:ascii="Times New Roman" w:hAnsi="Times New Roman" w:cs="Times New Roman"/>
          <w:sz w:val="24"/>
          <w:szCs w:val="24"/>
        </w:rPr>
        <w:t>m thankful</w:t>
      </w:r>
      <w:r w:rsidR="001905EF" w:rsidRPr="00D33DE5">
        <w:rPr>
          <w:rFonts w:ascii="Times New Roman" w:hAnsi="Times New Roman" w:cs="Times New Roman"/>
          <w:sz w:val="24"/>
          <w:szCs w:val="24"/>
        </w:rPr>
        <w:t xml:space="preserve"> to Robert for advice and support</w:t>
      </w:r>
      <w:r w:rsidR="007B4AAC" w:rsidRPr="00D33DE5">
        <w:rPr>
          <w:rFonts w:ascii="Times New Roman" w:hAnsi="Times New Roman" w:cs="Times New Roman"/>
          <w:sz w:val="24"/>
          <w:szCs w:val="24"/>
        </w:rPr>
        <w:t>,</w:t>
      </w:r>
      <w:r w:rsidR="001905EF" w:rsidRPr="00D33DE5">
        <w:rPr>
          <w:rFonts w:ascii="Times New Roman" w:hAnsi="Times New Roman" w:cs="Times New Roman"/>
          <w:sz w:val="24"/>
          <w:szCs w:val="24"/>
        </w:rPr>
        <w:t xml:space="preserve"> insightful discussions and suggestions many times during my graduate school years</w:t>
      </w:r>
      <w:r w:rsidR="004151D4" w:rsidRPr="00D33DE5">
        <w:rPr>
          <w:rFonts w:ascii="Times New Roman" w:hAnsi="Times New Roman" w:cs="Times New Roman"/>
          <w:sz w:val="24"/>
          <w:szCs w:val="24"/>
        </w:rPr>
        <w:t>. I also show gratitude to</w:t>
      </w:r>
      <w:r w:rsidR="00541DBE" w:rsidRPr="00D33DE5">
        <w:rPr>
          <w:rFonts w:ascii="Times New Roman" w:hAnsi="Times New Roman" w:cs="Times New Roman"/>
          <w:sz w:val="24"/>
          <w:szCs w:val="24"/>
        </w:rPr>
        <w:t xml:space="preserve"> </w:t>
      </w:r>
      <w:r w:rsidR="001905EF" w:rsidRPr="00D33DE5">
        <w:rPr>
          <w:rFonts w:ascii="Times New Roman" w:hAnsi="Times New Roman" w:cs="Times New Roman"/>
          <w:sz w:val="24"/>
          <w:szCs w:val="24"/>
        </w:rPr>
        <w:t>Lara</w:t>
      </w:r>
      <w:r w:rsidR="007B4AAC" w:rsidRPr="00D33DE5">
        <w:rPr>
          <w:rFonts w:ascii="Times New Roman" w:hAnsi="Times New Roman" w:cs="Times New Roman"/>
          <w:sz w:val="24"/>
          <w:szCs w:val="24"/>
        </w:rPr>
        <w:t>, a</w:t>
      </w:r>
      <w:r w:rsidR="004151D4" w:rsidRPr="00D33DE5">
        <w:rPr>
          <w:rFonts w:ascii="Times New Roman" w:hAnsi="Times New Roman" w:cs="Times New Roman"/>
          <w:sz w:val="24"/>
          <w:szCs w:val="24"/>
        </w:rPr>
        <w:t xml:space="preserve">n excellent teacher and </w:t>
      </w:r>
      <w:r w:rsidR="007B4AAC" w:rsidRPr="00D33DE5">
        <w:rPr>
          <w:rFonts w:ascii="Times New Roman" w:hAnsi="Times New Roman" w:cs="Times New Roman"/>
          <w:sz w:val="24"/>
          <w:szCs w:val="24"/>
        </w:rPr>
        <w:t>expert in developmental psychology</w:t>
      </w:r>
      <w:r w:rsidR="004151D4" w:rsidRPr="00D33DE5">
        <w:rPr>
          <w:rFonts w:ascii="Times New Roman" w:hAnsi="Times New Roman" w:cs="Times New Roman"/>
          <w:sz w:val="24"/>
          <w:szCs w:val="24"/>
        </w:rPr>
        <w:t xml:space="preserve"> area, </w:t>
      </w:r>
      <w:r w:rsidR="00A42181">
        <w:rPr>
          <w:rFonts w:ascii="Times New Roman" w:hAnsi="Times New Roman" w:cs="Times New Roman"/>
          <w:sz w:val="24"/>
          <w:szCs w:val="24"/>
        </w:rPr>
        <w:t xml:space="preserve">and </w:t>
      </w:r>
      <w:r w:rsidR="00515044">
        <w:rPr>
          <w:rFonts w:ascii="Times New Roman" w:hAnsi="Times New Roman" w:cs="Times New Roman"/>
          <w:sz w:val="24"/>
          <w:szCs w:val="24"/>
        </w:rPr>
        <w:t>an inspiration in many ways. I a</w:t>
      </w:r>
      <w:r w:rsidR="004151D4" w:rsidRPr="00D33DE5">
        <w:rPr>
          <w:rFonts w:ascii="Times New Roman" w:hAnsi="Times New Roman" w:cs="Times New Roman"/>
          <w:sz w:val="24"/>
          <w:szCs w:val="24"/>
        </w:rPr>
        <w:t>m quite appreciative of</w:t>
      </w:r>
      <w:r w:rsidR="001905EF" w:rsidRPr="00D33DE5">
        <w:rPr>
          <w:rFonts w:ascii="Times New Roman" w:hAnsi="Times New Roman" w:cs="Times New Roman"/>
          <w:sz w:val="24"/>
          <w:szCs w:val="24"/>
        </w:rPr>
        <w:t xml:space="preserve"> </w:t>
      </w:r>
      <w:r w:rsidR="000374EC">
        <w:rPr>
          <w:rFonts w:ascii="Times New Roman" w:hAnsi="Times New Roman" w:cs="Times New Roman"/>
          <w:sz w:val="24"/>
          <w:szCs w:val="24"/>
        </w:rPr>
        <w:t>Michael and Lori</w:t>
      </w:r>
      <w:r w:rsidR="001905EF" w:rsidRPr="00D33DE5">
        <w:rPr>
          <w:rFonts w:ascii="Times New Roman" w:hAnsi="Times New Roman" w:cs="Times New Roman"/>
          <w:sz w:val="24"/>
          <w:szCs w:val="24"/>
        </w:rPr>
        <w:t xml:space="preserve"> for </w:t>
      </w:r>
      <w:r w:rsidR="007B4AAC" w:rsidRPr="00D33DE5">
        <w:rPr>
          <w:rFonts w:ascii="Times New Roman" w:hAnsi="Times New Roman" w:cs="Times New Roman"/>
          <w:sz w:val="24"/>
          <w:szCs w:val="24"/>
        </w:rPr>
        <w:t>agreeing to serve on my dissertation</w:t>
      </w:r>
      <w:r w:rsidR="001905EF" w:rsidRPr="00D33DE5">
        <w:rPr>
          <w:rFonts w:ascii="Times New Roman" w:hAnsi="Times New Roman" w:cs="Times New Roman"/>
          <w:sz w:val="24"/>
          <w:szCs w:val="24"/>
        </w:rPr>
        <w:t xml:space="preserve"> committee</w:t>
      </w:r>
      <w:r w:rsidR="00C74F17">
        <w:rPr>
          <w:rFonts w:ascii="Times New Roman" w:hAnsi="Times New Roman" w:cs="Times New Roman"/>
          <w:sz w:val="24"/>
          <w:szCs w:val="24"/>
        </w:rPr>
        <w:t xml:space="preserve"> on </w:t>
      </w:r>
      <w:r w:rsidR="000374EC">
        <w:rPr>
          <w:rFonts w:ascii="Times New Roman" w:hAnsi="Times New Roman" w:cs="Times New Roman"/>
          <w:sz w:val="24"/>
          <w:szCs w:val="24"/>
        </w:rPr>
        <w:t>very short notice</w:t>
      </w:r>
      <w:r w:rsidR="001905EF" w:rsidRPr="00D33DE5">
        <w:rPr>
          <w:rFonts w:ascii="Times New Roman" w:hAnsi="Times New Roman" w:cs="Times New Roman"/>
          <w:sz w:val="24"/>
          <w:szCs w:val="24"/>
        </w:rPr>
        <w:t xml:space="preserve">. </w:t>
      </w:r>
    </w:p>
    <w:p w14:paraId="760BE3F1" w14:textId="01AB9D7D" w:rsidR="00541DBE" w:rsidRPr="00D33DE5" w:rsidRDefault="00832154" w:rsidP="002F5C2D">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I would like to thank my</w:t>
      </w:r>
      <w:r w:rsidR="00515044">
        <w:rPr>
          <w:rFonts w:ascii="Times New Roman" w:hAnsi="Times New Roman" w:cs="Times New Roman"/>
          <w:sz w:val="24"/>
          <w:szCs w:val="24"/>
        </w:rPr>
        <w:t xml:space="preserve"> lab mates for their support. I a</w:t>
      </w:r>
      <w:r w:rsidRPr="00D33DE5">
        <w:rPr>
          <w:rFonts w:ascii="Times New Roman" w:hAnsi="Times New Roman" w:cs="Times New Roman"/>
          <w:sz w:val="24"/>
          <w:szCs w:val="24"/>
        </w:rPr>
        <w:t xml:space="preserve">m thankful to Dexin Shi and Melanie Lewis for their collaboration and contribution in various projects </w:t>
      </w:r>
      <w:r w:rsidR="00515044">
        <w:rPr>
          <w:rFonts w:ascii="Times New Roman" w:hAnsi="Times New Roman" w:cs="Times New Roman"/>
          <w:sz w:val="24"/>
          <w:szCs w:val="24"/>
        </w:rPr>
        <w:t>related to this dissertation. I a</w:t>
      </w:r>
      <w:r w:rsidRPr="00D33DE5">
        <w:rPr>
          <w:rFonts w:ascii="Times New Roman" w:hAnsi="Times New Roman" w:cs="Times New Roman"/>
          <w:sz w:val="24"/>
          <w:szCs w:val="24"/>
        </w:rPr>
        <w:t xml:space="preserve">m </w:t>
      </w:r>
      <w:r w:rsidR="00541DBE" w:rsidRPr="00D33DE5">
        <w:rPr>
          <w:rFonts w:ascii="Times New Roman" w:hAnsi="Times New Roman" w:cs="Times New Roman"/>
          <w:sz w:val="24"/>
          <w:szCs w:val="24"/>
        </w:rPr>
        <w:t xml:space="preserve">also </w:t>
      </w:r>
      <w:r w:rsidR="00C74F17">
        <w:rPr>
          <w:rFonts w:ascii="Times New Roman" w:hAnsi="Times New Roman" w:cs="Times New Roman"/>
          <w:sz w:val="24"/>
          <w:szCs w:val="24"/>
        </w:rPr>
        <w:t>grateful</w:t>
      </w:r>
      <w:r w:rsidRPr="00D33DE5">
        <w:rPr>
          <w:rFonts w:ascii="Times New Roman" w:hAnsi="Times New Roman" w:cs="Times New Roman"/>
          <w:sz w:val="24"/>
          <w:szCs w:val="24"/>
        </w:rPr>
        <w:t xml:space="preserve"> </w:t>
      </w:r>
      <w:r w:rsidR="00541DBE" w:rsidRPr="00D33DE5">
        <w:rPr>
          <w:rFonts w:ascii="Times New Roman" w:hAnsi="Times New Roman" w:cs="Times New Roman"/>
          <w:sz w:val="24"/>
          <w:szCs w:val="24"/>
        </w:rPr>
        <w:t>for</w:t>
      </w:r>
      <w:r w:rsidRPr="00D33DE5">
        <w:rPr>
          <w:rFonts w:ascii="Times New Roman" w:hAnsi="Times New Roman" w:cs="Times New Roman"/>
          <w:sz w:val="24"/>
          <w:szCs w:val="24"/>
        </w:rPr>
        <w:t xml:space="preserve"> the fun and great company.</w:t>
      </w:r>
    </w:p>
    <w:p w14:paraId="71A1627C" w14:textId="35B3D826" w:rsidR="00541DBE" w:rsidRPr="00D33DE5" w:rsidRDefault="00515044" w:rsidP="002F5C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a</w:t>
      </w:r>
      <w:r w:rsidR="00287013" w:rsidRPr="00D33DE5">
        <w:rPr>
          <w:rFonts w:ascii="Times New Roman" w:hAnsi="Times New Roman" w:cs="Times New Roman"/>
          <w:sz w:val="24"/>
          <w:szCs w:val="24"/>
        </w:rPr>
        <w:t xml:space="preserve">m also truly thankful to </w:t>
      </w:r>
      <w:r w:rsidR="0096765A" w:rsidRPr="00D33DE5">
        <w:rPr>
          <w:rFonts w:ascii="Times New Roman" w:hAnsi="Times New Roman" w:cs="Times New Roman"/>
          <w:sz w:val="24"/>
          <w:szCs w:val="24"/>
        </w:rPr>
        <w:t xml:space="preserve">Dr. Ryan Chung, </w:t>
      </w:r>
      <w:r w:rsidR="00094A82" w:rsidRPr="00D33DE5">
        <w:rPr>
          <w:rFonts w:ascii="Times New Roman" w:hAnsi="Times New Roman" w:cs="Times New Roman"/>
          <w:sz w:val="24"/>
          <w:szCs w:val="24"/>
        </w:rPr>
        <w:t xml:space="preserve">Professor Lori Snyder, </w:t>
      </w:r>
      <w:r w:rsidR="00E8596E" w:rsidRPr="00D33DE5">
        <w:rPr>
          <w:rFonts w:ascii="Times New Roman" w:hAnsi="Times New Roman" w:cs="Times New Roman"/>
          <w:sz w:val="24"/>
          <w:szCs w:val="24"/>
        </w:rPr>
        <w:t>and my best</w:t>
      </w:r>
      <w:r w:rsidR="001905EF" w:rsidRPr="00D33DE5">
        <w:rPr>
          <w:rFonts w:ascii="Times New Roman" w:hAnsi="Times New Roman" w:cs="Times New Roman"/>
          <w:sz w:val="24"/>
          <w:szCs w:val="24"/>
        </w:rPr>
        <w:t xml:space="preserve"> </w:t>
      </w:r>
      <w:r w:rsidR="00E8596E" w:rsidRPr="00D33DE5">
        <w:rPr>
          <w:rFonts w:ascii="Times New Roman" w:hAnsi="Times New Roman" w:cs="Times New Roman"/>
          <w:sz w:val="24"/>
          <w:szCs w:val="24"/>
        </w:rPr>
        <w:t xml:space="preserve">friend </w:t>
      </w:r>
      <w:r w:rsidR="001905EF" w:rsidRPr="00D33DE5">
        <w:rPr>
          <w:rFonts w:ascii="Times New Roman" w:hAnsi="Times New Roman" w:cs="Times New Roman"/>
          <w:sz w:val="24"/>
          <w:szCs w:val="24"/>
        </w:rPr>
        <w:t xml:space="preserve">and college roommate </w:t>
      </w:r>
      <w:r w:rsidR="0096765A" w:rsidRPr="00D33DE5">
        <w:rPr>
          <w:rFonts w:ascii="Times New Roman" w:hAnsi="Times New Roman" w:cs="Times New Roman"/>
          <w:sz w:val="24"/>
          <w:szCs w:val="24"/>
        </w:rPr>
        <w:t>Professor Yibing Tan for letting me use their data for my dissertation projects.</w:t>
      </w:r>
      <w:r w:rsidR="00094A82" w:rsidRPr="00D33DE5">
        <w:rPr>
          <w:rFonts w:ascii="Times New Roman" w:hAnsi="Times New Roman" w:cs="Times New Roman"/>
          <w:sz w:val="24"/>
          <w:szCs w:val="24"/>
        </w:rPr>
        <w:t xml:space="preserve"> </w:t>
      </w:r>
      <w:r>
        <w:rPr>
          <w:rFonts w:ascii="Times New Roman" w:hAnsi="Times New Roman" w:cs="Times New Roman"/>
          <w:sz w:val="24"/>
          <w:szCs w:val="24"/>
        </w:rPr>
        <w:t>I a</w:t>
      </w:r>
      <w:r w:rsidR="001905EF" w:rsidRPr="00D33DE5">
        <w:rPr>
          <w:rFonts w:ascii="Times New Roman" w:hAnsi="Times New Roman" w:cs="Times New Roman"/>
          <w:sz w:val="24"/>
          <w:szCs w:val="24"/>
        </w:rPr>
        <w:t>m thankful for the experiences of working as a statistician on</w:t>
      </w:r>
      <w:r w:rsidR="00541DBE" w:rsidRPr="00D33DE5">
        <w:rPr>
          <w:rFonts w:ascii="Times New Roman" w:hAnsi="Times New Roman" w:cs="Times New Roman"/>
          <w:sz w:val="24"/>
          <w:szCs w:val="24"/>
        </w:rPr>
        <w:t xml:space="preserve"> their</w:t>
      </w:r>
      <w:r w:rsidR="001905EF" w:rsidRPr="00D33DE5">
        <w:rPr>
          <w:rFonts w:ascii="Times New Roman" w:hAnsi="Times New Roman" w:cs="Times New Roman"/>
          <w:sz w:val="24"/>
          <w:szCs w:val="24"/>
        </w:rPr>
        <w:t xml:space="preserve"> research team</w:t>
      </w:r>
      <w:r w:rsidR="00ED790A">
        <w:rPr>
          <w:rFonts w:ascii="Times New Roman" w:hAnsi="Times New Roman" w:cs="Times New Roman"/>
          <w:sz w:val="24"/>
          <w:szCs w:val="24"/>
        </w:rPr>
        <w:t xml:space="preserve">s from which the </w:t>
      </w:r>
      <w:r w:rsidR="00832154" w:rsidRPr="00D33DE5">
        <w:rPr>
          <w:rFonts w:ascii="Times New Roman" w:hAnsi="Times New Roman" w:cs="Times New Roman"/>
          <w:sz w:val="24"/>
          <w:szCs w:val="24"/>
        </w:rPr>
        <w:t>research ideas</w:t>
      </w:r>
      <w:r w:rsidR="00ED790A">
        <w:rPr>
          <w:rFonts w:ascii="Times New Roman" w:hAnsi="Times New Roman" w:cs="Times New Roman"/>
          <w:sz w:val="24"/>
          <w:szCs w:val="24"/>
        </w:rPr>
        <w:t xml:space="preserve"> originated</w:t>
      </w:r>
      <w:r w:rsidR="00C74F17">
        <w:rPr>
          <w:rFonts w:ascii="Times New Roman" w:hAnsi="Times New Roman" w:cs="Times New Roman"/>
          <w:sz w:val="24"/>
          <w:szCs w:val="24"/>
        </w:rPr>
        <w:t>,</w:t>
      </w:r>
      <w:r w:rsidR="00832154" w:rsidRPr="00D33DE5">
        <w:rPr>
          <w:rFonts w:ascii="Times New Roman" w:hAnsi="Times New Roman" w:cs="Times New Roman"/>
          <w:sz w:val="24"/>
          <w:szCs w:val="24"/>
        </w:rPr>
        <w:t xml:space="preserve"> and the dissertation becomes possible.</w:t>
      </w:r>
    </w:p>
    <w:p w14:paraId="225CD157" w14:textId="2171FE37" w:rsidR="00E8596E" w:rsidRDefault="006A1D75" w:rsidP="002F5C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 special thanks to my family.</w:t>
      </w:r>
      <w:r w:rsidR="00E8596E" w:rsidRPr="00D33DE5">
        <w:rPr>
          <w:rFonts w:ascii="Times New Roman" w:hAnsi="Times New Roman" w:cs="Times New Roman"/>
          <w:sz w:val="24"/>
          <w:szCs w:val="24"/>
        </w:rPr>
        <w:t xml:space="preserve"> Words cannot express how grateful I am to my mother-in-law and father-in-law for all the sacrifices that you’ve made on my behalf. I would also like to thank my beloved husband, Yong Zhou. Thank you for </w:t>
      </w:r>
      <w:r w:rsidR="00287013" w:rsidRPr="00D33DE5">
        <w:rPr>
          <w:rFonts w:ascii="Times New Roman" w:hAnsi="Times New Roman" w:cs="Times New Roman"/>
          <w:sz w:val="24"/>
          <w:szCs w:val="24"/>
        </w:rPr>
        <w:t xml:space="preserve">always being there and supporting me for </w:t>
      </w:r>
      <w:r w:rsidR="00287013" w:rsidRPr="00D33DE5">
        <w:rPr>
          <w:rFonts w:ascii="Times New Roman" w:hAnsi="Times New Roman" w:cs="Times New Roman"/>
          <w:sz w:val="24"/>
          <w:szCs w:val="24"/>
        </w:rPr>
        <w:lastRenderedPageBreak/>
        <w:t>everything</w:t>
      </w:r>
      <w:r w:rsidR="00E8596E" w:rsidRPr="00D33DE5">
        <w:rPr>
          <w:rFonts w:ascii="Times New Roman" w:hAnsi="Times New Roman" w:cs="Times New Roman"/>
          <w:sz w:val="24"/>
          <w:szCs w:val="24"/>
        </w:rPr>
        <w:t>.  To my beloved sons Jeremy Zhou and Maxwell Zhou, I would like to express my thanks for</w:t>
      </w:r>
      <w:r w:rsidR="00ED790A">
        <w:rPr>
          <w:rFonts w:ascii="Times New Roman" w:hAnsi="Times New Roman" w:cs="Times New Roman"/>
          <w:sz w:val="24"/>
          <w:szCs w:val="24"/>
        </w:rPr>
        <w:t xml:space="preserve"> them</w:t>
      </w:r>
      <w:r w:rsidR="00E8596E" w:rsidRPr="00D33DE5">
        <w:rPr>
          <w:rFonts w:ascii="Times New Roman" w:hAnsi="Times New Roman" w:cs="Times New Roman"/>
          <w:sz w:val="24"/>
          <w:szCs w:val="24"/>
        </w:rPr>
        <w:t xml:space="preserve"> being such good boys always cheering me up.</w:t>
      </w:r>
    </w:p>
    <w:p w14:paraId="5C3C7D08" w14:textId="1795785F" w:rsidR="00540C88" w:rsidRDefault="00540C88" w:rsidP="002F5C2D">
      <w:pPr>
        <w:spacing w:after="0" w:line="480" w:lineRule="auto"/>
        <w:ind w:firstLine="720"/>
        <w:rPr>
          <w:rFonts w:ascii="Times New Roman" w:hAnsi="Times New Roman" w:cs="Times New Roman"/>
          <w:sz w:val="24"/>
          <w:szCs w:val="24"/>
        </w:rPr>
      </w:pPr>
    </w:p>
    <w:p w14:paraId="5C378D88" w14:textId="5A3D7D03" w:rsidR="00540C88" w:rsidRDefault="00540C88" w:rsidP="002F5C2D">
      <w:pPr>
        <w:spacing w:after="0" w:line="480" w:lineRule="auto"/>
        <w:ind w:firstLine="720"/>
        <w:rPr>
          <w:rFonts w:ascii="Times New Roman" w:hAnsi="Times New Roman" w:cs="Times New Roman"/>
          <w:sz w:val="24"/>
          <w:szCs w:val="24"/>
        </w:rPr>
      </w:pPr>
    </w:p>
    <w:p w14:paraId="03F1B76E" w14:textId="6B16BA8B" w:rsidR="00540C88" w:rsidRDefault="00540C88" w:rsidP="002F5C2D">
      <w:pPr>
        <w:spacing w:after="0" w:line="480" w:lineRule="auto"/>
        <w:ind w:firstLine="720"/>
        <w:rPr>
          <w:rFonts w:ascii="Times New Roman" w:hAnsi="Times New Roman" w:cs="Times New Roman"/>
          <w:sz w:val="24"/>
          <w:szCs w:val="24"/>
        </w:rPr>
      </w:pPr>
    </w:p>
    <w:p w14:paraId="61FF608D" w14:textId="1D27FD62" w:rsidR="00540C88" w:rsidRDefault="00540C88" w:rsidP="002F5C2D">
      <w:pPr>
        <w:spacing w:after="0" w:line="480" w:lineRule="auto"/>
        <w:ind w:firstLine="720"/>
        <w:rPr>
          <w:rFonts w:ascii="Times New Roman" w:hAnsi="Times New Roman" w:cs="Times New Roman"/>
          <w:sz w:val="24"/>
          <w:szCs w:val="24"/>
        </w:rPr>
      </w:pPr>
    </w:p>
    <w:p w14:paraId="22304B41" w14:textId="31C3CE5C" w:rsidR="00540C88" w:rsidRDefault="00540C88" w:rsidP="002F5C2D">
      <w:pPr>
        <w:spacing w:after="0" w:line="480" w:lineRule="auto"/>
        <w:ind w:firstLine="720"/>
        <w:rPr>
          <w:rFonts w:ascii="Times New Roman" w:hAnsi="Times New Roman" w:cs="Times New Roman"/>
          <w:sz w:val="24"/>
          <w:szCs w:val="24"/>
        </w:rPr>
      </w:pPr>
    </w:p>
    <w:p w14:paraId="3FD07FC8" w14:textId="3CC2E5C3" w:rsidR="00540C88" w:rsidRDefault="00540C88" w:rsidP="002F5C2D">
      <w:pPr>
        <w:spacing w:after="0" w:line="480" w:lineRule="auto"/>
        <w:ind w:firstLine="720"/>
        <w:rPr>
          <w:rFonts w:ascii="Times New Roman" w:hAnsi="Times New Roman" w:cs="Times New Roman"/>
          <w:sz w:val="24"/>
          <w:szCs w:val="24"/>
        </w:rPr>
      </w:pPr>
    </w:p>
    <w:p w14:paraId="1BF535F8" w14:textId="2924338D" w:rsidR="00540C88" w:rsidRDefault="00540C88" w:rsidP="002F5C2D">
      <w:pPr>
        <w:spacing w:after="0" w:line="480" w:lineRule="auto"/>
        <w:ind w:firstLine="720"/>
        <w:rPr>
          <w:rFonts w:ascii="Times New Roman" w:hAnsi="Times New Roman" w:cs="Times New Roman"/>
          <w:sz w:val="24"/>
          <w:szCs w:val="24"/>
        </w:rPr>
      </w:pPr>
    </w:p>
    <w:p w14:paraId="6CDA747F" w14:textId="13B428E5" w:rsidR="00540C88" w:rsidRDefault="00540C88" w:rsidP="002F5C2D">
      <w:pPr>
        <w:spacing w:after="0" w:line="480" w:lineRule="auto"/>
        <w:ind w:firstLine="720"/>
        <w:rPr>
          <w:rFonts w:ascii="Times New Roman" w:hAnsi="Times New Roman" w:cs="Times New Roman"/>
          <w:sz w:val="24"/>
          <w:szCs w:val="24"/>
        </w:rPr>
      </w:pPr>
    </w:p>
    <w:p w14:paraId="01919D4E" w14:textId="4A4C7115" w:rsidR="00540C88" w:rsidRDefault="00540C88" w:rsidP="002F5C2D">
      <w:pPr>
        <w:spacing w:after="0" w:line="480" w:lineRule="auto"/>
        <w:ind w:firstLine="720"/>
        <w:rPr>
          <w:rFonts w:ascii="Times New Roman" w:hAnsi="Times New Roman" w:cs="Times New Roman"/>
          <w:sz w:val="24"/>
          <w:szCs w:val="24"/>
        </w:rPr>
      </w:pPr>
    </w:p>
    <w:p w14:paraId="719B11DC" w14:textId="65092B6B" w:rsidR="00540C88" w:rsidRDefault="00540C88" w:rsidP="002F5C2D">
      <w:pPr>
        <w:spacing w:after="0" w:line="480" w:lineRule="auto"/>
        <w:ind w:firstLine="720"/>
        <w:rPr>
          <w:rFonts w:ascii="Times New Roman" w:hAnsi="Times New Roman" w:cs="Times New Roman"/>
          <w:sz w:val="24"/>
          <w:szCs w:val="24"/>
        </w:rPr>
      </w:pPr>
    </w:p>
    <w:p w14:paraId="2BD38383" w14:textId="6C68F1AF" w:rsidR="00540C88" w:rsidRDefault="00540C88" w:rsidP="002F5C2D">
      <w:pPr>
        <w:spacing w:after="0" w:line="480" w:lineRule="auto"/>
        <w:ind w:firstLine="720"/>
        <w:rPr>
          <w:rFonts w:ascii="Times New Roman" w:hAnsi="Times New Roman" w:cs="Times New Roman"/>
          <w:sz w:val="24"/>
          <w:szCs w:val="24"/>
        </w:rPr>
      </w:pPr>
    </w:p>
    <w:p w14:paraId="110CB027" w14:textId="2ECE7919" w:rsidR="00540C88" w:rsidRDefault="00540C88" w:rsidP="002F5C2D">
      <w:pPr>
        <w:spacing w:after="0" w:line="480" w:lineRule="auto"/>
        <w:ind w:firstLine="720"/>
        <w:rPr>
          <w:rFonts w:ascii="Times New Roman" w:hAnsi="Times New Roman" w:cs="Times New Roman"/>
          <w:sz w:val="24"/>
          <w:szCs w:val="24"/>
        </w:rPr>
      </w:pPr>
    </w:p>
    <w:p w14:paraId="42087F03" w14:textId="5AFD6224" w:rsidR="00540C88" w:rsidRDefault="00540C88" w:rsidP="002F5C2D">
      <w:pPr>
        <w:spacing w:after="0" w:line="480" w:lineRule="auto"/>
        <w:ind w:firstLine="720"/>
        <w:rPr>
          <w:rFonts w:ascii="Times New Roman" w:hAnsi="Times New Roman" w:cs="Times New Roman"/>
          <w:sz w:val="24"/>
          <w:szCs w:val="24"/>
        </w:rPr>
      </w:pPr>
    </w:p>
    <w:p w14:paraId="45AAE6EE" w14:textId="486A08DC" w:rsidR="00540C88" w:rsidRDefault="00540C88" w:rsidP="002F5C2D">
      <w:pPr>
        <w:spacing w:after="0" w:line="480" w:lineRule="auto"/>
        <w:ind w:firstLine="720"/>
        <w:rPr>
          <w:rFonts w:ascii="Times New Roman" w:hAnsi="Times New Roman" w:cs="Times New Roman"/>
          <w:sz w:val="24"/>
          <w:szCs w:val="24"/>
        </w:rPr>
      </w:pPr>
    </w:p>
    <w:p w14:paraId="26E2B5F1" w14:textId="626AA61B" w:rsidR="00540C88" w:rsidRDefault="00540C88" w:rsidP="002F5C2D">
      <w:pPr>
        <w:spacing w:after="0" w:line="480" w:lineRule="auto"/>
        <w:ind w:firstLine="720"/>
        <w:rPr>
          <w:rFonts w:ascii="Times New Roman" w:hAnsi="Times New Roman" w:cs="Times New Roman"/>
          <w:sz w:val="24"/>
          <w:szCs w:val="24"/>
        </w:rPr>
      </w:pPr>
    </w:p>
    <w:p w14:paraId="3073458F" w14:textId="51403A11" w:rsidR="00540C88" w:rsidRDefault="00540C88" w:rsidP="002F5C2D">
      <w:pPr>
        <w:spacing w:after="0" w:line="480" w:lineRule="auto"/>
        <w:ind w:firstLine="720"/>
        <w:rPr>
          <w:rFonts w:ascii="Times New Roman" w:hAnsi="Times New Roman" w:cs="Times New Roman"/>
          <w:sz w:val="24"/>
          <w:szCs w:val="24"/>
        </w:rPr>
      </w:pPr>
    </w:p>
    <w:p w14:paraId="28008414" w14:textId="36D7CE4E" w:rsidR="00540C88" w:rsidRDefault="00540C88" w:rsidP="002F5C2D">
      <w:pPr>
        <w:spacing w:after="0" w:line="480" w:lineRule="auto"/>
        <w:ind w:firstLine="720"/>
        <w:rPr>
          <w:rFonts w:ascii="Times New Roman" w:hAnsi="Times New Roman" w:cs="Times New Roman"/>
          <w:sz w:val="24"/>
          <w:szCs w:val="24"/>
        </w:rPr>
      </w:pPr>
    </w:p>
    <w:p w14:paraId="1012546A" w14:textId="2A3D2453" w:rsidR="00540C88" w:rsidRDefault="00540C88" w:rsidP="002F5C2D">
      <w:pPr>
        <w:spacing w:after="0" w:line="480" w:lineRule="auto"/>
        <w:ind w:firstLine="720"/>
        <w:rPr>
          <w:rFonts w:ascii="Times New Roman" w:hAnsi="Times New Roman" w:cs="Times New Roman"/>
          <w:sz w:val="24"/>
          <w:szCs w:val="24"/>
        </w:rPr>
      </w:pPr>
    </w:p>
    <w:p w14:paraId="430B5F48" w14:textId="77777777" w:rsidR="0028498C" w:rsidRDefault="0028498C">
      <w:pPr>
        <w:rPr>
          <w:rFonts w:ascii="Times New Roman" w:hAnsi="Times New Roman" w:cs="Times New Roman"/>
          <w:sz w:val="24"/>
          <w:szCs w:val="24"/>
        </w:rPr>
      </w:pPr>
      <w:r>
        <w:rPr>
          <w:rFonts w:ascii="Times New Roman" w:hAnsi="Times New Roman" w:cs="Times New Roman"/>
          <w:sz w:val="24"/>
          <w:szCs w:val="24"/>
        </w:rPr>
        <w:br w:type="page"/>
      </w:r>
    </w:p>
    <w:p w14:paraId="726D0AFE" w14:textId="3B017C53" w:rsidR="00540C88" w:rsidRPr="00D33DE5" w:rsidRDefault="00540C88" w:rsidP="007B52B5">
      <w:pPr>
        <w:spacing w:after="0" w:line="480" w:lineRule="auto"/>
        <w:jc w:val="center"/>
        <w:outlineLvl w:val="0"/>
        <w:rPr>
          <w:rFonts w:ascii="Times New Roman" w:hAnsi="Times New Roman" w:cs="Times New Roman"/>
          <w:sz w:val="24"/>
          <w:szCs w:val="24"/>
        </w:rPr>
      </w:pPr>
      <w:r w:rsidRPr="00D33DE5">
        <w:rPr>
          <w:rFonts w:ascii="Times New Roman" w:hAnsi="Times New Roman" w:cs="Times New Roman"/>
          <w:sz w:val="24"/>
          <w:szCs w:val="24"/>
        </w:rPr>
        <w:lastRenderedPageBreak/>
        <w:t>ABSTRACT OF THE DISSERTATION</w:t>
      </w:r>
    </w:p>
    <w:p w14:paraId="5C4B988D" w14:textId="77777777" w:rsidR="00540C88" w:rsidRPr="00D33DE5" w:rsidRDefault="00540C88" w:rsidP="00540C88">
      <w:pPr>
        <w:pStyle w:val="Header"/>
        <w:jc w:val="center"/>
        <w:rPr>
          <w:rFonts w:ascii="Times New Roman" w:hAnsi="Times New Roman" w:cs="Times New Roman"/>
          <w:sz w:val="24"/>
          <w:szCs w:val="24"/>
        </w:rPr>
      </w:pPr>
      <w:r w:rsidRPr="00D33DE5">
        <w:rPr>
          <w:rFonts w:ascii="Times New Roman" w:hAnsi="Times New Roman" w:cs="Times New Roman"/>
          <w:sz w:val="24"/>
          <w:szCs w:val="24"/>
        </w:rPr>
        <w:t>Several Issues Concerning the Use of Bifactor Models in Understanding Dimensionality</w:t>
      </w:r>
    </w:p>
    <w:p w14:paraId="5B2830D0" w14:textId="77777777" w:rsidR="00540C88" w:rsidRPr="00D33DE5" w:rsidRDefault="00540C88" w:rsidP="00540C88">
      <w:pPr>
        <w:spacing w:after="0" w:line="480" w:lineRule="auto"/>
        <w:jc w:val="center"/>
        <w:rPr>
          <w:rFonts w:ascii="Times New Roman" w:hAnsi="Times New Roman" w:cs="Times New Roman"/>
          <w:sz w:val="24"/>
          <w:szCs w:val="24"/>
        </w:rPr>
      </w:pPr>
    </w:p>
    <w:p w14:paraId="2FE5825E" w14:textId="77777777" w:rsidR="00540C88" w:rsidRPr="00D33DE5" w:rsidRDefault="00540C88" w:rsidP="00540C88">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 xml:space="preserve">By </w:t>
      </w:r>
    </w:p>
    <w:p w14:paraId="12C70BB8" w14:textId="77777777" w:rsidR="00540C88" w:rsidRPr="00D33DE5" w:rsidRDefault="00540C88" w:rsidP="00540C88">
      <w:pPr>
        <w:spacing w:after="0" w:line="480" w:lineRule="auto"/>
        <w:jc w:val="center"/>
        <w:rPr>
          <w:rFonts w:ascii="Times New Roman" w:hAnsi="Times New Roman" w:cs="Times New Roman"/>
          <w:sz w:val="24"/>
          <w:szCs w:val="24"/>
        </w:rPr>
      </w:pPr>
    </w:p>
    <w:p w14:paraId="791954D4" w14:textId="77777777" w:rsidR="00540C88" w:rsidRPr="00D33DE5" w:rsidRDefault="00540C88" w:rsidP="00540C88">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Xiaolan Liao</w:t>
      </w:r>
    </w:p>
    <w:p w14:paraId="5BD831B0" w14:textId="77777777" w:rsidR="00540C88" w:rsidRPr="00D33DE5" w:rsidRDefault="00540C88" w:rsidP="00540C88">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Doctor of Philosophy in Quantitative Psychology</w:t>
      </w:r>
    </w:p>
    <w:p w14:paraId="0FF723B4" w14:textId="77777777" w:rsidR="00540C88" w:rsidRPr="00D33DE5" w:rsidRDefault="00540C88" w:rsidP="00540C88">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University of Oklahoma, Norman, 2018</w:t>
      </w:r>
    </w:p>
    <w:p w14:paraId="1721600C" w14:textId="77777777" w:rsidR="00540C88" w:rsidRPr="00D33DE5" w:rsidRDefault="00540C88" w:rsidP="00540C88">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Professor Hairong Song</w:t>
      </w:r>
    </w:p>
    <w:p w14:paraId="766E73EA" w14:textId="77777777" w:rsidR="00540C88" w:rsidRPr="00D33DE5" w:rsidRDefault="00540C88" w:rsidP="00540C88">
      <w:pPr>
        <w:spacing w:after="0" w:line="480" w:lineRule="auto"/>
        <w:jc w:val="center"/>
        <w:rPr>
          <w:rFonts w:ascii="Times New Roman" w:hAnsi="Times New Roman" w:cs="Times New Roman"/>
          <w:sz w:val="24"/>
          <w:szCs w:val="24"/>
        </w:rPr>
      </w:pPr>
    </w:p>
    <w:p w14:paraId="0661C3C2" w14:textId="455E8FC8" w:rsidR="00540C88" w:rsidRPr="00D33DE5" w:rsidRDefault="00540C88" w:rsidP="00540C88">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The goals of the study are to investigate the use of bifactor models </w:t>
      </w:r>
      <w:r w:rsidR="00436968">
        <w:rPr>
          <w:rFonts w:ascii="Times New Roman" w:hAnsi="Times New Roman" w:cs="Times New Roman"/>
          <w:sz w:val="24"/>
          <w:szCs w:val="24"/>
        </w:rPr>
        <w:t>in understanding dimensionality</w:t>
      </w:r>
      <w:r w:rsidRPr="00D33DE5">
        <w:rPr>
          <w:rFonts w:ascii="Times New Roman" w:hAnsi="Times New Roman" w:cs="Times New Roman"/>
          <w:sz w:val="24"/>
          <w:szCs w:val="24"/>
        </w:rPr>
        <w:t xml:space="preserve"> and to demonstrate several issues that arise from its applications.</w:t>
      </w:r>
      <w:r w:rsidR="002B1326">
        <w:rPr>
          <w:rFonts w:ascii="Times New Roman" w:hAnsi="Times New Roman" w:cs="Times New Roman"/>
          <w:sz w:val="24"/>
          <w:szCs w:val="24"/>
        </w:rPr>
        <w:t xml:space="preserve"> The bifactor analysis is available for about 80 years, and i</w:t>
      </w:r>
      <w:r w:rsidRPr="00D33DE5">
        <w:rPr>
          <w:rFonts w:ascii="Times New Roman" w:hAnsi="Times New Roman" w:cs="Times New Roman"/>
          <w:sz w:val="24"/>
          <w:szCs w:val="24"/>
        </w:rPr>
        <w:t xml:space="preserve">t is lately argued that </w:t>
      </w:r>
      <w:r w:rsidR="00436968">
        <w:rPr>
          <w:rFonts w:ascii="Times New Roman" w:hAnsi="Times New Roman" w:cs="Times New Roman"/>
          <w:sz w:val="24"/>
          <w:szCs w:val="24"/>
        </w:rPr>
        <w:t xml:space="preserve">the </w:t>
      </w:r>
      <w:r w:rsidRPr="00D33DE5">
        <w:rPr>
          <w:rFonts w:ascii="Times New Roman" w:hAnsi="Times New Roman" w:cs="Times New Roman"/>
          <w:sz w:val="24"/>
          <w:szCs w:val="24"/>
        </w:rPr>
        <w:t xml:space="preserve">bifactor model is superior to its competitors in many aspects </w:t>
      </w:r>
      <w:r w:rsidR="00436968">
        <w:rPr>
          <w:rFonts w:ascii="Times New Roman" w:hAnsi="Times New Roman" w:cs="Times New Roman"/>
          <w:sz w:val="24"/>
          <w:szCs w:val="24"/>
        </w:rPr>
        <w:t>of</w:t>
      </w:r>
      <w:r w:rsidRPr="00D33DE5">
        <w:rPr>
          <w:rFonts w:ascii="Times New Roman" w:hAnsi="Times New Roman" w:cs="Times New Roman"/>
          <w:sz w:val="24"/>
          <w:szCs w:val="24"/>
        </w:rPr>
        <w:t xml:space="preserve"> studying dimensionality. The bifactor model is currently widely applied to examine both old and new concepts against second-order factor model/multiple factor models in many fields. Despite its widespread use and many advantages, the bifactor analysis is not well understood</w:t>
      </w:r>
      <w:r w:rsidR="00436968">
        <w:rPr>
          <w:rFonts w:ascii="Times New Roman" w:hAnsi="Times New Roman" w:cs="Times New Roman"/>
          <w:sz w:val="24"/>
          <w:szCs w:val="24"/>
        </w:rPr>
        <w:t>,</w:t>
      </w:r>
      <w:r w:rsidR="002B1326">
        <w:rPr>
          <w:rFonts w:ascii="Times New Roman" w:hAnsi="Times New Roman" w:cs="Times New Roman"/>
          <w:sz w:val="24"/>
          <w:szCs w:val="24"/>
        </w:rPr>
        <w:t xml:space="preserve"> and the latest techniques </w:t>
      </w:r>
      <w:r w:rsidR="00985269">
        <w:rPr>
          <w:rFonts w:ascii="Times New Roman" w:hAnsi="Times New Roman" w:cs="Times New Roman"/>
          <w:sz w:val="24"/>
          <w:szCs w:val="24"/>
        </w:rPr>
        <w:t xml:space="preserve">developed for it </w:t>
      </w:r>
      <w:r w:rsidR="002B1326">
        <w:rPr>
          <w:rFonts w:ascii="Times New Roman" w:hAnsi="Times New Roman" w:cs="Times New Roman"/>
          <w:sz w:val="24"/>
          <w:szCs w:val="24"/>
        </w:rPr>
        <w:t>are not endorsed</w:t>
      </w:r>
      <w:r w:rsidR="00CA2A89">
        <w:rPr>
          <w:rFonts w:ascii="Times New Roman" w:hAnsi="Times New Roman" w:cs="Times New Roman"/>
          <w:sz w:val="24"/>
          <w:szCs w:val="24"/>
        </w:rPr>
        <w:t xml:space="preserve"> by applied researchers</w:t>
      </w:r>
      <w:r w:rsidRPr="00D33DE5">
        <w:rPr>
          <w:rFonts w:ascii="Times New Roman" w:hAnsi="Times New Roman" w:cs="Times New Roman"/>
          <w:sz w:val="24"/>
          <w:szCs w:val="24"/>
        </w:rPr>
        <w:t xml:space="preserve">. The misunderstandings had led to both methodological challenges and practical </w:t>
      </w:r>
      <w:r w:rsidR="00AA703C" w:rsidRPr="00D33DE5">
        <w:rPr>
          <w:rFonts w:ascii="Times New Roman" w:hAnsi="Times New Roman" w:cs="Times New Roman"/>
          <w:sz w:val="24"/>
          <w:szCs w:val="24"/>
        </w:rPr>
        <w:t>erroneousness</w:t>
      </w:r>
      <w:r w:rsidR="00AA703C">
        <w:rPr>
          <w:rFonts w:ascii="Times New Roman" w:hAnsi="Times New Roman" w:cs="Times New Roman"/>
          <w:sz w:val="24"/>
          <w:szCs w:val="24"/>
        </w:rPr>
        <w:t xml:space="preserve"> which </w:t>
      </w:r>
      <w:r w:rsidRPr="00D33DE5">
        <w:rPr>
          <w:rFonts w:ascii="Times New Roman" w:hAnsi="Times New Roman" w:cs="Times New Roman"/>
          <w:sz w:val="24"/>
          <w:szCs w:val="24"/>
        </w:rPr>
        <w:t>result</w:t>
      </w:r>
      <w:r w:rsidR="00E673EC">
        <w:rPr>
          <w:rFonts w:ascii="Times New Roman" w:hAnsi="Times New Roman" w:cs="Times New Roman"/>
          <w:sz w:val="24"/>
          <w:szCs w:val="24"/>
        </w:rPr>
        <w:t>ed</w:t>
      </w:r>
      <w:r w:rsidR="00436968">
        <w:rPr>
          <w:rFonts w:ascii="Times New Roman" w:hAnsi="Times New Roman" w:cs="Times New Roman"/>
          <w:sz w:val="24"/>
          <w:szCs w:val="24"/>
        </w:rPr>
        <w:t xml:space="preserve"> in fallacious conclusions.</w:t>
      </w:r>
      <w:r w:rsidRPr="00D33DE5">
        <w:rPr>
          <w:rFonts w:ascii="Times New Roman" w:hAnsi="Times New Roman" w:cs="Times New Roman"/>
          <w:sz w:val="24"/>
          <w:szCs w:val="24"/>
        </w:rPr>
        <w:t xml:space="preserve"> The present study attempts to demonstrate several critical issues concerning </w:t>
      </w:r>
      <w:r w:rsidR="00917003">
        <w:rPr>
          <w:rFonts w:ascii="Times New Roman" w:hAnsi="Times New Roman" w:cs="Times New Roman"/>
          <w:sz w:val="24"/>
          <w:szCs w:val="24"/>
        </w:rPr>
        <w:t xml:space="preserve">bifactor </w:t>
      </w:r>
      <w:r w:rsidR="00AA703C">
        <w:rPr>
          <w:rFonts w:ascii="Times New Roman" w:hAnsi="Times New Roman" w:cs="Times New Roman"/>
          <w:sz w:val="24"/>
          <w:szCs w:val="24"/>
        </w:rPr>
        <w:t xml:space="preserve">favoring model </w:t>
      </w:r>
      <w:r w:rsidR="00917003">
        <w:rPr>
          <w:rFonts w:ascii="Times New Roman" w:hAnsi="Times New Roman" w:cs="Times New Roman"/>
          <w:sz w:val="24"/>
          <w:szCs w:val="24"/>
        </w:rPr>
        <w:t>fit bias,</w:t>
      </w:r>
      <w:r w:rsidRPr="00D33DE5">
        <w:rPr>
          <w:rFonts w:ascii="Times New Roman" w:hAnsi="Times New Roman" w:cs="Times New Roman"/>
          <w:sz w:val="24"/>
          <w:szCs w:val="24"/>
        </w:rPr>
        <w:t xml:space="preserve"> </w:t>
      </w:r>
      <w:r w:rsidR="00917003">
        <w:rPr>
          <w:rFonts w:ascii="Times New Roman" w:hAnsi="Times New Roman" w:cs="Times New Roman"/>
          <w:sz w:val="24"/>
          <w:szCs w:val="24"/>
        </w:rPr>
        <w:t xml:space="preserve">three </w:t>
      </w:r>
      <w:r w:rsidRPr="00D33DE5">
        <w:rPr>
          <w:rFonts w:ascii="Times New Roman" w:hAnsi="Times New Roman" w:cs="Times New Roman"/>
          <w:sz w:val="24"/>
          <w:szCs w:val="24"/>
        </w:rPr>
        <w:t>exploratory bifactor analytics (S-L transformation, J-B analytics, and target rotation), and oblique versus orthogonal bifactor representati</w:t>
      </w:r>
      <w:r w:rsidR="00023965">
        <w:rPr>
          <w:rFonts w:ascii="Times New Roman" w:hAnsi="Times New Roman" w:cs="Times New Roman"/>
          <w:sz w:val="24"/>
          <w:szCs w:val="24"/>
        </w:rPr>
        <w:t>ons by using three real data</w:t>
      </w:r>
      <w:r w:rsidRPr="00D33DE5">
        <w:rPr>
          <w:rFonts w:ascii="Times New Roman" w:hAnsi="Times New Roman" w:cs="Times New Roman"/>
          <w:sz w:val="24"/>
          <w:szCs w:val="24"/>
        </w:rPr>
        <w:t xml:space="preserve">. Substantively, the present study will potentially advance the understandings of the three constructs under </w:t>
      </w:r>
      <w:r w:rsidR="00436968">
        <w:rPr>
          <w:rFonts w:ascii="Times New Roman" w:hAnsi="Times New Roman" w:cs="Times New Roman"/>
          <w:sz w:val="24"/>
          <w:szCs w:val="24"/>
        </w:rPr>
        <w:t>review</w:t>
      </w:r>
      <w:r w:rsidRPr="00D33DE5">
        <w:rPr>
          <w:rFonts w:ascii="Times New Roman" w:hAnsi="Times New Roman" w:cs="Times New Roman"/>
          <w:sz w:val="24"/>
          <w:szCs w:val="24"/>
        </w:rPr>
        <w:t xml:space="preserve"> as well as their relations to external variables. Methodologically, the present </w:t>
      </w:r>
      <w:r w:rsidR="00436968">
        <w:rPr>
          <w:rFonts w:ascii="Times New Roman" w:hAnsi="Times New Roman" w:cs="Times New Roman"/>
          <w:sz w:val="24"/>
          <w:szCs w:val="24"/>
        </w:rPr>
        <w:t>research broadens the literature</w:t>
      </w:r>
      <w:r w:rsidRPr="00D33DE5">
        <w:rPr>
          <w:rFonts w:ascii="Times New Roman" w:hAnsi="Times New Roman" w:cs="Times New Roman"/>
          <w:sz w:val="24"/>
          <w:szCs w:val="24"/>
        </w:rPr>
        <w:t xml:space="preserve"> in </w:t>
      </w:r>
      <w:r w:rsidRPr="00D33DE5">
        <w:rPr>
          <w:rFonts w:ascii="Times New Roman" w:hAnsi="Times New Roman" w:cs="Times New Roman"/>
          <w:sz w:val="24"/>
          <w:szCs w:val="24"/>
        </w:rPr>
        <w:lastRenderedPageBreak/>
        <w:t>clarifying the current issues regarding bifactor analysis, and hopefully</w:t>
      </w:r>
      <w:r w:rsidR="00436968">
        <w:rPr>
          <w:rFonts w:ascii="Times New Roman" w:hAnsi="Times New Roman" w:cs="Times New Roman"/>
          <w:sz w:val="24"/>
          <w:szCs w:val="24"/>
        </w:rPr>
        <w:t>,</w:t>
      </w:r>
      <w:r w:rsidRPr="00D33DE5">
        <w:rPr>
          <w:rFonts w:ascii="Times New Roman" w:hAnsi="Times New Roman" w:cs="Times New Roman"/>
          <w:sz w:val="24"/>
          <w:szCs w:val="24"/>
        </w:rPr>
        <w:t xml:space="preserve"> this study will enlighten the applied researchers on the latest techniques.</w:t>
      </w:r>
    </w:p>
    <w:p w14:paraId="67A55561" w14:textId="2B4B1799" w:rsidR="00626E9B" w:rsidRDefault="00540C88" w:rsidP="00917003">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Results from the </w:t>
      </w:r>
      <w:r w:rsidR="00947F05">
        <w:rPr>
          <w:rFonts w:ascii="Times New Roman" w:hAnsi="Times New Roman" w:cs="Times New Roman"/>
          <w:sz w:val="24"/>
          <w:szCs w:val="24"/>
        </w:rPr>
        <w:t xml:space="preserve">current </w:t>
      </w:r>
      <w:r w:rsidRPr="00D33DE5">
        <w:rPr>
          <w:rFonts w:ascii="Times New Roman" w:hAnsi="Times New Roman" w:cs="Times New Roman"/>
          <w:sz w:val="24"/>
          <w:szCs w:val="24"/>
        </w:rPr>
        <w:t xml:space="preserve">study showed that the confirmatory bifactor model has </w:t>
      </w:r>
      <w:r w:rsidR="00436968">
        <w:rPr>
          <w:rFonts w:ascii="Times New Roman" w:hAnsi="Times New Roman" w:cs="Times New Roman"/>
          <w:sz w:val="24"/>
          <w:szCs w:val="24"/>
        </w:rPr>
        <w:t xml:space="preserve">a </w:t>
      </w:r>
      <w:r w:rsidRPr="00D33DE5">
        <w:rPr>
          <w:rFonts w:ascii="Times New Roman" w:hAnsi="Times New Roman" w:cs="Times New Roman"/>
          <w:sz w:val="24"/>
          <w:szCs w:val="24"/>
        </w:rPr>
        <w:t>better fit than its nested second-order factor model</w:t>
      </w:r>
      <w:r w:rsidR="00BC075F">
        <w:rPr>
          <w:rFonts w:ascii="Times New Roman" w:hAnsi="Times New Roman" w:cs="Times New Roman"/>
          <w:sz w:val="24"/>
          <w:szCs w:val="24"/>
        </w:rPr>
        <w:t xml:space="preserve"> or multiple factor models</w:t>
      </w:r>
      <w:r w:rsidRPr="00D33DE5">
        <w:rPr>
          <w:rFonts w:ascii="Times New Roman" w:hAnsi="Times New Roman" w:cs="Times New Roman"/>
          <w:sz w:val="24"/>
          <w:szCs w:val="24"/>
        </w:rPr>
        <w:t xml:space="preserve"> across </w:t>
      </w:r>
      <w:r w:rsidR="00436968">
        <w:rPr>
          <w:rFonts w:ascii="Times New Roman" w:hAnsi="Times New Roman" w:cs="Times New Roman"/>
          <w:sz w:val="24"/>
          <w:szCs w:val="24"/>
        </w:rPr>
        <w:t>the three studies which conform</w:t>
      </w:r>
      <w:r w:rsidRPr="00D33DE5">
        <w:rPr>
          <w:rFonts w:ascii="Times New Roman" w:hAnsi="Times New Roman" w:cs="Times New Roman"/>
          <w:sz w:val="24"/>
          <w:szCs w:val="24"/>
        </w:rPr>
        <w:t xml:space="preserve"> with previous findings. Whether a bifactor model will always fit better is still </w:t>
      </w:r>
      <w:r w:rsidR="00C27AB0">
        <w:rPr>
          <w:rFonts w:ascii="Times New Roman" w:hAnsi="Times New Roman" w:cs="Times New Roman"/>
          <w:sz w:val="24"/>
          <w:szCs w:val="24"/>
        </w:rPr>
        <w:t>under investigation.</w:t>
      </w:r>
      <w:r w:rsidRPr="00D33DE5">
        <w:rPr>
          <w:rFonts w:ascii="Times New Roman" w:hAnsi="Times New Roman" w:cs="Times New Roman"/>
          <w:sz w:val="24"/>
          <w:szCs w:val="24"/>
        </w:rPr>
        <w:t xml:space="preserve"> Several researchers have dedicated their work to identify</w:t>
      </w:r>
      <w:r w:rsidR="00436968">
        <w:rPr>
          <w:rFonts w:ascii="Times New Roman" w:hAnsi="Times New Roman" w:cs="Times New Roman"/>
          <w:sz w:val="24"/>
          <w:szCs w:val="24"/>
        </w:rPr>
        <w:t xml:space="preserve"> </w:t>
      </w:r>
      <w:r w:rsidR="00AA703C">
        <w:rPr>
          <w:rFonts w:ascii="Times New Roman" w:hAnsi="Times New Roman" w:cs="Times New Roman"/>
          <w:sz w:val="24"/>
          <w:szCs w:val="24"/>
        </w:rPr>
        <w:t xml:space="preserve">the source of the </w:t>
      </w:r>
      <w:r w:rsidRPr="00D33DE5">
        <w:rPr>
          <w:rFonts w:ascii="Times New Roman" w:hAnsi="Times New Roman" w:cs="Times New Roman"/>
          <w:sz w:val="24"/>
          <w:szCs w:val="24"/>
        </w:rPr>
        <w:t>bias, and a consolidate</w:t>
      </w:r>
      <w:r w:rsidR="00436968">
        <w:rPr>
          <w:rFonts w:ascii="Times New Roman" w:hAnsi="Times New Roman" w:cs="Times New Roman"/>
          <w:sz w:val="24"/>
          <w:szCs w:val="24"/>
        </w:rPr>
        <w:t>d</w:t>
      </w:r>
      <w:r w:rsidRPr="00D33DE5">
        <w:rPr>
          <w:rFonts w:ascii="Times New Roman" w:hAnsi="Times New Roman" w:cs="Times New Roman"/>
          <w:sz w:val="24"/>
          <w:szCs w:val="24"/>
        </w:rPr>
        <w:t xml:space="preserve"> explanation is yet to find. </w:t>
      </w:r>
      <w:r w:rsidR="00F45D92">
        <w:rPr>
          <w:rFonts w:ascii="Times New Roman" w:hAnsi="Times New Roman" w:cs="Times New Roman"/>
          <w:sz w:val="24"/>
          <w:szCs w:val="24"/>
        </w:rPr>
        <w:t xml:space="preserve">However, </w:t>
      </w:r>
      <w:r w:rsidR="00C27AB0" w:rsidRPr="00D33DE5">
        <w:rPr>
          <w:rFonts w:ascii="Times New Roman" w:hAnsi="Times New Roman" w:cs="Times New Roman"/>
          <w:sz w:val="24"/>
          <w:szCs w:val="24"/>
        </w:rPr>
        <w:t>it is warned that researchers shall not rely on model fit as the sole criterion in determining the champion between the two.</w:t>
      </w:r>
      <w:r w:rsidR="00C27AB0">
        <w:rPr>
          <w:rFonts w:ascii="Times New Roman" w:hAnsi="Times New Roman" w:cs="Times New Roman"/>
          <w:sz w:val="24"/>
          <w:szCs w:val="24"/>
        </w:rPr>
        <w:t xml:space="preserve"> </w:t>
      </w:r>
      <w:r w:rsidR="00953CFD">
        <w:rPr>
          <w:rFonts w:ascii="Times New Roman" w:hAnsi="Times New Roman" w:cs="Times New Roman"/>
          <w:sz w:val="24"/>
          <w:szCs w:val="24"/>
        </w:rPr>
        <w:t xml:space="preserve">Results from the first </w:t>
      </w:r>
      <w:r w:rsidRPr="00D33DE5">
        <w:rPr>
          <w:rFonts w:ascii="Times New Roman" w:hAnsi="Times New Roman" w:cs="Times New Roman"/>
          <w:sz w:val="24"/>
          <w:szCs w:val="24"/>
        </w:rPr>
        <w:t xml:space="preserve">study also showed that the three exploratory bifactor analytics do not agree in </w:t>
      </w:r>
      <w:r w:rsidR="00953CFD">
        <w:rPr>
          <w:rFonts w:ascii="Times New Roman" w:hAnsi="Times New Roman" w:cs="Times New Roman"/>
          <w:sz w:val="24"/>
          <w:szCs w:val="24"/>
        </w:rPr>
        <w:t xml:space="preserve">the presence of cross-loadings. </w:t>
      </w:r>
      <w:r w:rsidR="00C27AB0">
        <w:rPr>
          <w:rFonts w:ascii="Times New Roman" w:hAnsi="Times New Roman" w:cs="Times New Roman"/>
          <w:sz w:val="24"/>
          <w:szCs w:val="24"/>
        </w:rPr>
        <w:t>Specifically,</w:t>
      </w:r>
      <w:r w:rsidRPr="00D33DE5">
        <w:rPr>
          <w:rFonts w:ascii="Times New Roman" w:hAnsi="Times New Roman" w:cs="Times New Roman"/>
          <w:sz w:val="24"/>
          <w:szCs w:val="24"/>
        </w:rPr>
        <w:t xml:space="preserve"> unexpected patterns are observed with the orthogonal J-B solution </w:t>
      </w:r>
      <w:r w:rsidR="00AA703C">
        <w:rPr>
          <w:rFonts w:ascii="Times New Roman" w:hAnsi="Times New Roman" w:cs="Times New Roman"/>
          <w:sz w:val="24"/>
          <w:szCs w:val="24"/>
        </w:rPr>
        <w:t xml:space="preserve">and </w:t>
      </w:r>
      <w:r w:rsidR="00917003" w:rsidRPr="00D33DE5">
        <w:rPr>
          <w:rFonts w:ascii="Times New Roman" w:hAnsi="Times New Roman" w:cs="Times New Roman"/>
          <w:sz w:val="24"/>
          <w:szCs w:val="24"/>
        </w:rPr>
        <w:t>the oblique target rotation solution</w:t>
      </w:r>
      <w:r w:rsidR="00917003">
        <w:rPr>
          <w:rFonts w:ascii="Times New Roman" w:hAnsi="Times New Roman" w:cs="Times New Roman"/>
          <w:sz w:val="24"/>
          <w:szCs w:val="24"/>
        </w:rPr>
        <w:t xml:space="preserve">. The former </w:t>
      </w:r>
      <w:r w:rsidR="00436968">
        <w:rPr>
          <w:rFonts w:ascii="Times New Roman" w:hAnsi="Times New Roman" w:cs="Times New Roman"/>
          <w:sz w:val="24"/>
          <w:szCs w:val="24"/>
        </w:rPr>
        <w:t xml:space="preserve">has </w:t>
      </w:r>
      <w:r w:rsidR="002B51E7">
        <w:rPr>
          <w:rFonts w:ascii="Times New Roman" w:hAnsi="Times New Roman" w:cs="Times New Roman"/>
          <w:sz w:val="24"/>
          <w:szCs w:val="24"/>
        </w:rPr>
        <w:t>produced</w:t>
      </w:r>
      <w:r w:rsidR="00917003">
        <w:rPr>
          <w:rFonts w:ascii="Times New Roman" w:hAnsi="Times New Roman" w:cs="Times New Roman"/>
          <w:sz w:val="24"/>
          <w:szCs w:val="24"/>
        </w:rPr>
        <w:t xml:space="preserve"> a distorted group factor with which three out of </w:t>
      </w:r>
      <w:r w:rsidR="00AA703C">
        <w:rPr>
          <w:rFonts w:ascii="Times New Roman" w:hAnsi="Times New Roman" w:cs="Times New Roman"/>
          <w:sz w:val="24"/>
          <w:szCs w:val="24"/>
        </w:rPr>
        <w:t>6</w:t>
      </w:r>
      <w:r w:rsidR="00C44FB5">
        <w:rPr>
          <w:rFonts w:ascii="Times New Roman" w:hAnsi="Times New Roman" w:cs="Times New Roman"/>
          <w:sz w:val="24"/>
          <w:szCs w:val="24"/>
        </w:rPr>
        <w:t xml:space="preserve"> </w:t>
      </w:r>
      <w:r w:rsidR="00917003">
        <w:rPr>
          <w:rFonts w:ascii="Times New Roman" w:hAnsi="Times New Roman" w:cs="Times New Roman"/>
          <w:sz w:val="24"/>
          <w:szCs w:val="24"/>
        </w:rPr>
        <w:t xml:space="preserve">of </w:t>
      </w:r>
      <w:r w:rsidR="00C44FB5">
        <w:rPr>
          <w:rFonts w:ascii="Times New Roman" w:hAnsi="Times New Roman" w:cs="Times New Roman"/>
          <w:sz w:val="24"/>
          <w:szCs w:val="24"/>
        </w:rPr>
        <w:t xml:space="preserve">its </w:t>
      </w:r>
      <w:r w:rsidRPr="00D33DE5">
        <w:rPr>
          <w:rFonts w:ascii="Times New Roman" w:hAnsi="Times New Roman" w:cs="Times New Roman"/>
          <w:sz w:val="24"/>
          <w:szCs w:val="24"/>
        </w:rPr>
        <w:t xml:space="preserve">loadings </w:t>
      </w:r>
      <w:r w:rsidR="00917003">
        <w:rPr>
          <w:rFonts w:ascii="Times New Roman" w:hAnsi="Times New Roman" w:cs="Times New Roman"/>
          <w:sz w:val="24"/>
          <w:szCs w:val="24"/>
        </w:rPr>
        <w:t>are</w:t>
      </w:r>
      <w:r w:rsidR="00C31ACD">
        <w:rPr>
          <w:rFonts w:ascii="Times New Roman" w:hAnsi="Times New Roman" w:cs="Times New Roman"/>
          <w:sz w:val="24"/>
          <w:szCs w:val="24"/>
        </w:rPr>
        <w:t xml:space="preserve"> </w:t>
      </w:r>
      <w:r w:rsidR="00917003">
        <w:rPr>
          <w:rFonts w:ascii="Times New Roman" w:hAnsi="Times New Roman" w:cs="Times New Roman"/>
          <w:sz w:val="24"/>
          <w:szCs w:val="24"/>
        </w:rPr>
        <w:t xml:space="preserve">smaller than </w:t>
      </w:r>
      <w:r w:rsidRPr="00D33DE5">
        <w:rPr>
          <w:rFonts w:ascii="Times New Roman" w:hAnsi="Times New Roman" w:cs="Times New Roman"/>
          <w:sz w:val="24"/>
          <w:szCs w:val="24"/>
        </w:rPr>
        <w:t>.3</w:t>
      </w:r>
      <w:r w:rsidR="00917003">
        <w:rPr>
          <w:rFonts w:ascii="Times New Roman" w:hAnsi="Times New Roman" w:cs="Times New Roman"/>
          <w:sz w:val="24"/>
          <w:szCs w:val="24"/>
        </w:rPr>
        <w:t>0</w:t>
      </w:r>
      <w:r w:rsidR="007A78E1">
        <w:rPr>
          <w:rFonts w:ascii="Times New Roman" w:hAnsi="Times New Roman" w:cs="Times New Roman"/>
          <w:sz w:val="24"/>
          <w:szCs w:val="24"/>
        </w:rPr>
        <w:t xml:space="preserve">, </w:t>
      </w:r>
      <w:r w:rsidRPr="00D33DE5">
        <w:rPr>
          <w:rFonts w:ascii="Times New Roman" w:hAnsi="Times New Roman" w:cs="Times New Roman"/>
          <w:sz w:val="24"/>
          <w:szCs w:val="24"/>
        </w:rPr>
        <w:t xml:space="preserve">and </w:t>
      </w:r>
      <w:r w:rsidR="00917003">
        <w:rPr>
          <w:rFonts w:ascii="Times New Roman" w:hAnsi="Times New Roman" w:cs="Times New Roman"/>
          <w:sz w:val="24"/>
          <w:szCs w:val="24"/>
        </w:rPr>
        <w:t xml:space="preserve">two </w:t>
      </w:r>
      <w:r w:rsidRPr="00D33DE5">
        <w:rPr>
          <w:rFonts w:ascii="Times New Roman" w:hAnsi="Times New Roman" w:cs="Times New Roman"/>
          <w:sz w:val="24"/>
          <w:szCs w:val="24"/>
        </w:rPr>
        <w:t>negative loadings</w:t>
      </w:r>
      <w:r w:rsidR="00985269">
        <w:rPr>
          <w:rFonts w:ascii="Times New Roman" w:hAnsi="Times New Roman" w:cs="Times New Roman"/>
          <w:sz w:val="24"/>
          <w:szCs w:val="24"/>
        </w:rPr>
        <w:t xml:space="preserve"> cross-</w:t>
      </w:r>
      <w:r w:rsidR="00917003">
        <w:rPr>
          <w:rFonts w:ascii="Times New Roman" w:hAnsi="Times New Roman" w:cs="Times New Roman"/>
          <w:sz w:val="24"/>
          <w:szCs w:val="24"/>
        </w:rPr>
        <w:t>loaded.</w:t>
      </w:r>
      <w:r w:rsidRPr="00D33DE5">
        <w:rPr>
          <w:rFonts w:ascii="Times New Roman" w:hAnsi="Times New Roman" w:cs="Times New Roman"/>
          <w:sz w:val="24"/>
          <w:szCs w:val="24"/>
        </w:rPr>
        <w:t xml:space="preserve"> </w:t>
      </w:r>
      <w:r w:rsidR="00917003">
        <w:rPr>
          <w:rFonts w:ascii="Times New Roman" w:hAnsi="Times New Roman" w:cs="Times New Roman"/>
          <w:sz w:val="24"/>
          <w:szCs w:val="24"/>
        </w:rPr>
        <w:t>The latter</w:t>
      </w:r>
      <w:r w:rsidRPr="00D33DE5">
        <w:rPr>
          <w:rFonts w:ascii="Times New Roman" w:hAnsi="Times New Roman" w:cs="Times New Roman"/>
          <w:sz w:val="24"/>
          <w:szCs w:val="24"/>
        </w:rPr>
        <w:t xml:space="preserve"> </w:t>
      </w:r>
      <w:r w:rsidR="00436968">
        <w:rPr>
          <w:rFonts w:ascii="Times New Roman" w:hAnsi="Times New Roman" w:cs="Times New Roman"/>
          <w:sz w:val="24"/>
          <w:szCs w:val="24"/>
        </w:rPr>
        <w:t xml:space="preserve">has </w:t>
      </w:r>
      <w:r w:rsidR="002B51E7">
        <w:rPr>
          <w:rFonts w:ascii="Times New Roman" w:hAnsi="Times New Roman" w:cs="Times New Roman"/>
          <w:sz w:val="24"/>
          <w:szCs w:val="24"/>
        </w:rPr>
        <w:t>generated</w:t>
      </w:r>
      <w:r w:rsidR="00917003">
        <w:rPr>
          <w:rFonts w:ascii="Times New Roman" w:hAnsi="Times New Roman" w:cs="Times New Roman"/>
          <w:sz w:val="24"/>
          <w:szCs w:val="24"/>
        </w:rPr>
        <w:t xml:space="preserve"> a weak </w:t>
      </w:r>
      <w:r w:rsidR="00985269">
        <w:rPr>
          <w:rFonts w:ascii="Times New Roman" w:hAnsi="Times New Roman" w:cs="Times New Roman"/>
          <w:sz w:val="24"/>
          <w:szCs w:val="24"/>
        </w:rPr>
        <w:t>and</w:t>
      </w:r>
      <w:r w:rsidR="00917003">
        <w:rPr>
          <w:rFonts w:ascii="Times New Roman" w:hAnsi="Times New Roman" w:cs="Times New Roman"/>
          <w:sz w:val="24"/>
          <w:szCs w:val="24"/>
        </w:rPr>
        <w:t xml:space="preserve"> partially def</w:t>
      </w:r>
      <w:r w:rsidR="00AA703C">
        <w:rPr>
          <w:rFonts w:ascii="Times New Roman" w:hAnsi="Times New Roman" w:cs="Times New Roman"/>
          <w:sz w:val="24"/>
          <w:szCs w:val="24"/>
        </w:rPr>
        <w:t xml:space="preserve">ined </w:t>
      </w:r>
      <w:r w:rsidR="00985269">
        <w:rPr>
          <w:rFonts w:ascii="Times New Roman" w:hAnsi="Times New Roman" w:cs="Times New Roman"/>
          <w:sz w:val="24"/>
          <w:szCs w:val="24"/>
        </w:rPr>
        <w:t>general</w:t>
      </w:r>
      <w:r w:rsidR="00985269" w:rsidRPr="00D33DE5">
        <w:rPr>
          <w:rFonts w:ascii="Times New Roman" w:hAnsi="Times New Roman" w:cs="Times New Roman"/>
          <w:sz w:val="24"/>
          <w:szCs w:val="24"/>
        </w:rPr>
        <w:t xml:space="preserve"> factor </w:t>
      </w:r>
      <w:r w:rsidR="00AA703C">
        <w:rPr>
          <w:rFonts w:ascii="Times New Roman" w:hAnsi="Times New Roman" w:cs="Times New Roman"/>
          <w:sz w:val="24"/>
          <w:szCs w:val="24"/>
        </w:rPr>
        <w:t>with which</w:t>
      </w:r>
      <w:r w:rsidR="00917003">
        <w:rPr>
          <w:rFonts w:ascii="Times New Roman" w:hAnsi="Times New Roman" w:cs="Times New Roman"/>
          <w:sz w:val="24"/>
          <w:szCs w:val="24"/>
        </w:rPr>
        <w:t xml:space="preserve"> seven out of 24 of its loadings are smaller than .40 </w:t>
      </w:r>
      <w:r w:rsidR="00AA703C">
        <w:rPr>
          <w:rFonts w:ascii="Times New Roman" w:hAnsi="Times New Roman" w:cs="Times New Roman"/>
          <w:sz w:val="24"/>
          <w:szCs w:val="24"/>
        </w:rPr>
        <w:t>and three of them</w:t>
      </w:r>
      <w:r w:rsidR="002B51E7">
        <w:rPr>
          <w:rFonts w:ascii="Times New Roman" w:hAnsi="Times New Roman" w:cs="Times New Roman"/>
          <w:sz w:val="24"/>
          <w:szCs w:val="24"/>
        </w:rPr>
        <w:t xml:space="preserve"> lower than </w:t>
      </w:r>
      <w:r w:rsidR="00917003">
        <w:rPr>
          <w:rFonts w:ascii="Times New Roman" w:hAnsi="Times New Roman" w:cs="Times New Roman"/>
          <w:sz w:val="24"/>
          <w:szCs w:val="24"/>
        </w:rPr>
        <w:t xml:space="preserve">.30. </w:t>
      </w:r>
      <w:r w:rsidRPr="00D33DE5">
        <w:rPr>
          <w:rFonts w:ascii="Times New Roman" w:hAnsi="Times New Roman" w:cs="Times New Roman"/>
          <w:sz w:val="24"/>
          <w:szCs w:val="24"/>
        </w:rPr>
        <w:t xml:space="preserve">The results might indicate that orthogonal J-B analytic and oblique target rotation </w:t>
      </w:r>
      <w:r w:rsidR="00436968">
        <w:rPr>
          <w:rFonts w:ascii="Times New Roman" w:hAnsi="Times New Roman" w:cs="Times New Roman"/>
          <w:sz w:val="24"/>
          <w:szCs w:val="24"/>
        </w:rPr>
        <w:t>methods are</w:t>
      </w:r>
      <w:r w:rsidRPr="00D33DE5">
        <w:rPr>
          <w:rFonts w:ascii="Times New Roman" w:hAnsi="Times New Roman" w:cs="Times New Roman"/>
          <w:sz w:val="24"/>
          <w:szCs w:val="24"/>
        </w:rPr>
        <w:t xml:space="preserve"> </w:t>
      </w:r>
      <w:r w:rsidR="00227B80">
        <w:rPr>
          <w:rFonts w:ascii="Times New Roman" w:hAnsi="Times New Roman" w:cs="Times New Roman"/>
          <w:sz w:val="24"/>
          <w:szCs w:val="24"/>
        </w:rPr>
        <w:t>inadequate</w:t>
      </w:r>
      <w:r w:rsidRPr="00D33DE5">
        <w:rPr>
          <w:rFonts w:ascii="Times New Roman" w:hAnsi="Times New Roman" w:cs="Times New Roman"/>
          <w:sz w:val="24"/>
          <w:szCs w:val="24"/>
        </w:rPr>
        <w:t xml:space="preserve"> at recovering complexities (e.g., </w:t>
      </w:r>
      <w:r w:rsidR="00436968">
        <w:rPr>
          <w:rFonts w:ascii="Times New Roman" w:hAnsi="Times New Roman" w:cs="Times New Roman"/>
          <w:sz w:val="24"/>
          <w:szCs w:val="24"/>
        </w:rPr>
        <w:t xml:space="preserve">the </w:t>
      </w:r>
      <w:r w:rsidR="004D3DE7">
        <w:rPr>
          <w:rFonts w:ascii="Times New Roman" w:hAnsi="Times New Roman" w:cs="Times New Roman"/>
          <w:sz w:val="24"/>
          <w:szCs w:val="24"/>
        </w:rPr>
        <w:t>pres</w:t>
      </w:r>
      <w:r w:rsidR="00E3773F">
        <w:rPr>
          <w:rFonts w:ascii="Times New Roman" w:hAnsi="Times New Roman" w:cs="Times New Roman"/>
          <w:sz w:val="24"/>
          <w:szCs w:val="24"/>
        </w:rPr>
        <w:t>ence</w:t>
      </w:r>
      <w:r w:rsidR="004D3DE7">
        <w:rPr>
          <w:rFonts w:ascii="Times New Roman" w:hAnsi="Times New Roman" w:cs="Times New Roman"/>
          <w:sz w:val="24"/>
          <w:szCs w:val="24"/>
        </w:rPr>
        <w:t xml:space="preserve"> of </w:t>
      </w:r>
      <w:r w:rsidR="00C44FB5">
        <w:rPr>
          <w:rFonts w:ascii="Times New Roman" w:hAnsi="Times New Roman" w:cs="Times New Roman"/>
          <w:sz w:val="24"/>
          <w:szCs w:val="24"/>
        </w:rPr>
        <w:t>cross-loaded items</w:t>
      </w:r>
      <w:r w:rsidR="00917003">
        <w:rPr>
          <w:rFonts w:ascii="Times New Roman" w:hAnsi="Times New Roman" w:cs="Times New Roman"/>
          <w:sz w:val="24"/>
          <w:szCs w:val="24"/>
        </w:rPr>
        <w:t>).</w:t>
      </w:r>
      <w:r w:rsidR="00400285">
        <w:rPr>
          <w:rFonts w:ascii="Times New Roman" w:hAnsi="Times New Roman" w:cs="Times New Roman"/>
          <w:sz w:val="24"/>
          <w:szCs w:val="24"/>
        </w:rPr>
        <w:t xml:space="preserve"> With the second study</w:t>
      </w:r>
      <w:r w:rsidRPr="00D33DE5">
        <w:rPr>
          <w:rFonts w:ascii="Times New Roman" w:hAnsi="Times New Roman" w:cs="Times New Roman"/>
          <w:sz w:val="24"/>
          <w:szCs w:val="24"/>
        </w:rPr>
        <w:t xml:space="preserve">, a surprising factor pattern </w:t>
      </w:r>
      <w:r w:rsidR="00917003">
        <w:rPr>
          <w:rFonts w:ascii="Times New Roman" w:hAnsi="Times New Roman" w:cs="Times New Roman"/>
          <w:sz w:val="24"/>
          <w:szCs w:val="24"/>
        </w:rPr>
        <w:t>is observed, in which a second general</w:t>
      </w:r>
      <w:r w:rsidRPr="00D33DE5">
        <w:rPr>
          <w:rFonts w:ascii="Times New Roman" w:hAnsi="Times New Roman" w:cs="Times New Roman"/>
          <w:sz w:val="24"/>
          <w:szCs w:val="24"/>
        </w:rPr>
        <w:t xml:space="preserve"> factor runs through all the items but with half negative loadings. This </w:t>
      </w:r>
      <w:r w:rsidR="00436968">
        <w:rPr>
          <w:rFonts w:ascii="Times New Roman" w:hAnsi="Times New Roman" w:cs="Times New Roman"/>
          <w:sz w:val="24"/>
          <w:szCs w:val="24"/>
        </w:rPr>
        <w:t xml:space="preserve">unexpected pattern </w:t>
      </w:r>
      <w:r w:rsidR="00400285">
        <w:rPr>
          <w:rFonts w:ascii="Times New Roman" w:hAnsi="Times New Roman" w:cs="Times New Roman"/>
          <w:sz w:val="24"/>
          <w:szCs w:val="24"/>
        </w:rPr>
        <w:t xml:space="preserve">might </w:t>
      </w:r>
      <w:r w:rsidRPr="00D33DE5">
        <w:rPr>
          <w:rFonts w:ascii="Times New Roman" w:hAnsi="Times New Roman" w:cs="Times New Roman"/>
          <w:sz w:val="24"/>
          <w:szCs w:val="24"/>
        </w:rPr>
        <w:t>r</w:t>
      </w:r>
      <w:r w:rsidR="00400285">
        <w:rPr>
          <w:rFonts w:ascii="Times New Roman" w:hAnsi="Times New Roman" w:cs="Times New Roman"/>
          <w:sz w:val="24"/>
          <w:szCs w:val="24"/>
        </w:rPr>
        <w:t>epresent</w:t>
      </w:r>
      <w:r w:rsidRPr="00D33DE5">
        <w:rPr>
          <w:rFonts w:ascii="Times New Roman" w:hAnsi="Times New Roman" w:cs="Times New Roman"/>
          <w:sz w:val="24"/>
          <w:szCs w:val="24"/>
        </w:rPr>
        <w:t xml:space="preserve"> a </w:t>
      </w:r>
      <w:r w:rsidR="00985269">
        <w:rPr>
          <w:rFonts w:ascii="Times New Roman" w:hAnsi="Times New Roman" w:cs="Times New Roman"/>
          <w:sz w:val="24"/>
          <w:szCs w:val="24"/>
        </w:rPr>
        <w:t>special</w:t>
      </w:r>
      <w:r w:rsidR="002B51E7">
        <w:rPr>
          <w:rFonts w:ascii="Times New Roman" w:hAnsi="Times New Roman" w:cs="Times New Roman"/>
          <w:sz w:val="24"/>
          <w:szCs w:val="24"/>
        </w:rPr>
        <w:t xml:space="preserve"> </w:t>
      </w:r>
      <w:r w:rsidRPr="00D33DE5">
        <w:rPr>
          <w:rFonts w:ascii="Times New Roman" w:hAnsi="Times New Roman" w:cs="Times New Roman"/>
          <w:sz w:val="24"/>
          <w:szCs w:val="24"/>
        </w:rPr>
        <w:t xml:space="preserve">case of the “group factor collapsing </w:t>
      </w:r>
      <w:r w:rsidR="00FD5C6C">
        <w:rPr>
          <w:rFonts w:ascii="Times New Roman" w:hAnsi="Times New Roman" w:cs="Times New Roman"/>
          <w:sz w:val="24"/>
          <w:szCs w:val="24"/>
        </w:rPr>
        <w:t>on</w:t>
      </w:r>
      <w:r w:rsidRPr="00D33DE5">
        <w:rPr>
          <w:rFonts w:ascii="Times New Roman" w:hAnsi="Times New Roman" w:cs="Times New Roman"/>
          <w:sz w:val="24"/>
          <w:szCs w:val="24"/>
        </w:rPr>
        <w:t>to general factor” problem that is specific to the J-B</w:t>
      </w:r>
      <w:r w:rsidR="006F1F38">
        <w:rPr>
          <w:rFonts w:ascii="Times New Roman" w:hAnsi="Times New Roman" w:cs="Times New Roman"/>
          <w:sz w:val="24"/>
          <w:szCs w:val="24"/>
        </w:rPr>
        <w:t xml:space="preserve"> </w:t>
      </w:r>
      <w:r w:rsidRPr="00D33DE5">
        <w:rPr>
          <w:rFonts w:ascii="Times New Roman" w:hAnsi="Times New Roman" w:cs="Times New Roman"/>
          <w:sz w:val="24"/>
          <w:szCs w:val="24"/>
        </w:rPr>
        <w:t xml:space="preserve">analytic. </w:t>
      </w:r>
    </w:p>
    <w:p w14:paraId="6F9FA4BE" w14:textId="181D61D2" w:rsidR="00540C88" w:rsidRPr="00D33DE5" w:rsidRDefault="000F57E8" w:rsidP="00540C8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current findings</w:t>
      </w:r>
      <w:r w:rsidR="00540C88" w:rsidRPr="00D33DE5">
        <w:rPr>
          <w:rFonts w:ascii="Times New Roman" w:hAnsi="Times New Roman" w:cs="Times New Roman"/>
          <w:sz w:val="24"/>
          <w:szCs w:val="24"/>
        </w:rPr>
        <w:t xml:space="preserve"> also </w:t>
      </w:r>
      <w:r w:rsidR="00853374">
        <w:rPr>
          <w:rFonts w:ascii="Times New Roman" w:hAnsi="Times New Roman" w:cs="Times New Roman"/>
          <w:sz w:val="24"/>
          <w:szCs w:val="24"/>
        </w:rPr>
        <w:t>suggest</w:t>
      </w:r>
      <w:r w:rsidR="00540C88" w:rsidRPr="00D33DE5">
        <w:rPr>
          <w:rFonts w:ascii="Times New Roman" w:hAnsi="Times New Roman" w:cs="Times New Roman"/>
          <w:sz w:val="24"/>
          <w:szCs w:val="24"/>
        </w:rPr>
        <w:t xml:space="preserve"> that oblique sol</w:t>
      </w:r>
      <w:r w:rsidR="00917003">
        <w:rPr>
          <w:rFonts w:ascii="Times New Roman" w:hAnsi="Times New Roman" w:cs="Times New Roman"/>
          <w:sz w:val="24"/>
          <w:szCs w:val="24"/>
        </w:rPr>
        <w:t xml:space="preserve">ution tends to introduce a higher level general </w:t>
      </w:r>
      <w:r w:rsidR="00540C88" w:rsidRPr="00D33DE5">
        <w:rPr>
          <w:rFonts w:ascii="Times New Roman" w:hAnsi="Times New Roman" w:cs="Times New Roman"/>
          <w:sz w:val="24"/>
          <w:szCs w:val="24"/>
        </w:rPr>
        <w:t>factor to account for the group factor intercorrelations which complicates the model and results in difficulties in interpre</w:t>
      </w:r>
      <w:r w:rsidR="00AA703C">
        <w:rPr>
          <w:rFonts w:ascii="Times New Roman" w:hAnsi="Times New Roman" w:cs="Times New Roman"/>
          <w:sz w:val="24"/>
          <w:szCs w:val="24"/>
        </w:rPr>
        <w:t>tation</w:t>
      </w:r>
      <w:r w:rsidR="00540C88" w:rsidRPr="00D33DE5">
        <w:rPr>
          <w:rFonts w:ascii="Times New Roman" w:hAnsi="Times New Roman" w:cs="Times New Roman"/>
          <w:sz w:val="24"/>
          <w:szCs w:val="24"/>
        </w:rPr>
        <w:t xml:space="preserve">. </w:t>
      </w:r>
      <w:r>
        <w:rPr>
          <w:rFonts w:ascii="Times New Roman" w:hAnsi="Times New Roman" w:cs="Times New Roman"/>
          <w:sz w:val="24"/>
          <w:szCs w:val="24"/>
        </w:rPr>
        <w:t>The</w:t>
      </w:r>
      <w:r w:rsidR="00540C88" w:rsidRPr="00D33DE5">
        <w:rPr>
          <w:rFonts w:ascii="Times New Roman" w:hAnsi="Times New Roman" w:cs="Times New Roman"/>
          <w:sz w:val="24"/>
          <w:szCs w:val="24"/>
        </w:rPr>
        <w:t xml:space="preserve"> bifactor model is</w:t>
      </w:r>
      <w:r>
        <w:rPr>
          <w:rFonts w:ascii="Times New Roman" w:hAnsi="Times New Roman" w:cs="Times New Roman"/>
          <w:sz w:val="24"/>
          <w:szCs w:val="24"/>
        </w:rPr>
        <w:t xml:space="preserve"> found</w:t>
      </w:r>
      <w:r w:rsidR="00540C88" w:rsidRPr="00D33DE5">
        <w:rPr>
          <w:rFonts w:ascii="Times New Roman" w:hAnsi="Times New Roman" w:cs="Times New Roman"/>
          <w:sz w:val="24"/>
          <w:szCs w:val="24"/>
        </w:rPr>
        <w:t xml:space="preserve"> especially useful with two-dimensional data where a second-order model is not identifiable. The model-based indices </w:t>
      </w:r>
      <w:r w:rsidR="00917003">
        <w:rPr>
          <w:rFonts w:ascii="Times New Roman" w:hAnsi="Times New Roman" w:cs="Times New Roman"/>
          <w:sz w:val="24"/>
          <w:szCs w:val="24"/>
        </w:rPr>
        <w:t xml:space="preserve">such </w:t>
      </w:r>
      <w:r w:rsidR="00917003">
        <w:rPr>
          <w:rFonts w:ascii="Times New Roman" w:hAnsi="Times New Roman" w:cs="Times New Roman"/>
          <w:sz w:val="24"/>
          <w:szCs w:val="24"/>
        </w:rPr>
        <w:lastRenderedPageBreak/>
        <w:t xml:space="preserve">as </w:t>
      </w:r>
      <w:r w:rsidR="00540C88" w:rsidRPr="00D33DE5">
        <w:rPr>
          <w:rFonts w:ascii="Times New Roman" w:hAnsi="Times New Roman" w:cs="Times New Roman"/>
          <w:sz w:val="24"/>
          <w:szCs w:val="24"/>
        </w:rPr>
        <w:t>omega hierarchical, E</w:t>
      </w:r>
      <w:r w:rsidR="00917003">
        <w:rPr>
          <w:rFonts w:ascii="Times New Roman" w:hAnsi="Times New Roman" w:cs="Times New Roman"/>
          <w:sz w:val="24"/>
          <w:szCs w:val="24"/>
        </w:rPr>
        <w:t xml:space="preserve">CV, FD, and H </w:t>
      </w:r>
      <w:r w:rsidR="00540C88" w:rsidRPr="00D33DE5">
        <w:rPr>
          <w:rFonts w:ascii="Times New Roman" w:hAnsi="Times New Roman" w:cs="Times New Roman"/>
          <w:sz w:val="24"/>
          <w:szCs w:val="24"/>
        </w:rPr>
        <w:t xml:space="preserve">are </w:t>
      </w:r>
      <w:r w:rsidR="00436968">
        <w:rPr>
          <w:rFonts w:ascii="Times New Roman" w:hAnsi="Times New Roman" w:cs="Times New Roman"/>
          <w:sz w:val="24"/>
          <w:szCs w:val="24"/>
        </w:rPr>
        <w:t>helpful</w:t>
      </w:r>
      <w:r w:rsidR="00540C88" w:rsidRPr="00D33DE5">
        <w:rPr>
          <w:rFonts w:ascii="Times New Roman" w:hAnsi="Times New Roman" w:cs="Times New Roman"/>
          <w:sz w:val="24"/>
          <w:szCs w:val="24"/>
        </w:rPr>
        <w:t xml:space="preserve"> in assessing the strength of </w:t>
      </w:r>
      <w:r w:rsidR="00AB1CFA">
        <w:rPr>
          <w:rFonts w:ascii="Times New Roman" w:hAnsi="Times New Roman" w:cs="Times New Roman"/>
          <w:sz w:val="24"/>
          <w:szCs w:val="24"/>
        </w:rPr>
        <w:t xml:space="preserve">the </w:t>
      </w:r>
      <w:r w:rsidR="00540C88" w:rsidRPr="00D33DE5">
        <w:rPr>
          <w:rFonts w:ascii="Times New Roman" w:hAnsi="Times New Roman" w:cs="Times New Roman"/>
          <w:sz w:val="24"/>
          <w:szCs w:val="24"/>
        </w:rPr>
        <w:t>general factor</w:t>
      </w:r>
      <w:r w:rsidR="00AB1CFA">
        <w:rPr>
          <w:rFonts w:ascii="Times New Roman" w:hAnsi="Times New Roman" w:cs="Times New Roman"/>
          <w:sz w:val="24"/>
          <w:szCs w:val="24"/>
        </w:rPr>
        <w:t>,</w:t>
      </w:r>
      <w:r w:rsidR="00540C88" w:rsidRPr="00D33DE5">
        <w:rPr>
          <w:rFonts w:ascii="Times New Roman" w:hAnsi="Times New Roman" w:cs="Times New Roman"/>
          <w:sz w:val="24"/>
          <w:szCs w:val="24"/>
        </w:rPr>
        <w:t xml:space="preserve"> and it is recommended to report them in applied researches. Worth mentioning is that they might be subj</w:t>
      </w:r>
      <w:r w:rsidR="00C27AB0">
        <w:rPr>
          <w:rFonts w:ascii="Times New Roman" w:hAnsi="Times New Roman" w:cs="Times New Roman"/>
          <w:sz w:val="24"/>
          <w:szCs w:val="24"/>
        </w:rPr>
        <w:t xml:space="preserve">ect to model </w:t>
      </w:r>
      <w:r w:rsidR="00540C88" w:rsidRPr="00D33DE5">
        <w:rPr>
          <w:rFonts w:ascii="Times New Roman" w:hAnsi="Times New Roman" w:cs="Times New Roman"/>
          <w:sz w:val="24"/>
          <w:szCs w:val="24"/>
        </w:rPr>
        <w:t>misspecification</w:t>
      </w:r>
      <w:r w:rsidR="00400285">
        <w:rPr>
          <w:rFonts w:ascii="Times New Roman" w:hAnsi="Times New Roman" w:cs="Times New Roman"/>
          <w:sz w:val="24"/>
          <w:szCs w:val="24"/>
        </w:rPr>
        <w:t>s</w:t>
      </w:r>
      <w:r w:rsidR="00540C88" w:rsidRPr="00D33DE5">
        <w:rPr>
          <w:rFonts w:ascii="Times New Roman" w:hAnsi="Times New Roman" w:cs="Times New Roman"/>
          <w:sz w:val="24"/>
          <w:szCs w:val="24"/>
        </w:rPr>
        <w:t xml:space="preserve">. </w:t>
      </w:r>
      <w:r w:rsidR="00AB1CFA">
        <w:rPr>
          <w:rFonts w:ascii="Times New Roman" w:hAnsi="Times New Roman" w:cs="Times New Roman"/>
          <w:sz w:val="24"/>
          <w:szCs w:val="24"/>
        </w:rPr>
        <w:t>Besides</w:t>
      </w:r>
      <w:r w:rsidR="00540C88" w:rsidRPr="00D33DE5">
        <w:rPr>
          <w:rFonts w:ascii="Times New Roman" w:hAnsi="Times New Roman" w:cs="Times New Roman"/>
          <w:sz w:val="24"/>
          <w:szCs w:val="24"/>
        </w:rPr>
        <w:t xml:space="preserve">, item cluster analysis seems to be useful in discovering departure from </w:t>
      </w:r>
      <w:r w:rsidR="00AB1CFA">
        <w:rPr>
          <w:rFonts w:ascii="Times New Roman" w:hAnsi="Times New Roman" w:cs="Times New Roman"/>
          <w:sz w:val="24"/>
          <w:szCs w:val="24"/>
        </w:rPr>
        <w:t xml:space="preserve">the </w:t>
      </w:r>
      <w:r w:rsidR="00540C88" w:rsidRPr="00D33DE5">
        <w:rPr>
          <w:rFonts w:ascii="Times New Roman" w:hAnsi="Times New Roman" w:cs="Times New Roman"/>
          <w:sz w:val="24"/>
          <w:szCs w:val="24"/>
        </w:rPr>
        <w:t>perfect independent structure</w:t>
      </w:r>
      <w:r w:rsidR="00400285">
        <w:rPr>
          <w:rFonts w:ascii="Times New Roman" w:hAnsi="Times New Roman" w:cs="Times New Roman"/>
          <w:sz w:val="24"/>
          <w:szCs w:val="24"/>
        </w:rPr>
        <w:t xml:space="preserve"> of multidimensional data</w:t>
      </w:r>
      <w:r w:rsidR="00540C88" w:rsidRPr="00D33DE5">
        <w:rPr>
          <w:rFonts w:ascii="Times New Roman" w:hAnsi="Times New Roman" w:cs="Times New Roman"/>
          <w:sz w:val="24"/>
          <w:szCs w:val="24"/>
        </w:rPr>
        <w:t xml:space="preserve">. It is recommended to </w:t>
      </w:r>
      <w:r w:rsidR="00AB1CFA">
        <w:rPr>
          <w:rFonts w:ascii="Times New Roman" w:hAnsi="Times New Roman" w:cs="Times New Roman"/>
          <w:sz w:val="24"/>
          <w:szCs w:val="24"/>
        </w:rPr>
        <w:t>perform</w:t>
      </w:r>
      <w:r w:rsidR="00540C88" w:rsidRPr="00D33DE5">
        <w:rPr>
          <w:rFonts w:ascii="Times New Roman" w:hAnsi="Times New Roman" w:cs="Times New Roman"/>
          <w:sz w:val="24"/>
          <w:szCs w:val="24"/>
        </w:rPr>
        <w:t xml:space="preserve"> exploratory factor analysis as a preliminary exploration before conducting </w:t>
      </w:r>
      <w:r w:rsidR="002B51E7">
        <w:rPr>
          <w:rFonts w:ascii="Times New Roman" w:hAnsi="Times New Roman" w:cs="Times New Roman"/>
          <w:sz w:val="24"/>
          <w:szCs w:val="24"/>
        </w:rPr>
        <w:t xml:space="preserve">the </w:t>
      </w:r>
      <w:r w:rsidR="00540C88" w:rsidRPr="00D33DE5">
        <w:rPr>
          <w:rFonts w:ascii="Times New Roman" w:hAnsi="Times New Roman" w:cs="Times New Roman"/>
          <w:sz w:val="24"/>
          <w:szCs w:val="24"/>
        </w:rPr>
        <w:t xml:space="preserve">exploratory bifactor analysis. </w:t>
      </w:r>
      <w:r w:rsidR="00AB1CFA" w:rsidRPr="00AB1CFA">
        <w:rPr>
          <w:rFonts w:ascii="Times New Roman" w:hAnsi="Times New Roman" w:cs="Times New Roman"/>
          <w:sz w:val="24"/>
          <w:szCs w:val="24"/>
        </w:rPr>
        <w:t>Recommendations and insights for future studies follow discussions on the issues.</w:t>
      </w:r>
    </w:p>
    <w:p w14:paraId="5A8000DC" w14:textId="77777777" w:rsidR="00540C88" w:rsidRPr="00D33DE5" w:rsidRDefault="00540C88" w:rsidP="00540C88">
      <w:pPr>
        <w:spacing w:after="0" w:line="480" w:lineRule="auto"/>
        <w:ind w:firstLine="720"/>
        <w:rPr>
          <w:rFonts w:ascii="Times New Roman" w:hAnsi="Times New Roman" w:cs="Times New Roman"/>
          <w:sz w:val="24"/>
          <w:szCs w:val="24"/>
        </w:rPr>
      </w:pPr>
      <w:r w:rsidRPr="00D33DE5">
        <w:rPr>
          <w:rFonts w:ascii="Times New Roman" w:hAnsi="Times New Roman" w:cs="Times New Roman"/>
          <w:b/>
          <w:sz w:val="24"/>
          <w:szCs w:val="24"/>
        </w:rPr>
        <w:t>Keywords:</w:t>
      </w:r>
      <w:r w:rsidRPr="00D33DE5">
        <w:rPr>
          <w:rFonts w:ascii="Times New Roman" w:hAnsi="Times New Roman" w:cs="Times New Roman"/>
          <w:sz w:val="24"/>
          <w:szCs w:val="24"/>
        </w:rPr>
        <w:t xml:space="preserve">  Bifactor model, model fit bias, exploratory bifactor analysis, model-based indices, general factor</w:t>
      </w:r>
    </w:p>
    <w:p w14:paraId="036A2465" w14:textId="7D65014F" w:rsidR="00540C88" w:rsidRPr="00D33DE5" w:rsidRDefault="00540C88" w:rsidP="00540C88">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br w:type="page"/>
      </w:r>
    </w:p>
    <w:p w14:paraId="476E2EAD" w14:textId="19079DD2" w:rsidR="00C41B81" w:rsidRPr="00D33DE5" w:rsidRDefault="00C41B81" w:rsidP="009E3DE9">
      <w:pPr>
        <w:rPr>
          <w:rFonts w:ascii="Times New Roman" w:hAnsi="Times New Roman" w:cs="Times New Roman"/>
          <w:sz w:val="24"/>
          <w:szCs w:val="24"/>
        </w:rPr>
        <w:sectPr w:rsidR="00C41B81" w:rsidRPr="00D33DE5" w:rsidSect="000D75FA">
          <w:pgSz w:w="12240" w:h="15840"/>
          <w:pgMar w:top="1440" w:right="1440" w:bottom="1440" w:left="1440" w:header="720" w:footer="720" w:gutter="0"/>
          <w:pgNumType w:fmt="upperRoman" w:start="8"/>
          <w:cols w:space="720"/>
          <w:docGrid w:linePitch="360"/>
        </w:sectPr>
      </w:pPr>
    </w:p>
    <w:p w14:paraId="236A055E" w14:textId="47D2860A" w:rsidR="009303B6" w:rsidRPr="00D33DE5" w:rsidRDefault="009303B6" w:rsidP="007B52B5">
      <w:pPr>
        <w:spacing w:after="0" w:line="480" w:lineRule="auto"/>
        <w:jc w:val="center"/>
        <w:outlineLvl w:val="0"/>
        <w:rPr>
          <w:rFonts w:ascii="Times New Roman" w:hAnsi="Times New Roman" w:cs="Times New Roman"/>
          <w:sz w:val="24"/>
          <w:szCs w:val="24"/>
        </w:rPr>
      </w:pPr>
      <w:r w:rsidRPr="00D33DE5">
        <w:rPr>
          <w:rFonts w:ascii="Times New Roman" w:hAnsi="Times New Roman" w:cs="Times New Roman"/>
          <w:sz w:val="24"/>
          <w:szCs w:val="24"/>
        </w:rPr>
        <w:lastRenderedPageBreak/>
        <w:t>CHAPTER 1</w:t>
      </w:r>
    </w:p>
    <w:p w14:paraId="3D9CE481" w14:textId="4682C7C8" w:rsidR="00CB3ED0" w:rsidRPr="00D33DE5" w:rsidRDefault="009303B6" w:rsidP="00433C35">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INTRODUCTION</w:t>
      </w:r>
    </w:p>
    <w:p w14:paraId="65DB5AA0" w14:textId="4033AF5E" w:rsidR="00405C37" w:rsidRPr="00D33DE5" w:rsidRDefault="009C7A51" w:rsidP="002F5C2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 until recently </w:t>
      </w:r>
      <w:r w:rsidR="005F4AB9">
        <w:rPr>
          <w:rFonts w:ascii="Times New Roman" w:hAnsi="Times New Roman" w:cs="Times New Roman"/>
          <w:sz w:val="24"/>
          <w:szCs w:val="24"/>
        </w:rPr>
        <w:t xml:space="preserve">the </w:t>
      </w:r>
      <w:r w:rsidR="0020381D">
        <w:rPr>
          <w:rFonts w:ascii="Times New Roman" w:hAnsi="Times New Roman" w:cs="Times New Roman"/>
          <w:sz w:val="24"/>
          <w:szCs w:val="24"/>
        </w:rPr>
        <w:t>b</w:t>
      </w:r>
      <w:r>
        <w:rPr>
          <w:rFonts w:ascii="Times New Roman" w:hAnsi="Times New Roman" w:cs="Times New Roman"/>
          <w:sz w:val="24"/>
          <w:szCs w:val="24"/>
        </w:rPr>
        <w:t>ifactor model has gained popularity. Bifactor analysis is a</w:t>
      </w:r>
      <w:r w:rsidR="00FA71DA">
        <w:rPr>
          <w:rFonts w:ascii="Times New Roman" w:hAnsi="Times New Roman" w:cs="Times New Roman"/>
          <w:sz w:val="24"/>
          <w:szCs w:val="24"/>
        </w:rPr>
        <w:t xml:space="preserve"> </w:t>
      </w:r>
      <w:r>
        <w:rPr>
          <w:rFonts w:ascii="Times New Roman" w:hAnsi="Times New Roman" w:cs="Times New Roman"/>
          <w:sz w:val="24"/>
          <w:szCs w:val="24"/>
        </w:rPr>
        <w:t xml:space="preserve">technique developed by Holzinger and Swineford </w:t>
      </w:r>
      <w:r w:rsidR="0020381D">
        <w:rPr>
          <w:rFonts w:ascii="Times New Roman" w:hAnsi="Times New Roman" w:cs="Times New Roman"/>
          <w:sz w:val="24"/>
          <w:szCs w:val="24"/>
        </w:rPr>
        <w:t xml:space="preserve">(1937) </w:t>
      </w:r>
      <w:r w:rsidR="005F4AB9">
        <w:rPr>
          <w:rFonts w:ascii="Times New Roman" w:hAnsi="Times New Roman" w:cs="Times New Roman"/>
          <w:sz w:val="24"/>
          <w:szCs w:val="24"/>
        </w:rPr>
        <w:t>as an extension of</w:t>
      </w:r>
      <w:r>
        <w:rPr>
          <w:rFonts w:ascii="Times New Roman" w:hAnsi="Times New Roman" w:cs="Times New Roman"/>
          <w:sz w:val="24"/>
          <w:szCs w:val="24"/>
        </w:rPr>
        <w:t xml:space="preserve"> Spearman’</w:t>
      </w:r>
      <w:r w:rsidR="00F11213">
        <w:rPr>
          <w:rFonts w:ascii="Times New Roman" w:hAnsi="Times New Roman" w:cs="Times New Roman"/>
          <w:sz w:val="24"/>
          <w:szCs w:val="24"/>
        </w:rPr>
        <w:t>s t</w:t>
      </w:r>
      <w:r w:rsidR="00D051B2">
        <w:rPr>
          <w:rFonts w:ascii="Times New Roman" w:hAnsi="Times New Roman" w:cs="Times New Roman"/>
          <w:sz w:val="24"/>
          <w:szCs w:val="24"/>
        </w:rPr>
        <w:t xml:space="preserve">wo-factor </w:t>
      </w:r>
      <w:r w:rsidR="0020381D">
        <w:rPr>
          <w:rFonts w:ascii="Times New Roman" w:hAnsi="Times New Roman" w:cs="Times New Roman"/>
          <w:sz w:val="24"/>
          <w:szCs w:val="24"/>
        </w:rPr>
        <w:t>t</w:t>
      </w:r>
      <w:r w:rsidR="00D051B2">
        <w:rPr>
          <w:rFonts w:ascii="Times New Roman" w:hAnsi="Times New Roman" w:cs="Times New Roman"/>
          <w:sz w:val="24"/>
          <w:szCs w:val="24"/>
        </w:rPr>
        <w:t xml:space="preserve">heory (1904) </w:t>
      </w:r>
      <w:r>
        <w:rPr>
          <w:rFonts w:ascii="Times New Roman" w:hAnsi="Times New Roman" w:cs="Times New Roman"/>
          <w:sz w:val="24"/>
          <w:szCs w:val="24"/>
        </w:rPr>
        <w:t xml:space="preserve">which is the origin of factor analysis. </w:t>
      </w:r>
      <w:r w:rsidR="00CB3ED0" w:rsidRPr="00D33DE5">
        <w:rPr>
          <w:rFonts w:ascii="Times New Roman" w:hAnsi="Times New Roman" w:cs="Times New Roman"/>
          <w:sz w:val="24"/>
          <w:szCs w:val="24"/>
        </w:rPr>
        <w:t xml:space="preserve">Though </w:t>
      </w:r>
      <w:r w:rsidR="00EC7ABD" w:rsidRPr="00D33DE5">
        <w:rPr>
          <w:rFonts w:ascii="Times New Roman" w:hAnsi="Times New Roman" w:cs="Times New Roman"/>
          <w:sz w:val="24"/>
          <w:szCs w:val="24"/>
        </w:rPr>
        <w:t>invented</w:t>
      </w:r>
      <w:r w:rsidR="00CB3ED0" w:rsidRPr="00D33DE5">
        <w:rPr>
          <w:rFonts w:ascii="Times New Roman" w:hAnsi="Times New Roman" w:cs="Times New Roman"/>
          <w:sz w:val="24"/>
          <w:szCs w:val="24"/>
        </w:rPr>
        <w:t xml:space="preserve"> over 100 years ago, the </w:t>
      </w:r>
      <w:r w:rsidR="00F623A1">
        <w:rPr>
          <w:rFonts w:ascii="Times New Roman" w:hAnsi="Times New Roman" w:cs="Times New Roman"/>
          <w:sz w:val="24"/>
          <w:szCs w:val="24"/>
        </w:rPr>
        <w:t>progress</w:t>
      </w:r>
      <w:r w:rsidR="00CB3ED0" w:rsidRPr="00D33DE5">
        <w:rPr>
          <w:rFonts w:ascii="Times New Roman" w:hAnsi="Times New Roman" w:cs="Times New Roman"/>
          <w:sz w:val="24"/>
          <w:szCs w:val="24"/>
        </w:rPr>
        <w:t xml:space="preserve"> in factor analysis is relatively slow compared to other techniques</w:t>
      </w:r>
      <w:r w:rsidR="00D96DD3" w:rsidRPr="00D33DE5">
        <w:rPr>
          <w:rFonts w:ascii="Times New Roman" w:hAnsi="Times New Roman" w:cs="Times New Roman"/>
          <w:sz w:val="24"/>
          <w:szCs w:val="24"/>
        </w:rPr>
        <w:t>. It w</w:t>
      </w:r>
      <w:r w:rsidR="00B46CFF">
        <w:rPr>
          <w:rFonts w:ascii="Times New Roman" w:hAnsi="Times New Roman" w:cs="Times New Roman"/>
          <w:sz w:val="24"/>
          <w:szCs w:val="24"/>
        </w:rPr>
        <w:t>as believed that the slow pace</w:t>
      </w:r>
      <w:r w:rsidR="002A053B" w:rsidRPr="00D33DE5">
        <w:rPr>
          <w:rFonts w:ascii="Times New Roman" w:hAnsi="Times New Roman" w:cs="Times New Roman"/>
          <w:sz w:val="24"/>
          <w:szCs w:val="24"/>
        </w:rPr>
        <w:t xml:space="preserve"> in factor analysis is due to</w:t>
      </w:r>
      <w:r w:rsidR="00D96DD3" w:rsidRPr="00D33DE5">
        <w:rPr>
          <w:rFonts w:ascii="Times New Roman" w:hAnsi="Times New Roman" w:cs="Times New Roman"/>
          <w:sz w:val="24"/>
          <w:szCs w:val="24"/>
        </w:rPr>
        <w:t xml:space="preserve"> </w:t>
      </w:r>
      <w:r w:rsidR="00B46CFF">
        <w:rPr>
          <w:rFonts w:ascii="Times New Roman" w:hAnsi="Times New Roman" w:cs="Times New Roman"/>
          <w:sz w:val="24"/>
          <w:szCs w:val="24"/>
        </w:rPr>
        <w:t xml:space="preserve">the </w:t>
      </w:r>
      <w:r w:rsidR="00D96DD3" w:rsidRPr="00D33DE5">
        <w:rPr>
          <w:rFonts w:ascii="Times New Roman" w:hAnsi="Times New Roman" w:cs="Times New Roman"/>
          <w:sz w:val="24"/>
          <w:szCs w:val="24"/>
        </w:rPr>
        <w:t xml:space="preserve">lack of a clear understanding of the </w:t>
      </w:r>
      <w:r w:rsidR="00E60EDD" w:rsidRPr="00D33DE5">
        <w:rPr>
          <w:rFonts w:ascii="Times New Roman" w:hAnsi="Times New Roman" w:cs="Times New Roman"/>
          <w:sz w:val="24"/>
          <w:szCs w:val="24"/>
        </w:rPr>
        <w:t>importance of Spearman’s two-</w:t>
      </w:r>
      <w:r w:rsidR="00C400CD" w:rsidRPr="00D33DE5">
        <w:rPr>
          <w:rFonts w:ascii="Times New Roman" w:hAnsi="Times New Roman" w:cs="Times New Roman"/>
          <w:sz w:val="24"/>
          <w:szCs w:val="24"/>
        </w:rPr>
        <w:t xml:space="preserve">factor </w:t>
      </w:r>
      <w:r w:rsidR="00681A29" w:rsidRPr="00D33DE5">
        <w:rPr>
          <w:rFonts w:ascii="Times New Roman" w:hAnsi="Times New Roman" w:cs="Times New Roman"/>
          <w:sz w:val="24"/>
          <w:szCs w:val="24"/>
        </w:rPr>
        <w:t xml:space="preserve">theory </w:t>
      </w:r>
      <w:r w:rsidR="00ED6467" w:rsidRPr="00D33DE5">
        <w:rPr>
          <w:rFonts w:ascii="Times New Roman" w:hAnsi="Times New Roman" w:cs="Times New Roman"/>
          <w:sz w:val="24"/>
          <w:szCs w:val="24"/>
        </w:rPr>
        <w:fldChar w:fldCharType="begin"/>
      </w:r>
      <w:r w:rsidR="00ED6467" w:rsidRPr="00D33DE5">
        <w:rPr>
          <w:rFonts w:ascii="Times New Roman" w:hAnsi="Times New Roman" w:cs="Times New Roman"/>
          <w:sz w:val="24"/>
          <w:szCs w:val="24"/>
        </w:rPr>
        <w:instrText xml:space="preserve"> ADDIN EN.CITE &lt;EndNote&gt;&lt;Cite&gt;&lt;Author&gt;Bartholomew&lt;/Author&gt;&lt;Year&gt;1995&lt;/Year&gt;&lt;RecNum&gt;287&lt;/RecNum&gt;&lt;DisplayText&gt;(Bartholomew, 1995)&lt;/DisplayText&gt;&lt;record&gt;&lt;rec-number&gt;287&lt;/rec-number&gt;&lt;foreign-keys&gt;&lt;key app="EN" db-id="adr02xppuw2x5te0f9ox5rzopra9rzzx9ar9" timestamp="1516294298"&gt;287&lt;/key&gt;&lt;/foreign-keys&gt;&lt;ref-type name="Journal Article"&gt;17&lt;/ref-type&gt;&lt;contributors&gt;&lt;authors&gt;&lt;author&gt;Bartholomew, David J&lt;/author&gt;&lt;/authors&gt;&lt;/contributors&gt;&lt;titles&gt;&lt;title&gt;Spearman and the origin and development of factor analysis&lt;/title&gt;&lt;secondary-title&gt;British Journal of Mathematical and Statistical Psychology&lt;/secondary-title&gt;&lt;/titles&gt;&lt;periodical&gt;&lt;full-title&gt;British Journal of mathematical and statistical Psychology&lt;/full-title&gt;&lt;/periodical&gt;&lt;pages&gt;211-220&lt;/pages&gt;&lt;volume&gt;48&lt;/volume&gt;&lt;number&gt;2&lt;/number&gt;&lt;dates&gt;&lt;year&gt;1995&lt;/year&gt;&lt;/dates&gt;&lt;isbn&gt;2044-8317&lt;/isbn&gt;&lt;urls&gt;&lt;/urls&gt;&lt;/record&gt;&lt;/Cite&gt;&lt;/EndNote&gt;</w:instrText>
      </w:r>
      <w:r w:rsidR="00ED6467" w:rsidRPr="00D33DE5">
        <w:rPr>
          <w:rFonts w:ascii="Times New Roman" w:hAnsi="Times New Roman" w:cs="Times New Roman"/>
          <w:sz w:val="24"/>
          <w:szCs w:val="24"/>
        </w:rPr>
        <w:fldChar w:fldCharType="separate"/>
      </w:r>
      <w:r w:rsidR="00ED6467" w:rsidRPr="00D33DE5">
        <w:rPr>
          <w:rFonts w:ascii="Times New Roman" w:hAnsi="Times New Roman" w:cs="Times New Roman"/>
          <w:noProof/>
          <w:sz w:val="24"/>
          <w:szCs w:val="24"/>
        </w:rPr>
        <w:t>(</w:t>
      </w:r>
      <w:hyperlink w:anchor="_ENREF_7" w:tooltip="Bartholomew, 1995 #287" w:history="1">
        <w:r w:rsidR="009E59E1" w:rsidRPr="00A86334">
          <w:rPr>
            <w:rStyle w:val="Hyperlink"/>
            <w:rFonts w:ascii="Times New Roman" w:hAnsi="Times New Roman" w:cs="Times New Roman"/>
            <w:noProof/>
            <w:sz w:val="24"/>
            <w:szCs w:val="24"/>
          </w:rPr>
          <w:t>Bartholomew, 1995</w:t>
        </w:r>
      </w:hyperlink>
      <w:r w:rsidR="00ED6467" w:rsidRPr="00D33DE5">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00D96DD3" w:rsidRPr="00D33DE5">
        <w:rPr>
          <w:rFonts w:ascii="Times New Roman" w:hAnsi="Times New Roman" w:cs="Times New Roman"/>
          <w:sz w:val="24"/>
          <w:szCs w:val="24"/>
        </w:rPr>
        <w:t xml:space="preserve">. </w:t>
      </w:r>
      <w:r w:rsidR="00B46CFF">
        <w:rPr>
          <w:rFonts w:ascii="Times New Roman" w:hAnsi="Times New Roman" w:cs="Times New Roman"/>
          <w:sz w:val="24"/>
          <w:szCs w:val="24"/>
        </w:rPr>
        <w:t>I now</w:t>
      </w:r>
      <w:r w:rsidR="00CB3ED0" w:rsidRPr="00D33DE5">
        <w:rPr>
          <w:rFonts w:ascii="Times New Roman" w:hAnsi="Times New Roman" w:cs="Times New Roman"/>
          <w:sz w:val="24"/>
          <w:szCs w:val="24"/>
        </w:rPr>
        <w:t xml:space="preserve"> briefly review the histo</w:t>
      </w:r>
      <w:r w:rsidR="00C35AA9" w:rsidRPr="00D33DE5">
        <w:rPr>
          <w:rFonts w:ascii="Times New Roman" w:hAnsi="Times New Roman" w:cs="Times New Roman"/>
          <w:sz w:val="24"/>
          <w:szCs w:val="24"/>
        </w:rPr>
        <w:t>ry of factor analysis which might help</w:t>
      </w:r>
      <w:r w:rsidR="00C72E45" w:rsidRPr="00D33DE5">
        <w:rPr>
          <w:rFonts w:ascii="Times New Roman" w:hAnsi="Times New Roman" w:cs="Times New Roman"/>
          <w:sz w:val="24"/>
          <w:szCs w:val="24"/>
        </w:rPr>
        <w:t xml:space="preserve"> </w:t>
      </w:r>
      <w:r w:rsidR="00CB3ED0" w:rsidRPr="00D33DE5">
        <w:rPr>
          <w:rFonts w:ascii="Times New Roman" w:hAnsi="Times New Roman" w:cs="Times New Roman"/>
          <w:sz w:val="24"/>
          <w:szCs w:val="24"/>
        </w:rPr>
        <w:t xml:space="preserve">understand what has been </w:t>
      </w:r>
      <w:r w:rsidR="00D96DD3" w:rsidRPr="00D33DE5">
        <w:rPr>
          <w:rFonts w:ascii="Times New Roman" w:hAnsi="Times New Roman" w:cs="Times New Roman"/>
          <w:sz w:val="24"/>
          <w:szCs w:val="24"/>
        </w:rPr>
        <w:t>hampering</w:t>
      </w:r>
      <w:r w:rsidR="00CB3ED0" w:rsidRPr="00D33DE5">
        <w:rPr>
          <w:rFonts w:ascii="Times New Roman" w:hAnsi="Times New Roman" w:cs="Times New Roman"/>
          <w:sz w:val="24"/>
          <w:szCs w:val="24"/>
        </w:rPr>
        <w:t xml:space="preserve"> the development of factor analysis</w:t>
      </w:r>
      <w:r w:rsidR="000003B5" w:rsidRPr="00D33DE5">
        <w:rPr>
          <w:rFonts w:ascii="Times New Roman" w:hAnsi="Times New Roman" w:cs="Times New Roman"/>
          <w:sz w:val="24"/>
          <w:szCs w:val="24"/>
        </w:rPr>
        <w:t>, as well as</w:t>
      </w:r>
      <w:r w:rsidR="002D21FA" w:rsidRPr="00D33DE5">
        <w:rPr>
          <w:rFonts w:ascii="Times New Roman" w:hAnsi="Times New Roman" w:cs="Times New Roman"/>
          <w:sz w:val="24"/>
          <w:szCs w:val="24"/>
        </w:rPr>
        <w:t xml:space="preserve"> the acceptance </w:t>
      </w:r>
      <w:r w:rsidR="004C1387">
        <w:rPr>
          <w:rFonts w:ascii="Times New Roman" w:hAnsi="Times New Roman" w:cs="Times New Roman"/>
          <w:sz w:val="24"/>
          <w:szCs w:val="24"/>
        </w:rPr>
        <w:t>of</w:t>
      </w:r>
      <w:r w:rsidR="002D21FA" w:rsidRPr="00D33DE5">
        <w:rPr>
          <w:rFonts w:ascii="Times New Roman" w:hAnsi="Times New Roman" w:cs="Times New Roman"/>
          <w:sz w:val="24"/>
          <w:szCs w:val="24"/>
        </w:rPr>
        <w:t xml:space="preserve"> </w:t>
      </w:r>
      <w:r w:rsidR="0055069D">
        <w:rPr>
          <w:rFonts w:ascii="Times New Roman" w:hAnsi="Times New Roman" w:cs="Times New Roman"/>
          <w:sz w:val="24"/>
          <w:szCs w:val="24"/>
        </w:rPr>
        <w:t xml:space="preserve">the </w:t>
      </w:r>
      <w:r w:rsidR="002D21FA" w:rsidRPr="00D33DE5">
        <w:rPr>
          <w:rFonts w:ascii="Times New Roman" w:hAnsi="Times New Roman" w:cs="Times New Roman"/>
          <w:sz w:val="24"/>
          <w:szCs w:val="24"/>
        </w:rPr>
        <w:t xml:space="preserve">bifactor </w:t>
      </w:r>
      <w:r w:rsidR="00405C37" w:rsidRPr="00D33DE5">
        <w:rPr>
          <w:rFonts w:ascii="Times New Roman" w:hAnsi="Times New Roman" w:cs="Times New Roman"/>
          <w:sz w:val="24"/>
          <w:szCs w:val="24"/>
        </w:rPr>
        <w:t>model.</w:t>
      </w:r>
      <w:r w:rsidR="00CB3ED0" w:rsidRPr="00D33DE5">
        <w:rPr>
          <w:rFonts w:ascii="Times New Roman" w:hAnsi="Times New Roman" w:cs="Times New Roman"/>
          <w:sz w:val="24"/>
          <w:szCs w:val="24"/>
        </w:rPr>
        <w:t xml:space="preserve"> </w:t>
      </w:r>
    </w:p>
    <w:p w14:paraId="5C8B3216" w14:textId="7D59CB22" w:rsidR="009F0FC2" w:rsidRPr="00D33DE5" w:rsidRDefault="00766222" w:rsidP="0072310E">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Factor analysis </w:t>
      </w:r>
      <w:r w:rsidR="007F5C79" w:rsidRPr="00D33DE5">
        <w:rPr>
          <w:rFonts w:ascii="Times New Roman" w:hAnsi="Times New Roman" w:cs="Times New Roman"/>
          <w:sz w:val="24"/>
          <w:szCs w:val="24"/>
        </w:rPr>
        <w:t>i</w:t>
      </w:r>
      <w:r w:rsidRPr="00D33DE5">
        <w:rPr>
          <w:rFonts w:ascii="Times New Roman" w:hAnsi="Times New Roman" w:cs="Times New Roman"/>
          <w:sz w:val="24"/>
          <w:szCs w:val="24"/>
        </w:rPr>
        <w:t xml:space="preserve">s </w:t>
      </w:r>
      <w:r w:rsidR="005D15F2" w:rsidRPr="00D33DE5">
        <w:rPr>
          <w:rFonts w:ascii="Times New Roman" w:hAnsi="Times New Roman" w:cs="Times New Roman"/>
          <w:sz w:val="24"/>
          <w:szCs w:val="24"/>
        </w:rPr>
        <w:t xml:space="preserve">a dimension reduction analytic technique </w:t>
      </w:r>
      <w:r w:rsidR="00823C09" w:rsidRPr="00D33DE5">
        <w:rPr>
          <w:rFonts w:ascii="Times New Roman" w:hAnsi="Times New Roman" w:cs="Times New Roman"/>
          <w:sz w:val="24"/>
          <w:szCs w:val="24"/>
        </w:rPr>
        <w:t>developed</w:t>
      </w:r>
      <w:r w:rsidRPr="00D33DE5">
        <w:rPr>
          <w:rFonts w:ascii="Times New Roman" w:hAnsi="Times New Roman" w:cs="Times New Roman"/>
          <w:sz w:val="24"/>
          <w:szCs w:val="24"/>
        </w:rPr>
        <w:t xml:space="preserve"> right after the innovation of </w:t>
      </w:r>
      <w:r w:rsidR="005D15F2" w:rsidRPr="00D33DE5">
        <w:rPr>
          <w:rFonts w:ascii="Times New Roman" w:hAnsi="Times New Roman" w:cs="Times New Roman"/>
          <w:sz w:val="24"/>
          <w:szCs w:val="24"/>
        </w:rPr>
        <w:t xml:space="preserve">its base </w:t>
      </w:r>
      <w:r w:rsidRPr="00D33DE5">
        <w:rPr>
          <w:rFonts w:ascii="Times New Roman" w:hAnsi="Times New Roman" w:cs="Times New Roman"/>
          <w:sz w:val="24"/>
          <w:szCs w:val="24"/>
        </w:rPr>
        <w:t>bivariate correlation technique</w:t>
      </w:r>
      <w:r w:rsidR="00F177BD">
        <w:rPr>
          <w:rFonts w:ascii="Times New Roman" w:hAnsi="Times New Roman" w:cs="Times New Roman"/>
          <w:sz w:val="24"/>
          <w:szCs w:val="24"/>
        </w:rPr>
        <w:t xml:space="preserve"> </w:t>
      </w:r>
      <w:r w:rsidR="00DA05F1">
        <w:rPr>
          <w:rFonts w:ascii="Times New Roman" w:hAnsi="Times New Roman" w:cs="Times New Roman"/>
          <w:sz w:val="24"/>
          <w:szCs w:val="24"/>
        </w:rPr>
        <w:fldChar w:fldCharType="begin">
          <w:fldData xml:space="preserve">PEVuZE5vdGU+PENpdGU+PEF1dGhvcj5CYXJ0aG9sb21ldzwvQXV0aG9yPjxZZWFyPjE5OTU8L1ll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</w:fldData>
        </w:fldChar>
      </w:r>
      <w:r w:rsidR="00DA05F1">
        <w:rPr>
          <w:rFonts w:ascii="Times New Roman" w:hAnsi="Times New Roman" w:cs="Times New Roman"/>
          <w:sz w:val="24"/>
          <w:szCs w:val="24"/>
        </w:rPr>
        <w:instrText xml:space="preserve"> ADDIN EN.CITE </w:instrText>
      </w:r>
      <w:r w:rsidR="00DA05F1">
        <w:rPr>
          <w:rFonts w:ascii="Times New Roman" w:hAnsi="Times New Roman" w:cs="Times New Roman"/>
          <w:sz w:val="24"/>
          <w:szCs w:val="24"/>
        </w:rPr>
        <w:fldChar w:fldCharType="begin">
          <w:fldData xml:space="preserve">PEVuZE5vdGU+PENpdGU+PEF1dGhvcj5CYXJ0aG9sb21ldzwvQXV0aG9yPjxZZWFyPjE5OTU8L1ll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</w:fldData>
        </w:fldChar>
      </w:r>
      <w:r w:rsidR="00DA05F1">
        <w:rPr>
          <w:rFonts w:ascii="Times New Roman" w:hAnsi="Times New Roman" w:cs="Times New Roman"/>
          <w:sz w:val="24"/>
          <w:szCs w:val="24"/>
        </w:rPr>
        <w:instrText xml:space="preserve"> ADDIN EN.CITE.DATA </w:instrText>
      </w:r>
      <w:r w:rsidR="00DA05F1">
        <w:rPr>
          <w:rFonts w:ascii="Times New Roman" w:hAnsi="Times New Roman" w:cs="Times New Roman"/>
          <w:sz w:val="24"/>
          <w:szCs w:val="24"/>
        </w:rPr>
      </w:r>
      <w:r w:rsidR="00DA05F1">
        <w:rPr>
          <w:rFonts w:ascii="Times New Roman" w:hAnsi="Times New Roman" w:cs="Times New Roman"/>
          <w:sz w:val="24"/>
          <w:szCs w:val="24"/>
        </w:rPr>
        <w:fldChar w:fldCharType="end"/>
      </w:r>
      <w:r w:rsidR="00DA05F1">
        <w:rPr>
          <w:rFonts w:ascii="Times New Roman" w:hAnsi="Times New Roman" w:cs="Times New Roman"/>
          <w:sz w:val="24"/>
          <w:szCs w:val="24"/>
        </w:rPr>
      </w:r>
      <w:r w:rsidR="00DA05F1">
        <w:rPr>
          <w:rFonts w:ascii="Times New Roman" w:hAnsi="Times New Roman" w:cs="Times New Roman"/>
          <w:sz w:val="24"/>
          <w:szCs w:val="24"/>
        </w:rPr>
        <w:fldChar w:fldCharType="separate"/>
      </w:r>
      <w:r w:rsidR="00DA05F1">
        <w:rPr>
          <w:rFonts w:ascii="Times New Roman" w:hAnsi="Times New Roman" w:cs="Times New Roman"/>
          <w:noProof/>
          <w:sz w:val="24"/>
          <w:szCs w:val="24"/>
        </w:rPr>
        <w:t>(</w:t>
      </w:r>
      <w:hyperlink w:anchor="_ENREF_7" w:tooltip="Bartholomew, 1995 #287" w:history="1">
        <w:r w:rsidR="00DA05F1" w:rsidRPr="00A86334">
          <w:rPr>
            <w:rStyle w:val="Hyperlink"/>
            <w:rFonts w:ascii="Times New Roman" w:hAnsi="Times New Roman" w:cs="Times New Roman"/>
            <w:noProof/>
            <w:sz w:val="24"/>
            <w:szCs w:val="24"/>
          </w:rPr>
          <w:t>Bartholomew, 1995</w:t>
        </w:r>
      </w:hyperlink>
      <w:r w:rsidR="00DA05F1">
        <w:rPr>
          <w:rFonts w:ascii="Times New Roman" w:hAnsi="Times New Roman" w:cs="Times New Roman"/>
          <w:noProof/>
          <w:sz w:val="24"/>
          <w:szCs w:val="24"/>
        </w:rPr>
        <w:t xml:space="preserve">; </w:t>
      </w:r>
      <w:hyperlink w:anchor="_ENREF_92" w:tooltip="Pearson, 1895 #298" w:history="1">
        <w:r w:rsidR="00DA05F1" w:rsidRPr="00A86334">
          <w:rPr>
            <w:rStyle w:val="Hyperlink"/>
            <w:rFonts w:ascii="Times New Roman" w:hAnsi="Times New Roman" w:cs="Times New Roman"/>
            <w:noProof/>
            <w:sz w:val="24"/>
            <w:szCs w:val="24"/>
          </w:rPr>
          <w:t>Pearson, 1895</w:t>
        </w:r>
      </w:hyperlink>
      <w:r w:rsidR="00DA05F1">
        <w:rPr>
          <w:rFonts w:ascii="Times New Roman" w:hAnsi="Times New Roman" w:cs="Times New Roman"/>
          <w:noProof/>
          <w:sz w:val="24"/>
          <w:szCs w:val="24"/>
        </w:rPr>
        <w:t xml:space="preserve">; </w:t>
      </w:r>
      <w:hyperlink w:anchor="_ENREF_120" w:tooltip="Spearman, 1904 #281" w:history="1">
        <w:r w:rsidR="00DA05F1" w:rsidRPr="00A86334">
          <w:rPr>
            <w:rStyle w:val="Hyperlink"/>
            <w:rFonts w:ascii="Times New Roman" w:hAnsi="Times New Roman" w:cs="Times New Roman"/>
            <w:noProof/>
            <w:sz w:val="24"/>
            <w:szCs w:val="24"/>
          </w:rPr>
          <w:t>Spearman, 1904</w:t>
        </w:r>
      </w:hyperlink>
      <w:r w:rsidR="00DA05F1">
        <w:rPr>
          <w:rFonts w:ascii="Times New Roman" w:hAnsi="Times New Roman" w:cs="Times New Roman"/>
          <w:noProof/>
          <w:sz w:val="24"/>
          <w:szCs w:val="24"/>
        </w:rPr>
        <w:t>)</w:t>
      </w:r>
      <w:r w:rsidR="00DA05F1">
        <w:rPr>
          <w:rFonts w:ascii="Times New Roman" w:hAnsi="Times New Roman" w:cs="Times New Roman"/>
          <w:sz w:val="24"/>
          <w:szCs w:val="24"/>
        </w:rPr>
        <w:fldChar w:fldCharType="end"/>
      </w:r>
      <w:r w:rsidR="0072310E">
        <w:rPr>
          <w:rFonts w:ascii="Times New Roman" w:hAnsi="Times New Roman" w:cs="Times New Roman"/>
          <w:sz w:val="24"/>
          <w:szCs w:val="24"/>
        </w:rPr>
        <w:t>.</w:t>
      </w:r>
      <w:r w:rsidRPr="00D33DE5">
        <w:rPr>
          <w:rFonts w:ascii="Times New Roman" w:hAnsi="Times New Roman" w:cs="Times New Roman"/>
          <w:sz w:val="24"/>
          <w:szCs w:val="24"/>
        </w:rPr>
        <w:t xml:space="preserve"> </w:t>
      </w:r>
      <w:r w:rsidR="00F11213">
        <w:rPr>
          <w:rFonts w:ascii="Times New Roman" w:hAnsi="Times New Roman" w:cs="Times New Roman"/>
          <w:sz w:val="24"/>
          <w:szCs w:val="24"/>
        </w:rPr>
        <w:t xml:space="preserve">Spearman’s </w:t>
      </w:r>
      <w:r w:rsidR="00615187">
        <w:rPr>
          <w:rFonts w:ascii="Times New Roman" w:hAnsi="Times New Roman" w:cs="Times New Roman"/>
          <w:sz w:val="24"/>
          <w:szCs w:val="24"/>
        </w:rPr>
        <w:t>t</w:t>
      </w:r>
      <w:r w:rsidR="00F11213">
        <w:rPr>
          <w:rFonts w:ascii="Times New Roman" w:hAnsi="Times New Roman" w:cs="Times New Roman"/>
          <w:sz w:val="24"/>
          <w:szCs w:val="24"/>
        </w:rPr>
        <w:t>wo-</w:t>
      </w:r>
      <w:r w:rsidR="00801BB1">
        <w:rPr>
          <w:rFonts w:ascii="Times New Roman" w:hAnsi="Times New Roman" w:cs="Times New Roman"/>
          <w:sz w:val="24"/>
          <w:szCs w:val="24"/>
        </w:rPr>
        <w:t xml:space="preserve">factor theory </w:t>
      </w:r>
      <w:r w:rsidR="009F0FC2" w:rsidRPr="00D33DE5">
        <w:rPr>
          <w:rFonts w:ascii="Times New Roman" w:hAnsi="Times New Roman" w:cs="Times New Roman"/>
          <w:sz w:val="24"/>
          <w:szCs w:val="24"/>
        </w:rPr>
        <w:t xml:space="preserve">(i.e., g factor and s factor,1904) </w:t>
      </w:r>
      <w:r w:rsidR="00EA2425" w:rsidRPr="00D33DE5">
        <w:rPr>
          <w:rFonts w:ascii="Times New Roman" w:hAnsi="Times New Roman" w:cs="Times New Roman"/>
          <w:sz w:val="24"/>
          <w:szCs w:val="24"/>
        </w:rPr>
        <w:t xml:space="preserve">was </w:t>
      </w:r>
      <w:r w:rsidR="0055069D">
        <w:rPr>
          <w:rFonts w:ascii="Times New Roman" w:hAnsi="Times New Roman" w:cs="Times New Roman"/>
          <w:sz w:val="24"/>
          <w:szCs w:val="24"/>
        </w:rPr>
        <w:t>initially</w:t>
      </w:r>
      <w:r w:rsidR="00EA2425" w:rsidRPr="00D33DE5">
        <w:rPr>
          <w:rFonts w:ascii="Times New Roman" w:hAnsi="Times New Roman" w:cs="Times New Roman"/>
          <w:sz w:val="24"/>
          <w:szCs w:val="24"/>
        </w:rPr>
        <w:t xml:space="preserve"> developed </w:t>
      </w:r>
      <w:r w:rsidR="009F0FC2" w:rsidRPr="00D33DE5">
        <w:rPr>
          <w:rFonts w:ascii="Times New Roman" w:hAnsi="Times New Roman" w:cs="Times New Roman"/>
          <w:sz w:val="24"/>
          <w:szCs w:val="24"/>
        </w:rPr>
        <w:t xml:space="preserve">to study human abilities in which </w:t>
      </w:r>
      <w:r w:rsidR="00010BBA">
        <w:rPr>
          <w:rFonts w:ascii="Times New Roman" w:hAnsi="Times New Roman" w:cs="Times New Roman"/>
          <w:sz w:val="24"/>
          <w:szCs w:val="24"/>
        </w:rPr>
        <w:t>Spearman</w:t>
      </w:r>
      <w:r w:rsidR="009F0FC2" w:rsidRPr="00D33DE5">
        <w:rPr>
          <w:rFonts w:ascii="Times New Roman" w:hAnsi="Times New Roman" w:cs="Times New Roman"/>
          <w:sz w:val="24"/>
          <w:szCs w:val="24"/>
        </w:rPr>
        <w:t xml:space="preserve"> assumes there is one general intelligence factor that </w:t>
      </w:r>
      <w:r w:rsidR="00010BBA">
        <w:rPr>
          <w:rFonts w:ascii="Times New Roman" w:hAnsi="Times New Roman" w:cs="Times New Roman"/>
          <w:sz w:val="24"/>
          <w:szCs w:val="24"/>
        </w:rPr>
        <w:t>exert</w:t>
      </w:r>
      <w:r w:rsidR="0055069D">
        <w:rPr>
          <w:rFonts w:ascii="Times New Roman" w:hAnsi="Times New Roman" w:cs="Times New Roman"/>
          <w:sz w:val="24"/>
          <w:szCs w:val="24"/>
        </w:rPr>
        <w:t>s</w:t>
      </w:r>
      <w:r w:rsidR="00010BBA">
        <w:rPr>
          <w:rFonts w:ascii="Times New Roman" w:hAnsi="Times New Roman" w:cs="Times New Roman"/>
          <w:sz w:val="24"/>
          <w:szCs w:val="24"/>
        </w:rPr>
        <w:t xml:space="preserve"> </w:t>
      </w:r>
      <w:r w:rsidR="009F0FC2" w:rsidRPr="00D33DE5">
        <w:rPr>
          <w:rFonts w:ascii="Times New Roman" w:hAnsi="Times New Roman" w:cs="Times New Roman"/>
          <w:sz w:val="24"/>
          <w:szCs w:val="24"/>
        </w:rPr>
        <w:t xml:space="preserve">influences </w:t>
      </w:r>
      <w:r w:rsidR="00010BBA">
        <w:rPr>
          <w:rFonts w:ascii="Times New Roman" w:hAnsi="Times New Roman" w:cs="Times New Roman"/>
          <w:sz w:val="24"/>
          <w:szCs w:val="24"/>
        </w:rPr>
        <w:t>on the entire set of</w:t>
      </w:r>
      <w:r w:rsidR="009F0FC2" w:rsidRPr="00D33DE5">
        <w:rPr>
          <w:rFonts w:ascii="Times New Roman" w:hAnsi="Times New Roman" w:cs="Times New Roman"/>
          <w:sz w:val="24"/>
          <w:szCs w:val="24"/>
        </w:rPr>
        <w:t xml:space="preserve"> measure</w:t>
      </w:r>
      <w:r w:rsidR="0055069D">
        <w:rPr>
          <w:rFonts w:ascii="Times New Roman" w:hAnsi="Times New Roman" w:cs="Times New Roman"/>
          <w:sz w:val="24"/>
          <w:szCs w:val="24"/>
        </w:rPr>
        <w:t>ments</w:t>
      </w:r>
      <w:r w:rsidR="009F0FC2" w:rsidRPr="00D33DE5">
        <w:rPr>
          <w:rFonts w:ascii="Times New Roman" w:hAnsi="Times New Roman" w:cs="Times New Roman"/>
          <w:sz w:val="24"/>
          <w:szCs w:val="24"/>
        </w:rPr>
        <w:t xml:space="preserve"> and </w:t>
      </w:r>
      <w:r w:rsidR="009F0FC2" w:rsidRPr="00D33DE5">
        <w:rPr>
          <w:rFonts w:ascii="Times New Roman" w:hAnsi="Times New Roman" w:cs="Times New Roman"/>
          <w:i/>
          <w:sz w:val="24"/>
          <w:szCs w:val="24"/>
        </w:rPr>
        <w:t>n</w:t>
      </w:r>
      <w:r w:rsidR="009F0FC2" w:rsidRPr="00D33DE5">
        <w:rPr>
          <w:rFonts w:ascii="Times New Roman" w:hAnsi="Times New Roman" w:cs="Times New Roman"/>
          <w:sz w:val="24"/>
          <w:szCs w:val="24"/>
        </w:rPr>
        <w:t xml:space="preserve"> specific factors that </w:t>
      </w:r>
      <w:r w:rsidR="00010BBA">
        <w:rPr>
          <w:rFonts w:ascii="Times New Roman" w:hAnsi="Times New Roman" w:cs="Times New Roman"/>
          <w:sz w:val="24"/>
          <w:szCs w:val="24"/>
        </w:rPr>
        <w:t xml:space="preserve">each has </w:t>
      </w:r>
      <w:r w:rsidR="0055069D">
        <w:rPr>
          <w:rFonts w:ascii="Times New Roman" w:hAnsi="Times New Roman" w:cs="Times New Roman"/>
          <w:sz w:val="24"/>
          <w:szCs w:val="24"/>
        </w:rPr>
        <w:t xml:space="preserve">an </w:t>
      </w:r>
      <w:r w:rsidR="00010BBA">
        <w:rPr>
          <w:rFonts w:ascii="Times New Roman" w:hAnsi="Times New Roman" w:cs="Times New Roman"/>
          <w:sz w:val="24"/>
          <w:szCs w:val="24"/>
        </w:rPr>
        <w:t xml:space="preserve">impact on </w:t>
      </w:r>
      <w:r w:rsidR="009F0FC2" w:rsidRPr="00D33DE5">
        <w:rPr>
          <w:rFonts w:ascii="Times New Roman" w:hAnsi="Times New Roman" w:cs="Times New Roman"/>
          <w:sz w:val="24"/>
          <w:szCs w:val="24"/>
        </w:rPr>
        <w:t xml:space="preserve">only one </w:t>
      </w:r>
      <w:r w:rsidR="00010BBA">
        <w:rPr>
          <w:rFonts w:ascii="Times New Roman" w:hAnsi="Times New Roman" w:cs="Times New Roman"/>
          <w:sz w:val="24"/>
          <w:szCs w:val="24"/>
        </w:rPr>
        <w:t>test</w:t>
      </w:r>
      <w:r w:rsidR="009F0FC2" w:rsidRPr="00D33DE5">
        <w:rPr>
          <w:rFonts w:ascii="Times New Roman" w:hAnsi="Times New Roman" w:cs="Times New Roman"/>
          <w:sz w:val="24"/>
          <w:szCs w:val="24"/>
        </w:rPr>
        <w:t>.</w:t>
      </w:r>
      <w:r w:rsidR="009F0FC2" w:rsidRPr="00D33DE5">
        <w:rPr>
          <w:rFonts w:ascii="Times New Roman" w:hAnsi="Times New Roman" w:cs="Times New Roman"/>
          <w:b/>
          <w:sz w:val="24"/>
          <w:szCs w:val="24"/>
        </w:rPr>
        <w:t xml:space="preserve"> </w:t>
      </w:r>
      <w:r w:rsidR="00F11213" w:rsidRPr="00F11213">
        <w:rPr>
          <w:rFonts w:ascii="Times New Roman" w:hAnsi="Times New Roman" w:cs="Times New Roman"/>
          <w:sz w:val="24"/>
          <w:szCs w:val="24"/>
        </w:rPr>
        <w:t xml:space="preserve">In addressing the limitations of Spearman’s two-factor model, </w:t>
      </w:r>
      <w:r w:rsidR="008D7826">
        <w:rPr>
          <w:rFonts w:ascii="Times New Roman" w:hAnsi="Times New Roman" w:cs="Times New Roman"/>
          <w:sz w:val="24"/>
          <w:szCs w:val="24"/>
        </w:rPr>
        <w:t xml:space="preserve">the </w:t>
      </w:r>
      <w:r w:rsidR="00F11213">
        <w:rPr>
          <w:rFonts w:ascii="Times New Roman" w:hAnsi="Times New Roman" w:cs="Times New Roman"/>
          <w:sz w:val="24"/>
          <w:szCs w:val="24"/>
        </w:rPr>
        <w:t>m</w:t>
      </w:r>
      <w:r w:rsidR="009F0FC2" w:rsidRPr="00D33DE5">
        <w:rPr>
          <w:rFonts w:ascii="Times New Roman" w:hAnsi="Times New Roman" w:cs="Times New Roman"/>
          <w:sz w:val="24"/>
          <w:szCs w:val="24"/>
        </w:rPr>
        <w:t>ultiple factor model was later developed by Thurstone as an extension</w:t>
      </w:r>
      <w:r w:rsidR="00C400CD" w:rsidRPr="00D33DE5">
        <w:rPr>
          <w:rFonts w:ascii="Times New Roman" w:hAnsi="Times New Roman" w:cs="Times New Roman"/>
          <w:sz w:val="24"/>
          <w:szCs w:val="24"/>
        </w:rPr>
        <w:t xml:space="preserve"> </w:t>
      </w:r>
      <w:r w:rsidR="008B6229">
        <w:rPr>
          <w:rFonts w:ascii="Times New Roman" w:hAnsi="Times New Roman" w:cs="Times New Roman"/>
          <w:sz w:val="24"/>
          <w:szCs w:val="24"/>
        </w:rPr>
        <w:t>of</w:t>
      </w:r>
      <w:r w:rsidR="009F0FC2" w:rsidRPr="00D33DE5">
        <w:rPr>
          <w:rFonts w:ascii="Times New Roman" w:hAnsi="Times New Roman" w:cs="Times New Roman"/>
          <w:sz w:val="24"/>
          <w:szCs w:val="24"/>
        </w:rPr>
        <w:t xml:space="preserve"> Spearman’s two-factor model </w:t>
      </w:r>
      <w:r w:rsidR="00010BBA">
        <w:rPr>
          <w:rFonts w:ascii="Times New Roman" w:hAnsi="Times New Roman" w:cs="Times New Roman"/>
          <w:sz w:val="24"/>
          <w:szCs w:val="24"/>
        </w:rPr>
        <w:t xml:space="preserve">to include group factors </w:t>
      </w:r>
      <w:r w:rsidR="009F0FC2" w:rsidRPr="00D33DE5">
        <w:rPr>
          <w:rFonts w:ascii="Times New Roman" w:hAnsi="Times New Roman" w:cs="Times New Roman"/>
          <w:sz w:val="24"/>
          <w:szCs w:val="24"/>
        </w:rPr>
        <w:fldChar w:fldCharType="begin"/>
      </w:r>
      <w:r w:rsidR="009F0FC2" w:rsidRPr="00D33DE5">
        <w:rPr>
          <w:rFonts w:ascii="Times New Roman" w:hAnsi="Times New Roman" w:cs="Times New Roman"/>
          <w:sz w:val="24"/>
          <w:szCs w:val="24"/>
        </w:rPr>
        <w:instrText xml:space="preserve"> ADDIN EN.CITE &lt;EndNote&gt;&lt;Cite&gt;&lt;Author&gt;Thurstone&lt;/Author&gt;&lt;Year&gt;1931&lt;/Year&gt;&lt;RecNum&gt;240&lt;/RecNum&gt;&lt;DisplayText&gt;(Thurstone, 1931)&lt;/DisplayText&gt;&lt;record&gt;&lt;rec-number&gt;240&lt;/rec-number&gt;&lt;foreign-keys&gt;&lt;key app="EN" db-id="adr02xppuw2x5te0f9ox5rzopra9rzzx9ar9" timestamp="1479442023"&gt;240&lt;/key&gt;&lt;/foreign-keys&gt;&lt;ref-type name="Journal Article"&gt;17&lt;/ref-type&gt;&lt;contributors&gt;&lt;authors&gt;&lt;author&gt;Thurstone, Louis L&lt;/author&gt;&lt;/authors&gt;&lt;/contributors&gt;&lt;titles&gt;&lt;title&gt;Multiple factor analysis&lt;/title&gt;&lt;secondary-title&gt;Psychological Review&lt;/secondary-title&gt;&lt;/titles&gt;&lt;periodical&gt;&lt;full-title&gt;Psychological Review&lt;/full-title&gt;&lt;/periodical&gt;&lt;pages&gt;406&lt;/pages&gt;&lt;volume&gt;38&lt;/volume&gt;&lt;number&gt;5&lt;/number&gt;&lt;dates&gt;&lt;year&gt;1931&lt;/year&gt;&lt;/dates&gt;&lt;isbn&gt;1939-1471&lt;/isbn&gt;&lt;urls&gt;&lt;/urls&gt;&lt;/record&gt;&lt;/Cite&gt;&lt;/EndNote&gt;</w:instrText>
      </w:r>
      <w:r w:rsidR="009F0FC2" w:rsidRPr="00D33DE5">
        <w:rPr>
          <w:rFonts w:ascii="Times New Roman" w:hAnsi="Times New Roman" w:cs="Times New Roman"/>
          <w:sz w:val="24"/>
          <w:szCs w:val="24"/>
        </w:rPr>
        <w:fldChar w:fldCharType="separate"/>
      </w:r>
      <w:r w:rsidR="009F0FC2" w:rsidRPr="00D33DE5">
        <w:rPr>
          <w:rFonts w:ascii="Times New Roman" w:hAnsi="Times New Roman" w:cs="Times New Roman"/>
          <w:noProof/>
          <w:sz w:val="24"/>
          <w:szCs w:val="24"/>
        </w:rPr>
        <w:t>(</w:t>
      </w:r>
      <w:hyperlink w:anchor="_ENREF_130" w:tooltip="Thurstone, 1931 #240" w:history="1">
        <w:r w:rsidR="009E59E1" w:rsidRPr="00A86334">
          <w:rPr>
            <w:rStyle w:val="Hyperlink"/>
            <w:rFonts w:ascii="Times New Roman" w:hAnsi="Times New Roman" w:cs="Times New Roman"/>
            <w:noProof/>
            <w:sz w:val="24"/>
            <w:szCs w:val="24"/>
          </w:rPr>
          <w:t>Thurstone, 1931</w:t>
        </w:r>
      </w:hyperlink>
      <w:r w:rsidR="009F0FC2" w:rsidRPr="00D33DE5">
        <w:rPr>
          <w:rFonts w:ascii="Times New Roman" w:hAnsi="Times New Roman" w:cs="Times New Roman"/>
          <w:noProof/>
          <w:sz w:val="24"/>
          <w:szCs w:val="24"/>
        </w:rPr>
        <w:t>)</w:t>
      </w:r>
      <w:r w:rsidR="009F0FC2" w:rsidRPr="00D33DE5">
        <w:rPr>
          <w:rFonts w:ascii="Times New Roman" w:hAnsi="Times New Roman" w:cs="Times New Roman"/>
          <w:sz w:val="24"/>
          <w:szCs w:val="24"/>
        </w:rPr>
        <w:fldChar w:fldCharType="end"/>
      </w:r>
      <w:r w:rsidR="004E43E9">
        <w:rPr>
          <w:rFonts w:ascii="Times New Roman" w:hAnsi="Times New Roman" w:cs="Times New Roman"/>
          <w:sz w:val="24"/>
          <w:szCs w:val="24"/>
        </w:rPr>
        <w:t xml:space="preserve">, in which he </w:t>
      </w:r>
      <w:r w:rsidR="001B64E5">
        <w:rPr>
          <w:rFonts w:ascii="Times New Roman" w:hAnsi="Times New Roman" w:cs="Times New Roman"/>
          <w:sz w:val="24"/>
          <w:szCs w:val="24"/>
        </w:rPr>
        <w:t xml:space="preserve">assumes </w:t>
      </w:r>
      <w:r w:rsidR="004E43E9" w:rsidRPr="00D33DE5">
        <w:rPr>
          <w:rFonts w:ascii="Times New Roman" w:hAnsi="Times New Roman" w:cs="Times New Roman"/>
          <w:sz w:val="24"/>
          <w:szCs w:val="24"/>
        </w:rPr>
        <w:t>there are several group factors each</w:t>
      </w:r>
      <w:r w:rsidR="004E43E9">
        <w:rPr>
          <w:rFonts w:ascii="Times New Roman" w:hAnsi="Times New Roman" w:cs="Times New Roman"/>
          <w:sz w:val="24"/>
          <w:szCs w:val="24"/>
        </w:rPr>
        <w:t xml:space="preserve"> influencing </w:t>
      </w:r>
      <w:r w:rsidR="008A658E">
        <w:rPr>
          <w:rFonts w:ascii="Times New Roman" w:hAnsi="Times New Roman" w:cs="Times New Roman"/>
          <w:sz w:val="24"/>
          <w:szCs w:val="24"/>
        </w:rPr>
        <w:t>a proportion of</w:t>
      </w:r>
      <w:r w:rsidR="004E43E9">
        <w:rPr>
          <w:rFonts w:ascii="Times New Roman" w:hAnsi="Times New Roman" w:cs="Times New Roman"/>
          <w:sz w:val="24"/>
          <w:szCs w:val="24"/>
        </w:rPr>
        <w:t xml:space="preserve"> the tests</w:t>
      </w:r>
      <w:r w:rsidR="004E43E9" w:rsidRPr="00D33DE5">
        <w:rPr>
          <w:rFonts w:ascii="Times New Roman" w:hAnsi="Times New Roman" w:cs="Times New Roman"/>
          <w:sz w:val="24"/>
          <w:szCs w:val="24"/>
        </w:rPr>
        <w:t xml:space="preserve"> and one specific factor </w:t>
      </w:r>
      <w:r w:rsidR="008712F2">
        <w:rPr>
          <w:rFonts w:ascii="Times New Roman" w:hAnsi="Times New Roman" w:cs="Times New Roman"/>
          <w:sz w:val="24"/>
          <w:szCs w:val="24"/>
        </w:rPr>
        <w:t>affecting each</w:t>
      </w:r>
      <w:r w:rsidR="008A658E">
        <w:rPr>
          <w:rFonts w:ascii="Times New Roman" w:hAnsi="Times New Roman" w:cs="Times New Roman"/>
          <w:sz w:val="24"/>
          <w:szCs w:val="24"/>
        </w:rPr>
        <w:t xml:space="preserve"> test</w:t>
      </w:r>
      <w:r w:rsidR="004E43E9">
        <w:rPr>
          <w:rFonts w:ascii="Times New Roman" w:hAnsi="Times New Roman" w:cs="Times New Roman"/>
          <w:sz w:val="24"/>
          <w:szCs w:val="24"/>
        </w:rPr>
        <w:t xml:space="preserve">. </w:t>
      </w:r>
      <w:r w:rsidR="008D7826">
        <w:rPr>
          <w:rFonts w:ascii="Times New Roman" w:hAnsi="Times New Roman" w:cs="Times New Roman"/>
          <w:sz w:val="24"/>
          <w:szCs w:val="24"/>
        </w:rPr>
        <w:t>At about the same time, the b</w:t>
      </w:r>
      <w:r w:rsidR="009F0FC2" w:rsidRPr="00D33DE5">
        <w:rPr>
          <w:rFonts w:ascii="Times New Roman" w:hAnsi="Times New Roman" w:cs="Times New Roman"/>
          <w:sz w:val="24"/>
          <w:szCs w:val="24"/>
        </w:rPr>
        <w:t>ifactor model was developed</w:t>
      </w:r>
      <w:r w:rsidR="00162241">
        <w:rPr>
          <w:rFonts w:ascii="Times New Roman" w:hAnsi="Times New Roman" w:cs="Times New Roman"/>
          <w:sz w:val="24"/>
          <w:szCs w:val="24"/>
        </w:rPr>
        <w:t xml:space="preserve"> by Holzinger &amp; Swineford </w:t>
      </w:r>
      <w:r w:rsidR="009F0FC2" w:rsidRPr="00D33DE5">
        <w:rPr>
          <w:rFonts w:ascii="Times New Roman" w:hAnsi="Times New Roman" w:cs="Times New Roman"/>
          <w:sz w:val="24"/>
          <w:szCs w:val="24"/>
        </w:rPr>
        <w:t xml:space="preserve"> as another extension to </w:t>
      </w:r>
      <w:r w:rsidR="00010BBA">
        <w:rPr>
          <w:rFonts w:ascii="Times New Roman" w:hAnsi="Times New Roman" w:cs="Times New Roman"/>
          <w:sz w:val="24"/>
          <w:szCs w:val="24"/>
        </w:rPr>
        <w:t>include group factors</w:t>
      </w:r>
      <w:r w:rsidR="009F0FC2" w:rsidRPr="00D33DE5">
        <w:rPr>
          <w:rFonts w:ascii="Times New Roman" w:hAnsi="Times New Roman" w:cs="Times New Roman"/>
          <w:sz w:val="24"/>
          <w:szCs w:val="24"/>
        </w:rPr>
        <w:t xml:space="preserve"> </w:t>
      </w:r>
      <w:r w:rsidR="009F0FC2" w:rsidRPr="00D33DE5">
        <w:rPr>
          <w:rFonts w:ascii="Times New Roman" w:hAnsi="Times New Roman" w:cs="Times New Roman"/>
          <w:sz w:val="24"/>
          <w:szCs w:val="24"/>
        </w:rPr>
        <w:fldChar w:fldCharType="begin"/>
      </w:r>
      <w:r w:rsidR="009F0FC2" w:rsidRPr="00D33DE5">
        <w:rPr>
          <w:rFonts w:ascii="Times New Roman" w:hAnsi="Times New Roman" w:cs="Times New Roman"/>
          <w:sz w:val="24"/>
          <w:szCs w:val="24"/>
        </w:rPr>
        <w:instrText xml:space="preserve"> ADDIN EN.CITE &lt;EndNote&gt;&lt;Cite&gt;&lt;Author&gt;Holzinger&lt;/Author&gt;&lt;Year&gt;1937&lt;/Year&gt;&lt;RecNum&gt;16&lt;/RecNum&gt;&lt;DisplayText&gt;(Holzinger &amp;amp; Swineford, 1937)&lt;/DisplayText&gt;&lt;record&gt;&lt;rec-number&gt;16&lt;/rec-number&gt;&lt;foreign-keys&gt;&lt;key app="EN" db-id="adr02xppuw2x5te0f9ox5rzopra9rzzx9ar9" timestamp="1476848400"&gt;16&lt;/key&gt;&lt;key app="ENWeb" db-id=""&gt;0&lt;/key&gt;&lt;/foreign-keys&gt;&lt;ref-type name="Journal Article"&gt;17&lt;/ref-type&gt;&lt;contributors&gt;&lt;authors&gt;&lt;author&gt;Holzinger, Karl J&lt;/author&gt;&lt;author&gt;Swineford, Frances&lt;/author&gt;&lt;/authors&gt;&lt;/contributors&gt;&lt;titles&gt;&lt;title&gt;The bi-factor method&lt;/title&gt;&lt;secondary-title&gt;Psychometrika&lt;/secondary-title&gt;&lt;/titles&gt;&lt;periodical&gt;&lt;full-title&gt;Psychometrika&lt;/full-title&gt;&lt;/periodical&gt;&lt;pages&gt;41-54&lt;/pages&gt;&lt;volume&gt;2&lt;/volume&gt;&lt;number&gt;1&lt;/number&gt;&lt;dates&gt;&lt;year&gt;1937&lt;/year&gt;&lt;/dates&gt;&lt;isbn&gt;0033-3123&lt;/isbn&gt;&lt;urls&gt;&lt;/urls&gt;&lt;/record&gt;&lt;/Cite&gt;&lt;/EndNote&gt;</w:instrText>
      </w:r>
      <w:r w:rsidR="009F0FC2" w:rsidRPr="00D33DE5">
        <w:rPr>
          <w:rFonts w:ascii="Times New Roman" w:hAnsi="Times New Roman" w:cs="Times New Roman"/>
          <w:sz w:val="24"/>
          <w:szCs w:val="24"/>
        </w:rPr>
        <w:fldChar w:fldCharType="separate"/>
      </w:r>
      <w:r w:rsidR="009F0FC2" w:rsidRPr="00D33DE5">
        <w:rPr>
          <w:rFonts w:ascii="Times New Roman" w:hAnsi="Times New Roman" w:cs="Times New Roman"/>
          <w:noProof/>
          <w:sz w:val="24"/>
          <w:szCs w:val="24"/>
        </w:rPr>
        <w:t>(</w:t>
      </w:r>
      <w:hyperlink w:anchor="_ENREF_53" w:tooltip="Holzinger, 1937 #16" w:history="1">
        <w:r w:rsidR="009E59E1" w:rsidRPr="00A86334">
          <w:rPr>
            <w:rStyle w:val="Hyperlink"/>
            <w:rFonts w:ascii="Times New Roman" w:hAnsi="Times New Roman" w:cs="Times New Roman"/>
            <w:noProof/>
            <w:sz w:val="24"/>
            <w:szCs w:val="24"/>
          </w:rPr>
          <w:t>Holzinger &amp; Swineford, 1937</w:t>
        </w:r>
      </w:hyperlink>
      <w:r w:rsidR="009F0FC2" w:rsidRPr="00D33DE5">
        <w:rPr>
          <w:rFonts w:ascii="Times New Roman" w:hAnsi="Times New Roman" w:cs="Times New Roman"/>
          <w:noProof/>
          <w:sz w:val="24"/>
          <w:szCs w:val="24"/>
        </w:rPr>
        <w:t>)</w:t>
      </w:r>
      <w:r w:rsidR="009F0FC2" w:rsidRPr="00D33DE5">
        <w:rPr>
          <w:rFonts w:ascii="Times New Roman" w:hAnsi="Times New Roman" w:cs="Times New Roman"/>
          <w:sz w:val="24"/>
          <w:szCs w:val="24"/>
        </w:rPr>
        <w:fldChar w:fldCharType="end"/>
      </w:r>
      <w:r w:rsidR="004E43E9">
        <w:rPr>
          <w:rFonts w:ascii="Times New Roman" w:hAnsi="Times New Roman" w:cs="Times New Roman"/>
          <w:sz w:val="24"/>
          <w:szCs w:val="24"/>
        </w:rPr>
        <w:t xml:space="preserve">, in which </w:t>
      </w:r>
      <w:r w:rsidR="004E43E9" w:rsidRPr="00D33DE5">
        <w:rPr>
          <w:rFonts w:ascii="Times New Roman" w:hAnsi="Times New Roman" w:cs="Times New Roman"/>
          <w:sz w:val="24"/>
          <w:szCs w:val="24"/>
        </w:rPr>
        <w:t xml:space="preserve">there is one general factor that </w:t>
      </w:r>
      <w:r w:rsidR="008A658E">
        <w:rPr>
          <w:rFonts w:ascii="Times New Roman" w:hAnsi="Times New Roman" w:cs="Times New Roman"/>
          <w:sz w:val="24"/>
          <w:szCs w:val="24"/>
        </w:rPr>
        <w:t>running through all the tests</w:t>
      </w:r>
      <w:r w:rsidR="004E43E9" w:rsidRPr="00D33DE5">
        <w:rPr>
          <w:rFonts w:ascii="Times New Roman" w:hAnsi="Times New Roman" w:cs="Times New Roman"/>
          <w:sz w:val="24"/>
          <w:szCs w:val="24"/>
        </w:rPr>
        <w:t>, several grou</w:t>
      </w:r>
      <w:r w:rsidR="008A658E">
        <w:rPr>
          <w:rFonts w:ascii="Times New Roman" w:hAnsi="Times New Roman" w:cs="Times New Roman"/>
          <w:sz w:val="24"/>
          <w:szCs w:val="24"/>
        </w:rPr>
        <w:t xml:space="preserve">p factors that each running through a portion </w:t>
      </w:r>
      <w:r w:rsidR="004E43E9" w:rsidRPr="00D33DE5">
        <w:rPr>
          <w:rFonts w:ascii="Times New Roman" w:hAnsi="Times New Roman" w:cs="Times New Roman"/>
          <w:sz w:val="24"/>
          <w:szCs w:val="24"/>
        </w:rPr>
        <w:t xml:space="preserve">of the </w:t>
      </w:r>
      <w:r w:rsidR="008A658E">
        <w:rPr>
          <w:rFonts w:ascii="Times New Roman" w:hAnsi="Times New Roman" w:cs="Times New Roman"/>
          <w:sz w:val="24"/>
          <w:szCs w:val="24"/>
        </w:rPr>
        <w:t>tests</w:t>
      </w:r>
      <w:r w:rsidR="004E43E9" w:rsidRPr="00D33DE5">
        <w:rPr>
          <w:rFonts w:ascii="Times New Roman" w:hAnsi="Times New Roman" w:cs="Times New Roman"/>
          <w:sz w:val="24"/>
          <w:szCs w:val="24"/>
        </w:rPr>
        <w:t xml:space="preserve">, and </w:t>
      </w:r>
      <w:r w:rsidR="007F2C88" w:rsidRPr="00D33DE5">
        <w:rPr>
          <w:rFonts w:ascii="Times New Roman" w:hAnsi="Times New Roman" w:cs="Times New Roman"/>
          <w:sz w:val="24"/>
          <w:szCs w:val="24"/>
        </w:rPr>
        <w:t xml:space="preserve">one specific factor </w:t>
      </w:r>
      <w:r w:rsidR="007F2C88">
        <w:rPr>
          <w:rFonts w:ascii="Times New Roman" w:hAnsi="Times New Roman" w:cs="Times New Roman"/>
          <w:sz w:val="24"/>
          <w:szCs w:val="24"/>
        </w:rPr>
        <w:t>affecting each test</w:t>
      </w:r>
      <w:r w:rsidR="004E43E9">
        <w:rPr>
          <w:rFonts w:ascii="Times New Roman" w:hAnsi="Times New Roman" w:cs="Times New Roman"/>
          <w:sz w:val="24"/>
          <w:szCs w:val="24"/>
        </w:rPr>
        <w:t xml:space="preserve">. </w:t>
      </w:r>
    </w:p>
    <w:p w14:paraId="025AD5A0" w14:textId="32E3ED19" w:rsidR="003138B8" w:rsidRPr="00D33DE5" w:rsidRDefault="003A5FE6" w:rsidP="004E43E9">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lastRenderedPageBreak/>
        <w:t>Though developed at about the same time</w:t>
      </w:r>
      <w:r w:rsidR="008F7F46" w:rsidRPr="00D33DE5">
        <w:rPr>
          <w:rFonts w:ascii="Times New Roman" w:hAnsi="Times New Roman" w:cs="Times New Roman"/>
          <w:sz w:val="24"/>
          <w:szCs w:val="24"/>
        </w:rPr>
        <w:t xml:space="preserve"> and both were extensions of the Spearman’s </w:t>
      </w:r>
      <w:r w:rsidR="00615187">
        <w:rPr>
          <w:rFonts w:ascii="Times New Roman" w:hAnsi="Times New Roman" w:cs="Times New Roman"/>
          <w:sz w:val="24"/>
          <w:szCs w:val="24"/>
        </w:rPr>
        <w:t>t</w:t>
      </w:r>
      <w:r w:rsidR="008F7F46" w:rsidRPr="00D33DE5">
        <w:rPr>
          <w:rFonts w:ascii="Times New Roman" w:hAnsi="Times New Roman" w:cs="Times New Roman"/>
          <w:sz w:val="24"/>
          <w:szCs w:val="24"/>
        </w:rPr>
        <w:t>wo-factor theory</w:t>
      </w:r>
      <w:r w:rsidRPr="00D33DE5">
        <w:rPr>
          <w:rFonts w:ascii="Times New Roman" w:hAnsi="Times New Roman" w:cs="Times New Roman"/>
          <w:sz w:val="24"/>
          <w:szCs w:val="24"/>
        </w:rPr>
        <w:t xml:space="preserve">, </w:t>
      </w:r>
      <w:r w:rsidR="007E03A4" w:rsidRPr="00D33DE5">
        <w:rPr>
          <w:rFonts w:ascii="Times New Roman" w:hAnsi="Times New Roman" w:cs="Times New Roman"/>
          <w:sz w:val="24"/>
          <w:szCs w:val="24"/>
        </w:rPr>
        <w:t xml:space="preserve">“bifactor analysis has spent the last 50 years overshadowed by the numerous applications of Thurstone’s correlated-factors </w:t>
      </w:r>
      <w:r w:rsidR="008F7F46" w:rsidRPr="00D33DE5">
        <w:rPr>
          <w:rFonts w:ascii="Times New Roman" w:hAnsi="Times New Roman" w:cs="Times New Roman"/>
          <w:sz w:val="24"/>
          <w:szCs w:val="24"/>
        </w:rPr>
        <w:t>model</w:t>
      </w:r>
      <w:r w:rsidR="00EC682D" w:rsidRPr="00D33DE5">
        <w:rPr>
          <w:rFonts w:ascii="Times New Roman" w:hAnsi="Times New Roman" w:cs="Times New Roman"/>
          <w:sz w:val="24"/>
          <w:szCs w:val="24"/>
        </w:rPr>
        <w:t>,</w:t>
      </w:r>
      <w:r w:rsidR="007E03A4" w:rsidRPr="00D33DE5">
        <w:rPr>
          <w:rFonts w:ascii="Times New Roman" w:hAnsi="Times New Roman" w:cs="Times New Roman"/>
          <w:sz w:val="24"/>
          <w:szCs w:val="24"/>
        </w:rPr>
        <w:t>”</w:t>
      </w:r>
      <w:r w:rsidR="00EC682D" w:rsidRPr="00EC682D">
        <w:rPr>
          <w:rFonts w:ascii="Times New Roman" w:hAnsi="Times New Roman" w:cs="Times New Roman"/>
          <w:sz w:val="24"/>
          <w:szCs w:val="24"/>
        </w:rPr>
        <w:t xml:space="preserve"> </w:t>
      </w:r>
      <w:r w:rsidR="00EC682D">
        <w:rPr>
          <w:rFonts w:ascii="Times New Roman" w:hAnsi="Times New Roman" w:cs="Times New Roman"/>
          <w:sz w:val="24"/>
          <w:szCs w:val="24"/>
        </w:rPr>
        <w:t>(p.</w:t>
      </w:r>
      <w:r w:rsidR="003D1AC6">
        <w:rPr>
          <w:rFonts w:ascii="Times New Roman" w:hAnsi="Times New Roman" w:cs="Times New Roman"/>
          <w:sz w:val="24"/>
          <w:szCs w:val="24"/>
        </w:rPr>
        <w:t xml:space="preserve"> </w:t>
      </w:r>
      <w:r w:rsidR="00EC682D">
        <w:rPr>
          <w:rFonts w:ascii="Times New Roman" w:hAnsi="Times New Roman" w:cs="Times New Roman"/>
          <w:sz w:val="24"/>
          <w:szCs w:val="24"/>
        </w:rPr>
        <w:t>668)</w:t>
      </w:r>
      <w:r w:rsidR="00F11213">
        <w:rPr>
          <w:rFonts w:ascii="Times New Roman" w:hAnsi="Times New Roman" w:cs="Times New Roman"/>
          <w:sz w:val="24"/>
          <w:szCs w:val="24"/>
        </w:rPr>
        <w:t xml:space="preserve"> </w:t>
      </w:r>
      <w:r w:rsidR="007E03A4" w:rsidRPr="00D33DE5">
        <w:rPr>
          <w:rFonts w:ascii="Times New Roman" w:hAnsi="Times New Roman" w:cs="Times New Roman"/>
          <w:sz w:val="24"/>
          <w:szCs w:val="24"/>
        </w:rPr>
        <w:fldChar w:fldCharType="begin"/>
      </w:r>
      <w:r w:rsidR="00CC086F">
        <w:rPr>
          <w:rFonts w:ascii="Times New Roman" w:hAnsi="Times New Roman" w:cs="Times New Roman"/>
          <w:sz w:val="24"/>
          <w:szCs w:val="24"/>
        </w:rPr>
        <w:instrText xml:space="preserve"> ADDIN EN.CITE &lt;EndNote&gt;&lt;Cite&gt;&lt;Author&gt;Reise&lt;/Author&gt;&lt;Year&gt;2012&lt;/Year&gt;&lt;RecNum&gt;9&lt;/RecNum&gt;&lt;DisplayText&gt;(Reise, 2012)&lt;/DisplayText&gt;&lt;record&gt;&lt;rec-number&gt;9&lt;/rec-number&gt;&lt;foreign-keys&gt;&lt;key app="EN" db-id="adr02xppuw2x5te0f9ox5rzopra9rzzx9ar9" timestamp="1476848400"&gt;9&lt;/key&gt;&lt;key app="ENWeb" db-id=""&gt;0&lt;/key&gt;&lt;/foreign-keys&gt;&lt;ref-type name="Journal Article"&gt;17&lt;/ref-type&gt;&lt;contributors&gt;&lt;authors&gt;&lt;author&gt;Reise, Steven P&lt;/author&gt;&lt;/authors&gt;&lt;/contributors&gt;&lt;titles&gt;&lt;title&gt;The rediscovery of bifactor measurement models&lt;/title&gt;&lt;secondary-title&gt;Multivariate Behavioral Research&lt;/secondary-title&gt;&lt;/titles&gt;&lt;periodical&gt;&lt;full-title&gt;Multivariate Behavioral Research&lt;/full-title&gt;&lt;/periodical&gt;&lt;pages&gt;667-696&lt;/pages&gt;&lt;volume&gt;47&lt;/volume&gt;&lt;number&gt;5&lt;/number&gt;&lt;dates&gt;&lt;year&gt;2012&lt;/year&gt;&lt;/dates&gt;&lt;isbn&gt;0027-3171&lt;/isbn&gt;&lt;urls&gt;&lt;/urls&gt;&lt;/record&gt;&lt;/Cite&gt;&lt;/EndNote&gt;</w:instrText>
      </w:r>
      <w:r w:rsidR="007E03A4" w:rsidRPr="00D33DE5">
        <w:rPr>
          <w:rFonts w:ascii="Times New Roman" w:hAnsi="Times New Roman" w:cs="Times New Roman"/>
          <w:sz w:val="24"/>
          <w:szCs w:val="24"/>
        </w:rPr>
        <w:fldChar w:fldCharType="separate"/>
      </w:r>
      <w:r w:rsidR="00CC086F">
        <w:rPr>
          <w:rFonts w:ascii="Times New Roman" w:hAnsi="Times New Roman" w:cs="Times New Roman"/>
          <w:noProof/>
          <w:sz w:val="24"/>
          <w:szCs w:val="24"/>
        </w:rPr>
        <w:t>(</w:t>
      </w:r>
      <w:hyperlink w:anchor="_ENREF_95" w:tooltip="Reise, 2012 #9" w:history="1">
        <w:r w:rsidR="00CC086F" w:rsidRPr="00A86334">
          <w:rPr>
            <w:rStyle w:val="Hyperlink"/>
            <w:rFonts w:ascii="Times New Roman" w:hAnsi="Times New Roman" w:cs="Times New Roman"/>
            <w:noProof/>
            <w:sz w:val="24"/>
            <w:szCs w:val="24"/>
          </w:rPr>
          <w:t>Reise, 2012</w:t>
        </w:r>
      </w:hyperlink>
      <w:r w:rsidR="00CC086F">
        <w:rPr>
          <w:rFonts w:ascii="Times New Roman" w:hAnsi="Times New Roman" w:cs="Times New Roman"/>
          <w:noProof/>
          <w:sz w:val="24"/>
          <w:szCs w:val="24"/>
        </w:rPr>
        <w:t>)</w:t>
      </w:r>
      <w:r w:rsidR="007E03A4" w:rsidRPr="00D33DE5">
        <w:rPr>
          <w:rFonts w:ascii="Times New Roman" w:hAnsi="Times New Roman" w:cs="Times New Roman"/>
          <w:sz w:val="24"/>
          <w:szCs w:val="24"/>
        </w:rPr>
        <w:fldChar w:fldCharType="end"/>
      </w:r>
      <w:r w:rsidR="00EC682D">
        <w:rPr>
          <w:rFonts w:ascii="Times New Roman" w:hAnsi="Times New Roman" w:cs="Times New Roman"/>
          <w:sz w:val="24"/>
          <w:szCs w:val="24"/>
        </w:rPr>
        <w:t xml:space="preserve"> </w:t>
      </w:r>
      <w:r w:rsidRPr="00D33DE5">
        <w:rPr>
          <w:rFonts w:ascii="Times New Roman" w:hAnsi="Times New Roman" w:cs="Times New Roman"/>
          <w:sz w:val="24"/>
          <w:szCs w:val="24"/>
        </w:rPr>
        <w:t xml:space="preserve">despite that Holzinger and Swineford had </w:t>
      </w:r>
      <w:r w:rsidR="009F0FC2" w:rsidRPr="00D33DE5">
        <w:rPr>
          <w:rFonts w:ascii="Times New Roman" w:hAnsi="Times New Roman" w:cs="Times New Roman"/>
          <w:sz w:val="24"/>
          <w:szCs w:val="24"/>
        </w:rPr>
        <w:t>been arguing</w:t>
      </w:r>
      <w:r w:rsidR="008F7F46" w:rsidRPr="00D33DE5">
        <w:rPr>
          <w:rFonts w:ascii="Times New Roman" w:hAnsi="Times New Roman" w:cs="Times New Roman"/>
          <w:sz w:val="24"/>
          <w:szCs w:val="24"/>
        </w:rPr>
        <w:t xml:space="preserve"> </w:t>
      </w:r>
      <w:r w:rsidR="008D7826">
        <w:rPr>
          <w:rFonts w:ascii="Times New Roman" w:hAnsi="Times New Roman" w:cs="Times New Roman"/>
          <w:sz w:val="24"/>
          <w:szCs w:val="24"/>
        </w:rPr>
        <w:t>that the bi</w:t>
      </w:r>
      <w:r w:rsidR="00EE6C95">
        <w:rPr>
          <w:rFonts w:ascii="Times New Roman" w:hAnsi="Times New Roman" w:cs="Times New Roman"/>
          <w:sz w:val="24"/>
          <w:szCs w:val="24"/>
        </w:rPr>
        <w:t>factor solution</w:t>
      </w:r>
      <w:r w:rsidRPr="00D33DE5">
        <w:rPr>
          <w:rFonts w:ascii="Times New Roman" w:hAnsi="Times New Roman" w:cs="Times New Roman"/>
          <w:sz w:val="24"/>
          <w:szCs w:val="24"/>
        </w:rPr>
        <w:t xml:space="preserve"> is simpler</w:t>
      </w:r>
      <w:r w:rsidR="00EE6C95">
        <w:rPr>
          <w:rFonts w:ascii="Times New Roman" w:hAnsi="Times New Roman" w:cs="Times New Roman"/>
          <w:sz w:val="24"/>
          <w:szCs w:val="24"/>
        </w:rPr>
        <w:t xml:space="preserve"> to compute and </w:t>
      </w:r>
      <w:r w:rsidRPr="00D33DE5">
        <w:rPr>
          <w:rFonts w:ascii="Times New Roman" w:hAnsi="Times New Roman" w:cs="Times New Roman"/>
          <w:sz w:val="24"/>
          <w:szCs w:val="24"/>
        </w:rPr>
        <w:t xml:space="preserve">easier </w:t>
      </w:r>
      <w:r w:rsidR="00EE6C95">
        <w:rPr>
          <w:rFonts w:ascii="Times New Roman" w:hAnsi="Times New Roman" w:cs="Times New Roman"/>
          <w:sz w:val="24"/>
          <w:szCs w:val="24"/>
        </w:rPr>
        <w:t>to interpret</w:t>
      </w:r>
      <w:r w:rsidRPr="00D33DE5">
        <w:rPr>
          <w:rFonts w:ascii="Times New Roman" w:hAnsi="Times New Roman" w:cs="Times New Roman"/>
          <w:sz w:val="24"/>
          <w:szCs w:val="24"/>
        </w:rPr>
        <w:t xml:space="preserve"> as compared to </w:t>
      </w:r>
      <w:r w:rsidR="0098122A" w:rsidRPr="00D33DE5">
        <w:rPr>
          <w:rFonts w:ascii="Times New Roman" w:hAnsi="Times New Roman" w:cs="Times New Roman"/>
          <w:sz w:val="24"/>
          <w:szCs w:val="24"/>
        </w:rPr>
        <w:t>the alternative</w:t>
      </w:r>
      <w:r w:rsidRPr="00D33DE5">
        <w:rPr>
          <w:rFonts w:ascii="Times New Roman" w:hAnsi="Times New Roman" w:cs="Times New Roman"/>
          <w:sz w:val="24"/>
          <w:szCs w:val="24"/>
        </w:rPr>
        <w:t xml:space="preserve"> models.</w:t>
      </w:r>
      <w:r w:rsidR="00322060" w:rsidRPr="00D33DE5">
        <w:rPr>
          <w:rFonts w:ascii="Times New Roman" w:hAnsi="Times New Roman" w:cs="Times New Roman"/>
          <w:sz w:val="24"/>
          <w:szCs w:val="24"/>
        </w:rPr>
        <w:t xml:space="preserve"> </w:t>
      </w:r>
      <w:r w:rsidR="00F11213">
        <w:rPr>
          <w:rFonts w:ascii="Times New Roman" w:hAnsi="Times New Roman" w:cs="Times New Roman"/>
          <w:sz w:val="24"/>
          <w:szCs w:val="24"/>
        </w:rPr>
        <w:t xml:space="preserve">In contrary to the immediate popularity </w:t>
      </w:r>
      <w:r w:rsidR="00271C4E" w:rsidRPr="00D33DE5">
        <w:rPr>
          <w:rFonts w:ascii="Times New Roman" w:hAnsi="Times New Roman" w:cs="Times New Roman"/>
          <w:sz w:val="24"/>
          <w:szCs w:val="24"/>
        </w:rPr>
        <w:t xml:space="preserve">the </w:t>
      </w:r>
      <w:r w:rsidR="00322060" w:rsidRPr="00D33DE5">
        <w:rPr>
          <w:rFonts w:ascii="Times New Roman" w:hAnsi="Times New Roman" w:cs="Times New Roman"/>
          <w:sz w:val="24"/>
          <w:szCs w:val="24"/>
        </w:rPr>
        <w:t xml:space="preserve">multiple </w:t>
      </w:r>
      <w:r w:rsidR="00271C4E" w:rsidRPr="00D33DE5">
        <w:rPr>
          <w:rFonts w:ascii="Times New Roman" w:hAnsi="Times New Roman" w:cs="Times New Roman"/>
          <w:sz w:val="24"/>
          <w:szCs w:val="24"/>
        </w:rPr>
        <w:t>factor model</w:t>
      </w:r>
      <w:r w:rsidR="00322060" w:rsidRPr="00D33DE5">
        <w:rPr>
          <w:rFonts w:ascii="Times New Roman" w:hAnsi="Times New Roman" w:cs="Times New Roman"/>
          <w:sz w:val="24"/>
          <w:szCs w:val="24"/>
        </w:rPr>
        <w:t xml:space="preserve"> </w:t>
      </w:r>
      <w:r w:rsidR="004E43E9">
        <w:rPr>
          <w:rFonts w:ascii="Times New Roman" w:hAnsi="Times New Roman" w:cs="Times New Roman"/>
          <w:sz w:val="24"/>
          <w:szCs w:val="24"/>
        </w:rPr>
        <w:t>had gained right after</w:t>
      </w:r>
      <w:r w:rsidR="008D7826">
        <w:rPr>
          <w:rFonts w:ascii="Times New Roman" w:hAnsi="Times New Roman" w:cs="Times New Roman"/>
          <w:sz w:val="24"/>
          <w:szCs w:val="24"/>
        </w:rPr>
        <w:t xml:space="preserve"> its invention, b</w:t>
      </w:r>
      <w:r w:rsidR="00D95C73">
        <w:rPr>
          <w:rFonts w:ascii="Times New Roman" w:hAnsi="Times New Roman" w:cs="Times New Roman"/>
          <w:sz w:val="24"/>
          <w:szCs w:val="24"/>
        </w:rPr>
        <w:t>i</w:t>
      </w:r>
      <w:r w:rsidR="00322060" w:rsidRPr="00D33DE5">
        <w:rPr>
          <w:rFonts w:ascii="Times New Roman" w:hAnsi="Times New Roman" w:cs="Times New Roman"/>
          <w:sz w:val="24"/>
          <w:szCs w:val="24"/>
        </w:rPr>
        <w:t xml:space="preserve">factor model has </w:t>
      </w:r>
      <w:r w:rsidR="00D3644C" w:rsidRPr="00D33DE5">
        <w:rPr>
          <w:rFonts w:ascii="Times New Roman" w:hAnsi="Times New Roman" w:cs="Times New Roman"/>
          <w:sz w:val="24"/>
          <w:szCs w:val="24"/>
        </w:rPr>
        <w:t>only recently been recognized for its importance in under</w:t>
      </w:r>
      <w:r w:rsidR="00894613">
        <w:rPr>
          <w:rFonts w:ascii="Times New Roman" w:hAnsi="Times New Roman" w:cs="Times New Roman"/>
          <w:sz w:val="24"/>
          <w:szCs w:val="24"/>
        </w:rPr>
        <w:t xml:space="preserve">standing dimensionalities </w:t>
      </w:r>
      <w:r w:rsidR="00894613">
        <w:rPr>
          <w:rFonts w:ascii="Times New Roman" w:hAnsi="Times New Roman" w:cs="Times New Roman"/>
          <w:sz w:val="24"/>
          <w:szCs w:val="24"/>
        </w:rPr>
        <w:fldChar w:fldCharType="begin"/>
      </w:r>
      <w:r w:rsidR="00CC086F">
        <w:rPr>
          <w:rFonts w:ascii="Times New Roman" w:hAnsi="Times New Roman" w:cs="Times New Roman"/>
          <w:sz w:val="24"/>
          <w:szCs w:val="24"/>
        </w:rPr>
        <w:instrText xml:space="preserve"> ADDIN EN.CITE &lt;EndNote&gt;&lt;Cite&gt;&lt;Author&gt;Reise&lt;/Author&gt;&lt;Year&gt;2007&lt;/Year&gt;&lt;RecNum&gt;7&lt;/RecNum&gt;&lt;DisplayText&gt;(F. F. Chen, West, &amp;amp; Sousa, 2006; Reise, Morizot, &amp;amp; Hays, 2007)&lt;/DisplayText&gt;&lt;record&gt;&lt;rec-number&gt;7&lt;/rec-number&gt;&lt;foreign-keys&gt;&lt;key app="EN" db-id="adr02xppuw2x5te0f9ox5rzopra9rzzx9ar9" timestamp="1476848400"&gt;7&lt;/key&gt;&lt;key app="ENWeb" db-id=""&gt;0&lt;/key&gt;&lt;/foreign-keys&gt;&lt;ref-type name="Journal Article"&gt;17&lt;/ref-type&gt;&lt;contributors&gt;&lt;authors&gt;&lt;author&gt;Reise, Steven P&lt;/author&gt;&lt;author&gt;Morizot, Julien&lt;/author&gt;&lt;author&gt;Hays, Ron D&lt;/author&gt;&lt;/authors&gt;&lt;/contributors&gt;&lt;titles&gt;&lt;title&gt;The role of the bifactor model in resolving dimensionality issues in health outcomes measures&lt;/title&gt;&lt;secondary-title&gt;Quality of Life Research&lt;/secondary-title&gt;&lt;/titles&gt;&lt;periodical&gt;&lt;full-title&gt;Quality of Life Research&lt;/full-title&gt;&lt;/periodical&gt;&lt;pages&gt;19-31&lt;/pages&gt;&lt;volume&gt;16&lt;/volume&gt;&lt;number&gt;1&lt;/number&gt;&lt;dates&gt;&lt;year&gt;2007&lt;/year&gt;&lt;/dates&gt;&lt;isbn&gt;0962-9343&lt;/isbn&gt;&lt;urls&gt;&lt;/urls&gt;&lt;/record&gt;&lt;/Cite&gt;&lt;Cite&gt;&lt;Author&gt;Chen&lt;/Author&gt;&lt;Year&gt;2006&lt;/Year&gt;&lt;RecNum&gt;688&lt;/RecNum&gt;&lt;record&gt;&lt;rec-number&gt;688&lt;/rec-number&gt;&lt;foreign-keys&gt;&lt;key app="EN" db-id="adr02xppuw2x5te0f9ox5rzopra9rzzx9ar9" timestamp="1540155519"&gt;688&lt;/key&gt;&lt;/foreign-keys&gt;&lt;ref-type name="Journal Article"&gt;17&lt;/ref-type&gt;&lt;contributors&gt;&lt;authors&gt;&lt;author&gt;Chen, Fang Fang&lt;/author&gt;&lt;author&gt;West, Stephen G&lt;/author&gt;&lt;author&gt;Sousa, Karen H&lt;/author&gt;&lt;/authors&gt;&lt;/contributors&gt;&lt;titles&gt;&lt;title&gt;A comparison of bifactor and second-order models of quality of life&lt;/title&gt;&lt;secondary-title&gt;Multivariate Behavioral Research&lt;/secondary-title&gt;&lt;/titles&gt;&lt;periodical&gt;&lt;full-title&gt;Multivariate Behavioral Research&lt;/full-title&gt;&lt;/periodical&gt;&lt;pages&gt;189-225&lt;/pages&gt;&lt;volume&gt;41&lt;/volume&gt;&lt;number&gt;2&lt;/number&gt;&lt;dates&gt;&lt;year&gt;2006&lt;/year&gt;&lt;/dates&gt;&lt;isbn&gt;0027-3171&lt;/isbn&gt;&lt;urls&gt;&lt;/urls&gt;&lt;/record&gt;&lt;/Cite&gt;&lt;/EndNote&gt;</w:instrText>
      </w:r>
      <w:r w:rsidR="00894613">
        <w:rPr>
          <w:rFonts w:ascii="Times New Roman" w:hAnsi="Times New Roman" w:cs="Times New Roman"/>
          <w:sz w:val="24"/>
          <w:szCs w:val="24"/>
        </w:rPr>
        <w:fldChar w:fldCharType="separate"/>
      </w:r>
      <w:r w:rsidR="00CC086F">
        <w:rPr>
          <w:rFonts w:ascii="Times New Roman" w:hAnsi="Times New Roman" w:cs="Times New Roman"/>
          <w:noProof/>
          <w:sz w:val="24"/>
          <w:szCs w:val="24"/>
        </w:rPr>
        <w:t>(</w:t>
      </w:r>
      <w:hyperlink w:anchor="_ENREF_18" w:tooltip="Chen, 2006 #688" w:history="1">
        <w:r w:rsidR="00CC086F" w:rsidRPr="00A86334">
          <w:rPr>
            <w:rStyle w:val="Hyperlink"/>
            <w:rFonts w:ascii="Times New Roman" w:hAnsi="Times New Roman" w:cs="Times New Roman"/>
            <w:noProof/>
            <w:sz w:val="24"/>
            <w:szCs w:val="24"/>
          </w:rPr>
          <w:t>F. F. Chen, West, &amp; Sousa, 2006</w:t>
        </w:r>
      </w:hyperlink>
      <w:r w:rsidR="00CC086F">
        <w:rPr>
          <w:rFonts w:ascii="Times New Roman" w:hAnsi="Times New Roman" w:cs="Times New Roman"/>
          <w:noProof/>
          <w:sz w:val="24"/>
          <w:szCs w:val="24"/>
        </w:rPr>
        <w:t xml:space="preserve">; </w:t>
      </w:r>
      <w:hyperlink w:anchor="_ENREF_99" w:tooltip="Reise, 2007 #7" w:history="1">
        <w:r w:rsidR="00CC086F" w:rsidRPr="00A86334">
          <w:rPr>
            <w:rStyle w:val="Hyperlink"/>
            <w:rFonts w:ascii="Times New Roman" w:hAnsi="Times New Roman" w:cs="Times New Roman"/>
            <w:noProof/>
            <w:sz w:val="24"/>
            <w:szCs w:val="24"/>
          </w:rPr>
          <w:t>Reise, Morizot, &amp; Hays, 2007</w:t>
        </w:r>
      </w:hyperlink>
      <w:r w:rsidR="00CC086F">
        <w:rPr>
          <w:rFonts w:ascii="Times New Roman" w:hAnsi="Times New Roman" w:cs="Times New Roman"/>
          <w:noProof/>
          <w:sz w:val="24"/>
          <w:szCs w:val="24"/>
        </w:rPr>
        <w:t>)</w:t>
      </w:r>
      <w:r w:rsidR="00894613">
        <w:rPr>
          <w:rFonts w:ascii="Times New Roman" w:hAnsi="Times New Roman" w:cs="Times New Roman"/>
          <w:sz w:val="24"/>
          <w:szCs w:val="24"/>
        </w:rPr>
        <w:fldChar w:fldCharType="end"/>
      </w:r>
      <w:hyperlink w:anchor="_ENREF_18" w:tooltip="Chen, 2006 #688" w:history="1"/>
      <w:hyperlink w:anchor="_ENREF_18" w:tooltip="Chen, 2006 #688" w:history="1"/>
      <w:r w:rsidR="00894613">
        <w:rPr>
          <w:rFonts w:ascii="Times New Roman" w:hAnsi="Times New Roman" w:cs="Times New Roman"/>
          <w:sz w:val="24"/>
          <w:szCs w:val="24"/>
        </w:rPr>
        <w:t xml:space="preserve">. </w:t>
      </w:r>
      <w:r w:rsidR="00F24AB4" w:rsidRPr="00D33DE5">
        <w:rPr>
          <w:rFonts w:ascii="Times New Roman" w:hAnsi="Times New Roman" w:cs="Times New Roman"/>
          <w:sz w:val="24"/>
          <w:szCs w:val="24"/>
        </w:rPr>
        <w:t xml:space="preserve">There are two </w:t>
      </w:r>
      <w:r w:rsidR="008F7F46" w:rsidRPr="00D33DE5">
        <w:rPr>
          <w:rFonts w:ascii="Times New Roman" w:hAnsi="Times New Roman" w:cs="Times New Roman"/>
          <w:sz w:val="24"/>
          <w:szCs w:val="24"/>
        </w:rPr>
        <w:t>major reason</w:t>
      </w:r>
      <w:r w:rsidR="00F24AB4" w:rsidRPr="00D33DE5">
        <w:rPr>
          <w:rFonts w:ascii="Times New Roman" w:hAnsi="Times New Roman" w:cs="Times New Roman"/>
          <w:sz w:val="24"/>
          <w:szCs w:val="24"/>
        </w:rPr>
        <w:t>s</w:t>
      </w:r>
      <w:r w:rsidR="00654135" w:rsidRPr="00D33DE5">
        <w:rPr>
          <w:rFonts w:ascii="Times New Roman" w:hAnsi="Times New Roman" w:cs="Times New Roman"/>
          <w:sz w:val="24"/>
          <w:szCs w:val="24"/>
        </w:rPr>
        <w:t xml:space="preserve"> for the</w:t>
      </w:r>
      <w:r w:rsidR="008712F2">
        <w:rPr>
          <w:rFonts w:ascii="Times New Roman" w:hAnsi="Times New Roman" w:cs="Times New Roman"/>
          <w:sz w:val="24"/>
          <w:szCs w:val="24"/>
        </w:rPr>
        <w:t xml:space="preserve"> long</w:t>
      </w:r>
      <w:r w:rsidR="00322060" w:rsidRPr="00D33DE5">
        <w:rPr>
          <w:rFonts w:ascii="Times New Roman" w:hAnsi="Times New Roman" w:cs="Times New Roman"/>
          <w:sz w:val="24"/>
          <w:szCs w:val="24"/>
        </w:rPr>
        <w:t>time</w:t>
      </w:r>
      <w:r w:rsidR="00654135" w:rsidRPr="00D33DE5">
        <w:rPr>
          <w:rFonts w:ascii="Times New Roman" w:hAnsi="Times New Roman" w:cs="Times New Roman"/>
          <w:sz w:val="24"/>
          <w:szCs w:val="24"/>
        </w:rPr>
        <w:t xml:space="preserve"> overlook of </w:t>
      </w:r>
      <w:r w:rsidR="008712F2">
        <w:rPr>
          <w:rFonts w:ascii="Times New Roman" w:hAnsi="Times New Roman" w:cs="Times New Roman"/>
          <w:sz w:val="24"/>
          <w:szCs w:val="24"/>
        </w:rPr>
        <w:t xml:space="preserve">the </w:t>
      </w:r>
      <w:r w:rsidR="00654135" w:rsidRPr="00D33DE5">
        <w:rPr>
          <w:rFonts w:ascii="Times New Roman" w:hAnsi="Times New Roman" w:cs="Times New Roman"/>
          <w:sz w:val="24"/>
          <w:szCs w:val="24"/>
        </w:rPr>
        <w:t>bifactor model</w:t>
      </w:r>
      <w:r w:rsidR="00C35AA9" w:rsidRPr="00D33DE5">
        <w:rPr>
          <w:rFonts w:ascii="Times New Roman" w:hAnsi="Times New Roman" w:cs="Times New Roman"/>
          <w:sz w:val="24"/>
          <w:szCs w:val="24"/>
        </w:rPr>
        <w:t xml:space="preserve">. On </w:t>
      </w:r>
      <w:r w:rsidR="008712F2">
        <w:rPr>
          <w:rFonts w:ascii="Times New Roman" w:hAnsi="Times New Roman" w:cs="Times New Roman"/>
          <w:sz w:val="24"/>
          <w:szCs w:val="24"/>
        </w:rPr>
        <w:t xml:space="preserve">the </w:t>
      </w:r>
      <w:r w:rsidR="00C35AA9" w:rsidRPr="00D33DE5">
        <w:rPr>
          <w:rFonts w:ascii="Times New Roman" w:hAnsi="Times New Roman" w:cs="Times New Roman"/>
          <w:sz w:val="24"/>
          <w:szCs w:val="24"/>
        </w:rPr>
        <w:t>one hand</w:t>
      </w:r>
      <w:r w:rsidR="00F24AB4" w:rsidRPr="00D33DE5">
        <w:rPr>
          <w:rFonts w:ascii="Times New Roman" w:hAnsi="Times New Roman" w:cs="Times New Roman"/>
          <w:sz w:val="24"/>
          <w:szCs w:val="24"/>
        </w:rPr>
        <w:t xml:space="preserve">, </w:t>
      </w:r>
      <w:r w:rsidR="007E03A4" w:rsidRPr="00D33DE5">
        <w:rPr>
          <w:rFonts w:ascii="Times New Roman" w:hAnsi="Times New Roman" w:cs="Times New Roman"/>
          <w:sz w:val="24"/>
          <w:szCs w:val="24"/>
        </w:rPr>
        <w:t>many authors at the time ha</w:t>
      </w:r>
      <w:r w:rsidR="000003B5" w:rsidRPr="00D33DE5">
        <w:rPr>
          <w:rFonts w:ascii="Times New Roman" w:hAnsi="Times New Roman" w:cs="Times New Roman"/>
          <w:sz w:val="24"/>
          <w:szCs w:val="24"/>
        </w:rPr>
        <w:t>d</w:t>
      </w:r>
      <w:r w:rsidR="007E03A4" w:rsidRPr="00D33DE5">
        <w:rPr>
          <w:rFonts w:ascii="Times New Roman" w:hAnsi="Times New Roman" w:cs="Times New Roman"/>
          <w:sz w:val="24"/>
          <w:szCs w:val="24"/>
        </w:rPr>
        <w:t xml:space="preserve"> </w:t>
      </w:r>
      <w:r w:rsidR="008712F2">
        <w:rPr>
          <w:rFonts w:ascii="Times New Roman" w:hAnsi="Times New Roman" w:cs="Times New Roman"/>
          <w:sz w:val="24"/>
          <w:szCs w:val="24"/>
        </w:rPr>
        <w:t>denied</w:t>
      </w:r>
      <w:r w:rsidR="007E03A4" w:rsidRPr="00D33DE5">
        <w:rPr>
          <w:rFonts w:ascii="Times New Roman" w:hAnsi="Times New Roman" w:cs="Times New Roman"/>
          <w:sz w:val="24"/>
          <w:szCs w:val="24"/>
        </w:rPr>
        <w:t xml:space="preserve"> the existence of the general factor</w:t>
      </w:r>
      <w:r w:rsidR="00126248" w:rsidRPr="00D33DE5">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r>
      <w:r w:rsidR="00611322">
        <w:rPr>
          <w:rFonts w:ascii="Times New Roman" w:hAnsi="Times New Roman" w:cs="Times New Roman"/>
          <w:sz w:val="24"/>
          <w:szCs w:val="24"/>
        </w:rPr>
        <w:instrText xml:space="preserve"> ADDIN EN.CITE &lt;EndNote&gt;&lt;Cite&gt;&lt;Author&gt;Spearman&lt;/Author&gt;&lt;Year&gt;1939&lt;/Year&gt;&lt;RecNum&gt;220&lt;/RecNum&gt;&lt;DisplayText&gt;(Spearman, 1939)&lt;/DisplayText&gt;&lt;record&gt;&lt;rec-number&gt;220&lt;/rec-number&gt;&lt;foreign-keys&gt;&lt;key app="EN" db-id="adr02xppuw2x5te0f9ox5rzopra9rzzx9ar9" timestamp="1479336591"&gt;220&lt;/key&gt;&lt;/foreign-keys&gt;&lt;ref-type name="Journal Article"&gt;17&lt;/ref-type&gt;&lt;contributors&gt;&lt;authors&gt;&lt;author&gt;Spearman, Charles&lt;/author&gt;&lt;/authors&gt;&lt;/contributors&gt;&lt;titles&gt;&lt;title&gt;Thurstone&amp;apos;s work re-worked&lt;/title&gt;&lt;secondary-title&gt;Journal of Educational Psychology&lt;/secondary-title&gt;&lt;/titles&gt;&lt;periodical&gt;&lt;full-title&gt;Journal of Educational Psychology&lt;/full-title&gt;&lt;/periodical&gt;&lt;pages&gt;1&lt;/pages&gt;&lt;volume&gt;30&lt;/volume&gt;&lt;number&gt;1&lt;/number&gt;&lt;dates&gt;&lt;year&gt;1939&lt;/year&gt;&lt;/dates&gt;&lt;isbn&gt;1939-2176&lt;/isbn&gt;&lt;urls&gt;&lt;/urls&gt;&lt;/record&gt;&lt;/Cite&gt;&lt;/EndNote&gt;</w:instrText>
      </w:r>
      <w:r w:rsidR="00ED6467" w:rsidRPr="00D33DE5">
        <w:rPr>
          <w:rFonts w:ascii="Times New Roman" w:hAnsi="Times New Roman" w:cs="Times New Roman"/>
          <w:sz w:val="24"/>
          <w:szCs w:val="24"/>
        </w:rPr>
        <w:fldChar w:fldCharType="separate"/>
      </w:r>
      <w:r w:rsidR="006E5EDD">
        <w:rPr>
          <w:rFonts w:ascii="Times New Roman" w:hAnsi="Times New Roman" w:cs="Times New Roman"/>
          <w:noProof/>
          <w:sz w:val="24"/>
          <w:szCs w:val="24"/>
        </w:rPr>
        <w:t>(</w:t>
      </w:r>
      <w:hyperlink w:anchor="_ENREF_121" w:tooltip="Spearman, 1939 #220" w:history="1">
        <w:r w:rsidR="009E59E1" w:rsidRPr="00A86334">
          <w:rPr>
            <w:rStyle w:val="Hyperlink"/>
            <w:rFonts w:ascii="Times New Roman" w:hAnsi="Times New Roman" w:cs="Times New Roman"/>
            <w:noProof/>
            <w:sz w:val="24"/>
            <w:szCs w:val="24"/>
          </w:rPr>
          <w:t>Spearman, 1939</w:t>
        </w:r>
      </w:hyperlink>
      <w:r w:rsidR="006E5EDD">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007E03A4" w:rsidRPr="00D33DE5">
        <w:rPr>
          <w:rFonts w:ascii="Times New Roman" w:hAnsi="Times New Roman" w:cs="Times New Roman"/>
          <w:sz w:val="24"/>
          <w:szCs w:val="24"/>
        </w:rPr>
        <w:t xml:space="preserve">. </w:t>
      </w:r>
      <w:r w:rsidR="00C35AA9" w:rsidRPr="00D33DE5">
        <w:rPr>
          <w:rFonts w:ascii="Times New Roman" w:hAnsi="Times New Roman" w:cs="Times New Roman"/>
          <w:sz w:val="24"/>
          <w:szCs w:val="24"/>
        </w:rPr>
        <w:t>On the other hand</w:t>
      </w:r>
      <w:r w:rsidR="00F24AB4" w:rsidRPr="00D33DE5">
        <w:rPr>
          <w:rFonts w:ascii="Times New Roman" w:hAnsi="Times New Roman" w:cs="Times New Roman"/>
          <w:sz w:val="24"/>
          <w:szCs w:val="24"/>
        </w:rPr>
        <w:t xml:space="preserve">, Thurstone’s multiple factor model imposes a simple structure </w:t>
      </w:r>
      <w:r w:rsidR="000003B5" w:rsidRPr="00D33DE5">
        <w:rPr>
          <w:rFonts w:ascii="Times New Roman" w:hAnsi="Times New Roman" w:cs="Times New Roman"/>
          <w:sz w:val="24"/>
          <w:szCs w:val="24"/>
        </w:rPr>
        <w:t xml:space="preserve">which </w:t>
      </w:r>
      <w:r w:rsidR="00F24AB4" w:rsidRPr="00D33DE5">
        <w:rPr>
          <w:rFonts w:ascii="Times New Roman" w:hAnsi="Times New Roman" w:cs="Times New Roman"/>
          <w:sz w:val="24"/>
          <w:szCs w:val="24"/>
        </w:rPr>
        <w:t>“gives the appearance of easy psychological inte</w:t>
      </w:r>
      <w:r w:rsidR="0098122A" w:rsidRPr="00D33DE5">
        <w:rPr>
          <w:rFonts w:ascii="Times New Roman" w:hAnsi="Times New Roman" w:cs="Times New Roman"/>
          <w:sz w:val="24"/>
          <w:szCs w:val="24"/>
        </w:rPr>
        <w:t>rpretation</w:t>
      </w:r>
      <w:r w:rsidR="00CB569B" w:rsidRPr="00D33DE5">
        <w:rPr>
          <w:rFonts w:ascii="Times New Roman" w:hAnsi="Times New Roman" w:cs="Times New Roman"/>
          <w:sz w:val="24"/>
          <w:szCs w:val="24"/>
        </w:rPr>
        <w:t>.</w:t>
      </w:r>
      <w:r w:rsidR="00F24AB4" w:rsidRPr="00D33DE5">
        <w:rPr>
          <w:rFonts w:ascii="Times New Roman" w:hAnsi="Times New Roman" w:cs="Times New Roman"/>
          <w:sz w:val="24"/>
          <w:szCs w:val="24"/>
        </w:rPr>
        <w:t>”</w:t>
      </w:r>
      <w:r w:rsidR="00CB569B">
        <w:rPr>
          <w:rFonts w:ascii="Times New Roman" w:hAnsi="Times New Roman" w:cs="Times New Roman"/>
          <w:sz w:val="24"/>
          <w:szCs w:val="24"/>
        </w:rPr>
        <w:t>(</w:t>
      </w:r>
      <w:r w:rsidR="003D1AC6">
        <w:rPr>
          <w:rFonts w:ascii="Times New Roman" w:hAnsi="Times New Roman" w:cs="Times New Roman"/>
          <w:sz w:val="24"/>
          <w:szCs w:val="24"/>
        </w:rPr>
        <w:t>p</w:t>
      </w:r>
      <w:r w:rsidR="00CB569B">
        <w:rPr>
          <w:rFonts w:ascii="Times New Roman" w:hAnsi="Times New Roman" w:cs="Times New Roman"/>
          <w:sz w:val="24"/>
          <w:szCs w:val="24"/>
        </w:rPr>
        <w:t>. 249)</w:t>
      </w:r>
      <w:r w:rsidR="00F24AB4" w:rsidRPr="00D33DE5">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r>
      <w:r w:rsidR="00ED6467" w:rsidRPr="00D33DE5">
        <w:rPr>
          <w:rFonts w:ascii="Times New Roman" w:hAnsi="Times New Roman" w:cs="Times New Roman"/>
          <w:sz w:val="24"/>
          <w:szCs w:val="24"/>
        </w:rPr>
        <w:instrText xml:space="preserve"> ADDIN EN.CITE &lt;EndNote&gt;&lt;Cite&gt;&lt;Author&gt;Schmid Jr&lt;/Author&gt;&lt;Year&gt;1957&lt;/Year&gt;&lt;RecNum&gt;119&lt;/RecNum&gt;&lt;DisplayText&gt;(Schmid Jr, 1957)&lt;/DisplayText&gt;&lt;record&gt;&lt;rec-number&gt;119&lt;/rec-number&gt;&lt;foreign-keys&gt;&lt;key app="EN" db-id="adr02xppuw2x5te0f9ox5rzopra9rzzx9ar9" timestamp="1476850997"&gt;119&lt;/key&gt;&lt;/foreign-keys&gt;&lt;ref-type name="Journal Article"&gt;17&lt;/ref-type&gt;&lt;contributors&gt;&lt;authors&gt;&lt;author&gt;Schmid Jr, John&lt;/author&gt;&lt;/authors&gt;&lt;/contributors&gt;&lt;titles&gt;&lt;title&gt;The comparability of the bi-factor and second-order factor patterns&lt;/title&gt;&lt;secondary-title&gt;The Journal of Experimental Education&lt;/secondary-title&gt;&lt;/titles&gt;&lt;periodical&gt;&lt;full-title&gt;The Journal of Experimental Education&lt;/full-title&gt;&lt;/periodical&gt;&lt;pages&gt;249-253&lt;/pages&gt;&lt;volume&gt;25&lt;/volume&gt;&lt;number&gt;3&lt;/number&gt;&lt;dates&gt;&lt;year&gt;1957&lt;/year&gt;&lt;/dates&gt;&lt;isbn&gt;0022-0973&lt;/isbn&gt;&lt;urls&gt;&lt;/urls&gt;&lt;/record&gt;&lt;/Cite&gt;&lt;/EndNote&gt;</w:instrText>
      </w:r>
      <w:r w:rsidR="00ED6467" w:rsidRPr="00D33DE5">
        <w:rPr>
          <w:rFonts w:ascii="Times New Roman" w:hAnsi="Times New Roman" w:cs="Times New Roman"/>
          <w:sz w:val="24"/>
          <w:szCs w:val="24"/>
        </w:rPr>
        <w:fldChar w:fldCharType="separate"/>
      </w:r>
      <w:r w:rsidR="00ED6467" w:rsidRPr="00D33DE5">
        <w:rPr>
          <w:rFonts w:ascii="Times New Roman" w:hAnsi="Times New Roman" w:cs="Times New Roman"/>
          <w:noProof/>
          <w:sz w:val="24"/>
          <w:szCs w:val="24"/>
        </w:rPr>
        <w:t>(</w:t>
      </w:r>
      <w:hyperlink w:anchor="_ENREF_112" w:tooltip="Schmid Jr, 1957 #119" w:history="1">
        <w:r w:rsidR="009E59E1" w:rsidRPr="00A86334">
          <w:rPr>
            <w:rStyle w:val="Hyperlink"/>
            <w:rFonts w:ascii="Times New Roman" w:hAnsi="Times New Roman" w:cs="Times New Roman"/>
            <w:noProof/>
            <w:sz w:val="24"/>
            <w:szCs w:val="24"/>
          </w:rPr>
          <w:t>Schmid Jr, 1957</w:t>
        </w:r>
      </w:hyperlink>
      <w:r w:rsidR="00ED6467" w:rsidRPr="00D33DE5">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00CB3ED0" w:rsidRPr="00D33DE5">
        <w:rPr>
          <w:rFonts w:ascii="Times New Roman" w:hAnsi="Times New Roman" w:cs="Times New Roman"/>
          <w:sz w:val="24"/>
          <w:szCs w:val="24"/>
        </w:rPr>
        <w:t xml:space="preserve">  </w:t>
      </w:r>
    </w:p>
    <w:p w14:paraId="53DBB79C" w14:textId="5DB3E5C7" w:rsidR="00343B7D" w:rsidRDefault="00C07CE8" w:rsidP="00756A67">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Thurstone</w:t>
      </w:r>
      <w:r w:rsidR="009420F7">
        <w:rPr>
          <w:rFonts w:ascii="Times New Roman" w:hAnsi="Times New Roman" w:cs="Times New Roman"/>
          <w:sz w:val="24"/>
          <w:szCs w:val="24"/>
        </w:rPr>
        <w:t xml:space="preserve"> (1931)</w:t>
      </w:r>
      <w:r w:rsidR="00391562" w:rsidRPr="00D33DE5">
        <w:rPr>
          <w:rFonts w:ascii="Times New Roman" w:hAnsi="Times New Roman" w:cs="Times New Roman"/>
          <w:sz w:val="24"/>
          <w:szCs w:val="24"/>
        </w:rPr>
        <w:t xml:space="preserve"> initially</w:t>
      </w:r>
      <w:r w:rsidR="00FB085A" w:rsidRPr="00D33DE5">
        <w:rPr>
          <w:rFonts w:ascii="Times New Roman" w:hAnsi="Times New Roman" w:cs="Times New Roman"/>
          <w:sz w:val="24"/>
          <w:szCs w:val="24"/>
        </w:rPr>
        <w:t xml:space="preserve"> developed</w:t>
      </w:r>
      <w:r w:rsidR="00906EF2">
        <w:rPr>
          <w:rFonts w:ascii="Times New Roman" w:hAnsi="Times New Roman" w:cs="Times New Roman"/>
          <w:sz w:val="24"/>
          <w:szCs w:val="24"/>
        </w:rPr>
        <w:t xml:space="preserve"> the multiple factor model as a</w:t>
      </w:r>
      <w:r w:rsidR="00FB085A" w:rsidRPr="00D33DE5">
        <w:rPr>
          <w:rFonts w:ascii="Times New Roman" w:hAnsi="Times New Roman" w:cs="Times New Roman"/>
          <w:sz w:val="24"/>
          <w:szCs w:val="24"/>
        </w:rPr>
        <w:t xml:space="preserve"> </w:t>
      </w:r>
      <w:r w:rsidR="001B64E5">
        <w:rPr>
          <w:rFonts w:ascii="Times New Roman" w:hAnsi="Times New Roman" w:cs="Times New Roman"/>
          <w:sz w:val="24"/>
          <w:szCs w:val="24"/>
        </w:rPr>
        <w:t xml:space="preserve">supplemental model </w:t>
      </w:r>
      <w:r w:rsidR="001B64E5" w:rsidRPr="00D33DE5">
        <w:rPr>
          <w:rFonts w:ascii="Times New Roman" w:hAnsi="Times New Roman" w:cs="Times New Roman"/>
          <w:sz w:val="24"/>
          <w:szCs w:val="24"/>
        </w:rPr>
        <w:t>to</w:t>
      </w:r>
      <w:r w:rsidR="00FB085A" w:rsidRPr="00D33DE5">
        <w:rPr>
          <w:rFonts w:ascii="Times New Roman" w:hAnsi="Times New Roman" w:cs="Times New Roman"/>
          <w:sz w:val="24"/>
          <w:szCs w:val="24"/>
        </w:rPr>
        <w:t xml:space="preserve"> Spearman’s two-factor theory to include group factors. He</w:t>
      </w:r>
      <w:r w:rsidRPr="00D33DE5">
        <w:rPr>
          <w:rFonts w:ascii="Times New Roman" w:hAnsi="Times New Roman" w:cs="Times New Roman"/>
          <w:sz w:val="24"/>
          <w:szCs w:val="24"/>
        </w:rPr>
        <w:t xml:space="preserve"> claimed that one of the factors in </w:t>
      </w:r>
      <w:r w:rsidR="003C2D00" w:rsidRPr="00D33DE5">
        <w:rPr>
          <w:rFonts w:ascii="Times New Roman" w:hAnsi="Times New Roman" w:cs="Times New Roman"/>
          <w:sz w:val="24"/>
          <w:szCs w:val="24"/>
        </w:rPr>
        <w:t>his</w:t>
      </w:r>
      <w:r w:rsidRPr="00D33DE5">
        <w:rPr>
          <w:rFonts w:ascii="Times New Roman" w:hAnsi="Times New Roman" w:cs="Times New Roman"/>
          <w:sz w:val="24"/>
          <w:szCs w:val="24"/>
        </w:rPr>
        <w:t xml:space="preserve"> multiple factor model might be a general factor if it</w:t>
      </w:r>
      <w:r w:rsidR="005F4AB9">
        <w:rPr>
          <w:rFonts w:ascii="Times New Roman" w:hAnsi="Times New Roman" w:cs="Times New Roman"/>
          <w:sz w:val="24"/>
          <w:szCs w:val="24"/>
        </w:rPr>
        <w:t xml:space="preserve"> i</w:t>
      </w:r>
      <w:r w:rsidR="00AD5603" w:rsidRPr="00D33DE5">
        <w:rPr>
          <w:rFonts w:ascii="Times New Roman" w:hAnsi="Times New Roman" w:cs="Times New Roman"/>
          <w:sz w:val="24"/>
          <w:szCs w:val="24"/>
        </w:rPr>
        <w:t>s defined by</w:t>
      </w:r>
      <w:r w:rsidR="00D95C73">
        <w:rPr>
          <w:rFonts w:ascii="Times New Roman" w:hAnsi="Times New Roman" w:cs="Times New Roman"/>
          <w:sz w:val="24"/>
          <w:szCs w:val="24"/>
        </w:rPr>
        <w:t xml:space="preserve"> all the test</w:t>
      </w:r>
      <w:r w:rsidRPr="00D33DE5">
        <w:rPr>
          <w:rFonts w:ascii="Times New Roman" w:hAnsi="Times New Roman" w:cs="Times New Roman"/>
          <w:sz w:val="24"/>
          <w:szCs w:val="24"/>
        </w:rPr>
        <w:t>s and have psychological significance</w:t>
      </w:r>
      <w:r w:rsidR="00391562" w:rsidRPr="00D33DE5">
        <w:rPr>
          <w:rFonts w:ascii="Times New Roman" w:hAnsi="Times New Roman" w:cs="Times New Roman"/>
          <w:sz w:val="24"/>
          <w:szCs w:val="24"/>
        </w:rPr>
        <w:t xml:space="preserve">, </w:t>
      </w:r>
      <w:r w:rsidR="00FB085A" w:rsidRPr="00D33DE5">
        <w:rPr>
          <w:rFonts w:ascii="Times New Roman" w:hAnsi="Times New Roman" w:cs="Times New Roman"/>
          <w:sz w:val="24"/>
          <w:szCs w:val="24"/>
        </w:rPr>
        <w:t xml:space="preserve">but </w:t>
      </w:r>
      <w:r w:rsidR="00391562" w:rsidRPr="00D33DE5">
        <w:rPr>
          <w:rFonts w:ascii="Times New Roman" w:hAnsi="Times New Roman" w:cs="Times New Roman"/>
          <w:sz w:val="24"/>
          <w:szCs w:val="24"/>
        </w:rPr>
        <w:t xml:space="preserve">he </w:t>
      </w:r>
      <w:r w:rsidR="00FB085A" w:rsidRPr="00D33DE5">
        <w:rPr>
          <w:rFonts w:ascii="Times New Roman" w:hAnsi="Times New Roman" w:cs="Times New Roman"/>
          <w:sz w:val="24"/>
          <w:szCs w:val="24"/>
        </w:rPr>
        <w:t>did not want to</w:t>
      </w:r>
      <w:r w:rsidR="00391562" w:rsidRPr="00D33DE5">
        <w:rPr>
          <w:rFonts w:ascii="Times New Roman" w:hAnsi="Times New Roman" w:cs="Times New Roman"/>
          <w:sz w:val="24"/>
          <w:szCs w:val="24"/>
        </w:rPr>
        <w:t xml:space="preserve"> distinguish the two </w:t>
      </w:r>
      <w:r w:rsidR="00D95C73">
        <w:rPr>
          <w:rFonts w:ascii="Times New Roman" w:hAnsi="Times New Roman" w:cs="Times New Roman"/>
          <w:sz w:val="24"/>
          <w:szCs w:val="24"/>
        </w:rPr>
        <w:t xml:space="preserve">and </w:t>
      </w:r>
      <w:r w:rsidR="00EA2425" w:rsidRPr="00D33DE5">
        <w:rPr>
          <w:rFonts w:ascii="Times New Roman" w:hAnsi="Times New Roman" w:cs="Times New Roman"/>
          <w:sz w:val="24"/>
          <w:szCs w:val="24"/>
        </w:rPr>
        <w:t>referred</w:t>
      </w:r>
      <w:r w:rsidR="00391562" w:rsidRPr="00D33DE5">
        <w:rPr>
          <w:rFonts w:ascii="Times New Roman" w:hAnsi="Times New Roman" w:cs="Times New Roman"/>
          <w:sz w:val="24"/>
          <w:szCs w:val="24"/>
        </w:rPr>
        <w:t xml:space="preserve"> </w:t>
      </w:r>
      <w:r w:rsidR="001B64E5">
        <w:rPr>
          <w:rFonts w:ascii="Times New Roman" w:hAnsi="Times New Roman" w:cs="Times New Roman"/>
          <w:sz w:val="24"/>
          <w:szCs w:val="24"/>
        </w:rPr>
        <w:t xml:space="preserve">to </w:t>
      </w:r>
      <w:r w:rsidR="00391562" w:rsidRPr="00D33DE5">
        <w:rPr>
          <w:rFonts w:ascii="Times New Roman" w:hAnsi="Times New Roman" w:cs="Times New Roman"/>
          <w:sz w:val="24"/>
          <w:szCs w:val="24"/>
        </w:rPr>
        <w:t xml:space="preserve">both </w:t>
      </w:r>
      <w:r w:rsidR="00681A29" w:rsidRPr="00D33DE5">
        <w:rPr>
          <w:rFonts w:ascii="Times New Roman" w:hAnsi="Times New Roman" w:cs="Times New Roman"/>
          <w:sz w:val="24"/>
          <w:szCs w:val="24"/>
        </w:rPr>
        <w:t xml:space="preserve">as </w:t>
      </w:r>
      <w:r w:rsidR="00391562" w:rsidRPr="00D33DE5">
        <w:rPr>
          <w:rFonts w:ascii="Times New Roman" w:hAnsi="Times New Roman" w:cs="Times New Roman"/>
          <w:sz w:val="24"/>
          <w:szCs w:val="24"/>
        </w:rPr>
        <w:t>group factors</w:t>
      </w:r>
      <w:r w:rsidRPr="00D33DE5">
        <w:rPr>
          <w:rFonts w:ascii="Times New Roman" w:hAnsi="Times New Roman" w:cs="Times New Roman"/>
          <w:sz w:val="24"/>
          <w:szCs w:val="24"/>
        </w:rPr>
        <w:t xml:space="preserve">. </w:t>
      </w:r>
      <w:r w:rsidR="00EE6C95">
        <w:rPr>
          <w:rFonts w:ascii="Times New Roman" w:hAnsi="Times New Roman" w:cs="Times New Roman"/>
          <w:sz w:val="24"/>
          <w:szCs w:val="24"/>
        </w:rPr>
        <w:t xml:space="preserve">Later he had denied the existence of </w:t>
      </w:r>
      <w:r w:rsidR="008712F2">
        <w:rPr>
          <w:rFonts w:ascii="Times New Roman" w:hAnsi="Times New Roman" w:cs="Times New Roman"/>
          <w:sz w:val="24"/>
          <w:szCs w:val="24"/>
        </w:rPr>
        <w:t xml:space="preserve">a </w:t>
      </w:r>
      <w:r w:rsidR="00EE6C95">
        <w:rPr>
          <w:rFonts w:ascii="Times New Roman" w:hAnsi="Times New Roman" w:cs="Times New Roman"/>
          <w:sz w:val="24"/>
          <w:szCs w:val="24"/>
        </w:rPr>
        <w:t xml:space="preserve">general </w:t>
      </w:r>
      <w:r w:rsidR="005F4AB9">
        <w:rPr>
          <w:rFonts w:ascii="Times New Roman" w:hAnsi="Times New Roman" w:cs="Times New Roman"/>
          <w:sz w:val="24"/>
          <w:szCs w:val="24"/>
        </w:rPr>
        <w:t>factor and claimed that he did no</w:t>
      </w:r>
      <w:r w:rsidR="00EE6C95">
        <w:rPr>
          <w:rFonts w:ascii="Times New Roman" w:hAnsi="Times New Roman" w:cs="Times New Roman"/>
          <w:sz w:val="24"/>
          <w:szCs w:val="24"/>
        </w:rPr>
        <w:t xml:space="preserve">t find such a general factor in his study </w:t>
      </w:r>
      <w:r w:rsidR="00EE6C95">
        <w:rPr>
          <w:rFonts w:ascii="Times New Roman" w:hAnsi="Times New Roman" w:cs="Times New Roman"/>
          <w:sz w:val="24"/>
          <w:szCs w:val="24"/>
        </w:rPr>
        <w:fldChar w:fldCharType="begin"/>
      </w:r>
      <w:r w:rsidR="00EE6C95">
        <w:rPr>
          <w:rFonts w:ascii="Times New Roman" w:hAnsi="Times New Roman" w:cs="Times New Roman"/>
          <w:sz w:val="24"/>
          <w:szCs w:val="24"/>
        </w:rPr>
        <w:instrText xml:space="preserve"> ADDIN EN.CITE &lt;EndNote&gt;&lt;Cite&gt;&lt;Author&gt;Thurstone&lt;/Author&gt;&lt;Year&gt;1938&lt;/Year&gt;&lt;RecNum&gt;253&lt;/RecNum&gt;&lt;DisplayText&gt;(Thurstone, 1938)&lt;/DisplayText&gt;&lt;record&gt;&lt;rec-number&gt;253&lt;/rec-number&gt;&lt;foreign-keys&gt;&lt;key app="EN" db-id="adr02xppuw2x5te0f9ox5rzopra9rzzx9ar9" timestamp="1479442346"&gt;253&lt;/key&gt;&lt;/foreign-keys&gt;&lt;ref-type name="Journal Article"&gt;17&lt;/ref-type&gt;&lt;contributors&gt;&lt;authors&gt;&lt;author&gt;Thurstone, Louis Leon&lt;/author&gt;&lt;/authors&gt;&lt;/contributors&gt;&lt;titles&gt;&lt;title&gt;A new rotational method in factor analysis&lt;/title&gt;&lt;secondary-title&gt;Psychometrika&lt;/secondary-title&gt;&lt;/titles&gt;&lt;periodical&gt;&lt;full-title&gt;Psychometrika&lt;/full-title&gt;&lt;/periodical&gt;&lt;pages&gt;199-218&lt;/pages&gt;&lt;volume&gt;3&lt;/volume&gt;&lt;number&gt;4&lt;/number&gt;&lt;dates&gt;&lt;year&gt;1938&lt;/year&gt;&lt;/dates&gt;&lt;isbn&gt;0033-3123&lt;/isbn&gt;&lt;urls&gt;&lt;/urls&gt;&lt;/record&gt;&lt;/Cite&gt;&lt;/EndNote&gt;</w:instrText>
      </w:r>
      <w:r w:rsidR="00EE6C95">
        <w:rPr>
          <w:rFonts w:ascii="Times New Roman" w:hAnsi="Times New Roman" w:cs="Times New Roman"/>
          <w:sz w:val="24"/>
          <w:szCs w:val="24"/>
        </w:rPr>
        <w:fldChar w:fldCharType="separate"/>
      </w:r>
      <w:r w:rsidR="00EE6C95">
        <w:rPr>
          <w:rFonts w:ascii="Times New Roman" w:hAnsi="Times New Roman" w:cs="Times New Roman"/>
          <w:noProof/>
          <w:sz w:val="24"/>
          <w:szCs w:val="24"/>
        </w:rPr>
        <w:t>(</w:t>
      </w:r>
      <w:hyperlink w:anchor="_ENREF_132" w:tooltip="Thurstone, 1938 #253" w:history="1">
        <w:r w:rsidR="009E59E1" w:rsidRPr="00A86334">
          <w:rPr>
            <w:rStyle w:val="Hyperlink"/>
            <w:rFonts w:ascii="Times New Roman" w:hAnsi="Times New Roman" w:cs="Times New Roman"/>
            <w:noProof/>
            <w:sz w:val="24"/>
            <w:szCs w:val="24"/>
          </w:rPr>
          <w:t>Thurstone, 1938</w:t>
        </w:r>
      </w:hyperlink>
      <w:r w:rsidR="00EE6C95">
        <w:rPr>
          <w:rFonts w:ascii="Times New Roman" w:hAnsi="Times New Roman" w:cs="Times New Roman"/>
          <w:noProof/>
          <w:sz w:val="24"/>
          <w:szCs w:val="24"/>
        </w:rPr>
        <w:t>)</w:t>
      </w:r>
      <w:r w:rsidR="00EE6C95">
        <w:rPr>
          <w:rFonts w:ascii="Times New Roman" w:hAnsi="Times New Roman" w:cs="Times New Roman"/>
          <w:sz w:val="24"/>
          <w:szCs w:val="24"/>
        </w:rPr>
        <w:fldChar w:fldCharType="end"/>
      </w:r>
      <w:r w:rsidR="00EE6C95">
        <w:rPr>
          <w:rFonts w:ascii="Times New Roman" w:hAnsi="Times New Roman" w:cs="Times New Roman"/>
          <w:sz w:val="24"/>
          <w:szCs w:val="24"/>
        </w:rPr>
        <w:t xml:space="preserve">. </w:t>
      </w:r>
      <w:r w:rsidR="00FC5366" w:rsidRPr="00D33DE5">
        <w:rPr>
          <w:rFonts w:ascii="Times New Roman" w:hAnsi="Times New Roman" w:cs="Times New Roman"/>
          <w:sz w:val="24"/>
          <w:szCs w:val="24"/>
        </w:rPr>
        <w:t>Spearman</w:t>
      </w:r>
      <w:r w:rsidR="00FC5366">
        <w:rPr>
          <w:rFonts w:ascii="Times New Roman" w:hAnsi="Times New Roman" w:cs="Times New Roman"/>
          <w:sz w:val="24"/>
          <w:szCs w:val="24"/>
        </w:rPr>
        <w:t xml:space="preserve"> </w:t>
      </w:r>
      <w:r w:rsidR="00FC5366" w:rsidRPr="00D33DE5">
        <w:rPr>
          <w:rFonts w:ascii="Times New Roman" w:hAnsi="Times New Roman" w:cs="Times New Roman"/>
          <w:sz w:val="24"/>
          <w:szCs w:val="24"/>
        </w:rPr>
        <w:t>(1939) published a paper titled</w:t>
      </w:r>
      <w:r w:rsidR="00FC5366">
        <w:rPr>
          <w:rFonts w:ascii="Times New Roman" w:hAnsi="Times New Roman" w:cs="Times New Roman"/>
          <w:sz w:val="24"/>
          <w:szCs w:val="24"/>
        </w:rPr>
        <w:t xml:space="preserve"> “</w:t>
      </w:r>
      <w:r w:rsidR="00FC5366" w:rsidRPr="00D33DE5">
        <w:rPr>
          <w:rFonts w:ascii="Times New Roman" w:hAnsi="Times New Roman" w:cs="Times New Roman"/>
          <w:sz w:val="24"/>
          <w:szCs w:val="24"/>
        </w:rPr>
        <w:t>Thurstone’s work re-worked” to criticize Thurston</w:t>
      </w:r>
      <w:r w:rsidR="00DE71A8">
        <w:rPr>
          <w:rFonts w:ascii="Times New Roman" w:hAnsi="Times New Roman" w:cs="Times New Roman"/>
          <w:sz w:val="24"/>
          <w:szCs w:val="24"/>
        </w:rPr>
        <w:t>e</w:t>
      </w:r>
      <w:r w:rsidR="00FC5366" w:rsidRPr="00D33DE5">
        <w:rPr>
          <w:rFonts w:ascii="Times New Roman" w:hAnsi="Times New Roman" w:cs="Times New Roman"/>
          <w:sz w:val="24"/>
          <w:szCs w:val="24"/>
        </w:rPr>
        <w:t xml:space="preserve">’s multiple-factor method for not </w:t>
      </w:r>
      <w:r w:rsidR="008712F2">
        <w:rPr>
          <w:rFonts w:ascii="Times New Roman" w:hAnsi="Times New Roman" w:cs="Times New Roman"/>
          <w:sz w:val="24"/>
          <w:szCs w:val="24"/>
        </w:rPr>
        <w:t>explaining</w:t>
      </w:r>
      <w:r w:rsidR="00FC5366" w:rsidRPr="00D33DE5">
        <w:rPr>
          <w:rFonts w:ascii="Times New Roman" w:hAnsi="Times New Roman" w:cs="Times New Roman"/>
          <w:sz w:val="24"/>
          <w:szCs w:val="24"/>
        </w:rPr>
        <w:t xml:space="preserve"> the disappearance of the “general factor”</w:t>
      </w:r>
      <w:r w:rsidR="00894613">
        <w:rPr>
          <w:rFonts w:ascii="Times New Roman" w:hAnsi="Times New Roman" w:cs="Times New Roman"/>
          <w:sz w:val="24"/>
          <w:szCs w:val="24"/>
        </w:rPr>
        <w:t xml:space="preserve"> </w:t>
      </w:r>
      <w:r w:rsidR="00FC5366" w:rsidRPr="00D33DE5">
        <w:rPr>
          <w:rFonts w:ascii="Times New Roman" w:hAnsi="Times New Roman" w:cs="Times New Roman"/>
          <w:sz w:val="24"/>
          <w:szCs w:val="24"/>
        </w:rPr>
        <w:fldChar w:fldCharType="begin"/>
      </w:r>
      <w:r w:rsidR="00611322">
        <w:rPr>
          <w:rFonts w:ascii="Times New Roman" w:hAnsi="Times New Roman" w:cs="Times New Roman"/>
          <w:sz w:val="24"/>
          <w:szCs w:val="24"/>
        </w:rPr>
        <w:instrText xml:space="preserve"> ADDIN EN.CITE &lt;EndNote&gt;&lt;Cite&gt;&lt;Author&gt;Spearman&lt;/Author&gt;&lt;Year&gt;1939&lt;/Year&gt;&lt;RecNum&gt;220&lt;/RecNum&gt;&lt;DisplayText&gt;(Spearman, 1939)&lt;/DisplayText&gt;&lt;record&gt;&lt;rec-number&gt;220&lt;/rec-number&gt;&lt;foreign-keys&gt;&lt;key app="EN" db-id="adr02xppuw2x5te0f9ox5rzopra9rzzx9ar9" timestamp="1479336591"&gt;220&lt;/key&gt;&lt;/foreign-keys&gt;&lt;ref-type name="Journal Article"&gt;17&lt;/ref-type&gt;&lt;contributors&gt;&lt;authors&gt;&lt;author&gt;Spearman, Charles&lt;/author&gt;&lt;/authors&gt;&lt;/contributors&gt;&lt;titles&gt;&lt;title&gt;Thurstone&amp;apos;s work re-worked&lt;/title&gt;&lt;secondary-title&gt;Journal of Educational Psychology&lt;/secondary-title&gt;&lt;/titles&gt;&lt;periodical&gt;&lt;full-title&gt;Journal of Educational Psychology&lt;/full-title&gt;&lt;/periodical&gt;&lt;pages&gt;1&lt;/pages&gt;&lt;volume&gt;30&lt;/volume&gt;&lt;number&gt;1&lt;/number&gt;&lt;dates&gt;&lt;year&gt;1939&lt;/year&gt;&lt;/dates&gt;&lt;isbn&gt;1939-2176&lt;/isbn&gt;&lt;urls&gt;&lt;/urls&gt;&lt;/record&gt;&lt;/Cite&gt;&lt;/EndNote&gt;</w:instrText>
      </w:r>
      <w:r w:rsidR="00FC5366" w:rsidRPr="00D33DE5">
        <w:rPr>
          <w:rFonts w:ascii="Times New Roman" w:hAnsi="Times New Roman" w:cs="Times New Roman"/>
          <w:sz w:val="24"/>
          <w:szCs w:val="24"/>
        </w:rPr>
        <w:fldChar w:fldCharType="separate"/>
      </w:r>
      <w:r w:rsidR="006E5EDD">
        <w:rPr>
          <w:rFonts w:ascii="Times New Roman" w:hAnsi="Times New Roman" w:cs="Times New Roman"/>
          <w:noProof/>
          <w:sz w:val="24"/>
          <w:szCs w:val="24"/>
        </w:rPr>
        <w:t>(</w:t>
      </w:r>
      <w:hyperlink w:anchor="_ENREF_121" w:tooltip="Spearman, 1939 #220" w:history="1">
        <w:r w:rsidR="009E59E1" w:rsidRPr="00A86334">
          <w:rPr>
            <w:rStyle w:val="Hyperlink"/>
            <w:rFonts w:ascii="Times New Roman" w:hAnsi="Times New Roman" w:cs="Times New Roman"/>
            <w:noProof/>
            <w:sz w:val="24"/>
            <w:szCs w:val="24"/>
          </w:rPr>
          <w:t>Spearman, 1939</w:t>
        </w:r>
      </w:hyperlink>
      <w:r w:rsidR="006E5EDD">
        <w:rPr>
          <w:rFonts w:ascii="Times New Roman" w:hAnsi="Times New Roman" w:cs="Times New Roman"/>
          <w:noProof/>
          <w:sz w:val="24"/>
          <w:szCs w:val="24"/>
        </w:rPr>
        <w:t>)</w:t>
      </w:r>
      <w:r w:rsidR="00FC5366" w:rsidRPr="00D33DE5">
        <w:rPr>
          <w:rFonts w:ascii="Times New Roman" w:hAnsi="Times New Roman" w:cs="Times New Roman"/>
          <w:sz w:val="24"/>
          <w:szCs w:val="24"/>
        </w:rPr>
        <w:fldChar w:fldCharType="end"/>
      </w:r>
      <w:r w:rsidR="00FC5366" w:rsidRPr="00D33DE5">
        <w:rPr>
          <w:rFonts w:ascii="Times New Roman" w:hAnsi="Times New Roman" w:cs="Times New Roman"/>
          <w:sz w:val="24"/>
          <w:szCs w:val="24"/>
        </w:rPr>
        <w:t>. He argued that “Indeed, as we shall see, at one stage of the operations in his present work itself, Thurstone arrives at a general factor in its extreme form; but l</w:t>
      </w:r>
      <w:r w:rsidR="008712F2">
        <w:rPr>
          <w:rFonts w:ascii="Times New Roman" w:hAnsi="Times New Roman" w:cs="Times New Roman"/>
          <w:sz w:val="24"/>
          <w:szCs w:val="24"/>
        </w:rPr>
        <w:t xml:space="preserve">ater, it suddenly vanishes (by </w:t>
      </w:r>
      <w:r w:rsidR="00FC5366" w:rsidRPr="00D33DE5">
        <w:rPr>
          <w:rFonts w:ascii="Times New Roman" w:hAnsi="Times New Roman" w:cs="Times New Roman"/>
          <w:sz w:val="24"/>
          <w:szCs w:val="24"/>
        </w:rPr>
        <w:t xml:space="preserve">means of rotation which is a </w:t>
      </w:r>
      <w:r w:rsidR="00FC5366" w:rsidRPr="00D33DE5">
        <w:rPr>
          <w:rFonts w:ascii="Times New Roman" w:hAnsi="Times New Roman" w:cs="Times New Roman"/>
          <w:sz w:val="24"/>
          <w:szCs w:val="24"/>
        </w:rPr>
        <w:lastRenderedPageBreak/>
        <w:t>method Thurstone developed to obtain simple structure and meaningful in</w:t>
      </w:r>
      <w:r w:rsidR="00462A09">
        <w:rPr>
          <w:rFonts w:ascii="Times New Roman" w:hAnsi="Times New Roman" w:cs="Times New Roman"/>
          <w:sz w:val="24"/>
          <w:szCs w:val="24"/>
        </w:rPr>
        <w:t>terpretation of the factors).”</w:t>
      </w:r>
      <w:r w:rsidR="000B3A5F">
        <w:rPr>
          <w:rFonts w:ascii="Times New Roman" w:hAnsi="Times New Roman" w:cs="Times New Roman"/>
          <w:sz w:val="24"/>
          <w:szCs w:val="24"/>
        </w:rPr>
        <w:t xml:space="preserve"> (</w:t>
      </w:r>
      <w:r w:rsidR="005B3245" w:rsidRPr="005B3245">
        <w:rPr>
          <w:rFonts w:ascii="Times New Roman" w:hAnsi="Times New Roman" w:cs="Times New Roman"/>
          <w:sz w:val="24"/>
          <w:szCs w:val="24"/>
        </w:rPr>
        <w:t>Spearman, 1939</w:t>
      </w:r>
      <w:r w:rsidR="005B3245">
        <w:rPr>
          <w:rFonts w:ascii="Times New Roman" w:hAnsi="Times New Roman" w:cs="Times New Roman"/>
          <w:sz w:val="24"/>
          <w:szCs w:val="24"/>
        </w:rPr>
        <w:t xml:space="preserve">, </w:t>
      </w:r>
      <w:r w:rsidR="003D1AC6">
        <w:rPr>
          <w:rFonts w:ascii="Times New Roman" w:hAnsi="Times New Roman" w:cs="Times New Roman"/>
          <w:sz w:val="24"/>
          <w:szCs w:val="24"/>
        </w:rPr>
        <w:t>p</w:t>
      </w:r>
      <w:r w:rsidR="000B3A5F">
        <w:rPr>
          <w:rFonts w:ascii="Times New Roman" w:hAnsi="Times New Roman" w:cs="Times New Roman"/>
          <w:sz w:val="24"/>
          <w:szCs w:val="24"/>
        </w:rPr>
        <w:t>. 2)</w:t>
      </w:r>
      <w:r w:rsidR="00462A09">
        <w:rPr>
          <w:rFonts w:ascii="Times New Roman" w:hAnsi="Times New Roman" w:cs="Times New Roman"/>
          <w:sz w:val="24"/>
          <w:szCs w:val="24"/>
        </w:rPr>
        <w:t xml:space="preserve"> </w:t>
      </w:r>
    </w:p>
    <w:p w14:paraId="2ADC3F49" w14:textId="5F48CBEC" w:rsidR="00C35AA9" w:rsidRPr="00D33DE5" w:rsidRDefault="00C35AA9" w:rsidP="00756A67">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Thurstone</w:t>
      </w:r>
      <w:r w:rsidR="0023492A" w:rsidRPr="00D33DE5">
        <w:rPr>
          <w:rFonts w:ascii="Times New Roman" w:hAnsi="Times New Roman" w:cs="Times New Roman"/>
          <w:sz w:val="24"/>
          <w:szCs w:val="24"/>
        </w:rPr>
        <w:t xml:space="preserve"> </w:t>
      </w:r>
      <w:r w:rsidR="00C75873" w:rsidRPr="00D33DE5">
        <w:rPr>
          <w:rFonts w:ascii="Times New Roman" w:hAnsi="Times New Roman" w:cs="Times New Roman"/>
          <w:sz w:val="24"/>
          <w:szCs w:val="24"/>
        </w:rPr>
        <w:t xml:space="preserve">Later </w:t>
      </w:r>
      <w:r w:rsidR="0023492A" w:rsidRPr="00D33DE5">
        <w:rPr>
          <w:rFonts w:ascii="Times New Roman" w:hAnsi="Times New Roman" w:cs="Times New Roman"/>
          <w:sz w:val="24"/>
          <w:szCs w:val="24"/>
        </w:rPr>
        <w:t>argued that</w:t>
      </w:r>
      <w:r w:rsidR="00C75873" w:rsidRPr="00D33DE5">
        <w:rPr>
          <w:rFonts w:ascii="Times New Roman" w:hAnsi="Times New Roman" w:cs="Times New Roman"/>
          <w:sz w:val="24"/>
          <w:szCs w:val="24"/>
        </w:rPr>
        <w:t>, in Spearman’s study</w:t>
      </w:r>
      <w:r w:rsidR="00FB085A" w:rsidRPr="00D33DE5">
        <w:rPr>
          <w:rFonts w:ascii="Times New Roman" w:hAnsi="Times New Roman" w:cs="Times New Roman"/>
          <w:sz w:val="24"/>
          <w:szCs w:val="24"/>
        </w:rPr>
        <w:t xml:space="preserve">, </w:t>
      </w:r>
      <w:r w:rsidR="00681A29" w:rsidRPr="00D33DE5">
        <w:rPr>
          <w:rFonts w:ascii="Times New Roman" w:hAnsi="Times New Roman" w:cs="Times New Roman"/>
          <w:sz w:val="24"/>
          <w:szCs w:val="24"/>
        </w:rPr>
        <w:t>t</w:t>
      </w:r>
      <w:r w:rsidR="00C75873" w:rsidRPr="00D33DE5">
        <w:rPr>
          <w:rFonts w:ascii="Times New Roman" w:hAnsi="Times New Roman" w:cs="Times New Roman"/>
          <w:sz w:val="24"/>
          <w:szCs w:val="24"/>
        </w:rPr>
        <w:t xml:space="preserve">he general factor </w:t>
      </w:r>
      <w:r w:rsidR="00681A29" w:rsidRPr="00D33DE5">
        <w:rPr>
          <w:rFonts w:ascii="Times New Roman" w:hAnsi="Times New Roman" w:cs="Times New Roman"/>
          <w:sz w:val="24"/>
          <w:szCs w:val="24"/>
        </w:rPr>
        <w:t>wa</w:t>
      </w:r>
      <w:r w:rsidR="00C75873" w:rsidRPr="00D33DE5">
        <w:rPr>
          <w:rFonts w:ascii="Times New Roman" w:hAnsi="Times New Roman" w:cs="Times New Roman"/>
          <w:sz w:val="24"/>
          <w:szCs w:val="24"/>
        </w:rPr>
        <w:t>s</w:t>
      </w:r>
      <w:r w:rsidR="004522EA" w:rsidRPr="00D33DE5">
        <w:rPr>
          <w:rFonts w:ascii="Times New Roman" w:hAnsi="Times New Roman" w:cs="Times New Roman"/>
          <w:sz w:val="24"/>
          <w:szCs w:val="24"/>
        </w:rPr>
        <w:t xml:space="preserve"> </w:t>
      </w:r>
      <w:r w:rsidR="00C75873" w:rsidRPr="00D33DE5">
        <w:rPr>
          <w:rFonts w:ascii="Times New Roman" w:hAnsi="Times New Roman" w:cs="Times New Roman"/>
          <w:sz w:val="24"/>
          <w:szCs w:val="24"/>
        </w:rPr>
        <w:t xml:space="preserve">obtained by </w:t>
      </w:r>
      <w:r w:rsidR="00FC5366">
        <w:rPr>
          <w:rFonts w:ascii="Times New Roman" w:hAnsi="Times New Roman" w:cs="Times New Roman"/>
          <w:sz w:val="24"/>
          <w:szCs w:val="24"/>
        </w:rPr>
        <w:t>“</w:t>
      </w:r>
      <w:r w:rsidR="00C75873" w:rsidRPr="00D33DE5">
        <w:rPr>
          <w:rFonts w:ascii="Times New Roman" w:hAnsi="Times New Roman" w:cs="Times New Roman"/>
          <w:sz w:val="24"/>
          <w:szCs w:val="24"/>
        </w:rPr>
        <w:t>taking</w:t>
      </w:r>
      <w:r w:rsidR="004522EA" w:rsidRPr="00D33DE5">
        <w:rPr>
          <w:rFonts w:ascii="Times New Roman" w:hAnsi="Times New Roman" w:cs="Times New Roman"/>
          <w:sz w:val="24"/>
          <w:szCs w:val="24"/>
        </w:rPr>
        <w:t xml:space="preserve"> the average of a battery of tests</w:t>
      </w:r>
      <w:r w:rsidR="00FC5366">
        <w:rPr>
          <w:rFonts w:ascii="Times New Roman" w:hAnsi="Times New Roman" w:cs="Times New Roman"/>
          <w:sz w:val="24"/>
          <w:szCs w:val="24"/>
        </w:rPr>
        <w:t>”</w:t>
      </w:r>
      <w:r w:rsidR="000B3A5F">
        <w:rPr>
          <w:rFonts w:ascii="Times New Roman" w:hAnsi="Times New Roman" w:cs="Times New Roman"/>
          <w:sz w:val="24"/>
          <w:szCs w:val="24"/>
        </w:rPr>
        <w:t xml:space="preserve"> </w:t>
      </w:r>
      <w:r w:rsidR="00C75873" w:rsidRPr="00D33DE5">
        <w:rPr>
          <w:rFonts w:ascii="Times New Roman" w:hAnsi="Times New Roman" w:cs="Times New Roman"/>
          <w:sz w:val="24"/>
          <w:szCs w:val="24"/>
        </w:rPr>
        <w:t xml:space="preserve">and </w:t>
      </w:r>
      <w:r w:rsidR="004522EA" w:rsidRPr="00D33DE5">
        <w:rPr>
          <w:rFonts w:ascii="Times New Roman" w:hAnsi="Times New Roman" w:cs="Times New Roman"/>
          <w:sz w:val="24"/>
          <w:szCs w:val="24"/>
        </w:rPr>
        <w:t xml:space="preserve">such a factor </w:t>
      </w:r>
      <w:r w:rsidR="00FC5366">
        <w:rPr>
          <w:rFonts w:ascii="Times New Roman" w:hAnsi="Times New Roman" w:cs="Times New Roman"/>
          <w:sz w:val="24"/>
          <w:szCs w:val="24"/>
        </w:rPr>
        <w:t>“</w:t>
      </w:r>
      <w:r w:rsidR="004522EA" w:rsidRPr="00D33DE5">
        <w:rPr>
          <w:rFonts w:ascii="Times New Roman" w:hAnsi="Times New Roman" w:cs="Times New Roman"/>
          <w:sz w:val="24"/>
          <w:szCs w:val="24"/>
        </w:rPr>
        <w:t>can be easily found with any set of correlated tests</w:t>
      </w:r>
      <w:r w:rsidR="00C019BC">
        <w:rPr>
          <w:rFonts w:ascii="Times New Roman" w:hAnsi="Times New Roman" w:cs="Times New Roman"/>
          <w:sz w:val="24"/>
          <w:szCs w:val="24"/>
        </w:rPr>
        <w:t>.</w:t>
      </w:r>
      <w:r w:rsidR="00FC5366">
        <w:rPr>
          <w:rFonts w:ascii="Times New Roman" w:hAnsi="Times New Roman" w:cs="Times New Roman"/>
          <w:sz w:val="24"/>
          <w:szCs w:val="24"/>
        </w:rPr>
        <w:t>”</w:t>
      </w:r>
      <w:r w:rsidR="005F4AB9">
        <w:rPr>
          <w:rFonts w:ascii="Times New Roman" w:hAnsi="Times New Roman" w:cs="Times New Roman"/>
          <w:sz w:val="24"/>
          <w:szCs w:val="24"/>
        </w:rPr>
        <w:t xml:space="preserve"> </w:t>
      </w:r>
      <w:r w:rsidR="000B3A5F">
        <w:rPr>
          <w:rFonts w:ascii="Times New Roman" w:hAnsi="Times New Roman" w:cs="Times New Roman"/>
          <w:sz w:val="24"/>
          <w:szCs w:val="24"/>
        </w:rPr>
        <w:t>(</w:t>
      </w:r>
      <w:r w:rsidR="003D1AC6">
        <w:rPr>
          <w:rFonts w:ascii="Times New Roman" w:hAnsi="Times New Roman" w:cs="Times New Roman"/>
          <w:sz w:val="24"/>
          <w:szCs w:val="24"/>
        </w:rPr>
        <w:t>p</w:t>
      </w:r>
      <w:r w:rsidR="000B3A5F">
        <w:rPr>
          <w:rFonts w:ascii="Times New Roman" w:hAnsi="Times New Roman" w:cs="Times New Roman"/>
          <w:sz w:val="24"/>
          <w:szCs w:val="24"/>
        </w:rPr>
        <w:t>. 208)</w:t>
      </w:r>
      <w:r w:rsidR="000B3A5F" w:rsidRPr="00D33DE5">
        <w:rPr>
          <w:rFonts w:ascii="Times New Roman" w:hAnsi="Times New Roman" w:cs="Times New Roman"/>
          <w:sz w:val="24"/>
          <w:szCs w:val="24"/>
        </w:rPr>
        <w:t xml:space="preserve"> </w:t>
      </w:r>
      <w:r w:rsidR="00EC27FE">
        <w:rPr>
          <w:rFonts w:ascii="Times New Roman" w:hAnsi="Times New Roman" w:cs="Times New Roman"/>
          <w:sz w:val="24"/>
          <w:szCs w:val="24"/>
        </w:rPr>
        <w:t>Also</w:t>
      </w:r>
      <w:r w:rsidR="005F4AB9">
        <w:rPr>
          <w:rFonts w:ascii="Times New Roman" w:hAnsi="Times New Roman" w:cs="Times New Roman"/>
          <w:sz w:val="24"/>
          <w:szCs w:val="24"/>
        </w:rPr>
        <w:t xml:space="preserve">, </w:t>
      </w:r>
      <w:r w:rsidR="004522EA" w:rsidRPr="00D33DE5">
        <w:rPr>
          <w:rFonts w:ascii="Times New Roman" w:hAnsi="Times New Roman" w:cs="Times New Roman"/>
          <w:sz w:val="24"/>
          <w:szCs w:val="24"/>
        </w:rPr>
        <w:t>such a general factor does not have “any psychological significance beyond the arbitrary collection of tests for which such a fac</w:t>
      </w:r>
      <w:r w:rsidR="00756A67">
        <w:rPr>
          <w:rFonts w:ascii="Times New Roman" w:hAnsi="Times New Roman" w:cs="Times New Roman"/>
          <w:sz w:val="24"/>
          <w:szCs w:val="24"/>
        </w:rPr>
        <w:t>tor is just an ordinary average,</w:t>
      </w:r>
      <w:r w:rsidR="004522EA" w:rsidRPr="00D33DE5">
        <w:rPr>
          <w:rFonts w:ascii="Times New Roman" w:hAnsi="Times New Roman" w:cs="Times New Roman"/>
          <w:sz w:val="24"/>
          <w:szCs w:val="24"/>
        </w:rPr>
        <w:t>”</w:t>
      </w:r>
      <w:r w:rsidR="000B3A5F">
        <w:rPr>
          <w:rFonts w:ascii="Times New Roman" w:hAnsi="Times New Roman" w:cs="Times New Roman"/>
          <w:sz w:val="24"/>
          <w:szCs w:val="24"/>
        </w:rPr>
        <w:t xml:space="preserve"> (</w:t>
      </w:r>
      <w:r w:rsidR="003D1AC6">
        <w:rPr>
          <w:rFonts w:ascii="Times New Roman" w:hAnsi="Times New Roman" w:cs="Times New Roman"/>
          <w:sz w:val="24"/>
          <w:szCs w:val="24"/>
        </w:rPr>
        <w:t>p</w:t>
      </w:r>
      <w:r w:rsidR="000B3A5F">
        <w:rPr>
          <w:rFonts w:ascii="Times New Roman" w:hAnsi="Times New Roman" w:cs="Times New Roman"/>
          <w:sz w:val="24"/>
          <w:szCs w:val="24"/>
        </w:rPr>
        <w:t>. 208)</w:t>
      </w:r>
      <w:r w:rsidR="003822AD" w:rsidRPr="00D33DE5">
        <w:rPr>
          <w:rFonts w:ascii="Times New Roman" w:hAnsi="Times New Roman" w:cs="Times New Roman"/>
          <w:sz w:val="24"/>
          <w:szCs w:val="24"/>
        </w:rPr>
        <w:t xml:space="preserve"> </w:t>
      </w:r>
      <w:r w:rsidR="00C75873" w:rsidRPr="00D33DE5">
        <w:rPr>
          <w:rFonts w:ascii="Times New Roman" w:hAnsi="Times New Roman" w:cs="Times New Roman"/>
          <w:sz w:val="24"/>
          <w:szCs w:val="24"/>
        </w:rPr>
        <w:t>and</w:t>
      </w:r>
      <w:r w:rsidR="003822AD" w:rsidRPr="00D33DE5">
        <w:rPr>
          <w:rFonts w:ascii="Times New Roman" w:hAnsi="Times New Roman" w:cs="Times New Roman"/>
          <w:sz w:val="24"/>
          <w:szCs w:val="24"/>
        </w:rPr>
        <w:t xml:space="preserve"> that </w:t>
      </w:r>
      <w:r w:rsidR="00C13D67" w:rsidRPr="00D33DE5">
        <w:rPr>
          <w:rFonts w:ascii="Times New Roman" w:hAnsi="Times New Roman" w:cs="Times New Roman"/>
          <w:sz w:val="24"/>
          <w:szCs w:val="24"/>
        </w:rPr>
        <w:t>“as</w:t>
      </w:r>
      <w:r w:rsidR="003822AD" w:rsidRPr="00D33DE5">
        <w:rPr>
          <w:rFonts w:ascii="Times New Roman" w:hAnsi="Times New Roman" w:cs="Times New Roman"/>
          <w:sz w:val="24"/>
          <w:szCs w:val="24"/>
        </w:rPr>
        <w:t xml:space="preserve"> psychologists</w:t>
      </w:r>
      <w:r w:rsidR="005F4AB9">
        <w:rPr>
          <w:rFonts w:ascii="Times New Roman" w:hAnsi="Times New Roman" w:cs="Times New Roman"/>
          <w:sz w:val="24"/>
          <w:szCs w:val="24"/>
        </w:rPr>
        <w:t>,</w:t>
      </w:r>
      <w:r w:rsidR="003822AD" w:rsidRPr="00D33DE5">
        <w:rPr>
          <w:rFonts w:ascii="Times New Roman" w:hAnsi="Times New Roman" w:cs="Times New Roman"/>
          <w:sz w:val="24"/>
          <w:szCs w:val="24"/>
        </w:rPr>
        <w:t xml:space="preserve"> we cannot be interested in a general facto</w:t>
      </w:r>
      <w:r w:rsidR="00C13D67" w:rsidRPr="00D33DE5">
        <w:rPr>
          <w:rFonts w:ascii="Times New Roman" w:hAnsi="Times New Roman" w:cs="Times New Roman"/>
          <w:sz w:val="24"/>
          <w:szCs w:val="24"/>
        </w:rPr>
        <w:t>r</w:t>
      </w:r>
      <w:r w:rsidR="003822AD" w:rsidRPr="00D33DE5">
        <w:rPr>
          <w:rFonts w:ascii="Times New Roman" w:hAnsi="Times New Roman" w:cs="Times New Roman"/>
          <w:sz w:val="24"/>
          <w:szCs w:val="24"/>
        </w:rPr>
        <w:t xml:space="preserve"> which is only the average of</w:t>
      </w:r>
      <w:r w:rsidR="008712F2">
        <w:rPr>
          <w:rFonts w:ascii="Times New Roman" w:hAnsi="Times New Roman" w:cs="Times New Roman"/>
          <w:sz w:val="24"/>
          <w:szCs w:val="24"/>
        </w:rPr>
        <w:t xml:space="preserve"> any random collection of tests</w:t>
      </w:r>
      <w:r w:rsidR="00AD21C2">
        <w:rPr>
          <w:rFonts w:ascii="Times New Roman" w:hAnsi="Times New Roman" w:cs="Times New Roman"/>
          <w:sz w:val="24"/>
          <w:szCs w:val="24"/>
        </w:rPr>
        <w:t>.</w:t>
      </w:r>
      <w:r w:rsidR="003822AD" w:rsidRPr="00D33DE5">
        <w:rPr>
          <w:rFonts w:ascii="Times New Roman" w:hAnsi="Times New Roman" w:cs="Times New Roman"/>
          <w:sz w:val="24"/>
          <w:szCs w:val="24"/>
        </w:rPr>
        <w:t>”</w:t>
      </w:r>
      <w:r w:rsidR="000B3A5F" w:rsidRPr="000B3A5F">
        <w:rPr>
          <w:rFonts w:ascii="Times New Roman" w:hAnsi="Times New Roman" w:cs="Times New Roman"/>
          <w:sz w:val="24"/>
          <w:szCs w:val="24"/>
        </w:rPr>
        <w:t xml:space="preserve"> </w:t>
      </w:r>
      <w:r w:rsidR="000B3A5F">
        <w:rPr>
          <w:rFonts w:ascii="Times New Roman" w:hAnsi="Times New Roman" w:cs="Times New Roman"/>
          <w:sz w:val="24"/>
          <w:szCs w:val="24"/>
        </w:rPr>
        <w:t>(</w:t>
      </w:r>
      <w:r w:rsidR="003D1AC6">
        <w:rPr>
          <w:rFonts w:ascii="Times New Roman" w:hAnsi="Times New Roman" w:cs="Times New Roman"/>
          <w:sz w:val="24"/>
          <w:szCs w:val="24"/>
        </w:rPr>
        <w:t>p</w:t>
      </w:r>
      <w:r w:rsidR="000B3A5F">
        <w:rPr>
          <w:rFonts w:ascii="Times New Roman" w:hAnsi="Times New Roman" w:cs="Times New Roman"/>
          <w:sz w:val="24"/>
          <w:szCs w:val="24"/>
        </w:rPr>
        <w:t>. 208)</w:t>
      </w:r>
      <w:r w:rsidR="000B3A5F" w:rsidRPr="00D33DE5">
        <w:rPr>
          <w:rFonts w:ascii="Times New Roman" w:hAnsi="Times New Roman" w:cs="Times New Roman"/>
          <w:sz w:val="24"/>
          <w:szCs w:val="24"/>
        </w:rPr>
        <w:t xml:space="preserve"> </w:t>
      </w:r>
      <w:r w:rsidR="008712F2">
        <w:rPr>
          <w:rFonts w:ascii="Times New Roman" w:hAnsi="Times New Roman" w:cs="Times New Roman"/>
          <w:sz w:val="24"/>
          <w:szCs w:val="24"/>
        </w:rPr>
        <w:t xml:space="preserve"> He also </w:t>
      </w:r>
      <w:r w:rsidR="00756A67">
        <w:rPr>
          <w:rFonts w:ascii="Times New Roman" w:hAnsi="Times New Roman" w:cs="Times New Roman"/>
          <w:sz w:val="24"/>
          <w:szCs w:val="24"/>
        </w:rPr>
        <w:t xml:space="preserve">warned </w:t>
      </w:r>
      <w:r w:rsidR="00AD21C2">
        <w:rPr>
          <w:rFonts w:ascii="Times New Roman" w:hAnsi="Times New Roman" w:cs="Times New Roman"/>
          <w:sz w:val="24"/>
          <w:szCs w:val="24"/>
        </w:rPr>
        <w:t>that “</w:t>
      </w:r>
      <w:r w:rsidR="00756A67" w:rsidRPr="00D33DE5">
        <w:rPr>
          <w:rFonts w:ascii="Times New Roman" w:hAnsi="Times New Roman" w:cs="Times New Roman"/>
          <w:sz w:val="24"/>
          <w:szCs w:val="24"/>
        </w:rPr>
        <w:t>we must guard against the simple, but common, error of merely taking a first centroid factor, a first principle component, or other mean factor, in a test battery and then calling it a general factor</w:t>
      </w:r>
      <w:r w:rsidR="00DE71A8">
        <w:rPr>
          <w:rFonts w:ascii="Times New Roman" w:hAnsi="Times New Roman" w:cs="Times New Roman"/>
          <w:sz w:val="24"/>
          <w:szCs w:val="24"/>
        </w:rPr>
        <w:t>.</w:t>
      </w:r>
      <w:r w:rsidR="00756A67" w:rsidRPr="00D33DE5">
        <w:rPr>
          <w:rFonts w:ascii="Times New Roman" w:hAnsi="Times New Roman" w:cs="Times New Roman"/>
          <w:sz w:val="24"/>
          <w:szCs w:val="24"/>
        </w:rPr>
        <w:t>”</w:t>
      </w:r>
      <w:r w:rsidR="000B3A5F">
        <w:rPr>
          <w:rFonts w:ascii="Times New Roman" w:hAnsi="Times New Roman" w:cs="Times New Roman"/>
          <w:sz w:val="24"/>
          <w:szCs w:val="24"/>
        </w:rPr>
        <w:t xml:space="preserve"> (</w:t>
      </w:r>
      <w:r w:rsidR="003D1AC6">
        <w:rPr>
          <w:rFonts w:ascii="Times New Roman" w:hAnsi="Times New Roman" w:cs="Times New Roman"/>
          <w:sz w:val="24"/>
          <w:szCs w:val="24"/>
        </w:rPr>
        <w:t>p</w:t>
      </w:r>
      <w:r w:rsidR="000B3A5F">
        <w:rPr>
          <w:rFonts w:ascii="Times New Roman" w:hAnsi="Times New Roman" w:cs="Times New Roman"/>
          <w:sz w:val="24"/>
          <w:szCs w:val="24"/>
        </w:rPr>
        <w:t>. 208)</w:t>
      </w:r>
      <w:r w:rsidR="000B3A5F" w:rsidRPr="00D33DE5">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r>
      <w:r w:rsidR="00ED6467" w:rsidRPr="00D33DE5">
        <w:rPr>
          <w:rFonts w:ascii="Times New Roman" w:hAnsi="Times New Roman" w:cs="Times New Roman"/>
          <w:sz w:val="24"/>
          <w:szCs w:val="24"/>
        </w:rPr>
        <w:instrText xml:space="preserve"> ADDIN EN.CITE &lt;EndNote&gt;&lt;Cite&gt;&lt;Author&gt;Thurstone&lt;/Author&gt;&lt;Year&gt;1940&lt;/Year&gt;&lt;RecNum&gt;247&lt;/RecNum&gt;&lt;DisplayText&gt;(Thurstone, 1940)&lt;/DisplayText&gt;&lt;record&gt;&lt;rec-number&gt;247&lt;/rec-number&gt;&lt;foreign-keys&gt;&lt;key app="EN" db-id="adr02xppuw2x5te0f9ox5rzopra9rzzx9ar9" timestamp="1479442210"&gt;247&lt;/key&gt;&lt;/foreign-keys&gt;&lt;ref-type name="Journal Article"&gt;17&lt;/ref-type&gt;&lt;contributors&gt;&lt;authors&gt;&lt;author&gt;Thurstone, Louis Leon&lt;/author&gt;&lt;/authors&gt;&lt;/contributors&gt;&lt;titles&gt;&lt;title&gt;Current issues in factor analysis&lt;/title&gt;&lt;secondary-title&gt;Psychological Bulletin&lt;/secondary-title&gt;&lt;/titles&gt;&lt;periodical&gt;&lt;full-title&gt;Psychological Bulletin&lt;/full-title&gt;&lt;/periodical&gt;&lt;pages&gt;189&lt;/pages&gt;&lt;volume&gt;37&lt;/volume&gt;&lt;number&gt;4&lt;/number&gt;&lt;dates&gt;&lt;year&gt;1940&lt;/year&gt;&lt;/dates&gt;&lt;isbn&gt;1939-1455&lt;/isbn&gt;&lt;urls&gt;&lt;/urls&gt;&lt;/record&gt;&lt;/Cite&gt;&lt;/EndNote&gt;</w:instrText>
      </w:r>
      <w:r w:rsidR="00ED6467" w:rsidRPr="00D33DE5">
        <w:rPr>
          <w:rFonts w:ascii="Times New Roman" w:hAnsi="Times New Roman" w:cs="Times New Roman"/>
          <w:sz w:val="24"/>
          <w:szCs w:val="24"/>
        </w:rPr>
        <w:fldChar w:fldCharType="separate"/>
      </w:r>
      <w:r w:rsidR="00ED6467" w:rsidRPr="00D33DE5">
        <w:rPr>
          <w:rFonts w:ascii="Times New Roman" w:hAnsi="Times New Roman" w:cs="Times New Roman"/>
          <w:noProof/>
          <w:sz w:val="24"/>
          <w:szCs w:val="24"/>
        </w:rPr>
        <w:t>(</w:t>
      </w:r>
      <w:hyperlink w:anchor="_ENREF_133" w:tooltip="Thurstone, 1940 #247" w:history="1">
        <w:r w:rsidR="009E59E1" w:rsidRPr="00A86334">
          <w:rPr>
            <w:rStyle w:val="Hyperlink"/>
            <w:rFonts w:ascii="Times New Roman" w:hAnsi="Times New Roman" w:cs="Times New Roman"/>
            <w:noProof/>
            <w:sz w:val="24"/>
            <w:szCs w:val="24"/>
          </w:rPr>
          <w:t>Thurstone, 1940</w:t>
        </w:r>
      </w:hyperlink>
      <w:r w:rsidR="00ED6467" w:rsidRPr="00D33DE5">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00C13D67" w:rsidRPr="00D33DE5">
        <w:rPr>
          <w:rFonts w:ascii="Times New Roman" w:hAnsi="Times New Roman" w:cs="Times New Roman"/>
          <w:sz w:val="24"/>
          <w:szCs w:val="24"/>
        </w:rPr>
        <w:t xml:space="preserve"> </w:t>
      </w:r>
      <w:r w:rsidR="00C75873" w:rsidRPr="00D33DE5">
        <w:rPr>
          <w:rFonts w:ascii="Times New Roman" w:hAnsi="Times New Roman" w:cs="Times New Roman"/>
          <w:sz w:val="24"/>
          <w:szCs w:val="24"/>
        </w:rPr>
        <w:t>Nevertheless</w:t>
      </w:r>
      <w:r w:rsidR="005C42B7" w:rsidRPr="00D33DE5">
        <w:rPr>
          <w:rFonts w:ascii="Times New Roman" w:hAnsi="Times New Roman" w:cs="Times New Roman"/>
          <w:sz w:val="24"/>
          <w:szCs w:val="24"/>
        </w:rPr>
        <w:t xml:space="preserve">, a few years later, Thurstone developed the second-order factor model </w:t>
      </w:r>
      <w:r w:rsidR="00C75873" w:rsidRPr="00D33DE5">
        <w:rPr>
          <w:rFonts w:ascii="Times New Roman" w:hAnsi="Times New Roman" w:cs="Times New Roman"/>
          <w:sz w:val="24"/>
          <w:szCs w:val="24"/>
        </w:rPr>
        <w:t xml:space="preserve">in which </w:t>
      </w:r>
      <w:r w:rsidR="005C42B7" w:rsidRPr="00D33DE5">
        <w:rPr>
          <w:rFonts w:ascii="Times New Roman" w:hAnsi="Times New Roman" w:cs="Times New Roman"/>
          <w:sz w:val="24"/>
          <w:szCs w:val="24"/>
        </w:rPr>
        <w:t xml:space="preserve">a higher-order general factor is included to </w:t>
      </w:r>
      <w:r w:rsidR="00112903">
        <w:rPr>
          <w:rFonts w:ascii="Times New Roman" w:hAnsi="Times New Roman" w:cs="Times New Roman"/>
          <w:sz w:val="24"/>
          <w:szCs w:val="24"/>
        </w:rPr>
        <w:t>account for</w:t>
      </w:r>
      <w:r w:rsidR="005C42B7" w:rsidRPr="00D33DE5">
        <w:rPr>
          <w:rFonts w:ascii="Times New Roman" w:hAnsi="Times New Roman" w:cs="Times New Roman"/>
          <w:sz w:val="24"/>
          <w:szCs w:val="24"/>
        </w:rPr>
        <w:t xml:space="preserve"> the intercorrelations among correlated primary factors </w:t>
      </w:r>
      <w:r w:rsidR="00ED6467" w:rsidRPr="00D33DE5">
        <w:rPr>
          <w:rFonts w:ascii="Times New Roman" w:hAnsi="Times New Roman" w:cs="Times New Roman"/>
          <w:sz w:val="24"/>
          <w:szCs w:val="24"/>
        </w:rPr>
        <w:fldChar w:fldCharType="begin"/>
      </w:r>
      <w:r w:rsidR="00ED6467" w:rsidRPr="00D33DE5">
        <w:rPr>
          <w:rFonts w:ascii="Times New Roman" w:hAnsi="Times New Roman" w:cs="Times New Roman"/>
          <w:sz w:val="24"/>
          <w:szCs w:val="24"/>
        </w:rPr>
        <w:instrText xml:space="preserve"> ADDIN EN.CITE &lt;EndNote&gt;&lt;Cite&gt;&lt;Author&gt;Thurstone&lt;/Author&gt;&lt;Year&gt;1944&lt;/Year&gt;&lt;RecNum&gt;256&lt;/RecNum&gt;&lt;DisplayText&gt;(Thurstone, 1944)&lt;/DisplayText&gt;&lt;record&gt;&lt;rec-number&gt;256&lt;/rec-number&gt;&lt;foreign-keys&gt;&lt;key app="EN" db-id="adr02xppuw2x5te0f9ox5rzopra9rzzx9ar9" timestamp="1479442426"&gt;256&lt;/key&gt;&lt;/foreign-keys&gt;&lt;ref-type name="Journal Article"&gt;17&lt;/ref-type&gt;&lt;contributors&gt;&lt;authors&gt;&lt;author&gt;Thurstone, Louis L&lt;/author&gt;&lt;/authors&gt;&lt;/contributors&gt;&lt;titles&gt;&lt;title&gt;Second-order factors&lt;/title&gt;&lt;secondary-title&gt;Psychometrika&lt;/secondary-title&gt;&lt;/titles&gt;&lt;periodical&gt;&lt;full-title&gt;Psychometrika&lt;/full-title&gt;&lt;/periodical&gt;&lt;pages&gt;71-100&lt;/pages&gt;&lt;volume&gt;9&lt;/volume&gt;&lt;number&gt;2&lt;/number&gt;&lt;dates&gt;&lt;year&gt;1944&lt;/year&gt;&lt;/dates&gt;&lt;isbn&gt;0033-3123&lt;/isbn&gt;&lt;urls&gt;&lt;/urls&gt;&lt;/record&gt;&lt;/Cite&gt;&lt;/EndNote&gt;</w:instrText>
      </w:r>
      <w:r w:rsidR="00ED6467" w:rsidRPr="00D33DE5">
        <w:rPr>
          <w:rFonts w:ascii="Times New Roman" w:hAnsi="Times New Roman" w:cs="Times New Roman"/>
          <w:sz w:val="24"/>
          <w:szCs w:val="24"/>
        </w:rPr>
        <w:fldChar w:fldCharType="separate"/>
      </w:r>
      <w:r w:rsidR="00ED6467" w:rsidRPr="00D33DE5">
        <w:rPr>
          <w:rFonts w:ascii="Times New Roman" w:hAnsi="Times New Roman" w:cs="Times New Roman"/>
          <w:noProof/>
          <w:sz w:val="24"/>
          <w:szCs w:val="24"/>
        </w:rPr>
        <w:t>(</w:t>
      </w:r>
      <w:hyperlink w:anchor="_ENREF_134" w:tooltip="Thurstone, 1944 #256" w:history="1">
        <w:r w:rsidR="009E59E1" w:rsidRPr="00A86334">
          <w:rPr>
            <w:rStyle w:val="Hyperlink"/>
            <w:rFonts w:ascii="Times New Roman" w:hAnsi="Times New Roman" w:cs="Times New Roman"/>
            <w:noProof/>
            <w:sz w:val="24"/>
            <w:szCs w:val="24"/>
          </w:rPr>
          <w:t>Thurstone, 1944</w:t>
        </w:r>
      </w:hyperlink>
      <w:r w:rsidR="00ED6467" w:rsidRPr="00D33DE5">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005C42B7" w:rsidRPr="00D33DE5">
        <w:rPr>
          <w:rFonts w:ascii="Times New Roman" w:hAnsi="Times New Roman" w:cs="Times New Roman"/>
          <w:sz w:val="24"/>
          <w:szCs w:val="24"/>
        </w:rPr>
        <w:t>.</w:t>
      </w:r>
    </w:p>
    <w:p w14:paraId="7F5BB4D5" w14:textId="1A6EC099" w:rsidR="007E03A4" w:rsidRPr="004E43E9" w:rsidRDefault="007E03A4" w:rsidP="004E43E9">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Thomson</w:t>
      </w:r>
      <w:r w:rsidR="00A72F0E">
        <w:rPr>
          <w:rFonts w:ascii="Times New Roman" w:hAnsi="Times New Roman" w:cs="Times New Roman"/>
          <w:sz w:val="24"/>
          <w:szCs w:val="24"/>
        </w:rPr>
        <w:t xml:space="preserve"> (1916, 1920, 1934)</w:t>
      </w:r>
      <w:r w:rsidRPr="00D33DE5">
        <w:rPr>
          <w:rFonts w:ascii="Times New Roman" w:hAnsi="Times New Roman" w:cs="Times New Roman"/>
          <w:sz w:val="24"/>
          <w:szCs w:val="24"/>
        </w:rPr>
        <w:t xml:space="preserve"> is </w:t>
      </w:r>
      <w:r w:rsidR="00C35AA9" w:rsidRPr="00D33DE5">
        <w:rPr>
          <w:rFonts w:ascii="Times New Roman" w:hAnsi="Times New Roman" w:cs="Times New Roman"/>
          <w:sz w:val="24"/>
          <w:szCs w:val="24"/>
        </w:rPr>
        <w:t xml:space="preserve">another </w:t>
      </w:r>
      <w:r w:rsidRPr="00D33DE5">
        <w:rPr>
          <w:rFonts w:ascii="Times New Roman" w:hAnsi="Times New Roman" w:cs="Times New Roman"/>
          <w:sz w:val="24"/>
          <w:szCs w:val="24"/>
        </w:rPr>
        <w:t xml:space="preserve">one </w:t>
      </w:r>
      <w:r w:rsidR="0085772A" w:rsidRPr="00D33DE5">
        <w:rPr>
          <w:rFonts w:ascii="Times New Roman" w:hAnsi="Times New Roman" w:cs="Times New Roman"/>
          <w:sz w:val="24"/>
          <w:szCs w:val="24"/>
        </w:rPr>
        <w:t xml:space="preserve">among opponents </w:t>
      </w:r>
      <w:r w:rsidRPr="00D33DE5">
        <w:rPr>
          <w:rFonts w:ascii="Times New Roman" w:hAnsi="Times New Roman" w:cs="Times New Roman"/>
          <w:sz w:val="24"/>
          <w:szCs w:val="24"/>
        </w:rPr>
        <w:t>who ha</w:t>
      </w:r>
      <w:r w:rsidR="00112903">
        <w:rPr>
          <w:rFonts w:ascii="Times New Roman" w:hAnsi="Times New Roman" w:cs="Times New Roman"/>
          <w:sz w:val="24"/>
          <w:szCs w:val="24"/>
        </w:rPr>
        <w:t>d</w:t>
      </w:r>
      <w:r w:rsidRPr="00D33DE5">
        <w:rPr>
          <w:rFonts w:ascii="Times New Roman" w:hAnsi="Times New Roman" w:cs="Times New Roman"/>
          <w:sz w:val="24"/>
          <w:szCs w:val="24"/>
        </w:rPr>
        <w:t xml:space="preserve"> been </w:t>
      </w:r>
      <w:r w:rsidR="00721083" w:rsidRPr="00D33DE5">
        <w:rPr>
          <w:rFonts w:ascii="Times New Roman" w:hAnsi="Times New Roman" w:cs="Times New Roman"/>
          <w:sz w:val="24"/>
          <w:szCs w:val="24"/>
        </w:rPr>
        <w:t>strongly objecting</w:t>
      </w:r>
      <w:r w:rsidRPr="00D33DE5">
        <w:rPr>
          <w:rFonts w:ascii="Times New Roman" w:hAnsi="Times New Roman" w:cs="Times New Roman"/>
          <w:sz w:val="24"/>
          <w:szCs w:val="24"/>
        </w:rPr>
        <w:t xml:space="preserve"> the existence of </w:t>
      </w:r>
      <w:r w:rsidR="008712F2">
        <w:rPr>
          <w:rFonts w:ascii="Times New Roman" w:hAnsi="Times New Roman" w:cs="Times New Roman"/>
          <w:sz w:val="24"/>
          <w:szCs w:val="24"/>
        </w:rPr>
        <w:t xml:space="preserve">a </w:t>
      </w:r>
      <w:r w:rsidRPr="00D33DE5">
        <w:rPr>
          <w:rFonts w:ascii="Times New Roman" w:hAnsi="Times New Roman" w:cs="Times New Roman"/>
          <w:sz w:val="24"/>
          <w:szCs w:val="24"/>
        </w:rPr>
        <w:t>general factor</w:t>
      </w:r>
      <w:r w:rsidR="009F0FC2" w:rsidRPr="00D33DE5">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r>
      <w:r w:rsidR="00A30D32">
        <w:rPr>
          <w:rFonts w:ascii="Times New Roman" w:hAnsi="Times New Roman" w:cs="Times New Roman"/>
          <w:sz w:val="24"/>
          <w:szCs w:val="24"/>
        </w:rPr>
        <w:instrText xml:space="preserve"> ADDIN EN.CITE &lt;EndNote&gt;&lt;Cite&gt;&lt;Author&gt;Thomson&lt;/Author&gt;&lt;Year&gt;1916&lt;/Year&gt;&lt;RecNum&gt;301&lt;/RecNum&gt;&lt;DisplayText&gt;(Thomson, 1916)&lt;/DisplayText&gt;&lt;record&gt;&lt;rec-number&gt;301&lt;/rec-number&gt;&lt;foreign-keys&gt;&lt;key app="EN" db-id="adr02xppuw2x5te0f9ox5rzopra9rzzx9ar9" timestamp="1519319310"&gt;301&lt;/key&gt;&lt;/foreign-keys&gt;&lt;ref-type name="Journal Article"&gt;17&lt;/ref-type&gt;&lt;contributors&gt;&lt;authors&gt;&lt;author&gt;Thomson, Godfrey H&lt;/author&gt;&lt;/authors&gt;&lt;/contributors&gt;&lt;titles&gt;&lt;title&gt;A hierarchy without a general factor&lt;/title&gt;&lt;secondary-title&gt;British Journal of Psychology&lt;/secondary-title&gt;&lt;/titles&gt;&lt;periodical&gt;&lt;full-title&gt;British Journal of Psychology&lt;/full-title&gt;&lt;/periodical&gt;&lt;pages&gt;271-281&lt;/pages&gt;&lt;volume&gt;8&lt;/volume&gt;&lt;number&gt;3&lt;/number&gt;&lt;dates&gt;&lt;year&gt;1916&lt;/year&gt;&lt;/dates&gt;&lt;isbn&gt;2044-8295&lt;/isbn&gt;&lt;urls&gt;&lt;/urls&gt;&lt;/record&gt;&lt;/Cite&gt;&lt;/EndNote&gt;</w:instrText>
      </w:r>
      <w:r w:rsidR="00ED6467" w:rsidRPr="00D33DE5">
        <w:rPr>
          <w:rFonts w:ascii="Times New Roman" w:hAnsi="Times New Roman" w:cs="Times New Roman"/>
          <w:sz w:val="24"/>
          <w:szCs w:val="24"/>
        </w:rPr>
        <w:fldChar w:fldCharType="separate"/>
      </w:r>
      <w:r w:rsidR="00A30D32">
        <w:rPr>
          <w:rFonts w:ascii="Times New Roman" w:hAnsi="Times New Roman" w:cs="Times New Roman"/>
          <w:noProof/>
          <w:sz w:val="24"/>
          <w:szCs w:val="24"/>
        </w:rPr>
        <w:t>(</w:t>
      </w:r>
      <w:hyperlink w:anchor="_ENREF_126" w:tooltip="Thomson, 1916 #301" w:history="1">
        <w:r w:rsidR="009E59E1" w:rsidRPr="00A86334">
          <w:rPr>
            <w:rStyle w:val="Hyperlink"/>
            <w:rFonts w:ascii="Times New Roman" w:hAnsi="Times New Roman" w:cs="Times New Roman"/>
            <w:noProof/>
            <w:sz w:val="24"/>
            <w:szCs w:val="24"/>
          </w:rPr>
          <w:t>Thomson, 1916</w:t>
        </w:r>
      </w:hyperlink>
      <w:r w:rsidR="00A30D32">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Pr="00D33DE5">
        <w:rPr>
          <w:rFonts w:ascii="Times New Roman" w:hAnsi="Times New Roman" w:cs="Times New Roman"/>
          <w:sz w:val="24"/>
          <w:szCs w:val="24"/>
        </w:rPr>
        <w:t xml:space="preserve">. Thomson argued that Spearman’s theory </w:t>
      </w:r>
      <w:r w:rsidR="008F7F46" w:rsidRPr="00D33DE5">
        <w:rPr>
          <w:rFonts w:ascii="Times New Roman" w:hAnsi="Times New Roman" w:cs="Times New Roman"/>
          <w:sz w:val="24"/>
          <w:szCs w:val="24"/>
        </w:rPr>
        <w:t xml:space="preserve">- </w:t>
      </w:r>
      <w:r w:rsidRPr="00D33DE5">
        <w:rPr>
          <w:rFonts w:ascii="Times New Roman" w:hAnsi="Times New Roman" w:cs="Times New Roman"/>
          <w:sz w:val="24"/>
          <w:szCs w:val="24"/>
        </w:rPr>
        <w:t xml:space="preserve">“if a hierarchy can be formed the existence of a General Factor is said to be proved” </w:t>
      </w:r>
      <w:r w:rsidR="000B3A5F">
        <w:rPr>
          <w:rFonts w:ascii="Times New Roman" w:hAnsi="Times New Roman" w:cs="Times New Roman"/>
          <w:sz w:val="24"/>
          <w:szCs w:val="24"/>
        </w:rPr>
        <w:t>(</w:t>
      </w:r>
      <w:r w:rsidR="003D1AC6">
        <w:rPr>
          <w:rFonts w:ascii="Times New Roman" w:hAnsi="Times New Roman" w:cs="Times New Roman"/>
          <w:sz w:val="24"/>
          <w:szCs w:val="24"/>
        </w:rPr>
        <w:t>p</w:t>
      </w:r>
      <w:r w:rsidR="005B3245">
        <w:rPr>
          <w:rFonts w:ascii="Times New Roman" w:hAnsi="Times New Roman" w:cs="Times New Roman"/>
          <w:sz w:val="24"/>
          <w:szCs w:val="24"/>
        </w:rPr>
        <w:t xml:space="preserve">. </w:t>
      </w:r>
      <w:r w:rsidR="000B3A5F">
        <w:rPr>
          <w:rFonts w:ascii="Times New Roman" w:hAnsi="Times New Roman" w:cs="Times New Roman"/>
          <w:sz w:val="24"/>
          <w:szCs w:val="24"/>
        </w:rPr>
        <w:t xml:space="preserve">272) </w:t>
      </w:r>
      <w:r w:rsidRPr="00D33DE5">
        <w:rPr>
          <w:rFonts w:ascii="Times New Roman" w:hAnsi="Times New Roman" w:cs="Times New Roman"/>
          <w:sz w:val="24"/>
          <w:szCs w:val="24"/>
        </w:rPr>
        <w:t xml:space="preserve">is problematic. </w:t>
      </w:r>
      <w:r w:rsidR="008712F2">
        <w:rPr>
          <w:rFonts w:ascii="Times New Roman" w:hAnsi="Times New Roman" w:cs="Times New Roman"/>
          <w:sz w:val="24"/>
          <w:szCs w:val="24"/>
        </w:rPr>
        <w:t>Thomson showed that</w:t>
      </w:r>
      <w:r w:rsidRPr="009C4ACD">
        <w:rPr>
          <w:rFonts w:ascii="Times New Roman" w:hAnsi="Times New Roman" w:cs="Times New Roman"/>
          <w:sz w:val="24"/>
          <w:szCs w:val="24"/>
        </w:rPr>
        <w:t xml:space="preserve"> using a dice </w:t>
      </w:r>
      <w:r w:rsidRPr="00D33DE5">
        <w:rPr>
          <w:rFonts w:ascii="Times New Roman" w:hAnsi="Times New Roman" w:cs="Times New Roman"/>
          <w:sz w:val="24"/>
          <w:szCs w:val="24"/>
        </w:rPr>
        <w:t>throwing</w:t>
      </w:r>
      <w:r w:rsidR="00335C14" w:rsidRPr="00D33DE5">
        <w:rPr>
          <w:rFonts w:ascii="Times New Roman" w:hAnsi="Times New Roman" w:cs="Times New Roman"/>
          <w:sz w:val="24"/>
          <w:szCs w:val="24"/>
        </w:rPr>
        <w:t xml:space="preserve"> experiment</w:t>
      </w:r>
      <w:r w:rsidRPr="00D33DE5">
        <w:rPr>
          <w:rFonts w:ascii="Times New Roman" w:hAnsi="Times New Roman" w:cs="Times New Roman"/>
          <w:sz w:val="24"/>
          <w:szCs w:val="24"/>
        </w:rPr>
        <w:t xml:space="preserve">, </w:t>
      </w:r>
      <w:r w:rsidR="004E43E9">
        <w:rPr>
          <w:rFonts w:ascii="Times New Roman" w:hAnsi="Times New Roman" w:cs="Times New Roman"/>
          <w:sz w:val="24"/>
          <w:szCs w:val="24"/>
        </w:rPr>
        <w:t>“</w:t>
      </w:r>
      <w:r w:rsidRPr="009C4ACD">
        <w:rPr>
          <w:rFonts w:ascii="Times New Roman" w:hAnsi="Times New Roman" w:cs="Times New Roman"/>
          <w:sz w:val="24"/>
          <w:szCs w:val="24"/>
        </w:rPr>
        <w:t>an excellent hierarchy can be made with Specific and Group Factors only, without a General Factor.</w:t>
      </w:r>
      <w:r w:rsidR="004E43E9">
        <w:rPr>
          <w:rFonts w:ascii="Times New Roman" w:hAnsi="Times New Roman" w:cs="Times New Roman"/>
          <w:sz w:val="24"/>
          <w:szCs w:val="24"/>
        </w:rPr>
        <w:t>”</w:t>
      </w:r>
      <w:r w:rsidR="000B3A5F">
        <w:rPr>
          <w:rFonts w:ascii="Times New Roman" w:hAnsi="Times New Roman" w:cs="Times New Roman"/>
          <w:sz w:val="24"/>
          <w:szCs w:val="24"/>
        </w:rPr>
        <w:t xml:space="preserve"> (</w:t>
      </w:r>
      <w:r w:rsidR="003D1AC6">
        <w:rPr>
          <w:rFonts w:ascii="Times New Roman" w:hAnsi="Times New Roman" w:cs="Times New Roman"/>
          <w:sz w:val="24"/>
          <w:szCs w:val="24"/>
        </w:rPr>
        <w:t>p</w:t>
      </w:r>
      <w:r w:rsidR="005B3245">
        <w:rPr>
          <w:rFonts w:ascii="Times New Roman" w:hAnsi="Times New Roman" w:cs="Times New Roman"/>
          <w:sz w:val="24"/>
          <w:szCs w:val="24"/>
        </w:rPr>
        <w:t xml:space="preserve">. </w:t>
      </w:r>
      <w:r w:rsidR="000B3A5F">
        <w:rPr>
          <w:rFonts w:ascii="Times New Roman" w:hAnsi="Times New Roman" w:cs="Times New Roman"/>
          <w:sz w:val="24"/>
          <w:szCs w:val="24"/>
        </w:rPr>
        <w:t>272)</w:t>
      </w:r>
      <w:r w:rsidRPr="009C4ACD">
        <w:rPr>
          <w:rFonts w:ascii="Times New Roman" w:hAnsi="Times New Roman" w:cs="Times New Roman"/>
          <w:sz w:val="24"/>
          <w:szCs w:val="24"/>
        </w:rPr>
        <w:t xml:space="preserve">  </w:t>
      </w:r>
      <w:r w:rsidR="00654135" w:rsidRPr="004E43E9">
        <w:rPr>
          <w:rFonts w:ascii="Times New Roman" w:hAnsi="Times New Roman" w:cs="Times New Roman"/>
          <w:sz w:val="24"/>
          <w:szCs w:val="24"/>
        </w:rPr>
        <w:t xml:space="preserve">However, </w:t>
      </w:r>
      <w:r w:rsidR="009E4880" w:rsidRPr="004E43E9">
        <w:rPr>
          <w:rFonts w:ascii="Times New Roman" w:hAnsi="Times New Roman" w:cs="Times New Roman"/>
          <w:sz w:val="24"/>
          <w:szCs w:val="24"/>
        </w:rPr>
        <w:t>i</w:t>
      </w:r>
      <w:r w:rsidRPr="004E43E9">
        <w:rPr>
          <w:rFonts w:ascii="Times New Roman" w:hAnsi="Times New Roman" w:cs="Times New Roman"/>
          <w:sz w:val="24"/>
          <w:szCs w:val="24"/>
        </w:rPr>
        <w:t xml:space="preserve">n a later paper published by Thomson in 1920 </w:t>
      </w:r>
      <w:r w:rsidRPr="004E43E9">
        <w:rPr>
          <w:rFonts w:ascii="Times New Roman" w:hAnsi="Times New Roman" w:cs="Times New Roman"/>
          <w:sz w:val="24"/>
          <w:szCs w:val="24"/>
        </w:rPr>
        <w:fldChar w:fldCharType="begin"/>
      </w:r>
      <w:r w:rsidR="00A30D32">
        <w:rPr>
          <w:rFonts w:ascii="Times New Roman" w:hAnsi="Times New Roman" w:cs="Times New Roman"/>
          <w:sz w:val="24"/>
          <w:szCs w:val="24"/>
        </w:rPr>
        <w:instrText xml:space="preserve"> ADDIN EN.CITE &lt;EndNote&gt;&lt;Cite&gt;&lt;Author&gt;Thomson&lt;/Author&gt;&lt;Year&gt;1920&lt;/Year&gt;&lt;RecNum&gt;302&lt;/RecNum&gt;&lt;DisplayText&gt;(Thomson, 1920)&lt;/DisplayText&gt;&lt;record&gt;&lt;rec-number&gt;302&lt;/rec-number&gt;&lt;foreign-keys&gt;&lt;key app="EN" db-id="adr02xppuw2x5te0f9ox5rzopra9rzzx9ar9" timestamp="1519319378"&gt;302&lt;/key&gt;&lt;/foreign-keys&gt;&lt;ref-type name="Journal Article"&gt;17&lt;/ref-type&gt;&lt;contributors&gt;&lt;authors&gt;&lt;author&gt;Thomson, Godfrey H&lt;/author&gt;&lt;/authors&gt;&lt;/contributors&gt;&lt;titles&gt;&lt;title&gt;General versus group factors in mental activities&lt;/title&gt;&lt;secondary-title&gt;Psychological Review&lt;/secondary-title&gt;&lt;/titles&gt;&lt;periodical&gt;&lt;full-title&gt;Psychological Review&lt;/full-title&gt;&lt;/periodical&gt;&lt;pages&gt;173&lt;/pages&gt;&lt;volume&gt;27&lt;/volume&gt;&lt;number&gt;3&lt;/number&gt;&lt;dates&gt;&lt;year&gt;1920&lt;/year&gt;&lt;/dates&gt;&lt;isbn&gt;1939-1471&lt;/isbn&gt;&lt;urls&gt;&lt;/urls&gt;&lt;/record&gt;&lt;/Cite&gt;&lt;/EndNote&gt;</w:instrText>
      </w:r>
      <w:r w:rsidRPr="004E43E9">
        <w:rPr>
          <w:rFonts w:ascii="Times New Roman" w:hAnsi="Times New Roman" w:cs="Times New Roman"/>
          <w:sz w:val="24"/>
          <w:szCs w:val="24"/>
        </w:rPr>
        <w:fldChar w:fldCharType="separate"/>
      </w:r>
      <w:r w:rsidR="00A30D32">
        <w:rPr>
          <w:rFonts w:ascii="Times New Roman" w:hAnsi="Times New Roman" w:cs="Times New Roman"/>
          <w:noProof/>
          <w:sz w:val="24"/>
          <w:szCs w:val="24"/>
        </w:rPr>
        <w:t>(</w:t>
      </w:r>
      <w:hyperlink w:anchor="_ENREF_127" w:tooltip="Thomson, 1920 #302" w:history="1">
        <w:r w:rsidR="009E59E1" w:rsidRPr="00A86334">
          <w:rPr>
            <w:rStyle w:val="Hyperlink"/>
            <w:rFonts w:ascii="Times New Roman" w:hAnsi="Times New Roman" w:cs="Times New Roman"/>
            <w:noProof/>
            <w:sz w:val="24"/>
            <w:szCs w:val="24"/>
          </w:rPr>
          <w:t>Thomson, 1920</w:t>
        </w:r>
      </w:hyperlink>
      <w:r w:rsidR="00A30D32">
        <w:rPr>
          <w:rFonts w:ascii="Times New Roman" w:hAnsi="Times New Roman" w:cs="Times New Roman"/>
          <w:noProof/>
          <w:sz w:val="24"/>
          <w:szCs w:val="24"/>
        </w:rPr>
        <w:t>)</w:t>
      </w:r>
      <w:r w:rsidRPr="004E43E9">
        <w:rPr>
          <w:rFonts w:ascii="Times New Roman" w:hAnsi="Times New Roman" w:cs="Times New Roman"/>
          <w:sz w:val="24"/>
          <w:szCs w:val="24"/>
        </w:rPr>
        <w:fldChar w:fldCharType="end"/>
      </w:r>
      <w:r w:rsidRPr="004E43E9">
        <w:rPr>
          <w:rFonts w:ascii="Times New Roman" w:hAnsi="Times New Roman" w:cs="Times New Roman"/>
          <w:sz w:val="24"/>
          <w:szCs w:val="24"/>
        </w:rPr>
        <w:t xml:space="preserve">, he admitted that </w:t>
      </w:r>
      <w:r w:rsidR="00112903">
        <w:rPr>
          <w:rFonts w:ascii="Times New Roman" w:hAnsi="Times New Roman" w:cs="Times New Roman"/>
          <w:sz w:val="24"/>
          <w:szCs w:val="24"/>
        </w:rPr>
        <w:t>“</w:t>
      </w:r>
      <w:r w:rsidRPr="004E43E9">
        <w:rPr>
          <w:rFonts w:ascii="Times New Roman" w:hAnsi="Times New Roman" w:cs="Times New Roman"/>
          <w:sz w:val="24"/>
          <w:szCs w:val="24"/>
        </w:rPr>
        <w:t>the existence of general ability is still possible</w:t>
      </w:r>
      <w:r w:rsidR="00112903">
        <w:rPr>
          <w:rFonts w:ascii="Times New Roman" w:hAnsi="Times New Roman" w:cs="Times New Roman"/>
          <w:sz w:val="24"/>
          <w:szCs w:val="24"/>
        </w:rPr>
        <w:t>”</w:t>
      </w:r>
      <w:r w:rsidR="00326BE8">
        <w:rPr>
          <w:rFonts w:ascii="Times New Roman" w:hAnsi="Times New Roman" w:cs="Times New Roman"/>
          <w:sz w:val="24"/>
          <w:szCs w:val="24"/>
        </w:rPr>
        <w:t xml:space="preserve"> (</w:t>
      </w:r>
      <w:r w:rsidR="003D1AC6">
        <w:rPr>
          <w:rFonts w:ascii="Times New Roman" w:hAnsi="Times New Roman" w:cs="Times New Roman"/>
          <w:sz w:val="24"/>
          <w:szCs w:val="24"/>
        </w:rPr>
        <w:t>p</w:t>
      </w:r>
      <w:r w:rsidR="00326BE8">
        <w:rPr>
          <w:rFonts w:ascii="Times New Roman" w:hAnsi="Times New Roman" w:cs="Times New Roman"/>
          <w:sz w:val="24"/>
          <w:szCs w:val="24"/>
        </w:rPr>
        <w:t>. 173)</w:t>
      </w:r>
      <w:r w:rsidRPr="004E43E9">
        <w:rPr>
          <w:rFonts w:ascii="Times New Roman" w:hAnsi="Times New Roman" w:cs="Times New Roman"/>
          <w:sz w:val="24"/>
          <w:szCs w:val="24"/>
        </w:rPr>
        <w:t xml:space="preserve"> </w:t>
      </w:r>
      <w:r w:rsidR="004B559E" w:rsidRPr="004E43E9">
        <w:rPr>
          <w:rFonts w:ascii="Times New Roman" w:hAnsi="Times New Roman" w:cs="Times New Roman"/>
          <w:sz w:val="24"/>
          <w:szCs w:val="24"/>
        </w:rPr>
        <w:t>and</w:t>
      </w:r>
      <w:r w:rsidRPr="004E43E9">
        <w:rPr>
          <w:rFonts w:ascii="Times New Roman" w:hAnsi="Times New Roman" w:cs="Times New Roman"/>
          <w:sz w:val="24"/>
          <w:szCs w:val="24"/>
        </w:rPr>
        <w:t xml:space="preserve"> insisted that </w:t>
      </w:r>
      <w:r w:rsidR="00112903">
        <w:rPr>
          <w:rFonts w:ascii="Times New Roman" w:hAnsi="Times New Roman" w:cs="Times New Roman"/>
          <w:sz w:val="24"/>
          <w:szCs w:val="24"/>
        </w:rPr>
        <w:t>“</w:t>
      </w:r>
      <w:r w:rsidRPr="004E43E9">
        <w:rPr>
          <w:rFonts w:ascii="Times New Roman" w:hAnsi="Times New Roman" w:cs="Times New Roman"/>
          <w:sz w:val="24"/>
          <w:szCs w:val="24"/>
        </w:rPr>
        <w:t>hierarchical order, unless perhaps when it is absolutely perfect, is no proof of the existence of a general factor.</w:t>
      </w:r>
      <w:r w:rsidR="00112903">
        <w:rPr>
          <w:rFonts w:ascii="Times New Roman" w:hAnsi="Times New Roman" w:cs="Times New Roman"/>
          <w:sz w:val="24"/>
          <w:szCs w:val="24"/>
        </w:rPr>
        <w:t>”</w:t>
      </w:r>
      <w:r w:rsidR="00326BE8">
        <w:rPr>
          <w:rFonts w:ascii="Times New Roman" w:hAnsi="Times New Roman" w:cs="Times New Roman"/>
          <w:sz w:val="24"/>
          <w:szCs w:val="24"/>
        </w:rPr>
        <w:t>(</w:t>
      </w:r>
      <w:r w:rsidR="003D1AC6">
        <w:rPr>
          <w:rFonts w:ascii="Times New Roman" w:hAnsi="Times New Roman" w:cs="Times New Roman"/>
          <w:sz w:val="24"/>
          <w:szCs w:val="24"/>
        </w:rPr>
        <w:t>p</w:t>
      </w:r>
      <w:r w:rsidR="00326BE8">
        <w:rPr>
          <w:rFonts w:ascii="Times New Roman" w:hAnsi="Times New Roman" w:cs="Times New Roman"/>
          <w:sz w:val="24"/>
          <w:szCs w:val="24"/>
        </w:rPr>
        <w:t>. 180)</w:t>
      </w:r>
      <w:r w:rsidR="00EC27FE">
        <w:rPr>
          <w:rFonts w:ascii="Times New Roman" w:hAnsi="Times New Roman" w:cs="Times New Roman"/>
          <w:sz w:val="24"/>
          <w:szCs w:val="24"/>
        </w:rPr>
        <w:t xml:space="preserve"> </w:t>
      </w:r>
      <w:r w:rsidRPr="004E43E9">
        <w:rPr>
          <w:rFonts w:ascii="Times New Roman" w:hAnsi="Times New Roman" w:cs="Times New Roman"/>
          <w:sz w:val="24"/>
          <w:szCs w:val="24"/>
        </w:rPr>
        <w:t>In a</w:t>
      </w:r>
      <w:r w:rsidR="009E4880" w:rsidRPr="004E43E9">
        <w:rPr>
          <w:rFonts w:ascii="Times New Roman" w:hAnsi="Times New Roman" w:cs="Times New Roman"/>
          <w:sz w:val="24"/>
          <w:szCs w:val="24"/>
        </w:rPr>
        <w:t>nother</w:t>
      </w:r>
      <w:r w:rsidRPr="004E43E9">
        <w:rPr>
          <w:rFonts w:ascii="Times New Roman" w:hAnsi="Times New Roman" w:cs="Times New Roman"/>
          <w:sz w:val="24"/>
          <w:szCs w:val="24"/>
        </w:rPr>
        <w:t xml:space="preserve"> later published paper</w:t>
      </w:r>
      <w:bookmarkStart w:id="1" w:name="_Hlk530429185"/>
      <w:r w:rsidRPr="004E43E9">
        <w:rPr>
          <w:rFonts w:ascii="Times New Roman" w:hAnsi="Times New Roman" w:cs="Times New Roman"/>
          <w:sz w:val="24"/>
          <w:szCs w:val="24"/>
        </w:rPr>
        <w:t xml:space="preserve"> </w:t>
      </w:r>
      <w:r w:rsidRPr="004E43E9">
        <w:rPr>
          <w:rFonts w:ascii="Times New Roman" w:hAnsi="Times New Roman" w:cs="Times New Roman"/>
          <w:sz w:val="24"/>
          <w:szCs w:val="24"/>
        </w:rPr>
        <w:fldChar w:fldCharType="begin"/>
      </w:r>
      <w:r w:rsidR="00A30D32">
        <w:rPr>
          <w:rFonts w:ascii="Times New Roman" w:hAnsi="Times New Roman" w:cs="Times New Roman"/>
          <w:sz w:val="24"/>
          <w:szCs w:val="24"/>
        </w:rPr>
        <w:instrText xml:space="preserve"> ADDIN EN.CITE &lt;EndNote&gt;&lt;Cite&gt;&lt;Author&gt;Thomson&lt;/Author&gt;&lt;Year&gt;1934&lt;/Year&gt;&lt;RecNum&gt;304&lt;/RecNum&gt;&lt;DisplayText&gt;(Thomson, 1934)&lt;/DisplayText&gt;&lt;record&gt;&lt;rec-number&gt;304&lt;/rec-number&gt;&lt;foreign-keys&gt;&lt;key app="EN" db-id="adr02xppuw2x5te0f9ox5rzopra9rzzx9ar9" timestamp="1519319496"&gt;304&lt;/key&gt;&lt;/foreign-keys&gt;&lt;ref-type name="Journal Article"&gt;17&lt;/ref-type&gt;&lt;contributors&gt;&lt;authors&gt;&lt;author&gt;Thomson, Godfrey H&lt;/author&gt;&lt;/authors&gt;&lt;/contributors&gt;&lt;titles&gt;&lt;title&gt;Hotelling&amp;apos;s method modified to give Spearman&amp;apos;s g&lt;/title&gt;&lt;secondary-title&gt;Journal of Educational Psychology&lt;/secondary-title&gt;&lt;/titles&gt;&lt;periodical&gt;&lt;full-title&gt;Journal of Educational Psychology&lt;/full-title&gt;&lt;/periodical&gt;&lt;pages&gt;366&lt;/pages&gt;&lt;volume&gt;25&lt;/volume&gt;&lt;number&gt;5&lt;/number&gt;&lt;dates&gt;&lt;year&gt;1934&lt;/year&gt;&lt;/dates&gt;&lt;isbn&gt;1939-2176&lt;/isbn&gt;&lt;urls&gt;&lt;/urls&gt;&lt;/record&gt;&lt;/Cite&gt;&lt;/EndNote&gt;</w:instrText>
      </w:r>
      <w:r w:rsidRPr="004E43E9">
        <w:rPr>
          <w:rFonts w:ascii="Times New Roman" w:hAnsi="Times New Roman" w:cs="Times New Roman"/>
          <w:sz w:val="24"/>
          <w:szCs w:val="24"/>
        </w:rPr>
        <w:fldChar w:fldCharType="separate"/>
      </w:r>
      <w:r w:rsidR="00A30D32">
        <w:rPr>
          <w:rFonts w:ascii="Times New Roman" w:hAnsi="Times New Roman" w:cs="Times New Roman"/>
          <w:noProof/>
          <w:sz w:val="24"/>
          <w:szCs w:val="24"/>
        </w:rPr>
        <w:t>(</w:t>
      </w:r>
      <w:hyperlink w:anchor="_ENREF_128" w:tooltip="Thomson, 1934 #304" w:history="1">
        <w:r w:rsidR="009E59E1" w:rsidRPr="00A86334">
          <w:rPr>
            <w:rStyle w:val="Hyperlink"/>
            <w:rFonts w:ascii="Times New Roman" w:hAnsi="Times New Roman" w:cs="Times New Roman"/>
            <w:noProof/>
            <w:sz w:val="24"/>
            <w:szCs w:val="24"/>
          </w:rPr>
          <w:t>Thomson, 1934</w:t>
        </w:r>
      </w:hyperlink>
      <w:r w:rsidR="00A30D32">
        <w:rPr>
          <w:rFonts w:ascii="Times New Roman" w:hAnsi="Times New Roman" w:cs="Times New Roman"/>
          <w:noProof/>
          <w:sz w:val="24"/>
          <w:szCs w:val="24"/>
        </w:rPr>
        <w:t>)</w:t>
      </w:r>
      <w:r w:rsidRPr="004E43E9">
        <w:rPr>
          <w:rFonts w:ascii="Times New Roman" w:hAnsi="Times New Roman" w:cs="Times New Roman"/>
          <w:sz w:val="24"/>
          <w:szCs w:val="24"/>
        </w:rPr>
        <w:fldChar w:fldCharType="end"/>
      </w:r>
      <w:bookmarkEnd w:id="1"/>
      <w:r w:rsidRPr="004E43E9">
        <w:rPr>
          <w:rFonts w:ascii="Times New Roman" w:hAnsi="Times New Roman" w:cs="Times New Roman"/>
          <w:sz w:val="24"/>
          <w:szCs w:val="24"/>
        </w:rPr>
        <w:t>, Thomson implicitly admitted that such a general factor as claimed by Spearman does exist. In this paper, Thomson applied Hotelling's process to</w:t>
      </w:r>
      <w:r w:rsidR="00112903">
        <w:rPr>
          <w:rFonts w:ascii="Times New Roman" w:hAnsi="Times New Roman" w:cs="Times New Roman"/>
          <w:sz w:val="24"/>
          <w:szCs w:val="24"/>
        </w:rPr>
        <w:t xml:space="preserve"> </w:t>
      </w:r>
      <w:r w:rsidR="00112903">
        <w:rPr>
          <w:rFonts w:ascii="Times New Roman" w:hAnsi="Times New Roman" w:cs="Times New Roman"/>
          <w:sz w:val="24"/>
          <w:szCs w:val="24"/>
        </w:rPr>
        <w:lastRenderedPageBreak/>
        <w:t xml:space="preserve">a </w:t>
      </w:r>
      <w:r w:rsidRPr="004E43E9">
        <w:rPr>
          <w:rFonts w:ascii="Times New Roman" w:hAnsi="Times New Roman" w:cs="Times New Roman"/>
          <w:sz w:val="24"/>
          <w:szCs w:val="24"/>
        </w:rPr>
        <w:t>hierarchy</w:t>
      </w:r>
      <w:r w:rsidR="00F33C7B">
        <w:rPr>
          <w:rFonts w:ascii="Times New Roman" w:hAnsi="Times New Roman" w:cs="Times New Roman"/>
          <w:sz w:val="24"/>
          <w:szCs w:val="24"/>
        </w:rPr>
        <w:t xml:space="preserve"> data, in which</w:t>
      </w:r>
      <w:r w:rsidRPr="004E43E9">
        <w:rPr>
          <w:rFonts w:ascii="Times New Roman" w:hAnsi="Times New Roman" w:cs="Times New Roman"/>
          <w:sz w:val="24"/>
          <w:szCs w:val="24"/>
        </w:rPr>
        <w:t xml:space="preserve"> </w:t>
      </w:r>
      <w:r w:rsidR="00112903">
        <w:rPr>
          <w:rFonts w:ascii="Times New Roman" w:hAnsi="Times New Roman" w:cs="Times New Roman"/>
          <w:sz w:val="24"/>
          <w:szCs w:val="24"/>
        </w:rPr>
        <w:t>“</w:t>
      </w:r>
      <w:r w:rsidRPr="004E43E9">
        <w:rPr>
          <w:rFonts w:ascii="Times New Roman" w:hAnsi="Times New Roman" w:cs="Times New Roman"/>
          <w:sz w:val="24"/>
          <w:szCs w:val="24"/>
        </w:rPr>
        <w:t>the first component has the largest contribution to the total variance of the test-scores</w:t>
      </w:r>
      <w:r w:rsidR="00DE71A8">
        <w:rPr>
          <w:rFonts w:ascii="Times New Roman" w:hAnsi="Times New Roman" w:cs="Times New Roman"/>
          <w:sz w:val="24"/>
          <w:szCs w:val="24"/>
        </w:rPr>
        <w:t>,</w:t>
      </w:r>
      <w:r w:rsidR="00112903">
        <w:rPr>
          <w:rFonts w:ascii="Times New Roman" w:hAnsi="Times New Roman" w:cs="Times New Roman"/>
          <w:sz w:val="24"/>
          <w:szCs w:val="24"/>
        </w:rPr>
        <w:t>”</w:t>
      </w:r>
      <w:r w:rsidR="00DE71A8" w:rsidRPr="00DE71A8">
        <w:rPr>
          <w:rFonts w:ascii="Times New Roman" w:hAnsi="Times New Roman" w:cs="Times New Roman"/>
          <w:sz w:val="24"/>
          <w:szCs w:val="24"/>
        </w:rPr>
        <w:t xml:space="preserve"> </w:t>
      </w:r>
      <w:r w:rsidR="000640DC">
        <w:rPr>
          <w:rFonts w:ascii="Times New Roman" w:hAnsi="Times New Roman" w:cs="Times New Roman"/>
          <w:sz w:val="24"/>
          <w:szCs w:val="24"/>
        </w:rPr>
        <w:t>(</w:t>
      </w:r>
      <w:r w:rsidR="003D1AC6">
        <w:rPr>
          <w:rFonts w:ascii="Times New Roman" w:hAnsi="Times New Roman" w:cs="Times New Roman"/>
          <w:sz w:val="24"/>
          <w:szCs w:val="24"/>
        </w:rPr>
        <w:t>p</w:t>
      </w:r>
      <w:r w:rsidR="000640DC">
        <w:rPr>
          <w:rFonts w:ascii="Times New Roman" w:hAnsi="Times New Roman" w:cs="Times New Roman"/>
          <w:sz w:val="24"/>
          <w:szCs w:val="24"/>
        </w:rPr>
        <w:t>. 366)</w:t>
      </w:r>
      <w:r w:rsidR="009E4608" w:rsidRPr="004E43E9">
        <w:rPr>
          <w:rFonts w:ascii="Times New Roman" w:hAnsi="Times New Roman" w:cs="Times New Roman"/>
          <w:sz w:val="24"/>
          <w:szCs w:val="24"/>
        </w:rPr>
        <w:t xml:space="preserve"> </w:t>
      </w:r>
      <w:r w:rsidR="00ED6467" w:rsidRPr="004E43E9">
        <w:rPr>
          <w:rFonts w:ascii="Times New Roman" w:hAnsi="Times New Roman" w:cs="Times New Roman"/>
          <w:sz w:val="24"/>
          <w:szCs w:val="24"/>
        </w:rPr>
        <w:fldChar w:fldCharType="begin"/>
      </w:r>
      <w:r w:rsidR="00ED6467" w:rsidRPr="004E43E9">
        <w:rPr>
          <w:rFonts w:ascii="Times New Roman" w:hAnsi="Times New Roman" w:cs="Times New Roman"/>
          <w:sz w:val="24"/>
          <w:szCs w:val="24"/>
        </w:rPr>
        <w:instrText xml:space="preserve"> ADDIN EN.CITE &lt;EndNote&gt;&lt;Cite&gt;&lt;Author&gt;Hotelling&lt;/Author&gt;&lt;Year&gt;1933&lt;/Year&gt;&lt;RecNum&gt;613&lt;/RecNum&gt;&lt;DisplayText&gt;(Hotelling, 1933)&lt;/DisplayText&gt;&lt;record&gt;&lt;rec-number&gt;613&lt;/rec-number&gt;&lt;foreign-keys&gt;&lt;key app="EN" db-id="adr02xppuw2x5te0f9ox5rzopra9rzzx9ar9" timestamp="1533058802"&gt;613&lt;/key&gt;&lt;/foreign-keys&gt;&lt;ref-type name="Journal Article"&gt;17&lt;/ref-type&gt;&lt;contributors&gt;&lt;authors&gt;&lt;author&gt;Hotelling, Harold&lt;/author&gt;&lt;/authors&gt;&lt;/contributors&gt;&lt;titles&gt;&lt;title&gt;Analysis of a complex of statistical variables into principal components&lt;/title&gt;&lt;secondary-title&gt;Journal of educational psychology&lt;/secondary-title&gt;&lt;/titles&gt;&lt;periodical&gt;&lt;full-title&gt;Journal of Educational Psychology&lt;/full-title&gt;&lt;/periodical&gt;&lt;pages&gt;417&lt;/pages&gt;&lt;volume&gt;24&lt;/volume&gt;&lt;number&gt;6&lt;/number&gt;&lt;dates&gt;&lt;year&gt;1933&lt;/year&gt;&lt;/dates&gt;&lt;isbn&gt;1939-2176&lt;/isbn&gt;&lt;urls&gt;&lt;/urls&gt;&lt;/record&gt;&lt;/Cite&gt;&lt;/EndNote&gt;</w:instrText>
      </w:r>
      <w:r w:rsidR="00ED6467" w:rsidRPr="004E43E9">
        <w:rPr>
          <w:rFonts w:ascii="Times New Roman" w:hAnsi="Times New Roman" w:cs="Times New Roman"/>
          <w:sz w:val="24"/>
          <w:szCs w:val="24"/>
        </w:rPr>
        <w:fldChar w:fldCharType="separate"/>
      </w:r>
      <w:r w:rsidR="00ED6467" w:rsidRPr="004E43E9">
        <w:rPr>
          <w:rFonts w:ascii="Times New Roman" w:hAnsi="Times New Roman" w:cs="Times New Roman"/>
          <w:sz w:val="24"/>
          <w:szCs w:val="24"/>
        </w:rPr>
        <w:t>(</w:t>
      </w:r>
      <w:hyperlink w:anchor="_ENREF_56" w:tooltip="Hotelling, 1933 #613" w:history="1">
        <w:r w:rsidR="009E59E1" w:rsidRPr="00A86334">
          <w:rPr>
            <w:rStyle w:val="Hyperlink"/>
            <w:rFonts w:ascii="Times New Roman" w:hAnsi="Times New Roman" w:cs="Times New Roman"/>
            <w:sz w:val="24"/>
            <w:szCs w:val="24"/>
          </w:rPr>
          <w:t>Hotelling, 1933</w:t>
        </w:r>
      </w:hyperlink>
      <w:r w:rsidR="00ED6467" w:rsidRPr="004E43E9">
        <w:rPr>
          <w:rFonts w:ascii="Times New Roman" w:hAnsi="Times New Roman" w:cs="Times New Roman"/>
          <w:sz w:val="24"/>
          <w:szCs w:val="24"/>
        </w:rPr>
        <w:t>)</w:t>
      </w:r>
      <w:r w:rsidR="00ED6467" w:rsidRPr="004E43E9">
        <w:rPr>
          <w:rFonts w:ascii="Times New Roman" w:hAnsi="Times New Roman" w:cs="Times New Roman"/>
          <w:sz w:val="24"/>
          <w:szCs w:val="24"/>
        </w:rPr>
        <w:fldChar w:fldCharType="end"/>
      </w:r>
      <w:r w:rsidR="00F33C7B">
        <w:rPr>
          <w:rFonts w:ascii="Times New Roman" w:hAnsi="Times New Roman" w:cs="Times New Roman"/>
          <w:sz w:val="24"/>
          <w:szCs w:val="24"/>
        </w:rPr>
        <w:t xml:space="preserve"> and </w:t>
      </w:r>
      <w:r w:rsidRPr="004E43E9">
        <w:rPr>
          <w:rFonts w:ascii="Times New Roman" w:hAnsi="Times New Roman" w:cs="Times New Roman"/>
          <w:sz w:val="24"/>
          <w:szCs w:val="24"/>
        </w:rPr>
        <w:t xml:space="preserve">showed that </w:t>
      </w:r>
      <w:r w:rsidR="008712F2">
        <w:rPr>
          <w:rFonts w:ascii="Times New Roman" w:hAnsi="Times New Roman" w:cs="Times New Roman"/>
          <w:sz w:val="24"/>
          <w:szCs w:val="24"/>
        </w:rPr>
        <w:t>“</w:t>
      </w:r>
      <w:r w:rsidRPr="004E43E9">
        <w:rPr>
          <w:rFonts w:ascii="Times New Roman" w:hAnsi="Times New Roman" w:cs="Times New Roman"/>
          <w:sz w:val="24"/>
          <w:szCs w:val="24"/>
        </w:rPr>
        <w:t>taking out the largest princip</w:t>
      </w:r>
      <w:r w:rsidR="008712F2">
        <w:rPr>
          <w:rFonts w:ascii="Times New Roman" w:hAnsi="Times New Roman" w:cs="Times New Roman"/>
          <w:sz w:val="24"/>
          <w:szCs w:val="24"/>
        </w:rPr>
        <w:t xml:space="preserve">al </w:t>
      </w:r>
      <w:r w:rsidRPr="004E43E9">
        <w:rPr>
          <w:rFonts w:ascii="Times New Roman" w:hAnsi="Times New Roman" w:cs="Times New Roman"/>
          <w:sz w:val="24"/>
          <w:szCs w:val="24"/>
        </w:rPr>
        <w:t>component from a perfect h</w:t>
      </w:r>
      <w:r w:rsidR="00AD21C2">
        <w:rPr>
          <w:rFonts w:ascii="Times New Roman" w:hAnsi="Times New Roman" w:cs="Times New Roman"/>
          <w:sz w:val="24"/>
          <w:szCs w:val="24"/>
        </w:rPr>
        <w:t>ierarchy will take out Spearman’</w:t>
      </w:r>
      <w:r w:rsidRPr="004E43E9">
        <w:rPr>
          <w:rFonts w:ascii="Times New Roman" w:hAnsi="Times New Roman" w:cs="Times New Roman"/>
          <w:sz w:val="24"/>
          <w:szCs w:val="24"/>
        </w:rPr>
        <w:t>s g</w:t>
      </w:r>
      <w:r w:rsidR="00AD21C2" w:rsidRPr="004E43E9">
        <w:rPr>
          <w:rFonts w:ascii="Times New Roman" w:hAnsi="Times New Roman" w:cs="Times New Roman"/>
          <w:sz w:val="24"/>
          <w:szCs w:val="24"/>
        </w:rPr>
        <w:t>.</w:t>
      </w:r>
      <w:r w:rsidR="008712F2">
        <w:rPr>
          <w:rFonts w:ascii="Times New Roman" w:hAnsi="Times New Roman" w:cs="Times New Roman"/>
          <w:sz w:val="24"/>
          <w:szCs w:val="24"/>
        </w:rPr>
        <w:t>”</w:t>
      </w:r>
      <w:r w:rsidRPr="004E43E9">
        <w:rPr>
          <w:rFonts w:ascii="Times New Roman" w:hAnsi="Times New Roman" w:cs="Times New Roman"/>
          <w:sz w:val="24"/>
          <w:szCs w:val="24"/>
        </w:rPr>
        <w:t xml:space="preserve"> </w:t>
      </w:r>
      <w:r w:rsidR="00326BE8">
        <w:rPr>
          <w:rFonts w:ascii="Times New Roman" w:hAnsi="Times New Roman" w:cs="Times New Roman"/>
          <w:sz w:val="24"/>
          <w:szCs w:val="24"/>
        </w:rPr>
        <w:t>(</w:t>
      </w:r>
      <w:r w:rsidR="003D1AC6">
        <w:rPr>
          <w:rFonts w:ascii="Times New Roman" w:hAnsi="Times New Roman" w:cs="Times New Roman"/>
          <w:sz w:val="24"/>
          <w:szCs w:val="24"/>
        </w:rPr>
        <w:t>p</w:t>
      </w:r>
      <w:r w:rsidR="00326BE8">
        <w:rPr>
          <w:rFonts w:ascii="Times New Roman" w:hAnsi="Times New Roman" w:cs="Times New Roman"/>
          <w:sz w:val="24"/>
          <w:szCs w:val="24"/>
        </w:rPr>
        <w:t>. 366)</w:t>
      </w:r>
      <w:r w:rsidR="00DE71A8" w:rsidRPr="004E43E9">
        <w:rPr>
          <w:rFonts w:ascii="Times New Roman" w:hAnsi="Times New Roman" w:cs="Times New Roman"/>
          <w:sz w:val="24"/>
          <w:szCs w:val="24"/>
        </w:rPr>
        <w:t xml:space="preserve"> </w:t>
      </w:r>
      <w:r w:rsidR="00DE71A8" w:rsidRPr="004E43E9">
        <w:rPr>
          <w:rFonts w:ascii="Times New Roman" w:hAnsi="Times New Roman" w:cs="Times New Roman"/>
          <w:sz w:val="24"/>
          <w:szCs w:val="24"/>
        </w:rPr>
        <w:fldChar w:fldCharType="begin"/>
      </w:r>
      <w:r w:rsidR="00DE71A8">
        <w:rPr>
          <w:rFonts w:ascii="Times New Roman" w:hAnsi="Times New Roman" w:cs="Times New Roman"/>
          <w:sz w:val="24"/>
          <w:szCs w:val="24"/>
        </w:rPr>
        <w:instrText xml:space="preserve"> ADDIN EN.CITE &lt;EndNote&gt;&lt;Cite&gt;&lt;Author&gt;Thomson&lt;/Author&gt;&lt;Year&gt;1934&lt;/Year&gt;&lt;RecNum&gt;304&lt;/RecNum&gt;&lt;DisplayText&gt;(Thomson, 1934)&lt;/DisplayText&gt;&lt;record&gt;&lt;rec-number&gt;304&lt;/rec-number&gt;&lt;foreign-keys&gt;&lt;key app="EN" db-id="adr02xppuw2x5te0f9ox5rzopra9rzzx9ar9" timestamp="1519319496"&gt;304&lt;/key&gt;&lt;/foreign-keys&gt;&lt;ref-type name="Journal Article"&gt;17&lt;/ref-type&gt;&lt;contributors&gt;&lt;authors&gt;&lt;author&gt;Thomson, Godfrey H&lt;/author&gt;&lt;/authors&gt;&lt;/contributors&gt;&lt;titles&gt;&lt;title&gt;Hotelling&amp;apos;s method modified to give Spearman&amp;apos;s g&lt;/title&gt;&lt;secondary-title&gt;Journal of Educational Psychology&lt;/secondary-title&gt;&lt;/titles&gt;&lt;periodical&gt;&lt;full-title&gt;Journal of Educational Psychology&lt;/full-title&gt;&lt;/periodical&gt;&lt;pages&gt;366&lt;/pages&gt;&lt;volume&gt;25&lt;/volume&gt;&lt;number&gt;5&lt;/number&gt;&lt;dates&gt;&lt;year&gt;1934&lt;/year&gt;&lt;/dates&gt;&lt;isbn&gt;1939-2176&lt;/isbn&gt;&lt;urls&gt;&lt;/urls&gt;&lt;/record&gt;&lt;/Cite&gt;&lt;/EndNote&gt;</w:instrText>
      </w:r>
      <w:r w:rsidR="00DE71A8" w:rsidRPr="004E43E9">
        <w:rPr>
          <w:rFonts w:ascii="Times New Roman" w:hAnsi="Times New Roman" w:cs="Times New Roman"/>
          <w:sz w:val="24"/>
          <w:szCs w:val="24"/>
        </w:rPr>
        <w:fldChar w:fldCharType="separate"/>
      </w:r>
      <w:r w:rsidR="00DE71A8">
        <w:rPr>
          <w:rFonts w:ascii="Times New Roman" w:hAnsi="Times New Roman" w:cs="Times New Roman"/>
          <w:noProof/>
          <w:sz w:val="24"/>
          <w:szCs w:val="24"/>
        </w:rPr>
        <w:t>(</w:t>
      </w:r>
      <w:hyperlink w:anchor="_ENREF_128" w:tooltip="Thomson, 1934 #304" w:history="1">
        <w:r w:rsidR="00DE71A8" w:rsidRPr="00A86334">
          <w:rPr>
            <w:rStyle w:val="Hyperlink"/>
            <w:rFonts w:ascii="Times New Roman" w:hAnsi="Times New Roman" w:cs="Times New Roman"/>
            <w:noProof/>
            <w:sz w:val="24"/>
            <w:szCs w:val="24"/>
          </w:rPr>
          <w:t>Thomson, 1934</w:t>
        </w:r>
      </w:hyperlink>
      <w:r w:rsidR="00DE71A8">
        <w:rPr>
          <w:rFonts w:ascii="Times New Roman" w:hAnsi="Times New Roman" w:cs="Times New Roman"/>
          <w:noProof/>
          <w:sz w:val="24"/>
          <w:szCs w:val="24"/>
        </w:rPr>
        <w:t>)</w:t>
      </w:r>
      <w:r w:rsidR="00DE71A8" w:rsidRPr="004E43E9">
        <w:rPr>
          <w:rFonts w:ascii="Times New Roman" w:hAnsi="Times New Roman" w:cs="Times New Roman"/>
          <w:sz w:val="24"/>
          <w:szCs w:val="24"/>
        </w:rPr>
        <w:fldChar w:fldCharType="end"/>
      </w:r>
    </w:p>
    <w:p w14:paraId="74E70287" w14:textId="276898BD" w:rsidR="003138B8" w:rsidRPr="00D33DE5" w:rsidRDefault="007D231A" w:rsidP="002F5C2D">
      <w:pPr>
        <w:pStyle w:val="NormalWeb"/>
        <w:spacing w:before="0" w:beforeAutospacing="0" w:after="0" w:afterAutospacing="0" w:line="480" w:lineRule="auto"/>
        <w:ind w:firstLine="720"/>
      </w:pPr>
      <w:r w:rsidRPr="00D33DE5">
        <w:t>Burt</w:t>
      </w:r>
      <w:r w:rsidR="00112903">
        <w:t xml:space="preserve"> (1949,1950)</w:t>
      </w:r>
      <w:r w:rsidRPr="00D33DE5">
        <w:t xml:space="preserve"> </w:t>
      </w:r>
      <w:r w:rsidR="00A63587" w:rsidRPr="00D33DE5">
        <w:t xml:space="preserve">has </w:t>
      </w:r>
      <w:r w:rsidR="009E4608" w:rsidRPr="00D33DE5">
        <w:t xml:space="preserve">also </w:t>
      </w:r>
      <w:r w:rsidR="00FD043B" w:rsidRPr="00D33DE5">
        <w:t>been</w:t>
      </w:r>
      <w:r w:rsidRPr="00D33DE5">
        <w:t xml:space="preserve"> </w:t>
      </w:r>
      <w:r w:rsidR="008712F2">
        <w:t>actively</w:t>
      </w:r>
      <w:r w:rsidRPr="00D33DE5">
        <w:t xml:space="preserve"> </w:t>
      </w:r>
      <w:r w:rsidR="00F10E25" w:rsidRPr="00D33DE5">
        <w:t>denying</w:t>
      </w:r>
      <w:r w:rsidRPr="00D33DE5">
        <w:t xml:space="preserve"> the existence of </w:t>
      </w:r>
      <w:r w:rsidR="008712F2">
        <w:t xml:space="preserve">a </w:t>
      </w:r>
      <w:r w:rsidRPr="00D33DE5">
        <w:t>general factor</w:t>
      </w:r>
      <w:r w:rsidR="00A63587" w:rsidRPr="00D33DE5">
        <w:t xml:space="preserve"> for many years</w:t>
      </w:r>
      <w:r w:rsidR="00F177BD">
        <w:t xml:space="preserve"> </w:t>
      </w:r>
      <w:r w:rsidR="00514DA9">
        <w:fldChar w:fldCharType="begin"/>
      </w:r>
      <w:r w:rsidR="00514DA9">
        <w:instrText xml:space="preserve"> ADDIN EN.CITE &lt;EndNote&gt;&lt;Cite&gt;&lt;Author&gt;Burt&lt;/Author&gt;&lt;Year&gt;1949&lt;/Year&gt;&lt;RecNum&gt;276&lt;/RecNum&gt;&lt;DisplayText&gt;(Burt, 1949, 1950)&lt;/DisplayText&gt;&lt;record&gt;&lt;rec-number&gt;276&lt;/rec-number&gt;&lt;foreign-keys&gt;&lt;key app="EN" db-id="adr02xppuw2x5te0f9ox5rzopra9rzzx9ar9" timestamp="1479507540"&gt;276&lt;/key&gt;&lt;/foreign-keys&gt;&lt;ref-type name="Journal Article"&gt;17&lt;/ref-type&gt;&lt;contributors&gt;&lt;authors&gt;&lt;author&gt;Burt, Cyril&lt;/author&gt;&lt;/authors&gt;&lt;/contributors&gt;&lt;titles&gt;&lt;title&gt;Alternative methods of factor analysis&lt;/title&gt;&lt;secondary-title&gt;British Journal of Statistical Psychology&lt;/secondary-title&gt;&lt;/titles&gt;&lt;periodical&gt;&lt;full-title&gt;British Journal of Statistical Psychology&lt;/full-title&gt;&lt;/periodical&gt;&lt;pages&gt;98-121&lt;/pages&gt;&lt;volume&gt;2&lt;/volume&gt;&lt;number&gt;2&lt;/number&gt;&lt;dates&gt;&lt;year&gt;1949&lt;/year&gt;&lt;/dates&gt;&lt;isbn&gt;2044-8317&lt;/isbn&gt;&lt;urls&gt;&lt;/urls&gt;&lt;/record&gt;&lt;/Cite&gt;&lt;Cite&gt;&lt;Author&gt;Burt&lt;/Author&gt;&lt;Year&gt;1950&lt;/Year&gt;&lt;RecNum&gt;328&lt;/RecNum&gt;&lt;record&gt;&lt;rec-number&gt;328&lt;/rec-number&gt;&lt;foreign-keys&gt;&lt;key app="EN" db-id="adr02xppuw2x5te0f9ox5rzopra9rzzx9ar9" timestamp="1520008994"&gt;328&lt;/key&gt;&lt;/foreign-keys&gt;&lt;ref-type name="Journal Article"&gt;17&lt;/ref-type&gt;&lt;contributors&gt;&lt;authors&gt;&lt;author&gt;Burt, Cyril&lt;/author&gt;&lt;/authors&gt;&lt;/contributors&gt;&lt;titles&gt;&lt;title&gt;Group factor analysis&lt;/title&gt;&lt;secondary-title&gt;British Journal of Mathematical and Statistical Psychology&lt;/secondary-title&gt;&lt;/titles&gt;&lt;periodical&gt;&lt;full-title&gt;British Journal of mathematical and statistical Psychology&lt;/full-title&gt;&lt;/periodical&gt;&lt;pages&gt;40-75&lt;/pages&gt;&lt;volume&gt;3&lt;/volume&gt;&lt;number&gt;1&lt;/number&gt;&lt;dates&gt;&lt;year&gt;1950&lt;/year&gt;&lt;/dates&gt;&lt;isbn&gt;2044-8317&lt;/isbn&gt;&lt;urls&gt;&lt;/urls&gt;&lt;/record&gt;&lt;/Cite&gt;&lt;/EndNote&gt;</w:instrText>
      </w:r>
      <w:r w:rsidR="00514DA9">
        <w:fldChar w:fldCharType="separate"/>
      </w:r>
      <w:r w:rsidR="00514DA9">
        <w:rPr>
          <w:noProof/>
        </w:rPr>
        <w:t>(</w:t>
      </w:r>
      <w:hyperlink w:anchor="_ENREF_12" w:tooltip="Burt, 1949 #276" w:history="1">
        <w:r w:rsidR="009E59E1" w:rsidRPr="00A86334">
          <w:rPr>
            <w:rStyle w:val="Hyperlink"/>
            <w:noProof/>
          </w:rPr>
          <w:t>Burt, 1949</w:t>
        </w:r>
      </w:hyperlink>
      <w:r w:rsidR="00514DA9">
        <w:rPr>
          <w:noProof/>
        </w:rPr>
        <w:t xml:space="preserve">, </w:t>
      </w:r>
      <w:hyperlink w:anchor="_ENREF_13" w:tooltip="Burt, 1950 #328" w:history="1">
        <w:r w:rsidR="009E59E1" w:rsidRPr="00A86334">
          <w:rPr>
            <w:rStyle w:val="Hyperlink"/>
            <w:noProof/>
          </w:rPr>
          <w:t>1950</w:t>
        </w:r>
      </w:hyperlink>
      <w:r w:rsidR="00514DA9">
        <w:rPr>
          <w:noProof/>
        </w:rPr>
        <w:t>)</w:t>
      </w:r>
      <w:r w:rsidR="00514DA9">
        <w:fldChar w:fldCharType="end"/>
      </w:r>
      <w:r w:rsidRPr="00D33DE5">
        <w:t>.</w:t>
      </w:r>
      <w:r w:rsidR="00FD043B" w:rsidRPr="00D33DE5">
        <w:t xml:space="preserve"> However, </w:t>
      </w:r>
      <w:r w:rsidR="003C13F7" w:rsidRPr="00D33DE5">
        <w:t>h</w:t>
      </w:r>
      <w:r w:rsidR="00FD043B" w:rsidRPr="00D33DE5">
        <w:t>is group factor mode</w:t>
      </w:r>
      <w:r w:rsidR="007302ED">
        <w:t>l has</w:t>
      </w:r>
      <w:r w:rsidR="00FD043B" w:rsidRPr="00D33DE5">
        <w:t xml:space="preserve"> </w:t>
      </w:r>
      <w:r w:rsidR="006E16B7" w:rsidRPr="00D33DE5">
        <w:t xml:space="preserve">in fact </w:t>
      </w:r>
      <w:r w:rsidR="00A63587" w:rsidRPr="00D33DE5">
        <w:t>yielded</w:t>
      </w:r>
      <w:r w:rsidR="006E16B7" w:rsidRPr="00D33DE5">
        <w:t xml:space="preserve"> a</w:t>
      </w:r>
      <w:r w:rsidR="00A63587" w:rsidRPr="00D33DE5">
        <w:t xml:space="preserve"> hierarchical model </w:t>
      </w:r>
      <w:r w:rsidR="002920CD">
        <w:t xml:space="preserve">which includes a general factor </w:t>
      </w:r>
      <w:r w:rsidR="002A1ABE">
        <w:fldChar w:fldCharType="begin"/>
      </w:r>
      <w:r w:rsidR="007F0EEC">
        <w:instrText xml:space="preserve"> ADDIN EN.CITE &lt;EndNote&gt;&lt;Cite&gt;&lt;Author&gt;Burt&lt;/Author&gt;&lt;Year&gt;1950&lt;/Year&gt;&lt;RecNum&gt;328&lt;/RecNum&gt;&lt;DisplayText&gt;(Burt, 1950; Schmid &amp;amp; Leiman, 1957)&lt;/DisplayText&gt;&lt;record&gt;&lt;rec-number&gt;328&lt;/rec-number&gt;&lt;foreign-keys&gt;&lt;key app="EN" db-id="adr02xppuw2x5te0f9ox5rzopra9rzzx9ar9" timestamp="1520008994"&gt;328&lt;/key&gt;&lt;/foreign-keys&gt;&lt;ref-type name="Journal Article"&gt;17&lt;/ref-type&gt;&lt;contributors&gt;&lt;authors&gt;&lt;author&gt;Burt, Cyril&lt;/author&gt;&lt;/authors&gt;&lt;/contributors&gt;&lt;titles&gt;&lt;title&gt;Group factor analysis&lt;/title&gt;&lt;secondary-title&gt;British Journal of Mathematical and Statistical Psychology&lt;/secondary-title&gt;&lt;/titles&gt;&lt;periodical&gt;&lt;full-title&gt;British Journal of mathematical and statistical Psychology&lt;/full-title&gt;&lt;/periodical&gt;&lt;pages&gt;40-75&lt;/pages&gt;&lt;volume&gt;3&lt;/volume&gt;&lt;number&gt;1&lt;/number&gt;&lt;dates&gt;&lt;year&gt;1950&lt;/year&gt;&lt;/dates&gt;&lt;isbn&gt;2044-8317&lt;/isbn&gt;&lt;urls&gt;&lt;/urls&gt;&lt;/record&gt;&lt;/Cite&gt;&lt;Cite&gt;&lt;Author&gt;Schmid&lt;/Author&gt;&lt;Year&gt;1957&lt;/Year&gt;&lt;RecNum&gt;275&lt;/RecNum&gt;&lt;record&gt;&lt;rec-number&gt;275&lt;/rec-number&gt;&lt;foreign-keys&gt;&lt;key app="EN" db-id="adr02xppuw2x5te0f9ox5rzopra9rzzx9ar9" timestamp="1479506129"&gt;275&lt;/key&gt;&lt;/foreign-keys&gt;&lt;ref-type name="Journal Article"&gt;17&lt;/ref-type&gt;&lt;contributors&gt;&lt;authors&gt;&lt;author&gt;Schmid, John&lt;/author&gt;&lt;author&gt;Leiman, John M&lt;/author&gt;&lt;/authors&gt;&lt;/contributors&gt;&lt;titles&gt;&lt;title&gt;The development of hierarchical factor solutions&lt;/title&gt;&lt;secondary-title&gt;Psychometrika&lt;/secondary-title&gt;&lt;/titles&gt;&lt;periodical&gt;&lt;full-title&gt;Psychometrika&lt;/full-title&gt;&lt;/periodical&gt;&lt;pages&gt;53-61&lt;/pages&gt;&lt;volume&gt;22&lt;/volume&gt;&lt;number&gt;1&lt;/number&gt;&lt;dates&gt;&lt;year&gt;1957&lt;/year&gt;&lt;/dates&gt;&lt;isbn&gt;0033-3123&lt;/isbn&gt;&lt;urls&gt;&lt;/urls&gt;&lt;/record&gt;&lt;/Cite&gt;&lt;/EndNote&gt;</w:instrText>
      </w:r>
      <w:r w:rsidR="002A1ABE">
        <w:fldChar w:fldCharType="separate"/>
      </w:r>
      <w:r w:rsidR="007F0EEC">
        <w:rPr>
          <w:noProof/>
        </w:rPr>
        <w:t>(</w:t>
      </w:r>
      <w:hyperlink w:anchor="_ENREF_13" w:tooltip="Burt, 1950 #328" w:history="1">
        <w:r w:rsidR="009E59E1" w:rsidRPr="00A86334">
          <w:rPr>
            <w:rStyle w:val="Hyperlink"/>
            <w:noProof/>
          </w:rPr>
          <w:t>Burt, 1950</w:t>
        </w:r>
      </w:hyperlink>
      <w:r w:rsidR="007F0EEC">
        <w:rPr>
          <w:noProof/>
        </w:rPr>
        <w:t xml:space="preserve">; </w:t>
      </w:r>
      <w:hyperlink w:anchor="_ENREF_111" w:tooltip="Schmid, 1957 #275" w:history="1">
        <w:r w:rsidR="009E59E1" w:rsidRPr="00A86334">
          <w:rPr>
            <w:rStyle w:val="Hyperlink"/>
            <w:noProof/>
          </w:rPr>
          <w:t>Schmid &amp; Leiman, 1957</w:t>
        </w:r>
      </w:hyperlink>
      <w:r w:rsidR="007F0EEC">
        <w:rPr>
          <w:noProof/>
        </w:rPr>
        <w:t>)</w:t>
      </w:r>
      <w:r w:rsidR="002A1ABE">
        <w:fldChar w:fldCharType="end"/>
      </w:r>
      <w:r w:rsidR="00A63587" w:rsidRPr="00D33DE5">
        <w:t xml:space="preserve">. </w:t>
      </w:r>
      <w:r w:rsidR="007E03A4" w:rsidRPr="00D33DE5">
        <w:t>There are other researchers ha</w:t>
      </w:r>
      <w:r w:rsidR="00112903">
        <w:t>ve</w:t>
      </w:r>
      <w:r w:rsidR="007E03A4" w:rsidRPr="00D33DE5">
        <w:t xml:space="preserve"> been denying the existence of </w:t>
      </w:r>
      <w:r w:rsidR="005F4AB9">
        <w:t xml:space="preserve">the </w:t>
      </w:r>
      <w:r w:rsidR="007E03A4" w:rsidRPr="00D33DE5">
        <w:t xml:space="preserve">general factor. In Spearman’s defense </w:t>
      </w:r>
      <w:r w:rsidR="007E03A4" w:rsidRPr="00D33DE5">
        <w:fldChar w:fldCharType="begin"/>
      </w:r>
      <w:r w:rsidR="00611322">
        <w:instrText xml:space="preserve"> ADDIN EN.CITE &lt;EndNote&gt;&lt;Cite&gt;&lt;Author&gt;Spearman&lt;/Author&gt;&lt;Year&gt;1939&lt;/Year&gt;&lt;RecNum&gt;291&lt;/RecNum&gt;&lt;DisplayText&gt;(Spearman, 1939)&lt;/DisplayText&gt;&lt;record&gt;&lt;rec-number&gt;291&lt;/rec-number&gt;&lt;foreign-keys&gt;&lt;key app="EN" db-id="adr02xppuw2x5te0f9ox5rzopra9rzzx9ar9" timestamp="1516295379"&gt;291&lt;/key&gt;&lt;/foreign-keys&gt;&lt;ref-type name="Journal Article"&gt;17&lt;/ref-type&gt;&lt;contributors&gt;&lt;authors&gt;&lt;author&gt;Spearman, Charles&lt;/author&gt;&lt;/authors&gt;&lt;/contributors&gt;&lt;titles&gt;&lt;title&gt;Thurstone&amp;apos;s work re-worked&lt;/title&gt;&lt;secondary-title&gt;Journal of Educational Psychology&lt;/secondary-title&gt;&lt;/titles&gt;&lt;periodical&gt;&lt;full-title&gt;Journal of Educational Psychology&lt;/full-title&gt;&lt;/periodical&gt;&lt;pages&gt;1&lt;/pages&gt;&lt;volume&gt;30&lt;/volume&gt;&lt;number&gt;1&lt;/number&gt;&lt;dates&gt;&lt;year&gt;1939&lt;/year&gt;&lt;/dates&gt;&lt;isbn&gt;1939-2176&lt;/isbn&gt;&lt;urls&gt;&lt;/urls&gt;&lt;/record&gt;&lt;/Cite&gt;&lt;/EndNote&gt;</w:instrText>
      </w:r>
      <w:r w:rsidR="007E03A4" w:rsidRPr="00D33DE5">
        <w:fldChar w:fldCharType="separate"/>
      </w:r>
      <w:r w:rsidR="006E5EDD">
        <w:rPr>
          <w:noProof/>
        </w:rPr>
        <w:t>(</w:t>
      </w:r>
      <w:hyperlink w:anchor="_ENREF_121" w:tooltip="Spearman, 1939 #220" w:history="1">
        <w:r w:rsidR="009E59E1" w:rsidRPr="00A86334">
          <w:rPr>
            <w:rStyle w:val="Hyperlink"/>
            <w:noProof/>
          </w:rPr>
          <w:t>Spearman, 1939</w:t>
        </w:r>
      </w:hyperlink>
      <w:r w:rsidR="006E5EDD">
        <w:rPr>
          <w:noProof/>
        </w:rPr>
        <w:t>)</w:t>
      </w:r>
      <w:r w:rsidR="007E03A4" w:rsidRPr="00D33DE5">
        <w:fldChar w:fldCharType="end"/>
      </w:r>
      <w:r w:rsidR="007E03A4" w:rsidRPr="00D33DE5">
        <w:t xml:space="preserve">,  </w:t>
      </w:r>
      <w:r w:rsidR="007E03A4" w:rsidRPr="009C4ACD">
        <w:rPr>
          <w:rFonts w:eastAsiaTheme="minorEastAsia"/>
        </w:rPr>
        <w:t xml:space="preserve">Kelley </w:t>
      </w:r>
      <w:r w:rsidR="00651921">
        <w:rPr>
          <w:rFonts w:eastAsiaTheme="minorEastAsia"/>
        </w:rPr>
        <w:t xml:space="preserve">(1927) </w:t>
      </w:r>
      <w:r w:rsidR="007E03A4" w:rsidRPr="009C4ACD">
        <w:rPr>
          <w:rFonts w:eastAsiaTheme="minorEastAsia"/>
        </w:rPr>
        <w:t>who have been opposing the general factor but actually found one</w:t>
      </w:r>
      <w:r w:rsidR="007E03A4" w:rsidRPr="00D33DE5">
        <w:t xml:space="preserve"> </w:t>
      </w:r>
      <w:r w:rsidR="007E03A4" w:rsidRPr="00D33DE5">
        <w:fldChar w:fldCharType="begin"/>
      </w:r>
      <w:r w:rsidR="007E03A4" w:rsidRPr="00D33DE5">
        <w:instrText xml:space="preserve"> ADDIN EN.CITE &lt;EndNote&gt;&lt;Cite&gt;&lt;Author&gt;Kelley&lt;/Author&gt;&lt;Year&gt;1927&lt;/Year&gt;&lt;RecNum&gt;318&lt;/RecNum&gt;&lt;DisplayText&gt;(Kelley, 1927)&lt;/DisplayText&gt;&lt;record&gt;&lt;rec-number&gt;318&lt;/rec-number&gt;&lt;foreign-keys&gt;&lt;key app="EN" db-id="adr02xppuw2x5te0f9ox5rzopra9rzzx9ar9" timestamp="1519341021"&gt;318&lt;/key&gt;&lt;/foreign-keys&gt;&lt;ref-type name="Journal Article"&gt;17&lt;/ref-type&gt;&lt;contributors&gt;&lt;authors&gt;&lt;author&gt;Kelley, Truman Lee&lt;/author&gt;&lt;/authors&gt;&lt;/contributors&gt;&lt;titles&gt;&lt;title&gt;Interpretation of educational measurements&lt;/title&gt;&lt;/titles&gt;&lt;dates&gt;&lt;year&gt;1927&lt;/year&gt;&lt;/dates&gt;&lt;urls&gt;&lt;/urls&gt;&lt;/record&gt;&lt;/Cite&gt;&lt;/EndNote&gt;</w:instrText>
      </w:r>
      <w:r w:rsidR="007E03A4" w:rsidRPr="00D33DE5">
        <w:fldChar w:fldCharType="separate"/>
      </w:r>
      <w:r w:rsidR="007E03A4" w:rsidRPr="00D33DE5">
        <w:rPr>
          <w:noProof/>
        </w:rPr>
        <w:t>(</w:t>
      </w:r>
      <w:hyperlink w:anchor="_ENREF_66" w:tooltip="Kelley, 1927 #318" w:history="1">
        <w:r w:rsidR="009E59E1" w:rsidRPr="00A86334">
          <w:rPr>
            <w:rStyle w:val="Hyperlink"/>
            <w:noProof/>
          </w:rPr>
          <w:t>Kelley, 1927</w:t>
        </w:r>
      </w:hyperlink>
      <w:r w:rsidR="007E03A4" w:rsidRPr="00D33DE5">
        <w:rPr>
          <w:noProof/>
        </w:rPr>
        <w:t>)</w:t>
      </w:r>
      <w:r w:rsidR="007E03A4" w:rsidRPr="00D33DE5">
        <w:fldChar w:fldCharType="end"/>
      </w:r>
      <w:r w:rsidR="007E03A4" w:rsidRPr="00D33DE5">
        <w:t xml:space="preserve">, </w:t>
      </w:r>
      <w:r w:rsidR="007E03A4" w:rsidRPr="009C4ACD">
        <w:rPr>
          <w:rFonts w:eastAsiaTheme="minorEastAsia"/>
        </w:rPr>
        <w:t>Guilford</w:t>
      </w:r>
      <w:r w:rsidR="00651921">
        <w:rPr>
          <w:rFonts w:eastAsiaTheme="minorEastAsia"/>
        </w:rPr>
        <w:t xml:space="preserve"> (1934)</w:t>
      </w:r>
      <w:r w:rsidR="007E03A4" w:rsidRPr="009C4ACD">
        <w:rPr>
          <w:rFonts w:eastAsiaTheme="minorEastAsia"/>
        </w:rPr>
        <w:t xml:space="preserve"> who have denied the general factor but actually found one</w:t>
      </w:r>
      <w:r w:rsidR="00B3782F">
        <w:rPr>
          <w:rFonts w:eastAsiaTheme="minorEastAsia"/>
        </w:rPr>
        <w:t xml:space="preserve"> </w:t>
      </w:r>
      <w:r w:rsidR="007E03A4" w:rsidRPr="00D33DE5">
        <w:fldChar w:fldCharType="begin"/>
      </w:r>
      <w:r w:rsidR="007E03A4" w:rsidRPr="00D33DE5">
        <w:instrText xml:space="preserve"> ADDIN EN.CITE &lt;EndNote&gt;&lt;Cite&gt;&lt;Author&gt;Guilford&lt;/Author&gt;&lt;Year&gt;1934&lt;/Year&gt;&lt;RecNum&gt;317&lt;/RecNum&gt;&lt;DisplayText&gt;(Guilford &amp;amp; Guilford, 1934)&lt;/DisplayText&gt;&lt;record&gt;&lt;rec-number&gt;317&lt;/rec-number&gt;&lt;foreign-keys&gt;&lt;key app="EN" db-id="adr02xppuw2x5te0f9ox5rzopra9rzzx9ar9" timestamp="1519340823"&gt;317&lt;/key&gt;&lt;/foreign-keys&gt;&lt;ref-type name="Journal Article"&gt;17&lt;/ref-type&gt;&lt;contributors&gt;&lt;authors&gt;&lt;author&gt;Guilford, Joy P&lt;/author&gt;&lt;author&gt;Guilford, Ruth B&lt;/author&gt;&lt;/authors&gt;&lt;/contributors&gt;&lt;titles&gt;&lt;title&gt;An analysis of the factors in a typical test of introversion-extroversion&lt;/title&gt;&lt;secondary-title&gt;The Journal of Abnormal and Social Psychology&lt;/secondary-title&gt;&lt;/titles&gt;&lt;periodical&gt;&lt;full-title&gt;The Journal of Abnormal and Social Psychology&lt;/full-title&gt;&lt;/periodical&gt;&lt;pages&gt;377&lt;/pages&gt;&lt;volume&gt;28&lt;/volume&gt;&lt;number&gt;4&lt;/number&gt;&lt;dates&gt;&lt;year&gt;1934&lt;/year&gt;&lt;/dates&gt;&lt;isbn&gt;0096-851X&lt;/isbn&gt;&lt;urls&gt;&lt;/urls&gt;&lt;/record&gt;&lt;/Cite&gt;&lt;/EndNote&gt;</w:instrText>
      </w:r>
      <w:r w:rsidR="007E03A4" w:rsidRPr="00D33DE5">
        <w:fldChar w:fldCharType="separate"/>
      </w:r>
      <w:r w:rsidR="007E03A4" w:rsidRPr="00D33DE5">
        <w:rPr>
          <w:noProof/>
        </w:rPr>
        <w:t>(</w:t>
      </w:r>
      <w:hyperlink w:anchor="_ENREF_44" w:tooltip="Guilford, 1934 #317" w:history="1">
        <w:r w:rsidR="009E59E1" w:rsidRPr="00A86334">
          <w:rPr>
            <w:rStyle w:val="Hyperlink"/>
            <w:noProof/>
          </w:rPr>
          <w:t>Guilford &amp; Guilford, 1934</w:t>
        </w:r>
      </w:hyperlink>
      <w:r w:rsidR="007E03A4" w:rsidRPr="00D33DE5">
        <w:rPr>
          <w:noProof/>
        </w:rPr>
        <w:t>)</w:t>
      </w:r>
      <w:r w:rsidR="007E03A4" w:rsidRPr="00D33DE5">
        <w:fldChar w:fldCharType="end"/>
      </w:r>
      <w:r w:rsidR="007E03A4" w:rsidRPr="00D33DE5">
        <w:t xml:space="preserve">, and in </w:t>
      </w:r>
      <w:r w:rsidR="007E03A4" w:rsidRPr="009C4ACD">
        <w:rPr>
          <w:rFonts w:eastAsiaTheme="minorEastAsia"/>
        </w:rPr>
        <w:t>Thurstone</w:t>
      </w:r>
      <w:r w:rsidR="00280376">
        <w:rPr>
          <w:rFonts w:eastAsiaTheme="minorEastAsia"/>
        </w:rPr>
        <w:t>’s</w:t>
      </w:r>
      <w:r w:rsidR="007E03A4" w:rsidRPr="009C4ACD">
        <w:rPr>
          <w:rFonts w:eastAsiaTheme="minorEastAsia"/>
        </w:rPr>
        <w:t xml:space="preserve"> model </w:t>
      </w:r>
      <w:r w:rsidR="00681A29" w:rsidRPr="00D33DE5">
        <w:rPr>
          <w:rFonts w:eastAsiaTheme="minorEastAsia"/>
        </w:rPr>
        <w:t>–</w:t>
      </w:r>
      <w:r w:rsidR="007E03A4" w:rsidRPr="009C4ACD">
        <w:rPr>
          <w:rFonts w:eastAsiaTheme="minorEastAsia"/>
        </w:rPr>
        <w:t xml:space="preserve"> </w:t>
      </w:r>
      <w:r w:rsidR="00681A29" w:rsidRPr="00D33DE5">
        <w:rPr>
          <w:rFonts w:eastAsiaTheme="minorEastAsia"/>
        </w:rPr>
        <w:t xml:space="preserve">the author </w:t>
      </w:r>
      <w:r w:rsidR="007E03A4" w:rsidRPr="009C4ACD">
        <w:rPr>
          <w:rFonts w:eastAsiaTheme="minorEastAsia"/>
        </w:rPr>
        <w:t>did</w:t>
      </w:r>
      <w:r w:rsidR="00054370">
        <w:rPr>
          <w:rFonts w:eastAsiaTheme="minorEastAsia"/>
        </w:rPr>
        <w:t xml:space="preserve"> </w:t>
      </w:r>
      <w:r w:rsidR="007E03A4" w:rsidRPr="009C4ACD">
        <w:rPr>
          <w:rFonts w:eastAsiaTheme="minorEastAsia"/>
        </w:rPr>
        <w:t>n</w:t>
      </w:r>
      <w:r w:rsidR="00054370">
        <w:rPr>
          <w:rFonts w:eastAsiaTheme="minorEastAsia"/>
        </w:rPr>
        <w:t>o</w:t>
      </w:r>
      <w:r w:rsidR="007E03A4" w:rsidRPr="009C4ACD">
        <w:rPr>
          <w:rFonts w:eastAsiaTheme="minorEastAsia"/>
        </w:rPr>
        <w:t>t find the general factor only because it</w:t>
      </w:r>
      <w:r w:rsidR="005F4AB9">
        <w:rPr>
          <w:rFonts w:eastAsiaTheme="minorEastAsia"/>
        </w:rPr>
        <w:t xml:space="preserve"> i</w:t>
      </w:r>
      <w:r w:rsidR="007E03A4" w:rsidRPr="009C4ACD">
        <w:rPr>
          <w:rFonts w:eastAsiaTheme="minorEastAsia"/>
        </w:rPr>
        <w:t xml:space="preserve">s masked by the </w:t>
      </w:r>
      <w:r w:rsidR="00280376">
        <w:rPr>
          <w:rFonts w:eastAsiaTheme="minorEastAsia"/>
        </w:rPr>
        <w:t>‘</w:t>
      </w:r>
      <w:r w:rsidR="007E03A4" w:rsidRPr="009C4ACD">
        <w:rPr>
          <w:rFonts w:eastAsiaTheme="minorEastAsia"/>
        </w:rPr>
        <w:t>oblique reference axes</w:t>
      </w:r>
      <w:r w:rsidR="00280376">
        <w:rPr>
          <w:rFonts w:eastAsiaTheme="minorEastAsia"/>
        </w:rPr>
        <w:t>’</w:t>
      </w:r>
      <w:r w:rsidR="00073733">
        <w:rPr>
          <w:rFonts w:eastAsiaTheme="minorEastAsia"/>
        </w:rPr>
        <w:t xml:space="preserve"> -</w:t>
      </w:r>
      <w:r w:rsidR="007E03A4" w:rsidRPr="009C4ACD">
        <w:rPr>
          <w:rFonts w:eastAsiaTheme="minorEastAsia"/>
        </w:rPr>
        <w:t xml:space="preserve"> this explains why he developed the second-order factor model </w:t>
      </w:r>
      <w:r w:rsidR="009E4608" w:rsidRPr="009C4ACD">
        <w:rPr>
          <w:rFonts w:eastAsiaTheme="minorEastAsia"/>
        </w:rPr>
        <w:t xml:space="preserve">later on </w:t>
      </w:r>
      <w:r w:rsidR="007E03A4" w:rsidRPr="009C4ACD">
        <w:rPr>
          <w:rFonts w:eastAsiaTheme="minorEastAsia"/>
        </w:rPr>
        <w:t xml:space="preserve">to </w:t>
      </w:r>
      <w:r w:rsidR="00112903">
        <w:rPr>
          <w:rFonts w:eastAsiaTheme="minorEastAsia"/>
        </w:rPr>
        <w:t xml:space="preserve">include </w:t>
      </w:r>
      <w:r w:rsidR="007E03A4" w:rsidRPr="009C4ACD">
        <w:rPr>
          <w:rFonts w:eastAsiaTheme="minorEastAsia"/>
        </w:rPr>
        <w:t xml:space="preserve">the </w:t>
      </w:r>
      <w:r w:rsidR="00280376">
        <w:rPr>
          <w:rFonts w:eastAsiaTheme="minorEastAsia"/>
        </w:rPr>
        <w:t>“</w:t>
      </w:r>
      <w:r w:rsidR="007E03A4" w:rsidRPr="009C4ACD">
        <w:rPr>
          <w:rFonts w:eastAsiaTheme="minorEastAsia"/>
        </w:rPr>
        <w:t>general factor</w:t>
      </w:r>
      <w:r w:rsidR="00280376">
        <w:rPr>
          <w:rFonts w:eastAsiaTheme="minorEastAsia"/>
        </w:rPr>
        <w:t xml:space="preserve">” </w:t>
      </w:r>
      <w:r w:rsidR="00ED6467" w:rsidRPr="00D33DE5">
        <w:rPr>
          <w:rFonts w:eastAsiaTheme="minorEastAsia"/>
        </w:rPr>
        <w:fldChar w:fldCharType="begin"/>
      </w:r>
      <w:r w:rsidR="00611322">
        <w:rPr>
          <w:rFonts w:eastAsiaTheme="minorEastAsia"/>
        </w:rPr>
        <w:instrText xml:space="preserve"> ADDIN EN.CITE &lt;EndNote&gt;&lt;Cite&gt;&lt;Author&gt;Spearman&lt;/Author&gt;&lt;Year&gt;1939&lt;/Year&gt;&lt;RecNum&gt;220&lt;/RecNum&gt;&lt;DisplayText&gt;(Spearman, 1939)&lt;/DisplayText&gt;&lt;record&gt;&lt;rec-number&gt;220&lt;/rec-number&gt;&lt;foreign-keys&gt;&lt;key app="EN" db-id="adr02xppuw2x5te0f9ox5rzopra9rzzx9ar9" timestamp="1479336591"&gt;220&lt;/key&gt;&lt;/foreign-keys&gt;&lt;ref-type name="Journal Article"&gt;17&lt;/ref-type&gt;&lt;contributors&gt;&lt;authors&gt;&lt;author&gt;Spearman, Charles&lt;/author&gt;&lt;/authors&gt;&lt;/contributors&gt;&lt;titles&gt;&lt;title&gt;Thurstone&amp;apos;s work re-worked&lt;/title&gt;&lt;secondary-title&gt;Journal of Educational Psychology&lt;/secondary-title&gt;&lt;/titles&gt;&lt;periodical&gt;&lt;full-title&gt;Journal of Educational Psychology&lt;/full-title&gt;&lt;/periodical&gt;&lt;pages&gt;1&lt;/pages&gt;&lt;volume&gt;30&lt;/volume&gt;&lt;number&gt;1&lt;/number&gt;&lt;dates&gt;&lt;year&gt;1939&lt;/year&gt;&lt;/dates&gt;&lt;isbn&gt;1939-2176&lt;/isbn&gt;&lt;urls&gt;&lt;/urls&gt;&lt;/record&gt;&lt;/Cite&gt;&lt;/EndNote&gt;</w:instrText>
      </w:r>
      <w:r w:rsidR="00ED6467" w:rsidRPr="00D33DE5">
        <w:rPr>
          <w:rFonts w:eastAsiaTheme="minorEastAsia"/>
        </w:rPr>
        <w:fldChar w:fldCharType="separate"/>
      </w:r>
      <w:r w:rsidR="006E5EDD">
        <w:rPr>
          <w:rFonts w:eastAsiaTheme="minorEastAsia"/>
          <w:noProof/>
        </w:rPr>
        <w:t>(</w:t>
      </w:r>
      <w:hyperlink w:anchor="_ENREF_121" w:tooltip="Spearman, 1939 #220" w:history="1">
        <w:r w:rsidR="009E59E1" w:rsidRPr="00A86334">
          <w:rPr>
            <w:rStyle w:val="Hyperlink"/>
            <w:rFonts w:eastAsiaTheme="minorEastAsia"/>
            <w:noProof/>
          </w:rPr>
          <w:t>Spearman, 1939</w:t>
        </w:r>
      </w:hyperlink>
      <w:r w:rsidR="006E5EDD">
        <w:rPr>
          <w:rFonts w:eastAsiaTheme="minorEastAsia"/>
          <w:noProof/>
        </w:rPr>
        <w:t>)</w:t>
      </w:r>
      <w:r w:rsidR="00ED6467" w:rsidRPr="00D33DE5">
        <w:rPr>
          <w:rFonts w:eastAsiaTheme="minorEastAsia"/>
        </w:rPr>
        <w:fldChar w:fldCharType="end"/>
      </w:r>
      <w:r w:rsidR="007E03A4" w:rsidRPr="00D33DE5">
        <w:t xml:space="preserve">. </w:t>
      </w:r>
    </w:p>
    <w:p w14:paraId="65DD72EB" w14:textId="7299FC1C" w:rsidR="00AD549E" w:rsidRPr="00DA1085" w:rsidRDefault="00A47584" w:rsidP="00DA1085">
      <w:pPr>
        <w:pStyle w:val="NormalWeb"/>
        <w:spacing w:before="0" w:beforeAutospacing="0" w:after="0" w:afterAutospacing="0" w:line="480" w:lineRule="auto"/>
        <w:ind w:firstLine="720"/>
        <w:rPr>
          <w:rFonts w:eastAsiaTheme="minorEastAsia"/>
        </w:rPr>
      </w:pPr>
      <w:r>
        <w:t>On the other hand</w:t>
      </w:r>
      <w:r w:rsidR="0028084E" w:rsidRPr="00D33DE5">
        <w:t xml:space="preserve">, </w:t>
      </w:r>
      <w:r w:rsidR="00B3782F">
        <w:t>a few</w:t>
      </w:r>
      <w:r w:rsidR="00AD549E" w:rsidRPr="00D33DE5">
        <w:t xml:space="preserve"> researchers have been advocating the existence of </w:t>
      </w:r>
      <w:r w:rsidR="005F4AB9">
        <w:t xml:space="preserve">a </w:t>
      </w:r>
      <w:r w:rsidR="00AD549E" w:rsidRPr="00D33DE5">
        <w:t xml:space="preserve">general factor. </w:t>
      </w:r>
      <w:r w:rsidR="0028084E" w:rsidRPr="00D33DE5">
        <w:t>Schmid and colleagues</w:t>
      </w:r>
      <w:r w:rsidR="00112903">
        <w:t xml:space="preserve"> (1957)</w:t>
      </w:r>
      <w:r w:rsidR="0028084E" w:rsidRPr="00D33DE5">
        <w:t xml:space="preserve"> </w:t>
      </w:r>
      <w:r>
        <w:t xml:space="preserve">are among those </w:t>
      </w:r>
      <w:r w:rsidR="0028084E" w:rsidRPr="00D33DE5">
        <w:t xml:space="preserve">have been </w:t>
      </w:r>
      <w:r w:rsidR="00A60B04">
        <w:t>defending</w:t>
      </w:r>
      <w:r w:rsidR="0028084E" w:rsidRPr="00D33DE5">
        <w:t xml:space="preserve"> the </w:t>
      </w:r>
      <w:r w:rsidR="00A60B04">
        <w:t>presence</w:t>
      </w:r>
      <w:r w:rsidR="0028084E" w:rsidRPr="00D33DE5">
        <w:t xml:space="preserve"> of general factor and developed the Schmid-Leiman method</w:t>
      </w:r>
      <w:r w:rsidR="00112903">
        <w:t xml:space="preserve"> (S-L method)</w:t>
      </w:r>
      <w:r w:rsidR="0028084E" w:rsidRPr="00D33DE5">
        <w:t xml:space="preserve"> to </w:t>
      </w:r>
      <w:r w:rsidR="00730DEC" w:rsidRPr="00D33DE5">
        <w:t>obt</w:t>
      </w:r>
      <w:r w:rsidR="00CA5B21" w:rsidRPr="00D33DE5">
        <w:t>ain a bifactor solution from a second-order factor model</w:t>
      </w:r>
      <w:r w:rsidR="00983607">
        <w:t>.</w:t>
      </w:r>
      <w:r w:rsidR="00FD7E7E" w:rsidRPr="00D33DE5">
        <w:t xml:space="preserve"> </w:t>
      </w:r>
      <w:r w:rsidR="00DF328B" w:rsidRPr="00D33DE5">
        <w:rPr>
          <w:rFonts w:eastAsiaTheme="minorEastAsia"/>
        </w:rPr>
        <w:t>The S-L</w:t>
      </w:r>
      <w:r w:rsidR="00112903">
        <w:rPr>
          <w:rFonts w:eastAsiaTheme="minorEastAsia"/>
        </w:rPr>
        <w:t xml:space="preserve"> </w:t>
      </w:r>
      <w:r w:rsidR="00DF328B" w:rsidRPr="00D33DE5">
        <w:rPr>
          <w:rFonts w:eastAsiaTheme="minorEastAsia"/>
        </w:rPr>
        <w:t>method</w:t>
      </w:r>
      <w:r w:rsidR="00586FD4" w:rsidRPr="00D33DE5">
        <w:rPr>
          <w:rFonts w:eastAsiaTheme="minorEastAsia"/>
        </w:rPr>
        <w:t xml:space="preserve"> </w:t>
      </w:r>
      <w:r w:rsidR="00DA1085">
        <w:rPr>
          <w:rFonts w:eastAsiaTheme="minorEastAsia"/>
        </w:rPr>
        <w:t>later</w:t>
      </w:r>
      <w:r w:rsidR="00DF328B" w:rsidRPr="00D33DE5">
        <w:rPr>
          <w:rFonts w:eastAsiaTheme="minorEastAsia"/>
        </w:rPr>
        <w:t xml:space="preserve"> </w:t>
      </w:r>
      <w:r w:rsidR="00586FD4" w:rsidRPr="00D33DE5">
        <w:rPr>
          <w:rFonts w:eastAsiaTheme="minorEastAsia"/>
        </w:rPr>
        <w:t xml:space="preserve">is </w:t>
      </w:r>
      <w:r w:rsidR="00DF328B" w:rsidRPr="00D33DE5">
        <w:rPr>
          <w:rFonts w:eastAsiaTheme="minorEastAsia"/>
        </w:rPr>
        <w:t xml:space="preserve">adopted by </w:t>
      </w:r>
      <w:r w:rsidR="00586FD4" w:rsidRPr="00D33DE5">
        <w:rPr>
          <w:rFonts w:eastAsiaTheme="minorEastAsia"/>
        </w:rPr>
        <w:t xml:space="preserve">applied </w:t>
      </w:r>
      <w:r w:rsidR="00DF328B" w:rsidRPr="00D33DE5">
        <w:rPr>
          <w:rFonts w:eastAsiaTheme="minorEastAsia"/>
        </w:rPr>
        <w:t xml:space="preserve">researchers to conduct </w:t>
      </w:r>
      <w:r w:rsidR="005F4AB9">
        <w:rPr>
          <w:rFonts w:eastAsiaTheme="minorEastAsia"/>
        </w:rPr>
        <w:t xml:space="preserve">an </w:t>
      </w:r>
      <w:r w:rsidR="00DF328B" w:rsidRPr="00D33DE5">
        <w:rPr>
          <w:rFonts w:eastAsiaTheme="minorEastAsia"/>
        </w:rPr>
        <w:t>exploratory bifactor analysis.</w:t>
      </w:r>
      <w:r w:rsidR="005B1053" w:rsidRPr="00D33DE5">
        <w:rPr>
          <w:rFonts w:eastAsiaTheme="minorEastAsia"/>
        </w:rPr>
        <w:t xml:space="preserve"> </w:t>
      </w:r>
      <w:r w:rsidR="005F1BDD" w:rsidRPr="00D33DE5">
        <w:rPr>
          <w:rFonts w:eastAsiaTheme="minorEastAsia"/>
        </w:rPr>
        <w:t>Details on the S-</w:t>
      </w:r>
      <w:r w:rsidR="00112903" w:rsidRPr="00D33DE5">
        <w:rPr>
          <w:rFonts w:eastAsiaTheme="minorEastAsia"/>
        </w:rPr>
        <w:t>L</w:t>
      </w:r>
      <w:r w:rsidR="00112903">
        <w:rPr>
          <w:rFonts w:eastAsiaTheme="minorEastAsia"/>
        </w:rPr>
        <w:t xml:space="preserve"> method</w:t>
      </w:r>
      <w:r w:rsidR="005F1BDD" w:rsidRPr="00D33DE5">
        <w:rPr>
          <w:rFonts w:eastAsiaTheme="minorEastAsia"/>
        </w:rPr>
        <w:t xml:space="preserve"> will be discussed in the methodology chapter.</w:t>
      </w:r>
      <w:r w:rsidR="00DA1085">
        <w:rPr>
          <w:rFonts w:eastAsiaTheme="minorEastAsia"/>
        </w:rPr>
        <w:t xml:space="preserve"> </w:t>
      </w:r>
      <w:r w:rsidR="00AD549E" w:rsidRPr="00D33DE5">
        <w:t>Despite that Spearman and Holzinger ha</w:t>
      </w:r>
      <w:r w:rsidR="00112903">
        <w:t xml:space="preserve">ve </w:t>
      </w:r>
      <w:r w:rsidR="00AD549E" w:rsidRPr="00D33DE5">
        <w:t xml:space="preserve">been defending the bifactor </w:t>
      </w:r>
      <w:r w:rsidR="00E6266D" w:rsidRPr="00D33DE5">
        <w:t xml:space="preserve">model </w:t>
      </w:r>
      <w:r w:rsidR="00AD549E" w:rsidRPr="00D33DE5">
        <w:t>be a superior model to the multiple factor model, the multiple factor</w:t>
      </w:r>
      <w:r w:rsidR="00B55E9A">
        <w:t xml:space="preserve"> model</w:t>
      </w:r>
      <w:r w:rsidR="00AD549E" w:rsidRPr="00D33DE5">
        <w:t xml:space="preserve"> has been widely used and bifactor </w:t>
      </w:r>
      <w:r w:rsidR="00B55E9A">
        <w:t xml:space="preserve">model </w:t>
      </w:r>
      <w:r w:rsidR="00AD549E" w:rsidRPr="00D33DE5">
        <w:t>has been overlooked for a long time</w:t>
      </w:r>
      <w:r w:rsidR="00A60B04">
        <w:t>,</w:t>
      </w:r>
      <w:r w:rsidR="00AD549E" w:rsidRPr="00D33DE5">
        <w:t xml:space="preserve"> and this continues after the development of second-order factor model. With a few advocators endorsing bifactors as a superior model to the second-order model or higher-order model for that </w:t>
      </w:r>
      <w:r w:rsidR="00AD549E" w:rsidRPr="00D33DE5">
        <w:lastRenderedPageBreak/>
        <w:t>“higher-order factors are mysterious and incomprehensible</w:t>
      </w:r>
      <w:r w:rsidR="00073733" w:rsidRPr="00D33DE5">
        <w:t>,</w:t>
      </w:r>
      <w:r w:rsidR="00AD549E" w:rsidRPr="00D33DE5">
        <w:t>”</w:t>
      </w:r>
      <w:r w:rsidR="00EF6E02">
        <w:t>(</w:t>
      </w:r>
      <w:r w:rsidR="00EF6E02" w:rsidRPr="00EF6E02">
        <w:t>Gignac, 2008</w:t>
      </w:r>
      <w:r w:rsidR="00EF6E02">
        <w:t>, p. 22)</w:t>
      </w:r>
      <w:r w:rsidR="00AD549E" w:rsidRPr="00D33DE5">
        <w:t xml:space="preserve"> bifactor model stays in the shadow of multiple factor model and second-order factor model for another </w:t>
      </w:r>
      <w:r w:rsidR="00112903">
        <w:t>several</w:t>
      </w:r>
      <w:r w:rsidR="00AD549E" w:rsidRPr="00D33DE5">
        <w:t xml:space="preserve"> decades until Reise and colleagues</w:t>
      </w:r>
      <w:r w:rsidR="00112903">
        <w:t>’</w:t>
      </w:r>
      <w:r w:rsidR="00AD549E" w:rsidRPr="00D33DE5">
        <w:t xml:space="preserve"> (2007) and Chen and colleagues</w:t>
      </w:r>
      <w:r w:rsidR="00112903">
        <w:t>’ (2006)</w:t>
      </w:r>
      <w:r w:rsidR="00AD549E" w:rsidRPr="00D33DE5">
        <w:t xml:space="preserve"> influential paper</w:t>
      </w:r>
      <w:r w:rsidR="00DA1085">
        <w:t>s</w:t>
      </w:r>
      <w:r w:rsidR="00AD549E" w:rsidRPr="00D33DE5">
        <w:t xml:space="preserve"> published</w:t>
      </w:r>
      <w:r w:rsidR="005F4AB9">
        <w:t xml:space="preserve"> </w:t>
      </w:r>
      <w:r w:rsidR="005F4AB9">
        <w:fldChar w:fldCharType="begin">
          <w:fldData xml:space="preserve">PEVuZE5vdGU+PENpdGU+PEF1dGhvcj5DaGVuPC9BdXRob3I+PFllYXI+MjAwNjwvWWVhcj48UmVj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</w:fldData>
        </w:fldChar>
      </w:r>
      <w:r w:rsidR="005F4AB9">
        <w:instrText xml:space="preserve"> ADDIN EN.CITE </w:instrText>
      </w:r>
      <w:r w:rsidR="005F4AB9">
        <w:fldChar w:fldCharType="begin">
          <w:fldData xml:space="preserve">PEVuZE5vdGU+PENpdGU+PEF1dGhvcj5DaGVuPC9BdXRob3I+PFllYXI+MjAwNjwvWWVhcj48UmVj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</w:fldData>
        </w:fldChar>
      </w:r>
      <w:r w:rsidR="005F4AB9">
        <w:instrText xml:space="preserve"> ADDIN EN.CITE.DATA </w:instrText>
      </w:r>
      <w:r w:rsidR="005F4AB9">
        <w:fldChar w:fldCharType="end"/>
      </w:r>
      <w:r w:rsidR="005F4AB9">
        <w:fldChar w:fldCharType="separate"/>
      </w:r>
      <w:r w:rsidR="005F4AB9">
        <w:rPr>
          <w:noProof/>
        </w:rPr>
        <w:t>(</w:t>
      </w:r>
      <w:hyperlink w:anchor="_ENREF_18" w:tooltip="Chen, 2006 #688" w:history="1">
        <w:r w:rsidR="005F4AB9" w:rsidRPr="00A86334">
          <w:rPr>
            <w:rStyle w:val="Hyperlink"/>
            <w:noProof/>
          </w:rPr>
          <w:t>F. F. Chen et al., 2006</w:t>
        </w:r>
      </w:hyperlink>
      <w:r w:rsidR="005F4AB9">
        <w:rPr>
          <w:noProof/>
        </w:rPr>
        <w:t xml:space="preserve">; </w:t>
      </w:r>
      <w:hyperlink w:anchor="_ENREF_37" w:tooltip="Gignac, 2008 #649" w:history="1">
        <w:r w:rsidR="005F4AB9" w:rsidRPr="00A86334">
          <w:rPr>
            <w:rStyle w:val="Hyperlink"/>
            <w:noProof/>
          </w:rPr>
          <w:t>Gignac, 2008</w:t>
        </w:r>
      </w:hyperlink>
      <w:r w:rsidR="005F4AB9">
        <w:rPr>
          <w:noProof/>
        </w:rPr>
        <w:t xml:space="preserve">; </w:t>
      </w:r>
      <w:hyperlink w:anchor="_ENREF_58" w:tooltip="Humphreys, 1962 #650" w:history="1">
        <w:r w:rsidR="005F4AB9" w:rsidRPr="00A86334">
          <w:rPr>
            <w:rStyle w:val="Hyperlink"/>
            <w:noProof/>
          </w:rPr>
          <w:t>Humphreys, 1962</w:t>
        </w:r>
      </w:hyperlink>
      <w:r w:rsidR="005F4AB9">
        <w:rPr>
          <w:noProof/>
        </w:rPr>
        <w:t xml:space="preserve">; </w:t>
      </w:r>
      <w:hyperlink w:anchor="_ENREF_99" w:tooltip="Reise, 2007 #7" w:history="1">
        <w:r w:rsidR="005F4AB9" w:rsidRPr="00A86334">
          <w:rPr>
            <w:rStyle w:val="Hyperlink"/>
            <w:noProof/>
          </w:rPr>
          <w:t>Reise et al., 2007</w:t>
        </w:r>
      </w:hyperlink>
      <w:r w:rsidR="005F4AB9">
        <w:rPr>
          <w:noProof/>
        </w:rPr>
        <w:t>)</w:t>
      </w:r>
      <w:r w:rsidR="005F4AB9">
        <w:fldChar w:fldCharType="end"/>
      </w:r>
      <w:r w:rsidR="005F4AB9">
        <w:t>.</w:t>
      </w:r>
    </w:p>
    <w:p w14:paraId="3A4A28ED" w14:textId="5FDFA35B" w:rsidR="00284895" w:rsidRPr="00D33DE5" w:rsidRDefault="00284895" w:rsidP="002F5C2D">
      <w:pPr>
        <w:pStyle w:val="NormalWeb"/>
        <w:spacing w:before="0" w:beforeAutospacing="0" w:after="0" w:afterAutospacing="0" w:line="480" w:lineRule="auto"/>
        <w:ind w:firstLine="720"/>
      </w:pPr>
      <w:r w:rsidRPr="00D33DE5">
        <w:t>Reise and colleagues</w:t>
      </w:r>
      <w:r w:rsidR="00B3782F">
        <w:t xml:space="preserve"> </w:t>
      </w:r>
      <w:r w:rsidRPr="00D33DE5">
        <w:t>(2007) and Chen and colleagues</w:t>
      </w:r>
      <w:r w:rsidR="00DA1085">
        <w:t xml:space="preserve"> </w:t>
      </w:r>
      <w:r w:rsidRPr="00D33DE5">
        <w:t xml:space="preserve">(2006) are the pioneers who re-evaluated the value of bifactor model in factor analysis </w:t>
      </w:r>
      <w:r w:rsidRPr="00D33DE5">
        <w:fldChar w:fldCharType="begin">
          <w:fldData xml:space="preserve">PEVuZE5vdGU+PENpdGU+PEF1dGhvcj5SZWlzZTwvQXV0aG9yPjxZZWFyPjIwMDc8L1llYXI+PFJl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</w:fldData>
        </w:fldChar>
      </w:r>
      <w:r w:rsidR="00F177BD">
        <w:instrText xml:space="preserve"> ADDIN EN.CITE </w:instrText>
      </w:r>
      <w:r w:rsidR="00F177BD">
        <w:fldChar w:fldCharType="begin">
          <w:fldData xml:space="preserve">PEVuZE5vdGU+PENpdGU+PEF1dGhvcj5SZWlzZTwvQXV0aG9yPjxZZWFyPjIwMDc8L1llYXI+PFJl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</w:fldData>
        </w:fldChar>
      </w:r>
      <w:r w:rsidR="00F177BD">
        <w:instrText xml:space="preserve"> ADDIN EN.CITE.DATA </w:instrText>
      </w:r>
      <w:r w:rsidR="00F177BD">
        <w:fldChar w:fldCharType="end"/>
      </w:r>
      <w:r w:rsidRPr="00D33DE5">
        <w:fldChar w:fldCharType="separate"/>
      </w:r>
      <w:r w:rsidR="00F177BD">
        <w:rPr>
          <w:noProof/>
        </w:rPr>
        <w:t>(</w:t>
      </w:r>
      <w:hyperlink w:anchor="_ENREF_17" w:tooltip="Chen, 2012 #14" w:history="1">
        <w:r w:rsidR="009E59E1" w:rsidRPr="00A86334">
          <w:rPr>
            <w:rStyle w:val="Hyperlink"/>
            <w:noProof/>
          </w:rPr>
          <w:t>F. F. Chen, Hayes, Carver, Laurenceau, &amp; Zhang, 2012</w:t>
        </w:r>
      </w:hyperlink>
      <w:r w:rsidR="00F177BD">
        <w:rPr>
          <w:noProof/>
        </w:rPr>
        <w:t xml:space="preserve">; </w:t>
      </w:r>
      <w:hyperlink w:anchor="_ENREF_18" w:tooltip="Chen, 2006 #688" w:history="1">
        <w:r w:rsidR="009E59E1" w:rsidRPr="00A86334">
          <w:rPr>
            <w:rStyle w:val="Hyperlink"/>
            <w:noProof/>
          </w:rPr>
          <w:t>F. F. Chen et al., 2006</w:t>
        </w:r>
      </w:hyperlink>
      <w:r w:rsidR="00F177BD">
        <w:rPr>
          <w:noProof/>
        </w:rPr>
        <w:t xml:space="preserve">; </w:t>
      </w:r>
      <w:hyperlink w:anchor="_ENREF_95" w:tooltip="Reise, 2012 #9" w:history="1">
        <w:r w:rsidR="009E59E1" w:rsidRPr="00A86334">
          <w:rPr>
            <w:rStyle w:val="Hyperlink"/>
            <w:noProof/>
          </w:rPr>
          <w:t>Reise, 2012</w:t>
        </w:r>
      </w:hyperlink>
      <w:r w:rsidR="00F177BD">
        <w:rPr>
          <w:noProof/>
        </w:rPr>
        <w:t xml:space="preserve">; </w:t>
      </w:r>
      <w:hyperlink w:anchor="_ENREF_99" w:tooltip="Reise, 2007 #7" w:history="1">
        <w:r w:rsidR="009E59E1" w:rsidRPr="00A86334">
          <w:rPr>
            <w:rStyle w:val="Hyperlink"/>
            <w:noProof/>
          </w:rPr>
          <w:t>Reise et al., 2007</w:t>
        </w:r>
      </w:hyperlink>
      <w:r w:rsidR="00F177BD">
        <w:rPr>
          <w:noProof/>
        </w:rPr>
        <w:t>)</w:t>
      </w:r>
      <w:r w:rsidRPr="00D33DE5">
        <w:fldChar w:fldCharType="end"/>
      </w:r>
      <w:r w:rsidRPr="00D33DE5">
        <w:t>.  A</w:t>
      </w:r>
      <w:r w:rsidRPr="009C4ACD">
        <w:t>ccording to google scholars</w:t>
      </w:r>
      <w:r w:rsidRPr="00D33DE5">
        <w:t xml:space="preserve"> as of July 2018, the paper “The role of the bifactor model in resolving dimensionality issues in health outcomes measures” p</w:t>
      </w:r>
      <w:r w:rsidRPr="009C4ACD">
        <w:t xml:space="preserve">ublished by Reise </w:t>
      </w:r>
      <w:r w:rsidR="00906EF2">
        <w:t xml:space="preserve">and </w:t>
      </w:r>
      <w:r w:rsidRPr="009C4ACD">
        <w:t>co</w:t>
      </w:r>
      <w:r w:rsidRPr="00D33DE5">
        <w:t>lleagues</w:t>
      </w:r>
      <w:r w:rsidR="00906EF2">
        <w:t xml:space="preserve"> (2007)</w:t>
      </w:r>
      <w:r w:rsidRPr="00D33DE5">
        <w:t xml:space="preserve"> and the paper “</w:t>
      </w:r>
      <w:r w:rsidRPr="009C4ACD">
        <w:t xml:space="preserve">A comparison of bifactor and second-order models of quality of </w:t>
      </w:r>
      <w:r w:rsidR="00906EF2">
        <w:t>life” published by Chen and colleagues (</w:t>
      </w:r>
      <w:r w:rsidRPr="009C4ACD">
        <w:t>2006</w:t>
      </w:r>
      <w:r w:rsidR="00906EF2">
        <w:t>)</w:t>
      </w:r>
      <w:r w:rsidRPr="009C4ACD">
        <w:t xml:space="preserve"> ha</w:t>
      </w:r>
      <w:r w:rsidR="00906EF2">
        <w:t xml:space="preserve">ve </w:t>
      </w:r>
      <w:r w:rsidRPr="009C4ACD">
        <w:t>been cited</w:t>
      </w:r>
      <w:r w:rsidR="00906EF2" w:rsidRPr="00906EF2">
        <w:t xml:space="preserve"> </w:t>
      </w:r>
      <w:r w:rsidR="00906EF2">
        <w:t>536 times and</w:t>
      </w:r>
      <w:r w:rsidRPr="009C4ACD">
        <w:t xml:space="preserve"> </w:t>
      </w:r>
      <w:r w:rsidRPr="00D33DE5">
        <w:t>613</w:t>
      </w:r>
      <w:r w:rsidRPr="009C4ACD">
        <w:t xml:space="preserve"> times</w:t>
      </w:r>
      <w:r w:rsidR="00906EF2">
        <w:t>, respectively</w:t>
      </w:r>
      <w:r w:rsidRPr="009C4ACD">
        <w:t xml:space="preserve">. </w:t>
      </w:r>
      <w:r w:rsidRPr="00D33DE5">
        <w:t xml:space="preserve">These two papers have marked the beginning of a new era of bifactor analysis. In the following years, Reise and colleagues devoted to study bifactor analysis and have published dozens of papers on bifactor modeling </w:t>
      </w:r>
      <w:r w:rsidRPr="00D33DE5">
        <w:fldChar w:fldCharType="begin">
          <w:fldData xml:space="preserve">PEVuZE5vdGU+PENpdGU+PEF1dGhvcj5SZWlzZTwvQXV0aG9yPjxZZWFyPjIwMTA8L1llYXI+PFJl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</w:fldData>
        </w:fldChar>
      </w:r>
      <w:r w:rsidR="0054483C">
        <w:instrText xml:space="preserve"> ADDIN EN.CITE </w:instrText>
      </w:r>
      <w:r w:rsidR="0054483C">
        <w:fldChar w:fldCharType="begin">
          <w:fldData xml:space="preserve">PEVuZE5vdGU+PENpdGU+PEF1dGhvcj5SZWlzZTwvQXV0aG9yPjxZZWFyPjIwMTA8L1llYXI+PFJl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</w:fldData>
        </w:fldChar>
      </w:r>
      <w:r w:rsidR="0054483C">
        <w:instrText xml:space="preserve"> ADDIN EN.CITE.DATA </w:instrText>
      </w:r>
      <w:r w:rsidR="0054483C">
        <w:fldChar w:fldCharType="end"/>
      </w:r>
      <w:r w:rsidRPr="00D33DE5">
        <w:fldChar w:fldCharType="separate"/>
      </w:r>
      <w:r w:rsidR="0054483C">
        <w:rPr>
          <w:noProof/>
        </w:rPr>
        <w:t>(</w:t>
      </w:r>
      <w:hyperlink w:anchor="_ENREF_8" w:tooltip="Bonifay, 2017 #380" w:history="1">
        <w:r w:rsidR="009E59E1" w:rsidRPr="00A86334">
          <w:rPr>
            <w:rStyle w:val="Hyperlink"/>
            <w:noProof/>
          </w:rPr>
          <w:t>Bonifay, Lane, &amp; Reise, 2017</w:t>
        </w:r>
      </w:hyperlink>
      <w:r w:rsidR="0054483C">
        <w:rPr>
          <w:noProof/>
        </w:rPr>
        <w:t xml:space="preserve">; </w:t>
      </w:r>
      <w:hyperlink w:anchor="_ENREF_9" w:tooltip="Bonifay, 2015 #148" w:history="1">
        <w:r w:rsidR="009E59E1" w:rsidRPr="00A86334">
          <w:rPr>
            <w:rStyle w:val="Hyperlink"/>
            <w:noProof/>
          </w:rPr>
          <w:t>Bonifay, Reise, Scheines, &amp; Meijer, 2015</w:t>
        </w:r>
      </w:hyperlink>
      <w:r w:rsidR="0054483C">
        <w:rPr>
          <w:noProof/>
        </w:rPr>
        <w:t xml:space="preserve">; </w:t>
      </w:r>
      <w:hyperlink w:anchor="_ENREF_30" w:tooltip="Ebesutani, 2012 #38" w:history="1">
        <w:r w:rsidR="009E59E1" w:rsidRPr="00A86334">
          <w:rPr>
            <w:rStyle w:val="Hyperlink"/>
            <w:noProof/>
          </w:rPr>
          <w:t>Ebesutani et al., 2012</w:t>
        </w:r>
      </w:hyperlink>
      <w:r w:rsidR="0054483C">
        <w:rPr>
          <w:noProof/>
        </w:rPr>
        <w:t xml:space="preserve">; </w:t>
      </w:r>
      <w:hyperlink w:anchor="_ENREF_31" w:tooltip="Embretson, 2013 #191" w:history="1">
        <w:r w:rsidR="009E59E1" w:rsidRPr="00A86334">
          <w:rPr>
            <w:rStyle w:val="Hyperlink"/>
            <w:noProof/>
          </w:rPr>
          <w:t>Embretson &amp; Reise, 2013</w:t>
        </w:r>
      </w:hyperlink>
      <w:r w:rsidR="0054483C">
        <w:rPr>
          <w:noProof/>
        </w:rPr>
        <w:t xml:space="preserve">; </w:t>
      </w:r>
      <w:hyperlink w:anchor="_ENREF_75" w:tooltip="Mansolf, 2016 #350" w:history="1">
        <w:r w:rsidR="009E59E1" w:rsidRPr="00A86334">
          <w:rPr>
            <w:rStyle w:val="Hyperlink"/>
            <w:noProof/>
          </w:rPr>
          <w:t>Mansolf &amp; Reise, 2016</w:t>
        </w:r>
      </w:hyperlink>
      <w:r w:rsidR="0054483C">
        <w:rPr>
          <w:noProof/>
        </w:rPr>
        <w:t xml:space="preserve">, </w:t>
      </w:r>
      <w:hyperlink w:anchor="_ENREF_76" w:tooltip="Mansolf, 2017 #510" w:history="1">
        <w:r w:rsidR="009E59E1" w:rsidRPr="00A86334">
          <w:rPr>
            <w:rStyle w:val="Hyperlink"/>
            <w:noProof/>
          </w:rPr>
          <w:t>2017</w:t>
        </w:r>
      </w:hyperlink>
      <w:r w:rsidR="0054483C">
        <w:rPr>
          <w:noProof/>
        </w:rPr>
        <w:t xml:space="preserve">; </w:t>
      </w:r>
      <w:hyperlink w:anchor="_ENREF_91" w:tooltip="Olatunji, 2015 #464" w:history="1">
        <w:r w:rsidR="009E59E1" w:rsidRPr="00A86334">
          <w:rPr>
            <w:rStyle w:val="Hyperlink"/>
            <w:noProof/>
          </w:rPr>
          <w:t>Olatunji, Ebesutani, &amp; Reise, 2015</w:t>
        </w:r>
      </w:hyperlink>
      <w:r w:rsidR="0054483C">
        <w:rPr>
          <w:noProof/>
        </w:rPr>
        <w:t xml:space="preserve">; </w:t>
      </w:r>
      <w:hyperlink w:anchor="_ENREF_95" w:tooltip="Reise, 2012 #9" w:history="1">
        <w:r w:rsidR="009E59E1" w:rsidRPr="00A86334">
          <w:rPr>
            <w:rStyle w:val="Hyperlink"/>
            <w:noProof/>
          </w:rPr>
          <w:t>Reise, 2012</w:t>
        </w:r>
      </w:hyperlink>
      <w:r w:rsidR="0054483C">
        <w:rPr>
          <w:noProof/>
        </w:rPr>
        <w:t xml:space="preserve">; </w:t>
      </w:r>
      <w:hyperlink w:anchor="_ENREF_96" w:tooltip="Reise, 2016 #607" w:history="1">
        <w:r w:rsidR="009E59E1" w:rsidRPr="00A86334">
          <w:rPr>
            <w:rStyle w:val="Hyperlink"/>
            <w:noProof/>
          </w:rPr>
          <w:t>Reise, Kim, Mansolf, &amp; Widaman, 2016</w:t>
        </w:r>
      </w:hyperlink>
      <w:r w:rsidR="0054483C">
        <w:rPr>
          <w:noProof/>
        </w:rPr>
        <w:t xml:space="preserve">; </w:t>
      </w:r>
      <w:hyperlink w:anchor="_ENREF_98" w:tooltip="Reise, 2010 #10" w:history="1">
        <w:r w:rsidR="009E59E1" w:rsidRPr="00A86334">
          <w:rPr>
            <w:rStyle w:val="Hyperlink"/>
            <w:noProof/>
          </w:rPr>
          <w:t>Reise, Moore, &amp; Haviland, 2010</w:t>
        </w:r>
      </w:hyperlink>
      <w:r w:rsidR="0054483C">
        <w:rPr>
          <w:noProof/>
        </w:rPr>
        <w:t xml:space="preserve">; </w:t>
      </w:r>
      <w:hyperlink w:anchor="_ENREF_100" w:tooltip="Reise, 2013 #149" w:history="1">
        <w:r w:rsidR="009E59E1" w:rsidRPr="00A86334">
          <w:rPr>
            <w:rStyle w:val="Hyperlink"/>
            <w:noProof/>
          </w:rPr>
          <w:t>Reise, Scheines, Widaman, &amp; Haviland, 2013</w:t>
        </w:r>
      </w:hyperlink>
      <w:r w:rsidR="0054483C">
        <w:rPr>
          <w:noProof/>
        </w:rPr>
        <w:t xml:space="preserve">; </w:t>
      </w:r>
      <w:hyperlink w:anchor="_ENREF_101" w:tooltip="Reise, 2011 #39" w:history="1">
        <w:r w:rsidR="009E59E1" w:rsidRPr="00A86334">
          <w:rPr>
            <w:rStyle w:val="Hyperlink"/>
            <w:noProof/>
          </w:rPr>
          <w:t>Reise, Ventura, et al., 2011</w:t>
        </w:r>
      </w:hyperlink>
      <w:r w:rsidR="0054483C">
        <w:rPr>
          <w:noProof/>
        </w:rPr>
        <w:t xml:space="preserve">; </w:t>
      </w:r>
      <w:hyperlink w:anchor="_ENREF_105" w:tooltip="Rodriguez, 2016 #120" w:history="1">
        <w:r w:rsidR="009E59E1" w:rsidRPr="00A86334">
          <w:rPr>
            <w:rStyle w:val="Hyperlink"/>
            <w:noProof/>
          </w:rPr>
          <w:t>Rodriguez, Reise, &amp; Haviland, 2016a</w:t>
        </w:r>
      </w:hyperlink>
      <w:r w:rsidR="0054483C">
        <w:rPr>
          <w:noProof/>
        </w:rPr>
        <w:t xml:space="preserve">, </w:t>
      </w:r>
      <w:hyperlink w:anchor="_ENREF_106" w:tooltip="Rodriguez, 2016 #364" w:history="1">
        <w:r w:rsidR="009E59E1" w:rsidRPr="00A86334">
          <w:rPr>
            <w:rStyle w:val="Hyperlink"/>
            <w:noProof/>
          </w:rPr>
          <w:t>2016b</w:t>
        </w:r>
      </w:hyperlink>
      <w:r w:rsidR="0054483C">
        <w:rPr>
          <w:noProof/>
        </w:rPr>
        <w:t>)</w:t>
      </w:r>
      <w:r w:rsidRPr="00D33DE5">
        <w:fldChar w:fldCharType="end"/>
      </w:r>
      <w:r w:rsidRPr="00D33DE5">
        <w:t>. They discussed and studied bifactor analysis from both confirmatory and exploratory perspective</w:t>
      </w:r>
      <w:r w:rsidR="00271D46" w:rsidRPr="00D33DE5">
        <w:t xml:space="preserve"> </w:t>
      </w:r>
      <w:r w:rsidRPr="00D33DE5">
        <w:fldChar w:fldCharType="begin">
          <w:fldData xml:space="preserve">PEVuZE5vdGU+PENpdGU+PEF1dGhvcj5SZWlzZTwvQXV0aG9yPjxZZWFyPjIwMTA8L1llYXI+PFJl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</w:fldData>
        </w:fldChar>
      </w:r>
      <w:r w:rsidR="00A33171">
        <w:instrText xml:space="preserve"> ADDIN EN.CITE </w:instrText>
      </w:r>
      <w:r w:rsidR="00A33171">
        <w:fldChar w:fldCharType="begin">
          <w:fldData xml:space="preserve">PEVuZE5vdGU+PENpdGU+PEF1dGhvcj5SZWlzZTwvQXV0aG9yPjxZZWFyPjIwMTA8L1llYXI+PFJl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</w:fldData>
        </w:fldChar>
      </w:r>
      <w:r w:rsidR="00A33171">
        <w:instrText xml:space="preserve"> ADDIN EN.CITE.DATA </w:instrText>
      </w:r>
      <w:r w:rsidR="00A33171">
        <w:fldChar w:fldCharType="end"/>
      </w:r>
      <w:r w:rsidRPr="00D33DE5">
        <w:fldChar w:fldCharType="separate"/>
      </w:r>
      <w:r w:rsidR="00A33171">
        <w:rPr>
          <w:noProof/>
        </w:rPr>
        <w:t>(</w:t>
      </w:r>
      <w:hyperlink w:anchor="_ENREF_75" w:tooltip="Mansolf, 2016 #350" w:history="1">
        <w:r w:rsidR="009E59E1" w:rsidRPr="00A86334">
          <w:rPr>
            <w:rStyle w:val="Hyperlink"/>
            <w:noProof/>
          </w:rPr>
          <w:t>Mansolf &amp; Reise, 2016</w:t>
        </w:r>
      </w:hyperlink>
      <w:r w:rsidR="00A33171">
        <w:rPr>
          <w:noProof/>
        </w:rPr>
        <w:t xml:space="preserve">; </w:t>
      </w:r>
      <w:hyperlink w:anchor="_ENREF_95" w:tooltip="Reise, 2012 #9" w:history="1">
        <w:r w:rsidR="009E59E1" w:rsidRPr="00A86334">
          <w:rPr>
            <w:rStyle w:val="Hyperlink"/>
            <w:noProof/>
          </w:rPr>
          <w:t>Reise, 2012</w:t>
        </w:r>
      </w:hyperlink>
      <w:r w:rsidR="00A33171">
        <w:rPr>
          <w:noProof/>
        </w:rPr>
        <w:t xml:space="preserve">; </w:t>
      </w:r>
      <w:hyperlink w:anchor="_ENREF_98" w:tooltip="Reise, 2010 #10" w:history="1">
        <w:r w:rsidR="009E59E1" w:rsidRPr="00A86334">
          <w:rPr>
            <w:rStyle w:val="Hyperlink"/>
            <w:noProof/>
          </w:rPr>
          <w:t>Reise et al., 2010</w:t>
        </w:r>
      </w:hyperlink>
      <w:r w:rsidR="00A33171">
        <w:rPr>
          <w:noProof/>
        </w:rPr>
        <w:t>)</w:t>
      </w:r>
      <w:r w:rsidRPr="00D33DE5">
        <w:fldChar w:fldCharType="end"/>
      </w:r>
      <w:r w:rsidRPr="00D33DE5">
        <w:t>,</w:t>
      </w:r>
      <w:r w:rsidR="00EF60FC" w:rsidRPr="00D33DE5">
        <w:t xml:space="preserve"> and</w:t>
      </w:r>
      <w:r w:rsidRPr="00D33DE5">
        <w:t xml:space="preserve"> from both structure equation modeling and item response theory perspective</w:t>
      </w:r>
      <w:r w:rsidR="00F850C6">
        <w:t xml:space="preserve"> </w:t>
      </w:r>
      <w:r w:rsidRPr="00D33DE5">
        <w:fldChar w:fldCharType="begin"/>
      </w:r>
      <w:r w:rsidR="00A33171">
        <w:instrText xml:space="preserve"> ADDIN EN.CITE &lt;EndNote&gt;&lt;Cite&gt;&lt;Author&gt;Reise&lt;/Author&gt;&lt;Year&gt;2011&lt;/Year&gt;&lt;RecNum&gt;39&lt;/RecNum&gt;&lt;DisplayText&gt;(Reise, 2012; Reise, Ventura, et al., 2011)&lt;/DisplayText&gt;&lt;record&gt;&lt;rec-number&gt;39&lt;/rec-number&gt;&lt;foreign-keys&gt;&lt;key app="EN" db-id="adr02xppuw2x5te0f9ox5rzopra9rzzx9ar9" timestamp="1476849315"&gt;39&lt;/key&gt;&lt;/foreign-keys&gt;&lt;ref-type name="Journal Article"&gt;17&lt;/ref-type&gt;&lt;contributors&gt;&lt;authors&gt;&lt;author&gt;Reise, Steven P&lt;/author&gt;&lt;author&gt;Ventura, Joseph&lt;/author&gt;&lt;author&gt;Keefe, Richard SE&lt;/author&gt;&lt;author&gt;Baade, Lyle E&lt;/author&gt;&lt;author&gt;Gold, James M&lt;/author&gt;&lt;author&gt;Green, Michael F&lt;/author&gt;&lt;author&gt;Kern, Robert S&lt;/author&gt;&lt;author&gt;Mesholam-Gately, Raquelle&lt;/author&gt;&lt;author&gt;Nuechterlein, Keith H&lt;/author&gt;&lt;author&gt;Seidman, Larry J&lt;/author&gt;&lt;/authors&gt;&lt;/contributors&gt;&lt;titles&gt;&lt;title&gt;Bifactor and item response theory analyses of interviewer report scales of cognitive impairment in schizophrenia&lt;/title&gt;&lt;secondary-title&gt;Psychological assessment&lt;/secondary-title&gt;&lt;/titles&gt;&lt;periodical&gt;&lt;full-title&gt;Psychological assessment&lt;/full-title&gt;&lt;/periodical&gt;&lt;pages&gt;245&lt;/pages&gt;&lt;volume&gt;23&lt;/volume&gt;&lt;number&gt;1&lt;/number&gt;&lt;dates&gt;&lt;year&gt;2011&lt;/year&gt;&lt;/dates&gt;&lt;isbn&gt;1939-134X&lt;/isbn&gt;&lt;urls&gt;&lt;/urls&gt;&lt;/record&gt;&lt;/Cite&gt;&lt;Cite&gt;&lt;Author&gt;Reise&lt;/Author&gt;&lt;Year&gt;2012&lt;/Year&gt;&lt;RecNum&gt;9&lt;/RecNum&gt;&lt;record&gt;&lt;rec-number&gt;9&lt;/rec-number&gt;&lt;foreign-keys&gt;&lt;key app="EN" db-id="adr02xppuw2x5te0f9ox5rzopra9rzzx9ar9" timestamp="1476848400"&gt;9&lt;/key&gt;&lt;key app="ENWeb" db-id=""&gt;0&lt;/key&gt;&lt;/foreign-keys&gt;&lt;ref-type name="Journal Article"&gt;17&lt;/ref-type&gt;&lt;contributors&gt;&lt;authors&gt;&lt;author&gt;Reise, Steven P&lt;/author&gt;&lt;/authors&gt;&lt;/contributors&gt;&lt;titles&gt;&lt;title&gt;The rediscovery of bifactor measurement models&lt;/title&gt;&lt;secondary-title&gt;Multivariate Behavioral Research&lt;/secondary-title&gt;&lt;/titles&gt;&lt;periodical&gt;&lt;full-title&gt;Multivariate Behavioral Research&lt;/full-title&gt;&lt;/periodical&gt;&lt;pages&gt;667-696&lt;/pages&gt;&lt;volume&gt;47&lt;/volume&gt;&lt;number&gt;5&lt;/number&gt;&lt;dates&gt;&lt;year&gt;2012&lt;/year&gt;&lt;/dates&gt;&lt;isbn&gt;0027-3171&lt;/isbn&gt;&lt;urls&gt;&lt;/urls&gt;&lt;/record&gt;&lt;/Cite&gt;&lt;/EndNote&gt;</w:instrText>
      </w:r>
      <w:r w:rsidRPr="00D33DE5">
        <w:fldChar w:fldCharType="separate"/>
      </w:r>
      <w:r w:rsidR="00A33171">
        <w:rPr>
          <w:noProof/>
        </w:rPr>
        <w:t>(</w:t>
      </w:r>
      <w:hyperlink w:anchor="_ENREF_95" w:tooltip="Reise, 2012 #9" w:history="1">
        <w:r w:rsidR="009E59E1" w:rsidRPr="00A86334">
          <w:rPr>
            <w:rStyle w:val="Hyperlink"/>
            <w:noProof/>
          </w:rPr>
          <w:t>Reise, 2012</w:t>
        </w:r>
      </w:hyperlink>
      <w:r w:rsidR="00A33171">
        <w:rPr>
          <w:noProof/>
        </w:rPr>
        <w:t xml:space="preserve">; </w:t>
      </w:r>
      <w:hyperlink w:anchor="_ENREF_101" w:tooltip="Reise, 2011 #39" w:history="1">
        <w:r w:rsidR="009E59E1" w:rsidRPr="00A86334">
          <w:rPr>
            <w:rStyle w:val="Hyperlink"/>
            <w:noProof/>
          </w:rPr>
          <w:t>Reise, Ventura, et al., 2011</w:t>
        </w:r>
      </w:hyperlink>
      <w:r w:rsidR="00A33171">
        <w:rPr>
          <w:noProof/>
        </w:rPr>
        <w:t>)</w:t>
      </w:r>
      <w:r w:rsidRPr="00D33DE5">
        <w:fldChar w:fldCharType="end"/>
      </w:r>
      <w:r w:rsidRPr="00D33DE5">
        <w:t xml:space="preserve">. Thereafter, bifactor model soon </w:t>
      </w:r>
      <w:r w:rsidR="00C56373" w:rsidRPr="00D33DE5">
        <w:t xml:space="preserve">rapidly </w:t>
      </w:r>
      <w:r w:rsidRPr="00D33DE5">
        <w:t xml:space="preserve">gains popularity and </w:t>
      </w:r>
      <w:r w:rsidR="00C56373" w:rsidRPr="00D33DE5">
        <w:t>has received</w:t>
      </w:r>
      <w:r w:rsidRPr="00D33DE5">
        <w:t xml:space="preserve"> </w:t>
      </w:r>
      <w:r w:rsidR="00E6266D" w:rsidRPr="00D33DE5">
        <w:t xml:space="preserve">broad </w:t>
      </w:r>
      <w:r w:rsidR="00C56373" w:rsidRPr="00D33DE5">
        <w:t>use</w:t>
      </w:r>
      <w:r w:rsidR="00EF60FC" w:rsidRPr="00D33DE5">
        <w:t xml:space="preserve"> </w:t>
      </w:r>
      <w:r w:rsidR="00A60B04">
        <w:t>primarily</w:t>
      </w:r>
      <w:r w:rsidR="00EF60FC" w:rsidRPr="00D33DE5">
        <w:t xml:space="preserve"> in the field of psychology, psychopathology</w:t>
      </w:r>
      <w:r w:rsidR="00E6266D" w:rsidRPr="00D33DE5">
        <w:t>,</w:t>
      </w:r>
      <w:r w:rsidR="00EF60FC" w:rsidRPr="00D33DE5">
        <w:t xml:space="preserve"> and education</w:t>
      </w:r>
      <w:r w:rsidRPr="00D33DE5">
        <w:t xml:space="preserve"> </w:t>
      </w:r>
      <w:r w:rsidRPr="00D33DE5">
        <w:fldChar w:fldCharType="begin">
          <w:fldData xml:space="preserve">PEVuZE5vdGU+PENpdGU+PEF1dGhvcj5SZXZlbGxlPC9BdXRob3I+PFllYXI+MjAxMzwvWWVhcj48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</w:fldData>
        </w:fldChar>
      </w:r>
      <w:r w:rsidR="00A30D32">
        <w:instrText xml:space="preserve"> ADDIN EN.CITE </w:instrText>
      </w:r>
      <w:r w:rsidR="00A30D32">
        <w:fldChar w:fldCharType="begin">
          <w:fldData xml:space="preserve">PEVuZE5vdGU+PENpdGU+PEF1dGhvcj5SZXZlbGxlPC9BdXRob3I+PFllYXI+MjAxMzwvWWVhcj48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</w:fldData>
        </w:fldChar>
      </w:r>
      <w:r w:rsidR="00A30D32">
        <w:instrText xml:space="preserve"> ADDIN EN.CITE.DATA </w:instrText>
      </w:r>
      <w:r w:rsidR="00A30D32">
        <w:fldChar w:fldCharType="end"/>
      </w:r>
      <w:r w:rsidRPr="00D33DE5">
        <w:fldChar w:fldCharType="separate"/>
      </w:r>
      <w:r w:rsidR="00A30D32">
        <w:rPr>
          <w:noProof/>
        </w:rPr>
        <w:t>(</w:t>
      </w:r>
      <w:hyperlink w:anchor="_ENREF_20" w:tooltip="Chung, 2016 #285" w:history="1">
        <w:r w:rsidR="009E59E1" w:rsidRPr="00A86334">
          <w:rPr>
            <w:rStyle w:val="Hyperlink"/>
            <w:noProof/>
          </w:rPr>
          <w:t>Chung, Liao, Song, &amp; Lee, 2016</w:t>
        </w:r>
      </w:hyperlink>
      <w:r w:rsidR="00A30D32">
        <w:rPr>
          <w:noProof/>
        </w:rPr>
        <w:t xml:space="preserve">; </w:t>
      </w:r>
      <w:hyperlink w:anchor="_ENREF_26" w:tooltip="Deng, 2015 #435" w:history="1">
        <w:r w:rsidR="009E59E1" w:rsidRPr="00A86334">
          <w:rPr>
            <w:rStyle w:val="Hyperlink"/>
            <w:noProof/>
          </w:rPr>
          <w:t>Deng, Guyer, &amp; Ware, 2015</w:t>
        </w:r>
      </w:hyperlink>
      <w:r w:rsidR="00A30D32">
        <w:rPr>
          <w:noProof/>
        </w:rPr>
        <w:t xml:space="preserve">; </w:t>
      </w:r>
      <w:hyperlink w:anchor="_ENREF_52" w:tooltip="Hindman, 2016 #536" w:history="1">
        <w:r w:rsidR="009E59E1" w:rsidRPr="00A86334">
          <w:rPr>
            <w:rStyle w:val="Hyperlink"/>
            <w:noProof/>
          </w:rPr>
          <w:t>Hindman, Pendergast, &amp; Gooze, 2016</w:t>
        </w:r>
      </w:hyperlink>
      <w:r w:rsidR="00A30D32">
        <w:rPr>
          <w:noProof/>
        </w:rPr>
        <w:t xml:space="preserve">; </w:t>
      </w:r>
      <w:hyperlink w:anchor="_ENREF_70" w:tooltip="Lac, 2017 #519" w:history="1">
        <w:r w:rsidR="009E59E1" w:rsidRPr="00A86334">
          <w:rPr>
            <w:rStyle w:val="Hyperlink"/>
            <w:noProof/>
          </w:rPr>
          <w:t xml:space="preserve">Lac &amp; </w:t>
        </w:r>
        <w:r w:rsidR="009E59E1" w:rsidRPr="00A86334">
          <w:rPr>
            <w:rStyle w:val="Hyperlink"/>
            <w:noProof/>
          </w:rPr>
          <w:lastRenderedPageBreak/>
          <w:t>Donaldson, 2017</w:t>
        </w:r>
      </w:hyperlink>
      <w:r w:rsidR="00A30D32">
        <w:rPr>
          <w:noProof/>
        </w:rPr>
        <w:t xml:space="preserve">; </w:t>
      </w:r>
      <w:hyperlink w:anchor="_ENREF_81" w:tooltip="McKay, 2014 #61" w:history="1">
        <w:r w:rsidR="009E59E1" w:rsidRPr="00A86334">
          <w:rPr>
            <w:rStyle w:val="Hyperlink"/>
            <w:noProof/>
          </w:rPr>
          <w:t>McKay, Boduszek, &amp; Harvey, 2014</w:t>
        </w:r>
      </w:hyperlink>
      <w:r w:rsidR="00A30D32">
        <w:rPr>
          <w:noProof/>
        </w:rPr>
        <w:t xml:space="preserve">; </w:t>
      </w:r>
      <w:hyperlink w:anchor="_ENREF_88" w:tooltip="Murray, 2017 #507" w:history="1">
        <w:r w:rsidR="009E59E1" w:rsidRPr="00A86334">
          <w:rPr>
            <w:rStyle w:val="Hyperlink"/>
            <w:noProof/>
          </w:rPr>
          <w:t>Aja Louise Murray, McKenzie, Kuenssberg, &amp; Booth, 2017</w:t>
        </w:r>
      </w:hyperlink>
      <w:r w:rsidR="00A30D32">
        <w:rPr>
          <w:noProof/>
        </w:rPr>
        <w:t xml:space="preserve">; </w:t>
      </w:r>
      <w:hyperlink w:anchor="_ENREF_90" w:tooltip="Norr, 2015 #100" w:history="1">
        <w:r w:rsidR="009E59E1" w:rsidRPr="00A86334">
          <w:rPr>
            <w:rStyle w:val="Hyperlink"/>
            <w:noProof/>
          </w:rPr>
          <w:t>Norr, Allan, Boffa, Raines, &amp; Schmidt, 2015</w:t>
        </w:r>
      </w:hyperlink>
      <w:r w:rsidR="00A30D32">
        <w:rPr>
          <w:noProof/>
        </w:rPr>
        <w:t xml:space="preserve">; </w:t>
      </w:r>
      <w:hyperlink w:anchor="_ENREF_94" w:tooltip="Primi, 2013 #73" w:history="1">
        <w:r w:rsidR="009E59E1" w:rsidRPr="00A86334">
          <w:rPr>
            <w:rStyle w:val="Hyperlink"/>
            <w:noProof/>
          </w:rPr>
          <w:t>Primi, Da Silva, Rodrigues, Muniz, &amp; Almeida, 2013</w:t>
        </w:r>
      </w:hyperlink>
      <w:r w:rsidR="00A30D32">
        <w:rPr>
          <w:noProof/>
        </w:rPr>
        <w:t xml:space="preserve">; </w:t>
      </w:r>
      <w:hyperlink w:anchor="_ENREF_103" w:tooltip="Revelle, 2013 #321" w:history="1">
        <w:r w:rsidR="009E59E1" w:rsidRPr="00A86334">
          <w:rPr>
            <w:rStyle w:val="Hyperlink"/>
            <w:noProof/>
          </w:rPr>
          <w:t>Revelle &amp; Wilt, 2013</w:t>
        </w:r>
      </w:hyperlink>
      <w:r w:rsidR="00A30D32">
        <w:rPr>
          <w:noProof/>
        </w:rPr>
        <w:t xml:space="preserve">; </w:t>
      </w:r>
      <w:hyperlink w:anchor="_ENREF_107" w:tooltip="Rowe, 2015 #101" w:history="1">
        <w:r w:rsidR="009E59E1" w:rsidRPr="00A86334">
          <w:rPr>
            <w:rStyle w:val="Hyperlink"/>
            <w:noProof/>
          </w:rPr>
          <w:t>Rowe, Roman, McKenna, Barker, &amp; Poulter, 2015</w:t>
        </w:r>
      </w:hyperlink>
      <w:r w:rsidR="00A30D32">
        <w:rPr>
          <w:noProof/>
        </w:rPr>
        <w:t xml:space="preserve">; </w:t>
      </w:r>
      <w:hyperlink w:anchor="_ENREF_119" w:tooltip="Smith, 2018 #465" w:history="1">
        <w:r w:rsidR="009E59E1" w:rsidRPr="00A86334">
          <w:rPr>
            <w:rStyle w:val="Hyperlink"/>
            <w:noProof/>
          </w:rPr>
          <w:t>Smith et al., 2018</w:t>
        </w:r>
      </w:hyperlink>
      <w:r w:rsidR="00A30D32">
        <w:rPr>
          <w:noProof/>
        </w:rPr>
        <w:t xml:space="preserve">; </w:t>
      </w:r>
      <w:hyperlink w:anchor="_ENREF_138" w:tooltip="Tóth-Király, 2018 #523" w:history="1">
        <w:r w:rsidR="009E59E1" w:rsidRPr="00A86334">
          <w:rPr>
            <w:rStyle w:val="Hyperlink"/>
            <w:noProof/>
          </w:rPr>
          <w:t>Tóth-Király, Morin, Bőthe, Orosz, &amp; Rigó, 2018</w:t>
        </w:r>
      </w:hyperlink>
      <w:r w:rsidR="00A30D32">
        <w:rPr>
          <w:noProof/>
        </w:rPr>
        <w:t>)</w:t>
      </w:r>
      <w:r w:rsidRPr="00D33DE5">
        <w:fldChar w:fldCharType="end"/>
      </w:r>
      <w:r w:rsidRPr="00D33DE5">
        <w:t xml:space="preserve">.  </w:t>
      </w:r>
    </w:p>
    <w:p w14:paraId="63FDA42B" w14:textId="45F450A3" w:rsidR="00284895" w:rsidRPr="00D33DE5" w:rsidRDefault="00284895" w:rsidP="002F5C2D">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Bifactor model has been primarily used in studying intelligence </w:t>
      </w:r>
      <w:r w:rsidRPr="00D33DE5">
        <w:rPr>
          <w:rFonts w:ascii="Times New Roman" w:hAnsi="Times New Roman" w:cs="Times New Roman"/>
          <w:sz w:val="24"/>
          <w:szCs w:val="24"/>
        </w:rPr>
        <w:fldChar w:fldCharType="begin">
          <w:fldData xml:space="preserve">PEVuZE5vdGU+PENpdGU+PEF1dGhvcj5KZW5zZW48L0F1dGhvcj48WWVhcj4xOTk0PC9ZZWFyPjxS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</w:fldData>
        </w:fldChar>
      </w:r>
      <w:r w:rsidRPr="00D33DE5">
        <w:rPr>
          <w:rFonts w:ascii="Times New Roman" w:hAnsi="Times New Roman" w:cs="Times New Roman"/>
          <w:sz w:val="24"/>
          <w:szCs w:val="24"/>
        </w:rPr>
        <w:instrText xml:space="preserve"> ADDIN EN.CITE </w:instrText>
      </w:r>
      <w:r w:rsidRPr="00D33DE5">
        <w:rPr>
          <w:rFonts w:ascii="Times New Roman" w:hAnsi="Times New Roman" w:cs="Times New Roman"/>
          <w:sz w:val="24"/>
          <w:szCs w:val="24"/>
        </w:rPr>
        <w:fldChar w:fldCharType="begin">
          <w:fldData xml:space="preserve">PEVuZE5vdGU+PENpdGU+PEF1dGhvcj5KZW5zZW48L0F1dGhvcj48WWVhcj4xOTk0PC9ZZWFyPjxS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</w:fldData>
        </w:fldChar>
      </w:r>
      <w:r w:rsidRPr="00D33DE5">
        <w:rPr>
          <w:rFonts w:ascii="Times New Roman" w:hAnsi="Times New Roman" w:cs="Times New Roman"/>
          <w:sz w:val="24"/>
          <w:szCs w:val="24"/>
        </w:rPr>
        <w:instrText xml:space="preserve"> ADDIN EN.CITE.DATA </w:instrText>
      </w:r>
      <w:r w:rsidRPr="00D33DE5">
        <w:rPr>
          <w:rFonts w:ascii="Times New Roman" w:hAnsi="Times New Roman" w:cs="Times New Roman"/>
          <w:sz w:val="24"/>
          <w:szCs w:val="24"/>
        </w:rPr>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r>
      <w:r w:rsidRPr="00D33DE5">
        <w:rPr>
          <w:rFonts w:ascii="Times New Roman" w:hAnsi="Times New Roman" w:cs="Times New Roman"/>
          <w:sz w:val="24"/>
          <w:szCs w:val="24"/>
        </w:rPr>
        <w:fldChar w:fldCharType="separate"/>
      </w:r>
      <w:r w:rsidRPr="00D33DE5">
        <w:rPr>
          <w:rFonts w:ascii="Times New Roman" w:hAnsi="Times New Roman" w:cs="Times New Roman"/>
          <w:noProof/>
          <w:sz w:val="24"/>
          <w:szCs w:val="24"/>
        </w:rPr>
        <w:t>(</w:t>
      </w:r>
      <w:hyperlink w:anchor="_ENREF_2" w:tooltip="Acton, 2001 #380" w:history="1">
        <w:r w:rsidR="009E59E1" w:rsidRPr="00A86334">
          <w:rPr>
            <w:rStyle w:val="Hyperlink"/>
            <w:rFonts w:ascii="Times New Roman" w:hAnsi="Times New Roman" w:cs="Times New Roman"/>
            <w:noProof/>
            <w:sz w:val="24"/>
            <w:szCs w:val="24"/>
          </w:rPr>
          <w:t>Acton &amp; Schroeder, 2001</w:t>
        </w:r>
      </w:hyperlink>
      <w:r w:rsidRPr="00D33DE5">
        <w:rPr>
          <w:rFonts w:ascii="Times New Roman" w:hAnsi="Times New Roman" w:cs="Times New Roman"/>
          <w:noProof/>
          <w:sz w:val="24"/>
          <w:szCs w:val="24"/>
        </w:rPr>
        <w:t xml:space="preserve">; </w:t>
      </w:r>
      <w:hyperlink w:anchor="_ENREF_35" w:tooltip="Gault, 1954 #384" w:history="1">
        <w:r w:rsidR="009E59E1" w:rsidRPr="00A86334">
          <w:rPr>
            <w:rStyle w:val="Hyperlink"/>
            <w:rFonts w:ascii="Times New Roman" w:hAnsi="Times New Roman" w:cs="Times New Roman"/>
            <w:noProof/>
            <w:sz w:val="24"/>
            <w:szCs w:val="24"/>
          </w:rPr>
          <w:t>Gault, 1954</w:t>
        </w:r>
      </w:hyperlink>
      <w:r w:rsidRPr="00D33DE5">
        <w:rPr>
          <w:rFonts w:ascii="Times New Roman" w:hAnsi="Times New Roman" w:cs="Times New Roman"/>
          <w:noProof/>
          <w:sz w:val="24"/>
          <w:szCs w:val="24"/>
        </w:rPr>
        <w:t xml:space="preserve">; </w:t>
      </w:r>
      <w:hyperlink w:anchor="_ENREF_39" w:tooltip="Gignac, 2013 #29" w:history="1">
        <w:r w:rsidR="009E59E1" w:rsidRPr="00A86334">
          <w:rPr>
            <w:rStyle w:val="Hyperlink"/>
            <w:rFonts w:ascii="Times New Roman" w:hAnsi="Times New Roman" w:cs="Times New Roman"/>
            <w:noProof/>
            <w:sz w:val="24"/>
            <w:szCs w:val="24"/>
          </w:rPr>
          <w:t>Gignac &amp; Watkins, 2013</w:t>
        </w:r>
      </w:hyperlink>
      <w:r w:rsidRPr="00D33DE5">
        <w:rPr>
          <w:rFonts w:ascii="Times New Roman" w:hAnsi="Times New Roman" w:cs="Times New Roman"/>
          <w:noProof/>
          <w:sz w:val="24"/>
          <w:szCs w:val="24"/>
        </w:rPr>
        <w:t xml:space="preserve">; </w:t>
      </w:r>
      <w:hyperlink w:anchor="_ENREF_40" w:tooltip="Golay, 2011 #385" w:history="1">
        <w:r w:rsidR="009E59E1" w:rsidRPr="00A86334">
          <w:rPr>
            <w:rStyle w:val="Hyperlink"/>
            <w:rFonts w:ascii="Times New Roman" w:hAnsi="Times New Roman" w:cs="Times New Roman"/>
            <w:noProof/>
            <w:sz w:val="24"/>
            <w:szCs w:val="24"/>
          </w:rPr>
          <w:t>Golay, 2011</w:t>
        </w:r>
      </w:hyperlink>
      <w:r w:rsidRPr="00D33DE5">
        <w:rPr>
          <w:rFonts w:ascii="Times New Roman" w:hAnsi="Times New Roman" w:cs="Times New Roman"/>
          <w:noProof/>
          <w:sz w:val="24"/>
          <w:szCs w:val="24"/>
        </w:rPr>
        <w:t xml:space="preserve">; </w:t>
      </w:r>
      <w:hyperlink w:anchor="_ENREF_48" w:tooltip="Hammer, 1950 #381" w:history="1">
        <w:r w:rsidR="009E59E1" w:rsidRPr="00A86334">
          <w:rPr>
            <w:rStyle w:val="Hyperlink"/>
            <w:rFonts w:ascii="Times New Roman" w:hAnsi="Times New Roman" w:cs="Times New Roman"/>
            <w:noProof/>
            <w:sz w:val="24"/>
            <w:szCs w:val="24"/>
          </w:rPr>
          <w:t>Hammer, 1950</w:t>
        </w:r>
      </w:hyperlink>
      <w:r w:rsidRPr="00D33DE5">
        <w:rPr>
          <w:rFonts w:ascii="Times New Roman" w:hAnsi="Times New Roman" w:cs="Times New Roman"/>
          <w:noProof/>
          <w:sz w:val="24"/>
          <w:szCs w:val="24"/>
        </w:rPr>
        <w:t xml:space="preserve">; </w:t>
      </w:r>
      <w:hyperlink w:anchor="_ENREF_63" w:tooltip="Jensen, 1994 #379" w:history="1">
        <w:r w:rsidR="009E59E1" w:rsidRPr="00A86334">
          <w:rPr>
            <w:rStyle w:val="Hyperlink"/>
            <w:rFonts w:ascii="Times New Roman" w:hAnsi="Times New Roman" w:cs="Times New Roman"/>
            <w:noProof/>
            <w:sz w:val="24"/>
            <w:szCs w:val="24"/>
          </w:rPr>
          <w:t>Jensen &amp; Weng, 1994</w:t>
        </w:r>
      </w:hyperlink>
      <w:r w:rsidRPr="00D33DE5">
        <w:rPr>
          <w:rFonts w:ascii="Times New Roman" w:hAnsi="Times New Roman" w:cs="Times New Roman"/>
          <w:noProof/>
          <w:sz w:val="24"/>
          <w:szCs w:val="24"/>
        </w:rPr>
        <w:t xml:space="preserve">; </w:t>
      </w:r>
      <w:hyperlink w:anchor="_ENREF_143" w:tooltip="Watkins, 2010 #386" w:history="1">
        <w:r w:rsidR="009E59E1" w:rsidRPr="00A86334">
          <w:rPr>
            <w:rStyle w:val="Hyperlink"/>
            <w:rFonts w:ascii="Times New Roman" w:hAnsi="Times New Roman" w:cs="Times New Roman"/>
            <w:noProof/>
            <w:sz w:val="24"/>
            <w:szCs w:val="24"/>
          </w:rPr>
          <w:t>Watkins, 2010</w:t>
        </w:r>
      </w:hyperlink>
      <w:r w:rsidRPr="00D33DE5">
        <w:rPr>
          <w:rFonts w:ascii="Times New Roman" w:hAnsi="Times New Roman" w:cs="Times New Roman"/>
          <w:noProof/>
          <w:sz w:val="24"/>
          <w:szCs w:val="24"/>
        </w:rPr>
        <w:t xml:space="preserve">; </w:t>
      </w:r>
      <w:hyperlink w:anchor="_ENREF_144" w:tooltip="Watkins, 2014 #56" w:history="1">
        <w:r w:rsidR="009E59E1" w:rsidRPr="00A86334">
          <w:rPr>
            <w:rStyle w:val="Hyperlink"/>
            <w:rFonts w:ascii="Times New Roman" w:hAnsi="Times New Roman" w:cs="Times New Roman"/>
            <w:noProof/>
            <w:sz w:val="24"/>
            <w:szCs w:val="24"/>
          </w:rPr>
          <w:t>Watkins &amp; Beaujean, 2014</w:t>
        </w:r>
      </w:hyperlink>
      <w:r w:rsidRPr="00D33DE5">
        <w:rPr>
          <w:rFonts w:ascii="Times New Roman" w:hAnsi="Times New Roman" w:cs="Times New Roman"/>
          <w:noProof/>
          <w:sz w:val="24"/>
          <w:szCs w:val="24"/>
        </w:rPr>
        <w:t>)</w:t>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t xml:space="preserve"> and personality </w:t>
      </w:r>
      <w:r w:rsidRPr="00D33DE5">
        <w:rPr>
          <w:rFonts w:ascii="Times New Roman" w:hAnsi="Times New Roman" w:cs="Times New Roman"/>
          <w:sz w:val="24"/>
          <w:szCs w:val="24"/>
        </w:rPr>
        <w:fldChar w:fldCharType="begin">
          <w:fldData xml:space="preserve">PEVuZE5vdGU+PENpdGU+PEF1dGhvcj5NYXJ0ZWw8L0F1dGhvcj48WWVhcj4yMDExPC9ZZWFyPjxS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</w:fldData>
        </w:fldChar>
      </w:r>
      <w:r w:rsidR="00A30D32">
        <w:rPr>
          <w:rFonts w:ascii="Times New Roman" w:hAnsi="Times New Roman" w:cs="Times New Roman"/>
          <w:sz w:val="24"/>
          <w:szCs w:val="24"/>
        </w:rPr>
        <w:instrText xml:space="preserve"> ADDIN EN.CITE </w:instrText>
      </w:r>
      <w:r w:rsidR="00A30D32">
        <w:rPr>
          <w:rFonts w:ascii="Times New Roman" w:hAnsi="Times New Roman" w:cs="Times New Roman"/>
          <w:sz w:val="24"/>
          <w:szCs w:val="24"/>
        </w:rPr>
        <w:fldChar w:fldCharType="begin">
          <w:fldData xml:space="preserve">PEVuZE5vdGU+PENpdGU+PEF1dGhvcj5NYXJ0ZWw8L0F1dGhvcj48WWVhcj4yMDExPC9ZZWFyPjxS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</w:fldData>
        </w:fldChar>
      </w:r>
      <w:r w:rsidR="00A30D32">
        <w:rPr>
          <w:rFonts w:ascii="Times New Roman" w:hAnsi="Times New Roman" w:cs="Times New Roman"/>
          <w:sz w:val="24"/>
          <w:szCs w:val="24"/>
        </w:rPr>
        <w:instrText xml:space="preserve"> ADDIN EN.CITE.DATA </w:instrText>
      </w:r>
      <w:r w:rsidR="00A30D32">
        <w:rPr>
          <w:rFonts w:ascii="Times New Roman" w:hAnsi="Times New Roman" w:cs="Times New Roman"/>
          <w:sz w:val="24"/>
          <w:szCs w:val="24"/>
        </w:rPr>
      </w:r>
      <w:r w:rsidR="00A30D32">
        <w:rPr>
          <w:rFonts w:ascii="Times New Roman" w:hAnsi="Times New Roman" w:cs="Times New Roman"/>
          <w:sz w:val="24"/>
          <w:szCs w:val="24"/>
        </w:rPr>
        <w:fldChar w:fldCharType="end"/>
      </w:r>
      <w:r w:rsidRPr="00D33DE5">
        <w:rPr>
          <w:rFonts w:ascii="Times New Roman" w:hAnsi="Times New Roman" w:cs="Times New Roman"/>
          <w:sz w:val="24"/>
          <w:szCs w:val="24"/>
        </w:rPr>
      </w:r>
      <w:r w:rsidRPr="00D33DE5">
        <w:rPr>
          <w:rFonts w:ascii="Times New Roman" w:hAnsi="Times New Roman" w:cs="Times New Roman"/>
          <w:sz w:val="24"/>
          <w:szCs w:val="24"/>
        </w:rPr>
        <w:fldChar w:fldCharType="separate"/>
      </w:r>
      <w:r w:rsidR="00A30D32">
        <w:rPr>
          <w:rFonts w:ascii="Times New Roman" w:hAnsi="Times New Roman" w:cs="Times New Roman"/>
          <w:noProof/>
          <w:sz w:val="24"/>
          <w:szCs w:val="24"/>
        </w:rPr>
        <w:t>(</w:t>
      </w:r>
      <w:hyperlink w:anchor="_ENREF_6" w:tooltip="Armon, 2011 #122" w:history="1">
        <w:r w:rsidR="009E59E1" w:rsidRPr="00A86334">
          <w:rPr>
            <w:rStyle w:val="Hyperlink"/>
            <w:rFonts w:ascii="Times New Roman" w:hAnsi="Times New Roman" w:cs="Times New Roman"/>
            <w:noProof/>
            <w:sz w:val="24"/>
            <w:szCs w:val="24"/>
          </w:rPr>
          <w:t>Armon &amp; Shirom, 2011</w:t>
        </w:r>
      </w:hyperlink>
      <w:r w:rsidR="00A30D32">
        <w:rPr>
          <w:rFonts w:ascii="Times New Roman" w:hAnsi="Times New Roman" w:cs="Times New Roman"/>
          <w:noProof/>
          <w:sz w:val="24"/>
          <w:szCs w:val="24"/>
        </w:rPr>
        <w:t xml:space="preserve">; </w:t>
      </w:r>
      <w:hyperlink w:anchor="_ENREF_15" w:tooltip="Cattell, 1945 #293" w:history="1">
        <w:r w:rsidR="009E59E1" w:rsidRPr="00A86334">
          <w:rPr>
            <w:rStyle w:val="Hyperlink"/>
            <w:rFonts w:ascii="Times New Roman" w:hAnsi="Times New Roman" w:cs="Times New Roman"/>
            <w:noProof/>
            <w:sz w:val="24"/>
            <w:szCs w:val="24"/>
          </w:rPr>
          <w:t>Cattell, 1945</w:t>
        </w:r>
      </w:hyperlink>
      <w:r w:rsidR="00A30D32">
        <w:rPr>
          <w:rFonts w:ascii="Times New Roman" w:hAnsi="Times New Roman" w:cs="Times New Roman"/>
          <w:noProof/>
          <w:sz w:val="24"/>
          <w:szCs w:val="24"/>
        </w:rPr>
        <w:t xml:space="preserve">; </w:t>
      </w:r>
      <w:hyperlink w:anchor="_ENREF_77" w:tooltip="Martel, 2011 #27" w:history="1">
        <w:r w:rsidR="009E59E1" w:rsidRPr="00A86334">
          <w:rPr>
            <w:rStyle w:val="Hyperlink"/>
            <w:rFonts w:ascii="Times New Roman" w:hAnsi="Times New Roman" w:cs="Times New Roman"/>
            <w:noProof/>
            <w:sz w:val="24"/>
            <w:szCs w:val="24"/>
          </w:rPr>
          <w:t>Martel, Roberts, Gremillion, Von Eye, &amp; Nigg, 2011</w:t>
        </w:r>
      </w:hyperlink>
      <w:r w:rsidR="00A30D32">
        <w:rPr>
          <w:rFonts w:ascii="Times New Roman" w:hAnsi="Times New Roman" w:cs="Times New Roman"/>
          <w:noProof/>
          <w:sz w:val="24"/>
          <w:szCs w:val="24"/>
        </w:rPr>
        <w:t xml:space="preserve">; </w:t>
      </w:r>
      <w:hyperlink w:anchor="_ENREF_78" w:tooltip="McAbee, 2014 #392" w:history="1">
        <w:r w:rsidR="009E59E1" w:rsidRPr="00A86334">
          <w:rPr>
            <w:rStyle w:val="Hyperlink"/>
            <w:rFonts w:ascii="Times New Roman" w:hAnsi="Times New Roman" w:cs="Times New Roman"/>
            <w:noProof/>
            <w:sz w:val="24"/>
            <w:szCs w:val="24"/>
          </w:rPr>
          <w:t>McAbee, Oswald, &amp; Connelly, 2014</w:t>
        </w:r>
      </w:hyperlink>
      <w:r w:rsidR="00A30D32">
        <w:rPr>
          <w:rFonts w:ascii="Times New Roman" w:hAnsi="Times New Roman" w:cs="Times New Roman"/>
          <w:noProof/>
          <w:sz w:val="24"/>
          <w:szCs w:val="24"/>
        </w:rPr>
        <w:t xml:space="preserve">; </w:t>
      </w:r>
      <w:hyperlink w:anchor="_ENREF_103" w:tooltip="Revelle, 2013 #321" w:history="1">
        <w:r w:rsidR="009E59E1" w:rsidRPr="00A86334">
          <w:rPr>
            <w:rStyle w:val="Hyperlink"/>
            <w:rFonts w:ascii="Times New Roman" w:hAnsi="Times New Roman" w:cs="Times New Roman"/>
            <w:noProof/>
            <w:sz w:val="24"/>
            <w:szCs w:val="24"/>
          </w:rPr>
          <w:t>Revelle &amp; Wilt, 2013</w:t>
        </w:r>
      </w:hyperlink>
      <w:r w:rsidR="00A30D32">
        <w:rPr>
          <w:rFonts w:ascii="Times New Roman" w:hAnsi="Times New Roman" w:cs="Times New Roman"/>
          <w:noProof/>
          <w:sz w:val="24"/>
          <w:szCs w:val="24"/>
        </w:rPr>
        <w:t xml:space="preserve">; </w:t>
      </w:r>
      <w:hyperlink w:anchor="_ENREF_108" w:tooltip="Rushton, 2009 #389" w:history="1">
        <w:r w:rsidR="009E59E1" w:rsidRPr="00A86334">
          <w:rPr>
            <w:rStyle w:val="Hyperlink"/>
            <w:rFonts w:ascii="Times New Roman" w:hAnsi="Times New Roman" w:cs="Times New Roman"/>
            <w:noProof/>
            <w:sz w:val="24"/>
            <w:szCs w:val="24"/>
          </w:rPr>
          <w:t>Rushton &amp; Irwing, 2009</w:t>
        </w:r>
      </w:hyperlink>
      <w:r w:rsidR="00A30D32">
        <w:rPr>
          <w:rFonts w:ascii="Times New Roman" w:hAnsi="Times New Roman" w:cs="Times New Roman"/>
          <w:noProof/>
          <w:sz w:val="24"/>
          <w:szCs w:val="24"/>
        </w:rPr>
        <w:t>)</w:t>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t>.  Recent</w:t>
      </w:r>
      <w:r w:rsidR="005E6846" w:rsidRPr="00D33DE5">
        <w:rPr>
          <w:rFonts w:ascii="Times New Roman" w:hAnsi="Times New Roman" w:cs="Times New Roman"/>
          <w:sz w:val="24"/>
          <w:szCs w:val="24"/>
        </w:rPr>
        <w:t>ly bifactor model</w:t>
      </w:r>
      <w:r w:rsidR="00027C52">
        <w:rPr>
          <w:rFonts w:ascii="Times New Roman" w:hAnsi="Times New Roman" w:cs="Times New Roman"/>
          <w:sz w:val="24"/>
          <w:szCs w:val="24"/>
        </w:rPr>
        <w:t>s</w:t>
      </w:r>
      <w:r w:rsidR="005E6846" w:rsidRPr="00D33DE5">
        <w:rPr>
          <w:rFonts w:ascii="Times New Roman" w:hAnsi="Times New Roman" w:cs="Times New Roman"/>
          <w:sz w:val="24"/>
          <w:szCs w:val="24"/>
        </w:rPr>
        <w:t xml:space="preserve"> </w:t>
      </w:r>
      <w:r w:rsidR="00027C52">
        <w:rPr>
          <w:rFonts w:ascii="Times New Roman" w:hAnsi="Times New Roman" w:cs="Times New Roman"/>
          <w:sz w:val="24"/>
          <w:szCs w:val="24"/>
        </w:rPr>
        <w:t xml:space="preserve">are </w:t>
      </w:r>
      <w:r w:rsidR="00F30EF3">
        <w:rPr>
          <w:rFonts w:ascii="Times New Roman" w:hAnsi="Times New Roman" w:cs="Times New Roman"/>
          <w:sz w:val="24"/>
          <w:szCs w:val="24"/>
        </w:rPr>
        <w:t xml:space="preserve">also </w:t>
      </w:r>
      <w:r w:rsidR="00027C52">
        <w:rPr>
          <w:rFonts w:ascii="Times New Roman" w:hAnsi="Times New Roman" w:cs="Times New Roman"/>
          <w:sz w:val="24"/>
          <w:szCs w:val="24"/>
        </w:rPr>
        <w:t>being</w:t>
      </w:r>
      <w:r w:rsidRPr="00D33DE5">
        <w:rPr>
          <w:rFonts w:ascii="Times New Roman" w:hAnsi="Times New Roman" w:cs="Times New Roman"/>
          <w:sz w:val="24"/>
          <w:szCs w:val="24"/>
        </w:rPr>
        <w:t xml:space="preserve"> applied to study constructs</w:t>
      </w:r>
      <w:r w:rsidR="00F30EF3">
        <w:rPr>
          <w:rFonts w:ascii="Times New Roman" w:hAnsi="Times New Roman" w:cs="Times New Roman"/>
          <w:sz w:val="24"/>
          <w:szCs w:val="24"/>
        </w:rPr>
        <w:t xml:space="preserve"> in many other fields</w:t>
      </w:r>
      <w:r w:rsidRPr="00D33DE5">
        <w:rPr>
          <w:rFonts w:ascii="Times New Roman" w:hAnsi="Times New Roman" w:cs="Times New Roman"/>
          <w:sz w:val="24"/>
          <w:szCs w:val="24"/>
        </w:rPr>
        <w:t>, such as ADHD</w:t>
      </w:r>
      <w:r w:rsidR="005E6846" w:rsidRPr="00D33DE5">
        <w:rPr>
          <w:rFonts w:ascii="Times New Roman" w:hAnsi="Times New Roman" w:cs="Times New Roman"/>
          <w:sz w:val="24"/>
          <w:szCs w:val="24"/>
        </w:rPr>
        <w:t xml:space="preserve"> </w:t>
      </w:r>
      <w:r w:rsidRPr="00D33DE5">
        <w:rPr>
          <w:rFonts w:ascii="Times New Roman" w:hAnsi="Times New Roman" w:cs="Times New Roman"/>
          <w:sz w:val="24"/>
          <w:szCs w:val="24"/>
        </w:rPr>
        <w:fldChar w:fldCharType="begin">
          <w:fldData xml:space="preserve">PEVuZE5vdGU+PENpdGU+PEF1dGhvcj5NYXJ0ZWw8L0F1dGhvcj48WWVhcj4yMDExPC9ZZWFyPjxS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</w:fldData>
        </w:fldChar>
      </w:r>
      <w:r w:rsidRPr="00D33DE5">
        <w:rPr>
          <w:rFonts w:ascii="Times New Roman" w:hAnsi="Times New Roman" w:cs="Times New Roman"/>
          <w:sz w:val="24"/>
          <w:szCs w:val="24"/>
        </w:rPr>
        <w:instrText xml:space="preserve"> ADDIN EN.CITE </w:instrText>
      </w:r>
      <w:r w:rsidRPr="00D33DE5">
        <w:rPr>
          <w:rFonts w:ascii="Times New Roman" w:hAnsi="Times New Roman" w:cs="Times New Roman"/>
          <w:sz w:val="24"/>
          <w:szCs w:val="24"/>
        </w:rPr>
        <w:fldChar w:fldCharType="begin">
          <w:fldData xml:space="preserve">PEVuZE5vdGU+PENpdGU+PEF1dGhvcj5NYXJ0ZWw8L0F1dGhvcj48WWVhcj4yMDExPC9ZZWFyPjxS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</w:fldData>
        </w:fldChar>
      </w:r>
      <w:r w:rsidRPr="00D33DE5">
        <w:rPr>
          <w:rFonts w:ascii="Times New Roman" w:hAnsi="Times New Roman" w:cs="Times New Roman"/>
          <w:sz w:val="24"/>
          <w:szCs w:val="24"/>
        </w:rPr>
        <w:instrText xml:space="preserve"> ADDIN EN.CITE.DATA </w:instrText>
      </w:r>
      <w:r w:rsidRPr="00D33DE5">
        <w:rPr>
          <w:rFonts w:ascii="Times New Roman" w:hAnsi="Times New Roman" w:cs="Times New Roman"/>
          <w:sz w:val="24"/>
          <w:szCs w:val="24"/>
        </w:rPr>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r>
      <w:r w:rsidRPr="00D33DE5">
        <w:rPr>
          <w:rFonts w:ascii="Times New Roman" w:hAnsi="Times New Roman" w:cs="Times New Roman"/>
          <w:sz w:val="24"/>
          <w:szCs w:val="24"/>
        </w:rPr>
        <w:fldChar w:fldCharType="separate"/>
      </w:r>
      <w:r w:rsidRPr="00D33DE5">
        <w:rPr>
          <w:rFonts w:ascii="Times New Roman" w:hAnsi="Times New Roman" w:cs="Times New Roman"/>
          <w:noProof/>
          <w:sz w:val="24"/>
          <w:szCs w:val="24"/>
        </w:rPr>
        <w:t>(</w:t>
      </w:r>
      <w:hyperlink w:anchor="_ENREF_5" w:tooltip="Arias, 2016 #516" w:history="1">
        <w:r w:rsidR="009E59E1" w:rsidRPr="00A86334">
          <w:rPr>
            <w:rStyle w:val="Hyperlink"/>
            <w:rFonts w:ascii="Times New Roman" w:hAnsi="Times New Roman" w:cs="Times New Roman"/>
            <w:noProof/>
            <w:sz w:val="24"/>
            <w:szCs w:val="24"/>
          </w:rPr>
          <w:t>Arias, Ponce, &amp; Núñez, 2016</w:t>
        </w:r>
      </w:hyperlink>
      <w:r w:rsidRPr="00D33DE5">
        <w:rPr>
          <w:rFonts w:ascii="Times New Roman" w:hAnsi="Times New Roman" w:cs="Times New Roman"/>
          <w:noProof/>
          <w:sz w:val="24"/>
          <w:szCs w:val="24"/>
        </w:rPr>
        <w:t xml:space="preserve">; </w:t>
      </w:r>
      <w:hyperlink w:anchor="_ENREF_41" w:tooltip="Gomez, 2014 #93" w:history="1">
        <w:r w:rsidR="009E59E1" w:rsidRPr="00A86334">
          <w:rPr>
            <w:rStyle w:val="Hyperlink"/>
            <w:rFonts w:ascii="Times New Roman" w:hAnsi="Times New Roman" w:cs="Times New Roman"/>
            <w:noProof/>
            <w:sz w:val="24"/>
            <w:szCs w:val="24"/>
          </w:rPr>
          <w:t>Gomez, 2014</w:t>
        </w:r>
      </w:hyperlink>
      <w:r w:rsidRPr="00D33DE5">
        <w:rPr>
          <w:rFonts w:ascii="Times New Roman" w:hAnsi="Times New Roman" w:cs="Times New Roman"/>
          <w:noProof/>
          <w:sz w:val="24"/>
          <w:szCs w:val="24"/>
        </w:rPr>
        <w:t xml:space="preserve">; </w:t>
      </w:r>
      <w:hyperlink w:anchor="_ENREF_43" w:tooltip="Gomez, 2013 #65" w:history="1">
        <w:r w:rsidR="009E59E1" w:rsidRPr="00A86334">
          <w:rPr>
            <w:rStyle w:val="Hyperlink"/>
            <w:rFonts w:ascii="Times New Roman" w:hAnsi="Times New Roman" w:cs="Times New Roman"/>
            <w:noProof/>
            <w:sz w:val="24"/>
            <w:szCs w:val="24"/>
          </w:rPr>
          <w:t>Gomez, Vance, &amp; Gomez, 2013</w:t>
        </w:r>
      </w:hyperlink>
      <w:r w:rsidRPr="00D33DE5">
        <w:rPr>
          <w:rFonts w:ascii="Times New Roman" w:hAnsi="Times New Roman" w:cs="Times New Roman"/>
          <w:noProof/>
          <w:sz w:val="24"/>
          <w:szCs w:val="24"/>
        </w:rPr>
        <w:t xml:space="preserve">; </w:t>
      </w:r>
      <w:hyperlink w:anchor="_ENREF_71" w:tooltip="Lee, 2015 #117" w:history="1">
        <w:r w:rsidR="009E59E1" w:rsidRPr="00A86334">
          <w:rPr>
            <w:rStyle w:val="Hyperlink"/>
            <w:rFonts w:ascii="Times New Roman" w:hAnsi="Times New Roman" w:cs="Times New Roman"/>
            <w:noProof/>
            <w:sz w:val="24"/>
            <w:szCs w:val="24"/>
          </w:rPr>
          <w:t>Lee, Burns, Beauchaine, &amp; Becker, 2015</w:t>
        </w:r>
      </w:hyperlink>
      <w:r w:rsidRPr="00D33DE5">
        <w:rPr>
          <w:rFonts w:ascii="Times New Roman" w:hAnsi="Times New Roman" w:cs="Times New Roman"/>
          <w:noProof/>
          <w:sz w:val="24"/>
          <w:szCs w:val="24"/>
        </w:rPr>
        <w:t xml:space="preserve">; </w:t>
      </w:r>
      <w:hyperlink w:anchor="_ENREF_72" w:tooltip="Leonard Burns, 2014 #63" w:history="1">
        <w:r w:rsidR="009E59E1" w:rsidRPr="00A86334">
          <w:rPr>
            <w:rStyle w:val="Hyperlink"/>
            <w:rFonts w:ascii="Times New Roman" w:hAnsi="Times New Roman" w:cs="Times New Roman"/>
            <w:noProof/>
            <w:sz w:val="24"/>
            <w:szCs w:val="24"/>
          </w:rPr>
          <w:t>Leonard Burns, Moura, Beauchaine, &amp; McBurnett, 2014</w:t>
        </w:r>
      </w:hyperlink>
      <w:r w:rsidRPr="00D33DE5">
        <w:rPr>
          <w:rFonts w:ascii="Times New Roman" w:hAnsi="Times New Roman" w:cs="Times New Roman"/>
          <w:noProof/>
          <w:sz w:val="24"/>
          <w:szCs w:val="24"/>
        </w:rPr>
        <w:t xml:space="preserve">; </w:t>
      </w:r>
      <w:hyperlink w:anchor="_ENREF_77" w:tooltip="Martel, 2011 #27" w:history="1">
        <w:r w:rsidR="009E59E1" w:rsidRPr="00A86334">
          <w:rPr>
            <w:rStyle w:val="Hyperlink"/>
            <w:rFonts w:ascii="Times New Roman" w:hAnsi="Times New Roman" w:cs="Times New Roman"/>
            <w:noProof/>
            <w:sz w:val="24"/>
            <w:szCs w:val="24"/>
          </w:rPr>
          <w:t>Martel et al., 2011</w:t>
        </w:r>
      </w:hyperlink>
      <w:r w:rsidRPr="00D33DE5">
        <w:rPr>
          <w:rFonts w:ascii="Times New Roman" w:hAnsi="Times New Roman" w:cs="Times New Roman"/>
          <w:noProof/>
          <w:sz w:val="24"/>
          <w:szCs w:val="24"/>
        </w:rPr>
        <w:t>)</w:t>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t>, depression and anxiety</w:t>
      </w:r>
      <w:r w:rsidR="005E6846" w:rsidRPr="00D33DE5">
        <w:rPr>
          <w:rFonts w:ascii="Times New Roman" w:hAnsi="Times New Roman" w:cs="Times New Roman"/>
          <w:sz w:val="24"/>
          <w:szCs w:val="24"/>
        </w:rPr>
        <w:t xml:space="preserve"> </w:t>
      </w:r>
      <w:r w:rsidRPr="00D33DE5">
        <w:rPr>
          <w:rFonts w:ascii="Times New Roman" w:hAnsi="Times New Roman" w:cs="Times New Roman"/>
          <w:sz w:val="24"/>
          <w:szCs w:val="24"/>
        </w:rPr>
        <w:fldChar w:fldCharType="begin">
          <w:fldData xml:space="preserve">PEVuZE5vdGU+PENpdGU+PEF1dGhvcj5TaW1tczwvQXV0aG9yPjxZZWFyPjIwMDg8L1llYXI+PFJl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</w:fldData>
        </w:fldChar>
      </w:r>
      <w:r w:rsidRPr="00D33DE5">
        <w:rPr>
          <w:rFonts w:ascii="Times New Roman" w:hAnsi="Times New Roman" w:cs="Times New Roman"/>
          <w:sz w:val="24"/>
          <w:szCs w:val="24"/>
        </w:rPr>
        <w:instrText xml:space="preserve"> ADDIN EN.CITE </w:instrText>
      </w:r>
      <w:r w:rsidRPr="00D33DE5">
        <w:rPr>
          <w:rFonts w:ascii="Times New Roman" w:hAnsi="Times New Roman" w:cs="Times New Roman"/>
          <w:sz w:val="24"/>
          <w:szCs w:val="24"/>
        </w:rPr>
        <w:fldChar w:fldCharType="begin">
          <w:fldData xml:space="preserve">PEVuZE5vdGU+PENpdGU+PEF1dGhvcj5TaW1tczwvQXV0aG9yPjxZZWFyPjIwMDg8L1llYXI+PFJl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</w:fldData>
        </w:fldChar>
      </w:r>
      <w:r w:rsidRPr="00D33DE5">
        <w:rPr>
          <w:rFonts w:ascii="Times New Roman" w:hAnsi="Times New Roman" w:cs="Times New Roman"/>
          <w:sz w:val="24"/>
          <w:szCs w:val="24"/>
        </w:rPr>
        <w:instrText xml:space="preserve"> ADDIN EN.CITE.DATA </w:instrText>
      </w:r>
      <w:r w:rsidRPr="00D33DE5">
        <w:rPr>
          <w:rFonts w:ascii="Times New Roman" w:hAnsi="Times New Roman" w:cs="Times New Roman"/>
          <w:sz w:val="24"/>
          <w:szCs w:val="24"/>
        </w:rPr>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r>
      <w:r w:rsidRPr="00D33DE5">
        <w:rPr>
          <w:rFonts w:ascii="Times New Roman" w:hAnsi="Times New Roman" w:cs="Times New Roman"/>
          <w:sz w:val="24"/>
          <w:szCs w:val="24"/>
        </w:rPr>
        <w:fldChar w:fldCharType="separate"/>
      </w:r>
      <w:r w:rsidRPr="00D33DE5">
        <w:rPr>
          <w:rFonts w:ascii="Times New Roman" w:hAnsi="Times New Roman" w:cs="Times New Roman"/>
          <w:noProof/>
          <w:sz w:val="24"/>
          <w:szCs w:val="24"/>
        </w:rPr>
        <w:t>(</w:t>
      </w:r>
      <w:hyperlink w:anchor="_ENREF_25" w:tooltip="de Miranda Azevedo, 2016 #486" w:history="1">
        <w:r w:rsidR="009E59E1" w:rsidRPr="00A86334">
          <w:rPr>
            <w:rStyle w:val="Hyperlink"/>
            <w:rFonts w:ascii="Times New Roman" w:hAnsi="Times New Roman" w:cs="Times New Roman"/>
            <w:noProof/>
            <w:sz w:val="24"/>
            <w:szCs w:val="24"/>
          </w:rPr>
          <w:t>de Miranda Azevedo et al., 2016</w:t>
        </w:r>
      </w:hyperlink>
      <w:r w:rsidRPr="00D33DE5">
        <w:rPr>
          <w:rFonts w:ascii="Times New Roman" w:hAnsi="Times New Roman" w:cs="Times New Roman"/>
          <w:noProof/>
          <w:sz w:val="24"/>
          <w:szCs w:val="24"/>
        </w:rPr>
        <w:t xml:space="preserve">; </w:t>
      </w:r>
      <w:hyperlink w:anchor="_ENREF_30" w:tooltip="Ebesutani, 2012 #38" w:history="1">
        <w:r w:rsidR="009E59E1" w:rsidRPr="00A86334">
          <w:rPr>
            <w:rStyle w:val="Hyperlink"/>
            <w:rFonts w:ascii="Times New Roman" w:hAnsi="Times New Roman" w:cs="Times New Roman"/>
            <w:noProof/>
            <w:sz w:val="24"/>
            <w:szCs w:val="24"/>
          </w:rPr>
          <w:t>Ebesutani et al., 2012</w:t>
        </w:r>
      </w:hyperlink>
      <w:r w:rsidRPr="00D33DE5">
        <w:rPr>
          <w:rFonts w:ascii="Times New Roman" w:hAnsi="Times New Roman" w:cs="Times New Roman"/>
          <w:noProof/>
          <w:sz w:val="24"/>
          <w:szCs w:val="24"/>
        </w:rPr>
        <w:t xml:space="preserve">; </w:t>
      </w:r>
      <w:hyperlink w:anchor="_ENREF_42" w:tooltip="Gomez, 2015 #518" w:history="1">
        <w:r w:rsidR="009E59E1" w:rsidRPr="00A86334">
          <w:rPr>
            <w:rStyle w:val="Hyperlink"/>
            <w:rFonts w:ascii="Times New Roman" w:hAnsi="Times New Roman" w:cs="Times New Roman"/>
            <w:noProof/>
            <w:sz w:val="24"/>
            <w:szCs w:val="24"/>
          </w:rPr>
          <w:t>Gomez &amp; McLaren, 2015</w:t>
        </w:r>
      </w:hyperlink>
      <w:r w:rsidRPr="00D33DE5">
        <w:rPr>
          <w:rFonts w:ascii="Times New Roman" w:hAnsi="Times New Roman" w:cs="Times New Roman"/>
          <w:noProof/>
          <w:sz w:val="24"/>
          <w:szCs w:val="24"/>
        </w:rPr>
        <w:t xml:space="preserve">; </w:t>
      </w:r>
      <w:hyperlink w:anchor="_ENREF_60" w:tooltip="Iani, 2014 #78" w:history="1">
        <w:r w:rsidR="009E59E1" w:rsidRPr="00A86334">
          <w:rPr>
            <w:rStyle w:val="Hyperlink"/>
            <w:rFonts w:ascii="Times New Roman" w:hAnsi="Times New Roman" w:cs="Times New Roman"/>
            <w:noProof/>
            <w:sz w:val="24"/>
            <w:szCs w:val="24"/>
          </w:rPr>
          <w:t>Iani, Lauriola, &amp; Costantini, 2014</w:t>
        </w:r>
      </w:hyperlink>
      <w:r w:rsidRPr="00D33DE5">
        <w:rPr>
          <w:rFonts w:ascii="Times New Roman" w:hAnsi="Times New Roman" w:cs="Times New Roman"/>
          <w:noProof/>
          <w:sz w:val="24"/>
          <w:szCs w:val="24"/>
        </w:rPr>
        <w:t xml:space="preserve">; </w:t>
      </w:r>
      <w:hyperlink w:anchor="_ENREF_118" w:tooltip="Simms, 2008 #25" w:history="1">
        <w:r w:rsidR="009E59E1" w:rsidRPr="00A86334">
          <w:rPr>
            <w:rStyle w:val="Hyperlink"/>
            <w:rFonts w:ascii="Times New Roman" w:hAnsi="Times New Roman" w:cs="Times New Roman"/>
            <w:noProof/>
            <w:sz w:val="24"/>
            <w:szCs w:val="24"/>
          </w:rPr>
          <w:t>L. J. Simms, Grös, Watson, &amp; O'Hara, 2008</w:t>
        </w:r>
      </w:hyperlink>
      <w:r w:rsidRPr="00D33DE5">
        <w:rPr>
          <w:rFonts w:ascii="Times New Roman" w:hAnsi="Times New Roman" w:cs="Times New Roman"/>
          <w:noProof/>
          <w:sz w:val="24"/>
          <w:szCs w:val="24"/>
        </w:rPr>
        <w:t xml:space="preserve">; </w:t>
      </w:r>
      <w:hyperlink w:anchor="_ENREF_141" w:tooltip="Vanheule, 2008 #200" w:history="1">
        <w:r w:rsidR="009E59E1" w:rsidRPr="00A86334">
          <w:rPr>
            <w:rStyle w:val="Hyperlink"/>
            <w:rFonts w:ascii="Times New Roman" w:hAnsi="Times New Roman" w:cs="Times New Roman"/>
            <w:noProof/>
            <w:sz w:val="24"/>
            <w:szCs w:val="24"/>
          </w:rPr>
          <w:t>Vanheule, Desmet, Groenvynck, Rosseel, &amp; Fontaine, 2008</w:t>
        </w:r>
      </w:hyperlink>
      <w:r w:rsidRPr="00D33DE5">
        <w:rPr>
          <w:rFonts w:ascii="Times New Roman" w:hAnsi="Times New Roman" w:cs="Times New Roman"/>
          <w:noProof/>
          <w:sz w:val="24"/>
          <w:szCs w:val="24"/>
        </w:rPr>
        <w:t xml:space="preserve">; </w:t>
      </w:r>
      <w:hyperlink w:anchor="_ENREF_145" w:tooltip="Xie, 2012 #43" w:history="1">
        <w:r w:rsidR="009E59E1" w:rsidRPr="00A86334">
          <w:rPr>
            <w:rStyle w:val="Hyperlink"/>
            <w:rFonts w:ascii="Times New Roman" w:hAnsi="Times New Roman" w:cs="Times New Roman"/>
            <w:noProof/>
            <w:sz w:val="24"/>
            <w:szCs w:val="24"/>
          </w:rPr>
          <w:t>Xie et al., 2012</w:t>
        </w:r>
      </w:hyperlink>
      <w:r w:rsidRPr="00D33DE5">
        <w:rPr>
          <w:rFonts w:ascii="Times New Roman" w:hAnsi="Times New Roman" w:cs="Times New Roman"/>
          <w:noProof/>
          <w:sz w:val="24"/>
          <w:szCs w:val="24"/>
        </w:rPr>
        <w:t>)</w:t>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t>, mental health</w:t>
      </w:r>
      <w:r w:rsidR="00C56373" w:rsidRPr="00D33DE5">
        <w:rPr>
          <w:rFonts w:ascii="Times New Roman" w:hAnsi="Times New Roman" w:cs="Times New Roman"/>
          <w:sz w:val="24"/>
          <w:szCs w:val="24"/>
        </w:rPr>
        <w:t xml:space="preserve"> </w:t>
      </w:r>
      <w:r w:rsidRPr="00D33DE5">
        <w:rPr>
          <w:rFonts w:ascii="Times New Roman" w:hAnsi="Times New Roman" w:cs="Times New Roman"/>
          <w:sz w:val="24"/>
          <w:szCs w:val="24"/>
        </w:rPr>
        <w:fldChar w:fldCharType="begin">
          <w:fldData xml:space="preserve">PEVuZE5vdGU+PENpdGU+PEF1dGhvcj5EZSBCcnVpbjwvQXV0aG9yPjxZZWFyPjIwMTU8L1llYXI+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</w:fldData>
        </w:fldChar>
      </w:r>
      <w:r w:rsidRPr="00D33DE5">
        <w:rPr>
          <w:rFonts w:ascii="Times New Roman" w:hAnsi="Times New Roman" w:cs="Times New Roman"/>
          <w:sz w:val="24"/>
          <w:szCs w:val="24"/>
        </w:rPr>
        <w:instrText xml:space="preserve"> ADDIN EN.CITE </w:instrText>
      </w:r>
      <w:r w:rsidRPr="00D33DE5">
        <w:rPr>
          <w:rFonts w:ascii="Times New Roman" w:hAnsi="Times New Roman" w:cs="Times New Roman"/>
          <w:sz w:val="24"/>
          <w:szCs w:val="24"/>
        </w:rPr>
        <w:fldChar w:fldCharType="begin">
          <w:fldData xml:space="preserve">PEVuZE5vdGU+PENpdGU+PEF1dGhvcj5EZSBCcnVpbjwvQXV0aG9yPjxZZWFyPjIwMTU8L1llYXI+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</w:fldData>
        </w:fldChar>
      </w:r>
      <w:r w:rsidRPr="00D33DE5">
        <w:rPr>
          <w:rFonts w:ascii="Times New Roman" w:hAnsi="Times New Roman" w:cs="Times New Roman"/>
          <w:sz w:val="24"/>
          <w:szCs w:val="24"/>
        </w:rPr>
        <w:instrText xml:space="preserve"> ADDIN EN.CITE.DATA </w:instrText>
      </w:r>
      <w:r w:rsidRPr="00D33DE5">
        <w:rPr>
          <w:rFonts w:ascii="Times New Roman" w:hAnsi="Times New Roman" w:cs="Times New Roman"/>
          <w:sz w:val="24"/>
          <w:szCs w:val="24"/>
        </w:rPr>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r>
      <w:r w:rsidRPr="00D33DE5">
        <w:rPr>
          <w:rFonts w:ascii="Times New Roman" w:hAnsi="Times New Roman" w:cs="Times New Roman"/>
          <w:sz w:val="24"/>
          <w:szCs w:val="24"/>
        </w:rPr>
        <w:fldChar w:fldCharType="separate"/>
      </w:r>
      <w:r w:rsidRPr="00D33DE5">
        <w:rPr>
          <w:rFonts w:ascii="Times New Roman" w:hAnsi="Times New Roman" w:cs="Times New Roman"/>
          <w:noProof/>
          <w:sz w:val="24"/>
          <w:szCs w:val="24"/>
        </w:rPr>
        <w:t>(</w:t>
      </w:r>
      <w:hyperlink w:anchor="_ENREF_24" w:tooltip="De Bruin, 2015 #105" w:history="1">
        <w:r w:rsidR="009E59E1" w:rsidRPr="00A86334">
          <w:rPr>
            <w:rStyle w:val="Hyperlink"/>
            <w:rFonts w:ascii="Times New Roman" w:hAnsi="Times New Roman" w:cs="Times New Roman"/>
            <w:noProof/>
            <w:sz w:val="24"/>
            <w:szCs w:val="24"/>
          </w:rPr>
          <w:t>De Bruin &amp; Du Plessis, 2015</w:t>
        </w:r>
      </w:hyperlink>
      <w:r w:rsidRPr="00D33DE5">
        <w:rPr>
          <w:rFonts w:ascii="Times New Roman" w:hAnsi="Times New Roman" w:cs="Times New Roman"/>
          <w:noProof/>
          <w:sz w:val="24"/>
          <w:szCs w:val="24"/>
        </w:rPr>
        <w:t xml:space="preserve">; </w:t>
      </w:r>
      <w:hyperlink w:anchor="_ENREF_64" w:tooltip="Jovanović, 2015 #67" w:history="1">
        <w:r w:rsidR="009E59E1" w:rsidRPr="00A86334">
          <w:rPr>
            <w:rStyle w:val="Hyperlink"/>
            <w:rFonts w:ascii="Times New Roman" w:hAnsi="Times New Roman" w:cs="Times New Roman"/>
            <w:noProof/>
            <w:sz w:val="24"/>
            <w:szCs w:val="24"/>
          </w:rPr>
          <w:t>Jovanović, 2015</w:t>
        </w:r>
      </w:hyperlink>
      <w:r w:rsidRPr="00D33DE5">
        <w:rPr>
          <w:rFonts w:ascii="Times New Roman" w:hAnsi="Times New Roman" w:cs="Times New Roman"/>
          <w:noProof/>
          <w:sz w:val="24"/>
          <w:szCs w:val="24"/>
        </w:rPr>
        <w:t xml:space="preserve">; </w:t>
      </w:r>
      <w:hyperlink w:anchor="_ENREF_85" w:tooltip="Mu, 2016 #531" w:history="1">
        <w:r w:rsidR="009E59E1" w:rsidRPr="00A86334">
          <w:rPr>
            <w:rStyle w:val="Hyperlink"/>
            <w:rFonts w:ascii="Times New Roman" w:hAnsi="Times New Roman" w:cs="Times New Roman"/>
            <w:noProof/>
            <w:sz w:val="24"/>
            <w:szCs w:val="24"/>
          </w:rPr>
          <w:t>Mu, Luo, Nickel, &amp; Roberts, 2016</w:t>
        </w:r>
      </w:hyperlink>
      <w:r w:rsidRPr="00D33DE5">
        <w:rPr>
          <w:rFonts w:ascii="Times New Roman" w:hAnsi="Times New Roman" w:cs="Times New Roman"/>
          <w:noProof/>
          <w:sz w:val="24"/>
          <w:szCs w:val="24"/>
        </w:rPr>
        <w:t>)</w:t>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t>, self-esteem</w:t>
      </w:r>
      <w:r w:rsidR="00C56373" w:rsidRPr="00D33DE5">
        <w:rPr>
          <w:rFonts w:ascii="Times New Roman" w:hAnsi="Times New Roman" w:cs="Times New Roman"/>
          <w:sz w:val="24"/>
          <w:szCs w:val="24"/>
        </w:rPr>
        <w:t xml:space="preserve"> </w:t>
      </w:r>
      <w:r w:rsidRPr="00D33DE5">
        <w:rPr>
          <w:rFonts w:ascii="Times New Roman" w:hAnsi="Times New Roman" w:cs="Times New Roman"/>
          <w:sz w:val="24"/>
          <w:szCs w:val="24"/>
        </w:rPr>
        <w:fldChar w:fldCharType="begin">
          <w:fldData xml:space="preserve">PEVuZE5vdGU+PENpdGU+PEF1dGhvcj5IeWxhbmQ8L0F1dGhvcj48WWVhcj4yMDE0PC9ZZWFyPjxS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==
</w:fldData>
        </w:fldChar>
      </w:r>
      <w:r w:rsidR="00A33171">
        <w:rPr>
          <w:rFonts w:ascii="Times New Roman" w:hAnsi="Times New Roman" w:cs="Times New Roman"/>
          <w:sz w:val="24"/>
          <w:szCs w:val="24"/>
        </w:rPr>
        <w:instrText xml:space="preserve"> ADDIN EN.CITE </w:instrText>
      </w:r>
      <w:r w:rsidR="00A33171">
        <w:rPr>
          <w:rFonts w:ascii="Times New Roman" w:hAnsi="Times New Roman" w:cs="Times New Roman"/>
          <w:sz w:val="24"/>
          <w:szCs w:val="24"/>
        </w:rPr>
        <w:fldChar w:fldCharType="begin">
          <w:fldData xml:space="preserve">PEVuZE5vdGU+PENpdGU+PEF1dGhvcj5IeWxhbmQ8L0F1dGhvcj48WWVhcj4yMDE0PC9ZZWFyPjxS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==
</w:fldData>
        </w:fldChar>
      </w:r>
      <w:r w:rsidR="00A33171">
        <w:rPr>
          <w:rFonts w:ascii="Times New Roman" w:hAnsi="Times New Roman" w:cs="Times New Roman"/>
          <w:sz w:val="24"/>
          <w:szCs w:val="24"/>
        </w:rPr>
        <w:instrText xml:space="preserve"> ADDIN EN.CITE.DATA </w:instrText>
      </w:r>
      <w:r w:rsidR="00A33171">
        <w:rPr>
          <w:rFonts w:ascii="Times New Roman" w:hAnsi="Times New Roman" w:cs="Times New Roman"/>
          <w:sz w:val="24"/>
          <w:szCs w:val="24"/>
        </w:rPr>
      </w:r>
      <w:r w:rsidR="00A33171">
        <w:rPr>
          <w:rFonts w:ascii="Times New Roman" w:hAnsi="Times New Roman" w:cs="Times New Roman"/>
          <w:sz w:val="24"/>
          <w:szCs w:val="24"/>
        </w:rPr>
        <w:fldChar w:fldCharType="end"/>
      </w:r>
      <w:r w:rsidRPr="00D33DE5">
        <w:rPr>
          <w:rFonts w:ascii="Times New Roman" w:hAnsi="Times New Roman" w:cs="Times New Roman"/>
          <w:sz w:val="24"/>
          <w:szCs w:val="24"/>
        </w:rPr>
      </w:r>
      <w:r w:rsidRPr="00D33DE5">
        <w:rPr>
          <w:rFonts w:ascii="Times New Roman" w:hAnsi="Times New Roman" w:cs="Times New Roman"/>
          <w:sz w:val="24"/>
          <w:szCs w:val="24"/>
        </w:rPr>
        <w:fldChar w:fldCharType="separate"/>
      </w:r>
      <w:r w:rsidR="00A33171">
        <w:rPr>
          <w:rFonts w:ascii="Times New Roman" w:hAnsi="Times New Roman" w:cs="Times New Roman"/>
          <w:noProof/>
          <w:sz w:val="24"/>
          <w:szCs w:val="24"/>
        </w:rPr>
        <w:t>(</w:t>
      </w:r>
      <w:hyperlink w:anchor="_ENREF_59" w:tooltip="Hyland, 2014 #74" w:history="1">
        <w:r w:rsidR="009E59E1" w:rsidRPr="00A86334">
          <w:rPr>
            <w:rStyle w:val="Hyperlink"/>
            <w:rFonts w:ascii="Times New Roman" w:hAnsi="Times New Roman" w:cs="Times New Roman"/>
            <w:noProof/>
            <w:sz w:val="24"/>
            <w:szCs w:val="24"/>
          </w:rPr>
          <w:t>Hyland, Boduszek, Dhingra, Shevlin, &amp; Egan, 2014</w:t>
        </w:r>
      </w:hyperlink>
      <w:r w:rsidR="00A33171">
        <w:rPr>
          <w:rFonts w:ascii="Times New Roman" w:hAnsi="Times New Roman" w:cs="Times New Roman"/>
          <w:noProof/>
          <w:sz w:val="24"/>
          <w:szCs w:val="24"/>
        </w:rPr>
        <w:t xml:space="preserve">; </w:t>
      </w:r>
      <w:hyperlink w:anchor="_ENREF_79" w:tooltip="McCain, 2015 #108" w:history="1">
        <w:r w:rsidR="009E59E1" w:rsidRPr="00A86334">
          <w:rPr>
            <w:rStyle w:val="Hyperlink"/>
            <w:rFonts w:ascii="Times New Roman" w:hAnsi="Times New Roman" w:cs="Times New Roman"/>
            <w:noProof/>
            <w:sz w:val="24"/>
            <w:szCs w:val="24"/>
          </w:rPr>
          <w:t>McCain, Jonason, Foster, &amp; Campbell, 2015</w:t>
        </w:r>
      </w:hyperlink>
      <w:r w:rsidR="00A33171">
        <w:rPr>
          <w:rFonts w:ascii="Times New Roman" w:hAnsi="Times New Roman" w:cs="Times New Roman"/>
          <w:noProof/>
          <w:sz w:val="24"/>
          <w:szCs w:val="24"/>
        </w:rPr>
        <w:t xml:space="preserve">; </w:t>
      </w:r>
      <w:hyperlink w:anchor="_ENREF_81" w:tooltip="McKay, 2014 #61" w:history="1">
        <w:r w:rsidR="009E59E1" w:rsidRPr="00A86334">
          <w:rPr>
            <w:rStyle w:val="Hyperlink"/>
            <w:rFonts w:ascii="Times New Roman" w:hAnsi="Times New Roman" w:cs="Times New Roman"/>
            <w:noProof/>
            <w:sz w:val="24"/>
            <w:szCs w:val="24"/>
          </w:rPr>
          <w:t>McKay et al., 2014</w:t>
        </w:r>
      </w:hyperlink>
      <w:r w:rsidR="00A33171">
        <w:rPr>
          <w:rFonts w:ascii="Times New Roman" w:hAnsi="Times New Roman" w:cs="Times New Roman"/>
          <w:noProof/>
          <w:sz w:val="24"/>
          <w:szCs w:val="24"/>
        </w:rPr>
        <w:t xml:space="preserve">; </w:t>
      </w:r>
      <w:hyperlink w:anchor="_ENREF_96" w:tooltip="Reise, 2016 #607" w:history="1">
        <w:r w:rsidR="009E59E1" w:rsidRPr="00A86334">
          <w:rPr>
            <w:rStyle w:val="Hyperlink"/>
            <w:rFonts w:ascii="Times New Roman" w:hAnsi="Times New Roman" w:cs="Times New Roman"/>
            <w:noProof/>
            <w:sz w:val="24"/>
            <w:szCs w:val="24"/>
          </w:rPr>
          <w:t>Reise et al., 2016</w:t>
        </w:r>
      </w:hyperlink>
      <w:r w:rsidR="00A33171">
        <w:rPr>
          <w:rFonts w:ascii="Times New Roman" w:hAnsi="Times New Roman" w:cs="Times New Roman"/>
          <w:noProof/>
          <w:sz w:val="24"/>
          <w:szCs w:val="24"/>
        </w:rPr>
        <w:t>)</w:t>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t>, autism</w:t>
      </w:r>
      <w:r w:rsidR="00C01FCE">
        <w:rPr>
          <w:rFonts w:ascii="Times New Roman" w:hAnsi="Times New Roman" w:cs="Times New Roman"/>
          <w:sz w:val="24"/>
          <w:szCs w:val="24"/>
        </w:rPr>
        <w:t xml:space="preserve"> </w:t>
      </w:r>
      <w:r w:rsidRPr="00D33DE5">
        <w:rPr>
          <w:rFonts w:ascii="Times New Roman" w:hAnsi="Times New Roman" w:cs="Times New Roman"/>
          <w:sz w:val="24"/>
          <w:szCs w:val="24"/>
        </w:rPr>
        <w:fldChar w:fldCharType="begin"/>
      </w:r>
      <w:r w:rsidRPr="00D33DE5">
        <w:rPr>
          <w:rFonts w:ascii="Times New Roman" w:hAnsi="Times New Roman" w:cs="Times New Roman"/>
          <w:sz w:val="24"/>
          <w:szCs w:val="24"/>
        </w:rPr>
        <w:instrText xml:space="preserve"> ADDIN EN.CITE &lt;EndNote&gt;&lt;Cite&gt;&lt;Author&gt;Posserud&lt;/Author&gt;&lt;Year&gt;2013&lt;/Year&gt;&lt;RecNum&gt;534&lt;/RecNum&gt;&lt;DisplayText&gt;(Aja Louise Murray et al., 2017; Posserud, Breivik, Gillberg, &amp;amp; Lundervold, 2013)&lt;/DisplayText&gt;&lt;record&gt;&lt;rec-number&gt;534&lt;/rec-number&gt;&lt;foreign-keys&gt;&lt;key app="EN" db-id="adr02xppuw2x5te0f9ox5rzopra9rzzx9ar9" timestamp="1531838805"&gt;534&lt;/key&gt;&lt;/foreign-keys&gt;&lt;ref-type name="Journal Article"&gt;17&lt;/ref-type&gt;&lt;contributors&gt;&lt;authors&gt;&lt;author&gt;Posserud, Maj-Britt&lt;/author&gt;&lt;author&gt;Breivik, Kyrre&lt;/author&gt;&lt;author&gt;Gillberg, Christopher&lt;/author&gt;&lt;author&gt;Lundervold, Astri J&lt;/author&gt;&lt;/authors&gt;&lt;/contributors&gt;&lt;titles&gt;&lt;title&gt;ASSERT–The Autism Symptom SElf-ReporT for adolescents and adults: Bifactor analysis and validation in a large adolescent population&lt;/title&gt;&lt;secondary-title&gt;Research in developmental disabilities&lt;/secondary-title&gt;&lt;/titles&gt;&lt;periodical&gt;&lt;full-title&gt;Research in developmental disabilities&lt;/full-title&gt;&lt;/periodical&gt;&lt;pages&gt;4495-4503&lt;/pages&gt;&lt;volume&gt;34&lt;/volume&gt;&lt;number&gt;12&lt;/number&gt;&lt;dates&gt;&lt;year&gt;2013&lt;/year&gt;&lt;/dates&gt;&lt;isbn&gt;0891-4222&lt;/isbn&gt;&lt;urls&gt;&lt;/urls&gt;&lt;/record&gt;&lt;/Cite&gt;&lt;Cite&gt;&lt;Author&gt;Murray&lt;/Author&gt;&lt;Year&gt;2017&lt;/Year&gt;&lt;RecNum&gt;507&lt;/RecNum&gt;&lt;record&gt;&lt;rec-number&gt;507&lt;/rec-number&gt;&lt;foreign-keys&gt;&lt;key app="EN" db-id="adr02xppuw2x5te0f9ox5rzopra9rzzx9ar9" timestamp="1531838469"&gt;507&lt;/key&gt;&lt;/foreign-keys&gt;&lt;ref-type name="Journal Article"&gt;17&lt;/ref-type&gt;&lt;contributors&gt;&lt;authors&gt;&lt;author&gt;Murray, Aja Louise&lt;/author&gt;&lt;author&gt;McKenzie, Karen&lt;/author&gt;&lt;author&gt;Kuenssberg, Renate&lt;/author&gt;&lt;author&gt;Booth, Tom&lt;/author&gt;&lt;/authors&gt;&lt;/contributors&gt;&lt;titles&gt;&lt;title&gt;Do the Autism Spectrum Quotient (AQ) and Autism Spectrum Quotient Short Form (AQ-S) primarily reflect general ASD traits or specific ASD traits? A bi-factor analysis&lt;/title&gt;&lt;secondary-title&gt;Assessment&lt;/secondary-title&gt;&lt;/titles&gt;&lt;periodical&gt;&lt;full-title&gt;Assessment&lt;/full-title&gt;&lt;/periodical&gt;&lt;pages&gt;444-457&lt;/pages&gt;&lt;volume&gt;24&lt;/volume&gt;&lt;number&gt;4&lt;/number&gt;&lt;dates&gt;&lt;year&gt;2017&lt;/year&gt;&lt;/dates&gt;&lt;isbn&gt;1073-1911&lt;/isbn&gt;&lt;urls&gt;&lt;/urls&gt;&lt;/record&gt;&lt;/Cite&gt;&lt;/EndNote&gt;</w:instrText>
      </w:r>
      <w:r w:rsidRPr="00D33DE5">
        <w:rPr>
          <w:rFonts w:ascii="Times New Roman" w:hAnsi="Times New Roman" w:cs="Times New Roman"/>
          <w:sz w:val="24"/>
          <w:szCs w:val="24"/>
        </w:rPr>
        <w:fldChar w:fldCharType="separate"/>
      </w:r>
      <w:r w:rsidRPr="00D33DE5">
        <w:rPr>
          <w:rFonts w:ascii="Times New Roman" w:hAnsi="Times New Roman" w:cs="Times New Roman"/>
          <w:noProof/>
          <w:sz w:val="24"/>
          <w:szCs w:val="24"/>
        </w:rPr>
        <w:t>(</w:t>
      </w:r>
      <w:hyperlink w:anchor="_ENREF_88" w:tooltip="Murray, 2017 #507" w:history="1">
        <w:r w:rsidR="009E59E1" w:rsidRPr="00A86334">
          <w:rPr>
            <w:rStyle w:val="Hyperlink"/>
            <w:rFonts w:ascii="Times New Roman" w:hAnsi="Times New Roman" w:cs="Times New Roman"/>
            <w:noProof/>
            <w:sz w:val="24"/>
            <w:szCs w:val="24"/>
          </w:rPr>
          <w:t>Aja Louise Murray et al., 2017</w:t>
        </w:r>
      </w:hyperlink>
      <w:r w:rsidRPr="00D33DE5">
        <w:rPr>
          <w:rFonts w:ascii="Times New Roman" w:hAnsi="Times New Roman" w:cs="Times New Roman"/>
          <w:noProof/>
          <w:sz w:val="24"/>
          <w:szCs w:val="24"/>
        </w:rPr>
        <w:t xml:space="preserve">; </w:t>
      </w:r>
      <w:hyperlink w:anchor="_ENREF_93" w:tooltip="Posserud, 2013 #534" w:history="1">
        <w:r w:rsidR="009E59E1" w:rsidRPr="00A86334">
          <w:rPr>
            <w:rStyle w:val="Hyperlink"/>
            <w:rFonts w:ascii="Times New Roman" w:hAnsi="Times New Roman" w:cs="Times New Roman"/>
            <w:noProof/>
            <w:sz w:val="24"/>
            <w:szCs w:val="24"/>
          </w:rPr>
          <w:t>Posserud, Breivik, Gillberg, &amp; Lundervold, 2013</w:t>
        </w:r>
      </w:hyperlink>
      <w:r w:rsidRPr="00D33DE5">
        <w:rPr>
          <w:rFonts w:ascii="Times New Roman" w:hAnsi="Times New Roman" w:cs="Times New Roman"/>
          <w:noProof/>
          <w:sz w:val="24"/>
          <w:szCs w:val="24"/>
        </w:rPr>
        <w:t>)</w:t>
      </w:r>
      <w:r w:rsidRPr="00D33DE5">
        <w:rPr>
          <w:rFonts w:ascii="Times New Roman" w:hAnsi="Times New Roman" w:cs="Times New Roman"/>
          <w:sz w:val="24"/>
          <w:szCs w:val="24"/>
        </w:rPr>
        <w:fldChar w:fldCharType="end"/>
      </w:r>
      <w:r w:rsidR="00C56373" w:rsidRPr="00D33DE5">
        <w:rPr>
          <w:rFonts w:ascii="Times New Roman" w:hAnsi="Times New Roman" w:cs="Times New Roman"/>
          <w:sz w:val="24"/>
          <w:szCs w:val="24"/>
        </w:rPr>
        <w:t xml:space="preserve">, </w:t>
      </w:r>
      <w:r w:rsidRPr="00D33DE5">
        <w:rPr>
          <w:rFonts w:ascii="Times New Roman" w:hAnsi="Times New Roman" w:cs="Times New Roman"/>
          <w:sz w:val="24"/>
          <w:szCs w:val="24"/>
        </w:rPr>
        <w:t>health outcomes</w:t>
      </w:r>
      <w:r w:rsidR="009A6A09">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r>
      <w:r w:rsidR="00A33171">
        <w:rPr>
          <w:rFonts w:ascii="Times New Roman" w:hAnsi="Times New Roman" w:cs="Times New Roman"/>
          <w:sz w:val="24"/>
          <w:szCs w:val="24"/>
        </w:rPr>
        <w:instrText xml:space="preserve"> ADDIN EN.CITE &lt;EndNote&gt;&lt;Cite&gt;&lt;Author&gt;Reise&lt;/Author&gt;&lt;Year&gt;2007&lt;/Year&gt;&lt;RecNum&gt;7&lt;/RecNum&gt;&lt;DisplayText&gt;(Reise et al., 2007)&lt;/DisplayText&gt;&lt;record&gt;&lt;rec-number&gt;7&lt;/rec-number&gt;&lt;foreign-keys&gt;&lt;key app="EN" db-id="adr02xppuw2x5te0f9ox5rzopra9rzzx9ar9" timestamp="1476848400"&gt;7&lt;/key&gt;&lt;key app="ENWeb" db-id=""&gt;0&lt;/key&gt;&lt;/foreign-keys&gt;&lt;ref-type name="Journal Article"&gt;17&lt;/ref-type&gt;&lt;contributors&gt;&lt;authors&gt;&lt;author&gt;Reise, Steven P&lt;/author&gt;&lt;author&gt;Morizot, Julien&lt;/author&gt;&lt;author&gt;Hays, Ron D&lt;/author&gt;&lt;/authors&gt;&lt;/contributors&gt;&lt;titles&gt;&lt;title&gt;The role of the bifactor model in resolving dimensionality issues in health outcomes measures&lt;/title&gt;&lt;secondary-title&gt;Quality of Life Research&lt;/secondary-title&gt;&lt;/titles&gt;&lt;periodical&gt;&lt;full-title&gt;Quality of Life Research&lt;/full-title&gt;&lt;/periodical&gt;&lt;pages&gt;19-31&lt;/pages&gt;&lt;volume&gt;16&lt;/volume&gt;&lt;number&gt;1&lt;/number&gt;&lt;dates&gt;&lt;year&gt;2007&lt;/year&gt;&lt;/dates&gt;&lt;isbn&gt;0962-9343&lt;/isbn&gt;&lt;urls&gt;&lt;/urls&gt;&lt;/record&gt;&lt;/Cite&gt;&lt;/EndNote&gt;</w:instrText>
      </w:r>
      <w:r w:rsidR="00ED6467" w:rsidRPr="00D33DE5">
        <w:rPr>
          <w:rFonts w:ascii="Times New Roman" w:hAnsi="Times New Roman" w:cs="Times New Roman"/>
          <w:sz w:val="24"/>
          <w:szCs w:val="24"/>
        </w:rPr>
        <w:fldChar w:fldCharType="separate"/>
      </w:r>
      <w:r w:rsidR="009D4FAB">
        <w:rPr>
          <w:rFonts w:ascii="Times New Roman" w:hAnsi="Times New Roman" w:cs="Times New Roman"/>
          <w:noProof/>
          <w:sz w:val="24"/>
          <w:szCs w:val="24"/>
        </w:rPr>
        <w:t>(</w:t>
      </w:r>
      <w:hyperlink w:anchor="_ENREF_99" w:tooltip="Reise, 2007 #7" w:history="1">
        <w:r w:rsidR="009E59E1" w:rsidRPr="00A86334">
          <w:rPr>
            <w:rStyle w:val="Hyperlink"/>
            <w:rFonts w:ascii="Times New Roman" w:hAnsi="Times New Roman" w:cs="Times New Roman"/>
            <w:noProof/>
            <w:sz w:val="24"/>
            <w:szCs w:val="24"/>
          </w:rPr>
          <w:t>Reise et al., 2007</w:t>
        </w:r>
      </w:hyperlink>
      <w:r w:rsidR="009D4FAB">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Pr="00D33DE5">
        <w:rPr>
          <w:rFonts w:ascii="Times New Roman" w:hAnsi="Times New Roman" w:cs="Times New Roman"/>
          <w:sz w:val="24"/>
          <w:szCs w:val="24"/>
        </w:rPr>
        <w:t>, quality of life</w:t>
      </w:r>
      <w:r w:rsidR="00F2599D">
        <w:rPr>
          <w:rFonts w:ascii="Times New Roman" w:hAnsi="Times New Roman" w:cs="Times New Roman"/>
          <w:sz w:val="24"/>
          <w:szCs w:val="24"/>
        </w:rPr>
        <w:t xml:space="preserve"> </w:t>
      </w:r>
      <w:r w:rsidR="00823B72">
        <w:rPr>
          <w:rFonts w:ascii="Times New Roman" w:hAnsi="Times New Roman" w:cs="Times New Roman"/>
          <w:sz w:val="24"/>
          <w:szCs w:val="24"/>
        </w:rPr>
        <w:fldChar w:fldCharType="begin"/>
      </w:r>
      <w:r w:rsidR="00F177BD">
        <w:rPr>
          <w:rFonts w:ascii="Times New Roman" w:hAnsi="Times New Roman" w:cs="Times New Roman"/>
          <w:sz w:val="24"/>
          <w:szCs w:val="24"/>
        </w:rPr>
        <w:instrText xml:space="preserve"> ADDIN EN.CITE &lt;EndNote&gt;&lt;Cite&gt;&lt;Author&gt;Chen&lt;/Author&gt;&lt;Year&gt;2006&lt;/Year&gt;&lt;RecNum&gt;688&lt;/RecNum&gt;&lt;DisplayText&gt;(F. F. Chen et al., 2006)&lt;/DisplayText&gt;&lt;record&gt;&lt;rec-number&gt;688&lt;/rec-number&gt;&lt;foreign-keys&gt;&lt;key app="EN" db-id="adr02xppuw2x5te0f9ox5rzopra9rzzx9ar9" timestamp="1540155519"&gt;688&lt;/key&gt;&lt;/foreign-keys&gt;&lt;ref-type name="Journal Article"&gt;17&lt;/ref-type&gt;&lt;contributors&gt;&lt;authors&gt;&lt;author&gt;Chen, Fang Fang&lt;/author&gt;&lt;author&gt;West, Stephen G&lt;/author&gt;&lt;author&gt;Sousa, Karen H&lt;/author&gt;&lt;/authors&gt;&lt;/contributors&gt;&lt;titles&gt;&lt;title&gt;A comparison of bifactor and second-order models of quality of life&lt;/title&gt;&lt;secondary-title&gt;Multivariate Behavioral Research&lt;/secondary-title&gt;&lt;/titles&gt;&lt;periodical&gt;&lt;full-title&gt;Multivariate Behavioral Research&lt;/full-title&gt;&lt;/periodical&gt;&lt;pages&gt;189-225&lt;/pages&gt;&lt;volume&gt;41&lt;/volume&gt;&lt;number&gt;2&lt;/number&gt;&lt;dates&gt;&lt;year&gt;2006&lt;/year&gt;&lt;/dates&gt;&lt;isbn&gt;0027-3171&lt;/isbn&gt;&lt;urls&gt;&lt;/urls&gt;&lt;/record&gt;&lt;/Cite&gt;&lt;/EndNote&gt;</w:instrText>
      </w:r>
      <w:r w:rsidR="00823B72">
        <w:rPr>
          <w:rFonts w:ascii="Times New Roman" w:hAnsi="Times New Roman" w:cs="Times New Roman"/>
          <w:sz w:val="24"/>
          <w:szCs w:val="24"/>
        </w:rPr>
        <w:fldChar w:fldCharType="separate"/>
      </w:r>
      <w:r w:rsidR="00F177BD">
        <w:rPr>
          <w:rFonts w:ascii="Times New Roman" w:hAnsi="Times New Roman" w:cs="Times New Roman"/>
          <w:noProof/>
          <w:sz w:val="24"/>
          <w:szCs w:val="24"/>
        </w:rPr>
        <w:t>(</w:t>
      </w:r>
      <w:hyperlink w:anchor="_ENREF_18" w:tooltip="Chen, 2006 #688" w:history="1">
        <w:r w:rsidR="009E59E1" w:rsidRPr="00A86334">
          <w:rPr>
            <w:rStyle w:val="Hyperlink"/>
            <w:rFonts w:ascii="Times New Roman" w:hAnsi="Times New Roman" w:cs="Times New Roman"/>
            <w:noProof/>
            <w:sz w:val="24"/>
            <w:szCs w:val="24"/>
          </w:rPr>
          <w:t>F. F. Chen et al., 2006</w:t>
        </w:r>
      </w:hyperlink>
      <w:r w:rsidR="00F177BD">
        <w:rPr>
          <w:rFonts w:ascii="Times New Roman" w:hAnsi="Times New Roman" w:cs="Times New Roman"/>
          <w:noProof/>
          <w:sz w:val="24"/>
          <w:szCs w:val="24"/>
        </w:rPr>
        <w:t>)</w:t>
      </w:r>
      <w:r w:rsidR="00823B72">
        <w:rPr>
          <w:rFonts w:ascii="Times New Roman" w:hAnsi="Times New Roman" w:cs="Times New Roman"/>
          <w:sz w:val="24"/>
          <w:szCs w:val="24"/>
        </w:rPr>
        <w:fldChar w:fldCharType="end"/>
      </w:r>
      <w:r w:rsidRPr="00D33DE5">
        <w:rPr>
          <w:rFonts w:ascii="Times New Roman" w:hAnsi="Times New Roman" w:cs="Times New Roman"/>
          <w:sz w:val="24"/>
          <w:szCs w:val="24"/>
        </w:rPr>
        <w:t xml:space="preserve">, PANAS </w:t>
      </w:r>
      <w:r w:rsidRPr="00D33DE5">
        <w:rPr>
          <w:rFonts w:ascii="Times New Roman" w:hAnsi="Times New Roman" w:cs="Times New Roman"/>
          <w:sz w:val="24"/>
          <w:szCs w:val="24"/>
        </w:rPr>
        <w:fldChar w:fldCharType="begin">
          <w:fldData xml:space="preserve">PEVuZE5vdGU+PENpdGU+PEF1dGhvcj5NYXJ0ZWw8L0F1dGhvcj48WWVhcj4yMDExPC9ZZWFyPjxS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</w:fldData>
        </w:fldChar>
      </w:r>
      <w:r w:rsidR="00F177BD">
        <w:rPr>
          <w:rFonts w:ascii="Times New Roman" w:hAnsi="Times New Roman" w:cs="Times New Roman"/>
          <w:sz w:val="24"/>
          <w:szCs w:val="24"/>
        </w:rPr>
        <w:instrText xml:space="preserve"> ADDIN EN.CITE </w:instrText>
      </w:r>
      <w:r w:rsidR="00F177BD">
        <w:rPr>
          <w:rFonts w:ascii="Times New Roman" w:hAnsi="Times New Roman" w:cs="Times New Roman"/>
          <w:sz w:val="24"/>
          <w:szCs w:val="24"/>
        </w:rPr>
        <w:fldChar w:fldCharType="begin">
          <w:fldData xml:space="preserve">PEVuZE5vdGU+PENpdGU+PEF1dGhvcj5NYXJ0ZWw8L0F1dGhvcj48WWVhcj4yMDExPC9ZZWFyPjxS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</w:fldData>
        </w:fldChar>
      </w:r>
      <w:r w:rsidR="00F177BD">
        <w:rPr>
          <w:rFonts w:ascii="Times New Roman" w:hAnsi="Times New Roman" w:cs="Times New Roman"/>
          <w:sz w:val="24"/>
          <w:szCs w:val="24"/>
        </w:rPr>
        <w:instrText xml:space="preserve"> ADDIN EN.CITE.DATA </w:instrText>
      </w:r>
      <w:r w:rsidR="00F177BD">
        <w:rPr>
          <w:rFonts w:ascii="Times New Roman" w:hAnsi="Times New Roman" w:cs="Times New Roman"/>
          <w:sz w:val="24"/>
          <w:szCs w:val="24"/>
        </w:rPr>
      </w:r>
      <w:r w:rsidR="00F177BD">
        <w:rPr>
          <w:rFonts w:ascii="Times New Roman" w:hAnsi="Times New Roman" w:cs="Times New Roman"/>
          <w:sz w:val="24"/>
          <w:szCs w:val="24"/>
        </w:rPr>
        <w:fldChar w:fldCharType="end"/>
      </w:r>
      <w:r w:rsidRPr="00D33DE5">
        <w:rPr>
          <w:rFonts w:ascii="Times New Roman" w:hAnsi="Times New Roman" w:cs="Times New Roman"/>
          <w:sz w:val="24"/>
          <w:szCs w:val="24"/>
        </w:rPr>
      </w:r>
      <w:r w:rsidRPr="00D33DE5">
        <w:rPr>
          <w:rFonts w:ascii="Times New Roman" w:hAnsi="Times New Roman" w:cs="Times New Roman"/>
          <w:sz w:val="24"/>
          <w:szCs w:val="24"/>
        </w:rPr>
        <w:fldChar w:fldCharType="separate"/>
      </w:r>
      <w:r w:rsidR="00F177BD">
        <w:rPr>
          <w:rFonts w:ascii="Times New Roman" w:hAnsi="Times New Roman" w:cs="Times New Roman"/>
          <w:noProof/>
          <w:sz w:val="24"/>
          <w:szCs w:val="24"/>
        </w:rPr>
        <w:t>(</w:t>
      </w:r>
      <w:hyperlink w:anchor="_ENREF_18" w:tooltip="Chen, 2006 #688" w:history="1">
        <w:r w:rsidR="009E59E1" w:rsidRPr="00A86334">
          <w:rPr>
            <w:rStyle w:val="Hyperlink"/>
            <w:rFonts w:ascii="Times New Roman" w:hAnsi="Times New Roman" w:cs="Times New Roman"/>
            <w:noProof/>
            <w:sz w:val="24"/>
            <w:szCs w:val="24"/>
          </w:rPr>
          <w:t>F. F. Chen et al., 2006</w:t>
        </w:r>
      </w:hyperlink>
      <w:r w:rsidR="00F177BD">
        <w:rPr>
          <w:rFonts w:ascii="Times New Roman" w:hAnsi="Times New Roman" w:cs="Times New Roman"/>
          <w:noProof/>
          <w:sz w:val="24"/>
          <w:szCs w:val="24"/>
        </w:rPr>
        <w:t xml:space="preserve">; </w:t>
      </w:r>
      <w:hyperlink w:anchor="_ENREF_73" w:tooltip="Leue, 2011 #28" w:history="1">
        <w:r w:rsidR="009E59E1" w:rsidRPr="00A86334">
          <w:rPr>
            <w:rStyle w:val="Hyperlink"/>
            <w:rFonts w:ascii="Times New Roman" w:hAnsi="Times New Roman" w:cs="Times New Roman"/>
            <w:noProof/>
            <w:sz w:val="24"/>
            <w:szCs w:val="24"/>
          </w:rPr>
          <w:t>Leue &amp; Beauducel, 2011</w:t>
        </w:r>
      </w:hyperlink>
      <w:r w:rsidR="00F177BD">
        <w:rPr>
          <w:rFonts w:ascii="Times New Roman" w:hAnsi="Times New Roman" w:cs="Times New Roman"/>
          <w:noProof/>
          <w:sz w:val="24"/>
          <w:szCs w:val="24"/>
        </w:rPr>
        <w:t xml:space="preserve">; </w:t>
      </w:r>
      <w:hyperlink w:anchor="_ENREF_77" w:tooltip="Martel, 2011 #27" w:history="1">
        <w:r w:rsidR="009E59E1" w:rsidRPr="00A86334">
          <w:rPr>
            <w:rStyle w:val="Hyperlink"/>
            <w:rFonts w:ascii="Times New Roman" w:hAnsi="Times New Roman" w:cs="Times New Roman"/>
            <w:noProof/>
            <w:sz w:val="24"/>
            <w:szCs w:val="24"/>
          </w:rPr>
          <w:t>Martel et al., 2011</w:t>
        </w:r>
      </w:hyperlink>
      <w:r w:rsidR="00F177BD">
        <w:rPr>
          <w:rFonts w:ascii="Times New Roman" w:hAnsi="Times New Roman" w:cs="Times New Roman"/>
          <w:noProof/>
          <w:sz w:val="24"/>
          <w:szCs w:val="24"/>
        </w:rPr>
        <w:t xml:space="preserve">; </w:t>
      </w:r>
      <w:hyperlink w:anchor="_ENREF_99" w:tooltip="Reise, 2007 #7" w:history="1">
        <w:r w:rsidR="009E59E1" w:rsidRPr="00A86334">
          <w:rPr>
            <w:rStyle w:val="Hyperlink"/>
            <w:rFonts w:ascii="Times New Roman" w:hAnsi="Times New Roman" w:cs="Times New Roman"/>
            <w:noProof/>
            <w:sz w:val="24"/>
            <w:szCs w:val="24"/>
          </w:rPr>
          <w:t>Reise et al., 2007</w:t>
        </w:r>
      </w:hyperlink>
      <w:r w:rsidR="00F177BD">
        <w:rPr>
          <w:rFonts w:ascii="Times New Roman" w:hAnsi="Times New Roman" w:cs="Times New Roman"/>
          <w:noProof/>
          <w:sz w:val="24"/>
          <w:szCs w:val="24"/>
        </w:rPr>
        <w:t xml:space="preserve">; </w:t>
      </w:r>
      <w:hyperlink w:anchor="_ENREF_118" w:tooltip="Simms, 2008 #25" w:history="1">
        <w:r w:rsidR="009E59E1" w:rsidRPr="00A86334">
          <w:rPr>
            <w:rStyle w:val="Hyperlink"/>
            <w:rFonts w:ascii="Times New Roman" w:hAnsi="Times New Roman" w:cs="Times New Roman"/>
            <w:noProof/>
            <w:sz w:val="24"/>
            <w:szCs w:val="24"/>
          </w:rPr>
          <w:t>L. J. Simms et al., 2008</w:t>
        </w:r>
      </w:hyperlink>
      <w:r w:rsidR="00F177BD">
        <w:rPr>
          <w:rFonts w:ascii="Times New Roman" w:hAnsi="Times New Roman" w:cs="Times New Roman"/>
          <w:noProof/>
          <w:sz w:val="24"/>
          <w:szCs w:val="24"/>
        </w:rPr>
        <w:t xml:space="preserve">; </w:t>
      </w:r>
      <w:hyperlink w:anchor="_ENREF_145" w:tooltip="Xie, 2012 #43" w:history="1">
        <w:r w:rsidR="009E59E1" w:rsidRPr="00A86334">
          <w:rPr>
            <w:rStyle w:val="Hyperlink"/>
            <w:rFonts w:ascii="Times New Roman" w:hAnsi="Times New Roman" w:cs="Times New Roman"/>
            <w:noProof/>
            <w:sz w:val="24"/>
            <w:szCs w:val="24"/>
          </w:rPr>
          <w:t>Xie et al., 2012</w:t>
        </w:r>
      </w:hyperlink>
      <w:r w:rsidR="00F177BD">
        <w:rPr>
          <w:rFonts w:ascii="Times New Roman" w:hAnsi="Times New Roman" w:cs="Times New Roman"/>
          <w:noProof/>
          <w:sz w:val="24"/>
          <w:szCs w:val="24"/>
        </w:rPr>
        <w:t>)</w:t>
      </w:r>
      <w:r w:rsidRPr="00D33DE5">
        <w:rPr>
          <w:rFonts w:ascii="Times New Roman" w:hAnsi="Times New Roman" w:cs="Times New Roman"/>
          <w:sz w:val="24"/>
          <w:szCs w:val="24"/>
        </w:rPr>
        <w:fldChar w:fldCharType="end"/>
      </w:r>
      <w:r w:rsidRPr="00D33DE5">
        <w:rPr>
          <w:rFonts w:ascii="Times New Roman" w:hAnsi="Times New Roman" w:cs="Times New Roman"/>
          <w:sz w:val="24"/>
          <w:szCs w:val="24"/>
        </w:rPr>
        <w:t>, academic achievement</w:t>
      </w:r>
      <w:r w:rsidR="00F850C6">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r>
      <w:r w:rsidR="00221E48">
        <w:rPr>
          <w:rFonts w:ascii="Times New Roman" w:hAnsi="Times New Roman" w:cs="Times New Roman"/>
          <w:sz w:val="24"/>
          <w:szCs w:val="24"/>
        </w:rPr>
        <w:instrText xml:space="preserve"> ADDIN EN.CITE &lt;EndNote&gt;&lt;Cite&gt;&lt;Author&gt;Dombrowski&lt;/Author&gt;&lt;Year&gt;2014&lt;/Year&gt;&lt;RecNum&gt;651&lt;/RecNum&gt;&lt;DisplayText&gt;(Dombrowski, 2014b)&lt;/DisplayText&gt;&lt;record&gt;&lt;rec-number&gt;651&lt;/rec-number&gt;&lt;foreign-keys&gt;&lt;key app="EN" db-id="adr02xppuw2x5te0f9ox5rzopra9rzzx9ar9" timestamp="1536352635"&gt;651&lt;/key&gt;&lt;/foreign-keys&gt;&lt;ref-type name="Journal Article"&gt;17&lt;/ref-type&gt;&lt;contributors&gt;&lt;authors&gt;&lt;author&gt;Dombrowski, Stefan C&lt;/author&gt;&lt;/authors&gt;&lt;/contributors&gt;&lt;titles&gt;&lt;title&gt;Investigating the structure of the WJ-III Cognitive in early school age through two exploratory bifactor analysis procedures&lt;/title&gt;&lt;secondary-title&gt;Journal of Psychoeducational Assessment&lt;/secondary-title&gt;&lt;/titles&gt;&lt;periodical&gt;&lt;full-title&gt;Journal of Psychoeducational Assessment&lt;/full-title&gt;&lt;/periodical&gt;&lt;pages&gt;483-494&lt;/pages&gt;&lt;volume&gt;32&lt;/volume&gt;&lt;number&gt;6&lt;/number&gt;&lt;dates&gt;&lt;year&gt;2014&lt;/year&gt;&lt;/dates&gt;&lt;isbn&gt;0734-2829&lt;/isbn&gt;&lt;urls&gt;&lt;/urls&gt;&lt;/record&gt;&lt;/Cite&gt;&lt;/EndNote&gt;</w:instrText>
      </w:r>
      <w:r w:rsidR="00ED6467" w:rsidRPr="00D33DE5">
        <w:rPr>
          <w:rFonts w:ascii="Times New Roman" w:hAnsi="Times New Roman" w:cs="Times New Roman"/>
          <w:sz w:val="24"/>
          <w:szCs w:val="24"/>
        </w:rPr>
        <w:fldChar w:fldCharType="separate"/>
      </w:r>
      <w:r w:rsidR="00221E48">
        <w:rPr>
          <w:rFonts w:ascii="Times New Roman" w:hAnsi="Times New Roman" w:cs="Times New Roman"/>
          <w:noProof/>
          <w:sz w:val="24"/>
          <w:szCs w:val="24"/>
        </w:rPr>
        <w:t>(</w:t>
      </w:r>
      <w:hyperlink w:anchor="_ENREF_28" w:tooltip="Dombrowski, 2014 #80" w:history="1">
        <w:r w:rsidR="009E59E1" w:rsidRPr="00A86334">
          <w:rPr>
            <w:rStyle w:val="Hyperlink"/>
            <w:rFonts w:ascii="Times New Roman" w:hAnsi="Times New Roman" w:cs="Times New Roman"/>
            <w:noProof/>
            <w:sz w:val="24"/>
            <w:szCs w:val="24"/>
          </w:rPr>
          <w:t>Dombrowski, 2014b</w:t>
        </w:r>
      </w:hyperlink>
      <w:r w:rsidR="00221E48">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Pr="00D33DE5">
        <w:rPr>
          <w:rFonts w:ascii="Times New Roman" w:hAnsi="Times New Roman" w:cs="Times New Roman"/>
          <w:sz w:val="24"/>
          <w:szCs w:val="24"/>
        </w:rPr>
        <w:t>,  mental disorders</w:t>
      </w:r>
      <w:r w:rsidR="002920CD">
        <w:rPr>
          <w:rFonts w:ascii="Times New Roman" w:hAnsi="Times New Roman" w:cs="Times New Roman"/>
          <w:sz w:val="24"/>
          <w:szCs w:val="24"/>
        </w:rPr>
        <w:t xml:space="preserve"> </w:t>
      </w:r>
      <w:r w:rsidR="007F0EEC">
        <w:rPr>
          <w:rFonts w:ascii="Times New Roman" w:hAnsi="Times New Roman" w:cs="Times New Roman"/>
          <w:sz w:val="24"/>
          <w:szCs w:val="24"/>
        </w:rPr>
        <w:fldChar w:fldCharType="begin"/>
      </w:r>
      <w:r w:rsidR="007F0EEC">
        <w:rPr>
          <w:rFonts w:ascii="Times New Roman" w:hAnsi="Times New Roman" w:cs="Times New Roman"/>
          <w:sz w:val="24"/>
          <w:szCs w:val="24"/>
        </w:rPr>
        <w:instrText xml:space="preserve"> ADDIN EN.CITE &lt;EndNote&gt;&lt;Cite&gt;&lt;Author&gt;Kim&lt;/Author&gt;&lt;Year&gt;2015&lt;/Year&gt;&lt;RecNum&gt;394&lt;/RecNum&gt;&lt;DisplayText&gt;(Kim &amp;amp; Eaton, 2015)&lt;/DisplayText&gt;&lt;record&gt;&lt;rec-number&gt;394&lt;/rec-number&gt;&lt;foreign-keys&gt;&lt;key app="EN" db-id="adr02xppuw2x5te0f9ox5rzopra9rzzx9ar9" timestamp="1531836618"&gt;394&lt;/key&gt;&lt;/foreign-keys&gt;&lt;ref-type name="Journal Article"&gt;17&lt;/ref-type&gt;&lt;contributors&gt;&lt;authors&gt;&lt;author&gt;Kim, Hyunsik&lt;/author&gt;&lt;author&gt;Eaton, Nicholas R&lt;/author&gt;&lt;/authors&gt;&lt;/contributors&gt;&lt;titles&gt;&lt;title&gt;The hierarchical structure of common mental disorders: Connecting multiple levels of comorbidity, bifactor models, and predictive validity&lt;/title&gt;&lt;secondary-title&gt;Journal of abnormal psychology&lt;/secondary-title&gt;&lt;/titles&gt;&lt;periodical&gt;&lt;full-title&gt;Journal of abnormal psychology&lt;/full-title&gt;&lt;/periodical&gt;&lt;pages&gt;1064&lt;/pages&gt;&lt;volume&gt;124&lt;/volume&gt;&lt;number&gt;4&lt;/number&gt;&lt;dates&gt;&lt;year&gt;2015&lt;/year&gt;&lt;/dates&gt;&lt;isbn&gt;1939-1846&lt;/isbn&gt;&lt;urls&gt;&lt;/urls&gt;&lt;/record&gt;&lt;/Cite&gt;&lt;/EndNote&gt;</w:instrText>
      </w:r>
      <w:r w:rsidR="007F0EEC">
        <w:rPr>
          <w:rFonts w:ascii="Times New Roman" w:hAnsi="Times New Roman" w:cs="Times New Roman"/>
          <w:sz w:val="24"/>
          <w:szCs w:val="24"/>
        </w:rPr>
        <w:fldChar w:fldCharType="separate"/>
      </w:r>
      <w:r w:rsidR="007F0EEC">
        <w:rPr>
          <w:rFonts w:ascii="Times New Roman" w:hAnsi="Times New Roman" w:cs="Times New Roman"/>
          <w:noProof/>
          <w:sz w:val="24"/>
          <w:szCs w:val="24"/>
        </w:rPr>
        <w:t>(</w:t>
      </w:r>
      <w:hyperlink w:anchor="_ENREF_68" w:tooltip="Kim, 2015 #394" w:history="1">
        <w:r w:rsidR="009E59E1" w:rsidRPr="00A86334">
          <w:rPr>
            <w:rStyle w:val="Hyperlink"/>
            <w:rFonts w:ascii="Times New Roman" w:hAnsi="Times New Roman" w:cs="Times New Roman"/>
            <w:noProof/>
            <w:sz w:val="24"/>
            <w:szCs w:val="24"/>
          </w:rPr>
          <w:t>Kim &amp; Eaton, 2015</w:t>
        </w:r>
      </w:hyperlink>
      <w:r w:rsidR="007F0EEC">
        <w:rPr>
          <w:rFonts w:ascii="Times New Roman" w:hAnsi="Times New Roman" w:cs="Times New Roman"/>
          <w:noProof/>
          <w:sz w:val="24"/>
          <w:szCs w:val="24"/>
        </w:rPr>
        <w:t>)</w:t>
      </w:r>
      <w:r w:rsidR="007F0EEC">
        <w:rPr>
          <w:rFonts w:ascii="Times New Roman" w:hAnsi="Times New Roman" w:cs="Times New Roman"/>
          <w:sz w:val="24"/>
          <w:szCs w:val="24"/>
        </w:rPr>
        <w:fldChar w:fldCharType="end"/>
      </w:r>
      <w:r w:rsidR="00B058CE" w:rsidRPr="00D33DE5">
        <w:rPr>
          <w:rFonts w:ascii="Times New Roman" w:hAnsi="Times New Roman" w:cs="Times New Roman"/>
          <w:sz w:val="24"/>
          <w:szCs w:val="24"/>
        </w:rPr>
        <w:t>,</w:t>
      </w:r>
      <w:r w:rsidR="005E6846" w:rsidRPr="00D33DE5">
        <w:rPr>
          <w:rFonts w:ascii="Times New Roman" w:hAnsi="Times New Roman" w:cs="Times New Roman"/>
          <w:sz w:val="24"/>
          <w:szCs w:val="24"/>
        </w:rPr>
        <w:t xml:space="preserve"> </w:t>
      </w:r>
      <w:r w:rsidRPr="00D33DE5">
        <w:rPr>
          <w:rFonts w:ascii="Times New Roman" w:hAnsi="Times New Roman" w:cs="Times New Roman"/>
          <w:sz w:val="24"/>
          <w:szCs w:val="24"/>
        </w:rPr>
        <w:t>leadership</w:t>
      </w:r>
      <w:r w:rsidR="00027C52">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r>
      <w:r w:rsidR="00ED6467" w:rsidRPr="00D33DE5">
        <w:rPr>
          <w:rFonts w:ascii="Times New Roman" w:hAnsi="Times New Roman" w:cs="Times New Roman"/>
          <w:sz w:val="24"/>
          <w:szCs w:val="24"/>
        </w:rPr>
        <w:instrText xml:space="preserve"> ADDIN EN.CITE &lt;EndNote&gt;&lt;Cite&gt;&lt;Author&gt;Furtner&lt;/Author&gt;&lt;Year&gt;2013&lt;/Year&gt;&lt;RecNum&gt;113&lt;/RecNum&gt;&lt;DisplayText&gt;(Furtner, Rauthmann, &amp;amp; Sachse, 2013; Levin, 1973)&lt;/DisplayText&gt;&lt;record&gt;&lt;rec-number&gt;113&lt;/rec-number&gt;&lt;foreign-keys&gt;&lt;key app="EN" db-id="adr02xppuw2x5te0f9ox5rzopra9rzzx9ar9" timestamp="1476850846"&gt;113&lt;/key&gt;&lt;/foreign-keys&gt;&lt;ref-type name="Journal Article"&gt;17&lt;/ref-type&gt;&lt;contributors&gt;&lt;authors&gt;&lt;author&gt;Furtner, Marco R&lt;/author&gt;&lt;author&gt;Rauthmann, John F&lt;/author&gt;&lt;author&gt;Sachse, Pierre&lt;/author&gt;&lt;/authors&gt;&lt;/contributors&gt;&lt;titles&gt;&lt;title&gt;Unique self-leadership: A bifactor model approach&lt;/title&gt;&lt;secondary-title&gt;Leadership&lt;/secondary-title&gt;&lt;/titles&gt;&lt;periodical&gt;&lt;full-title&gt;Leadership&lt;/full-title&gt;&lt;/periodical&gt;&lt;pages&gt;1742715013511484&lt;/pages&gt;&lt;dates&gt;&lt;year&gt;2013&lt;/year&gt;&lt;/dates&gt;&lt;isbn&gt;1742-7150&lt;/isbn&gt;&lt;urls&gt;&lt;/urls&gt;&lt;/record&gt;&lt;/Cite&gt;&lt;Cite&gt;&lt;Author&gt;Levin&lt;/Author&gt;&lt;Year&gt;1973&lt;/Year&gt;&lt;RecNum&gt;95&lt;/RecNum&gt;&lt;record&gt;&lt;rec-number&gt;95&lt;/rec-number&gt;&lt;foreign-keys&gt;&lt;key app="EN" db-id="adr02xppuw2x5te0f9ox5rzopra9rzzx9ar9" timestamp="1476850518"&gt;95&lt;/key&gt;&lt;/foreign-keys&gt;&lt;ref-type name="Journal Article"&gt;17&lt;/ref-type&gt;&lt;contributors&gt;&lt;authors&gt;&lt;author&gt;Levin, Joseph&lt;/author&gt;&lt;/authors&gt;&lt;/contributors&gt;&lt;titles&gt;&lt;title&gt;Bifactor analysis of a multitrait-multimethod matrix of leadership criteria in small groups&lt;/title&gt;&lt;secondary-title&gt;The Journal of social psychology&lt;/secondary-title&gt;&lt;/titles&gt;&lt;periodical&gt;&lt;full-title&gt;The Journal of social psychology&lt;/full-title&gt;&lt;/periodical&gt;&lt;pages&gt;295-299&lt;/pages&gt;&lt;volume&gt;89&lt;/volume&gt;&lt;number&gt;2&lt;/number&gt;&lt;dates&gt;&lt;year&gt;1973&lt;/year&gt;&lt;/dates&gt;&lt;isbn&gt;0022-4545&lt;/isbn&gt;&lt;urls&gt;&lt;/urls&gt;&lt;/record&gt;&lt;/Cite&gt;&lt;/EndNote&gt;</w:instrText>
      </w:r>
      <w:r w:rsidR="00ED6467" w:rsidRPr="00D33DE5">
        <w:rPr>
          <w:rFonts w:ascii="Times New Roman" w:hAnsi="Times New Roman" w:cs="Times New Roman"/>
          <w:sz w:val="24"/>
          <w:szCs w:val="24"/>
        </w:rPr>
        <w:fldChar w:fldCharType="separate"/>
      </w:r>
      <w:r w:rsidR="00ED6467" w:rsidRPr="00D33DE5">
        <w:rPr>
          <w:rFonts w:ascii="Times New Roman" w:hAnsi="Times New Roman" w:cs="Times New Roman"/>
          <w:noProof/>
          <w:sz w:val="24"/>
          <w:szCs w:val="24"/>
        </w:rPr>
        <w:t>(</w:t>
      </w:r>
      <w:hyperlink w:anchor="_ENREF_34" w:tooltip="Furtner, 2013 #113" w:history="1">
        <w:r w:rsidR="009E59E1" w:rsidRPr="00A86334">
          <w:rPr>
            <w:rStyle w:val="Hyperlink"/>
            <w:rFonts w:ascii="Times New Roman" w:hAnsi="Times New Roman" w:cs="Times New Roman"/>
            <w:noProof/>
            <w:sz w:val="24"/>
            <w:szCs w:val="24"/>
          </w:rPr>
          <w:t xml:space="preserve">Furtner, Rauthmann, </w:t>
        </w:r>
        <w:r w:rsidR="009E59E1" w:rsidRPr="00A86334">
          <w:rPr>
            <w:rStyle w:val="Hyperlink"/>
            <w:rFonts w:ascii="Times New Roman" w:hAnsi="Times New Roman" w:cs="Times New Roman"/>
            <w:noProof/>
            <w:sz w:val="24"/>
            <w:szCs w:val="24"/>
          </w:rPr>
          <w:lastRenderedPageBreak/>
          <w:t>&amp; Sachse, 2013</w:t>
        </w:r>
      </w:hyperlink>
      <w:r w:rsidR="00ED6467" w:rsidRPr="00D33DE5">
        <w:rPr>
          <w:rFonts w:ascii="Times New Roman" w:hAnsi="Times New Roman" w:cs="Times New Roman"/>
          <w:noProof/>
          <w:sz w:val="24"/>
          <w:szCs w:val="24"/>
        </w:rPr>
        <w:t xml:space="preserve">; </w:t>
      </w:r>
      <w:hyperlink w:anchor="_ENREF_74" w:tooltip="Levin, 1973 #95" w:history="1">
        <w:r w:rsidR="009E59E1" w:rsidRPr="00A86334">
          <w:rPr>
            <w:rStyle w:val="Hyperlink"/>
            <w:rFonts w:ascii="Times New Roman" w:hAnsi="Times New Roman" w:cs="Times New Roman"/>
            <w:noProof/>
            <w:sz w:val="24"/>
            <w:szCs w:val="24"/>
          </w:rPr>
          <w:t>Levin, 1973</w:t>
        </w:r>
      </w:hyperlink>
      <w:r w:rsidR="00ED6467" w:rsidRPr="00D33DE5">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Pr="00D33DE5">
        <w:rPr>
          <w:rFonts w:ascii="Times New Roman" w:hAnsi="Times New Roman" w:cs="Times New Roman"/>
          <w:sz w:val="24"/>
          <w:szCs w:val="24"/>
        </w:rPr>
        <w:t>, Cognition</w:t>
      </w:r>
      <w:r w:rsidR="00F850C6">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fldData xml:space="preserve">PEVuZE5vdGU+PENpdGU+PEF1dGhvcj5HdXJuYW5pPC9BdXRob3I+PFllYXI+MjAxNTwvWWVhcj48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=
</w:fldData>
        </w:fldChar>
      </w:r>
      <w:r w:rsidR="00221E48">
        <w:rPr>
          <w:rFonts w:ascii="Times New Roman" w:hAnsi="Times New Roman" w:cs="Times New Roman"/>
          <w:sz w:val="24"/>
          <w:szCs w:val="24"/>
        </w:rPr>
        <w:instrText xml:space="preserve"> ADDIN EN.CITE </w:instrText>
      </w:r>
      <w:r w:rsidR="00221E48">
        <w:rPr>
          <w:rFonts w:ascii="Times New Roman" w:hAnsi="Times New Roman" w:cs="Times New Roman"/>
          <w:sz w:val="24"/>
          <w:szCs w:val="24"/>
        </w:rPr>
        <w:fldChar w:fldCharType="begin">
          <w:fldData xml:space="preserve">PEVuZE5vdGU+PENpdGU+PEF1dGhvcj5HdXJuYW5pPC9BdXRob3I+PFllYXI+MjAxNTwvWWVhcj48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=
</w:fldData>
        </w:fldChar>
      </w:r>
      <w:r w:rsidR="00221E48">
        <w:rPr>
          <w:rFonts w:ascii="Times New Roman" w:hAnsi="Times New Roman" w:cs="Times New Roman"/>
          <w:sz w:val="24"/>
          <w:szCs w:val="24"/>
        </w:rPr>
        <w:instrText xml:space="preserve"> ADDIN EN.CITE.DATA </w:instrText>
      </w:r>
      <w:r w:rsidR="00221E48">
        <w:rPr>
          <w:rFonts w:ascii="Times New Roman" w:hAnsi="Times New Roman" w:cs="Times New Roman"/>
          <w:sz w:val="24"/>
          <w:szCs w:val="24"/>
        </w:rPr>
      </w:r>
      <w:r w:rsidR="00221E48">
        <w:rPr>
          <w:rFonts w:ascii="Times New Roman" w:hAnsi="Times New Roman" w:cs="Times New Roman"/>
          <w:sz w:val="24"/>
          <w:szCs w:val="24"/>
        </w:rPr>
        <w:fldChar w:fldCharType="end"/>
      </w:r>
      <w:r w:rsidR="00ED6467" w:rsidRPr="00D33DE5">
        <w:rPr>
          <w:rFonts w:ascii="Times New Roman" w:hAnsi="Times New Roman" w:cs="Times New Roman"/>
          <w:sz w:val="24"/>
          <w:szCs w:val="24"/>
        </w:rPr>
      </w:r>
      <w:r w:rsidR="00ED6467" w:rsidRPr="00D33DE5">
        <w:rPr>
          <w:rFonts w:ascii="Times New Roman" w:hAnsi="Times New Roman" w:cs="Times New Roman"/>
          <w:sz w:val="24"/>
          <w:szCs w:val="24"/>
        </w:rPr>
        <w:fldChar w:fldCharType="separate"/>
      </w:r>
      <w:r w:rsidR="00221E48">
        <w:rPr>
          <w:rFonts w:ascii="Times New Roman" w:hAnsi="Times New Roman" w:cs="Times New Roman"/>
          <w:noProof/>
          <w:sz w:val="24"/>
          <w:szCs w:val="24"/>
        </w:rPr>
        <w:t>(</w:t>
      </w:r>
      <w:hyperlink w:anchor="_ENREF_28" w:tooltip="Dombrowski, 2014 #80" w:history="1">
        <w:r w:rsidR="009E59E1" w:rsidRPr="00A86334">
          <w:rPr>
            <w:rStyle w:val="Hyperlink"/>
            <w:rFonts w:ascii="Times New Roman" w:hAnsi="Times New Roman" w:cs="Times New Roman"/>
            <w:noProof/>
            <w:sz w:val="24"/>
            <w:szCs w:val="24"/>
          </w:rPr>
          <w:t>Dombrowski, 2014b</w:t>
        </w:r>
      </w:hyperlink>
      <w:r w:rsidR="00221E48">
        <w:rPr>
          <w:rFonts w:ascii="Times New Roman" w:hAnsi="Times New Roman" w:cs="Times New Roman"/>
          <w:noProof/>
          <w:sz w:val="24"/>
          <w:szCs w:val="24"/>
        </w:rPr>
        <w:t xml:space="preserve">; </w:t>
      </w:r>
      <w:hyperlink w:anchor="_ENREF_36" w:tooltip="Gavett, 2013 #124" w:history="1">
        <w:r w:rsidR="009E59E1" w:rsidRPr="00A86334">
          <w:rPr>
            <w:rStyle w:val="Hyperlink"/>
            <w:rFonts w:ascii="Times New Roman" w:hAnsi="Times New Roman" w:cs="Times New Roman"/>
            <w:noProof/>
            <w:sz w:val="24"/>
            <w:szCs w:val="24"/>
          </w:rPr>
          <w:t>Gavett, Crane, &amp; Dams-O'Connor, 2013</w:t>
        </w:r>
      </w:hyperlink>
      <w:r w:rsidR="00221E48">
        <w:rPr>
          <w:rFonts w:ascii="Times New Roman" w:hAnsi="Times New Roman" w:cs="Times New Roman"/>
          <w:noProof/>
          <w:sz w:val="24"/>
          <w:szCs w:val="24"/>
        </w:rPr>
        <w:t xml:space="preserve">; </w:t>
      </w:r>
      <w:hyperlink w:anchor="_ENREF_45" w:tooltip="Gurnani, 2015 #552" w:history="1">
        <w:r w:rsidR="009E59E1" w:rsidRPr="00A86334">
          <w:rPr>
            <w:rStyle w:val="Hyperlink"/>
            <w:rFonts w:ascii="Times New Roman" w:hAnsi="Times New Roman" w:cs="Times New Roman"/>
            <w:noProof/>
            <w:sz w:val="24"/>
            <w:szCs w:val="24"/>
          </w:rPr>
          <w:t>Gurnani, John, &amp; Gavett, 2015</w:t>
        </w:r>
      </w:hyperlink>
      <w:r w:rsidR="00221E48">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00F850C6">
        <w:rPr>
          <w:rFonts w:ascii="Times New Roman" w:hAnsi="Times New Roman" w:cs="Times New Roman"/>
          <w:sz w:val="24"/>
          <w:szCs w:val="24"/>
        </w:rPr>
        <w:t>,</w:t>
      </w:r>
      <w:r w:rsidRPr="00D33DE5">
        <w:rPr>
          <w:rFonts w:ascii="Times New Roman" w:hAnsi="Times New Roman" w:cs="Times New Roman"/>
          <w:sz w:val="24"/>
          <w:szCs w:val="24"/>
        </w:rPr>
        <w:t xml:space="preserve"> </w:t>
      </w:r>
      <w:r w:rsidR="005E6846" w:rsidRPr="00D33DE5">
        <w:rPr>
          <w:rFonts w:ascii="Times New Roman" w:hAnsi="Times New Roman" w:cs="Times New Roman"/>
          <w:sz w:val="24"/>
          <w:szCs w:val="24"/>
        </w:rPr>
        <w:t xml:space="preserve">and </w:t>
      </w:r>
      <w:r w:rsidRPr="00D33DE5">
        <w:rPr>
          <w:rFonts w:ascii="Times New Roman" w:hAnsi="Times New Roman" w:cs="Times New Roman"/>
          <w:sz w:val="24"/>
          <w:szCs w:val="24"/>
        </w:rPr>
        <w:t>Religions</w:t>
      </w:r>
      <w:r w:rsidR="002A1ABE">
        <w:rPr>
          <w:rFonts w:ascii="Times New Roman" w:hAnsi="Times New Roman" w:cs="Times New Roman"/>
          <w:sz w:val="24"/>
          <w:szCs w:val="24"/>
        </w:rPr>
        <w:t xml:space="preserve"> </w:t>
      </w:r>
      <w:r w:rsidR="00ED6467" w:rsidRPr="00D33DE5">
        <w:rPr>
          <w:rFonts w:ascii="Times New Roman" w:hAnsi="Times New Roman" w:cs="Times New Roman"/>
          <w:sz w:val="24"/>
          <w:szCs w:val="24"/>
        </w:rPr>
        <w:fldChar w:fldCharType="begin"/>
      </w:r>
      <w:r w:rsidR="00ED6467" w:rsidRPr="00D33DE5">
        <w:rPr>
          <w:rFonts w:ascii="Times New Roman" w:hAnsi="Times New Roman" w:cs="Times New Roman"/>
          <w:sz w:val="24"/>
          <w:szCs w:val="24"/>
        </w:rPr>
        <w:instrText xml:space="preserve"> ADDIN EN.CITE &lt;EndNote&gt;&lt;Cite&gt;&lt;Author&gt;Stauner&lt;/Author&gt;&lt;Year&gt;2016&lt;/Year&gt;&lt;RecNum&gt;494&lt;/RecNum&gt;&lt;DisplayText&gt;(Stauner et al., 2016)&lt;/DisplayText&gt;&lt;record&gt;&lt;rec-number&gt;494&lt;/rec-number&gt;&lt;foreign-keys&gt;&lt;key app="EN" db-id="adr02xppuw2x5te0f9ox5rzopra9rzzx9ar9" timestamp="1531838317"&gt;494&lt;/key&gt;&lt;/foreign-keys&gt;&lt;ref-type name="Journal Article"&gt;17&lt;/ref-type&gt;&lt;contributors&gt;&lt;authors&gt;&lt;author&gt;Stauner, Nick&lt;/author&gt;&lt;author&gt;Exline, Julie J&lt;/author&gt;&lt;author&gt;Grubbs, Joshua B&lt;/author&gt;&lt;author&gt;Pargament, Kenneth I&lt;/author&gt;&lt;author&gt;Bradley, David F&lt;/author&gt;&lt;author&gt;Uzdavines, Alex&lt;/author&gt;&lt;/authors&gt;&lt;/contributors&gt;&lt;titles&gt;&lt;title&gt;Bifactor models of religious and spiritual struggles: Distinct from religiousness and distress&lt;/title&gt;&lt;secondary-title&gt;Religions&lt;/secondary-title&gt;&lt;/titles&gt;&lt;periodical&gt;&lt;full-title&gt;Religions&lt;/full-title&gt;&lt;/periodical&gt;&lt;pages&gt;68&lt;/pages&gt;&lt;volume&gt;7&lt;/volume&gt;&lt;number&gt;6&lt;/number&gt;&lt;dates&gt;&lt;year&gt;2016&lt;/year&gt;&lt;/dates&gt;&lt;urls&gt;&lt;/urls&gt;&lt;/record&gt;&lt;/Cite&gt;&lt;/EndNote&gt;</w:instrText>
      </w:r>
      <w:r w:rsidR="00ED6467" w:rsidRPr="00D33DE5">
        <w:rPr>
          <w:rFonts w:ascii="Times New Roman" w:hAnsi="Times New Roman" w:cs="Times New Roman"/>
          <w:sz w:val="24"/>
          <w:szCs w:val="24"/>
        </w:rPr>
        <w:fldChar w:fldCharType="separate"/>
      </w:r>
      <w:r w:rsidR="00ED6467" w:rsidRPr="00D33DE5">
        <w:rPr>
          <w:rFonts w:ascii="Times New Roman" w:hAnsi="Times New Roman" w:cs="Times New Roman"/>
          <w:noProof/>
          <w:sz w:val="24"/>
          <w:szCs w:val="24"/>
        </w:rPr>
        <w:t>(</w:t>
      </w:r>
      <w:hyperlink w:anchor="_ENREF_122" w:tooltip="Stauner, 2016 #494" w:history="1">
        <w:r w:rsidR="009E59E1" w:rsidRPr="00A86334">
          <w:rPr>
            <w:rStyle w:val="Hyperlink"/>
            <w:rFonts w:ascii="Times New Roman" w:hAnsi="Times New Roman" w:cs="Times New Roman"/>
            <w:noProof/>
            <w:sz w:val="24"/>
            <w:szCs w:val="24"/>
          </w:rPr>
          <w:t>Stauner et al., 2016</w:t>
        </w:r>
      </w:hyperlink>
      <w:r w:rsidR="00ED6467" w:rsidRPr="00D33DE5">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00F850C6">
        <w:rPr>
          <w:rFonts w:ascii="Times New Roman" w:hAnsi="Times New Roman" w:cs="Times New Roman"/>
          <w:sz w:val="24"/>
          <w:szCs w:val="24"/>
        </w:rPr>
        <w:t>.</w:t>
      </w:r>
    </w:p>
    <w:p w14:paraId="267A3904" w14:textId="05D34762" w:rsidR="002C0512" w:rsidRPr="00D33DE5" w:rsidRDefault="00284895" w:rsidP="002F5C2D">
      <w:pPr>
        <w:pStyle w:val="NormalWeb"/>
        <w:spacing w:before="0" w:beforeAutospacing="0" w:after="0" w:afterAutospacing="0" w:line="480" w:lineRule="auto"/>
        <w:ind w:firstLine="720"/>
      </w:pPr>
      <w:r w:rsidRPr="00D33DE5">
        <w:t xml:space="preserve">In </w:t>
      </w:r>
      <w:r w:rsidR="00A66A42" w:rsidRPr="00D33DE5">
        <w:t xml:space="preserve">recognizing the importance of bifactor model in understanding </w:t>
      </w:r>
      <w:r w:rsidR="00442DA5" w:rsidRPr="00D33DE5">
        <w:t>dimensionalities</w:t>
      </w:r>
      <w:r w:rsidRPr="00D33DE5">
        <w:t>, many researchers started to re-examine the dimensionality of ‘old’ constructs such as personality</w:t>
      </w:r>
      <w:r w:rsidR="006630F9" w:rsidRPr="00D33DE5">
        <w:t xml:space="preserve"> </w:t>
      </w:r>
      <w:r w:rsidRPr="00D33DE5">
        <w:fldChar w:fldCharType="begin"/>
      </w:r>
      <w:r w:rsidRPr="00D33DE5">
        <w:instrText xml:space="preserve"> ADDIN EN.CITE &lt;EndNote&gt;&lt;Cite&gt;&lt;Author&gt;Revelle&lt;/Author&gt;&lt;Year&gt;2013&lt;/Year&gt;&lt;RecNum&gt;321&lt;/RecNum&gt;&lt;DisplayText&gt;(Revelle &amp;amp; Wilt, 2013)&lt;/DisplayText&gt;&lt;record&gt;&lt;rec-number&gt;321&lt;/rec-number&gt;&lt;foreign-keys&gt;&lt;key app="EN" db-id="adr02xppuw2x5te0f9ox5rzopra9rzzx9ar9" timestamp="1519406957"&gt;321&lt;/key&gt;&lt;/foreign-keys&gt;&lt;ref-type name="Journal Article"&gt;17&lt;/ref-type&gt;&lt;contributors&gt;&lt;authors&gt;&lt;author&gt;Revelle, William&lt;/author&gt;&lt;author&gt;Wilt, Joshua&lt;/author&gt;&lt;/authors&gt;&lt;/contributors&gt;&lt;titles&gt;&lt;title&gt;The general factor of personality: A general critique&lt;/title&gt;&lt;secondary-title&gt;Journal of research in personality&lt;/secondary-title&gt;&lt;/titles&gt;&lt;periodical&gt;&lt;full-title&gt;Journal of research in personality&lt;/full-title&gt;&lt;/periodical&gt;&lt;pages&gt;493-504&lt;/pages&gt;&lt;volume&gt;47&lt;/volume&gt;&lt;number&gt;5&lt;/number&gt;&lt;dates&gt;&lt;year&gt;2013&lt;/year&gt;&lt;/dates&gt;&lt;isbn&gt;0092-6566&lt;/isbn&gt;&lt;urls&gt;&lt;/urls&gt;&lt;/record&gt;&lt;/Cite&gt;&lt;/EndNote&gt;</w:instrText>
      </w:r>
      <w:r w:rsidRPr="00D33DE5">
        <w:fldChar w:fldCharType="separate"/>
      </w:r>
      <w:r w:rsidRPr="00D33DE5">
        <w:rPr>
          <w:noProof/>
        </w:rPr>
        <w:t>(</w:t>
      </w:r>
      <w:hyperlink w:anchor="_ENREF_103" w:tooltip="Revelle, 2013 #321" w:history="1">
        <w:r w:rsidR="009E59E1" w:rsidRPr="00A86334">
          <w:rPr>
            <w:rStyle w:val="Hyperlink"/>
            <w:noProof/>
          </w:rPr>
          <w:t>Revelle &amp; Wilt, 2013</w:t>
        </w:r>
      </w:hyperlink>
      <w:r w:rsidRPr="00D33DE5">
        <w:rPr>
          <w:noProof/>
        </w:rPr>
        <w:t>)</w:t>
      </w:r>
      <w:r w:rsidRPr="00D33DE5">
        <w:fldChar w:fldCharType="end"/>
      </w:r>
      <w:r w:rsidRPr="00D33DE5">
        <w:t>, self-esteem</w:t>
      </w:r>
      <w:r w:rsidR="006630F9" w:rsidRPr="00D33DE5">
        <w:t xml:space="preserve"> </w:t>
      </w:r>
      <w:r w:rsidRPr="00D33DE5">
        <w:fldChar w:fldCharType="begin"/>
      </w:r>
      <w:r w:rsidRPr="00D33DE5">
        <w:instrText xml:space="preserve"> ADDIN EN.CITE &lt;EndNote&gt;&lt;Cite&gt;&lt;Author&gt;McKay&lt;/Author&gt;&lt;Year&gt;2014&lt;/Year&gt;&lt;RecNum&gt;61&lt;/RecNum&gt;&lt;DisplayText&gt;(McKay et al., 2014)&lt;/DisplayText&gt;&lt;record&gt;&lt;rec-number&gt;61&lt;/rec-number&gt;&lt;foreign-keys&gt;&lt;key app="EN" db-id="adr02xppuw2x5te0f9ox5rzopra9rzzx9ar9" timestamp="1476850036"&gt;61&lt;/key&gt;&lt;/foreign-keys&gt;&lt;ref-type name="Journal Article"&gt;17&lt;/ref-type&gt;&lt;contributors&gt;&lt;authors&gt;&lt;author&gt;McKay, Michael T&lt;/author&gt;&lt;author&gt;Boduszek, Daniel&lt;/author&gt;&lt;author&gt;Harvey, Séamus A&lt;/author&gt;&lt;/authors&gt;&lt;/contributors&gt;&lt;titles&gt;&lt;title&gt;The Rosenberg self-esteem scale: a bifactor answer to a two-factor question?&lt;/title&gt;&lt;secondary-title&gt;Journal of personality assessment&lt;/secondary-title&gt;&lt;/titles&gt;&lt;periodical&gt;&lt;full-title&gt;Journal of personality assessment&lt;/full-title&gt;&lt;/periodical&gt;&lt;pages&gt;654-660&lt;/pages&gt;&lt;volume&gt;96&lt;/volume&gt;&lt;number&gt;6&lt;/number&gt;&lt;dates&gt;&lt;year&gt;2014&lt;/year&gt;&lt;/dates&gt;&lt;isbn&gt;0022-3891&lt;/isbn&gt;&lt;urls&gt;&lt;/urls&gt;&lt;/record&gt;&lt;/Cite&gt;&lt;/EndNote&gt;</w:instrText>
      </w:r>
      <w:r w:rsidRPr="00D33DE5">
        <w:fldChar w:fldCharType="separate"/>
      </w:r>
      <w:r w:rsidRPr="00D33DE5">
        <w:rPr>
          <w:noProof/>
        </w:rPr>
        <w:t>(</w:t>
      </w:r>
      <w:hyperlink w:anchor="_ENREF_81" w:tooltip="McKay, 2014 #61" w:history="1">
        <w:r w:rsidR="009E59E1" w:rsidRPr="00A86334">
          <w:rPr>
            <w:rStyle w:val="Hyperlink"/>
            <w:noProof/>
          </w:rPr>
          <w:t>McKay et al., 2014</w:t>
        </w:r>
      </w:hyperlink>
      <w:r w:rsidRPr="00D33DE5">
        <w:rPr>
          <w:noProof/>
        </w:rPr>
        <w:t>)</w:t>
      </w:r>
      <w:r w:rsidRPr="00D33DE5">
        <w:fldChar w:fldCharType="end"/>
      </w:r>
      <w:r w:rsidRPr="00D33DE5">
        <w:t>, physical self-perception</w:t>
      </w:r>
      <w:r w:rsidR="006630F9" w:rsidRPr="00D33DE5">
        <w:t xml:space="preserve"> </w:t>
      </w:r>
      <w:r w:rsidRPr="00D33DE5">
        <w:fldChar w:fldCharType="begin"/>
      </w:r>
      <w:r w:rsidRPr="00D33DE5">
        <w:instrText xml:space="preserve"> ADDIN EN.CITE &lt;EndNote&gt;&lt;Cite&gt;&lt;Author&gt;Chung&lt;/Author&gt;&lt;Year&gt;2016&lt;/Year&gt;&lt;RecNum&gt;285&lt;/RecNum&gt;&lt;DisplayText&gt;(Chung et al., 2016)&lt;/DisplayText&gt;&lt;record&gt;&lt;rec-number&gt;285&lt;/rec-number&gt;&lt;foreign-keys&gt;&lt;key app="EN" db-id="adr02xppuw2x5te0f9ox5rzopra9rzzx9ar9" timestamp="1491335540"&gt;285&lt;/key&gt;&lt;/foreign-keys&gt;&lt;ref-type name="Journal Article"&gt;17&lt;/ref-type&gt;&lt;contributors&gt;&lt;authors&gt;&lt;author&gt;Chung, ChihMing&lt;/author&gt;&lt;author&gt;Liao, Xiaolan&lt;/author&gt;&lt;author&gt;Song, Hairong&lt;/author&gt;&lt;author&gt;Lee, Taehun&lt;/author&gt;&lt;/authors&gt;&lt;/contributors&gt;&lt;titles&gt;&lt;title&gt;Bifactor approach to modeling multidimensionality of physical self-perception profile&lt;/title&gt;&lt;secondary-title&gt;Measurement in Physical Education and Exercise Science&lt;/secondary-title&gt;&lt;/titles&gt;&lt;periodical&gt;&lt;full-title&gt;Measurement in Physical Education and Exercise Science&lt;/full-title&gt;&lt;/periodical&gt;&lt;pages&gt;1-15&lt;/pages&gt;&lt;volume&gt;20&lt;/volume&gt;&lt;number&gt;1&lt;/number&gt;&lt;dates&gt;&lt;year&gt;2016&lt;/year&gt;&lt;/dates&gt;&lt;isbn&gt;1091-367X&lt;/isbn&gt;&lt;urls&gt;&lt;/urls&gt;&lt;/record&gt;&lt;/Cite&gt;&lt;/EndNote&gt;</w:instrText>
      </w:r>
      <w:r w:rsidRPr="00D33DE5">
        <w:fldChar w:fldCharType="separate"/>
      </w:r>
      <w:r w:rsidRPr="00D33DE5">
        <w:rPr>
          <w:noProof/>
        </w:rPr>
        <w:t>(</w:t>
      </w:r>
      <w:hyperlink w:anchor="_ENREF_20" w:tooltip="Chung, 2016 #285" w:history="1">
        <w:r w:rsidR="009E59E1" w:rsidRPr="00A86334">
          <w:rPr>
            <w:rStyle w:val="Hyperlink"/>
            <w:noProof/>
          </w:rPr>
          <w:t>Chung et al., 2016</w:t>
        </w:r>
      </w:hyperlink>
      <w:r w:rsidRPr="00D33DE5">
        <w:rPr>
          <w:noProof/>
        </w:rPr>
        <w:t>)</w:t>
      </w:r>
      <w:r w:rsidRPr="00D33DE5">
        <w:fldChar w:fldCharType="end"/>
      </w:r>
      <w:r w:rsidR="00983607">
        <w:t>,</w:t>
      </w:r>
      <w:r w:rsidRPr="00D33DE5">
        <w:t xml:space="preserve"> ADHD</w:t>
      </w:r>
      <w:r w:rsidR="006630F9" w:rsidRPr="00D33DE5">
        <w:t xml:space="preserve"> </w:t>
      </w:r>
      <w:r w:rsidRPr="00D33DE5">
        <w:fldChar w:fldCharType="begin"/>
      </w:r>
      <w:r w:rsidRPr="00D33DE5">
        <w:instrText xml:space="preserve"> ADDIN EN.CITE &lt;EndNote&gt;&lt;Cite&gt;&lt;Author&gt;Leonard Burns&lt;/Author&gt;&lt;Year&gt;2014&lt;/Year&gt;&lt;RecNum&gt;63&lt;/RecNum&gt;&lt;DisplayText&gt;(Leonard Burns et al., 2014)&lt;/DisplayText&gt;&lt;record&gt;&lt;rec-number&gt;63&lt;/rec-number&gt;&lt;foreign-keys&gt;&lt;key app="EN" db-id="adr02xppuw2x5te0f9ox5rzopra9rzzx9ar9" timestamp="1476850061"&gt;63&lt;/key&gt;&lt;/foreign-keys&gt;&lt;ref-type name="Journal Article"&gt;17&lt;/ref-type&gt;&lt;contributors&gt;&lt;authors&gt;&lt;author&gt;Leonard Burns, G&lt;/author&gt;&lt;author&gt;Moura, Marcela Alves&lt;/author&gt;&lt;author&gt;Beauchaine, Theodore P&lt;/author&gt;&lt;author&gt;McBurnett, Keith&lt;/author&gt;&lt;/authors&gt;&lt;/contributors&gt;&lt;titles&gt;&lt;title&gt;Bifactor latent structure of ADHD/ODD symptoms: predictions of dual</w:instrText>
      </w:r>
      <w:r w:rsidRPr="00D33DE5">
        <w:rPr>
          <w:rFonts w:ascii="Cambria Math" w:hAnsi="Cambria Math" w:cs="Cambria Math"/>
        </w:rPr>
        <w:instrText>‐</w:instrText>
      </w:r>
      <w:r w:rsidRPr="00D33DE5">
        <w:instrText>pathway/trait</w:instrText>
      </w:r>
      <w:r w:rsidRPr="00D33DE5">
        <w:rPr>
          <w:rFonts w:ascii="Cambria Math" w:hAnsi="Cambria Math" w:cs="Cambria Math"/>
        </w:rPr>
        <w:instrText>‐</w:instrText>
      </w:r>
      <w:r w:rsidRPr="00D33DE5">
        <w:instrText>impulsivity etiological models of ADHD&lt;/title&gt;&lt;secondary-title&gt;Journal of Child Psychology and Psychiatry&lt;/secondary-title&gt;&lt;/titles&gt;&lt;periodical&gt;&lt;full-title&gt;Journal of Child Psychology and Psychiatry&lt;/full-title&gt;&lt;/periodical&gt;&lt;pages&gt;393-401&lt;/pages&gt;&lt;volume&gt;55&lt;/volume&gt;&lt;number&gt;4&lt;/number&gt;&lt;dates&gt;&lt;year&gt;2014&lt;/year&gt;&lt;/dates&gt;&lt;isbn&gt;1469-7610&lt;/isbn&gt;&lt;urls&gt;&lt;/urls&gt;&lt;/record&gt;&lt;/Cite&gt;&lt;/EndNote&gt;</w:instrText>
      </w:r>
      <w:r w:rsidRPr="00D33DE5">
        <w:fldChar w:fldCharType="separate"/>
      </w:r>
      <w:r w:rsidRPr="00D33DE5">
        <w:rPr>
          <w:noProof/>
        </w:rPr>
        <w:t>(</w:t>
      </w:r>
      <w:hyperlink w:anchor="_ENREF_72" w:tooltip="Leonard Burns, 2014 #63" w:history="1">
        <w:r w:rsidR="009E59E1" w:rsidRPr="00A86334">
          <w:rPr>
            <w:rStyle w:val="Hyperlink"/>
            <w:noProof/>
          </w:rPr>
          <w:t>Leonard Burns et al., 2014</w:t>
        </w:r>
      </w:hyperlink>
      <w:r w:rsidRPr="00D33DE5">
        <w:rPr>
          <w:noProof/>
        </w:rPr>
        <w:t>)</w:t>
      </w:r>
      <w:r w:rsidRPr="00D33DE5">
        <w:fldChar w:fldCharType="end"/>
      </w:r>
      <w:r w:rsidRPr="00D33DE5">
        <w:t>, anxiety and depression</w:t>
      </w:r>
      <w:r w:rsidR="002C0512" w:rsidRPr="00D33DE5">
        <w:t xml:space="preserve"> </w:t>
      </w:r>
      <w:r w:rsidRPr="00D33DE5">
        <w:fldChar w:fldCharType="begin"/>
      </w:r>
      <w:r w:rsidRPr="00D33DE5">
        <w:instrText xml:space="preserve"> ADDIN EN.CITE &lt;EndNote&gt;&lt;Cite&gt;&lt;Author&gt;Iani&lt;/Author&gt;&lt;Year&gt;2014&lt;/Year&gt;&lt;RecNum&gt;78&lt;/RecNum&gt;&lt;DisplayText&gt;(Iani et al., 2014)&lt;/DisplayText&gt;&lt;record&gt;&lt;rec-number&gt;78&lt;/rec-number&gt;&lt;foreign-keys&gt;&lt;key app="EN" db-id="adr02xppuw2x5te0f9ox5rzopra9rzzx9ar9" timestamp="1476850263"&gt;78&lt;/key&gt;&lt;/foreign-keys&gt;&lt;ref-type name="Journal Article"&gt;17&lt;/ref-type&gt;&lt;contributors&gt;&lt;authors&gt;&lt;author&gt;Iani, Luca&lt;/author&gt;&lt;author&gt;Lauriola, Marco&lt;/author&gt;&lt;author&gt;Costantini, Massimo&lt;/author&gt;&lt;/authors&gt;&lt;/contributors&gt;&lt;titles&gt;&lt;title&gt;A confirmatory bifactor analysis of the hospital anxiety and depression scale in an Italian community sample&lt;/title&gt;&lt;secondary-title&gt;Health and quality of life outcomes&lt;/secondary-title&gt;&lt;/titles&gt;&lt;periodical&gt;&lt;full-title&gt;Health and quality of life outcomes&lt;/full-title&gt;&lt;/periodical&gt;&lt;pages&gt;1&lt;/pages&gt;&lt;volume&gt;12&lt;/volume&gt;&lt;number&gt;1&lt;/number&gt;&lt;dates&gt;&lt;year&gt;2014&lt;/year&gt;&lt;/dates&gt;&lt;isbn&gt;1477-7525&lt;/isbn&gt;&lt;urls&gt;&lt;/urls&gt;&lt;/record&gt;&lt;/Cite&gt;&lt;/EndNote&gt;</w:instrText>
      </w:r>
      <w:r w:rsidRPr="00D33DE5">
        <w:fldChar w:fldCharType="separate"/>
      </w:r>
      <w:r w:rsidRPr="00D33DE5">
        <w:rPr>
          <w:noProof/>
        </w:rPr>
        <w:t>(</w:t>
      </w:r>
      <w:hyperlink w:anchor="_ENREF_60" w:tooltip="Iani, 2014 #78" w:history="1">
        <w:r w:rsidR="009E59E1" w:rsidRPr="00A86334">
          <w:rPr>
            <w:rStyle w:val="Hyperlink"/>
            <w:noProof/>
          </w:rPr>
          <w:t>Iani et al., 2014</w:t>
        </w:r>
      </w:hyperlink>
      <w:r w:rsidRPr="00D33DE5">
        <w:rPr>
          <w:noProof/>
        </w:rPr>
        <w:t>)</w:t>
      </w:r>
      <w:r w:rsidRPr="00D33DE5">
        <w:fldChar w:fldCharType="end"/>
      </w:r>
      <w:r w:rsidRPr="00D33DE5">
        <w:t>, and intelligence</w:t>
      </w:r>
      <w:r w:rsidR="002C0512" w:rsidRPr="00D33DE5">
        <w:t xml:space="preserve"> </w:t>
      </w:r>
      <w:r w:rsidRPr="00D33DE5">
        <w:fldChar w:fldCharType="begin"/>
      </w:r>
      <w:r w:rsidRPr="00D33DE5">
        <w:instrText xml:space="preserve"> ADDIN EN.CITE &lt;EndNote&gt;&lt;Cite&gt;&lt;Author&gt;Watkins&lt;/Author&gt;&lt;Year&gt;2014&lt;/Year&gt;&lt;RecNum&gt;56&lt;/RecNum&gt;&lt;DisplayText&gt;(Watkins &amp;amp; Beaujean, 2014)&lt;/DisplayText&gt;&lt;record&gt;&lt;rec-number&gt;56&lt;/rec-number&gt;&lt;foreign-keys&gt;&lt;key app="EN" db-id="adr02xppuw2x5te0f9ox5rzopra9rzzx9ar9" timestamp="1476849968"&gt;56&lt;/key&gt;&lt;/foreign-keys&gt;&lt;ref-type name="Journal Article"&gt;17&lt;/ref-type&gt;&lt;contributors&gt;&lt;authors&gt;&lt;author&gt;Watkins, Marley W&lt;/author&gt;&lt;author&gt;Beaujean, A Alexander&lt;/author&gt;&lt;/authors&gt;&lt;/contributors&gt;&lt;titles&gt;&lt;title&gt;Bifactor structure of the Wechsler Preschool and Primary Scale of Intelligence—Fourth Edition&lt;/title&gt;&lt;secondary-title&gt;School Psychology Quarterly&lt;/secondary-title&gt;&lt;/titles&gt;&lt;periodical&gt;&lt;full-title&gt;School Psychology Quarterly&lt;/full-title&gt;&lt;/periodical&gt;&lt;pages&gt;52&lt;/pages&gt;&lt;volume&gt;29&lt;/volume&gt;&lt;number&gt;1&lt;/number&gt;&lt;dates&gt;&lt;year&gt;2014&lt;/year&gt;&lt;/dates&gt;&lt;isbn&gt;1939-1560&lt;/isbn&gt;&lt;urls&gt;&lt;/urls&gt;&lt;/record&gt;&lt;/Cite&gt;&lt;/EndNote&gt;</w:instrText>
      </w:r>
      <w:r w:rsidRPr="00D33DE5">
        <w:fldChar w:fldCharType="separate"/>
      </w:r>
      <w:r w:rsidRPr="00D33DE5">
        <w:rPr>
          <w:noProof/>
        </w:rPr>
        <w:t>(</w:t>
      </w:r>
      <w:hyperlink w:anchor="_ENREF_144" w:tooltip="Watkins, 2014 #56" w:history="1">
        <w:r w:rsidR="009E59E1" w:rsidRPr="00A86334">
          <w:rPr>
            <w:rStyle w:val="Hyperlink"/>
            <w:noProof/>
          </w:rPr>
          <w:t>Watkins &amp; Beaujean, 2014</w:t>
        </w:r>
      </w:hyperlink>
      <w:r w:rsidRPr="00D33DE5">
        <w:rPr>
          <w:noProof/>
        </w:rPr>
        <w:t>)</w:t>
      </w:r>
      <w:r w:rsidRPr="00D33DE5">
        <w:fldChar w:fldCharType="end"/>
      </w:r>
      <w:r w:rsidRPr="00D33DE5">
        <w:t xml:space="preserve"> </w:t>
      </w:r>
      <w:r w:rsidR="00F30EF3">
        <w:t>by</w:t>
      </w:r>
      <w:r w:rsidRPr="00D33DE5">
        <w:t xml:space="preserve"> applying the</w:t>
      </w:r>
      <w:r w:rsidR="00442DA5" w:rsidRPr="00D33DE5">
        <w:t xml:space="preserve"> </w:t>
      </w:r>
      <w:r w:rsidR="006329CC">
        <w:t>bi</w:t>
      </w:r>
      <w:r w:rsidRPr="00D33DE5">
        <w:t>factor analysis</w:t>
      </w:r>
      <w:r w:rsidR="00E6266D" w:rsidRPr="00D33DE5">
        <w:t xml:space="preserve"> against second-order factor model</w:t>
      </w:r>
      <w:r w:rsidR="00983607">
        <w:t>.</w:t>
      </w:r>
      <w:r w:rsidRPr="00D33DE5">
        <w:t xml:space="preserve"> Many have found that bifactor model is superior to second-order factor model and multiple-factor model, </w:t>
      </w:r>
      <w:r w:rsidR="00A66A42" w:rsidRPr="00D33DE5">
        <w:t>while</w:t>
      </w:r>
      <w:r w:rsidRPr="00D33DE5">
        <w:t xml:space="preserve"> </w:t>
      </w:r>
      <w:r w:rsidR="00A66A42" w:rsidRPr="00D33DE5">
        <w:t>some</w:t>
      </w:r>
      <w:r w:rsidRPr="00D33DE5">
        <w:t xml:space="preserve"> stay being skeptical about the usefulness of </w:t>
      </w:r>
      <w:r w:rsidR="00910AE7">
        <w:t xml:space="preserve">the </w:t>
      </w:r>
      <w:r w:rsidRPr="00D33DE5">
        <w:t>bifactor model in helping understanding concepts and dimensionality</w:t>
      </w:r>
      <w:r w:rsidR="00A66A42" w:rsidRPr="00D33DE5">
        <w:t xml:space="preserve"> </w:t>
      </w:r>
      <w:r w:rsidR="00ED6467" w:rsidRPr="00D33DE5">
        <w:fldChar w:fldCharType="begin"/>
      </w:r>
      <w:r w:rsidR="00ED6467" w:rsidRPr="00D33DE5">
        <w:instrText xml:space="preserve"> ADDIN EN.CITE &lt;EndNote&gt;&lt;Cite&gt;&lt;Author&gt;Revelle&lt;/Author&gt;&lt;Year&gt;2013&lt;/Year&gt;&lt;RecNum&gt;321&lt;/RecNum&gt;&lt;DisplayText&gt;(Revelle &amp;amp; Wilt, 2013)&lt;/DisplayText&gt;&lt;record&gt;&lt;rec-number&gt;321&lt;/rec-number&gt;&lt;foreign-keys&gt;&lt;key app="EN" db-id="adr02xppuw2x5te0f9ox5rzopra9rzzx9ar9" timestamp="1519406957"&gt;321&lt;/key&gt;&lt;/foreign-keys&gt;&lt;ref-type name="Journal Article"&gt;17&lt;/ref-type&gt;&lt;contributors&gt;&lt;authors&gt;&lt;author&gt;Revelle, William&lt;/author&gt;&lt;author&gt;Wilt, Joshua&lt;/author&gt;&lt;/authors&gt;&lt;/contributors&gt;&lt;titles&gt;&lt;title&gt;The general factor of personality: A general critique&lt;/title&gt;&lt;secondary-title&gt;Journal of research in personality&lt;/secondary-title&gt;&lt;/titles&gt;&lt;periodical&gt;&lt;full-title&gt;Journal of research in personality&lt;/full-title&gt;&lt;/periodical&gt;&lt;pages&gt;493-504&lt;/pages&gt;&lt;volume&gt;47&lt;/volume&gt;&lt;number&gt;5&lt;/number&gt;&lt;dates&gt;&lt;year&gt;2013&lt;/year&gt;&lt;/dates&gt;&lt;isbn&gt;0092-6566&lt;/isbn&gt;&lt;urls&gt;&lt;/urls&gt;&lt;/record&gt;&lt;/Cite&gt;&lt;/EndNote&gt;</w:instrText>
      </w:r>
      <w:r w:rsidR="00ED6467" w:rsidRPr="00D33DE5">
        <w:fldChar w:fldCharType="separate"/>
      </w:r>
      <w:r w:rsidR="00ED6467" w:rsidRPr="00D33DE5">
        <w:rPr>
          <w:noProof/>
        </w:rPr>
        <w:t>(</w:t>
      </w:r>
      <w:hyperlink w:anchor="_ENREF_103" w:tooltip="Revelle, 2013 #321" w:history="1">
        <w:r w:rsidR="009E59E1" w:rsidRPr="00A86334">
          <w:rPr>
            <w:rStyle w:val="Hyperlink"/>
            <w:noProof/>
          </w:rPr>
          <w:t>Revelle &amp; Wilt, 2013</w:t>
        </w:r>
      </w:hyperlink>
      <w:r w:rsidR="00ED6467" w:rsidRPr="00D33DE5">
        <w:rPr>
          <w:noProof/>
        </w:rPr>
        <w:t>)</w:t>
      </w:r>
      <w:r w:rsidR="00ED6467" w:rsidRPr="00D33DE5">
        <w:fldChar w:fldCharType="end"/>
      </w:r>
      <w:r w:rsidRPr="00D33DE5">
        <w:t>.</w:t>
      </w:r>
    </w:p>
    <w:p w14:paraId="15B7874A" w14:textId="489EC95F" w:rsidR="003B205D" w:rsidRDefault="00271D46" w:rsidP="00C0048D">
      <w:pPr>
        <w:spacing w:after="0" w:line="480" w:lineRule="auto"/>
        <w:ind w:firstLine="720"/>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Several problems </w:t>
      </w:r>
      <w:r w:rsidR="00442DA5" w:rsidRPr="00D33DE5">
        <w:rPr>
          <w:rFonts w:ascii="Times New Roman" w:eastAsia="Times New Roman" w:hAnsi="Times New Roman" w:cs="Times New Roman"/>
          <w:sz w:val="24"/>
          <w:szCs w:val="24"/>
        </w:rPr>
        <w:t>arise</w:t>
      </w:r>
      <w:r w:rsidRPr="00D33DE5">
        <w:rPr>
          <w:rFonts w:ascii="Times New Roman" w:eastAsia="Times New Roman" w:hAnsi="Times New Roman" w:cs="Times New Roman"/>
          <w:sz w:val="24"/>
          <w:szCs w:val="24"/>
        </w:rPr>
        <w:t xml:space="preserve"> </w:t>
      </w:r>
      <w:r w:rsidR="008A7244" w:rsidRPr="00D33DE5">
        <w:rPr>
          <w:rFonts w:ascii="Times New Roman" w:eastAsia="Times New Roman" w:hAnsi="Times New Roman" w:cs="Times New Roman"/>
          <w:sz w:val="24"/>
          <w:szCs w:val="24"/>
        </w:rPr>
        <w:t>from</w:t>
      </w:r>
      <w:r w:rsidR="00401DAB" w:rsidRPr="00D33DE5">
        <w:rPr>
          <w:rFonts w:ascii="Times New Roman" w:eastAsia="Times New Roman" w:hAnsi="Times New Roman" w:cs="Times New Roman"/>
          <w:sz w:val="24"/>
          <w:szCs w:val="24"/>
        </w:rPr>
        <w:t xml:space="preserve"> the </w:t>
      </w:r>
      <w:r w:rsidR="008652EF">
        <w:rPr>
          <w:rFonts w:ascii="Times New Roman" w:eastAsia="Times New Roman" w:hAnsi="Times New Roman" w:cs="Times New Roman"/>
          <w:sz w:val="24"/>
          <w:szCs w:val="24"/>
        </w:rPr>
        <w:t xml:space="preserve">widespread applications </w:t>
      </w:r>
      <w:r w:rsidR="00401DAB" w:rsidRPr="00D33DE5">
        <w:rPr>
          <w:rFonts w:ascii="Times New Roman" w:eastAsia="Times New Roman" w:hAnsi="Times New Roman" w:cs="Times New Roman"/>
          <w:sz w:val="24"/>
          <w:szCs w:val="24"/>
        </w:rPr>
        <w:t>of</w:t>
      </w:r>
      <w:r w:rsidRPr="00D33DE5">
        <w:rPr>
          <w:rFonts w:ascii="Times New Roman" w:eastAsia="Times New Roman" w:hAnsi="Times New Roman" w:cs="Times New Roman"/>
          <w:sz w:val="24"/>
          <w:szCs w:val="24"/>
        </w:rPr>
        <w:t xml:space="preserve"> bifactor model</w:t>
      </w:r>
      <w:r w:rsidR="00E6266D" w:rsidRPr="00D33DE5">
        <w:rPr>
          <w:rFonts w:ascii="Times New Roman" w:eastAsia="Times New Roman" w:hAnsi="Times New Roman" w:cs="Times New Roman"/>
          <w:sz w:val="24"/>
          <w:szCs w:val="24"/>
        </w:rPr>
        <w:t>s</w:t>
      </w:r>
      <w:r w:rsidR="008A7244" w:rsidRPr="00D33DE5">
        <w:rPr>
          <w:rFonts w:ascii="Times New Roman" w:eastAsia="Times New Roman" w:hAnsi="Times New Roman" w:cs="Times New Roman"/>
          <w:sz w:val="24"/>
          <w:szCs w:val="24"/>
        </w:rPr>
        <w:t>. First</w:t>
      </w:r>
      <w:r w:rsidR="008652EF">
        <w:rPr>
          <w:rFonts w:ascii="Times New Roman" w:eastAsia="Times New Roman" w:hAnsi="Times New Roman" w:cs="Times New Roman"/>
          <w:sz w:val="24"/>
          <w:szCs w:val="24"/>
        </w:rPr>
        <w:t xml:space="preserve"> of all</w:t>
      </w:r>
      <w:r w:rsidR="008A7244" w:rsidRPr="00D33DE5">
        <w:rPr>
          <w:rFonts w:ascii="Times New Roman" w:eastAsia="Times New Roman" w:hAnsi="Times New Roman" w:cs="Times New Roman"/>
          <w:sz w:val="24"/>
          <w:szCs w:val="24"/>
        </w:rPr>
        <w:t xml:space="preserve">, </w:t>
      </w:r>
      <w:r w:rsidR="00EB5802">
        <w:rPr>
          <w:rFonts w:ascii="Times New Roman" w:eastAsia="Times New Roman" w:hAnsi="Times New Roman" w:cs="Times New Roman"/>
          <w:sz w:val="24"/>
          <w:szCs w:val="24"/>
        </w:rPr>
        <w:t xml:space="preserve">the </w:t>
      </w:r>
      <w:r w:rsidR="00851775">
        <w:rPr>
          <w:rFonts w:ascii="Times New Roman" w:eastAsia="Times New Roman" w:hAnsi="Times New Roman" w:cs="Times New Roman"/>
          <w:sz w:val="24"/>
          <w:szCs w:val="24"/>
        </w:rPr>
        <w:t xml:space="preserve">model comparisons </w:t>
      </w:r>
      <w:r w:rsidR="006630F9" w:rsidRPr="00D33DE5">
        <w:rPr>
          <w:rFonts w:ascii="Times New Roman" w:eastAsia="Times New Roman" w:hAnsi="Times New Roman" w:cs="Times New Roman"/>
          <w:sz w:val="24"/>
          <w:szCs w:val="24"/>
        </w:rPr>
        <w:t xml:space="preserve">have been </w:t>
      </w:r>
      <w:r w:rsidR="008A7244" w:rsidRPr="00D33DE5">
        <w:rPr>
          <w:rFonts w:ascii="Times New Roman" w:eastAsia="Times New Roman" w:hAnsi="Times New Roman" w:cs="Times New Roman"/>
          <w:sz w:val="24"/>
          <w:szCs w:val="24"/>
        </w:rPr>
        <w:t>relying on only</w:t>
      </w:r>
      <w:r w:rsidRPr="00D33DE5">
        <w:rPr>
          <w:rFonts w:ascii="Times New Roman" w:eastAsia="Times New Roman" w:hAnsi="Times New Roman" w:cs="Times New Roman"/>
          <w:sz w:val="24"/>
          <w:szCs w:val="24"/>
        </w:rPr>
        <w:t xml:space="preserve"> </w:t>
      </w:r>
      <w:r w:rsidR="00A60B04">
        <w:rPr>
          <w:rFonts w:ascii="Times New Roman" w:eastAsia="Times New Roman" w:hAnsi="Times New Roman" w:cs="Times New Roman"/>
          <w:sz w:val="24"/>
          <w:szCs w:val="24"/>
        </w:rPr>
        <w:t xml:space="preserve">the </w:t>
      </w:r>
      <w:r w:rsidRPr="00D33DE5">
        <w:rPr>
          <w:rFonts w:ascii="Times New Roman" w:eastAsia="Times New Roman" w:hAnsi="Times New Roman" w:cs="Times New Roman"/>
          <w:sz w:val="24"/>
          <w:szCs w:val="24"/>
        </w:rPr>
        <w:t xml:space="preserve">model fit </w:t>
      </w:r>
      <w:r w:rsidR="008A7244" w:rsidRPr="00D33DE5">
        <w:rPr>
          <w:rFonts w:ascii="Times New Roman" w:eastAsia="Times New Roman" w:hAnsi="Times New Roman" w:cs="Times New Roman"/>
          <w:sz w:val="24"/>
          <w:szCs w:val="24"/>
        </w:rPr>
        <w:t xml:space="preserve">as the </w:t>
      </w:r>
      <w:r w:rsidR="00F30EF3">
        <w:rPr>
          <w:rFonts w:ascii="Times New Roman" w:eastAsia="Times New Roman" w:hAnsi="Times New Roman" w:cs="Times New Roman"/>
          <w:sz w:val="24"/>
          <w:szCs w:val="24"/>
        </w:rPr>
        <w:t>sole</w:t>
      </w:r>
      <w:r w:rsidR="008652EF">
        <w:rPr>
          <w:rFonts w:ascii="Times New Roman" w:eastAsia="Times New Roman" w:hAnsi="Times New Roman" w:cs="Times New Roman"/>
          <w:sz w:val="24"/>
          <w:szCs w:val="24"/>
        </w:rPr>
        <w:t xml:space="preserve"> </w:t>
      </w:r>
      <w:r w:rsidR="008A7244" w:rsidRPr="00D33DE5">
        <w:rPr>
          <w:rFonts w:ascii="Times New Roman" w:eastAsia="Times New Roman" w:hAnsi="Times New Roman" w:cs="Times New Roman"/>
          <w:sz w:val="24"/>
          <w:szCs w:val="24"/>
        </w:rPr>
        <w:t xml:space="preserve">criteria to select the better </w:t>
      </w:r>
      <w:r w:rsidR="006630F9" w:rsidRPr="00D33DE5">
        <w:rPr>
          <w:rFonts w:ascii="Times New Roman" w:eastAsia="Times New Roman" w:hAnsi="Times New Roman" w:cs="Times New Roman"/>
          <w:sz w:val="24"/>
          <w:szCs w:val="24"/>
        </w:rPr>
        <w:t xml:space="preserve">model </w:t>
      </w:r>
      <w:r w:rsidR="00C0048D">
        <w:rPr>
          <w:rFonts w:ascii="Times New Roman" w:eastAsia="Times New Roman" w:hAnsi="Times New Roman" w:cs="Times New Roman"/>
          <w:sz w:val="24"/>
          <w:szCs w:val="24"/>
        </w:rPr>
        <w:t xml:space="preserve">between </w:t>
      </w:r>
      <w:r w:rsidR="00910AE7">
        <w:rPr>
          <w:rFonts w:ascii="Times New Roman" w:eastAsia="Times New Roman" w:hAnsi="Times New Roman" w:cs="Times New Roman"/>
          <w:sz w:val="24"/>
          <w:szCs w:val="24"/>
        </w:rPr>
        <w:t xml:space="preserve">the </w:t>
      </w:r>
      <w:r w:rsidR="00C0048D">
        <w:rPr>
          <w:rFonts w:ascii="Times New Roman" w:eastAsia="Times New Roman" w:hAnsi="Times New Roman" w:cs="Times New Roman"/>
          <w:sz w:val="24"/>
          <w:szCs w:val="24"/>
        </w:rPr>
        <w:t xml:space="preserve">second-order model and bifactor model </w:t>
      </w:r>
      <w:r w:rsidR="00ED6467" w:rsidRPr="00D33DE5">
        <w:rPr>
          <w:rFonts w:ascii="Times New Roman" w:eastAsia="Times New Roman" w:hAnsi="Times New Roman" w:cs="Times New Roman"/>
          <w:sz w:val="24"/>
          <w:szCs w:val="24"/>
        </w:rPr>
        <w:fldChar w:fldCharType="begin"/>
      </w:r>
      <w:r w:rsidR="00ED6467" w:rsidRPr="00D33DE5">
        <w:rPr>
          <w:rFonts w:ascii="Times New Roman" w:eastAsia="Times New Roman" w:hAnsi="Times New Roman" w:cs="Times New Roman"/>
          <w:sz w:val="24"/>
          <w:szCs w:val="24"/>
        </w:rPr>
        <w:instrText xml:space="preserve"> ADDIN EN.CITE &lt;EndNote&gt;&lt;Cite&gt;&lt;Author&gt;Gignac&lt;/Author&gt;&lt;Year&gt;2008&lt;/Year&gt;&lt;RecNum&gt;649&lt;/RecNum&gt;&lt;DisplayText&gt;(Gignac, 2008)&lt;/DisplayText&gt;&lt;record&gt;&lt;rec-number&gt;649&lt;/rec-number&gt;&lt;foreign-keys&gt;&lt;key app="EN" db-id="adr02xppuw2x5te0f9ox5rzopra9rzzx9ar9" timestamp="1536349420"&gt;649&lt;/key&gt;&lt;/foreign-keys&gt;&lt;ref-type name="Journal Article"&gt;17&lt;/ref-type&gt;&lt;contributors&gt;&lt;authors&gt;&lt;author&gt;Gignac, Gilles E&lt;/author&gt;&lt;/authors&gt;&lt;/contributors&gt;&lt;titles&gt;&lt;title&gt;Higher-order models versus direct hierarchical models: g as superordinate or breadth factor?&lt;/title&gt;&lt;secondary-title&gt;Psychology Science&lt;/secondary-title&gt;&lt;/titles&gt;&lt;periodical&gt;&lt;full-title&gt;Psychology Science&lt;/full-title&gt;&lt;/periodical&gt;&lt;pages&gt;21&lt;/pages&gt;&lt;volume&gt;50&lt;/volume&gt;&lt;number&gt;1&lt;/number&gt;&lt;dates&gt;&lt;year&gt;2008&lt;/year&gt;&lt;/dates&gt;&lt;isbn&gt;0033-3018&lt;/isbn&gt;&lt;urls&gt;&lt;/urls&gt;&lt;/record&gt;&lt;/Cite&gt;&lt;/EndNote&gt;</w:instrText>
      </w:r>
      <w:r w:rsidR="00ED6467" w:rsidRPr="00D33DE5">
        <w:rPr>
          <w:rFonts w:ascii="Times New Roman" w:eastAsia="Times New Roman" w:hAnsi="Times New Roman" w:cs="Times New Roman"/>
          <w:sz w:val="24"/>
          <w:szCs w:val="24"/>
        </w:rPr>
        <w:fldChar w:fldCharType="separate"/>
      </w:r>
      <w:r w:rsidR="00ED6467" w:rsidRPr="00D33DE5">
        <w:rPr>
          <w:rFonts w:ascii="Times New Roman" w:eastAsia="Times New Roman" w:hAnsi="Times New Roman" w:cs="Times New Roman"/>
          <w:noProof/>
          <w:sz w:val="24"/>
          <w:szCs w:val="24"/>
        </w:rPr>
        <w:t>(</w:t>
      </w:r>
      <w:hyperlink w:anchor="_ENREF_37" w:tooltip="Gignac, 2008 #649" w:history="1">
        <w:r w:rsidR="009E59E1" w:rsidRPr="00A86334">
          <w:rPr>
            <w:rStyle w:val="Hyperlink"/>
            <w:rFonts w:ascii="Times New Roman" w:eastAsia="Times New Roman" w:hAnsi="Times New Roman" w:cs="Times New Roman"/>
            <w:noProof/>
            <w:sz w:val="24"/>
            <w:szCs w:val="24"/>
          </w:rPr>
          <w:t>Gignac, 2008</w:t>
        </w:r>
      </w:hyperlink>
      <w:r w:rsidR="00ED6467" w:rsidRPr="00D33DE5">
        <w:rPr>
          <w:rFonts w:ascii="Times New Roman" w:eastAsia="Times New Roman" w:hAnsi="Times New Roman" w:cs="Times New Roman"/>
          <w:noProof/>
          <w:sz w:val="24"/>
          <w:szCs w:val="24"/>
        </w:rPr>
        <w:t>)</w:t>
      </w:r>
      <w:r w:rsidR="00ED6467" w:rsidRPr="00D33DE5">
        <w:rPr>
          <w:rFonts w:ascii="Times New Roman" w:eastAsia="Times New Roman" w:hAnsi="Times New Roman" w:cs="Times New Roman"/>
          <w:sz w:val="24"/>
          <w:szCs w:val="24"/>
        </w:rPr>
        <w:fldChar w:fldCharType="end"/>
      </w:r>
      <w:r w:rsidR="00A60B04">
        <w:rPr>
          <w:rFonts w:ascii="Times New Roman" w:eastAsia="Times New Roman" w:hAnsi="Times New Roman" w:cs="Times New Roman"/>
          <w:sz w:val="24"/>
          <w:szCs w:val="24"/>
        </w:rPr>
        <w:t>. W</w:t>
      </w:r>
      <w:r w:rsidR="009714B3">
        <w:rPr>
          <w:rFonts w:ascii="Times New Roman" w:eastAsia="Times New Roman" w:hAnsi="Times New Roman" w:cs="Times New Roman"/>
          <w:sz w:val="24"/>
          <w:szCs w:val="24"/>
        </w:rPr>
        <w:t xml:space="preserve">hich is </w:t>
      </w:r>
      <w:r w:rsidR="00F30EF3">
        <w:rPr>
          <w:rFonts w:ascii="Times New Roman" w:eastAsia="Times New Roman" w:hAnsi="Times New Roman" w:cs="Times New Roman"/>
          <w:sz w:val="24"/>
          <w:szCs w:val="24"/>
        </w:rPr>
        <w:t xml:space="preserve">now found </w:t>
      </w:r>
      <w:r w:rsidR="009714B3">
        <w:rPr>
          <w:rFonts w:ascii="Times New Roman" w:eastAsia="Times New Roman" w:hAnsi="Times New Roman" w:cs="Times New Roman"/>
          <w:sz w:val="24"/>
          <w:szCs w:val="24"/>
        </w:rPr>
        <w:t>problematic as</w:t>
      </w:r>
      <w:r w:rsidR="00EE66D8" w:rsidRPr="00D33DE5">
        <w:rPr>
          <w:rFonts w:ascii="Times New Roman" w:eastAsia="Times New Roman" w:hAnsi="Times New Roman" w:cs="Times New Roman"/>
          <w:sz w:val="24"/>
          <w:szCs w:val="24"/>
        </w:rPr>
        <w:t xml:space="preserve"> </w:t>
      </w:r>
      <w:r w:rsidR="009714B3">
        <w:rPr>
          <w:rFonts w:ascii="Times New Roman" w:eastAsia="Times New Roman" w:hAnsi="Times New Roman" w:cs="Times New Roman"/>
          <w:sz w:val="24"/>
          <w:szCs w:val="24"/>
        </w:rPr>
        <w:t xml:space="preserve">both </w:t>
      </w:r>
      <w:r w:rsidR="00EB5802">
        <w:rPr>
          <w:rFonts w:ascii="Times New Roman" w:eastAsia="Times New Roman" w:hAnsi="Times New Roman" w:cs="Times New Roman"/>
          <w:sz w:val="24"/>
          <w:szCs w:val="24"/>
        </w:rPr>
        <w:t>empirical</w:t>
      </w:r>
      <w:r w:rsidR="009714B3">
        <w:rPr>
          <w:rFonts w:ascii="Times New Roman" w:eastAsia="Times New Roman" w:hAnsi="Times New Roman" w:cs="Times New Roman"/>
          <w:sz w:val="24"/>
          <w:szCs w:val="24"/>
        </w:rPr>
        <w:t xml:space="preserve"> studies and s</w:t>
      </w:r>
      <w:r w:rsidR="00EE66D8" w:rsidRPr="00D33DE5">
        <w:rPr>
          <w:rFonts w:ascii="Times New Roman" w:eastAsia="Times New Roman" w:hAnsi="Times New Roman" w:cs="Times New Roman"/>
          <w:sz w:val="24"/>
          <w:szCs w:val="24"/>
        </w:rPr>
        <w:t xml:space="preserve">imulation studies </w:t>
      </w:r>
      <w:r w:rsidR="008A7244" w:rsidRPr="00D33DE5">
        <w:rPr>
          <w:rFonts w:ascii="Times New Roman" w:eastAsia="Times New Roman" w:hAnsi="Times New Roman" w:cs="Times New Roman"/>
          <w:sz w:val="24"/>
          <w:szCs w:val="24"/>
        </w:rPr>
        <w:t xml:space="preserve">have </w:t>
      </w:r>
      <w:r w:rsidR="00EE66D8" w:rsidRPr="00D33DE5">
        <w:rPr>
          <w:rFonts w:ascii="Times New Roman" w:eastAsia="Times New Roman" w:hAnsi="Times New Roman" w:cs="Times New Roman"/>
          <w:sz w:val="24"/>
          <w:szCs w:val="24"/>
        </w:rPr>
        <w:t xml:space="preserve">suggested that model fit indices have an inherent bias </w:t>
      </w:r>
      <w:r w:rsidR="008652EF">
        <w:rPr>
          <w:rFonts w:ascii="Times New Roman" w:eastAsia="Times New Roman" w:hAnsi="Times New Roman" w:cs="Times New Roman"/>
          <w:sz w:val="24"/>
          <w:szCs w:val="24"/>
        </w:rPr>
        <w:t>favoring</w:t>
      </w:r>
      <w:r w:rsidR="00EE66D8" w:rsidRPr="00D33DE5">
        <w:rPr>
          <w:rFonts w:ascii="Times New Roman" w:eastAsia="Times New Roman" w:hAnsi="Times New Roman" w:cs="Times New Roman"/>
          <w:sz w:val="24"/>
          <w:szCs w:val="24"/>
        </w:rPr>
        <w:t xml:space="preserve"> the bifactor model </w:t>
      </w:r>
      <w:r w:rsidR="00EE66D8" w:rsidRPr="00D33DE5">
        <w:rPr>
          <w:rFonts w:ascii="Times New Roman" w:eastAsia="Times New Roman" w:hAnsi="Times New Roman" w:cs="Times New Roman"/>
          <w:sz w:val="24"/>
          <w:szCs w:val="24"/>
        </w:rPr>
        <w:fldChar w:fldCharType="begin"/>
      </w:r>
      <w:r w:rsidR="00462A09">
        <w:rPr>
          <w:rFonts w:ascii="Times New Roman" w:eastAsia="Times New Roman" w:hAnsi="Times New Roman" w:cs="Times New Roman"/>
          <w:sz w:val="24"/>
          <w:szCs w:val="24"/>
        </w:rPr>
        <w:instrText xml:space="preserve"> ADDIN EN.CITE &lt;EndNote&gt;&lt;Cite&gt;&lt;Author&gt;Murray&lt;/Author&gt;&lt;Year&gt;2013&lt;/Year&gt;&lt;RecNum&gt;606&lt;/RecNum&gt;&lt;DisplayText&gt;(Morgan, Hodge, Wells, &amp;amp; Watkins, 2015; Aja L Murray &amp;amp; Johnson, 2013)&lt;/DisplayText&gt;&lt;record&gt;&lt;rec-number&gt;606&lt;/rec-number&gt;&lt;foreign-keys&gt;&lt;key app="EN" db-id="adr02xppuw2x5te0f9ox5rzopra9rzzx9ar9" timestamp="1532723962"&gt;606&lt;/key&gt;&lt;/foreign-keys&gt;&lt;ref-type name="Journal Article"&gt;17&lt;/ref-type&gt;&lt;contributors&gt;&lt;authors&gt;&lt;author&gt;Murray, Aja L&lt;/author&gt;&lt;author&gt;Johnson, Wendy&lt;/author&gt;&lt;/authors&gt;&lt;/contributors&gt;&lt;titles&gt;&lt;title&gt;The limitations of model fit in comparing the bi-factor versus higher-order models of human cognitive ability structure&lt;/title&gt;&lt;secondary-title&gt;Intelligence&lt;/secondary-title&gt;&lt;/titles&gt;&lt;periodical&gt;&lt;full-title&gt;Intelligence&lt;/full-title&gt;&lt;/periodical&gt;&lt;pages&gt;407-422&lt;/pages&gt;&lt;volume&gt;41&lt;/volume&gt;&lt;number&gt;5&lt;/number&gt;&lt;dates&gt;&lt;year&gt;2013&lt;/year&gt;&lt;/dates&gt;&lt;isbn&gt;0160-2896&lt;/isbn&gt;&lt;urls&gt;&lt;/urls&gt;&lt;/record&gt;&lt;/Cite&gt;&lt;Cite&gt;&lt;Author&gt;Morgan&lt;/Author&gt;&lt;Year&gt;2015&lt;/Year&gt;&lt;RecNum&gt;88&lt;/RecNum&gt;&lt;record&gt;&lt;rec-number&gt;88&lt;/rec-number&gt;&lt;foreign-keys&gt;&lt;key app="EN" db-id="adr02xppuw2x5te0f9ox5rzopra9rzzx9ar9" timestamp="1476850395"&gt;88&lt;/key&gt;&lt;/foreign-keys&gt;&lt;ref-type name="Journal Article"&gt;17&lt;/ref-type&gt;&lt;contributors&gt;&lt;authors&gt;&lt;author&gt;Morgan, Grant B&lt;/author&gt;&lt;author&gt;Hodge, Kari J&lt;/author&gt;&lt;author&gt;Wells, Kevin E&lt;/author&gt;&lt;author&gt;Watkins, Marley W&lt;/author&gt;&lt;/authors&gt;&lt;/contributors&gt;&lt;titles&gt;&lt;title&gt;Are fit indices biased in favor of bi-factor models in cognitive ability research?: A comparison of fit in correlated factors, higher-order, and bi-factor models via Monte Carlo simulations&lt;/title&gt;&lt;secondary-title&gt;Journal of Intelligence&lt;/secondary-title&gt;&lt;/titles&gt;&lt;periodical&gt;&lt;full-title&gt;Journal of Intelligence&lt;/full-title&gt;&lt;/periodical&gt;&lt;pages&gt;2-20&lt;/pages&gt;&lt;volume&gt;3&lt;/volume&gt;&lt;number&gt;1&lt;/number&gt;&lt;dates&gt;&lt;year&gt;2015&lt;/year&gt;&lt;/dates&gt;&lt;urls&gt;&lt;/urls&gt;&lt;/record&gt;&lt;/Cite&gt;&lt;/EndNote&gt;</w:instrText>
      </w:r>
      <w:r w:rsidR="00EE66D8" w:rsidRPr="00D33DE5">
        <w:rPr>
          <w:rFonts w:ascii="Times New Roman" w:eastAsia="Times New Roman" w:hAnsi="Times New Roman" w:cs="Times New Roman"/>
          <w:sz w:val="24"/>
          <w:szCs w:val="24"/>
        </w:rPr>
        <w:fldChar w:fldCharType="separate"/>
      </w:r>
      <w:r w:rsidR="00462A09">
        <w:rPr>
          <w:rFonts w:ascii="Times New Roman" w:eastAsia="Times New Roman" w:hAnsi="Times New Roman" w:cs="Times New Roman"/>
          <w:noProof/>
          <w:sz w:val="24"/>
          <w:szCs w:val="24"/>
        </w:rPr>
        <w:t>(</w:t>
      </w:r>
      <w:hyperlink w:anchor="_ENREF_84" w:tooltip="Morgan, 2015 #88" w:history="1">
        <w:r w:rsidR="009E59E1" w:rsidRPr="00A86334">
          <w:rPr>
            <w:rStyle w:val="Hyperlink"/>
            <w:rFonts w:ascii="Times New Roman" w:eastAsia="Times New Roman" w:hAnsi="Times New Roman" w:cs="Times New Roman"/>
            <w:noProof/>
            <w:sz w:val="24"/>
            <w:szCs w:val="24"/>
          </w:rPr>
          <w:t>Morgan, Hodge, Wells, &amp; Watkins, 2015</w:t>
        </w:r>
      </w:hyperlink>
      <w:r w:rsidR="00462A09">
        <w:rPr>
          <w:rFonts w:ascii="Times New Roman" w:eastAsia="Times New Roman" w:hAnsi="Times New Roman" w:cs="Times New Roman"/>
          <w:noProof/>
          <w:sz w:val="24"/>
          <w:szCs w:val="24"/>
        </w:rPr>
        <w:t xml:space="preserve">; </w:t>
      </w:r>
      <w:hyperlink w:anchor="_ENREF_87" w:tooltip="Murray, 2013 #606" w:history="1">
        <w:r w:rsidR="009E59E1" w:rsidRPr="00A86334">
          <w:rPr>
            <w:rStyle w:val="Hyperlink"/>
            <w:rFonts w:ascii="Times New Roman" w:eastAsia="Times New Roman" w:hAnsi="Times New Roman" w:cs="Times New Roman"/>
            <w:noProof/>
            <w:sz w:val="24"/>
            <w:szCs w:val="24"/>
          </w:rPr>
          <w:t>Aja L Murray &amp; Johnson, 2013</w:t>
        </w:r>
      </w:hyperlink>
      <w:r w:rsidR="00462A09">
        <w:rPr>
          <w:rFonts w:ascii="Times New Roman" w:eastAsia="Times New Roman" w:hAnsi="Times New Roman" w:cs="Times New Roman"/>
          <w:noProof/>
          <w:sz w:val="24"/>
          <w:szCs w:val="24"/>
        </w:rPr>
        <w:t>)</w:t>
      </w:r>
      <w:r w:rsidR="00EE66D8" w:rsidRPr="00D33DE5">
        <w:rPr>
          <w:rFonts w:ascii="Times New Roman" w:eastAsia="Times New Roman" w:hAnsi="Times New Roman" w:cs="Times New Roman"/>
          <w:sz w:val="24"/>
          <w:szCs w:val="24"/>
        </w:rPr>
        <w:fldChar w:fldCharType="end"/>
      </w:r>
      <w:r w:rsidR="008652EF">
        <w:rPr>
          <w:rFonts w:ascii="Times New Roman" w:eastAsia="Times New Roman" w:hAnsi="Times New Roman" w:cs="Times New Roman"/>
          <w:sz w:val="24"/>
          <w:szCs w:val="24"/>
        </w:rPr>
        <w:t xml:space="preserve">. </w:t>
      </w:r>
      <w:r w:rsidR="00C0048D">
        <w:rPr>
          <w:rFonts w:ascii="Times New Roman" w:eastAsia="Times New Roman" w:hAnsi="Times New Roman" w:cs="Times New Roman"/>
          <w:sz w:val="24"/>
          <w:szCs w:val="24"/>
        </w:rPr>
        <w:t xml:space="preserve">It is showed that second-order factor model and bifactor model are nested model with the former nested within the later, and the less restricted model (bifactor model) will tend always </w:t>
      </w:r>
      <w:r w:rsidR="00A60B04">
        <w:rPr>
          <w:rFonts w:ascii="Times New Roman" w:eastAsia="Times New Roman" w:hAnsi="Times New Roman" w:cs="Times New Roman"/>
          <w:sz w:val="24"/>
          <w:szCs w:val="24"/>
        </w:rPr>
        <w:t xml:space="preserve">to </w:t>
      </w:r>
      <w:r w:rsidR="00C0048D">
        <w:rPr>
          <w:rFonts w:ascii="Times New Roman" w:eastAsia="Times New Roman" w:hAnsi="Times New Roman" w:cs="Times New Roman"/>
          <w:sz w:val="24"/>
          <w:szCs w:val="24"/>
        </w:rPr>
        <w:t xml:space="preserve">fit better than the parsimony one (second-order model) unless the gain in model fit does not justify the loss in degrees of freedom. </w:t>
      </w:r>
      <w:r w:rsidR="009714B3">
        <w:rPr>
          <w:rFonts w:ascii="Times New Roman" w:eastAsia="Times New Roman" w:hAnsi="Times New Roman" w:cs="Times New Roman"/>
          <w:sz w:val="24"/>
          <w:szCs w:val="24"/>
        </w:rPr>
        <w:t xml:space="preserve">Morgan and colleagues (2015) </w:t>
      </w:r>
      <w:r w:rsidR="00C0048D">
        <w:rPr>
          <w:rFonts w:ascii="Times New Roman" w:eastAsia="Times New Roman" w:hAnsi="Times New Roman" w:cs="Times New Roman"/>
          <w:sz w:val="24"/>
          <w:szCs w:val="24"/>
        </w:rPr>
        <w:t>reported that</w:t>
      </w:r>
      <w:r w:rsidR="003930E3">
        <w:rPr>
          <w:rFonts w:ascii="Times New Roman" w:eastAsia="Times New Roman" w:hAnsi="Times New Roman" w:cs="Times New Roman"/>
          <w:sz w:val="24"/>
          <w:szCs w:val="24"/>
        </w:rPr>
        <w:t xml:space="preserve"> the</w:t>
      </w:r>
      <w:r w:rsidR="00C0048D">
        <w:rPr>
          <w:rFonts w:ascii="Times New Roman" w:eastAsia="Times New Roman" w:hAnsi="Times New Roman" w:cs="Times New Roman"/>
          <w:sz w:val="24"/>
          <w:szCs w:val="24"/>
        </w:rPr>
        <w:t xml:space="preserve"> bifactor model is more likely to be identified as the best model when the data is generated with </w:t>
      </w:r>
      <w:r w:rsidR="003930E3">
        <w:rPr>
          <w:rFonts w:ascii="Times New Roman" w:eastAsia="Times New Roman" w:hAnsi="Times New Roman" w:cs="Times New Roman"/>
          <w:sz w:val="24"/>
          <w:szCs w:val="24"/>
        </w:rPr>
        <w:t xml:space="preserve">a </w:t>
      </w:r>
      <w:r w:rsidR="00C0048D">
        <w:rPr>
          <w:rFonts w:ascii="Times New Roman" w:eastAsia="Times New Roman" w:hAnsi="Times New Roman" w:cs="Times New Roman"/>
          <w:sz w:val="24"/>
          <w:szCs w:val="24"/>
        </w:rPr>
        <w:t>second-order f</w:t>
      </w:r>
      <w:r w:rsidR="002920CD">
        <w:rPr>
          <w:rFonts w:ascii="Times New Roman" w:eastAsia="Times New Roman" w:hAnsi="Times New Roman" w:cs="Times New Roman"/>
          <w:sz w:val="24"/>
          <w:szCs w:val="24"/>
        </w:rPr>
        <w:t xml:space="preserve">actor model as the true model. </w:t>
      </w:r>
    </w:p>
    <w:p w14:paraId="409AF283" w14:textId="321CF498" w:rsidR="005030E8" w:rsidRPr="008652EF" w:rsidRDefault="003B205D" w:rsidP="00C0048D">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w:t>
      </w:r>
      <w:r w:rsidR="008652EF">
        <w:rPr>
          <w:rFonts w:ascii="Times New Roman" w:eastAsia="Times New Roman" w:hAnsi="Times New Roman" w:cs="Times New Roman"/>
          <w:sz w:val="24"/>
          <w:szCs w:val="24"/>
        </w:rPr>
        <w:t xml:space="preserve">esearchers have attempted to identify the source of the bias. </w:t>
      </w:r>
      <w:r w:rsidR="00335AE3" w:rsidRPr="00D33DE5">
        <w:rPr>
          <w:rFonts w:ascii="Times New Roman" w:eastAsia="Times New Roman" w:hAnsi="Times New Roman" w:cs="Times New Roman"/>
          <w:sz w:val="24"/>
          <w:szCs w:val="24"/>
        </w:rPr>
        <w:t>Reise and colleagues</w:t>
      </w:r>
      <w:r w:rsidR="008652EF">
        <w:rPr>
          <w:rFonts w:ascii="Times New Roman" w:eastAsia="Times New Roman" w:hAnsi="Times New Roman" w:cs="Times New Roman"/>
          <w:sz w:val="24"/>
          <w:szCs w:val="24"/>
        </w:rPr>
        <w:t xml:space="preserve"> (2016)</w:t>
      </w:r>
      <w:r w:rsidR="00335AE3" w:rsidRPr="00D33DE5">
        <w:rPr>
          <w:rFonts w:ascii="Times New Roman" w:eastAsia="Times New Roman" w:hAnsi="Times New Roman" w:cs="Times New Roman"/>
          <w:sz w:val="24"/>
          <w:szCs w:val="24"/>
        </w:rPr>
        <w:t xml:space="preserve"> suggested that the bifactor </w:t>
      </w:r>
      <w:r w:rsidR="003930E3">
        <w:rPr>
          <w:rFonts w:ascii="Times New Roman" w:eastAsia="Times New Roman" w:hAnsi="Times New Roman" w:cs="Times New Roman"/>
          <w:sz w:val="24"/>
          <w:szCs w:val="24"/>
        </w:rPr>
        <w:t xml:space="preserve">model </w:t>
      </w:r>
      <w:r w:rsidR="00335AE3" w:rsidRPr="00D33DE5">
        <w:rPr>
          <w:rFonts w:ascii="Times New Roman" w:eastAsia="Times New Roman" w:hAnsi="Times New Roman" w:cs="Times New Roman"/>
          <w:sz w:val="24"/>
          <w:szCs w:val="24"/>
        </w:rPr>
        <w:t xml:space="preserve">fits better than </w:t>
      </w:r>
      <w:r w:rsidR="003930E3">
        <w:rPr>
          <w:rFonts w:ascii="Times New Roman" w:eastAsia="Times New Roman" w:hAnsi="Times New Roman" w:cs="Times New Roman"/>
          <w:sz w:val="24"/>
          <w:szCs w:val="24"/>
        </w:rPr>
        <w:t xml:space="preserve">the </w:t>
      </w:r>
      <w:r w:rsidR="00335AE3" w:rsidRPr="00D33DE5">
        <w:rPr>
          <w:rFonts w:ascii="Times New Roman" w:eastAsia="Times New Roman" w:hAnsi="Times New Roman" w:cs="Times New Roman"/>
          <w:sz w:val="24"/>
          <w:szCs w:val="24"/>
        </w:rPr>
        <w:t xml:space="preserve">second-order factor model because </w:t>
      </w:r>
      <w:r w:rsidR="00335AE3" w:rsidRPr="00D33DE5">
        <w:rPr>
          <w:rFonts w:ascii="Times New Roman" w:eastAsia="Times New Roman" w:hAnsi="Times New Roman" w:cs="Times New Roman"/>
          <w:sz w:val="24"/>
          <w:szCs w:val="24"/>
        </w:rPr>
        <w:lastRenderedPageBreak/>
        <w:t xml:space="preserve">the bifactor model is better at modeling “implausible patterns” </w:t>
      </w:r>
      <w:r w:rsidR="00ED6467" w:rsidRPr="00D33DE5">
        <w:rPr>
          <w:rFonts w:ascii="Times New Roman" w:eastAsia="Times New Roman" w:hAnsi="Times New Roman" w:cs="Times New Roman"/>
          <w:sz w:val="24"/>
          <w:szCs w:val="24"/>
        </w:rPr>
        <w:fldChar w:fldCharType="begin"/>
      </w:r>
      <w:r w:rsidR="00A33171">
        <w:rPr>
          <w:rFonts w:ascii="Times New Roman" w:eastAsia="Times New Roman" w:hAnsi="Times New Roman" w:cs="Times New Roman"/>
          <w:sz w:val="24"/>
          <w:szCs w:val="24"/>
        </w:rPr>
        <w:instrText xml:space="preserve"> ADDIN EN.CITE &lt;EndNote&gt;&lt;Cite&gt;&lt;Author&gt;Reise&lt;/Author&gt;&lt;Year&gt;2016&lt;/Year&gt;&lt;RecNum&gt;607&lt;/RecNum&gt;&lt;DisplayText&gt;(Reise et al., 2016)&lt;/DisplayText&gt;&lt;record&gt;&lt;rec-number&gt;607&lt;/rec-number&gt;&lt;foreign-keys&gt;&lt;key app="EN" db-id="adr02xppuw2x5te0f9ox5rzopra9rzzx9ar9" timestamp="1532724193"&gt;607&lt;/key&gt;&lt;/foreign-keys&gt;&lt;ref-type name="Journal Article"&gt;17&lt;/ref-type&gt;&lt;contributors&gt;&lt;authors&gt;&lt;author&gt;Reise, Steven P&lt;/author&gt;&lt;author&gt;Kim, Dale S&lt;/author&gt;&lt;author&gt;Mansolf, Maxwell&lt;/author&gt;&lt;author&gt;Widaman, Keith F&lt;/author&gt;&lt;/authors&gt;&lt;/contributors&gt;&lt;titles&gt;&lt;title&gt;Is the bifactor model a better model or is it just better at modeling implausible responses? Application of iteratively reweighted least squares to the Rosenberg Self-Esteem Scale&lt;/title&gt;&lt;secondary-title&gt;Multivariate behavioral research&lt;/secondary-title&gt;&lt;/titles&gt;&lt;periodical&gt;&lt;full-title&gt;Multivariate Behavioral Research&lt;/full-title&gt;&lt;/periodical&gt;&lt;pages&gt;818-838&lt;/pages&gt;&lt;volume&gt;51&lt;/volume&gt;&lt;number&gt;6&lt;/number&gt;&lt;dates&gt;&lt;year&gt;2016&lt;/year&gt;&lt;/dates&gt;&lt;isbn&gt;0027-3171&lt;/isbn&gt;&lt;urls&gt;&lt;/urls&gt;&lt;/record&gt;&lt;/Cite&gt;&lt;/EndNote&gt;</w:instrText>
      </w:r>
      <w:r w:rsidR="00ED6467" w:rsidRPr="00D33DE5">
        <w:rPr>
          <w:rFonts w:ascii="Times New Roman" w:eastAsia="Times New Roman" w:hAnsi="Times New Roman" w:cs="Times New Roman"/>
          <w:sz w:val="24"/>
          <w:szCs w:val="24"/>
        </w:rPr>
        <w:fldChar w:fldCharType="separate"/>
      </w:r>
      <w:r w:rsidR="00A33171">
        <w:rPr>
          <w:rFonts w:ascii="Times New Roman" w:eastAsia="Times New Roman" w:hAnsi="Times New Roman" w:cs="Times New Roman"/>
          <w:noProof/>
          <w:sz w:val="24"/>
          <w:szCs w:val="24"/>
        </w:rPr>
        <w:t>(</w:t>
      </w:r>
      <w:hyperlink w:anchor="_ENREF_96" w:tooltip="Reise, 2016 #607" w:history="1">
        <w:r w:rsidR="009E59E1" w:rsidRPr="00A86334">
          <w:rPr>
            <w:rStyle w:val="Hyperlink"/>
            <w:rFonts w:ascii="Times New Roman" w:eastAsia="Times New Roman" w:hAnsi="Times New Roman" w:cs="Times New Roman"/>
            <w:noProof/>
            <w:sz w:val="24"/>
            <w:szCs w:val="24"/>
          </w:rPr>
          <w:t>Reise et al., 2016</w:t>
        </w:r>
      </w:hyperlink>
      <w:r w:rsidR="00A33171">
        <w:rPr>
          <w:rFonts w:ascii="Times New Roman" w:eastAsia="Times New Roman" w:hAnsi="Times New Roman" w:cs="Times New Roman"/>
          <w:noProof/>
          <w:sz w:val="24"/>
          <w:szCs w:val="24"/>
        </w:rPr>
        <w:t>)</w:t>
      </w:r>
      <w:r w:rsidR="00ED6467" w:rsidRPr="00D33DE5">
        <w:rPr>
          <w:rFonts w:ascii="Times New Roman" w:eastAsia="Times New Roman" w:hAnsi="Times New Roman" w:cs="Times New Roman"/>
          <w:sz w:val="24"/>
          <w:szCs w:val="24"/>
        </w:rPr>
        <w:fldChar w:fldCharType="end"/>
      </w:r>
      <w:r w:rsidR="00335AE3" w:rsidRPr="00D33DE5">
        <w:rPr>
          <w:rFonts w:ascii="Times New Roman" w:eastAsia="Times New Roman" w:hAnsi="Times New Roman" w:cs="Times New Roman"/>
          <w:sz w:val="24"/>
          <w:szCs w:val="24"/>
        </w:rPr>
        <w:t xml:space="preserve">. </w:t>
      </w:r>
      <w:r w:rsidR="00EE66D8" w:rsidRPr="00D33DE5">
        <w:rPr>
          <w:rFonts w:ascii="Times New Roman" w:eastAsia="Times New Roman" w:hAnsi="Times New Roman" w:cs="Times New Roman"/>
          <w:sz w:val="24"/>
          <w:szCs w:val="24"/>
        </w:rPr>
        <w:t>Gignac</w:t>
      </w:r>
      <w:r w:rsidR="00F30EF3">
        <w:rPr>
          <w:rFonts w:ascii="Times New Roman" w:eastAsia="Times New Roman" w:hAnsi="Times New Roman" w:cs="Times New Roman"/>
          <w:sz w:val="24"/>
          <w:szCs w:val="24"/>
        </w:rPr>
        <w:t xml:space="preserve"> (2016)</w:t>
      </w:r>
      <w:r w:rsidR="00EE66D8" w:rsidRPr="00D33DE5">
        <w:rPr>
          <w:rFonts w:ascii="Times New Roman" w:eastAsia="Times New Roman" w:hAnsi="Times New Roman" w:cs="Times New Roman"/>
          <w:sz w:val="24"/>
          <w:szCs w:val="24"/>
        </w:rPr>
        <w:t xml:space="preserve"> suggested that the reason </w:t>
      </w:r>
      <w:r w:rsidR="003930E3">
        <w:rPr>
          <w:rFonts w:ascii="Times New Roman" w:eastAsia="Times New Roman" w:hAnsi="Times New Roman" w:cs="Times New Roman"/>
          <w:sz w:val="24"/>
          <w:szCs w:val="24"/>
        </w:rPr>
        <w:t xml:space="preserve">for </w:t>
      </w:r>
      <w:r w:rsidR="00EE66D8" w:rsidRPr="00D33DE5">
        <w:rPr>
          <w:rFonts w:ascii="Times New Roman" w:eastAsia="Times New Roman" w:hAnsi="Times New Roman" w:cs="Times New Roman"/>
          <w:sz w:val="24"/>
          <w:szCs w:val="24"/>
        </w:rPr>
        <w:t xml:space="preserve">the bias toward bifactor models is due to that the second-order factor model imposes a “proportionality constraint” while </w:t>
      </w:r>
      <w:r w:rsidR="003930E3">
        <w:rPr>
          <w:rFonts w:ascii="Times New Roman" w:eastAsia="Times New Roman" w:hAnsi="Times New Roman" w:cs="Times New Roman"/>
          <w:sz w:val="24"/>
          <w:szCs w:val="24"/>
        </w:rPr>
        <w:t xml:space="preserve">the </w:t>
      </w:r>
      <w:r w:rsidR="00EE66D8" w:rsidRPr="00D33DE5">
        <w:rPr>
          <w:rFonts w:ascii="Times New Roman" w:eastAsia="Times New Roman" w:hAnsi="Times New Roman" w:cs="Times New Roman"/>
          <w:sz w:val="24"/>
          <w:szCs w:val="24"/>
        </w:rPr>
        <w:t>bifactor model does not</w:t>
      </w:r>
      <w:r w:rsidR="008652EF">
        <w:rPr>
          <w:rFonts w:ascii="Times New Roman" w:eastAsia="Times New Roman" w:hAnsi="Times New Roman" w:cs="Times New Roman"/>
          <w:sz w:val="24"/>
          <w:szCs w:val="24"/>
        </w:rPr>
        <w:t xml:space="preserve"> </w:t>
      </w:r>
      <w:r w:rsidR="00EE66D8" w:rsidRPr="00D33DE5">
        <w:rPr>
          <w:rFonts w:ascii="Times New Roman" w:eastAsia="Times New Roman" w:hAnsi="Times New Roman" w:cs="Times New Roman"/>
          <w:sz w:val="24"/>
          <w:szCs w:val="24"/>
        </w:rPr>
        <w:fldChar w:fldCharType="begin"/>
      </w:r>
      <w:r w:rsidR="00EE66D8" w:rsidRPr="00D33DE5">
        <w:rPr>
          <w:rFonts w:ascii="Times New Roman" w:eastAsia="Times New Roman" w:hAnsi="Times New Roman" w:cs="Times New Roman"/>
          <w:sz w:val="24"/>
          <w:szCs w:val="24"/>
        </w:rPr>
        <w:instrText xml:space="preserve"> ADDIN EN.CITE &lt;EndNote&gt;&lt;Cite&gt;&lt;Author&gt;Gignac&lt;/Author&gt;&lt;Year&gt;2016&lt;/Year&gt;&lt;RecNum&gt;605&lt;/RecNum&gt;&lt;DisplayText&gt;(Gignac, 2016)&lt;/DisplayText&gt;&lt;record&gt;&lt;rec-number&gt;605&lt;/rec-number&gt;&lt;foreign-keys&gt;&lt;key app="EN" db-id="adr02xppuw2x5te0f9ox5rzopra9rzzx9ar9" timestamp="1532723301"&gt;605&lt;/key&gt;&lt;/foreign-keys&gt;&lt;ref-type name="Journal Article"&gt;17&lt;/ref-type&gt;&lt;contributors&gt;&lt;authors&gt;&lt;author&gt;Gignac, Gilles E&lt;/author&gt;&lt;/authors&gt;&lt;/contributors&gt;&lt;titles&gt;&lt;title&gt;The higher-order model imposes a proportionality constraint: That is why the bifactor model tends to fit better&lt;/title&gt;&lt;secondary-title&gt;Intelligence&lt;/secondary-title&gt;&lt;/titles&gt;&lt;periodical&gt;&lt;full-title&gt;Intelligence&lt;/full-title&gt;&lt;/periodical&gt;&lt;pages&gt;57-68&lt;/pages&gt;&lt;volume&gt;55&lt;/volume&gt;&lt;dates&gt;&lt;year&gt;2016&lt;/year&gt;&lt;/dates&gt;&lt;isbn&gt;0160-2896&lt;/isbn&gt;&lt;urls&gt;&lt;/urls&gt;&lt;/record&gt;&lt;/Cite&gt;&lt;/EndNote&gt;</w:instrText>
      </w:r>
      <w:r w:rsidR="00EE66D8" w:rsidRPr="00D33DE5">
        <w:rPr>
          <w:rFonts w:ascii="Times New Roman" w:eastAsia="Times New Roman" w:hAnsi="Times New Roman" w:cs="Times New Roman"/>
          <w:sz w:val="24"/>
          <w:szCs w:val="24"/>
        </w:rPr>
        <w:fldChar w:fldCharType="separate"/>
      </w:r>
      <w:r w:rsidR="00EE66D8" w:rsidRPr="00D33DE5">
        <w:rPr>
          <w:rFonts w:ascii="Times New Roman" w:eastAsia="Times New Roman" w:hAnsi="Times New Roman" w:cs="Times New Roman"/>
          <w:sz w:val="24"/>
          <w:szCs w:val="24"/>
        </w:rPr>
        <w:t>(</w:t>
      </w:r>
      <w:hyperlink w:anchor="_ENREF_38" w:tooltip="Gignac, 2016 #605" w:history="1">
        <w:r w:rsidR="009E59E1" w:rsidRPr="00A86334">
          <w:rPr>
            <w:rStyle w:val="Hyperlink"/>
            <w:rFonts w:ascii="Times New Roman" w:eastAsia="Times New Roman" w:hAnsi="Times New Roman" w:cs="Times New Roman"/>
            <w:sz w:val="24"/>
            <w:szCs w:val="24"/>
          </w:rPr>
          <w:t>Gignac, 2016</w:t>
        </w:r>
      </w:hyperlink>
      <w:r w:rsidR="00EE66D8" w:rsidRPr="00D33DE5">
        <w:rPr>
          <w:rFonts w:ascii="Times New Roman" w:eastAsia="Times New Roman" w:hAnsi="Times New Roman" w:cs="Times New Roman"/>
          <w:sz w:val="24"/>
          <w:szCs w:val="24"/>
        </w:rPr>
        <w:t>)</w:t>
      </w:r>
      <w:r w:rsidR="00EE66D8" w:rsidRPr="00D33DE5">
        <w:rPr>
          <w:rFonts w:ascii="Times New Roman" w:eastAsia="Times New Roman" w:hAnsi="Times New Roman" w:cs="Times New Roman"/>
          <w:sz w:val="24"/>
          <w:szCs w:val="24"/>
        </w:rPr>
        <w:fldChar w:fldCharType="end"/>
      </w:r>
      <w:r w:rsidR="00EE66D8" w:rsidRPr="00D33DE5">
        <w:rPr>
          <w:rFonts w:ascii="Times New Roman" w:eastAsia="Times New Roman" w:hAnsi="Times New Roman" w:cs="Times New Roman"/>
          <w:sz w:val="24"/>
          <w:szCs w:val="24"/>
        </w:rPr>
        <w:t xml:space="preserve">. </w:t>
      </w:r>
      <w:r w:rsidR="005030E8" w:rsidRPr="00D33DE5">
        <w:rPr>
          <w:rFonts w:ascii="Times New Roman" w:hAnsi="Times New Roman" w:cs="Times New Roman"/>
          <w:sz w:val="24"/>
          <w:szCs w:val="24"/>
        </w:rPr>
        <w:t>However, th</w:t>
      </w:r>
      <w:r w:rsidR="009E5BFC" w:rsidRPr="00D33DE5">
        <w:rPr>
          <w:rFonts w:ascii="Times New Roman" w:hAnsi="Times New Roman" w:cs="Times New Roman"/>
          <w:sz w:val="24"/>
          <w:szCs w:val="24"/>
        </w:rPr>
        <w:t>is</w:t>
      </w:r>
      <w:r w:rsidR="005030E8" w:rsidRPr="00D33DE5">
        <w:rPr>
          <w:rFonts w:ascii="Times New Roman" w:hAnsi="Times New Roman" w:cs="Times New Roman"/>
          <w:sz w:val="24"/>
          <w:szCs w:val="24"/>
        </w:rPr>
        <w:t xml:space="preserve"> argument</w:t>
      </w:r>
      <w:r w:rsidR="009E5BFC" w:rsidRPr="00D33DE5">
        <w:rPr>
          <w:rFonts w:ascii="Times New Roman" w:hAnsi="Times New Roman" w:cs="Times New Roman"/>
          <w:sz w:val="24"/>
          <w:szCs w:val="24"/>
        </w:rPr>
        <w:t xml:space="preserve"> is </w:t>
      </w:r>
      <w:r w:rsidR="0003021E" w:rsidRPr="00D33DE5">
        <w:rPr>
          <w:rFonts w:ascii="Times New Roman" w:hAnsi="Times New Roman" w:cs="Times New Roman"/>
          <w:sz w:val="24"/>
          <w:szCs w:val="24"/>
        </w:rPr>
        <w:t xml:space="preserve">found </w:t>
      </w:r>
      <w:r w:rsidR="00E6266D" w:rsidRPr="00D33DE5">
        <w:rPr>
          <w:rFonts w:ascii="Times New Roman" w:hAnsi="Times New Roman" w:cs="Times New Roman"/>
          <w:sz w:val="24"/>
          <w:szCs w:val="24"/>
        </w:rPr>
        <w:t xml:space="preserve">both confusing and </w:t>
      </w:r>
      <w:r w:rsidR="005030E8" w:rsidRPr="00D33DE5">
        <w:rPr>
          <w:rFonts w:ascii="Times New Roman" w:hAnsi="Times New Roman" w:cs="Times New Roman"/>
          <w:sz w:val="24"/>
          <w:szCs w:val="24"/>
        </w:rPr>
        <w:t xml:space="preserve">misleading </w:t>
      </w:r>
      <w:r w:rsidR="00ED6467" w:rsidRPr="00D33DE5">
        <w:rPr>
          <w:rFonts w:ascii="Times New Roman" w:hAnsi="Times New Roman" w:cs="Times New Roman"/>
          <w:sz w:val="24"/>
          <w:szCs w:val="24"/>
        </w:rPr>
        <w:fldChar w:fldCharType="begin"/>
      </w:r>
      <w:r w:rsidR="00ED6467" w:rsidRPr="00D33DE5">
        <w:rPr>
          <w:rFonts w:ascii="Times New Roman" w:hAnsi="Times New Roman" w:cs="Times New Roman"/>
          <w:sz w:val="24"/>
          <w:szCs w:val="24"/>
        </w:rPr>
        <w:instrText xml:space="preserve"> ADDIN EN.CITE &lt;EndNote&gt;&lt;Cite&gt;&lt;Author&gt;Mansolf&lt;/Author&gt;&lt;Year&gt;2017&lt;/Year&gt;&lt;RecNum&gt;510&lt;/RecNum&gt;&lt;DisplayText&gt;(Mansolf &amp;amp; Reise, 2017)&lt;/DisplayText&gt;&lt;record&gt;&lt;rec-number&gt;510&lt;/rec-number&gt;&lt;foreign-keys&gt;&lt;key app="EN" db-id="adr02xppuw2x5te0f9ox5rzopra9rzzx9ar9" timestamp="1531838498"&gt;510&lt;/key&gt;&lt;/foreign-keys&gt;&lt;ref-type name="Journal Article"&gt;17&lt;/ref-type&gt;&lt;contributors&gt;&lt;authors&gt;&lt;author&gt;Mansolf, Maxwell&lt;/author&gt;&lt;author&gt;Reise, Steven P&lt;/author&gt;&lt;/authors&gt;&lt;/contributors&gt;&lt;titles&gt;&lt;title&gt;When and why the second-order and bifactor models are distinguishable&lt;/title&gt;&lt;secondary-title&gt;Intelligence&lt;/secondary-title&gt;&lt;/titles&gt;&lt;periodical&gt;&lt;full-title&gt;Intelligence&lt;/full-title&gt;&lt;/periodical&gt;&lt;pages&gt;120-129&lt;/pages&gt;&lt;volume&gt;61&lt;/volume&gt;&lt;dates&gt;&lt;year&gt;2017&lt;/year&gt;&lt;/dates&gt;&lt;isbn&gt;0160-2896&lt;/isbn&gt;&lt;urls&gt;&lt;/urls&gt;&lt;/record&gt;&lt;/Cite&gt;&lt;/EndNote&gt;</w:instrText>
      </w:r>
      <w:r w:rsidR="00ED6467" w:rsidRPr="00D33DE5">
        <w:rPr>
          <w:rFonts w:ascii="Times New Roman" w:hAnsi="Times New Roman" w:cs="Times New Roman"/>
          <w:sz w:val="24"/>
          <w:szCs w:val="24"/>
        </w:rPr>
        <w:fldChar w:fldCharType="separate"/>
      </w:r>
      <w:r w:rsidR="00ED6467" w:rsidRPr="00D33DE5">
        <w:rPr>
          <w:rFonts w:ascii="Times New Roman" w:hAnsi="Times New Roman" w:cs="Times New Roman"/>
          <w:noProof/>
          <w:sz w:val="24"/>
          <w:szCs w:val="24"/>
        </w:rPr>
        <w:t>(</w:t>
      </w:r>
      <w:hyperlink w:anchor="_ENREF_76" w:tooltip="Mansolf, 2017 #510" w:history="1">
        <w:r w:rsidR="009E59E1" w:rsidRPr="00A86334">
          <w:rPr>
            <w:rStyle w:val="Hyperlink"/>
            <w:rFonts w:ascii="Times New Roman" w:hAnsi="Times New Roman" w:cs="Times New Roman"/>
            <w:noProof/>
            <w:sz w:val="24"/>
            <w:szCs w:val="24"/>
          </w:rPr>
          <w:t>Mansolf &amp; Reise, 2017</w:t>
        </w:r>
      </w:hyperlink>
      <w:r w:rsidR="00ED6467" w:rsidRPr="00D33DE5">
        <w:rPr>
          <w:rFonts w:ascii="Times New Roman" w:hAnsi="Times New Roman" w:cs="Times New Roman"/>
          <w:noProof/>
          <w:sz w:val="24"/>
          <w:szCs w:val="24"/>
        </w:rPr>
        <w:t>)</w:t>
      </w:r>
      <w:r w:rsidR="00ED6467" w:rsidRPr="00D33DE5">
        <w:rPr>
          <w:rFonts w:ascii="Times New Roman" w:hAnsi="Times New Roman" w:cs="Times New Roman"/>
          <w:sz w:val="24"/>
          <w:szCs w:val="24"/>
        </w:rPr>
        <w:fldChar w:fldCharType="end"/>
      </w:r>
      <w:r w:rsidR="005030E8" w:rsidRPr="00D33DE5">
        <w:rPr>
          <w:rFonts w:ascii="Times New Roman" w:hAnsi="Times New Roman" w:cs="Times New Roman"/>
          <w:sz w:val="24"/>
          <w:szCs w:val="24"/>
        </w:rPr>
        <w:t xml:space="preserve">. </w:t>
      </w:r>
      <w:r w:rsidR="00EE66D8" w:rsidRPr="00D33DE5">
        <w:rPr>
          <w:rFonts w:ascii="Times New Roman" w:eastAsia="Times New Roman" w:hAnsi="Times New Roman" w:cs="Times New Roman"/>
          <w:sz w:val="24"/>
          <w:szCs w:val="24"/>
        </w:rPr>
        <w:t xml:space="preserve">Mansolf and Reise </w:t>
      </w:r>
      <w:r w:rsidR="00F30EF3">
        <w:rPr>
          <w:rFonts w:ascii="Times New Roman" w:eastAsia="Times New Roman" w:hAnsi="Times New Roman" w:cs="Times New Roman"/>
          <w:sz w:val="24"/>
          <w:szCs w:val="24"/>
        </w:rPr>
        <w:t xml:space="preserve">(2017) </w:t>
      </w:r>
      <w:r w:rsidR="00EE66D8" w:rsidRPr="00D33DE5">
        <w:rPr>
          <w:rFonts w:ascii="Times New Roman" w:eastAsia="Times New Roman" w:hAnsi="Times New Roman" w:cs="Times New Roman"/>
          <w:sz w:val="24"/>
          <w:szCs w:val="24"/>
        </w:rPr>
        <w:t xml:space="preserve">in </w:t>
      </w:r>
      <w:r w:rsidR="00A60B04">
        <w:rPr>
          <w:rFonts w:ascii="Times New Roman" w:eastAsia="Times New Roman" w:hAnsi="Times New Roman" w:cs="Times New Roman"/>
          <w:sz w:val="24"/>
          <w:szCs w:val="24"/>
        </w:rPr>
        <w:t>the</w:t>
      </w:r>
      <w:r w:rsidR="00EE66D8" w:rsidRPr="00D33DE5">
        <w:rPr>
          <w:rFonts w:ascii="Times New Roman" w:eastAsia="Times New Roman" w:hAnsi="Times New Roman" w:cs="Times New Roman"/>
          <w:sz w:val="24"/>
          <w:szCs w:val="24"/>
        </w:rPr>
        <w:t xml:space="preserve"> late</w:t>
      </w:r>
      <w:r w:rsidR="00CB2C64" w:rsidRPr="00D33DE5">
        <w:rPr>
          <w:rFonts w:ascii="Times New Roman" w:eastAsia="Times New Roman" w:hAnsi="Times New Roman" w:cs="Times New Roman"/>
          <w:sz w:val="24"/>
          <w:szCs w:val="24"/>
        </w:rPr>
        <w:t>st</w:t>
      </w:r>
      <w:r w:rsidR="00EE66D8" w:rsidRPr="00D33DE5">
        <w:rPr>
          <w:rFonts w:ascii="Times New Roman" w:eastAsia="Times New Roman" w:hAnsi="Times New Roman" w:cs="Times New Roman"/>
          <w:sz w:val="24"/>
          <w:szCs w:val="24"/>
        </w:rPr>
        <w:t xml:space="preserve"> paper </w:t>
      </w:r>
      <w:r w:rsidR="0003021E" w:rsidRPr="00D33DE5">
        <w:rPr>
          <w:rFonts w:ascii="Times New Roman" w:eastAsia="Times New Roman" w:hAnsi="Times New Roman" w:cs="Times New Roman"/>
          <w:sz w:val="24"/>
          <w:szCs w:val="24"/>
        </w:rPr>
        <w:t>suggested</w:t>
      </w:r>
      <w:r w:rsidR="00EE66D8" w:rsidRPr="00D33DE5">
        <w:rPr>
          <w:rFonts w:ascii="Times New Roman" w:eastAsia="Times New Roman" w:hAnsi="Times New Roman" w:cs="Times New Roman"/>
          <w:sz w:val="24"/>
          <w:szCs w:val="24"/>
        </w:rPr>
        <w:t xml:space="preserve"> that “proportional condition” should be a better wording than “proportion constraints” in Gignac’s interpretation, and the cause of bias favoring bifactor model lies in data </w:t>
      </w:r>
      <w:r w:rsidR="00CB2C64" w:rsidRPr="00D33DE5">
        <w:rPr>
          <w:rFonts w:ascii="Times New Roman" w:eastAsia="Times New Roman" w:hAnsi="Times New Roman" w:cs="Times New Roman"/>
          <w:sz w:val="24"/>
          <w:szCs w:val="24"/>
        </w:rPr>
        <w:t xml:space="preserve">per se but </w:t>
      </w:r>
      <w:r w:rsidR="00EE66D8" w:rsidRPr="00D33DE5">
        <w:rPr>
          <w:rFonts w:ascii="Times New Roman" w:eastAsia="Times New Roman" w:hAnsi="Times New Roman" w:cs="Times New Roman"/>
          <w:sz w:val="24"/>
          <w:szCs w:val="24"/>
        </w:rPr>
        <w:t xml:space="preserve">not </w:t>
      </w:r>
      <w:r w:rsidR="00CB2C64" w:rsidRPr="00D33DE5">
        <w:rPr>
          <w:rFonts w:ascii="Times New Roman" w:eastAsia="Times New Roman" w:hAnsi="Times New Roman" w:cs="Times New Roman"/>
          <w:sz w:val="24"/>
          <w:szCs w:val="24"/>
        </w:rPr>
        <w:t xml:space="preserve">in the </w:t>
      </w:r>
      <w:r w:rsidR="00EE66D8" w:rsidRPr="00D33DE5">
        <w:rPr>
          <w:rFonts w:ascii="Times New Roman" w:eastAsia="Times New Roman" w:hAnsi="Times New Roman" w:cs="Times New Roman"/>
          <w:sz w:val="24"/>
          <w:szCs w:val="24"/>
        </w:rPr>
        <w:t xml:space="preserve">model. They demonstrated </w:t>
      </w:r>
      <w:r w:rsidR="008A7244" w:rsidRPr="00D33DE5">
        <w:rPr>
          <w:rFonts w:ascii="Times New Roman" w:eastAsia="Times New Roman" w:hAnsi="Times New Roman" w:cs="Times New Roman"/>
          <w:sz w:val="24"/>
          <w:szCs w:val="24"/>
        </w:rPr>
        <w:t xml:space="preserve">that </w:t>
      </w:r>
      <w:r w:rsidR="0003021E" w:rsidRPr="00D33DE5">
        <w:rPr>
          <w:rFonts w:ascii="Times New Roman" w:eastAsia="Times New Roman" w:hAnsi="Times New Roman" w:cs="Times New Roman"/>
          <w:sz w:val="24"/>
          <w:szCs w:val="24"/>
        </w:rPr>
        <w:t>when data meet a certain “tetrad” con</w:t>
      </w:r>
      <w:r w:rsidR="00651921">
        <w:rPr>
          <w:rFonts w:ascii="Times New Roman" w:eastAsia="Times New Roman" w:hAnsi="Times New Roman" w:cs="Times New Roman"/>
          <w:sz w:val="24"/>
          <w:szCs w:val="24"/>
        </w:rPr>
        <w:t>ditions</w:t>
      </w:r>
      <w:r w:rsidR="00EE66D8" w:rsidRPr="00D33DE5">
        <w:rPr>
          <w:rFonts w:ascii="Times New Roman" w:eastAsia="Times New Roman" w:hAnsi="Times New Roman" w:cs="Times New Roman"/>
          <w:sz w:val="24"/>
          <w:szCs w:val="24"/>
        </w:rPr>
        <w:t>, the bifactor model and second-</w:t>
      </w:r>
      <w:r w:rsidR="00EE66D8" w:rsidRPr="00D33DE5">
        <w:rPr>
          <w:rFonts w:ascii="Times New Roman" w:hAnsi="Times New Roman" w:cs="Times New Roman"/>
          <w:sz w:val="24"/>
          <w:szCs w:val="24"/>
        </w:rPr>
        <w:t xml:space="preserve">order model will be equivalent. </w:t>
      </w:r>
      <w:r w:rsidR="0003021E" w:rsidRPr="00D33DE5">
        <w:rPr>
          <w:rFonts w:ascii="Times New Roman" w:hAnsi="Times New Roman" w:cs="Times New Roman"/>
          <w:sz w:val="24"/>
          <w:szCs w:val="24"/>
        </w:rPr>
        <w:t>T</w:t>
      </w:r>
      <w:r w:rsidR="00EE66D8" w:rsidRPr="00D33DE5">
        <w:rPr>
          <w:rFonts w:ascii="Times New Roman" w:hAnsi="Times New Roman" w:cs="Times New Roman"/>
          <w:sz w:val="24"/>
          <w:szCs w:val="24"/>
        </w:rPr>
        <w:t xml:space="preserve">he two models are </w:t>
      </w:r>
      <w:r w:rsidR="0003021E" w:rsidRPr="00D33DE5">
        <w:rPr>
          <w:rFonts w:ascii="Times New Roman" w:hAnsi="Times New Roman" w:cs="Times New Roman"/>
          <w:sz w:val="24"/>
          <w:szCs w:val="24"/>
        </w:rPr>
        <w:t>“</w:t>
      </w:r>
      <w:r w:rsidR="00EE66D8" w:rsidRPr="00D33DE5">
        <w:rPr>
          <w:rFonts w:ascii="Times New Roman" w:hAnsi="Times New Roman" w:cs="Times New Roman"/>
          <w:sz w:val="24"/>
          <w:szCs w:val="24"/>
        </w:rPr>
        <w:t>distinguishable to the degree that these unique tetrad constraints are viol</w:t>
      </w:r>
      <w:r w:rsidR="00073A4A" w:rsidRPr="00D33DE5">
        <w:rPr>
          <w:rFonts w:ascii="Times New Roman" w:hAnsi="Times New Roman" w:cs="Times New Roman"/>
          <w:sz w:val="24"/>
          <w:szCs w:val="24"/>
        </w:rPr>
        <w:t>ated</w:t>
      </w:r>
      <w:r w:rsidR="00AD21C2" w:rsidRPr="00D33DE5">
        <w:rPr>
          <w:rFonts w:ascii="Times New Roman" w:hAnsi="Times New Roman" w:cs="Times New Roman"/>
          <w:sz w:val="24"/>
          <w:szCs w:val="24"/>
        </w:rPr>
        <w:t>.</w:t>
      </w:r>
      <w:r w:rsidR="00073A4A" w:rsidRPr="00D33DE5">
        <w:rPr>
          <w:rFonts w:ascii="Times New Roman" w:hAnsi="Times New Roman" w:cs="Times New Roman"/>
          <w:sz w:val="24"/>
          <w:szCs w:val="24"/>
        </w:rPr>
        <w:t>”</w:t>
      </w:r>
      <w:r w:rsidR="000640DC">
        <w:rPr>
          <w:rFonts w:ascii="Times New Roman" w:hAnsi="Times New Roman" w:cs="Times New Roman"/>
          <w:sz w:val="24"/>
          <w:szCs w:val="24"/>
        </w:rPr>
        <w:t xml:space="preserve"> (p.</w:t>
      </w:r>
      <w:r w:rsidR="003D1AC6">
        <w:rPr>
          <w:rFonts w:ascii="Times New Roman" w:hAnsi="Times New Roman" w:cs="Times New Roman"/>
          <w:sz w:val="24"/>
          <w:szCs w:val="24"/>
        </w:rPr>
        <w:t xml:space="preserve"> </w:t>
      </w:r>
      <w:r w:rsidR="000640DC">
        <w:rPr>
          <w:rFonts w:ascii="Times New Roman" w:hAnsi="Times New Roman" w:cs="Times New Roman"/>
          <w:sz w:val="24"/>
          <w:szCs w:val="24"/>
        </w:rPr>
        <w:t>120)</w:t>
      </w:r>
      <w:r w:rsidR="00073A4A" w:rsidRPr="00D33DE5">
        <w:rPr>
          <w:rFonts w:ascii="Times New Roman" w:hAnsi="Times New Roman" w:cs="Times New Roman"/>
          <w:sz w:val="24"/>
          <w:szCs w:val="24"/>
        </w:rPr>
        <w:t xml:space="preserve"> </w:t>
      </w:r>
      <w:r w:rsidR="0003021E" w:rsidRPr="00D33DE5">
        <w:rPr>
          <w:rFonts w:ascii="Times New Roman" w:hAnsi="Times New Roman" w:cs="Times New Roman"/>
          <w:sz w:val="24"/>
          <w:szCs w:val="24"/>
        </w:rPr>
        <w:t xml:space="preserve">However, </w:t>
      </w:r>
      <w:r w:rsidR="00401B12">
        <w:rPr>
          <w:rFonts w:ascii="Times New Roman" w:hAnsi="Times New Roman" w:cs="Times New Roman"/>
          <w:sz w:val="24"/>
          <w:szCs w:val="24"/>
        </w:rPr>
        <w:t xml:space="preserve">it is not clear yet why the bias occurs and whether it </w:t>
      </w:r>
      <w:r w:rsidR="00F30EF3">
        <w:rPr>
          <w:rFonts w:ascii="Times New Roman" w:hAnsi="Times New Roman" w:cs="Times New Roman"/>
          <w:sz w:val="24"/>
          <w:szCs w:val="24"/>
        </w:rPr>
        <w:t xml:space="preserve">always </w:t>
      </w:r>
      <w:r w:rsidR="00A60B04">
        <w:rPr>
          <w:rFonts w:ascii="Times New Roman" w:hAnsi="Times New Roman" w:cs="Times New Roman"/>
          <w:sz w:val="24"/>
          <w:szCs w:val="24"/>
        </w:rPr>
        <w:t xml:space="preserve">stays </w:t>
      </w:r>
      <w:r w:rsidR="00401B12">
        <w:rPr>
          <w:rFonts w:ascii="Times New Roman" w:hAnsi="Times New Roman" w:cs="Times New Roman"/>
          <w:sz w:val="24"/>
          <w:szCs w:val="24"/>
        </w:rPr>
        <w:t>true</w:t>
      </w:r>
      <w:r w:rsidR="008652EF">
        <w:rPr>
          <w:rFonts w:ascii="Times New Roman" w:hAnsi="Times New Roman" w:cs="Times New Roman"/>
          <w:sz w:val="24"/>
          <w:szCs w:val="24"/>
        </w:rPr>
        <w:t xml:space="preserve"> especially when data are of complexity (</w:t>
      </w:r>
      <w:r w:rsidR="006F1F38">
        <w:rPr>
          <w:rFonts w:ascii="Times New Roman" w:hAnsi="Times New Roman" w:cs="Times New Roman"/>
          <w:sz w:val="24"/>
          <w:szCs w:val="24"/>
        </w:rPr>
        <w:t xml:space="preserve">i.e., </w:t>
      </w:r>
      <w:r w:rsidR="008652EF">
        <w:rPr>
          <w:rFonts w:ascii="Times New Roman" w:hAnsi="Times New Roman" w:cs="Times New Roman"/>
          <w:sz w:val="24"/>
          <w:szCs w:val="24"/>
        </w:rPr>
        <w:t>the presence of cross-loadings or correlated residuals)</w:t>
      </w:r>
      <w:r w:rsidR="00651921">
        <w:rPr>
          <w:rFonts w:ascii="Times New Roman" w:hAnsi="Times New Roman" w:cs="Times New Roman"/>
          <w:sz w:val="24"/>
          <w:szCs w:val="24"/>
        </w:rPr>
        <w:t>.</w:t>
      </w:r>
      <w:r w:rsidR="008652EF">
        <w:rPr>
          <w:rFonts w:ascii="Times New Roman" w:hAnsi="Times New Roman" w:cs="Times New Roman"/>
          <w:sz w:val="24"/>
          <w:szCs w:val="24"/>
        </w:rPr>
        <w:t xml:space="preserve"> </w:t>
      </w:r>
    </w:p>
    <w:p w14:paraId="5B276B25" w14:textId="133ADBC8" w:rsidR="00B95E8B" w:rsidRPr="008717B8" w:rsidRDefault="00271D46" w:rsidP="008717B8">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 </w:t>
      </w:r>
      <w:r w:rsidR="008A7244" w:rsidRPr="00D33DE5">
        <w:rPr>
          <w:rFonts w:ascii="Times New Roman" w:hAnsi="Times New Roman" w:cs="Times New Roman"/>
          <w:sz w:val="24"/>
          <w:szCs w:val="24"/>
        </w:rPr>
        <w:t>Furthermore</w:t>
      </w:r>
      <w:r w:rsidR="009B6825" w:rsidRPr="00D33DE5">
        <w:rPr>
          <w:rFonts w:ascii="Times New Roman" w:hAnsi="Times New Roman" w:cs="Times New Roman"/>
          <w:sz w:val="24"/>
          <w:szCs w:val="24"/>
        </w:rPr>
        <w:t xml:space="preserve">, </w:t>
      </w:r>
      <w:r w:rsidR="00A60B04">
        <w:rPr>
          <w:rFonts w:ascii="Times New Roman" w:hAnsi="Times New Roman" w:cs="Times New Roman"/>
          <w:sz w:val="24"/>
          <w:szCs w:val="24"/>
        </w:rPr>
        <w:t xml:space="preserve">the </w:t>
      </w:r>
      <w:r w:rsidR="00CB2C64" w:rsidRPr="00D33DE5">
        <w:rPr>
          <w:rFonts w:ascii="Times New Roman" w:hAnsi="Times New Roman" w:cs="Times New Roman"/>
          <w:sz w:val="24"/>
          <w:szCs w:val="24"/>
        </w:rPr>
        <w:t>model comparison</w:t>
      </w:r>
      <w:r w:rsidR="009B6825" w:rsidRPr="00D33DE5">
        <w:rPr>
          <w:rFonts w:ascii="Times New Roman" w:hAnsi="Times New Roman" w:cs="Times New Roman"/>
          <w:sz w:val="24"/>
          <w:szCs w:val="24"/>
        </w:rPr>
        <w:t xml:space="preserve"> needs to be understood f</w:t>
      </w:r>
      <w:r w:rsidR="00E578DC" w:rsidRPr="00D33DE5">
        <w:rPr>
          <w:rFonts w:ascii="Times New Roman" w:hAnsi="Times New Roman" w:cs="Times New Roman"/>
          <w:sz w:val="24"/>
          <w:szCs w:val="24"/>
        </w:rPr>
        <w:t>ro</w:t>
      </w:r>
      <w:r w:rsidR="009B6825" w:rsidRPr="00D33DE5">
        <w:rPr>
          <w:rFonts w:ascii="Times New Roman" w:hAnsi="Times New Roman" w:cs="Times New Roman"/>
          <w:sz w:val="24"/>
          <w:szCs w:val="24"/>
        </w:rPr>
        <w:t xml:space="preserve">m </w:t>
      </w:r>
      <w:r w:rsidR="00FE47D9">
        <w:rPr>
          <w:rFonts w:ascii="Times New Roman" w:hAnsi="Times New Roman" w:cs="Times New Roman"/>
          <w:sz w:val="24"/>
          <w:szCs w:val="24"/>
        </w:rPr>
        <w:t xml:space="preserve">the </w:t>
      </w:r>
      <w:r w:rsidR="009B6825" w:rsidRPr="00D33DE5">
        <w:rPr>
          <w:rFonts w:ascii="Times New Roman" w:hAnsi="Times New Roman" w:cs="Times New Roman"/>
          <w:sz w:val="24"/>
          <w:szCs w:val="24"/>
        </w:rPr>
        <w:t>exploratory and confirmatory analysis</w:t>
      </w:r>
      <w:r w:rsidR="00073A4A" w:rsidRPr="00D33DE5">
        <w:rPr>
          <w:rFonts w:ascii="Times New Roman" w:hAnsi="Times New Roman" w:cs="Times New Roman"/>
          <w:sz w:val="24"/>
          <w:szCs w:val="24"/>
        </w:rPr>
        <w:t>,</w:t>
      </w:r>
      <w:r w:rsidR="009B6825" w:rsidRPr="00D33DE5">
        <w:rPr>
          <w:rFonts w:ascii="Times New Roman" w:hAnsi="Times New Roman" w:cs="Times New Roman"/>
          <w:sz w:val="24"/>
          <w:szCs w:val="24"/>
        </w:rPr>
        <w:t xml:space="preserve"> respectively. In the framework of exploratory analysis</w:t>
      </w:r>
      <w:r w:rsidR="00287D29">
        <w:rPr>
          <w:rFonts w:ascii="Times New Roman" w:hAnsi="Times New Roman" w:cs="Times New Roman"/>
          <w:sz w:val="24"/>
          <w:szCs w:val="24"/>
        </w:rPr>
        <w:t>,</w:t>
      </w:r>
      <w:r w:rsidR="00F95062" w:rsidRPr="00D33DE5">
        <w:rPr>
          <w:rFonts w:ascii="Times New Roman" w:hAnsi="Times New Roman" w:cs="Times New Roman"/>
          <w:sz w:val="24"/>
          <w:szCs w:val="24"/>
        </w:rPr>
        <w:t xml:space="preserve"> </w:t>
      </w:r>
      <w:r w:rsidR="002864B5" w:rsidRPr="00D33DE5">
        <w:rPr>
          <w:rFonts w:ascii="Times New Roman" w:hAnsi="Times New Roman" w:cs="Times New Roman"/>
          <w:sz w:val="24"/>
          <w:szCs w:val="24"/>
        </w:rPr>
        <w:t xml:space="preserve">the bifactor model </w:t>
      </w:r>
      <w:r w:rsidR="00287D29">
        <w:rPr>
          <w:rFonts w:ascii="Times New Roman" w:hAnsi="Times New Roman" w:cs="Times New Roman"/>
          <w:sz w:val="24"/>
          <w:szCs w:val="24"/>
        </w:rPr>
        <w:t xml:space="preserve">obtained through S-L transformation </w:t>
      </w:r>
      <w:r w:rsidR="002864B5" w:rsidRPr="00D33DE5">
        <w:rPr>
          <w:rFonts w:ascii="Times New Roman" w:hAnsi="Times New Roman" w:cs="Times New Roman"/>
          <w:sz w:val="24"/>
          <w:szCs w:val="24"/>
        </w:rPr>
        <w:t xml:space="preserve">and </w:t>
      </w:r>
      <w:r w:rsidR="00287D29">
        <w:rPr>
          <w:rFonts w:ascii="Times New Roman" w:hAnsi="Times New Roman" w:cs="Times New Roman"/>
          <w:sz w:val="24"/>
          <w:szCs w:val="24"/>
        </w:rPr>
        <w:t xml:space="preserve">the </w:t>
      </w:r>
      <w:r w:rsidR="002864B5" w:rsidRPr="00D33DE5">
        <w:rPr>
          <w:rFonts w:ascii="Times New Roman" w:hAnsi="Times New Roman" w:cs="Times New Roman"/>
          <w:sz w:val="24"/>
          <w:szCs w:val="24"/>
        </w:rPr>
        <w:t xml:space="preserve">second-order model are not </w:t>
      </w:r>
      <w:r w:rsidR="00287D29">
        <w:rPr>
          <w:rFonts w:ascii="Times New Roman" w:hAnsi="Times New Roman" w:cs="Times New Roman"/>
          <w:sz w:val="24"/>
          <w:szCs w:val="24"/>
        </w:rPr>
        <w:t>nested models</w:t>
      </w:r>
      <w:r w:rsidR="006F1F38">
        <w:rPr>
          <w:rFonts w:ascii="Times New Roman" w:hAnsi="Times New Roman" w:cs="Times New Roman"/>
          <w:sz w:val="24"/>
          <w:szCs w:val="24"/>
        </w:rPr>
        <w:t>, because t</w:t>
      </w:r>
      <w:r w:rsidR="004D332B" w:rsidRPr="00D33DE5">
        <w:rPr>
          <w:rFonts w:ascii="Times New Roman" w:hAnsi="Times New Roman" w:cs="Times New Roman"/>
          <w:sz w:val="24"/>
          <w:szCs w:val="24"/>
        </w:rPr>
        <w:t>he second-order factor model and bifactor model are transformations of each other and will have the same model fit.</w:t>
      </w:r>
      <w:r w:rsidR="00E54BB0" w:rsidRPr="00D33DE5">
        <w:rPr>
          <w:rFonts w:ascii="Times New Roman" w:hAnsi="Times New Roman" w:cs="Times New Roman"/>
          <w:sz w:val="24"/>
          <w:szCs w:val="24"/>
        </w:rPr>
        <w:t xml:space="preserve"> </w:t>
      </w:r>
      <w:r w:rsidR="00F95062" w:rsidRPr="00D33DE5">
        <w:rPr>
          <w:rFonts w:ascii="Times New Roman" w:hAnsi="Times New Roman" w:cs="Times New Roman"/>
          <w:sz w:val="24"/>
          <w:szCs w:val="24"/>
        </w:rPr>
        <w:t>In this case, t</w:t>
      </w:r>
      <w:r w:rsidRPr="00D33DE5">
        <w:rPr>
          <w:rFonts w:ascii="Times New Roman" w:hAnsi="Times New Roman" w:cs="Times New Roman"/>
          <w:sz w:val="24"/>
          <w:szCs w:val="24"/>
        </w:rPr>
        <w:t xml:space="preserve">he </w:t>
      </w:r>
      <w:r w:rsidR="00E03D88" w:rsidRPr="00D33DE5">
        <w:rPr>
          <w:rFonts w:ascii="Times New Roman" w:hAnsi="Times New Roman" w:cs="Times New Roman"/>
          <w:sz w:val="24"/>
          <w:szCs w:val="24"/>
        </w:rPr>
        <w:t>“</w:t>
      </w:r>
      <w:r w:rsidRPr="00D33DE5">
        <w:rPr>
          <w:rFonts w:ascii="Times New Roman" w:hAnsi="Times New Roman" w:cs="Times New Roman"/>
          <w:sz w:val="24"/>
          <w:szCs w:val="24"/>
        </w:rPr>
        <w:t>proportion constraint</w:t>
      </w:r>
      <w:r w:rsidR="00E03D88" w:rsidRPr="00D33DE5">
        <w:rPr>
          <w:rFonts w:ascii="Times New Roman" w:hAnsi="Times New Roman" w:cs="Times New Roman"/>
          <w:sz w:val="24"/>
          <w:szCs w:val="24"/>
        </w:rPr>
        <w:t>”</w:t>
      </w:r>
      <w:r w:rsidR="003B205D">
        <w:rPr>
          <w:rFonts w:ascii="Times New Roman" w:hAnsi="Times New Roman" w:cs="Times New Roman"/>
          <w:sz w:val="24"/>
          <w:szCs w:val="24"/>
        </w:rPr>
        <w:t xml:space="preserve"> </w:t>
      </w:r>
      <w:r w:rsidR="00F95062" w:rsidRPr="00D33DE5">
        <w:rPr>
          <w:rFonts w:ascii="Times New Roman" w:hAnsi="Times New Roman" w:cs="Times New Roman"/>
          <w:sz w:val="24"/>
          <w:szCs w:val="24"/>
        </w:rPr>
        <w:t>is not affecting the model fit which remains unchanged in both models</w:t>
      </w:r>
      <w:r w:rsidR="00EB5802">
        <w:rPr>
          <w:rFonts w:ascii="Times New Roman" w:hAnsi="Times New Roman" w:cs="Times New Roman"/>
          <w:sz w:val="24"/>
          <w:szCs w:val="24"/>
        </w:rPr>
        <w:t>.</w:t>
      </w:r>
      <w:r w:rsidR="00651921">
        <w:rPr>
          <w:rFonts w:ascii="Times New Roman" w:hAnsi="Times New Roman" w:cs="Times New Roman"/>
          <w:sz w:val="24"/>
          <w:szCs w:val="24"/>
        </w:rPr>
        <w:t xml:space="preserve"> </w:t>
      </w:r>
      <w:r w:rsidR="00B95E8B" w:rsidRPr="008717B8">
        <w:rPr>
          <w:rFonts w:ascii="Times New Roman" w:hAnsi="Times New Roman" w:cs="Times New Roman"/>
          <w:sz w:val="24"/>
          <w:szCs w:val="24"/>
        </w:rPr>
        <w:t xml:space="preserve">In the framework of </w:t>
      </w:r>
      <w:r w:rsidR="00730013" w:rsidRPr="008717B8">
        <w:rPr>
          <w:rFonts w:ascii="Times New Roman" w:hAnsi="Times New Roman" w:cs="Times New Roman"/>
          <w:sz w:val="24"/>
          <w:szCs w:val="24"/>
        </w:rPr>
        <w:t xml:space="preserve">confirmatory factor analysis, </w:t>
      </w:r>
      <w:r w:rsidR="008717B8">
        <w:rPr>
          <w:rFonts w:ascii="Times New Roman" w:hAnsi="Times New Roman" w:cs="Times New Roman"/>
          <w:sz w:val="24"/>
          <w:szCs w:val="24"/>
        </w:rPr>
        <w:t xml:space="preserve">it is </w:t>
      </w:r>
      <w:r w:rsidR="007275C3" w:rsidRPr="008717B8">
        <w:rPr>
          <w:rFonts w:ascii="Times New Roman" w:hAnsi="Times New Roman" w:cs="Times New Roman"/>
          <w:sz w:val="24"/>
          <w:szCs w:val="24"/>
        </w:rPr>
        <w:t xml:space="preserve">showed that for every bifactor model, there is an equivalent full second-order model. </w:t>
      </w:r>
      <w:r w:rsidR="00FA7169" w:rsidRPr="008717B8">
        <w:rPr>
          <w:rFonts w:ascii="Times New Roman" w:hAnsi="Times New Roman" w:cs="Times New Roman"/>
          <w:sz w:val="24"/>
          <w:szCs w:val="24"/>
        </w:rPr>
        <w:t xml:space="preserve">In their study, the confirmatory bifactor model was built based on the S-L solution which is based on the second-order factor model. </w:t>
      </w:r>
      <w:r w:rsidR="007275C3" w:rsidRPr="008717B8">
        <w:rPr>
          <w:rFonts w:ascii="Times New Roman" w:hAnsi="Times New Roman" w:cs="Times New Roman"/>
          <w:sz w:val="24"/>
          <w:szCs w:val="24"/>
        </w:rPr>
        <w:t xml:space="preserve">The two models are nested because bifactor model can be obtained by adding direct effects of the general factor to every observed variable, over and above the second-order </w:t>
      </w:r>
      <w:r w:rsidR="00A60B04" w:rsidRPr="008717B8">
        <w:rPr>
          <w:rFonts w:ascii="Times New Roman" w:hAnsi="Times New Roman" w:cs="Times New Roman"/>
          <w:sz w:val="24"/>
          <w:szCs w:val="24"/>
        </w:rPr>
        <w:t>impact</w:t>
      </w:r>
      <w:r w:rsidR="007275C3" w:rsidRPr="008717B8">
        <w:rPr>
          <w:rFonts w:ascii="Times New Roman" w:hAnsi="Times New Roman" w:cs="Times New Roman"/>
          <w:sz w:val="24"/>
          <w:szCs w:val="24"/>
        </w:rPr>
        <w:t xml:space="preserve"> on the lower order factors</w:t>
      </w:r>
      <w:r w:rsidR="00A30D32" w:rsidRPr="008717B8">
        <w:rPr>
          <w:rFonts w:ascii="Times New Roman" w:hAnsi="Times New Roman" w:cs="Times New Roman"/>
          <w:sz w:val="24"/>
          <w:szCs w:val="24"/>
        </w:rPr>
        <w:t xml:space="preserve"> </w:t>
      </w:r>
      <w:r w:rsidR="00823B72" w:rsidRPr="008717B8">
        <w:rPr>
          <w:rFonts w:ascii="Times New Roman" w:hAnsi="Times New Roman" w:cs="Times New Roman"/>
          <w:sz w:val="24"/>
          <w:szCs w:val="24"/>
        </w:rPr>
        <w:fldChar w:fldCharType="begin"/>
      </w:r>
      <w:r w:rsidR="00F177BD" w:rsidRPr="008717B8">
        <w:rPr>
          <w:rFonts w:ascii="Times New Roman" w:hAnsi="Times New Roman" w:cs="Times New Roman"/>
          <w:sz w:val="24"/>
          <w:szCs w:val="24"/>
        </w:rPr>
        <w:instrText xml:space="preserve"> ADDIN EN.CITE &lt;EndNote&gt;&lt;Cite&gt;&lt;Author&gt;Chen&lt;/Author&gt;&lt;Year&gt;2006&lt;/Year&gt;&lt;RecNum&gt;688&lt;/RecNum&gt;&lt;DisplayText&gt;(F. F. Chen et al., 2006)&lt;/DisplayText&gt;&lt;record&gt;&lt;rec-number&gt;688&lt;/rec-number&gt;&lt;foreign-keys&gt;&lt;key app="EN" db-id="adr02xppuw2x5te0f9ox5rzopra9rzzx9ar9" timestamp="1540155519"&gt;688&lt;/key&gt;&lt;/foreign-keys&gt;&lt;ref-type name="Journal Article"&gt;17&lt;/ref-type&gt;&lt;contributors&gt;&lt;authors&gt;&lt;author&gt;Chen, Fang Fang&lt;/author&gt;&lt;author&gt;West, Stephen G&lt;/author&gt;&lt;author&gt;Sousa, Karen H&lt;/author&gt;&lt;/authors&gt;&lt;/contributors&gt;&lt;titles&gt;&lt;title&gt;A comparison of bifactor and second-order models of quality of life&lt;/title&gt;&lt;secondary-title&gt;Multivariate Behavioral Research&lt;/secondary-title&gt;&lt;/titles&gt;&lt;periodical&gt;&lt;full-title&gt;Multivariate Behavioral Research&lt;/full-title&gt;&lt;/periodical&gt;&lt;pages&gt;189-225&lt;/pages&gt;&lt;volume&gt;41&lt;/volume&gt;&lt;number&gt;2&lt;/number&gt;&lt;dates&gt;&lt;year&gt;2006&lt;/year&gt;&lt;/dates&gt;&lt;isbn&gt;0027-3171&lt;/isbn&gt;&lt;urls&gt;&lt;/urls&gt;&lt;/record&gt;&lt;/Cite&gt;&lt;/EndNote&gt;</w:instrText>
      </w:r>
      <w:r w:rsidR="00823B72" w:rsidRPr="008717B8">
        <w:rPr>
          <w:rFonts w:ascii="Times New Roman" w:hAnsi="Times New Roman" w:cs="Times New Roman"/>
          <w:sz w:val="24"/>
          <w:szCs w:val="24"/>
        </w:rPr>
        <w:fldChar w:fldCharType="separate"/>
      </w:r>
      <w:r w:rsidR="00F177BD" w:rsidRPr="008717B8">
        <w:rPr>
          <w:rFonts w:ascii="Times New Roman" w:hAnsi="Times New Roman" w:cs="Times New Roman"/>
          <w:sz w:val="24"/>
          <w:szCs w:val="24"/>
        </w:rPr>
        <w:t>(</w:t>
      </w:r>
      <w:hyperlink w:anchor="_ENREF_18" w:tooltip="Chen, 2006 #688" w:history="1">
        <w:r w:rsidR="009E59E1" w:rsidRPr="00A86334">
          <w:rPr>
            <w:rStyle w:val="Hyperlink"/>
            <w:rFonts w:ascii="Times New Roman" w:hAnsi="Times New Roman" w:cs="Times New Roman"/>
            <w:sz w:val="24"/>
            <w:szCs w:val="24"/>
          </w:rPr>
          <w:t>F. F. Chen et al., 2006</w:t>
        </w:r>
      </w:hyperlink>
      <w:r w:rsidR="00F177BD" w:rsidRPr="008717B8">
        <w:rPr>
          <w:rFonts w:ascii="Times New Roman" w:hAnsi="Times New Roman" w:cs="Times New Roman"/>
          <w:sz w:val="24"/>
          <w:szCs w:val="24"/>
        </w:rPr>
        <w:t>)</w:t>
      </w:r>
      <w:r w:rsidR="00823B72" w:rsidRPr="008717B8">
        <w:rPr>
          <w:rFonts w:ascii="Times New Roman" w:hAnsi="Times New Roman" w:cs="Times New Roman"/>
          <w:sz w:val="24"/>
          <w:szCs w:val="24"/>
        </w:rPr>
        <w:fldChar w:fldCharType="end"/>
      </w:r>
      <w:r w:rsidR="007275C3" w:rsidRPr="008717B8">
        <w:rPr>
          <w:rFonts w:ascii="Times New Roman" w:hAnsi="Times New Roman" w:cs="Times New Roman"/>
          <w:sz w:val="24"/>
          <w:szCs w:val="24"/>
        </w:rPr>
        <w:t xml:space="preserve">. </w:t>
      </w:r>
      <w:r w:rsidR="008717B8" w:rsidRPr="008717B8">
        <w:rPr>
          <w:rFonts w:ascii="Times New Roman" w:hAnsi="Times New Roman" w:cs="Times New Roman"/>
          <w:sz w:val="24"/>
          <w:szCs w:val="24"/>
        </w:rPr>
        <w:t xml:space="preserve">Note that the </w:t>
      </w:r>
      <w:r w:rsidR="008717B8" w:rsidRPr="008717B8">
        <w:rPr>
          <w:rFonts w:ascii="Times New Roman" w:hAnsi="Times New Roman" w:cs="Times New Roman"/>
          <w:sz w:val="24"/>
          <w:szCs w:val="24"/>
        </w:rPr>
        <w:lastRenderedPageBreak/>
        <w:t xml:space="preserve">“proportional constraints” is irrelevant </w:t>
      </w:r>
      <w:r w:rsidR="00FE47D9">
        <w:rPr>
          <w:rFonts w:ascii="Times New Roman" w:hAnsi="Times New Roman" w:cs="Times New Roman"/>
          <w:sz w:val="24"/>
          <w:szCs w:val="24"/>
        </w:rPr>
        <w:t>to</w:t>
      </w:r>
      <w:r w:rsidR="008717B8" w:rsidRPr="008717B8">
        <w:rPr>
          <w:rFonts w:ascii="Times New Roman" w:hAnsi="Times New Roman" w:cs="Times New Roman"/>
          <w:sz w:val="24"/>
          <w:szCs w:val="24"/>
        </w:rPr>
        <w:t xml:space="preserve"> </w:t>
      </w:r>
      <w:r w:rsidR="00FE47D9">
        <w:rPr>
          <w:rFonts w:ascii="Times New Roman" w:hAnsi="Times New Roman" w:cs="Times New Roman"/>
          <w:sz w:val="24"/>
          <w:szCs w:val="24"/>
        </w:rPr>
        <w:t xml:space="preserve">the </w:t>
      </w:r>
      <w:r w:rsidR="008717B8" w:rsidRPr="008717B8">
        <w:rPr>
          <w:rFonts w:ascii="Times New Roman" w:hAnsi="Times New Roman" w:cs="Times New Roman"/>
          <w:sz w:val="24"/>
          <w:szCs w:val="24"/>
        </w:rPr>
        <w:t xml:space="preserve">confirmatory model and does not have </w:t>
      </w:r>
      <w:r w:rsidR="00FE47D9">
        <w:rPr>
          <w:rFonts w:ascii="Times New Roman" w:hAnsi="Times New Roman" w:cs="Times New Roman"/>
          <w:sz w:val="24"/>
          <w:szCs w:val="24"/>
        </w:rPr>
        <w:t xml:space="preserve">an </w:t>
      </w:r>
      <w:r w:rsidR="008717B8" w:rsidRPr="008717B8">
        <w:rPr>
          <w:rFonts w:ascii="Times New Roman" w:hAnsi="Times New Roman" w:cs="Times New Roman"/>
          <w:sz w:val="24"/>
          <w:szCs w:val="24"/>
        </w:rPr>
        <w:t>impact on the model fit.</w:t>
      </w:r>
    </w:p>
    <w:p w14:paraId="36242FF0" w14:textId="417CDE5B" w:rsidR="00CD68AC" w:rsidRPr="00D33DE5" w:rsidRDefault="005D1BCC" w:rsidP="00CD68AC">
      <w:pPr>
        <w:pStyle w:val="NormalWeb"/>
        <w:spacing w:before="0" w:beforeAutospacing="0" w:after="0" w:afterAutospacing="0" w:line="480" w:lineRule="auto"/>
        <w:ind w:firstLine="720"/>
      </w:pPr>
      <w:r w:rsidRPr="00D33DE5">
        <w:t xml:space="preserve">A second issue concerns the </w:t>
      </w:r>
      <w:r w:rsidR="00B058CE" w:rsidRPr="00D33DE5">
        <w:t xml:space="preserve">understanding of </w:t>
      </w:r>
      <w:r w:rsidR="00101652" w:rsidRPr="00D33DE5">
        <w:t xml:space="preserve">the three exploratory bifactor analytics – the </w:t>
      </w:r>
      <w:r w:rsidR="00B058CE" w:rsidRPr="00D33DE5">
        <w:t>S-L transformation method</w:t>
      </w:r>
      <w:r w:rsidR="00FC496F" w:rsidRPr="00D33DE5">
        <w:t xml:space="preserve">, </w:t>
      </w:r>
      <w:r w:rsidR="002B661C">
        <w:t xml:space="preserve">the </w:t>
      </w:r>
      <w:r w:rsidR="00FC496F" w:rsidRPr="00D33DE5">
        <w:t>target rotation method</w:t>
      </w:r>
      <w:r w:rsidRPr="00D33DE5">
        <w:t>,</w:t>
      </w:r>
      <w:r w:rsidR="00B058CE" w:rsidRPr="00D33DE5">
        <w:t xml:space="preserve"> and </w:t>
      </w:r>
      <w:r w:rsidR="002B661C">
        <w:t xml:space="preserve">the </w:t>
      </w:r>
      <w:r w:rsidR="00B058CE" w:rsidRPr="00D33DE5">
        <w:t xml:space="preserve">J-B </w:t>
      </w:r>
      <w:r w:rsidR="00073733">
        <w:t>analytics</w:t>
      </w:r>
      <w:r w:rsidR="00FC496F" w:rsidRPr="00D33DE5">
        <w:t xml:space="preserve"> </w:t>
      </w:r>
      <w:r w:rsidR="006F1F38">
        <w:fldChar w:fldCharType="begin">
          <w:fldData xml:space="preserve">PEVuZE5vdGU+PENpdGU+PEF1dGhvcj5NYW5zb2xmPC9BdXRob3I+PFllYXI+MjAxNjwvWWVhcj48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</w:fldData>
        </w:fldChar>
      </w:r>
      <w:r w:rsidR="006F1F38">
        <w:instrText xml:space="preserve"> ADDIN EN.CITE </w:instrText>
      </w:r>
      <w:r w:rsidR="006F1F38">
        <w:fldChar w:fldCharType="begin">
          <w:fldData xml:space="preserve">PEVuZE5vdGU+PENpdGU+PEF1dGhvcj5NYW5zb2xmPC9BdXRob3I+PFllYXI+MjAxNjwvWWVhcj48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</w:fldData>
        </w:fldChar>
      </w:r>
      <w:r w:rsidR="006F1F38">
        <w:instrText xml:space="preserve"> ADDIN EN.CITE.DATA </w:instrText>
      </w:r>
      <w:r w:rsidR="006F1F38">
        <w:fldChar w:fldCharType="end"/>
      </w:r>
      <w:r w:rsidR="006F1F38">
        <w:fldChar w:fldCharType="separate"/>
      </w:r>
      <w:r w:rsidR="006F1F38">
        <w:rPr>
          <w:noProof/>
        </w:rPr>
        <w:t>(</w:t>
      </w:r>
      <w:hyperlink w:anchor="_ENREF_75" w:tooltip="Mansolf, 2016 #350" w:history="1">
        <w:r w:rsidR="009E59E1" w:rsidRPr="00A86334">
          <w:rPr>
            <w:rStyle w:val="Hyperlink"/>
            <w:noProof/>
          </w:rPr>
          <w:t>Mansolf &amp; Reise, 2016</w:t>
        </w:r>
      </w:hyperlink>
      <w:r w:rsidR="006F1F38">
        <w:rPr>
          <w:noProof/>
        </w:rPr>
        <w:t xml:space="preserve">; </w:t>
      </w:r>
      <w:hyperlink w:anchor="_ENREF_98" w:tooltip="Reise, 2010 #10" w:history="1">
        <w:r w:rsidR="009E59E1" w:rsidRPr="00A86334">
          <w:rPr>
            <w:rStyle w:val="Hyperlink"/>
            <w:noProof/>
          </w:rPr>
          <w:t>Reise et al., 2010</w:t>
        </w:r>
      </w:hyperlink>
      <w:r w:rsidR="006F1F38">
        <w:rPr>
          <w:noProof/>
        </w:rPr>
        <w:t>)</w:t>
      </w:r>
      <w:r w:rsidR="006F1F38">
        <w:fldChar w:fldCharType="end"/>
      </w:r>
      <w:r w:rsidR="00B058CE" w:rsidRPr="00D33DE5">
        <w:t xml:space="preserve">. </w:t>
      </w:r>
      <w:r w:rsidR="00CD68AC" w:rsidRPr="00D33DE5">
        <w:t xml:space="preserve">The J- B analytics and </w:t>
      </w:r>
      <w:r w:rsidR="00CD68AC">
        <w:t xml:space="preserve">the </w:t>
      </w:r>
      <w:r w:rsidR="00CD68AC" w:rsidRPr="00D33DE5">
        <w:t xml:space="preserve">target rotation methods are </w:t>
      </w:r>
      <w:r w:rsidR="00CD68AC">
        <w:t xml:space="preserve">relatively new methods and </w:t>
      </w:r>
      <w:r w:rsidR="00CD68AC" w:rsidRPr="00D33DE5">
        <w:t>developed mathematically</w:t>
      </w:r>
      <w:r w:rsidR="00CD68AC">
        <w:t>,</w:t>
      </w:r>
      <w:r w:rsidR="00CD68AC" w:rsidRPr="00D33DE5">
        <w:t xml:space="preserve"> and </w:t>
      </w:r>
      <w:r w:rsidR="00CD68AC">
        <w:t xml:space="preserve">their strengths and limitations in modeling real data are </w:t>
      </w:r>
      <w:r w:rsidR="00CD68AC" w:rsidRPr="00D33DE5">
        <w:t xml:space="preserve">not fully </w:t>
      </w:r>
      <w:r w:rsidR="00CD68AC">
        <w:t>understood.</w:t>
      </w:r>
      <w:r w:rsidR="00CD68AC" w:rsidRPr="00D33DE5">
        <w:t xml:space="preserve"> Mansolf and Reis</w:t>
      </w:r>
      <w:r w:rsidR="00CD68AC">
        <w:t>e (2016) pointed out that the J</w:t>
      </w:r>
      <w:r w:rsidR="00CD68AC" w:rsidRPr="00D33DE5">
        <w:t>- B</w:t>
      </w:r>
      <w:r w:rsidR="00CD68AC">
        <w:t xml:space="preserve"> </w:t>
      </w:r>
      <w:r w:rsidR="00CD68AC" w:rsidRPr="00D33DE5">
        <w:t>analytics may subject to</w:t>
      </w:r>
      <w:r w:rsidR="00A9580C">
        <w:t xml:space="preserve"> “perfect independent cluster structure</w:t>
      </w:r>
      <w:r w:rsidR="00D1792D">
        <w:t>,</w:t>
      </w:r>
      <w:r w:rsidR="00A9580C">
        <w:t xml:space="preserve">” </w:t>
      </w:r>
      <w:r w:rsidR="00A9580C" w:rsidRPr="00D33DE5">
        <w:t>“</w:t>
      </w:r>
      <w:r w:rsidR="00CD68AC" w:rsidRPr="00D33DE5">
        <w:t>local minima</w:t>
      </w:r>
      <w:r w:rsidR="00D1792D">
        <w:t>,</w:t>
      </w:r>
      <w:r w:rsidR="00CD68AC" w:rsidRPr="00D33DE5">
        <w:t>” and “Group factors collapsing to general factor” problem</w:t>
      </w:r>
      <w:r w:rsidR="00A9580C">
        <w:t>s</w:t>
      </w:r>
      <w:r w:rsidR="00CD68AC" w:rsidRPr="00D33DE5">
        <w:t xml:space="preserve">. Please refer to </w:t>
      </w:r>
      <w:r w:rsidR="00CD68AC" w:rsidRPr="00D33DE5">
        <w:fldChar w:fldCharType="begin"/>
      </w:r>
      <w:r w:rsidR="00CD68AC" w:rsidRPr="00D33DE5">
        <w:instrText xml:space="preserve"> ADDIN EN.CITE &lt;EndNote&gt;&lt;Cite&gt;&lt;Author&gt;Mansolf&lt;/Author&gt;&lt;Year&gt;2016&lt;/Year&gt;&lt;RecNum&gt;350&lt;/RecNum&gt;&lt;DisplayText&gt;(Mansolf &amp;amp; Reise, 2016)&lt;/DisplayText&gt;&lt;record&gt;&lt;rec-number&gt;350&lt;/rec-number&gt;&lt;foreign-keys&gt;&lt;key app="EN" db-id="adr02xppuw2x5te0f9ox5rzopra9rzzx9ar9" timestamp="1520095557"&gt;350&lt;/key&gt;&lt;/foreign-keys&gt;&lt;ref-type name="Journal Article"&gt;17&lt;/ref-type&gt;&lt;contributors&gt;&lt;authors&gt;&lt;author&gt;Mansolf, Maxwell&lt;/author&gt;&lt;author&gt;Reise, Steven P&lt;/author&gt;&lt;/authors&gt;&lt;/contributors&gt;&lt;titles&gt;&lt;title&gt;Exploratory bifactor analysis: The Schmid-Leiman orthogonalization and Jennrich-Bentler analytic rotations&lt;/title&gt;&lt;secondary-title&gt;Multivariate behavioral research&lt;/secondary-title&gt;&lt;/titles&gt;&lt;periodical&gt;&lt;full-title&gt;Multivariate Behavioral Research&lt;/full-title&gt;&lt;/periodical&gt;&lt;pages&gt;698-717&lt;/pages&gt;&lt;volume&gt;51&lt;/volume&gt;&lt;number&gt;5&lt;/number&gt;&lt;dates&gt;&lt;year&gt;2016&lt;/year&gt;&lt;/dates&gt;&lt;isbn&gt;0027-3171&lt;/isbn&gt;&lt;urls&gt;&lt;/urls&gt;&lt;/record&gt;&lt;/Cite&gt;&lt;/EndNote&gt;</w:instrText>
      </w:r>
      <w:r w:rsidR="00CD68AC" w:rsidRPr="00D33DE5">
        <w:fldChar w:fldCharType="separate"/>
      </w:r>
      <w:r w:rsidR="00CD68AC" w:rsidRPr="00D33DE5">
        <w:rPr>
          <w:noProof/>
        </w:rPr>
        <w:t>(</w:t>
      </w:r>
      <w:hyperlink w:anchor="_ENREF_75" w:tooltip="Mansolf, 2016 #350" w:history="1">
        <w:r w:rsidR="00CD68AC" w:rsidRPr="00A86334">
          <w:rPr>
            <w:rStyle w:val="Hyperlink"/>
            <w:noProof/>
          </w:rPr>
          <w:t>Mansolf &amp; Reise, 2016</w:t>
        </w:r>
      </w:hyperlink>
      <w:r w:rsidR="00CD68AC" w:rsidRPr="00D33DE5">
        <w:rPr>
          <w:noProof/>
        </w:rPr>
        <w:t>)</w:t>
      </w:r>
      <w:r w:rsidR="00CD68AC" w:rsidRPr="00D33DE5">
        <w:fldChar w:fldCharType="end"/>
      </w:r>
      <w:r w:rsidR="00CD68AC" w:rsidRPr="00D33DE5">
        <w:t xml:space="preserve"> for a review of the S-L method and J-B analytics.</w:t>
      </w:r>
    </w:p>
    <w:p w14:paraId="45DE71C1" w14:textId="30C7D43D" w:rsidR="00812E77" w:rsidRPr="00D33DE5" w:rsidRDefault="00CD68AC" w:rsidP="00CD68AC">
      <w:pPr>
        <w:pStyle w:val="NormalWeb"/>
        <w:spacing w:before="0" w:beforeAutospacing="0" w:after="0" w:afterAutospacing="0" w:line="480" w:lineRule="auto"/>
        <w:ind w:firstLine="720"/>
      </w:pPr>
      <w:r>
        <w:t>T</w:t>
      </w:r>
      <w:r w:rsidR="00745B4C" w:rsidRPr="00D33DE5">
        <w:t>he S</w:t>
      </w:r>
      <w:r w:rsidR="00112903">
        <w:t>-L</w:t>
      </w:r>
      <w:r w:rsidR="00745B4C" w:rsidRPr="00D33DE5">
        <w:t xml:space="preserve"> transformation method</w:t>
      </w:r>
      <w:r>
        <w:t xml:space="preserve"> is known to </w:t>
      </w:r>
      <w:r w:rsidR="00A9580C">
        <w:t>have</w:t>
      </w:r>
      <w:r>
        <w:t xml:space="preserve"> two limitations - </w:t>
      </w:r>
      <w:r w:rsidR="00745B4C" w:rsidRPr="00D33DE5">
        <w:t>“</w:t>
      </w:r>
      <w:r w:rsidR="00EB3B51" w:rsidRPr="00D33DE5">
        <w:rPr>
          <w:color w:val="000000"/>
        </w:rPr>
        <w:t>perfect independent cluster structure”</w:t>
      </w:r>
      <w:r w:rsidR="00851775" w:rsidRPr="00851775">
        <w:t xml:space="preserve"> </w:t>
      </w:r>
      <w:r w:rsidR="00851775" w:rsidRPr="00D33DE5">
        <w:t>and “proportional constraint</w:t>
      </w:r>
      <w:r w:rsidR="0034717A">
        <w:t>.</w:t>
      </w:r>
      <w:r w:rsidR="00851775" w:rsidRPr="00D33DE5">
        <w:t>”</w:t>
      </w:r>
      <w:r w:rsidR="00EB3B51" w:rsidRPr="00D33DE5">
        <w:rPr>
          <w:color w:val="000000"/>
        </w:rPr>
        <w:t xml:space="preserve"> </w:t>
      </w:r>
      <w:r w:rsidR="007F2C88">
        <w:rPr>
          <w:color w:val="000000"/>
        </w:rPr>
        <w:t>The former</w:t>
      </w:r>
      <w:r w:rsidR="00EB3B51" w:rsidRPr="00D33DE5">
        <w:rPr>
          <w:color w:val="000000"/>
        </w:rPr>
        <w:t xml:space="preserve"> refers to </w:t>
      </w:r>
      <w:r w:rsidR="00A9580C">
        <w:rPr>
          <w:color w:val="000000"/>
        </w:rPr>
        <w:t>the</w:t>
      </w:r>
      <w:r w:rsidR="00287D29" w:rsidRPr="00D33DE5">
        <w:rPr>
          <w:color w:val="000000"/>
        </w:rPr>
        <w:t xml:space="preserve"> </w:t>
      </w:r>
      <w:r w:rsidR="00287D29">
        <w:rPr>
          <w:color w:val="000000"/>
        </w:rPr>
        <w:t xml:space="preserve">natural </w:t>
      </w:r>
      <w:r w:rsidR="00287D29" w:rsidRPr="00D33DE5">
        <w:rPr>
          <w:color w:val="000000"/>
        </w:rPr>
        <w:t>characterist</w:t>
      </w:r>
      <w:r w:rsidR="00287D29">
        <w:rPr>
          <w:color w:val="000000"/>
        </w:rPr>
        <w:t xml:space="preserve">ic of </w:t>
      </w:r>
      <w:r w:rsidR="002B3A8D" w:rsidRPr="00D33DE5">
        <w:rPr>
          <w:color w:val="000000"/>
        </w:rPr>
        <w:t xml:space="preserve">a </w:t>
      </w:r>
      <w:r w:rsidR="005D1BCC" w:rsidRPr="00D33DE5">
        <w:rPr>
          <w:color w:val="000000"/>
        </w:rPr>
        <w:t>data structure where</w:t>
      </w:r>
      <w:r w:rsidR="00EB3B51" w:rsidRPr="00D33DE5">
        <w:rPr>
          <w:color w:val="000000"/>
        </w:rPr>
        <w:t xml:space="preserve"> </w:t>
      </w:r>
      <w:r w:rsidR="002F5A7C">
        <w:rPr>
          <w:color w:val="000000"/>
        </w:rPr>
        <w:t xml:space="preserve">each of </w:t>
      </w:r>
      <w:r w:rsidR="002B3A8D" w:rsidRPr="00D33DE5">
        <w:rPr>
          <w:color w:val="000000"/>
        </w:rPr>
        <w:t xml:space="preserve">the observed measures belongs to one and only one group. </w:t>
      </w:r>
      <w:r w:rsidR="007F2C88">
        <w:rPr>
          <w:color w:val="000000"/>
        </w:rPr>
        <w:t>The latter</w:t>
      </w:r>
      <w:r w:rsidR="002B3A8D" w:rsidRPr="00D33DE5">
        <w:rPr>
          <w:color w:val="000000"/>
        </w:rPr>
        <w:t xml:space="preserve"> refers to the </w:t>
      </w:r>
      <w:r w:rsidR="002F5A7C">
        <w:rPr>
          <w:color w:val="000000"/>
        </w:rPr>
        <w:t xml:space="preserve">occurrence </w:t>
      </w:r>
      <w:r w:rsidR="00073733">
        <w:rPr>
          <w:color w:val="000000"/>
        </w:rPr>
        <w:t xml:space="preserve">of </w:t>
      </w:r>
      <w:r w:rsidR="00A9580C">
        <w:rPr>
          <w:color w:val="000000"/>
        </w:rPr>
        <w:t>a constant</w:t>
      </w:r>
      <w:r w:rsidR="0034717A">
        <w:rPr>
          <w:color w:val="000000"/>
        </w:rPr>
        <w:t xml:space="preserve"> </w:t>
      </w:r>
      <w:r w:rsidR="002B3A8D" w:rsidRPr="00D33DE5">
        <w:rPr>
          <w:color w:val="000000"/>
        </w:rPr>
        <w:t xml:space="preserve">ratio of general </w:t>
      </w:r>
      <w:r w:rsidR="00A9580C">
        <w:rPr>
          <w:color w:val="000000"/>
        </w:rPr>
        <w:t xml:space="preserve">to group </w:t>
      </w:r>
      <w:r w:rsidR="002B3A8D" w:rsidRPr="00D33DE5">
        <w:rPr>
          <w:color w:val="000000"/>
        </w:rPr>
        <w:t>factor loa</w:t>
      </w:r>
      <w:r w:rsidR="00A9580C">
        <w:rPr>
          <w:color w:val="000000"/>
        </w:rPr>
        <w:t xml:space="preserve">dings </w:t>
      </w:r>
      <w:r w:rsidR="002B3A8D" w:rsidRPr="00D33DE5">
        <w:rPr>
          <w:color w:val="000000"/>
        </w:rPr>
        <w:t>for the items within a group</w:t>
      </w:r>
      <w:r w:rsidR="00287D29">
        <w:rPr>
          <w:color w:val="000000"/>
        </w:rPr>
        <w:t xml:space="preserve"> which</w:t>
      </w:r>
      <w:r w:rsidR="00151D59" w:rsidRPr="00D33DE5">
        <w:rPr>
          <w:color w:val="000000"/>
        </w:rPr>
        <w:t xml:space="preserve"> is a constraint</w:t>
      </w:r>
      <w:r w:rsidR="009C0F50" w:rsidRPr="00D33DE5">
        <w:rPr>
          <w:color w:val="000000"/>
        </w:rPr>
        <w:t xml:space="preserve"> imposed on the </w:t>
      </w:r>
      <w:r w:rsidR="00A9580C">
        <w:rPr>
          <w:color w:val="000000"/>
        </w:rPr>
        <w:t xml:space="preserve">S-L </w:t>
      </w:r>
      <w:r w:rsidR="009C0F50" w:rsidRPr="00D33DE5">
        <w:rPr>
          <w:color w:val="000000"/>
        </w:rPr>
        <w:t>bifactor solution</w:t>
      </w:r>
      <w:r w:rsidR="00151D59" w:rsidRPr="00D33DE5">
        <w:rPr>
          <w:color w:val="000000"/>
        </w:rPr>
        <w:t xml:space="preserve">. </w:t>
      </w:r>
      <w:r w:rsidR="0022432D" w:rsidRPr="00D33DE5">
        <w:rPr>
          <w:color w:val="000000"/>
        </w:rPr>
        <w:t xml:space="preserve">Some misunderstood the concept and </w:t>
      </w:r>
      <w:r w:rsidR="0022432D" w:rsidRPr="00D33DE5">
        <w:t>claim</w:t>
      </w:r>
      <w:r w:rsidR="007F2C88">
        <w:t>ed</w:t>
      </w:r>
      <w:r w:rsidR="0022432D" w:rsidRPr="00D33DE5">
        <w:t xml:space="preserve"> that </w:t>
      </w:r>
      <w:r w:rsidR="009C0F50" w:rsidRPr="00D33DE5">
        <w:t>“</w:t>
      </w:r>
      <w:r w:rsidR="0022432D" w:rsidRPr="00D33DE5">
        <w:t>EBFA (i.e., the J-B method) more readily produces independent cluster structure and overcomes</w:t>
      </w:r>
      <w:r w:rsidR="0022432D" w:rsidRPr="00D33DE5">
        <w:rPr>
          <w:color w:val="000000"/>
        </w:rPr>
        <w:t xml:space="preserve"> </w:t>
      </w:r>
      <w:r w:rsidR="0022432D" w:rsidRPr="00D33DE5">
        <w:t>the proportionality constraint experienced by the S-L method”</w:t>
      </w:r>
      <w:r w:rsidR="00851775">
        <w:t xml:space="preserve"> </w:t>
      </w:r>
      <w:r w:rsidR="00ED6467" w:rsidRPr="00D33DE5">
        <w:fldChar w:fldCharType="begin"/>
      </w:r>
      <w:r w:rsidR="00221E48">
        <w:instrText xml:space="preserve"> ADDIN EN.CITE &lt;EndNote&gt;&lt;Cite&gt;&lt;Author&gt;Dombrowski&lt;/Author&gt;&lt;Year&gt;2014&lt;/Year&gt;&lt;RecNum&gt;651&lt;/RecNum&gt;&lt;DisplayText&gt;(Dombrowski, 2014b)&lt;/DisplayText&gt;&lt;record&gt;&lt;rec-number&gt;651&lt;/rec-number&gt;&lt;foreign-keys&gt;&lt;key app="EN" db-id="adr02xppuw2x5te0f9ox5rzopra9rzzx9ar9" timestamp="1536352635"&gt;651&lt;/key&gt;&lt;/foreign-keys&gt;&lt;ref-type name="Journal Article"&gt;17&lt;/ref-type&gt;&lt;contributors&gt;&lt;authors&gt;&lt;author&gt;Dombrowski, Stefan C&lt;/author&gt;&lt;/authors&gt;&lt;/contributors&gt;&lt;titles&gt;&lt;title&gt;Investigating the structure of the WJ-III Cognitive in early school age through two exploratory bifactor analysis procedures&lt;/title&gt;&lt;secondary-title&gt;Journal of Psychoeducational Assessment&lt;/secondary-title&gt;&lt;/titles&gt;&lt;periodical&gt;&lt;full-title&gt;Journal of Psychoeducational Assessment&lt;/full-title&gt;&lt;/periodical&gt;&lt;pages&gt;483-494&lt;/pages&gt;&lt;volume&gt;32&lt;/volume&gt;&lt;number&gt;6&lt;/number&gt;&lt;dates&gt;&lt;year&gt;2014&lt;/year&gt;&lt;/dates&gt;&lt;isbn&gt;0734-2829&lt;/isbn&gt;&lt;urls&gt;&lt;/urls&gt;&lt;/record&gt;&lt;/Cite&gt;&lt;/EndNote&gt;</w:instrText>
      </w:r>
      <w:r w:rsidR="00ED6467" w:rsidRPr="00D33DE5">
        <w:fldChar w:fldCharType="separate"/>
      </w:r>
      <w:r w:rsidR="00221E48">
        <w:rPr>
          <w:noProof/>
        </w:rPr>
        <w:t>(</w:t>
      </w:r>
      <w:hyperlink w:anchor="_ENREF_28" w:tooltip="Dombrowski, 2014 #80" w:history="1">
        <w:r w:rsidR="009E59E1" w:rsidRPr="00A86334">
          <w:rPr>
            <w:rStyle w:val="Hyperlink"/>
            <w:noProof/>
          </w:rPr>
          <w:t>Dombrowski, 2014b</w:t>
        </w:r>
      </w:hyperlink>
      <w:r w:rsidR="00221E48">
        <w:rPr>
          <w:noProof/>
        </w:rPr>
        <w:t>)</w:t>
      </w:r>
      <w:r w:rsidR="00ED6467" w:rsidRPr="00D33DE5">
        <w:fldChar w:fldCharType="end"/>
      </w:r>
      <w:r w:rsidR="0022432D" w:rsidRPr="00D33DE5">
        <w:t>, in which “independent cluster structure”</w:t>
      </w:r>
      <w:r w:rsidR="00A9580C">
        <w:t xml:space="preserve"> was thought </w:t>
      </w:r>
      <w:r w:rsidR="0022432D" w:rsidRPr="00D33DE5">
        <w:t xml:space="preserve"> something produced by a method rather than </w:t>
      </w:r>
      <w:r w:rsidR="00812E77" w:rsidRPr="00D33DE5">
        <w:t>the</w:t>
      </w:r>
      <w:r w:rsidR="0022432D" w:rsidRPr="00D33DE5">
        <w:t xml:space="preserve"> nature </w:t>
      </w:r>
      <w:r w:rsidR="009C0F50" w:rsidRPr="00D33DE5">
        <w:t xml:space="preserve">characteristic </w:t>
      </w:r>
      <w:r w:rsidR="001A7BE2" w:rsidRPr="00D33DE5">
        <w:t>carried</w:t>
      </w:r>
      <w:r w:rsidR="009C0F50" w:rsidRPr="00D33DE5">
        <w:t xml:space="preserve"> by</w:t>
      </w:r>
      <w:r w:rsidR="00812E77" w:rsidRPr="00D33DE5">
        <w:t xml:space="preserve"> the data </w:t>
      </w:r>
      <w:r w:rsidR="001A7BE2" w:rsidRPr="00D33DE5">
        <w:t>per se</w:t>
      </w:r>
      <w:r w:rsidR="002920CD">
        <w:t xml:space="preserve"> </w:t>
      </w:r>
      <w:r w:rsidR="002251A6">
        <w:fldChar w:fldCharType="begin">
          <w:fldData xml:space="preserve">PEVuZE5vdGU+PENpdGU+PEF1dGhvcj5HaWduYWM8L0F1dGhvcj48WWVhcj4yMDE2PC9ZZWFyPjxS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</w:fldData>
        </w:fldChar>
      </w:r>
      <w:r w:rsidR="00221E48">
        <w:instrText xml:space="preserve"> ADDIN EN.CITE </w:instrText>
      </w:r>
      <w:r w:rsidR="00221E48">
        <w:fldChar w:fldCharType="begin">
          <w:fldData xml:space="preserve">PEVuZE5vdGU+PENpdGU+PEF1dGhvcj5HaWduYWM8L0F1dGhvcj48WWVhcj4yMDE2PC9ZZWFyPjxS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</w:fldData>
        </w:fldChar>
      </w:r>
      <w:r w:rsidR="00221E48">
        <w:instrText xml:space="preserve"> ADDIN EN.CITE.DATA </w:instrText>
      </w:r>
      <w:r w:rsidR="00221E48">
        <w:fldChar w:fldCharType="end"/>
      </w:r>
      <w:r w:rsidR="002251A6">
        <w:fldChar w:fldCharType="separate"/>
      </w:r>
      <w:r w:rsidR="00221E48">
        <w:rPr>
          <w:noProof/>
        </w:rPr>
        <w:t>(</w:t>
      </w:r>
      <w:hyperlink w:anchor="_ENREF_27" w:tooltip="Dombrowski, 2014 #429" w:history="1">
        <w:r w:rsidR="009E59E1" w:rsidRPr="00A86334">
          <w:rPr>
            <w:rStyle w:val="Hyperlink"/>
            <w:noProof/>
          </w:rPr>
          <w:t>Dombrowski, 2014a</w:t>
        </w:r>
      </w:hyperlink>
      <w:r w:rsidR="00221E48">
        <w:rPr>
          <w:noProof/>
        </w:rPr>
        <w:t xml:space="preserve">, </w:t>
      </w:r>
      <w:hyperlink w:anchor="_ENREF_28" w:tooltip="Dombrowski, 2014 #80" w:history="1">
        <w:r w:rsidR="009E59E1" w:rsidRPr="00A86334">
          <w:rPr>
            <w:rStyle w:val="Hyperlink"/>
            <w:noProof/>
          </w:rPr>
          <w:t>2014b</w:t>
        </w:r>
      </w:hyperlink>
      <w:r w:rsidR="00221E48">
        <w:rPr>
          <w:noProof/>
        </w:rPr>
        <w:t xml:space="preserve">; </w:t>
      </w:r>
      <w:hyperlink w:anchor="_ENREF_37" w:tooltip="Gignac, 2008 #649" w:history="1">
        <w:r w:rsidR="009E59E1" w:rsidRPr="00A86334">
          <w:rPr>
            <w:rStyle w:val="Hyperlink"/>
            <w:noProof/>
          </w:rPr>
          <w:t>Gignac, 2008</w:t>
        </w:r>
      </w:hyperlink>
      <w:r w:rsidR="00221E48">
        <w:rPr>
          <w:noProof/>
        </w:rPr>
        <w:t xml:space="preserve">, </w:t>
      </w:r>
      <w:hyperlink w:anchor="_ENREF_38" w:tooltip="Gignac, 2016 #605" w:history="1">
        <w:r w:rsidR="009E59E1" w:rsidRPr="00A86334">
          <w:rPr>
            <w:rStyle w:val="Hyperlink"/>
            <w:noProof/>
          </w:rPr>
          <w:t>2016</w:t>
        </w:r>
      </w:hyperlink>
      <w:r w:rsidR="00221E48">
        <w:rPr>
          <w:noProof/>
        </w:rPr>
        <w:t>)</w:t>
      </w:r>
      <w:r w:rsidR="002251A6">
        <w:fldChar w:fldCharType="end"/>
      </w:r>
      <w:r w:rsidR="00B058CE" w:rsidRPr="00D33DE5">
        <w:t xml:space="preserve">. </w:t>
      </w:r>
      <w:r w:rsidR="00EF28BC">
        <w:t xml:space="preserve">Likewise, </w:t>
      </w:r>
      <w:r w:rsidR="00EF28BC" w:rsidRPr="00EF28BC">
        <w:t>Gignac</w:t>
      </w:r>
      <w:r w:rsidR="00A17DD9">
        <w:t xml:space="preserve"> (2016) made a</w:t>
      </w:r>
      <w:r w:rsidR="00EF28BC">
        <w:t xml:space="preserve"> </w:t>
      </w:r>
      <w:r w:rsidR="002F5A7C">
        <w:t xml:space="preserve">similar </w:t>
      </w:r>
      <w:r w:rsidR="00EF28BC">
        <w:t xml:space="preserve">erroneous statement about “proportional constraints” in his paper </w:t>
      </w:r>
      <w:r w:rsidR="00EF28BC">
        <w:fldChar w:fldCharType="begin"/>
      </w:r>
      <w:r w:rsidR="00EF28BC">
        <w:instrText xml:space="preserve"> ADDIN EN.CITE &lt;EndNote&gt;&lt;Cite&gt;&lt;Author&gt;Gignac&lt;/Author&gt;&lt;Year&gt;2016&lt;/Year&gt;&lt;RecNum&gt;605&lt;/RecNum&gt;&lt;DisplayText&gt;(Gignac, 2016)&lt;/DisplayText&gt;&lt;record&gt;&lt;rec-number&gt;605&lt;/rec-number&gt;&lt;foreign-keys&gt;&lt;key app="EN" db-id="adr02xppuw2x5te0f9ox5rzopra9rzzx9ar9" timestamp="1532723301"&gt;605&lt;/key&gt;&lt;/foreign-keys&gt;&lt;ref-type name="Journal Article"&gt;17&lt;/ref-type&gt;&lt;contributors&gt;&lt;authors&gt;&lt;author&gt;Gignac, Gilles E&lt;/author&gt;&lt;/authors&gt;&lt;/contributors&gt;&lt;titles&gt;&lt;title&gt;The higher-order model imposes a proportionality constraint: That is why the bifactor model tends to fit better&lt;/title&gt;&lt;secondary-title&gt;Intelligence&lt;/secondary-title&gt;&lt;/titles&gt;&lt;periodical&gt;&lt;full-title&gt;Intelligence&lt;/full-title&gt;&lt;/periodical&gt;&lt;pages&gt;57-68&lt;/pages&gt;&lt;volume&gt;55&lt;/volume&gt;&lt;dates&gt;&lt;year&gt;2016&lt;/year&gt;&lt;/dates&gt;&lt;isbn&gt;0160-2896&lt;/isbn&gt;&lt;urls&gt;&lt;/urls&gt;&lt;/record&gt;&lt;/Cite&gt;&lt;/EndNote&gt;</w:instrText>
      </w:r>
      <w:r w:rsidR="00EF28BC">
        <w:fldChar w:fldCharType="separate"/>
      </w:r>
      <w:r w:rsidR="00EF28BC">
        <w:rPr>
          <w:noProof/>
        </w:rPr>
        <w:t>(</w:t>
      </w:r>
      <w:hyperlink w:anchor="_ENREF_38" w:tooltip="Gignac, 2016 #605" w:history="1">
        <w:r w:rsidR="009E59E1" w:rsidRPr="00A86334">
          <w:rPr>
            <w:rStyle w:val="Hyperlink"/>
            <w:noProof/>
          </w:rPr>
          <w:t>Gignac, 2016</w:t>
        </w:r>
      </w:hyperlink>
      <w:r w:rsidR="00EF28BC">
        <w:rPr>
          <w:noProof/>
        </w:rPr>
        <w:t>)</w:t>
      </w:r>
      <w:r w:rsidR="00EF28BC">
        <w:fldChar w:fldCharType="end"/>
      </w:r>
      <w:r w:rsidR="00FA7169">
        <w:t>, i</w:t>
      </w:r>
      <w:r w:rsidR="00A9580C">
        <w:t xml:space="preserve">n which </w:t>
      </w:r>
      <w:r w:rsidR="00FA7169">
        <w:t xml:space="preserve">the “proportional constraints” was </w:t>
      </w:r>
      <w:r w:rsidR="00A9580C">
        <w:t xml:space="preserve">thought </w:t>
      </w:r>
      <w:r w:rsidR="00FA7169">
        <w:t>a constraint imposed on the second-order model</w:t>
      </w:r>
      <w:r w:rsidR="00447BF5">
        <w:t xml:space="preserve"> rather than on the S-L bifactor solution</w:t>
      </w:r>
      <w:r w:rsidR="00FA7169">
        <w:t>.</w:t>
      </w:r>
      <w:r>
        <w:t xml:space="preserve">  </w:t>
      </w:r>
      <w:r w:rsidR="007F2C88">
        <w:t>Mansolf and Reise (2016)</w:t>
      </w:r>
      <w:r w:rsidR="00EF28BC">
        <w:t xml:space="preserve"> </w:t>
      </w:r>
      <w:r w:rsidR="007F2C88">
        <w:t xml:space="preserve">suggested </w:t>
      </w:r>
      <w:r w:rsidR="00EF28BC">
        <w:t>that w</w:t>
      </w:r>
      <w:r w:rsidR="00812E77" w:rsidRPr="00D33DE5">
        <w:t xml:space="preserve">hen the data </w:t>
      </w:r>
      <w:r w:rsidR="00812E77" w:rsidRPr="00D33DE5">
        <w:lastRenderedPageBreak/>
        <w:t xml:space="preserve">possess a “perfect independent cluster structure” and the structure </w:t>
      </w:r>
      <w:r w:rsidR="001A7BE2" w:rsidRPr="00D33DE5">
        <w:t>ensures</w:t>
      </w:r>
      <w:r w:rsidR="00812E77" w:rsidRPr="00D33DE5">
        <w:t xml:space="preserve"> “proportional constraint” condition, then a direct bifactor solution (i.e., the solution obtained by using Holzinger’s bifactor analysis) would be identical to </w:t>
      </w:r>
      <w:r w:rsidR="002F5A7C">
        <w:t>S-L bifactor solution</w:t>
      </w:r>
      <w:r w:rsidR="00EF28BC">
        <w:t xml:space="preserve"> </w:t>
      </w:r>
      <w:r w:rsidR="00EF28BC">
        <w:fldChar w:fldCharType="begin"/>
      </w:r>
      <w:r w:rsidR="00EF28BC">
        <w:instrText xml:space="preserve"> ADDIN EN.CITE &lt;EndNote&gt;&lt;Cite&gt;&lt;Author&gt;Mansolf&lt;/Author&gt;&lt;Year&gt;2016&lt;/Year&gt;&lt;RecNum&gt;350&lt;/RecNum&gt;&lt;DisplayText&gt;(Mansolf &amp;amp; Reise, 2016)&lt;/DisplayText&gt;&lt;record&gt;&lt;rec-number&gt;350&lt;/rec-number&gt;&lt;foreign-keys&gt;&lt;key app="EN" db-id="adr02xppuw2x5te0f9ox5rzopra9rzzx9ar9" timestamp="1520095557"&gt;350&lt;/key&gt;&lt;/foreign-keys&gt;&lt;ref-type name="Journal Article"&gt;17&lt;/ref-type&gt;&lt;contributors&gt;&lt;authors&gt;&lt;author&gt;Mansolf, Maxwell&lt;/author&gt;&lt;author&gt;Reise, Steven P&lt;/author&gt;&lt;/authors&gt;&lt;/contributors&gt;&lt;titles&gt;&lt;title&gt;Exploratory bifactor analysis: The Schmid-Leiman orthogonalization and Jennrich-Bentler analytic rotations&lt;/title&gt;&lt;secondary-title&gt;Multivariate behavioral research&lt;/secondary-title&gt;&lt;/titles&gt;&lt;periodical&gt;&lt;full-title&gt;Multivariate Behavioral Research&lt;/full-title&gt;&lt;/periodical&gt;&lt;pages&gt;698-717&lt;/pages&gt;&lt;volume&gt;51&lt;/volume&gt;&lt;number&gt;5&lt;/number&gt;&lt;dates&gt;&lt;year&gt;2016&lt;/year&gt;&lt;/dates&gt;&lt;isbn&gt;0027-3171&lt;/isbn&gt;&lt;urls&gt;&lt;/urls&gt;&lt;/record&gt;&lt;/Cite&gt;&lt;/EndNote&gt;</w:instrText>
      </w:r>
      <w:r w:rsidR="00EF28BC">
        <w:fldChar w:fldCharType="separate"/>
      </w:r>
      <w:r w:rsidR="00EF28BC">
        <w:rPr>
          <w:noProof/>
        </w:rPr>
        <w:t>(</w:t>
      </w:r>
      <w:hyperlink w:anchor="_ENREF_75" w:tooltip="Mansolf, 2016 #350" w:history="1">
        <w:r w:rsidR="009E59E1" w:rsidRPr="00A86334">
          <w:rPr>
            <w:rStyle w:val="Hyperlink"/>
            <w:noProof/>
          </w:rPr>
          <w:t>Mansolf &amp; Reise, 2016</w:t>
        </w:r>
      </w:hyperlink>
      <w:r w:rsidR="00EF28BC">
        <w:rPr>
          <w:noProof/>
        </w:rPr>
        <w:t>)</w:t>
      </w:r>
      <w:r w:rsidR="00EF28BC">
        <w:fldChar w:fldCharType="end"/>
      </w:r>
      <w:r w:rsidR="00812E77" w:rsidRPr="00D33DE5">
        <w:t>.</w:t>
      </w:r>
      <w:r w:rsidR="00EF28BC">
        <w:t xml:space="preserve"> </w:t>
      </w:r>
    </w:p>
    <w:p w14:paraId="26756E85" w14:textId="13A896BE" w:rsidR="007E03A4" w:rsidRPr="00D33DE5" w:rsidRDefault="0083227E" w:rsidP="002F5C2D">
      <w:pPr>
        <w:pStyle w:val="NormalWeb"/>
        <w:spacing w:before="0" w:beforeAutospacing="0" w:after="0" w:afterAutospacing="0" w:line="480" w:lineRule="auto"/>
        <w:ind w:firstLine="720"/>
        <w:rPr>
          <w:color w:val="000000"/>
        </w:rPr>
      </w:pPr>
      <w:r>
        <w:t>Third</w:t>
      </w:r>
      <w:r w:rsidR="001A7BE2" w:rsidRPr="00D33DE5">
        <w:t xml:space="preserve"> concerning the </w:t>
      </w:r>
      <w:r w:rsidR="00177574">
        <w:t xml:space="preserve">controversial </w:t>
      </w:r>
      <w:r w:rsidR="001A7BE2" w:rsidRPr="00D33DE5">
        <w:t xml:space="preserve">debates on </w:t>
      </w:r>
      <w:r w:rsidR="002C0512" w:rsidRPr="00D33DE5">
        <w:t xml:space="preserve">the </w:t>
      </w:r>
      <w:r w:rsidR="00652850" w:rsidRPr="00D33DE5">
        <w:t xml:space="preserve">existence and </w:t>
      </w:r>
      <w:r w:rsidR="002C0512" w:rsidRPr="00D33DE5">
        <w:t xml:space="preserve">strength of </w:t>
      </w:r>
      <w:r w:rsidR="00420E1D">
        <w:t xml:space="preserve">the </w:t>
      </w:r>
      <w:r w:rsidR="002C0512" w:rsidRPr="00D33DE5">
        <w:t xml:space="preserve">general factor. </w:t>
      </w:r>
      <w:r w:rsidR="007E03A4" w:rsidRPr="00D33DE5">
        <w:t xml:space="preserve">The </w:t>
      </w:r>
      <w:r w:rsidR="0034717A">
        <w:t>discussions on</w:t>
      </w:r>
      <w:r w:rsidR="003930E3">
        <w:t xml:space="preserve"> the existence and importance of the general factor </w:t>
      </w:r>
      <w:r w:rsidR="00420E1D">
        <w:t>are</w:t>
      </w:r>
      <w:r w:rsidR="009A3EAA" w:rsidRPr="00D33DE5">
        <w:t xml:space="preserve"> </w:t>
      </w:r>
      <w:r w:rsidR="00C92833" w:rsidRPr="00D33DE5">
        <w:t xml:space="preserve">dated back to the origin of factor analysis and </w:t>
      </w:r>
      <w:r w:rsidR="00420E1D">
        <w:t>continue</w:t>
      </w:r>
      <w:r w:rsidR="007E03A4" w:rsidRPr="00D33DE5">
        <w:t xml:space="preserve"> today</w:t>
      </w:r>
      <w:r>
        <w:t xml:space="preserve"> </w:t>
      </w:r>
      <w:r w:rsidR="007E03A4" w:rsidRPr="00D33DE5">
        <w:fldChar w:fldCharType="begin">
          <w:fldData xml:space="preserve">PEVuZE5vdGU+PENpdGU+PEF1dGhvcj5UaG9tc29uPC9BdXRob3I+PFllYXI+MTkyMDwvWWVhcj48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</w:fldData>
        </w:fldChar>
      </w:r>
      <w:r w:rsidR="00A30D32">
        <w:instrText xml:space="preserve"> ADDIN EN.CITE </w:instrText>
      </w:r>
      <w:r w:rsidR="00A30D32">
        <w:fldChar w:fldCharType="begin">
          <w:fldData xml:space="preserve">PEVuZE5vdGU+PENpdGU+PEF1dGhvcj5UaG9tc29uPC9BdXRob3I+PFllYXI+MTkyMDwvWWVhcj48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</w:fldData>
        </w:fldChar>
      </w:r>
      <w:r w:rsidR="00A30D32">
        <w:instrText xml:space="preserve"> ADDIN EN.CITE.DATA </w:instrText>
      </w:r>
      <w:r w:rsidR="00A30D32">
        <w:fldChar w:fldCharType="end"/>
      </w:r>
      <w:r w:rsidR="007E03A4" w:rsidRPr="00D33DE5">
        <w:fldChar w:fldCharType="separate"/>
      </w:r>
      <w:r w:rsidR="00A30D32">
        <w:rPr>
          <w:noProof/>
        </w:rPr>
        <w:t>(</w:t>
      </w:r>
      <w:hyperlink w:anchor="_ENREF_8" w:tooltip="Bonifay, 2017 #380" w:history="1">
        <w:r w:rsidR="009E59E1" w:rsidRPr="00A86334">
          <w:rPr>
            <w:rStyle w:val="Hyperlink"/>
            <w:noProof/>
          </w:rPr>
          <w:t>Bonifay et al., 2017</w:t>
        </w:r>
      </w:hyperlink>
      <w:r w:rsidR="00A30D32">
        <w:rPr>
          <w:noProof/>
        </w:rPr>
        <w:t xml:space="preserve">; </w:t>
      </w:r>
      <w:hyperlink w:anchor="_ENREF_104" w:tooltip="Revelle, 2009 #141" w:history="1">
        <w:r w:rsidR="009E59E1" w:rsidRPr="00A86334">
          <w:rPr>
            <w:rStyle w:val="Hyperlink"/>
            <w:noProof/>
          </w:rPr>
          <w:t>Revelle &amp; Zinbarg, 2009</w:t>
        </w:r>
      </w:hyperlink>
      <w:r w:rsidR="00A30D32">
        <w:rPr>
          <w:noProof/>
        </w:rPr>
        <w:t xml:space="preserve">; </w:t>
      </w:r>
      <w:hyperlink w:anchor="_ENREF_105" w:tooltip="Rodriguez, 2016 #120" w:history="1">
        <w:r w:rsidR="009E59E1" w:rsidRPr="00A86334">
          <w:rPr>
            <w:rStyle w:val="Hyperlink"/>
            <w:noProof/>
          </w:rPr>
          <w:t>Rodriguez et al., 2016a</w:t>
        </w:r>
      </w:hyperlink>
      <w:r w:rsidR="00A30D32">
        <w:rPr>
          <w:noProof/>
        </w:rPr>
        <w:t xml:space="preserve">; </w:t>
      </w:r>
      <w:hyperlink w:anchor="_ENREF_127" w:tooltip="Thomson, 1920 #302" w:history="1">
        <w:r w:rsidR="009E59E1" w:rsidRPr="00A86334">
          <w:rPr>
            <w:rStyle w:val="Hyperlink"/>
            <w:noProof/>
          </w:rPr>
          <w:t>Thomson, 1920</w:t>
        </w:r>
      </w:hyperlink>
      <w:r w:rsidR="00A30D32">
        <w:rPr>
          <w:noProof/>
        </w:rPr>
        <w:t xml:space="preserve">; </w:t>
      </w:r>
      <w:hyperlink w:anchor="_ENREF_151" w:tooltip="Zinbarg, 2005 #134" w:history="1">
        <w:r w:rsidR="009E59E1" w:rsidRPr="00A86334">
          <w:rPr>
            <w:rStyle w:val="Hyperlink"/>
            <w:noProof/>
          </w:rPr>
          <w:t>Zinbarg, Revelle, Yovel, &amp; Li, 2005</w:t>
        </w:r>
      </w:hyperlink>
      <w:r w:rsidR="00A30D32">
        <w:rPr>
          <w:noProof/>
        </w:rPr>
        <w:t>)</w:t>
      </w:r>
      <w:r w:rsidR="007E03A4" w:rsidRPr="00D33DE5">
        <w:fldChar w:fldCharType="end"/>
      </w:r>
      <w:r w:rsidR="007E03A4" w:rsidRPr="009C4ACD">
        <w:t>.</w:t>
      </w:r>
      <w:r w:rsidR="007E03A4" w:rsidRPr="00D33DE5">
        <w:t xml:space="preserve"> Revelle and Wilt (2013) argued that the general factor of personality found by many researchers is questionable that many of the studies failed to define the general factor </w:t>
      </w:r>
      <w:r w:rsidR="007E03A4" w:rsidRPr="00D33DE5">
        <w:fldChar w:fldCharType="begin"/>
      </w:r>
      <w:r w:rsidR="007E03A4" w:rsidRPr="00D33DE5">
        <w:instrText xml:space="preserve"> ADDIN EN.CITE &lt;EndNote&gt;&lt;Cite&gt;&lt;Author&gt;Revelle&lt;/Author&gt;&lt;Year&gt;2013&lt;/Year&gt;&lt;RecNum&gt;321&lt;/RecNum&gt;&lt;DisplayText&gt;(Revelle &amp;amp; Wilt, 2013)&lt;/DisplayText&gt;&lt;record&gt;&lt;rec-number&gt;321&lt;/rec-number&gt;&lt;foreign-keys&gt;&lt;key app="EN" db-id="adr02xppuw2x5te0f9ox5rzopra9rzzx9ar9" timestamp="1519406957"&gt;321&lt;/key&gt;&lt;/foreign-keys&gt;&lt;ref-type name="Journal Article"&gt;17&lt;/ref-type&gt;&lt;contributors&gt;&lt;authors&gt;&lt;author&gt;Revelle, William&lt;/author&gt;&lt;author&gt;Wilt, Joshua&lt;/author&gt;&lt;/authors&gt;&lt;/contributors&gt;&lt;titles&gt;&lt;title&gt;The general factor of personality: A general critique&lt;/title&gt;&lt;secondary-title&gt;Journal of research in personality&lt;/secondary-title&gt;&lt;/titles&gt;&lt;periodical&gt;&lt;full-title&gt;Journal of research in personality&lt;/full-title&gt;&lt;/periodical&gt;&lt;pages&gt;493-504&lt;/pages&gt;&lt;volume&gt;47&lt;/volume&gt;&lt;number&gt;5&lt;/number&gt;&lt;dates&gt;&lt;year&gt;2013&lt;/year&gt;&lt;/dates&gt;&lt;isbn&gt;0092-6566&lt;/isbn&gt;&lt;urls&gt;&lt;/urls&gt;&lt;/record&gt;&lt;/Cite&gt;&lt;/EndNote&gt;</w:instrText>
      </w:r>
      <w:r w:rsidR="007E03A4" w:rsidRPr="00D33DE5">
        <w:fldChar w:fldCharType="separate"/>
      </w:r>
      <w:r w:rsidR="007E03A4" w:rsidRPr="00D33DE5">
        <w:rPr>
          <w:noProof/>
        </w:rPr>
        <w:t>(</w:t>
      </w:r>
      <w:hyperlink w:anchor="_ENREF_103" w:tooltip="Revelle, 2013 #321" w:history="1">
        <w:r w:rsidR="009E59E1" w:rsidRPr="00A86334">
          <w:rPr>
            <w:rStyle w:val="Hyperlink"/>
            <w:noProof/>
          </w:rPr>
          <w:t>Revelle &amp; Wilt, 2013</w:t>
        </w:r>
      </w:hyperlink>
      <w:r w:rsidR="007E03A4" w:rsidRPr="00D33DE5">
        <w:rPr>
          <w:noProof/>
        </w:rPr>
        <w:t>)</w:t>
      </w:r>
      <w:r w:rsidR="007E03A4" w:rsidRPr="00D33DE5">
        <w:fldChar w:fldCharType="end"/>
      </w:r>
      <w:r>
        <w:t xml:space="preserve">. </w:t>
      </w:r>
      <w:r w:rsidR="007E03A4" w:rsidRPr="00D33DE5">
        <w:rPr>
          <w:color w:val="000000"/>
        </w:rPr>
        <w:t>The authors believe that the inconsistent findings are due to the lack of clarity on the conceptual and statistical definition of the general factor. He criticized that the five popular methods that were used for evaluating the</w:t>
      </w:r>
      <w:r w:rsidR="00652850" w:rsidRPr="00D33DE5">
        <w:rPr>
          <w:color w:val="000000"/>
        </w:rPr>
        <w:t xml:space="preserve"> strength</w:t>
      </w:r>
      <w:r w:rsidR="007E03A4" w:rsidRPr="00D33DE5">
        <w:rPr>
          <w:color w:val="000000"/>
        </w:rPr>
        <w:t xml:space="preserve"> of </w:t>
      </w:r>
      <w:r w:rsidR="003930E3">
        <w:rPr>
          <w:color w:val="000000"/>
        </w:rPr>
        <w:t xml:space="preserve">the </w:t>
      </w:r>
      <w:r w:rsidR="007E03A4" w:rsidRPr="00D33DE5">
        <w:rPr>
          <w:color w:val="000000"/>
        </w:rPr>
        <w:t>general factor are not all good indicators of general factor saturation.</w:t>
      </w:r>
      <w:r w:rsidR="00D23392">
        <w:rPr>
          <w:color w:val="000000"/>
        </w:rPr>
        <w:t xml:space="preserve"> He suggested that the first factor from a bifactor rotation or the general factor from the confirmatory bifactor model might not be a real general factor.</w:t>
      </w:r>
      <w:r w:rsidR="007E03A4" w:rsidRPr="00D33DE5">
        <w:rPr>
          <w:color w:val="000000"/>
        </w:rPr>
        <w:t xml:space="preserve"> </w:t>
      </w:r>
      <w:r w:rsidR="00287D29">
        <w:rPr>
          <w:color w:val="000000"/>
        </w:rPr>
        <w:t>The</w:t>
      </w:r>
      <w:r w:rsidR="007E03A4" w:rsidRPr="00D33DE5">
        <w:rPr>
          <w:color w:val="000000"/>
        </w:rPr>
        <w:t xml:space="preserve"> authors showed that a general factor is suggested by some of the methods even when there is no general factor i</w:t>
      </w:r>
      <w:r w:rsidR="00776C4E">
        <w:rPr>
          <w:color w:val="000000"/>
        </w:rPr>
        <w:t>n the generated data structure.</w:t>
      </w:r>
      <w:r w:rsidR="007E03A4" w:rsidRPr="00D33DE5">
        <w:rPr>
          <w:color w:val="000000"/>
        </w:rPr>
        <w:t xml:space="preserve"> </w:t>
      </w:r>
      <w:r w:rsidR="00A17DD9">
        <w:rPr>
          <w:color w:val="000000"/>
        </w:rPr>
        <w:t>Also</w:t>
      </w:r>
      <w:r w:rsidR="003930E3">
        <w:rPr>
          <w:color w:val="000000"/>
        </w:rPr>
        <w:t>,</w:t>
      </w:r>
      <w:r w:rsidR="007E03A4" w:rsidRPr="00D33DE5">
        <w:rPr>
          <w:color w:val="000000"/>
        </w:rPr>
        <w:t xml:space="preserve"> they suggest that sometimes this occurred was because the calculation identifies one or another group factor as a general factor.</w:t>
      </w:r>
      <w:r w:rsidR="003930E3">
        <w:rPr>
          <w:color w:val="000000"/>
        </w:rPr>
        <w:t xml:space="preserve"> </w:t>
      </w:r>
      <w:r w:rsidR="007E03A4" w:rsidRPr="00D33DE5">
        <w:rPr>
          <w:color w:val="000000"/>
        </w:rPr>
        <w:t>The author recommended using omega hierarchical</w:t>
      </w:r>
      <w:r w:rsidR="00287D29">
        <w:rPr>
          <w:color w:val="000000"/>
        </w:rPr>
        <w:t xml:space="preserve"> as a general factor saturation estimation</w:t>
      </w:r>
      <w:r w:rsidR="00221E48">
        <w:rPr>
          <w:color w:val="000000"/>
        </w:rPr>
        <w:t xml:space="preserve"> </w:t>
      </w:r>
      <w:r w:rsidR="00221E48">
        <w:rPr>
          <w:color w:val="000000"/>
        </w:rPr>
        <w:fldChar w:fldCharType="begin"/>
      </w:r>
      <w:r w:rsidR="00221E48">
        <w:rPr>
          <w:color w:val="000000"/>
        </w:rPr>
        <w:instrText xml:space="preserve"> ADDIN EN.CITE &lt;EndNote&gt;&lt;Cite&gt;&lt;Author&gt;Davies&lt;/Author&gt;&lt;Year&gt;2015&lt;/Year&gt;&lt;RecNum&gt;325&lt;/RecNum&gt;&lt;DisplayText&gt;(Davies, Connelly, Ones, &amp;amp; Birkland, 2015)&lt;/DisplayText&gt;&lt;record&gt;&lt;rec-number&gt;325&lt;/rec-number&gt;&lt;foreign-keys&gt;&lt;key app="EN" db-id="adr02xppuw2x5te0f9ox5rzopra9rzzx9ar9" timestamp="1519882016"&gt;325&lt;/key&gt;&lt;/foreign-keys&gt;&lt;ref-type name="Journal Article"&gt;17&lt;/ref-type&gt;&lt;contributors&gt;&lt;authors&gt;&lt;author&gt;Davies, Stacy E&lt;/author&gt;&lt;author&gt;Connelly, Brian S&lt;/author&gt;&lt;author&gt;Ones, Deniz S&lt;/author&gt;&lt;author&gt;Birkland, Adib S&lt;/author&gt;&lt;/authors&gt;&lt;/contributors&gt;&lt;titles&gt;&lt;title&gt;The General Factor of Personality: The “Big One,” a self-evaluative trait, or a methodological gnat that won’t go away?&lt;/title&gt;&lt;secondary-title&gt;Personality and Individual Differences&lt;/secondary-title&gt;&lt;/titles&gt;&lt;periodical&gt;&lt;full-title&gt;Personality and Individual Differences&lt;/full-title&gt;&lt;/periodical&gt;&lt;pages&gt;13-22&lt;/pages&gt;&lt;volume&gt;81&lt;/volume&gt;&lt;dates&gt;&lt;year&gt;2015&lt;/year&gt;&lt;/dates&gt;&lt;isbn&gt;0191-8869&lt;/isbn&gt;&lt;urls&gt;&lt;/urls&gt;&lt;/record&gt;&lt;/Cite&gt;&lt;/EndNote&gt;</w:instrText>
      </w:r>
      <w:r w:rsidR="00221E48">
        <w:rPr>
          <w:color w:val="000000"/>
        </w:rPr>
        <w:fldChar w:fldCharType="separate"/>
      </w:r>
      <w:r w:rsidR="00221E48">
        <w:rPr>
          <w:noProof/>
          <w:color w:val="000000"/>
        </w:rPr>
        <w:t>(</w:t>
      </w:r>
      <w:hyperlink w:anchor="_ENREF_23" w:tooltip="Davies, 2015 #325" w:history="1">
        <w:r w:rsidR="009E59E1" w:rsidRPr="00A86334">
          <w:rPr>
            <w:rStyle w:val="Hyperlink"/>
            <w:noProof/>
          </w:rPr>
          <w:t>Davies, Connelly, Ones, &amp; Birkland, 2015</w:t>
        </w:r>
      </w:hyperlink>
      <w:r w:rsidR="00221E48">
        <w:rPr>
          <w:noProof/>
          <w:color w:val="000000"/>
        </w:rPr>
        <w:t>)</w:t>
      </w:r>
      <w:r w:rsidR="00221E48">
        <w:rPr>
          <w:color w:val="000000"/>
        </w:rPr>
        <w:fldChar w:fldCharType="end"/>
      </w:r>
      <w:r w:rsidR="00221E48">
        <w:rPr>
          <w:color w:val="000000"/>
        </w:rPr>
        <w:t xml:space="preserve">. </w:t>
      </w:r>
      <w:r w:rsidR="00447BF5">
        <w:rPr>
          <w:color w:val="000000"/>
        </w:rPr>
        <w:t>However, t</w:t>
      </w:r>
      <w:r w:rsidR="007E03A4" w:rsidRPr="00D33DE5">
        <w:rPr>
          <w:color w:val="000000"/>
        </w:rPr>
        <w:t xml:space="preserve">he authors have </w:t>
      </w:r>
      <w:r w:rsidR="00447BF5">
        <w:rPr>
          <w:color w:val="000000"/>
        </w:rPr>
        <w:t xml:space="preserve">also </w:t>
      </w:r>
      <w:r w:rsidR="007E03A4" w:rsidRPr="00D33DE5">
        <w:rPr>
          <w:color w:val="000000"/>
        </w:rPr>
        <w:t xml:space="preserve">suggested that </w:t>
      </w:r>
      <w:r>
        <w:rPr>
          <w:color w:val="000000"/>
        </w:rPr>
        <w:t>“</w:t>
      </w:r>
      <w:r w:rsidR="007E03A4" w:rsidRPr="00D33DE5">
        <w:rPr>
          <w:color w:val="000000"/>
        </w:rPr>
        <w:t xml:space="preserve">when g has a high saturation on each test, it is clearly useful to think in terms of g, but when the saturation is low, when there is good biological evidence for separate, although correlated systems associated with the lower </w:t>
      </w:r>
      <w:r w:rsidR="007E03A4" w:rsidRPr="00D33DE5">
        <w:rPr>
          <w:color w:val="000000"/>
        </w:rPr>
        <w:lastRenderedPageBreak/>
        <w:t>order constructs.</w:t>
      </w:r>
      <w:r>
        <w:rPr>
          <w:color w:val="000000"/>
        </w:rPr>
        <w:t>”</w:t>
      </w:r>
      <w:r w:rsidR="003B205D">
        <w:rPr>
          <w:color w:val="000000"/>
        </w:rPr>
        <w:t xml:space="preserve"> </w:t>
      </w:r>
      <w:r w:rsidR="000640DC">
        <w:rPr>
          <w:color w:val="000000"/>
        </w:rPr>
        <w:t>(p.</w:t>
      </w:r>
      <w:r w:rsidR="003D1AC6">
        <w:rPr>
          <w:color w:val="000000"/>
        </w:rPr>
        <w:t xml:space="preserve"> </w:t>
      </w:r>
      <w:r w:rsidR="000640DC">
        <w:rPr>
          <w:color w:val="000000"/>
        </w:rPr>
        <w:t xml:space="preserve">502) </w:t>
      </w:r>
      <w:r w:rsidR="00F86A5C">
        <w:rPr>
          <w:color w:val="000000"/>
        </w:rPr>
        <w:t>Several model-based indices are developed to assess the strength of the general factor, and to be reviewed in a later chapter.</w:t>
      </w:r>
    </w:p>
    <w:p w14:paraId="7197348C" w14:textId="18598011" w:rsidR="00355EF9" w:rsidRDefault="0083227E" w:rsidP="00221E48">
      <w:pPr>
        <w:pStyle w:val="NormalWeb"/>
        <w:spacing w:before="0" w:beforeAutospacing="0" w:after="0" w:afterAutospacing="0" w:line="480" w:lineRule="auto"/>
        <w:ind w:firstLine="720"/>
        <w:rPr>
          <w:color w:val="000000"/>
        </w:rPr>
      </w:pPr>
      <w:r>
        <w:rPr>
          <w:color w:val="000000"/>
        </w:rPr>
        <w:t>Fourth</w:t>
      </w:r>
      <w:r w:rsidR="00355EF9" w:rsidRPr="00D33DE5">
        <w:rPr>
          <w:color w:val="000000"/>
        </w:rPr>
        <w:t>, should factors be or</w:t>
      </w:r>
      <w:r w:rsidR="00776C4E">
        <w:rPr>
          <w:color w:val="000000"/>
        </w:rPr>
        <w:t>thogonal in the bifactor model?</w:t>
      </w:r>
      <w:r w:rsidR="00C73661" w:rsidRPr="00D33DE5">
        <w:rPr>
          <w:color w:val="000000"/>
        </w:rPr>
        <w:t xml:space="preserve"> This question has received renewed attention since the innovation of J-B method for oblique </w:t>
      </w:r>
      <w:r w:rsidR="00177574">
        <w:rPr>
          <w:color w:val="000000"/>
        </w:rPr>
        <w:t>cases</w:t>
      </w:r>
      <w:r w:rsidR="00C73661" w:rsidRPr="00D33DE5">
        <w:rPr>
          <w:color w:val="000000"/>
        </w:rPr>
        <w:t xml:space="preserve"> </w:t>
      </w:r>
      <w:r w:rsidR="00ED6467" w:rsidRPr="00D33DE5">
        <w:rPr>
          <w:color w:val="000000"/>
        </w:rPr>
        <w:fldChar w:fldCharType="begin"/>
      </w:r>
      <w:r w:rsidR="00ED6467" w:rsidRPr="00D33DE5">
        <w:rPr>
          <w:color w:val="000000"/>
        </w:rPr>
        <w:instrText xml:space="preserve"> ADDIN EN.CITE &lt;EndNote&gt;&lt;Cite&gt;&lt;Author&gt;Jennrich&lt;/Author&gt;&lt;Year&gt;2011&lt;/Year&gt;&lt;RecNum&gt;599&lt;/RecNum&gt;&lt;DisplayText&gt;(Jennrich &amp;amp; Bentler, 2011, 2012)&lt;/DisplayText&gt;&lt;record&gt;&lt;rec-number&gt;599&lt;/rec-number&gt;&lt;foreign-keys&gt;&lt;key app="EN" db-id="adr02xppuw2x5te0f9ox5rzopra9rzzx9ar9" timestamp="1532122293"&gt;599&lt;/key&gt;&lt;/foreign-keys&gt;&lt;ref-type name="Journal Article"&gt;17&lt;/ref-type&gt;&lt;contributors&gt;&lt;authors&gt;&lt;author&gt;Jennrich, Robert I&lt;/author&gt;&lt;author&gt;Bentler, Peter M&lt;/author&gt;&lt;/authors&gt;&lt;/contributors&gt;&lt;titles&gt;&lt;title&gt;Exploratory bi-factor analysis&lt;/title&gt;&lt;secondary-title&gt;Psychometrika&lt;/secondary-title&gt;&lt;/titles&gt;&lt;periodical&gt;&lt;full-title&gt;Psychometrika&lt;/full-title&gt;&lt;/periodical&gt;&lt;pages&gt;537-549&lt;/pages&gt;&lt;volume&gt;76&lt;/volume&gt;&lt;number&gt;4&lt;/number&gt;&lt;dates&gt;&lt;year&gt;2011&lt;/year&gt;&lt;/dates&gt;&lt;isbn&gt;0033-3123&lt;/isbn&gt;&lt;urls&gt;&lt;/urls&gt;&lt;/record&gt;&lt;/Cite&gt;&lt;Cite&gt;&lt;Author&gt;Jennrich&lt;/Author&gt;&lt;Year&gt;2012&lt;/Year&gt;&lt;RecNum&gt;31&lt;/RecNum&gt;&lt;record&gt;&lt;rec-number&gt;31&lt;/rec-number&gt;&lt;foreign-keys&gt;&lt;key app="EN" db-id="adr02xppuw2x5te0f9ox5rzopra9rzzx9ar9" timestamp="1476848913"&gt;31&lt;/key&gt;&lt;/foreign-keys&gt;&lt;ref-type name="Journal Article"&gt;17&lt;/ref-type&gt;&lt;contributors&gt;&lt;authors&gt;&lt;author&gt;Jennrich, Robert I&lt;/author&gt;&lt;author&gt;Bentler, Peter M&lt;/author&gt;&lt;/authors&gt;&lt;/contributors&gt;&lt;titles&gt;&lt;title&gt;Exploratory bi-factor analysis: The oblique case&lt;/title&gt;&lt;secondary-title&gt;Psychometrika&lt;/secondary-title&gt;&lt;/titles&gt;&lt;periodical&gt;&lt;full-title&gt;Psychometrika&lt;/full-title&gt;&lt;/periodical&gt;&lt;pages&gt;442-454&lt;/pages&gt;&lt;volume&gt;77&lt;/volume&gt;&lt;number&gt;3&lt;/number&gt;&lt;dates&gt;&lt;year&gt;2012&lt;/year&gt;&lt;/dates&gt;&lt;isbn&gt;0033-3123&lt;/isbn&gt;&lt;urls&gt;&lt;/urls&gt;&lt;/record&gt;&lt;/Cite&gt;&lt;/EndNote&gt;</w:instrText>
      </w:r>
      <w:r w:rsidR="00ED6467" w:rsidRPr="00D33DE5">
        <w:rPr>
          <w:color w:val="000000"/>
        </w:rPr>
        <w:fldChar w:fldCharType="separate"/>
      </w:r>
      <w:r w:rsidR="00ED6467" w:rsidRPr="00D33DE5">
        <w:rPr>
          <w:noProof/>
          <w:color w:val="000000"/>
        </w:rPr>
        <w:t>(</w:t>
      </w:r>
      <w:hyperlink w:anchor="_ENREF_61" w:tooltip="Jennrich, 2011 #599" w:history="1">
        <w:r w:rsidR="009E59E1" w:rsidRPr="00A86334">
          <w:rPr>
            <w:rStyle w:val="Hyperlink"/>
            <w:noProof/>
          </w:rPr>
          <w:t>Jennrich &amp; Bentler, 2011</w:t>
        </w:r>
      </w:hyperlink>
      <w:r w:rsidR="00ED6467" w:rsidRPr="00D33DE5">
        <w:rPr>
          <w:noProof/>
          <w:color w:val="000000"/>
        </w:rPr>
        <w:t xml:space="preserve">, </w:t>
      </w:r>
      <w:hyperlink w:anchor="_ENREF_62" w:tooltip="Jennrich, 2012 #31" w:history="1">
        <w:r w:rsidR="009E59E1" w:rsidRPr="00A86334">
          <w:rPr>
            <w:rStyle w:val="Hyperlink"/>
            <w:noProof/>
          </w:rPr>
          <w:t>2012</w:t>
        </w:r>
      </w:hyperlink>
      <w:r w:rsidR="00ED6467" w:rsidRPr="00D33DE5">
        <w:rPr>
          <w:noProof/>
          <w:color w:val="000000"/>
        </w:rPr>
        <w:t>)</w:t>
      </w:r>
      <w:r w:rsidR="00ED6467" w:rsidRPr="00D33DE5">
        <w:rPr>
          <w:color w:val="000000"/>
        </w:rPr>
        <w:fldChar w:fldCharType="end"/>
      </w:r>
      <w:r w:rsidR="00C73661" w:rsidRPr="00D33DE5">
        <w:rPr>
          <w:color w:val="000000"/>
        </w:rPr>
        <w:t xml:space="preserve">. The typical bifactor model in Holzinger and Swine’s original work </w:t>
      </w:r>
      <w:r w:rsidR="00177574">
        <w:rPr>
          <w:color w:val="000000"/>
        </w:rPr>
        <w:t>is</w:t>
      </w:r>
      <w:r w:rsidR="00C73661" w:rsidRPr="00D33DE5">
        <w:rPr>
          <w:color w:val="000000"/>
        </w:rPr>
        <w:t xml:space="preserve"> specified to be orthogonal for simplicity and ease of interpretation. Opponents have been objecting the bifactor model for its rigid constraint of orthogonality of latent factors in the model</w:t>
      </w:r>
      <w:r w:rsidR="00FD487B" w:rsidRPr="00D33DE5">
        <w:rPr>
          <w:color w:val="000000"/>
        </w:rPr>
        <w:t xml:space="preserve"> </w:t>
      </w:r>
      <w:r w:rsidR="00ED6467" w:rsidRPr="00D33DE5">
        <w:rPr>
          <w:color w:val="000000"/>
        </w:rPr>
        <w:fldChar w:fldCharType="begin"/>
      </w:r>
      <w:r w:rsidR="00A33171">
        <w:rPr>
          <w:color w:val="000000"/>
        </w:rPr>
        <w:instrText xml:space="preserve"> ADDIN EN.CITE &lt;EndNote&gt;&lt;Cite&gt;&lt;Author&gt;Reise&lt;/Author&gt;&lt;Year&gt;2007&lt;/Year&gt;&lt;RecNum&gt;7&lt;/RecNum&gt;&lt;DisplayText&gt;(Reise et al., 2007)&lt;/DisplayText&gt;&lt;record&gt;&lt;rec-number&gt;7&lt;/rec-number&gt;&lt;foreign-keys&gt;&lt;key app="EN" db-id="adr02xppuw2x5te0f9ox5rzopra9rzzx9ar9" timestamp="1476848400"&gt;7&lt;/key&gt;&lt;key app="ENWeb" db-id=""&gt;0&lt;/key&gt;&lt;/foreign-keys&gt;&lt;ref-type name="Journal Article"&gt;17&lt;/ref-type&gt;&lt;contributors&gt;&lt;authors&gt;&lt;author&gt;Reise, Steven P&lt;/author&gt;&lt;author&gt;Morizot, Julien&lt;/author&gt;&lt;author&gt;Hays, Ron D&lt;/author&gt;&lt;/authors&gt;&lt;/contributors&gt;&lt;titles&gt;&lt;title&gt;The role of the bifactor model in resolving dimensionality issues in health outcomes measures&lt;/title&gt;&lt;secondary-title&gt;Quality of Life Research&lt;/secondary-title&gt;&lt;/titles&gt;&lt;periodical&gt;&lt;full-title&gt;Quality of Life Research&lt;/full-title&gt;&lt;/periodical&gt;&lt;pages&gt;19-31&lt;/pages&gt;&lt;volume&gt;16&lt;/volume&gt;&lt;number&gt;1&lt;/number&gt;&lt;dates&gt;&lt;year&gt;2007&lt;/year&gt;&lt;/dates&gt;&lt;isbn&gt;0962-9343&lt;/isbn&gt;&lt;urls&gt;&lt;/urls&gt;&lt;/record&gt;&lt;/Cite&gt;&lt;/EndNote&gt;</w:instrText>
      </w:r>
      <w:r w:rsidR="00ED6467" w:rsidRPr="00D33DE5">
        <w:rPr>
          <w:color w:val="000000"/>
        </w:rPr>
        <w:fldChar w:fldCharType="separate"/>
      </w:r>
      <w:r w:rsidR="009D4FAB">
        <w:rPr>
          <w:noProof/>
          <w:color w:val="000000"/>
        </w:rPr>
        <w:t>(</w:t>
      </w:r>
      <w:hyperlink w:anchor="_ENREF_99" w:tooltip="Reise, 2007 #7" w:history="1">
        <w:r w:rsidR="009E59E1" w:rsidRPr="00A86334">
          <w:rPr>
            <w:rStyle w:val="Hyperlink"/>
            <w:noProof/>
          </w:rPr>
          <w:t>Reise et al., 2007</w:t>
        </w:r>
      </w:hyperlink>
      <w:r w:rsidR="009D4FAB">
        <w:rPr>
          <w:noProof/>
          <w:color w:val="000000"/>
        </w:rPr>
        <w:t>)</w:t>
      </w:r>
      <w:r w:rsidR="00ED6467" w:rsidRPr="00D33DE5">
        <w:rPr>
          <w:color w:val="000000"/>
        </w:rPr>
        <w:fldChar w:fldCharType="end"/>
      </w:r>
      <w:r w:rsidR="00C73661" w:rsidRPr="00D33DE5">
        <w:rPr>
          <w:color w:val="000000"/>
        </w:rPr>
        <w:t xml:space="preserve">. </w:t>
      </w:r>
      <w:r w:rsidR="00343B7D" w:rsidRPr="00D33DE5">
        <w:rPr>
          <w:color w:val="000000"/>
        </w:rPr>
        <w:t>Reise and colleagues</w:t>
      </w:r>
      <w:r w:rsidR="00343B7D">
        <w:rPr>
          <w:color w:val="000000"/>
        </w:rPr>
        <w:t xml:space="preserve"> (2007, 2012)</w:t>
      </w:r>
      <w:r w:rsidR="00343B7D" w:rsidRPr="00D33DE5">
        <w:rPr>
          <w:color w:val="000000"/>
        </w:rPr>
        <w:t xml:space="preserve"> ha</w:t>
      </w:r>
      <w:r w:rsidR="00343B7D">
        <w:rPr>
          <w:color w:val="000000"/>
        </w:rPr>
        <w:t>ve</w:t>
      </w:r>
      <w:r w:rsidR="00343B7D" w:rsidRPr="00D33DE5">
        <w:rPr>
          <w:color w:val="000000"/>
        </w:rPr>
        <w:t xml:space="preserve"> </w:t>
      </w:r>
      <w:r w:rsidR="00343B7D">
        <w:rPr>
          <w:color w:val="000000"/>
        </w:rPr>
        <w:t>suggested</w:t>
      </w:r>
      <w:r w:rsidR="00343B7D" w:rsidRPr="00D33DE5">
        <w:rPr>
          <w:color w:val="000000"/>
        </w:rPr>
        <w:t xml:space="preserve"> that “at the least, group and general factors must be orthogonal”</w:t>
      </w:r>
      <w:r w:rsidR="00AA1AE0">
        <w:rPr>
          <w:color w:val="000000"/>
        </w:rPr>
        <w:t xml:space="preserve"> (p. 691)</w:t>
      </w:r>
      <w:r w:rsidR="00343B7D" w:rsidRPr="00D33DE5">
        <w:rPr>
          <w:color w:val="000000"/>
        </w:rPr>
        <w:t xml:space="preserve"> otherwise group factor cannot be interpreted as accounting for residual variances resulting from the general factor</w:t>
      </w:r>
      <w:r w:rsidR="00343B7D">
        <w:rPr>
          <w:color w:val="000000"/>
        </w:rPr>
        <w:t xml:space="preserve"> </w:t>
      </w:r>
      <w:r w:rsidR="00343B7D">
        <w:rPr>
          <w:color w:val="000000"/>
        </w:rPr>
        <w:fldChar w:fldCharType="begin"/>
      </w:r>
      <w:r w:rsidR="00343B7D">
        <w:rPr>
          <w:color w:val="000000"/>
        </w:rPr>
        <w:instrText xml:space="preserve"> ADDIN EN.CITE &lt;EndNote&gt;&lt;Cite&gt;&lt;Author&gt;Reise&lt;/Author&gt;&lt;Year&gt;2007&lt;/Year&gt;&lt;RecNum&gt;7&lt;/RecNum&gt;&lt;DisplayText&gt;(Reise, 2012; Reise et al., 2007)&lt;/DisplayText&gt;&lt;record&gt;&lt;rec-number&gt;7&lt;/rec-number&gt;&lt;foreign-keys&gt;&lt;key app="EN" db-id="adr02xppuw2x5te0f9ox5rzopra9rzzx9ar9" timestamp="1476848400"&gt;7&lt;/key&gt;&lt;key app="ENWeb" db-id=""&gt;0&lt;/key&gt;&lt;/foreign-keys&gt;&lt;ref-type name="Journal Article"&gt;17&lt;/ref-type&gt;&lt;contributors&gt;&lt;authors&gt;&lt;author&gt;Reise, Steven P&lt;/author&gt;&lt;author&gt;Morizot, Julien&lt;/author&gt;&lt;author&gt;Hays, Ron D&lt;/author&gt;&lt;/authors&gt;&lt;/contributors&gt;&lt;titles&gt;&lt;title&gt;The role of the bifactor model in resolving dimensionality issues in health outcomes measures&lt;/title&gt;&lt;secondary-title&gt;Quality of Life Research&lt;/secondary-title&gt;&lt;/titles&gt;&lt;periodical&gt;&lt;full-title&gt;Quality of Life Research&lt;/full-title&gt;&lt;/periodical&gt;&lt;pages&gt;19-31&lt;/pages&gt;&lt;volume&gt;16&lt;/volume&gt;&lt;number&gt;1&lt;/number&gt;&lt;dates&gt;&lt;year&gt;2007&lt;/year&gt;&lt;/dates&gt;&lt;isbn&gt;0962-9343&lt;/isbn&gt;&lt;urls&gt;&lt;/urls&gt;&lt;/record&gt;&lt;/Cite&gt;&lt;Cite&gt;&lt;Author&gt;Reise&lt;/Author&gt;&lt;Year&gt;2012&lt;/Year&gt;&lt;RecNum&gt;9&lt;/RecNum&gt;&lt;record&gt;&lt;rec-number&gt;9&lt;/rec-number&gt;&lt;foreign-keys&gt;&lt;key app="EN" db-id="adr02xppuw2x5te0f9ox5rzopra9rzzx9ar9" timestamp="1476848400"&gt;9&lt;/key&gt;&lt;key app="ENWeb" db-id=""&gt;0&lt;/key&gt;&lt;/foreign-keys&gt;&lt;ref-type name="Journal Article"&gt;17&lt;/ref-type&gt;&lt;contributors&gt;&lt;authors&gt;&lt;author&gt;Reise, Steven P&lt;/author&gt;&lt;/authors&gt;&lt;/contributors&gt;&lt;titles&gt;&lt;title&gt;The rediscovery of bifactor measurement models&lt;/title&gt;&lt;secondary-title&gt;Multivariate Behavioral Research&lt;/secondary-title&gt;&lt;/titles&gt;&lt;periodical&gt;&lt;full-title&gt;Multivariate Behavioral Research&lt;/full-title&gt;&lt;/periodical&gt;&lt;pages&gt;667-696&lt;/pages&gt;&lt;volume&gt;47&lt;/volume&gt;&lt;number&gt;5&lt;/number&gt;&lt;dates&gt;&lt;year&gt;2012&lt;/year&gt;&lt;/dates&gt;&lt;isbn&gt;0027-3171&lt;/isbn&gt;&lt;urls&gt;&lt;/urls&gt;&lt;/record&gt;&lt;/Cite&gt;&lt;/EndNote&gt;</w:instrText>
      </w:r>
      <w:r w:rsidR="00343B7D">
        <w:rPr>
          <w:color w:val="000000"/>
        </w:rPr>
        <w:fldChar w:fldCharType="separate"/>
      </w:r>
      <w:r w:rsidR="00343B7D">
        <w:rPr>
          <w:noProof/>
          <w:color w:val="000000"/>
        </w:rPr>
        <w:t>(</w:t>
      </w:r>
      <w:hyperlink w:anchor="_ENREF_95" w:tooltip="Reise, 2012 #9" w:history="1">
        <w:r w:rsidR="00343B7D" w:rsidRPr="00A86334">
          <w:rPr>
            <w:rStyle w:val="Hyperlink"/>
            <w:noProof/>
          </w:rPr>
          <w:t>Reise, 2012</w:t>
        </w:r>
      </w:hyperlink>
      <w:r w:rsidR="00343B7D">
        <w:rPr>
          <w:noProof/>
          <w:color w:val="000000"/>
        </w:rPr>
        <w:t xml:space="preserve">; </w:t>
      </w:r>
      <w:hyperlink w:anchor="_ENREF_99" w:tooltip="Reise, 2007 #7" w:history="1">
        <w:r w:rsidR="00343B7D" w:rsidRPr="00A86334">
          <w:rPr>
            <w:rStyle w:val="Hyperlink"/>
            <w:noProof/>
          </w:rPr>
          <w:t>Reise et al., 2007</w:t>
        </w:r>
      </w:hyperlink>
      <w:r w:rsidR="00343B7D">
        <w:rPr>
          <w:noProof/>
          <w:color w:val="000000"/>
        </w:rPr>
        <w:t>)</w:t>
      </w:r>
      <w:r w:rsidR="00343B7D">
        <w:rPr>
          <w:color w:val="000000"/>
        </w:rPr>
        <w:fldChar w:fldCharType="end"/>
      </w:r>
      <w:r w:rsidR="00343B7D" w:rsidRPr="00D33DE5">
        <w:rPr>
          <w:color w:val="000000"/>
        </w:rPr>
        <w:t>.</w:t>
      </w:r>
      <w:r w:rsidR="00343B7D">
        <w:rPr>
          <w:color w:val="000000"/>
        </w:rPr>
        <w:t xml:space="preserve"> </w:t>
      </w:r>
      <w:r w:rsidR="002C12E4" w:rsidRPr="00D33DE5">
        <w:rPr>
          <w:color w:val="000000"/>
        </w:rPr>
        <w:t xml:space="preserve">Jennrich and Bentler </w:t>
      </w:r>
      <w:r w:rsidR="00177574">
        <w:rPr>
          <w:color w:val="000000"/>
        </w:rPr>
        <w:t xml:space="preserve">(2011, 2012) </w:t>
      </w:r>
      <w:r w:rsidR="002C12E4" w:rsidRPr="00D33DE5">
        <w:rPr>
          <w:color w:val="000000"/>
        </w:rPr>
        <w:t>exten</w:t>
      </w:r>
      <w:r w:rsidR="00343B7D">
        <w:rPr>
          <w:color w:val="000000"/>
        </w:rPr>
        <w:t>ded their J-B rotation analytics for</w:t>
      </w:r>
      <w:r w:rsidR="002C12E4" w:rsidRPr="00D33DE5">
        <w:rPr>
          <w:color w:val="000000"/>
        </w:rPr>
        <w:t xml:space="preserve"> oblique </w:t>
      </w:r>
      <w:r w:rsidR="00343B7D">
        <w:rPr>
          <w:color w:val="000000"/>
        </w:rPr>
        <w:t>cases</w:t>
      </w:r>
      <w:r w:rsidR="002C12E4" w:rsidRPr="00D33DE5">
        <w:rPr>
          <w:color w:val="000000"/>
        </w:rPr>
        <w:t>,</w:t>
      </w:r>
      <w:r w:rsidR="00343B7D">
        <w:rPr>
          <w:color w:val="000000"/>
        </w:rPr>
        <w:t xml:space="preserve"> in which</w:t>
      </w:r>
      <w:r w:rsidR="002C12E4" w:rsidRPr="00D33DE5">
        <w:rPr>
          <w:color w:val="000000"/>
        </w:rPr>
        <w:t xml:space="preserve"> the </w:t>
      </w:r>
      <w:r w:rsidR="00D1792D">
        <w:rPr>
          <w:color w:val="000000"/>
        </w:rPr>
        <w:t xml:space="preserve">intercorrelations among </w:t>
      </w:r>
      <w:r w:rsidR="002C12E4" w:rsidRPr="00D33DE5">
        <w:rPr>
          <w:color w:val="000000"/>
        </w:rPr>
        <w:t xml:space="preserve">group factors </w:t>
      </w:r>
      <w:r w:rsidR="00D1792D">
        <w:rPr>
          <w:color w:val="000000"/>
        </w:rPr>
        <w:t>are allowed</w:t>
      </w:r>
      <w:r w:rsidR="002C12E4" w:rsidRPr="00D33DE5">
        <w:rPr>
          <w:color w:val="000000"/>
        </w:rPr>
        <w:t xml:space="preserve">. </w:t>
      </w:r>
      <w:r w:rsidR="00D1792D">
        <w:rPr>
          <w:color w:val="000000"/>
        </w:rPr>
        <w:t>H</w:t>
      </w:r>
      <w:r w:rsidR="001D522F" w:rsidRPr="00D33DE5">
        <w:rPr>
          <w:color w:val="000000"/>
        </w:rPr>
        <w:t xml:space="preserve">owever, </w:t>
      </w:r>
      <w:r w:rsidR="00CF04BC">
        <w:rPr>
          <w:color w:val="000000"/>
        </w:rPr>
        <w:t>Reise</w:t>
      </w:r>
      <w:r w:rsidR="00D1792D">
        <w:rPr>
          <w:color w:val="000000"/>
        </w:rPr>
        <w:t xml:space="preserve"> (20</w:t>
      </w:r>
      <w:r w:rsidR="00CF04BC">
        <w:rPr>
          <w:color w:val="000000"/>
        </w:rPr>
        <w:t>12</w:t>
      </w:r>
      <w:r w:rsidR="00D1792D">
        <w:rPr>
          <w:color w:val="000000"/>
        </w:rPr>
        <w:t xml:space="preserve">) warned that group factor intercorrelations imply </w:t>
      </w:r>
      <w:r w:rsidR="00035622">
        <w:rPr>
          <w:color w:val="000000"/>
        </w:rPr>
        <w:t>“</w:t>
      </w:r>
      <w:r w:rsidR="00035622" w:rsidRPr="00D33DE5">
        <w:rPr>
          <w:color w:val="000000"/>
        </w:rPr>
        <w:t xml:space="preserve">the </w:t>
      </w:r>
      <w:r w:rsidR="00355EF9" w:rsidRPr="00D33DE5">
        <w:rPr>
          <w:color w:val="000000"/>
        </w:rPr>
        <w:t>presence of additional and unmodeled general factors</w:t>
      </w:r>
      <w:r w:rsidR="00035622">
        <w:rPr>
          <w:color w:val="000000"/>
        </w:rPr>
        <w:t xml:space="preserve">, </w:t>
      </w:r>
      <w:r w:rsidR="00355EF9" w:rsidRPr="00D33DE5">
        <w:rPr>
          <w:color w:val="000000"/>
        </w:rPr>
        <w:t>Thus, any gains in</w:t>
      </w:r>
      <w:r w:rsidR="003930E3">
        <w:rPr>
          <w:color w:val="000000"/>
        </w:rPr>
        <w:t xml:space="preserve"> the</w:t>
      </w:r>
      <w:r w:rsidR="00355EF9" w:rsidRPr="00D33DE5">
        <w:rPr>
          <w:color w:val="000000"/>
        </w:rPr>
        <w:t xml:space="preserve"> fit by allowing group factors to correlate ultimately may be offset by losses in model interpretability and </w:t>
      </w:r>
      <w:r w:rsidR="00CF04BC">
        <w:rPr>
          <w:color w:val="000000"/>
        </w:rPr>
        <w:t>applicability</w:t>
      </w:r>
      <w:r w:rsidR="00CF04BC" w:rsidRPr="00D33DE5">
        <w:rPr>
          <w:color w:val="000000"/>
        </w:rPr>
        <w:t>.</w:t>
      </w:r>
      <w:r w:rsidR="00CF04BC">
        <w:rPr>
          <w:color w:val="000000"/>
        </w:rPr>
        <w:t>” (p. 691)</w:t>
      </w:r>
      <w:r w:rsidR="00177574">
        <w:rPr>
          <w:color w:val="000000"/>
        </w:rPr>
        <w:t xml:space="preserve"> </w:t>
      </w:r>
    </w:p>
    <w:p w14:paraId="392E38B9" w14:textId="6F9CE72A" w:rsidR="0083227E" w:rsidRPr="00221E48" w:rsidRDefault="0083227E" w:rsidP="00221E48">
      <w:pPr>
        <w:pStyle w:val="NormalWeb"/>
        <w:spacing w:before="0" w:beforeAutospacing="0" w:after="0" w:afterAutospacing="0" w:line="480" w:lineRule="auto"/>
        <w:ind w:firstLine="720"/>
      </w:pPr>
      <w:r>
        <w:t>Lastly</w:t>
      </w:r>
      <w:r w:rsidRPr="00D33DE5">
        <w:t xml:space="preserve">, the inconsistency in terminology for </w:t>
      </w:r>
      <w:r w:rsidR="00F31371">
        <w:t xml:space="preserve">the </w:t>
      </w:r>
      <w:r w:rsidRPr="00D33DE5">
        <w:t xml:space="preserve">hierarchical model and </w:t>
      </w:r>
      <w:r w:rsidR="00EF6482">
        <w:t xml:space="preserve">the </w:t>
      </w:r>
      <w:r w:rsidRPr="00D33DE5">
        <w:t xml:space="preserve">higher-order factor model. Reise refers to the second-order model as hierarchical model and refers the bifactor model as a non-hierarchical model </w:t>
      </w:r>
      <w:r w:rsidRPr="00D33DE5">
        <w:fldChar w:fldCharType="begin"/>
      </w:r>
      <w:r w:rsidRPr="00D33DE5">
        <w:instrText xml:space="preserve"> ADDIN EN.CITE &lt;EndNote&gt;&lt;Cite&gt;&lt;Author&gt;Mansolf&lt;/Author&gt;&lt;Year&gt;2017&lt;/Year&gt;&lt;RecNum&gt;510&lt;/RecNum&gt;&lt;DisplayText&gt;(Mansolf &amp;amp; Reise, 2017)&lt;/DisplayText&gt;&lt;record&gt;&lt;rec-number&gt;510&lt;/rec-number&gt;&lt;foreign-keys&gt;&lt;key app="EN" db-id="adr02xppuw2x5te0f9ox5rzopra9rzzx9ar9" timestamp="1531838498"&gt;510&lt;/key&gt;&lt;/foreign-keys&gt;&lt;ref-type name="Journal Article"&gt;17&lt;/ref-type&gt;&lt;contributors&gt;&lt;authors&gt;&lt;author&gt;Mansolf, Maxwell&lt;/author&gt;&lt;author&gt;Reise, Steven P&lt;/author&gt;&lt;/authors&gt;&lt;/contributors&gt;&lt;titles&gt;&lt;title&gt;When and why the second-order and bifactor models are distinguishable&lt;/title&gt;&lt;secondary-title&gt;Intelligence&lt;/secondary-title&gt;&lt;/titles&gt;&lt;periodical&gt;&lt;full-title&gt;Intelligence&lt;/full-title&gt;&lt;/periodical&gt;&lt;pages&gt;120-129&lt;/pages&gt;&lt;volume&gt;61&lt;/volume&gt;&lt;dates&gt;&lt;year&gt;2017&lt;/year&gt;&lt;/dates&gt;&lt;isbn&gt;0160-2896&lt;/isbn&gt;&lt;urls&gt;&lt;/urls&gt;&lt;/record&gt;&lt;/Cite&gt;&lt;/EndNote&gt;</w:instrText>
      </w:r>
      <w:r w:rsidRPr="00D33DE5">
        <w:fldChar w:fldCharType="separate"/>
      </w:r>
      <w:r w:rsidRPr="00D33DE5">
        <w:rPr>
          <w:noProof/>
        </w:rPr>
        <w:t>(</w:t>
      </w:r>
      <w:hyperlink w:anchor="_ENREF_76" w:tooltip="Mansolf, 2017 #510" w:history="1">
        <w:r w:rsidR="009E59E1" w:rsidRPr="00A86334">
          <w:rPr>
            <w:rStyle w:val="Hyperlink"/>
            <w:noProof/>
          </w:rPr>
          <w:t>Mansolf &amp; Reise, 2017</w:t>
        </w:r>
      </w:hyperlink>
      <w:r w:rsidRPr="00D33DE5">
        <w:rPr>
          <w:noProof/>
        </w:rPr>
        <w:t>)</w:t>
      </w:r>
      <w:r w:rsidRPr="00D33DE5">
        <w:fldChar w:fldCharType="end"/>
      </w:r>
      <w:r w:rsidRPr="00D33DE5">
        <w:t xml:space="preserve">, whereas some researchers </w:t>
      </w:r>
      <w:r w:rsidR="0057612C">
        <w:t>refer</w:t>
      </w:r>
      <w:r w:rsidRPr="00D33DE5">
        <w:t xml:space="preserve"> to the Holzinger’s bifactor model as </w:t>
      </w:r>
      <w:r w:rsidR="00F31371">
        <w:t xml:space="preserve">the </w:t>
      </w:r>
      <w:r w:rsidRPr="00D33DE5">
        <w:t>direct hierarchical model, the bi</w:t>
      </w:r>
      <w:r w:rsidR="00112903">
        <w:t>factor model obtained through S</w:t>
      </w:r>
      <w:r w:rsidRPr="00D33DE5">
        <w:t xml:space="preserve">-L transformation as </w:t>
      </w:r>
      <w:r w:rsidR="00F31371">
        <w:t xml:space="preserve">the </w:t>
      </w:r>
      <w:r w:rsidRPr="00D33DE5">
        <w:t>indirect hierarchical model</w:t>
      </w:r>
      <w:r w:rsidR="00177574">
        <w:t>,</w:t>
      </w:r>
      <w:r w:rsidRPr="00D33DE5">
        <w:t xml:space="preserve"> and the second-order model as </w:t>
      </w:r>
      <w:r w:rsidR="00F31371">
        <w:t xml:space="preserve">the </w:t>
      </w:r>
      <w:r w:rsidRPr="00D33DE5">
        <w:t>higher-order model</w:t>
      </w:r>
      <w:r w:rsidR="00F2599D">
        <w:t xml:space="preserve"> </w:t>
      </w:r>
      <w:r w:rsidRPr="00D33DE5">
        <w:fldChar w:fldCharType="begin"/>
      </w:r>
      <w:r w:rsidRPr="00D33DE5">
        <w:instrText xml:space="preserve"> ADDIN EN.CITE &lt;EndNote&gt;&lt;Cite&gt;&lt;Author&gt;Gignac&lt;/Author&gt;&lt;Year&gt;2008&lt;/Year&gt;&lt;RecNum&gt;649&lt;/RecNum&gt;&lt;DisplayText&gt;(Gignac, 2008)&lt;/DisplayText&gt;&lt;record&gt;&lt;rec-number&gt;649&lt;/rec-number&gt;&lt;foreign-keys&gt;&lt;key app="EN" db-id="adr02xppuw2x5te0f9ox5rzopra9rzzx9ar9" timestamp="1536349420"&gt;649&lt;/key&gt;&lt;/foreign-keys&gt;&lt;ref-type name="Journal Article"&gt;17&lt;/ref-type&gt;&lt;contributors&gt;&lt;authors&gt;&lt;author&gt;Gignac, Gilles E&lt;/author&gt;&lt;/authors&gt;&lt;/contributors&gt;&lt;titles&gt;&lt;title&gt;Higher-order models versus direct hierarchical models: g as superordinate or breadth factor?&lt;/title&gt;&lt;secondary-title&gt;Psychology Science&lt;/secondary-title&gt;&lt;/titles&gt;&lt;periodical&gt;&lt;full-title&gt;Psychology Science&lt;/full-title&gt;&lt;/periodical&gt;&lt;pages&gt;21&lt;/pages&gt;&lt;volume&gt;50&lt;/volume&gt;&lt;number&gt;1&lt;/number&gt;&lt;dates&gt;&lt;year&gt;2008&lt;/year&gt;&lt;/dates&gt;&lt;isbn&gt;0033-3018&lt;/isbn&gt;&lt;urls&gt;&lt;/urls&gt;&lt;/record&gt;&lt;/Cite&gt;&lt;/EndNote&gt;</w:instrText>
      </w:r>
      <w:r w:rsidRPr="00D33DE5">
        <w:fldChar w:fldCharType="separate"/>
      </w:r>
      <w:r w:rsidRPr="00D33DE5">
        <w:rPr>
          <w:noProof/>
        </w:rPr>
        <w:t>(</w:t>
      </w:r>
      <w:hyperlink w:anchor="_ENREF_37" w:tooltip="Gignac, 2008 #649" w:history="1">
        <w:r w:rsidR="009E59E1" w:rsidRPr="00A86334">
          <w:rPr>
            <w:rStyle w:val="Hyperlink"/>
            <w:noProof/>
          </w:rPr>
          <w:t>Gignac, 2008</w:t>
        </w:r>
      </w:hyperlink>
      <w:r w:rsidRPr="00D33DE5">
        <w:rPr>
          <w:noProof/>
        </w:rPr>
        <w:t>)</w:t>
      </w:r>
      <w:r w:rsidRPr="00D33DE5">
        <w:fldChar w:fldCharType="end"/>
      </w:r>
      <w:r w:rsidR="00177574">
        <w:t>. Some</w:t>
      </w:r>
      <w:r w:rsidRPr="00D33DE5">
        <w:t xml:space="preserve"> other researchers refer both the bifactor model and second-order factor model as hierarchical models</w:t>
      </w:r>
      <w:r w:rsidR="00F2599D">
        <w:t xml:space="preserve"> </w:t>
      </w:r>
      <w:r w:rsidRPr="00D33DE5">
        <w:fldChar w:fldCharType="begin"/>
      </w:r>
      <w:r w:rsidR="00A33171">
        <w:instrText xml:space="preserve"> ADDIN EN.CITE &lt;EndNote&gt;&lt;Cite&gt;&lt;Author&gt;Mészáros&lt;/Author&gt;&lt;Year&gt;2014&lt;/Year&gt;&lt;RecNum&gt;682&lt;/RecNum&gt;&lt;DisplayText&gt;(Mészáros, Ádám, Szabó, Szigeti, &amp;amp; Urbán, 2014; Reise et al., 2007)&lt;/DisplayText&gt;&lt;record&gt;&lt;rec-number&gt;682&lt;/rec-number&gt;&lt;foreign-keys&gt;&lt;key app="EN" db-id="adr02xppuw2x5te0f9ox5rzopra9rzzx9ar9" timestamp="1538604895"&gt;682&lt;/key&gt;&lt;/foreign-keys&gt;&lt;ref-type name="Journal Article"&gt;17&lt;/ref-type&gt;&lt;contributors&gt;&lt;authors&gt;&lt;author&gt;Mészáros, Veronika&lt;/author&gt;&lt;author&gt;Ádám, Sz&lt;/author&gt;&lt;author&gt;Szabó, M&lt;/author&gt;&lt;author&gt;Szigeti, Réka&lt;/author&gt;&lt;author&gt;Urbán, Róbert&lt;/author&gt;&lt;/authors&gt;&lt;/contributors&gt;&lt;titles&gt;&lt;title&gt;The Bifactor Model of the Maslach Burnout Inventory–Human Services Survey (MBI</w:instrText>
      </w:r>
      <w:r w:rsidR="00A33171">
        <w:rPr>
          <w:rFonts w:ascii="Cambria Math" w:hAnsi="Cambria Math" w:cs="Cambria Math"/>
        </w:rPr>
        <w:instrText>‐</w:instrText>
      </w:r>
      <w:r w:rsidR="00A33171">
        <w:instrText>HSS)—An Alternative Measurement Model of Burnout&lt;/title&gt;&lt;secondary-title&gt;Stress and Health&lt;/secondary-title&gt;&lt;/titles&gt;&lt;periodical&gt;&lt;full-title&gt;Stress and Health&lt;/full-title&gt;&lt;/periodical&gt;&lt;pages&gt;82-88&lt;/pages&gt;&lt;volume&gt;30&lt;/volume&gt;&lt;number&gt;1&lt;/number&gt;&lt;dates&gt;&lt;year&gt;2014&lt;/year&gt;&lt;/dates&gt;&lt;isbn&gt;1532-3005&lt;/isbn&gt;&lt;urls&gt;&lt;/urls&gt;&lt;/record&gt;&lt;/Cite&gt;&lt;Cite&gt;&lt;Author&gt;Reise&lt;/Author&gt;&lt;Year&gt;2007&lt;/Year&gt;&lt;RecNum&gt;7&lt;/RecNum&gt;&lt;record&gt;&lt;rec-number&gt;7&lt;/rec-number&gt;&lt;foreign-keys&gt;&lt;key app="EN" db-id="adr02xppuw2x5te0f9ox5rzopra9rzzx9ar9" timestamp="1476848400"&gt;7&lt;/key&gt;&lt;key app="ENWeb" db-id=""&gt;0&lt;/key&gt;&lt;/foreign-keys&gt;&lt;ref-type name="Journal Article"&gt;17&lt;/ref-type&gt;&lt;contributors&gt;&lt;authors&gt;&lt;author&gt;Reise, Steven P&lt;/author&gt;&lt;author&gt;Morizot, Julien&lt;/author&gt;&lt;author&gt;Hays, Ron D&lt;/author&gt;&lt;/authors&gt;&lt;/contributors&gt;&lt;titles&gt;&lt;title&gt;The role of the bifactor model in resolving dimensionality issues in health outcomes measures&lt;/title&gt;&lt;secondary-title&gt;Quality of Life Research&lt;/secondary-title&gt;&lt;/titles&gt;&lt;periodical&gt;&lt;full-title&gt;Quality of Life Research&lt;/full-title&gt;&lt;/periodical&gt;&lt;pages&gt;19-31&lt;/pages&gt;&lt;volume&gt;16&lt;/volume&gt;&lt;number&gt;1&lt;/number&gt;&lt;dates&gt;&lt;year&gt;2007&lt;/year&gt;&lt;/dates&gt;&lt;isbn&gt;0962-9343&lt;/isbn&gt;&lt;urls&gt;&lt;/urls&gt;&lt;/record&gt;&lt;/Cite&gt;&lt;/EndNote&gt;</w:instrText>
      </w:r>
      <w:r w:rsidRPr="00D33DE5">
        <w:fldChar w:fldCharType="separate"/>
      </w:r>
      <w:r w:rsidR="009D4FAB">
        <w:rPr>
          <w:noProof/>
        </w:rPr>
        <w:t>(</w:t>
      </w:r>
      <w:hyperlink w:anchor="_ENREF_83" w:tooltip="Mészáros, 2014 #682" w:history="1">
        <w:r w:rsidR="009E59E1" w:rsidRPr="00A86334">
          <w:rPr>
            <w:rStyle w:val="Hyperlink"/>
            <w:noProof/>
          </w:rPr>
          <w:t>Mészáros, Ádám, Szabó, Szigeti, &amp; Urbán, 2014</w:t>
        </w:r>
      </w:hyperlink>
      <w:r w:rsidR="009D4FAB">
        <w:rPr>
          <w:noProof/>
        </w:rPr>
        <w:t xml:space="preserve">; </w:t>
      </w:r>
      <w:hyperlink w:anchor="_ENREF_99" w:tooltip="Reise, 2007 #7" w:history="1">
        <w:r w:rsidR="009E59E1" w:rsidRPr="00A86334">
          <w:rPr>
            <w:rStyle w:val="Hyperlink"/>
            <w:noProof/>
          </w:rPr>
          <w:t>Reise et al., 2007</w:t>
        </w:r>
      </w:hyperlink>
      <w:r w:rsidR="009D4FAB">
        <w:rPr>
          <w:noProof/>
        </w:rPr>
        <w:t>)</w:t>
      </w:r>
      <w:r w:rsidRPr="00D33DE5">
        <w:fldChar w:fldCharType="end"/>
      </w:r>
      <w:r w:rsidR="0034717A">
        <w:t>. Some refer</w:t>
      </w:r>
      <w:r w:rsidR="003930E3">
        <w:t xml:space="preserve"> to</w:t>
      </w:r>
      <w:r w:rsidRPr="00D33DE5">
        <w:t xml:space="preserve"> the bifactor model as</w:t>
      </w:r>
      <w:r w:rsidR="00F31371">
        <w:t xml:space="preserve"> a</w:t>
      </w:r>
      <w:r w:rsidRPr="00D33DE5">
        <w:t xml:space="preserve"> nested model </w:t>
      </w:r>
      <w:r w:rsidRPr="00D33DE5">
        <w:fldChar w:fldCharType="begin"/>
      </w:r>
      <w:r w:rsidR="00F177BD">
        <w:instrText xml:space="preserve"> ADDIN EN.CITE &lt;EndNote&gt;&lt;Cite&gt;&lt;Author&gt;Chen&lt;/Author&gt;&lt;Year&gt;2006&lt;/Year&gt;&lt;RecNum&gt;688&lt;/RecNum&gt;&lt;DisplayText&gt;(F. F. Chen et al., 2006)&lt;/DisplayText&gt;&lt;record&gt;&lt;rec-number&gt;688&lt;/rec-number&gt;&lt;foreign-keys&gt;&lt;key app="EN" db-id="adr02xppuw2x5te0f9ox5rzopra9rzzx9ar9" timestamp="1540155519"&gt;688&lt;/key&gt;&lt;/foreign-keys&gt;&lt;ref-type name="Journal Article"&gt;17&lt;/ref-type&gt;&lt;contributors&gt;&lt;authors&gt;&lt;author&gt;Chen, Fang Fang&lt;/author&gt;&lt;author&gt;West, Stephen G&lt;/author&gt;&lt;author&gt;Sousa, Karen H&lt;/author&gt;&lt;/authors&gt;&lt;/contributors&gt;&lt;titles&gt;&lt;title&gt;A comparison of bifactor and second-order models of quality of life&lt;/title&gt;&lt;secondary-title&gt;Multivariate Behavioral Research&lt;/secondary-title&gt;&lt;/titles&gt;&lt;periodical&gt;&lt;full-title&gt;Multivariate Behavioral Research&lt;/full-title&gt;&lt;/periodical&gt;&lt;pages&gt;189-225&lt;/pages&gt;&lt;volume&gt;41&lt;/volume&gt;&lt;number&gt;2&lt;/number&gt;&lt;dates&gt;&lt;year&gt;2006&lt;/year&gt;&lt;/dates&gt;&lt;isbn&gt;0027-3171&lt;/isbn&gt;&lt;urls&gt;&lt;/urls&gt;&lt;/record&gt;&lt;/Cite&gt;&lt;/EndNote&gt;</w:instrText>
      </w:r>
      <w:r w:rsidRPr="00D33DE5">
        <w:fldChar w:fldCharType="separate"/>
      </w:r>
      <w:r w:rsidR="00F177BD">
        <w:rPr>
          <w:noProof/>
        </w:rPr>
        <w:t>(</w:t>
      </w:r>
      <w:hyperlink w:anchor="_ENREF_18" w:tooltip="Chen, 2006 #688" w:history="1">
        <w:r w:rsidR="009E59E1" w:rsidRPr="00A86334">
          <w:rPr>
            <w:rStyle w:val="Hyperlink"/>
            <w:noProof/>
          </w:rPr>
          <w:t xml:space="preserve">F. F. Chen et al., </w:t>
        </w:r>
        <w:r w:rsidR="009E59E1" w:rsidRPr="00A86334">
          <w:rPr>
            <w:rStyle w:val="Hyperlink"/>
            <w:noProof/>
          </w:rPr>
          <w:lastRenderedPageBreak/>
          <w:t>2006</w:t>
        </w:r>
      </w:hyperlink>
      <w:r w:rsidR="00F177BD">
        <w:rPr>
          <w:noProof/>
        </w:rPr>
        <w:t>)</w:t>
      </w:r>
      <w:r w:rsidRPr="00D33DE5">
        <w:fldChar w:fldCharType="end"/>
      </w:r>
      <w:r w:rsidRPr="00D33DE5">
        <w:t>. A consistent terminology for the two models will help the communications and understandings of the two models.</w:t>
      </w:r>
    </w:p>
    <w:p w14:paraId="77E1D8DF" w14:textId="187B192C" w:rsidR="005B43F5" w:rsidRPr="00433C35" w:rsidRDefault="00023835" w:rsidP="00C50377">
      <w:pPr>
        <w:pStyle w:val="ListParagraph"/>
        <w:numPr>
          <w:ilvl w:val="1"/>
          <w:numId w:val="86"/>
        </w:numPr>
        <w:spacing w:after="0" w:line="480" w:lineRule="auto"/>
        <w:outlineLvl w:val="1"/>
        <w:rPr>
          <w:rFonts w:ascii="Times New Roman" w:hAnsi="Times New Roman" w:cs="Times New Roman"/>
          <w:i/>
          <w:sz w:val="24"/>
        </w:rPr>
      </w:pPr>
      <w:r>
        <w:rPr>
          <w:rFonts w:ascii="Times New Roman" w:hAnsi="Times New Roman" w:cs="Times New Roman"/>
          <w:i/>
          <w:sz w:val="24"/>
        </w:rPr>
        <w:t>Research Questions to B</w:t>
      </w:r>
      <w:r w:rsidR="005B43F5" w:rsidRPr="00433C35">
        <w:rPr>
          <w:rFonts w:ascii="Times New Roman" w:hAnsi="Times New Roman" w:cs="Times New Roman"/>
          <w:i/>
          <w:sz w:val="24"/>
        </w:rPr>
        <w:t>e Addressed</w:t>
      </w:r>
    </w:p>
    <w:p w14:paraId="0BAFEBB0" w14:textId="551D316E" w:rsidR="00865C43" w:rsidRPr="00D33DE5" w:rsidRDefault="00865C43" w:rsidP="002D74D5">
      <w:pPr>
        <w:pStyle w:val="NormalWeb"/>
        <w:spacing w:before="0" w:beforeAutospacing="0" w:after="0" w:afterAutospacing="0" w:line="480" w:lineRule="auto"/>
        <w:ind w:firstLine="720"/>
      </w:pPr>
      <w:r w:rsidRPr="00D33DE5">
        <w:t xml:space="preserve">The </w:t>
      </w:r>
      <w:r w:rsidR="007D5959" w:rsidRPr="00D33DE5">
        <w:t xml:space="preserve">methodological </w:t>
      </w:r>
      <w:r w:rsidRPr="00D33DE5">
        <w:t>goals of the study are to investigate the</w:t>
      </w:r>
      <w:r w:rsidR="00681E3F" w:rsidRPr="00D33DE5">
        <w:t xml:space="preserve"> use</w:t>
      </w:r>
      <w:r w:rsidRPr="00D33DE5">
        <w:t xml:space="preserve"> of </w:t>
      </w:r>
      <w:r w:rsidR="003930E3">
        <w:t xml:space="preserve">the </w:t>
      </w:r>
      <w:r w:rsidRPr="00D33DE5">
        <w:t xml:space="preserve">bifactor model </w:t>
      </w:r>
      <w:r w:rsidR="002D74D5">
        <w:t xml:space="preserve">in understanding dimensionality </w:t>
      </w:r>
      <w:r w:rsidRPr="00D33DE5">
        <w:t xml:space="preserve">and </w:t>
      </w:r>
      <w:r w:rsidR="00B91953" w:rsidRPr="00D33DE5">
        <w:t xml:space="preserve">demonstrate </w:t>
      </w:r>
      <w:r w:rsidR="00B9565F" w:rsidRPr="00D33DE5">
        <w:t>several issues associated</w:t>
      </w:r>
      <w:r w:rsidR="00B91953" w:rsidRPr="00D33DE5">
        <w:t xml:space="preserve"> with its use</w:t>
      </w:r>
      <w:r w:rsidRPr="00D33DE5">
        <w:t>.</w:t>
      </w:r>
      <w:r w:rsidR="006C5EF6" w:rsidRPr="00D33DE5">
        <w:t xml:space="preserve"> The substantive goals are to study the dimensionality of t</w:t>
      </w:r>
      <w:r w:rsidR="00AC707F" w:rsidRPr="00D33DE5">
        <w:t xml:space="preserve">he three constructs under study and </w:t>
      </w:r>
      <w:r w:rsidR="00B91953" w:rsidRPr="00D33DE5">
        <w:t xml:space="preserve">their relationship </w:t>
      </w:r>
      <w:r w:rsidR="00AC707F" w:rsidRPr="00D33DE5">
        <w:t xml:space="preserve">with some external variables. </w:t>
      </w:r>
      <w:r w:rsidR="00B91953" w:rsidRPr="00D33DE5">
        <w:t>Both</w:t>
      </w:r>
      <w:r w:rsidR="00C171D8">
        <w:t xml:space="preserve"> </w:t>
      </w:r>
      <w:r w:rsidR="00DE63D2" w:rsidRPr="00D33DE5">
        <w:t xml:space="preserve">exploratory bifactor analysis and confirmatory bifactor analysis will be </w:t>
      </w:r>
      <w:r w:rsidR="00C171D8">
        <w:t xml:space="preserve">conducted. The </w:t>
      </w:r>
      <w:r w:rsidR="00B91953" w:rsidRPr="00D33DE5">
        <w:t xml:space="preserve">performance of the three exploratory bifactor </w:t>
      </w:r>
      <w:r w:rsidR="00C171D8">
        <w:t>analytics (S-L method, J-B analytics, and target rotation)</w:t>
      </w:r>
      <w:r w:rsidR="00B91953" w:rsidRPr="00D33DE5">
        <w:t xml:space="preserve"> will be compared</w:t>
      </w:r>
      <w:r w:rsidR="00DE63D2" w:rsidRPr="00D33DE5">
        <w:t>.</w:t>
      </w:r>
      <w:r w:rsidR="0033133D" w:rsidRPr="00D33DE5">
        <w:t xml:space="preserve"> </w:t>
      </w:r>
      <w:r w:rsidR="008A136E" w:rsidRPr="00D33DE5">
        <w:t>The bifactor model and second-order factor model</w:t>
      </w:r>
      <w:r w:rsidR="00C171D8">
        <w:t>/multiple factor model</w:t>
      </w:r>
      <w:r w:rsidR="008A136E" w:rsidRPr="00D33DE5">
        <w:t xml:space="preserve"> will also be compared in the framework of confirmatory factor analysis. </w:t>
      </w:r>
      <w:r w:rsidR="0033133D" w:rsidRPr="00D33DE5">
        <w:t>The model fit indices will be computed for each model,</w:t>
      </w:r>
      <w:r w:rsidR="00DE63D2" w:rsidRPr="00D33DE5">
        <w:t xml:space="preserve"> </w:t>
      </w:r>
      <w:r w:rsidR="00B46E7E" w:rsidRPr="00D33DE5">
        <w:t xml:space="preserve">and </w:t>
      </w:r>
      <w:r w:rsidR="0033133D" w:rsidRPr="00D33DE5">
        <w:t>factor structures and factor patterns</w:t>
      </w:r>
      <w:r w:rsidR="0057612C">
        <w:t xml:space="preserve"> will be examined and compared.</w:t>
      </w:r>
      <w:r w:rsidR="0033133D" w:rsidRPr="00D33DE5">
        <w:t xml:space="preserve"> </w:t>
      </w:r>
      <w:r w:rsidR="006329CC">
        <w:t>Bi</w:t>
      </w:r>
      <w:r w:rsidR="00AD3670" w:rsidRPr="00D33DE5">
        <w:t>factor model</w:t>
      </w:r>
      <w:r w:rsidR="0033133D" w:rsidRPr="00D33DE5">
        <w:t>-</w:t>
      </w:r>
      <w:r w:rsidR="00AD3670" w:rsidRPr="00D33DE5">
        <w:t xml:space="preserve">based </w:t>
      </w:r>
      <w:r w:rsidR="00C171D8">
        <w:t xml:space="preserve">indices </w:t>
      </w:r>
      <w:r w:rsidR="00AD3670" w:rsidRPr="00D33DE5">
        <w:t>will be computed</w:t>
      </w:r>
      <w:r w:rsidR="00C171D8">
        <w:t xml:space="preserve"> from both the exploratory and confirmatory</w:t>
      </w:r>
      <w:r w:rsidR="00B91953" w:rsidRPr="00D33DE5">
        <w:t xml:space="preserve"> bifactor model</w:t>
      </w:r>
      <w:r w:rsidR="00EC67F1">
        <w:t xml:space="preserve"> to assess the strength of </w:t>
      </w:r>
      <w:r w:rsidR="003930E3">
        <w:t xml:space="preserve">the </w:t>
      </w:r>
      <w:r w:rsidR="00EC67F1">
        <w:t>general factor and group factors</w:t>
      </w:r>
      <w:r w:rsidR="00B91953" w:rsidRPr="00D33DE5">
        <w:t>.</w:t>
      </w:r>
      <w:r w:rsidR="00AD3670" w:rsidRPr="00D33DE5">
        <w:t xml:space="preserve"> </w:t>
      </w:r>
      <w:r w:rsidR="00586A9F" w:rsidRPr="00D33DE5">
        <w:t xml:space="preserve">Most of the previous studies are </w:t>
      </w:r>
      <w:r w:rsidR="0057612C">
        <w:t>assuming</w:t>
      </w:r>
      <w:r w:rsidR="00586A9F" w:rsidRPr="00D33DE5">
        <w:t xml:space="preserve"> </w:t>
      </w:r>
      <w:r w:rsidR="00681BB3" w:rsidRPr="00D33DE5">
        <w:t>orthogonal</w:t>
      </w:r>
      <w:r w:rsidR="0057612C">
        <w:t>ity in</w:t>
      </w:r>
      <w:r w:rsidR="00586A9F" w:rsidRPr="00D33DE5">
        <w:t xml:space="preserve"> </w:t>
      </w:r>
      <w:r w:rsidR="003930E3">
        <w:t xml:space="preserve">the </w:t>
      </w:r>
      <w:r w:rsidR="00586A9F" w:rsidRPr="00D33DE5">
        <w:t xml:space="preserve">bifactor model, in this study, I conducted </w:t>
      </w:r>
      <w:r w:rsidR="007D5959" w:rsidRPr="00D33DE5">
        <w:t xml:space="preserve">both </w:t>
      </w:r>
      <w:r w:rsidR="00586A9F" w:rsidRPr="00D33DE5">
        <w:t xml:space="preserve">oblique bifactor analysis </w:t>
      </w:r>
      <w:r w:rsidR="007D5959" w:rsidRPr="00D33DE5">
        <w:t>as well as orthogonal bifactor analysis</w:t>
      </w:r>
      <w:r w:rsidR="00586A9F" w:rsidRPr="00D33DE5">
        <w:t>.</w:t>
      </w:r>
    </w:p>
    <w:p w14:paraId="5469BE8C" w14:textId="6596678A" w:rsidR="006438A1" w:rsidRPr="00D33DE5" w:rsidRDefault="006438A1" w:rsidP="002F5C2D">
      <w:pPr>
        <w:pStyle w:val="NormalWeb"/>
        <w:spacing w:before="0" w:beforeAutospacing="0" w:after="0" w:afterAutospacing="0" w:line="480" w:lineRule="auto"/>
        <w:ind w:firstLine="720"/>
        <w:jc w:val="both"/>
      </w:pPr>
      <w:r w:rsidRPr="00D33DE5">
        <w:t xml:space="preserve">Some </w:t>
      </w:r>
      <w:r w:rsidR="001D522F" w:rsidRPr="00D33DE5">
        <w:t xml:space="preserve">substantive </w:t>
      </w:r>
      <w:r w:rsidRPr="00D33DE5">
        <w:t xml:space="preserve">questions will be discussed </w:t>
      </w:r>
      <w:r w:rsidR="002D74D5">
        <w:t>concerning</w:t>
      </w:r>
      <w:r w:rsidRPr="00D33DE5">
        <w:t xml:space="preserve"> the </w:t>
      </w:r>
      <w:r w:rsidR="00B44E23" w:rsidRPr="00D33DE5">
        <w:t xml:space="preserve">application </w:t>
      </w:r>
      <w:r w:rsidRPr="00D33DE5">
        <w:t xml:space="preserve">of </w:t>
      </w:r>
      <w:r w:rsidR="003930E3">
        <w:t xml:space="preserve">the </w:t>
      </w:r>
      <w:r w:rsidRPr="00D33DE5">
        <w:t xml:space="preserve">bifactor </w:t>
      </w:r>
      <w:r w:rsidR="00065BA5" w:rsidRPr="00D33DE5">
        <w:t>model</w:t>
      </w:r>
      <w:r w:rsidR="00B44E23" w:rsidRPr="00D33DE5">
        <w:t xml:space="preserve"> to study each of the </w:t>
      </w:r>
      <w:r w:rsidR="00D90349" w:rsidRPr="00D33DE5">
        <w:t>constructs</w:t>
      </w:r>
      <w:r w:rsidR="00065BA5" w:rsidRPr="00D33DE5">
        <w:t>,</w:t>
      </w:r>
      <w:r w:rsidRPr="00D33DE5">
        <w:t xml:space="preserve"> for example, are</w:t>
      </w:r>
    </w:p>
    <w:p w14:paraId="51EA67DF" w14:textId="5F8FCE81" w:rsidR="00FA20AE" w:rsidRDefault="00065BA5"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What’s the dimensionality of the construct under study?</w:t>
      </w:r>
    </w:p>
    <w:p w14:paraId="10FC35AD" w14:textId="6C7D4838" w:rsidR="00FA20AE" w:rsidRDefault="006B7854"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Does a bifactor</w:t>
      </w:r>
      <w:r w:rsidR="00065BA5" w:rsidRPr="00D33DE5">
        <w:rPr>
          <w:rFonts w:ascii="Times New Roman" w:eastAsia="Times New Roman" w:hAnsi="Times New Roman" w:cs="Times New Roman"/>
          <w:sz w:val="24"/>
          <w:szCs w:val="24"/>
        </w:rPr>
        <w:t xml:space="preserve"> model ha</w:t>
      </w:r>
      <w:r w:rsidRPr="00D33DE5">
        <w:rPr>
          <w:rFonts w:ascii="Times New Roman" w:eastAsia="Times New Roman" w:hAnsi="Times New Roman" w:cs="Times New Roman"/>
          <w:sz w:val="24"/>
          <w:szCs w:val="24"/>
        </w:rPr>
        <w:t>ve</w:t>
      </w:r>
      <w:r w:rsidR="00065BA5" w:rsidRPr="00D33DE5">
        <w:rPr>
          <w:rFonts w:ascii="Times New Roman" w:eastAsia="Times New Roman" w:hAnsi="Times New Roman" w:cs="Times New Roman"/>
          <w:sz w:val="24"/>
          <w:szCs w:val="24"/>
        </w:rPr>
        <w:t xml:space="preserve"> better model fit</w:t>
      </w:r>
      <w:r w:rsidRPr="00D33DE5">
        <w:rPr>
          <w:rFonts w:ascii="Times New Roman" w:eastAsia="Times New Roman" w:hAnsi="Times New Roman" w:cs="Times New Roman"/>
          <w:sz w:val="24"/>
          <w:szCs w:val="24"/>
        </w:rPr>
        <w:t xml:space="preserve"> than a second-order factor model</w:t>
      </w:r>
      <w:r w:rsidR="001D522F" w:rsidRPr="00D33DE5">
        <w:rPr>
          <w:rFonts w:ascii="Times New Roman" w:eastAsia="Times New Roman" w:hAnsi="Times New Roman" w:cs="Times New Roman"/>
          <w:sz w:val="24"/>
          <w:szCs w:val="24"/>
        </w:rPr>
        <w:t xml:space="preserve"> in the given data</w:t>
      </w:r>
      <w:r w:rsidR="00065BA5" w:rsidRPr="00D33DE5">
        <w:rPr>
          <w:rFonts w:ascii="Times New Roman" w:eastAsia="Times New Roman" w:hAnsi="Times New Roman" w:cs="Times New Roman"/>
          <w:sz w:val="24"/>
          <w:szCs w:val="24"/>
        </w:rPr>
        <w:t>?</w:t>
      </w:r>
      <w:r w:rsidR="00B24546" w:rsidRPr="00D33DE5">
        <w:rPr>
          <w:rFonts w:ascii="Times New Roman" w:eastAsia="Times New Roman" w:hAnsi="Times New Roman" w:cs="Times New Roman"/>
          <w:sz w:val="24"/>
          <w:szCs w:val="24"/>
        </w:rPr>
        <w:t xml:space="preserve"> </w:t>
      </w:r>
    </w:p>
    <w:p w14:paraId="13FE57C8" w14:textId="5448F595" w:rsidR="00FA20AE" w:rsidRDefault="006979E6"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Is </w:t>
      </w:r>
      <w:r w:rsidR="003930E3">
        <w:rPr>
          <w:rFonts w:ascii="Times New Roman" w:eastAsia="Times New Roman" w:hAnsi="Times New Roman" w:cs="Times New Roman"/>
          <w:sz w:val="24"/>
          <w:szCs w:val="24"/>
        </w:rPr>
        <w:t xml:space="preserve">the </w:t>
      </w:r>
      <w:r w:rsidRPr="00D33DE5">
        <w:rPr>
          <w:rFonts w:ascii="Times New Roman" w:eastAsia="Times New Roman" w:hAnsi="Times New Roman" w:cs="Times New Roman"/>
          <w:sz w:val="24"/>
          <w:szCs w:val="24"/>
        </w:rPr>
        <w:t xml:space="preserve">bifactor model a better model than the second-order factor model? </w:t>
      </w:r>
      <w:r w:rsidR="006B7854" w:rsidRPr="00D33DE5">
        <w:rPr>
          <w:rFonts w:ascii="Times New Roman" w:eastAsia="Times New Roman" w:hAnsi="Times New Roman" w:cs="Times New Roman"/>
          <w:sz w:val="24"/>
          <w:szCs w:val="24"/>
        </w:rPr>
        <w:t>Does the bifactor</w:t>
      </w:r>
      <w:r w:rsidR="00065BA5" w:rsidRPr="00D33DE5">
        <w:rPr>
          <w:rFonts w:ascii="Times New Roman" w:eastAsia="Times New Roman" w:hAnsi="Times New Roman" w:cs="Times New Roman"/>
          <w:sz w:val="24"/>
          <w:szCs w:val="24"/>
        </w:rPr>
        <w:t xml:space="preserve"> model </w:t>
      </w:r>
      <w:r w:rsidR="001D522F" w:rsidRPr="00D33DE5">
        <w:rPr>
          <w:rFonts w:ascii="Times New Roman" w:eastAsia="Times New Roman" w:hAnsi="Times New Roman" w:cs="Times New Roman"/>
          <w:sz w:val="24"/>
          <w:szCs w:val="24"/>
        </w:rPr>
        <w:t xml:space="preserve">provide </w:t>
      </w:r>
      <w:r w:rsidR="003930E3">
        <w:rPr>
          <w:rFonts w:ascii="Times New Roman" w:eastAsia="Times New Roman" w:hAnsi="Times New Roman" w:cs="Times New Roman"/>
          <w:sz w:val="24"/>
          <w:szCs w:val="24"/>
        </w:rPr>
        <w:t>a more natural</w:t>
      </w:r>
      <w:r w:rsidR="00FA20AE">
        <w:rPr>
          <w:rFonts w:ascii="Times New Roman" w:eastAsia="Times New Roman" w:hAnsi="Times New Roman" w:cs="Times New Roman"/>
          <w:sz w:val="24"/>
          <w:szCs w:val="24"/>
        </w:rPr>
        <w:t xml:space="preserve"> and clear interpretation?</w:t>
      </w:r>
    </w:p>
    <w:p w14:paraId="7CD7310A" w14:textId="5B6C4991" w:rsidR="00FA20AE" w:rsidRDefault="00ED7CC6"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lastRenderedPageBreak/>
        <w:t>How should the general factor be interpreted? How should t</w:t>
      </w:r>
      <w:r w:rsidR="00FA20AE">
        <w:rPr>
          <w:rFonts w:ascii="Times New Roman" w:eastAsia="Times New Roman" w:hAnsi="Times New Roman" w:cs="Times New Roman"/>
          <w:sz w:val="24"/>
          <w:szCs w:val="24"/>
        </w:rPr>
        <w:t>he group factor</w:t>
      </w:r>
      <w:r w:rsidR="00671759">
        <w:rPr>
          <w:rFonts w:ascii="Times New Roman" w:eastAsia="Times New Roman" w:hAnsi="Times New Roman" w:cs="Times New Roman"/>
          <w:sz w:val="24"/>
          <w:szCs w:val="24"/>
        </w:rPr>
        <w:t>s</w:t>
      </w:r>
      <w:r w:rsidR="00FA20AE">
        <w:rPr>
          <w:rFonts w:ascii="Times New Roman" w:eastAsia="Times New Roman" w:hAnsi="Times New Roman" w:cs="Times New Roman"/>
          <w:sz w:val="24"/>
          <w:szCs w:val="24"/>
        </w:rPr>
        <w:t xml:space="preserve"> be interpreted?</w:t>
      </w:r>
    </w:p>
    <w:p w14:paraId="57F4A1CC" w14:textId="47762E74" w:rsidR="00BA0C70" w:rsidRPr="00D33DE5" w:rsidRDefault="00ED7CC6"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Should </w:t>
      </w:r>
      <w:r w:rsidR="006438A1" w:rsidRPr="00D33DE5">
        <w:rPr>
          <w:rFonts w:ascii="Times New Roman" w:eastAsia="Times New Roman" w:hAnsi="Times New Roman" w:cs="Times New Roman"/>
          <w:sz w:val="24"/>
          <w:szCs w:val="24"/>
        </w:rPr>
        <w:t>a uni-dimensional model be used instead of a bifactor model</w:t>
      </w:r>
      <w:r w:rsidR="001D522F" w:rsidRPr="00D33DE5">
        <w:rPr>
          <w:rFonts w:ascii="Times New Roman" w:eastAsia="Times New Roman" w:hAnsi="Times New Roman" w:cs="Times New Roman"/>
          <w:sz w:val="24"/>
          <w:szCs w:val="24"/>
        </w:rPr>
        <w:t>?</w:t>
      </w:r>
    </w:p>
    <w:p w14:paraId="489E2632" w14:textId="461322C2" w:rsidR="00B24546" w:rsidRPr="00D33DE5" w:rsidRDefault="00BA0C70" w:rsidP="00FA20AE">
      <w:p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Methodological questions to be asked:</w:t>
      </w:r>
    </w:p>
    <w:p w14:paraId="5AB2ADBE" w14:textId="13C02CEA" w:rsidR="00FA20AE" w:rsidRPr="00FA20AE" w:rsidRDefault="00B24546"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FA20AE">
        <w:rPr>
          <w:rFonts w:ascii="Times New Roman" w:eastAsia="Times New Roman" w:hAnsi="Times New Roman" w:cs="Times New Roman"/>
          <w:sz w:val="24"/>
          <w:szCs w:val="24"/>
        </w:rPr>
        <w:t>Do the exploratory bifactor model and exploratory factor analysis agree on the dimensionality?</w:t>
      </w:r>
      <w:r w:rsidR="00D4187F" w:rsidRPr="00FA20AE">
        <w:rPr>
          <w:rFonts w:ascii="Times New Roman" w:eastAsia="Times New Roman" w:hAnsi="Times New Roman" w:cs="Times New Roman"/>
          <w:sz w:val="24"/>
          <w:szCs w:val="24"/>
        </w:rPr>
        <w:t xml:space="preserve"> How many factors should be extracted?  </w:t>
      </w:r>
      <w:r w:rsidR="001D522F" w:rsidRPr="00FA20AE">
        <w:rPr>
          <w:rFonts w:ascii="Times New Roman" w:eastAsia="Times New Roman" w:hAnsi="Times New Roman" w:cs="Times New Roman"/>
          <w:sz w:val="24"/>
          <w:szCs w:val="24"/>
        </w:rPr>
        <w:t xml:space="preserve"> </w:t>
      </w:r>
    </w:p>
    <w:p w14:paraId="6D04742A" w14:textId="2A42669D" w:rsidR="00FA20AE" w:rsidRDefault="003930E3"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w:t>
      </w:r>
      <w:r w:rsidR="00B24546" w:rsidRPr="00FA20AE">
        <w:rPr>
          <w:rFonts w:ascii="Times New Roman" w:eastAsia="Times New Roman" w:hAnsi="Times New Roman" w:cs="Times New Roman"/>
          <w:sz w:val="24"/>
          <w:szCs w:val="24"/>
        </w:rPr>
        <w:t xml:space="preserve"> the indirect solution through S-L transformation, </w:t>
      </w:r>
      <w:r>
        <w:rPr>
          <w:rFonts w:ascii="Times New Roman" w:eastAsia="Times New Roman" w:hAnsi="Times New Roman" w:cs="Times New Roman"/>
          <w:sz w:val="24"/>
          <w:szCs w:val="24"/>
        </w:rPr>
        <w:t xml:space="preserve">the </w:t>
      </w:r>
      <w:r w:rsidR="00B24546" w:rsidRPr="00FA20AE">
        <w:rPr>
          <w:rFonts w:ascii="Times New Roman" w:eastAsia="Times New Roman" w:hAnsi="Times New Roman" w:cs="Times New Roman"/>
          <w:sz w:val="24"/>
          <w:szCs w:val="24"/>
        </w:rPr>
        <w:t xml:space="preserve">solution from </w:t>
      </w:r>
      <w:r w:rsidR="00436F05">
        <w:rPr>
          <w:rFonts w:ascii="Times New Roman" w:eastAsia="Times New Roman" w:hAnsi="Times New Roman" w:cs="Times New Roman"/>
          <w:sz w:val="24"/>
          <w:szCs w:val="24"/>
        </w:rPr>
        <w:t xml:space="preserve">the </w:t>
      </w:r>
      <w:r w:rsidR="00B24546" w:rsidRPr="00FA20AE">
        <w:rPr>
          <w:rFonts w:ascii="Times New Roman" w:eastAsia="Times New Roman" w:hAnsi="Times New Roman" w:cs="Times New Roman"/>
          <w:sz w:val="24"/>
          <w:szCs w:val="24"/>
        </w:rPr>
        <w:t xml:space="preserve">J-B method, and </w:t>
      </w:r>
      <w:r>
        <w:rPr>
          <w:rFonts w:ascii="Times New Roman" w:eastAsia="Times New Roman" w:hAnsi="Times New Roman" w:cs="Times New Roman"/>
          <w:sz w:val="24"/>
          <w:szCs w:val="24"/>
        </w:rPr>
        <w:t xml:space="preserve">the </w:t>
      </w:r>
      <w:r w:rsidR="00B24546" w:rsidRPr="00FA20AE">
        <w:rPr>
          <w:rFonts w:ascii="Times New Roman" w:eastAsia="Times New Roman" w:hAnsi="Times New Roman" w:cs="Times New Roman"/>
          <w:sz w:val="24"/>
          <w:szCs w:val="24"/>
        </w:rPr>
        <w:t xml:space="preserve">solution from </w:t>
      </w:r>
      <w:r w:rsidR="00F31371">
        <w:rPr>
          <w:rFonts w:ascii="Times New Roman" w:eastAsia="Times New Roman" w:hAnsi="Times New Roman" w:cs="Times New Roman"/>
          <w:sz w:val="24"/>
          <w:szCs w:val="24"/>
        </w:rPr>
        <w:t xml:space="preserve">the </w:t>
      </w:r>
      <w:r w:rsidR="00B24546" w:rsidRPr="00FA20AE">
        <w:rPr>
          <w:rFonts w:ascii="Times New Roman" w:eastAsia="Times New Roman" w:hAnsi="Times New Roman" w:cs="Times New Roman"/>
          <w:sz w:val="24"/>
          <w:szCs w:val="24"/>
        </w:rPr>
        <w:t>target rotation model agree?</w:t>
      </w:r>
      <w:r w:rsidR="00D4187F" w:rsidRPr="00FA20AE">
        <w:rPr>
          <w:rFonts w:ascii="Times New Roman" w:eastAsia="Times New Roman" w:hAnsi="Times New Roman" w:cs="Times New Roman"/>
          <w:sz w:val="24"/>
          <w:szCs w:val="24"/>
        </w:rPr>
        <w:t xml:space="preserve"> W</w:t>
      </w:r>
      <w:r w:rsidR="00BA0C70" w:rsidRPr="00FA20AE">
        <w:rPr>
          <w:rFonts w:ascii="Times New Roman" w:eastAsia="Times New Roman" w:hAnsi="Times New Roman" w:cs="Times New Roman"/>
          <w:sz w:val="24"/>
          <w:szCs w:val="24"/>
        </w:rPr>
        <w:t xml:space="preserve">hich one is better?  </w:t>
      </w:r>
    </w:p>
    <w:p w14:paraId="61096C66" w14:textId="124B478C" w:rsidR="00BA0C70" w:rsidRPr="00FA20AE" w:rsidRDefault="00BA0C70"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FA20AE">
        <w:rPr>
          <w:rFonts w:ascii="Times New Roman" w:eastAsia="Times New Roman" w:hAnsi="Times New Roman" w:cs="Times New Roman"/>
          <w:sz w:val="24"/>
          <w:szCs w:val="24"/>
        </w:rPr>
        <w:t>Orthogonal and obliq</w:t>
      </w:r>
      <w:r w:rsidR="00B91953" w:rsidRPr="00FA20AE">
        <w:rPr>
          <w:rFonts w:ascii="Times New Roman" w:eastAsia="Times New Roman" w:hAnsi="Times New Roman" w:cs="Times New Roman"/>
          <w:sz w:val="24"/>
          <w:szCs w:val="24"/>
        </w:rPr>
        <w:t>ue bifactor method, which one to use</w:t>
      </w:r>
      <w:r w:rsidRPr="00FA20AE">
        <w:rPr>
          <w:rFonts w:ascii="Times New Roman" w:eastAsia="Times New Roman" w:hAnsi="Times New Roman" w:cs="Times New Roman"/>
          <w:sz w:val="24"/>
          <w:szCs w:val="24"/>
        </w:rPr>
        <w:t xml:space="preserve">?  </w:t>
      </w:r>
      <w:r w:rsidR="006B7854" w:rsidRPr="00FA20AE">
        <w:rPr>
          <w:rFonts w:ascii="Times New Roman" w:eastAsia="Times New Roman" w:hAnsi="Times New Roman" w:cs="Times New Roman"/>
          <w:sz w:val="24"/>
          <w:szCs w:val="24"/>
        </w:rPr>
        <w:t xml:space="preserve"> </w:t>
      </w:r>
    </w:p>
    <w:p w14:paraId="2AD4932A" w14:textId="6DDB8F99" w:rsidR="00BA0C70" w:rsidRPr="00D33DE5" w:rsidRDefault="00BA0C70"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Are </w:t>
      </w:r>
      <w:r w:rsidR="00436F05">
        <w:rPr>
          <w:rFonts w:ascii="Times New Roman" w:eastAsia="Times New Roman" w:hAnsi="Times New Roman" w:cs="Times New Roman"/>
          <w:sz w:val="24"/>
          <w:szCs w:val="24"/>
        </w:rPr>
        <w:t xml:space="preserve">the </w:t>
      </w:r>
      <w:r w:rsidRPr="00D33DE5">
        <w:rPr>
          <w:rFonts w:ascii="Times New Roman" w:eastAsia="Times New Roman" w:hAnsi="Times New Roman" w:cs="Times New Roman"/>
          <w:sz w:val="24"/>
          <w:szCs w:val="24"/>
        </w:rPr>
        <w:t xml:space="preserve">bifactor model and second-order factor model distinguishable </w:t>
      </w:r>
      <w:r w:rsidR="00436F05">
        <w:rPr>
          <w:rFonts w:ascii="Times New Roman" w:eastAsia="Times New Roman" w:hAnsi="Times New Roman" w:cs="Times New Roman"/>
          <w:sz w:val="24"/>
          <w:szCs w:val="24"/>
        </w:rPr>
        <w:t>regarding</w:t>
      </w:r>
      <w:r w:rsidRPr="00D33DE5">
        <w:rPr>
          <w:rFonts w:ascii="Times New Roman" w:eastAsia="Times New Roman" w:hAnsi="Times New Roman" w:cs="Times New Roman"/>
          <w:sz w:val="24"/>
          <w:szCs w:val="24"/>
        </w:rPr>
        <w:t xml:space="preserve"> model fit? </w:t>
      </w:r>
    </w:p>
    <w:p w14:paraId="1F4DCD86" w14:textId="4F524FD2" w:rsidR="001D522F" w:rsidRPr="00D33DE5" w:rsidRDefault="000C5328"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 </w:t>
      </w:r>
      <w:r w:rsidR="00BA0C70" w:rsidRPr="00D33DE5">
        <w:rPr>
          <w:rFonts w:ascii="Times New Roman" w:eastAsia="Times New Roman" w:hAnsi="Times New Roman" w:cs="Times New Roman"/>
          <w:sz w:val="24"/>
          <w:szCs w:val="24"/>
        </w:rPr>
        <w:t>Are model-based ind</w:t>
      </w:r>
      <w:r w:rsidR="001D522F" w:rsidRPr="00D33DE5">
        <w:rPr>
          <w:rFonts w:ascii="Times New Roman" w:eastAsia="Times New Roman" w:hAnsi="Times New Roman" w:cs="Times New Roman"/>
          <w:sz w:val="24"/>
          <w:szCs w:val="24"/>
        </w:rPr>
        <w:t>ices useful in helping to determine</w:t>
      </w:r>
      <w:r w:rsidR="00BA0C70" w:rsidRPr="00D33DE5">
        <w:rPr>
          <w:rFonts w:ascii="Times New Roman" w:eastAsia="Times New Roman" w:hAnsi="Times New Roman" w:cs="Times New Roman"/>
          <w:sz w:val="24"/>
          <w:szCs w:val="24"/>
        </w:rPr>
        <w:t xml:space="preserve"> the dimensionality?</w:t>
      </w:r>
      <w:r w:rsidR="00D4187F" w:rsidRPr="00D33DE5">
        <w:rPr>
          <w:rFonts w:ascii="Times New Roman" w:eastAsia="Times New Roman" w:hAnsi="Times New Roman" w:cs="Times New Roman"/>
          <w:sz w:val="24"/>
          <w:szCs w:val="24"/>
        </w:rPr>
        <w:t xml:space="preserve"> </w:t>
      </w:r>
    </w:p>
    <w:p w14:paraId="23CD1251" w14:textId="53EE9325" w:rsidR="000C5328" w:rsidRPr="00D33DE5" w:rsidRDefault="000C5328"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 Is </w:t>
      </w:r>
      <w:r w:rsidR="00C171D8">
        <w:rPr>
          <w:rFonts w:ascii="Times New Roman" w:eastAsia="Times New Roman" w:hAnsi="Times New Roman" w:cs="Times New Roman"/>
          <w:sz w:val="24"/>
          <w:szCs w:val="24"/>
        </w:rPr>
        <w:t>i</w:t>
      </w:r>
      <w:r w:rsidRPr="00D33DE5">
        <w:rPr>
          <w:rFonts w:ascii="Times New Roman" w:eastAsia="Times New Roman" w:hAnsi="Times New Roman" w:cs="Times New Roman"/>
          <w:sz w:val="24"/>
          <w:szCs w:val="24"/>
        </w:rPr>
        <w:t xml:space="preserve">tem cluster analysis useful </w:t>
      </w:r>
      <w:r w:rsidR="00671759">
        <w:rPr>
          <w:rFonts w:ascii="Times New Roman" w:eastAsia="Times New Roman" w:hAnsi="Times New Roman" w:cs="Times New Roman"/>
          <w:sz w:val="24"/>
          <w:szCs w:val="24"/>
        </w:rPr>
        <w:t xml:space="preserve">as </w:t>
      </w:r>
      <w:r w:rsidRPr="00D33DE5">
        <w:rPr>
          <w:rFonts w:ascii="Times New Roman" w:eastAsia="Times New Roman" w:hAnsi="Times New Roman" w:cs="Times New Roman"/>
          <w:sz w:val="24"/>
          <w:szCs w:val="24"/>
        </w:rPr>
        <w:t>preliminary exploration for exploratory bifactor analysis?</w:t>
      </w:r>
    </w:p>
    <w:p w14:paraId="2888060D" w14:textId="23E63DF2" w:rsidR="001D522F" w:rsidRPr="00D33DE5" w:rsidRDefault="00B91953" w:rsidP="00FA20AE">
      <w:pPr>
        <w:pStyle w:val="ListParagraph"/>
        <w:numPr>
          <w:ilvl w:val="0"/>
          <w:numId w:val="79"/>
        </w:numPr>
        <w:spacing w:after="0" w:line="480" w:lineRule="auto"/>
        <w:textAlignment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 </w:t>
      </w:r>
      <w:r w:rsidR="00D4187F" w:rsidRPr="00D33DE5">
        <w:rPr>
          <w:rFonts w:ascii="Times New Roman" w:eastAsia="Times New Roman" w:hAnsi="Times New Roman" w:cs="Times New Roman"/>
          <w:sz w:val="24"/>
          <w:szCs w:val="24"/>
        </w:rPr>
        <w:t>Does the model address the research question?</w:t>
      </w:r>
    </w:p>
    <w:p w14:paraId="0FF45ECC" w14:textId="3B7803B5" w:rsidR="005B43F5" w:rsidRPr="00C50377" w:rsidRDefault="005B43F5" w:rsidP="00C50377">
      <w:pPr>
        <w:pStyle w:val="ListParagraph"/>
        <w:numPr>
          <w:ilvl w:val="1"/>
          <w:numId w:val="86"/>
        </w:numPr>
        <w:spacing w:after="0" w:line="480" w:lineRule="auto"/>
        <w:outlineLvl w:val="1"/>
        <w:rPr>
          <w:rFonts w:ascii="Times New Roman" w:hAnsi="Times New Roman" w:cs="Times New Roman"/>
          <w:i/>
          <w:sz w:val="24"/>
        </w:rPr>
      </w:pPr>
      <w:r w:rsidRPr="00C50377">
        <w:rPr>
          <w:rFonts w:ascii="Times New Roman" w:hAnsi="Times New Roman" w:cs="Times New Roman"/>
          <w:i/>
          <w:sz w:val="24"/>
        </w:rPr>
        <w:t>Scope and Significance of the Study</w:t>
      </w:r>
    </w:p>
    <w:p w14:paraId="6A25E100" w14:textId="6E31D6CF" w:rsidR="008E368B" w:rsidRPr="00D33DE5" w:rsidRDefault="008E368B" w:rsidP="00776C4E">
      <w:pPr>
        <w:pStyle w:val="NormalWeb"/>
        <w:spacing w:before="0" w:beforeAutospacing="0" w:after="0" w:afterAutospacing="0" w:line="480" w:lineRule="auto"/>
        <w:ind w:firstLine="720"/>
      </w:pPr>
      <w:r w:rsidRPr="00D33DE5">
        <w:t xml:space="preserve">Bifactor model has </w:t>
      </w:r>
      <w:r w:rsidR="00FC1F9D" w:rsidRPr="00D33DE5">
        <w:t xml:space="preserve">lately </w:t>
      </w:r>
      <w:r w:rsidRPr="00D33DE5">
        <w:t xml:space="preserve">been </w:t>
      </w:r>
      <w:r w:rsidR="005D7272" w:rsidRPr="00D33DE5">
        <w:t>widel</w:t>
      </w:r>
      <w:r w:rsidR="0065729D" w:rsidRPr="00D33DE5">
        <w:t xml:space="preserve">y </w:t>
      </w:r>
      <w:r w:rsidR="005D7272" w:rsidRPr="00D33DE5">
        <w:t xml:space="preserve">and increasingly </w:t>
      </w:r>
      <w:r w:rsidRPr="00D33DE5">
        <w:t xml:space="preserve">applied in the study of </w:t>
      </w:r>
      <w:r w:rsidR="00436F05">
        <w:t xml:space="preserve">the </w:t>
      </w:r>
      <w:r w:rsidRPr="00D33DE5">
        <w:t>dimensionality of old and new concepts</w:t>
      </w:r>
      <w:r w:rsidR="00637036" w:rsidRPr="00D33DE5">
        <w:t xml:space="preserve"> in </w:t>
      </w:r>
      <w:r w:rsidR="00FC1F9D" w:rsidRPr="00D33DE5">
        <w:t>many fields</w:t>
      </w:r>
      <w:r w:rsidRPr="00D33DE5">
        <w:t xml:space="preserve">. </w:t>
      </w:r>
      <w:r w:rsidR="0065729D" w:rsidRPr="00D33DE5">
        <w:t>As</w:t>
      </w:r>
      <w:r w:rsidR="00BC414E" w:rsidRPr="00D33DE5">
        <w:t xml:space="preserve"> more researchers </w:t>
      </w:r>
      <w:r w:rsidR="0046381E" w:rsidRPr="00D33DE5">
        <w:t xml:space="preserve">choose to </w:t>
      </w:r>
      <w:r w:rsidR="00332CB4" w:rsidRPr="00D33DE5">
        <w:t>use</w:t>
      </w:r>
      <w:r w:rsidR="00BC414E" w:rsidRPr="00D33DE5">
        <w:t xml:space="preserve"> </w:t>
      </w:r>
      <w:r w:rsidR="00436F05">
        <w:t xml:space="preserve">the </w:t>
      </w:r>
      <w:r w:rsidR="00BC414E" w:rsidRPr="00D33DE5">
        <w:t>bifactor model as a</w:t>
      </w:r>
      <w:r w:rsidR="00332CB4" w:rsidRPr="00D33DE5">
        <w:t>n</w:t>
      </w:r>
      <w:r w:rsidR="00BC414E" w:rsidRPr="00D33DE5">
        <w:t xml:space="preserve"> alternative method to study dimensionality</w:t>
      </w:r>
      <w:r w:rsidR="0065729D" w:rsidRPr="00D33DE5">
        <w:t xml:space="preserve">, </w:t>
      </w:r>
      <w:r w:rsidR="001E22F3" w:rsidRPr="00D33DE5">
        <w:t xml:space="preserve">it </w:t>
      </w:r>
      <w:r w:rsidR="00BC414E" w:rsidRPr="00D33DE5">
        <w:t>becomes</w:t>
      </w:r>
      <w:r w:rsidR="001E22F3" w:rsidRPr="00D33DE5">
        <w:t xml:space="preserve"> </w:t>
      </w:r>
      <w:r w:rsidR="00085123" w:rsidRPr="00D33DE5">
        <w:t xml:space="preserve">more </w:t>
      </w:r>
      <w:r w:rsidR="001E22F3" w:rsidRPr="00D33DE5">
        <w:t>important to</w:t>
      </w:r>
      <w:r w:rsidR="00C171D8">
        <w:t xml:space="preserve"> get a good </w:t>
      </w:r>
      <w:r w:rsidR="001E22F3" w:rsidRPr="00D33DE5">
        <w:t>understand</w:t>
      </w:r>
      <w:r w:rsidR="00C171D8">
        <w:t>ing of</w:t>
      </w:r>
      <w:r w:rsidR="001E22F3" w:rsidRPr="00D33DE5">
        <w:t xml:space="preserve"> the</w:t>
      </w:r>
      <w:r w:rsidR="00FC1F9D" w:rsidRPr="00D33DE5">
        <w:t xml:space="preserve"> </w:t>
      </w:r>
      <w:r w:rsidR="001E22F3" w:rsidRPr="00D33DE5">
        <w:t xml:space="preserve">bifactor model </w:t>
      </w:r>
      <w:r w:rsidR="00BC414E" w:rsidRPr="00D33DE5">
        <w:t xml:space="preserve">theory and its </w:t>
      </w:r>
      <w:r w:rsidR="00C171D8">
        <w:t>techniques</w:t>
      </w:r>
      <w:r w:rsidR="00BC414E" w:rsidRPr="00D33DE5">
        <w:t xml:space="preserve">. </w:t>
      </w:r>
      <w:r w:rsidRPr="00D33DE5">
        <w:t xml:space="preserve">It is evident that many issues </w:t>
      </w:r>
      <w:r w:rsidR="00637036" w:rsidRPr="00D33DE5">
        <w:t>have</w:t>
      </w:r>
      <w:r w:rsidRPr="00D33DE5">
        <w:t xml:space="preserve"> arisen</w:t>
      </w:r>
      <w:r w:rsidR="00637036" w:rsidRPr="00D33DE5">
        <w:t xml:space="preserve"> </w:t>
      </w:r>
      <w:r w:rsidR="00332CB4" w:rsidRPr="00D33DE5">
        <w:t>with the</w:t>
      </w:r>
      <w:r w:rsidR="00B80241" w:rsidRPr="00D33DE5">
        <w:t xml:space="preserve"> </w:t>
      </w:r>
      <w:r w:rsidR="00FC1F9D" w:rsidRPr="00D33DE5">
        <w:t xml:space="preserve">widespread </w:t>
      </w:r>
      <w:r w:rsidR="00B80241" w:rsidRPr="00D33DE5">
        <w:t>use of bifactor model</w:t>
      </w:r>
      <w:r w:rsidR="00FC1F9D" w:rsidRPr="00D33DE5">
        <w:t>s</w:t>
      </w:r>
      <w:r w:rsidR="00B80241" w:rsidRPr="00D33DE5">
        <w:t xml:space="preserve">. </w:t>
      </w:r>
      <w:r w:rsidR="00634BE2" w:rsidRPr="00D33DE5">
        <w:t>Due to</w:t>
      </w:r>
      <w:r w:rsidR="00A5624E" w:rsidRPr="00D33DE5">
        <w:t xml:space="preserve"> misunderstanding</w:t>
      </w:r>
      <w:r w:rsidR="000760C7" w:rsidRPr="00D33DE5">
        <w:t>s</w:t>
      </w:r>
      <w:r w:rsidR="00A5624E" w:rsidRPr="00D33DE5">
        <w:t xml:space="preserve"> of the </w:t>
      </w:r>
      <w:r w:rsidR="000760C7" w:rsidRPr="00D33DE5">
        <w:t>analytic</w:t>
      </w:r>
      <w:r w:rsidR="00C171D8">
        <w:t>s</w:t>
      </w:r>
      <w:r w:rsidR="00A5624E" w:rsidRPr="00D33DE5">
        <w:t xml:space="preserve">, many researchers have been </w:t>
      </w:r>
      <w:r w:rsidR="00436F05" w:rsidRPr="00D33DE5">
        <w:t>erroneous</w:t>
      </w:r>
      <w:r w:rsidR="00436F05">
        <w:t>ly</w:t>
      </w:r>
      <w:r w:rsidR="00436F05" w:rsidRPr="00D33DE5">
        <w:t xml:space="preserve"> </w:t>
      </w:r>
      <w:r w:rsidR="00A5624E" w:rsidRPr="00D33DE5">
        <w:t>using the bifactor model</w:t>
      </w:r>
      <w:r w:rsidR="00436F05">
        <w:t>. F</w:t>
      </w:r>
      <w:r w:rsidR="00A55AD6">
        <w:t xml:space="preserve">or </w:t>
      </w:r>
      <w:r w:rsidR="009F7C99">
        <w:t xml:space="preserve">instance, </w:t>
      </w:r>
      <w:r w:rsidR="009F7C99" w:rsidRPr="00D33DE5">
        <w:t>treat</w:t>
      </w:r>
      <w:r w:rsidR="00447BF5">
        <w:t>ing</w:t>
      </w:r>
      <w:r w:rsidR="00A5624E" w:rsidRPr="00D33DE5">
        <w:t xml:space="preserve"> second-order factor model and the bifactor solution through S-L</w:t>
      </w:r>
      <w:r w:rsidR="00A17DD9">
        <w:t xml:space="preserve"> transformation</w:t>
      </w:r>
      <w:r w:rsidR="00A5624E" w:rsidRPr="00D33DE5">
        <w:t xml:space="preserve"> as nested </w:t>
      </w:r>
      <w:r w:rsidR="00A5624E" w:rsidRPr="00D33DE5">
        <w:lastRenderedPageBreak/>
        <w:t xml:space="preserve">models, relying on </w:t>
      </w:r>
      <w:r w:rsidR="00447BF5">
        <w:t xml:space="preserve">only </w:t>
      </w:r>
      <w:r w:rsidR="00A5624E" w:rsidRPr="00D33DE5">
        <w:t xml:space="preserve">model fit to pick a champion model between </w:t>
      </w:r>
      <w:r w:rsidR="00447BF5">
        <w:t xml:space="preserve">a </w:t>
      </w:r>
      <w:r w:rsidR="00A5624E" w:rsidRPr="00D33DE5">
        <w:t xml:space="preserve">bifactor model and </w:t>
      </w:r>
      <w:r w:rsidR="00085123" w:rsidRPr="00D33DE5">
        <w:t>a second-order factor model</w:t>
      </w:r>
      <w:r w:rsidR="00A5624E" w:rsidRPr="00D33DE5">
        <w:t>,</w:t>
      </w:r>
      <w:r w:rsidR="009F7C99">
        <w:t xml:space="preserve"> and</w:t>
      </w:r>
      <w:r w:rsidR="00A5624E" w:rsidRPr="00D33DE5">
        <w:t xml:space="preserve"> conducting confirmatory bifactor analysis without first doing exploratory bifactor analys</w:t>
      </w:r>
      <w:r w:rsidR="00447BF5">
        <w:t>e</w:t>
      </w:r>
      <w:r w:rsidR="00A5624E" w:rsidRPr="00D33DE5">
        <w:t>s</w:t>
      </w:r>
      <w:r w:rsidR="00A55AD6">
        <w:t xml:space="preserve">, </w:t>
      </w:r>
      <w:r w:rsidR="00436F05">
        <w:t>and so forth</w:t>
      </w:r>
      <w:r w:rsidR="006F2236" w:rsidRPr="00D33DE5">
        <w:t xml:space="preserve">. </w:t>
      </w:r>
      <w:r w:rsidR="0065729D" w:rsidRPr="00D33DE5">
        <w:t>Th</w:t>
      </w:r>
      <w:r w:rsidR="006F2236" w:rsidRPr="00D33DE5">
        <w:t>ose</w:t>
      </w:r>
      <w:r w:rsidR="0065729D" w:rsidRPr="00D33DE5">
        <w:t xml:space="preserve"> </w:t>
      </w:r>
      <w:r w:rsidR="00B8259C" w:rsidRPr="00D33DE5">
        <w:t xml:space="preserve">erroneous </w:t>
      </w:r>
      <w:r w:rsidR="0065729D" w:rsidRPr="00D33DE5">
        <w:t>practice</w:t>
      </w:r>
      <w:r w:rsidR="006F2236" w:rsidRPr="00D33DE5">
        <w:t>s were</w:t>
      </w:r>
      <w:r w:rsidR="00A5624E" w:rsidRPr="00D33DE5">
        <w:t xml:space="preserve"> </w:t>
      </w:r>
      <w:r w:rsidR="0065729D" w:rsidRPr="00D33DE5">
        <w:t>not only</w:t>
      </w:r>
      <w:r w:rsidR="00A5624E" w:rsidRPr="00D33DE5">
        <w:t xml:space="preserve"> confusing</w:t>
      </w:r>
      <w:r w:rsidR="009469DF">
        <w:t xml:space="preserve"> by itself</w:t>
      </w:r>
      <w:r w:rsidR="0065729D" w:rsidRPr="00D33DE5">
        <w:t xml:space="preserve"> </w:t>
      </w:r>
      <w:r w:rsidR="00A5624E" w:rsidRPr="00D33DE5">
        <w:t>but</w:t>
      </w:r>
      <w:r w:rsidR="00C171D8">
        <w:t xml:space="preserve"> </w:t>
      </w:r>
      <w:r w:rsidR="009469DF">
        <w:t xml:space="preserve">also </w:t>
      </w:r>
      <w:r w:rsidR="00C171D8">
        <w:t xml:space="preserve">leading to </w:t>
      </w:r>
      <w:r w:rsidR="00671759">
        <w:t>further</w:t>
      </w:r>
      <w:r w:rsidR="00C171D8">
        <w:t xml:space="preserve"> confusions</w:t>
      </w:r>
      <w:r w:rsidR="0065729D" w:rsidRPr="00D33DE5">
        <w:t xml:space="preserve">. </w:t>
      </w:r>
    </w:p>
    <w:p w14:paraId="73F39CF9" w14:textId="2E0C12F3" w:rsidR="00FC1C9A" w:rsidRPr="00D33DE5" w:rsidRDefault="00C33635" w:rsidP="002F5C2D">
      <w:pPr>
        <w:pStyle w:val="NormalWeb"/>
        <w:spacing w:before="0" w:beforeAutospacing="0" w:after="0" w:afterAutospacing="0" w:line="480" w:lineRule="auto"/>
        <w:ind w:firstLine="720"/>
      </w:pPr>
      <w:r w:rsidRPr="00D33DE5">
        <w:t>By</w:t>
      </w:r>
      <w:r w:rsidR="002C5593" w:rsidRPr="00D33DE5">
        <w:t xml:space="preserve"> applying</w:t>
      </w:r>
      <w:r w:rsidR="00BC414E" w:rsidRPr="00D33DE5">
        <w:t xml:space="preserve"> </w:t>
      </w:r>
      <w:r w:rsidR="00EF6482">
        <w:t xml:space="preserve">the </w:t>
      </w:r>
      <w:r w:rsidR="00BC414E" w:rsidRPr="00D33DE5">
        <w:t xml:space="preserve">bifactor model to </w:t>
      </w:r>
      <w:r w:rsidR="002C5593" w:rsidRPr="00D33DE5">
        <w:t xml:space="preserve">study </w:t>
      </w:r>
      <w:r w:rsidR="00BC414E" w:rsidRPr="00D33DE5">
        <w:t xml:space="preserve">three representative </w:t>
      </w:r>
      <w:r w:rsidR="00671759">
        <w:t xml:space="preserve">real </w:t>
      </w:r>
      <w:r w:rsidR="00BC414E" w:rsidRPr="00D33DE5">
        <w:t xml:space="preserve">datasets, this study attempts </w:t>
      </w:r>
      <w:r w:rsidR="005C2B0C" w:rsidRPr="00D33DE5">
        <w:t>for</w:t>
      </w:r>
      <w:r w:rsidR="00634BE2" w:rsidRPr="00D33DE5">
        <w:t xml:space="preserve"> a </w:t>
      </w:r>
      <w:r w:rsidR="003F15EB" w:rsidRPr="00D33DE5">
        <w:t>solid</w:t>
      </w:r>
      <w:r w:rsidR="00634BE2" w:rsidRPr="00D33DE5">
        <w:t xml:space="preserve"> understanding of </w:t>
      </w:r>
      <w:r w:rsidR="00B8259C" w:rsidRPr="00D33DE5">
        <w:t xml:space="preserve">the </w:t>
      </w:r>
      <w:r w:rsidR="00634BE2" w:rsidRPr="00D33DE5">
        <w:t xml:space="preserve">issues with the </w:t>
      </w:r>
      <w:r w:rsidR="00085123" w:rsidRPr="00D33DE5">
        <w:t>current use</w:t>
      </w:r>
      <w:r w:rsidR="002A041C" w:rsidRPr="00D33DE5">
        <w:t xml:space="preserve"> </w:t>
      </w:r>
      <w:r w:rsidR="00022F2F" w:rsidRPr="00D33DE5">
        <w:t>of</w:t>
      </w:r>
      <w:r w:rsidR="00085123" w:rsidRPr="00D33DE5">
        <w:t xml:space="preserve"> </w:t>
      </w:r>
      <w:r w:rsidR="002A041C" w:rsidRPr="00D33DE5">
        <w:t xml:space="preserve">bifactor </w:t>
      </w:r>
      <w:r w:rsidR="000760C7" w:rsidRPr="00D33DE5">
        <w:t>analysis</w:t>
      </w:r>
      <w:r w:rsidR="00BC414E" w:rsidRPr="00D33DE5">
        <w:t xml:space="preserve">. </w:t>
      </w:r>
      <w:r w:rsidRPr="00D33DE5">
        <w:t xml:space="preserve"> This study will provide applied researchers </w:t>
      </w:r>
      <w:r w:rsidR="00436F05">
        <w:t xml:space="preserve">with </w:t>
      </w:r>
      <w:r w:rsidRPr="00D33DE5">
        <w:t>valuable information concerni</w:t>
      </w:r>
      <w:r w:rsidR="000760C7" w:rsidRPr="00D33DE5">
        <w:t xml:space="preserve">ng the use of </w:t>
      </w:r>
      <w:r w:rsidR="00436F05">
        <w:t xml:space="preserve">the </w:t>
      </w:r>
      <w:r w:rsidR="000760C7" w:rsidRPr="00D33DE5">
        <w:t>bifactor model in</w:t>
      </w:r>
      <w:r w:rsidRPr="00D33DE5">
        <w:t xml:space="preserve"> studying dimensionality. </w:t>
      </w:r>
      <w:r w:rsidR="002A041C" w:rsidRPr="00D33DE5">
        <w:t xml:space="preserve">This study will also provide insight to </w:t>
      </w:r>
      <w:r w:rsidR="00022F2F" w:rsidRPr="00D33DE5">
        <w:t xml:space="preserve">applied </w:t>
      </w:r>
      <w:r w:rsidR="002A041C" w:rsidRPr="00D33DE5">
        <w:t xml:space="preserve">researchers </w:t>
      </w:r>
      <w:r w:rsidR="00586F57" w:rsidRPr="00D33DE5">
        <w:t xml:space="preserve">of the latest </w:t>
      </w:r>
      <w:r w:rsidR="00671759">
        <w:t xml:space="preserve">bifactor modeling </w:t>
      </w:r>
      <w:r w:rsidR="00586F57" w:rsidRPr="00D33DE5">
        <w:t xml:space="preserve">techniques </w:t>
      </w:r>
      <w:r w:rsidR="00671759">
        <w:t>and</w:t>
      </w:r>
      <w:r w:rsidR="00586F57" w:rsidRPr="00D33DE5">
        <w:t xml:space="preserve"> their strengths and limitations.</w:t>
      </w:r>
      <w:r w:rsidR="000760C7" w:rsidRPr="00D33DE5">
        <w:t xml:space="preserve"> </w:t>
      </w:r>
      <w:r w:rsidR="00022F2F" w:rsidRPr="00D33DE5">
        <w:t>This study also enlightens future researcher with suggestions and directions</w:t>
      </w:r>
      <w:r w:rsidR="000760C7" w:rsidRPr="00D33DE5">
        <w:t xml:space="preserve"> for f</w:t>
      </w:r>
      <w:r w:rsidR="00022F2F" w:rsidRPr="00D33DE5">
        <w:t xml:space="preserve">uture studies. </w:t>
      </w:r>
    </w:p>
    <w:p w14:paraId="0040D79C" w14:textId="0655F994" w:rsidR="00E421BB" w:rsidRPr="00D33DE5" w:rsidRDefault="00E421BB">
      <w:pPr>
        <w:rPr>
          <w:rFonts w:ascii="Times New Roman" w:eastAsia="Times New Roman" w:hAnsi="Times New Roman" w:cs="Times New Roman"/>
          <w:sz w:val="24"/>
          <w:szCs w:val="24"/>
        </w:rPr>
      </w:pPr>
    </w:p>
    <w:p w14:paraId="5C72F76F" w14:textId="77777777" w:rsidR="00FA20AE" w:rsidRDefault="00FA20AE">
      <w:pPr>
        <w:rPr>
          <w:rFonts w:ascii="Times New Roman" w:eastAsia="Times New Roman" w:hAnsi="Times New Roman" w:cs="Times New Roman"/>
          <w:sz w:val="24"/>
          <w:szCs w:val="24"/>
        </w:rPr>
      </w:pPr>
      <w:r>
        <w:br w:type="page"/>
      </w:r>
    </w:p>
    <w:p w14:paraId="5A04E6DE" w14:textId="7BAAA46E" w:rsidR="00A2529F" w:rsidRPr="00D33DE5" w:rsidRDefault="00A2529F" w:rsidP="007B52B5">
      <w:pPr>
        <w:pStyle w:val="NormalWeb"/>
        <w:spacing w:before="0" w:beforeAutospacing="0" w:after="0" w:afterAutospacing="0" w:line="480" w:lineRule="auto"/>
        <w:ind w:firstLine="720"/>
        <w:jc w:val="center"/>
        <w:outlineLvl w:val="0"/>
      </w:pPr>
      <w:r w:rsidRPr="00D33DE5">
        <w:lastRenderedPageBreak/>
        <w:t>CHAPTER 2</w:t>
      </w:r>
    </w:p>
    <w:p w14:paraId="73CECAF7" w14:textId="788D2658" w:rsidR="00E665EB" w:rsidRPr="00D33DE5" w:rsidRDefault="00A2529F" w:rsidP="00A2529F">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LITERATURE REVIEW</w:t>
      </w:r>
    </w:p>
    <w:p w14:paraId="4F4DE38B" w14:textId="43FA38BD" w:rsidR="006E3999" w:rsidRPr="00C50377" w:rsidRDefault="00C50377" w:rsidP="007B52B5">
      <w:pPr>
        <w:spacing w:after="0" w:line="480" w:lineRule="auto"/>
        <w:outlineLvl w:val="1"/>
        <w:rPr>
          <w:rFonts w:ascii="Times New Roman" w:hAnsi="Times New Roman" w:cs="Times New Roman"/>
          <w:i/>
          <w:sz w:val="24"/>
        </w:rPr>
      </w:pPr>
      <w:r>
        <w:rPr>
          <w:rFonts w:ascii="Times New Roman" w:hAnsi="Times New Roman" w:cs="Times New Roman"/>
          <w:i/>
          <w:sz w:val="24"/>
        </w:rPr>
        <w:t>2.1.</w:t>
      </w:r>
      <w:r w:rsidR="00E007A3" w:rsidRPr="00C50377">
        <w:rPr>
          <w:rFonts w:ascii="Times New Roman" w:hAnsi="Times New Roman" w:cs="Times New Roman"/>
          <w:i/>
          <w:sz w:val="24"/>
        </w:rPr>
        <w:t xml:space="preserve"> </w:t>
      </w:r>
      <w:r w:rsidR="00B12FBD" w:rsidRPr="00C50377">
        <w:rPr>
          <w:rFonts w:ascii="Times New Roman" w:hAnsi="Times New Roman" w:cs="Times New Roman"/>
          <w:i/>
          <w:sz w:val="24"/>
        </w:rPr>
        <w:t>A</w:t>
      </w:r>
      <w:r w:rsidR="00E007A3" w:rsidRPr="00C50377">
        <w:rPr>
          <w:rFonts w:ascii="Times New Roman" w:hAnsi="Times New Roman" w:cs="Times New Roman"/>
          <w:i/>
          <w:sz w:val="24"/>
        </w:rPr>
        <w:t xml:space="preserve"> Brief Review </w:t>
      </w:r>
      <w:r w:rsidR="00B7230D" w:rsidRPr="00C50377">
        <w:rPr>
          <w:rFonts w:ascii="Times New Roman" w:hAnsi="Times New Roman" w:cs="Times New Roman"/>
          <w:i/>
          <w:sz w:val="24"/>
        </w:rPr>
        <w:t>of Development</w:t>
      </w:r>
      <w:r w:rsidR="006E3999" w:rsidRPr="00C50377">
        <w:rPr>
          <w:rFonts w:ascii="Times New Roman" w:hAnsi="Times New Roman" w:cs="Times New Roman"/>
          <w:i/>
          <w:sz w:val="24"/>
        </w:rPr>
        <w:t xml:space="preserve"> of </w:t>
      </w:r>
      <w:r w:rsidR="00FA20AE" w:rsidRPr="00C50377">
        <w:rPr>
          <w:rFonts w:ascii="Times New Roman" w:hAnsi="Times New Roman" w:cs="Times New Roman"/>
          <w:i/>
          <w:sz w:val="24"/>
        </w:rPr>
        <w:t>F</w:t>
      </w:r>
      <w:r w:rsidR="006E3999" w:rsidRPr="00C50377">
        <w:rPr>
          <w:rFonts w:ascii="Times New Roman" w:hAnsi="Times New Roman" w:cs="Times New Roman"/>
          <w:i/>
          <w:sz w:val="24"/>
        </w:rPr>
        <w:t xml:space="preserve">actor </w:t>
      </w:r>
      <w:r w:rsidR="007E1779" w:rsidRPr="00C50377">
        <w:rPr>
          <w:rFonts w:ascii="Times New Roman" w:hAnsi="Times New Roman" w:cs="Times New Roman"/>
          <w:i/>
          <w:sz w:val="24"/>
        </w:rPr>
        <w:t>Models</w:t>
      </w:r>
    </w:p>
    <w:p w14:paraId="75318C0E" w14:textId="280A1BC0" w:rsidR="00F74A4F" w:rsidRPr="009C4ACD" w:rsidRDefault="006E3999"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2.1.1.</w:t>
      </w:r>
      <w:r w:rsidR="00246722" w:rsidRPr="00FA20AE">
        <w:rPr>
          <w:rFonts w:ascii="Times New Roman" w:hAnsi="Times New Roman" w:cs="Times New Roman"/>
          <w:i/>
          <w:sz w:val="24"/>
          <w:szCs w:val="24"/>
        </w:rPr>
        <w:t xml:space="preserve"> </w:t>
      </w:r>
      <w:r w:rsidR="00F74A4F" w:rsidRPr="009C4ACD">
        <w:rPr>
          <w:rFonts w:ascii="Times New Roman" w:hAnsi="Times New Roman" w:cs="Times New Roman"/>
          <w:i/>
          <w:sz w:val="24"/>
          <w:szCs w:val="24"/>
        </w:rPr>
        <w:t xml:space="preserve">Spearman’s </w:t>
      </w:r>
      <w:r w:rsidR="007F3E85" w:rsidRPr="00FA20AE">
        <w:rPr>
          <w:rFonts w:ascii="Times New Roman" w:hAnsi="Times New Roman" w:cs="Times New Roman"/>
          <w:i/>
          <w:sz w:val="24"/>
          <w:szCs w:val="24"/>
        </w:rPr>
        <w:t>T</w:t>
      </w:r>
      <w:r w:rsidR="00F74A4F" w:rsidRPr="009C4ACD">
        <w:rPr>
          <w:rFonts w:ascii="Times New Roman" w:hAnsi="Times New Roman" w:cs="Times New Roman"/>
          <w:i/>
          <w:sz w:val="24"/>
          <w:szCs w:val="24"/>
        </w:rPr>
        <w:t>wo-</w:t>
      </w:r>
      <w:r w:rsidR="007F3E85" w:rsidRPr="00FA20AE">
        <w:rPr>
          <w:rFonts w:ascii="Times New Roman" w:hAnsi="Times New Roman" w:cs="Times New Roman"/>
          <w:i/>
          <w:sz w:val="24"/>
          <w:szCs w:val="24"/>
        </w:rPr>
        <w:t>F</w:t>
      </w:r>
      <w:r w:rsidR="00F74A4F" w:rsidRPr="009C4ACD">
        <w:rPr>
          <w:rFonts w:ascii="Times New Roman" w:hAnsi="Times New Roman" w:cs="Times New Roman"/>
          <w:i/>
          <w:sz w:val="24"/>
          <w:szCs w:val="24"/>
        </w:rPr>
        <w:t xml:space="preserve">actor </w:t>
      </w:r>
      <w:r w:rsidR="00FA20AE" w:rsidRPr="00FA20AE">
        <w:rPr>
          <w:rFonts w:ascii="Times New Roman" w:hAnsi="Times New Roman" w:cs="Times New Roman"/>
          <w:i/>
          <w:sz w:val="24"/>
          <w:szCs w:val="24"/>
        </w:rPr>
        <w:t>M</w:t>
      </w:r>
      <w:r w:rsidR="00F74A4F" w:rsidRPr="009C4ACD">
        <w:rPr>
          <w:rFonts w:ascii="Times New Roman" w:hAnsi="Times New Roman" w:cs="Times New Roman"/>
          <w:i/>
          <w:sz w:val="24"/>
          <w:szCs w:val="24"/>
        </w:rPr>
        <w:t>odel</w:t>
      </w:r>
      <w:r w:rsidR="00D01057" w:rsidRPr="00FA20AE">
        <w:rPr>
          <w:rFonts w:ascii="Times New Roman" w:hAnsi="Times New Roman" w:cs="Times New Roman"/>
          <w:i/>
          <w:sz w:val="24"/>
          <w:szCs w:val="24"/>
        </w:rPr>
        <w:t>, 1904</w:t>
      </w:r>
    </w:p>
    <w:p w14:paraId="2BD67DC6" w14:textId="77E35EB1" w:rsidR="00D01057" w:rsidRPr="009C4ACD" w:rsidRDefault="00D01057" w:rsidP="009C4ACD">
      <w:pPr>
        <w:spacing w:after="0" w:line="480" w:lineRule="auto"/>
        <w:ind w:firstLine="720"/>
        <w:rPr>
          <w:rFonts w:ascii="Times New Roman" w:hAnsi="Times New Roman"/>
          <w:sz w:val="24"/>
          <w:szCs w:val="24"/>
        </w:rPr>
      </w:pPr>
      <w:r w:rsidRPr="009C4ACD">
        <w:rPr>
          <w:rFonts w:ascii="Times New Roman" w:hAnsi="Times New Roman" w:cs="Times New Roman"/>
          <w:sz w:val="24"/>
          <w:szCs w:val="24"/>
        </w:rPr>
        <w:t>Spearman is recognized as the one who invented factor analysis</w:t>
      </w:r>
      <w:r w:rsidR="00F2599D">
        <w:rPr>
          <w:rFonts w:ascii="Times New Roman" w:hAnsi="Times New Roman" w:cs="Times New Roman"/>
          <w:sz w:val="24"/>
          <w:szCs w:val="24"/>
        </w:rPr>
        <w:t xml:space="preserve"> </w:t>
      </w:r>
      <w:r w:rsidR="00D67DB9"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&lt;EndNote&gt;&lt;Cite&gt;&lt;Author&gt;Bartholomew&lt;/Author&gt;&lt;Year&gt;1995&lt;/Year&gt;&lt;RecNum&gt;287&lt;/RecNum&gt;&lt;DisplayText&gt;(Bartholomew, 1995)&lt;/DisplayText&gt;&lt;record&gt;&lt;rec-number&gt;287&lt;/rec-number&gt;&lt;foreign-keys&gt;&lt;key app="EN" db-id="adr02xppuw2x5te0f9ox5rzopra9rzzx9ar9" timestamp="1516294298"&gt;287&lt;/key&gt;&lt;/foreign-keys&gt;&lt;ref-type name="Journal Article"&gt;17&lt;/ref-type&gt;&lt;contributors&gt;&lt;authors&gt;&lt;author&gt;Bartholomew, David J&lt;/author&gt;&lt;/authors&gt;&lt;/contributors&gt;&lt;titles&gt;&lt;title&gt;Spearman and the origin and development of factor analysis&lt;/title&gt;&lt;secondary-title&gt;British Journal of Mathematical and Statistical Psychology&lt;/secondary-title&gt;&lt;/titles&gt;&lt;periodical&gt;&lt;full-title&gt;British Journal of mathematical and statistical Psychology&lt;/full-title&gt;&lt;/periodical&gt;&lt;pages&gt;211-220&lt;/pages&gt;&lt;volume&gt;48&lt;/volume&gt;&lt;number&gt;2&lt;/number&gt;&lt;dates&gt;&lt;year&gt;1995&lt;/year&gt;&lt;/dates&gt;&lt;isbn&gt;2044-8317&lt;/isbn&gt;&lt;urls&gt;&lt;/urls&gt;&lt;/record&gt;&lt;/Cite&gt;&lt;Cite&gt;&lt;Author&gt;Bartholomew&lt;/Author&gt;&lt;Year&gt;1995&lt;/Year&gt;&lt;RecNum&gt;287&lt;/RecNum&gt;&lt;record&gt;&lt;rec-number&gt;287&lt;/rec-number&gt;&lt;foreign-keys&gt;&lt;key app="EN" db-id="adr02xppuw2x5te0f9ox5rzopra9rzzx9ar9" timestamp="1516294298"&gt;287&lt;/key&gt;&lt;/foreign-keys&gt;&lt;ref-type name="Journal Article"&gt;17&lt;/ref-type&gt;&lt;contributors&gt;&lt;authors&gt;&lt;author&gt;Bartholomew, David J&lt;/author&gt;&lt;/authors&gt;&lt;/contributors&gt;&lt;titles&gt;&lt;title&gt;Spearman and the origin and development of factor analysis&lt;/title&gt;&lt;secondary-title&gt;British Journal of Mathematical and Statistical Psychology&lt;/secondary-title&gt;&lt;/titles&gt;&lt;periodical&gt;&lt;full-title&gt;British Journal of mathematical and statistical Psychology&lt;/full-title&gt;&lt;/periodical&gt;&lt;pages&gt;211-220&lt;/pages&gt;&lt;volume&gt;48&lt;/volume&gt;&lt;number&gt;2&lt;/number&gt;&lt;dates&gt;&lt;year&gt;1995&lt;/year&gt;&lt;/dates&gt;&lt;isbn&gt;2044-8317&lt;/isbn&gt;&lt;urls&gt;&lt;/urls&gt;&lt;/record&gt;&lt;/Cite&gt;&lt;/EndNote&gt;</w:instrText>
      </w:r>
      <w:r w:rsidR="00D67DB9"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7" w:tooltip="Bartholomew, 1995 #287" w:history="1">
        <w:r w:rsidR="009E59E1" w:rsidRPr="00A86334">
          <w:rPr>
            <w:rStyle w:val="Hyperlink"/>
            <w:rFonts w:ascii="Times New Roman" w:hAnsi="Times New Roman" w:cs="Times New Roman"/>
            <w:noProof/>
            <w:sz w:val="24"/>
            <w:szCs w:val="24"/>
          </w:rPr>
          <w:t>Bartholomew, 1995</w:t>
        </w:r>
      </w:hyperlink>
      <w:r w:rsidR="004D3E5A" w:rsidRPr="00FA20AE">
        <w:rPr>
          <w:rFonts w:ascii="Times New Roman" w:hAnsi="Times New Roman" w:cs="Times New Roman"/>
          <w:noProof/>
          <w:sz w:val="24"/>
          <w:szCs w:val="24"/>
        </w:rPr>
        <w:t>)</w:t>
      </w:r>
      <w:r w:rsidR="00D67DB9" w:rsidRPr="00FA20AE">
        <w:rPr>
          <w:rFonts w:ascii="Times New Roman" w:hAnsi="Times New Roman" w:cs="Times New Roman"/>
          <w:sz w:val="24"/>
          <w:szCs w:val="24"/>
        </w:rPr>
        <w:fldChar w:fldCharType="end"/>
      </w:r>
      <w:r w:rsidRPr="009C4ACD">
        <w:rPr>
          <w:rFonts w:ascii="Times New Roman" w:hAnsi="Times New Roman" w:cs="Times New Roman"/>
          <w:sz w:val="24"/>
          <w:szCs w:val="24"/>
        </w:rPr>
        <w:t>. The paper</w:t>
      </w:r>
      <w:r w:rsidR="00DF7AF8" w:rsidRPr="00FA20AE">
        <w:rPr>
          <w:rFonts w:ascii="Times New Roman" w:hAnsi="Times New Roman" w:cs="Times New Roman"/>
          <w:sz w:val="24"/>
          <w:szCs w:val="24"/>
        </w:rPr>
        <w:t xml:space="preserve"> </w:t>
      </w:r>
      <w:r w:rsidR="00776C4E">
        <w:rPr>
          <w:rFonts w:ascii="Times New Roman" w:hAnsi="Times New Roman" w:cs="Times New Roman"/>
          <w:sz w:val="24"/>
          <w:szCs w:val="24"/>
        </w:rPr>
        <w:t>“</w:t>
      </w:r>
      <w:r w:rsidRPr="009C4ACD">
        <w:rPr>
          <w:rFonts w:ascii="Times New Roman" w:hAnsi="Times New Roman" w:cs="Times New Roman"/>
          <w:sz w:val="24"/>
          <w:szCs w:val="24"/>
        </w:rPr>
        <w:t xml:space="preserve"> </w:t>
      </w:r>
      <w:r w:rsidR="00776C4E">
        <w:rPr>
          <w:rFonts w:ascii="Times New Roman" w:hAnsi="Times New Roman" w:cs="Times New Roman"/>
          <w:sz w:val="24"/>
          <w:szCs w:val="24"/>
        </w:rPr>
        <w:t>‘</w:t>
      </w:r>
      <w:r w:rsidRPr="009C4ACD">
        <w:rPr>
          <w:rFonts w:ascii="Times New Roman" w:hAnsi="Times New Roman" w:cs="Times New Roman"/>
          <w:sz w:val="24"/>
          <w:szCs w:val="24"/>
        </w:rPr>
        <w:t>General Intelligence</w:t>
      </w:r>
      <w:r w:rsidR="00FD3D3F" w:rsidRPr="009C4ACD">
        <w:rPr>
          <w:rFonts w:ascii="Times New Roman" w:hAnsi="Times New Roman" w:cs="Times New Roman"/>
          <w:sz w:val="24"/>
          <w:szCs w:val="24"/>
        </w:rPr>
        <w:t>,</w:t>
      </w:r>
      <w:r w:rsidR="00776C4E">
        <w:rPr>
          <w:rFonts w:ascii="Times New Roman" w:hAnsi="Times New Roman" w:cs="Times New Roman"/>
          <w:sz w:val="24"/>
          <w:szCs w:val="24"/>
        </w:rPr>
        <w:t xml:space="preserve">’ </w:t>
      </w:r>
      <w:r w:rsidRPr="009C4ACD">
        <w:rPr>
          <w:rFonts w:ascii="Times New Roman" w:hAnsi="Times New Roman" w:cs="Times New Roman"/>
          <w:sz w:val="24"/>
          <w:szCs w:val="24"/>
        </w:rPr>
        <w:t>objectively determined and measured</w:t>
      </w:r>
      <w:r w:rsidR="00DF7AF8" w:rsidRPr="00FA20AE">
        <w:rPr>
          <w:rFonts w:ascii="Times New Roman" w:hAnsi="Times New Roman" w:cs="Times New Roman"/>
          <w:sz w:val="24"/>
          <w:szCs w:val="24"/>
        </w:rPr>
        <w:t>” which</w:t>
      </w:r>
      <w:r w:rsidRPr="009C4ACD">
        <w:rPr>
          <w:rFonts w:ascii="Times New Roman" w:hAnsi="Times New Roman" w:cs="Times New Roman"/>
          <w:sz w:val="24"/>
          <w:szCs w:val="24"/>
        </w:rPr>
        <w:t xml:space="preserve"> published </w:t>
      </w:r>
      <w:r w:rsidR="00DF7AF8" w:rsidRPr="00FA20AE">
        <w:rPr>
          <w:rFonts w:ascii="Times New Roman" w:hAnsi="Times New Roman" w:cs="Times New Roman"/>
          <w:sz w:val="24"/>
          <w:szCs w:val="24"/>
        </w:rPr>
        <w:t xml:space="preserve">by Spearman </w:t>
      </w:r>
      <w:r w:rsidRPr="009C4ACD">
        <w:rPr>
          <w:rFonts w:ascii="Times New Roman" w:hAnsi="Times New Roman" w:cs="Times New Roman"/>
          <w:sz w:val="24"/>
          <w:szCs w:val="24"/>
        </w:rPr>
        <w:t>in 1904, is recognized as the first work on Factor analysis</w:t>
      </w:r>
      <w:r w:rsidR="0028205E" w:rsidRPr="00FA20AE">
        <w:rPr>
          <w:rFonts w:ascii="Times New Roman" w:hAnsi="Times New Roman" w:cs="Times New Roman"/>
          <w:sz w:val="24"/>
          <w:szCs w:val="24"/>
        </w:rPr>
        <w:t xml:space="preserve"> </w:t>
      </w:r>
      <w:r w:rsidR="00D67DB9" w:rsidRPr="00FA20AE">
        <w:rPr>
          <w:rFonts w:ascii="Times New Roman" w:hAnsi="Times New Roman" w:cs="Times New Roman"/>
          <w:sz w:val="24"/>
          <w:szCs w:val="24"/>
        </w:rPr>
        <w:fldChar w:fldCharType="begin"/>
      </w:r>
      <w:r w:rsidR="00611322">
        <w:rPr>
          <w:rFonts w:ascii="Times New Roman" w:hAnsi="Times New Roman" w:cs="Times New Roman"/>
          <w:sz w:val="24"/>
          <w:szCs w:val="24"/>
        </w:rPr>
        <w:instrText xml:space="preserve"> ADDIN EN.CITE &lt;EndNote&gt;&lt;Cite&gt;&lt;Author&gt;Spearman&lt;/Author&gt;&lt;Year&gt;1904&lt;/Year&gt;&lt;RecNum&gt;281&lt;/RecNum&gt;&lt;DisplayText&gt;(Spearman, 1904)&lt;/DisplayText&gt;&lt;record&gt;&lt;rec-number&gt;281&lt;/rec-number&gt;&lt;foreign-keys&gt;&lt;key app="EN" db-id="adr02xppuw2x5te0f9ox5rzopra9rzzx9ar9" timestamp="1479838248"&gt;281&lt;/key&gt;&lt;/foreign-keys&gt;&lt;ref-type name="Journal Article"&gt;17&lt;/ref-type&gt;&lt;contributors&gt;&lt;authors&gt;&lt;author&gt;Spearman, Charles&lt;/author&gt;&lt;/authors&gt;&lt;/contributors&gt;&lt;titles&gt;&lt;title&gt;&amp;quot; General Intelligence,&amp;quot; objectively determined and measured&lt;/title&gt;&lt;secondary-title&gt;The American Journal of Psychology&lt;/secondary-title&gt;&lt;/titles&gt;&lt;periodical&gt;&lt;full-title&gt;The American Journal of Psychology&lt;/full-title&gt;&lt;/periodical&gt;&lt;pages&gt;201-292&lt;/pages&gt;&lt;volume&gt;15&lt;/volume&gt;&lt;number&gt;2&lt;/number&gt;&lt;dates&gt;&lt;year&gt;1904&lt;/year&gt;&lt;/dates&gt;&lt;isbn&gt;0002-9556&lt;/isbn&gt;&lt;urls&gt;&lt;/urls&gt;&lt;/record&gt;&lt;/Cite&gt;&lt;/EndNote&gt;</w:instrText>
      </w:r>
      <w:r w:rsidR="00D67DB9" w:rsidRPr="00FA20AE">
        <w:rPr>
          <w:rFonts w:ascii="Times New Roman" w:hAnsi="Times New Roman" w:cs="Times New Roman"/>
          <w:sz w:val="24"/>
          <w:szCs w:val="24"/>
        </w:rPr>
        <w:fldChar w:fldCharType="separate"/>
      </w:r>
      <w:r w:rsidR="006E5EDD">
        <w:rPr>
          <w:rFonts w:ascii="Times New Roman" w:hAnsi="Times New Roman" w:cs="Times New Roman"/>
          <w:noProof/>
          <w:sz w:val="24"/>
          <w:szCs w:val="24"/>
        </w:rPr>
        <w:t>(</w:t>
      </w:r>
      <w:hyperlink w:anchor="_ENREF_120" w:tooltip="Spearman, 1904 #281" w:history="1">
        <w:r w:rsidR="009E59E1" w:rsidRPr="00A86334">
          <w:rPr>
            <w:rStyle w:val="Hyperlink"/>
            <w:rFonts w:ascii="Times New Roman" w:hAnsi="Times New Roman" w:cs="Times New Roman"/>
            <w:noProof/>
            <w:sz w:val="24"/>
            <w:szCs w:val="24"/>
          </w:rPr>
          <w:t>Spearman, 1904</w:t>
        </w:r>
      </w:hyperlink>
      <w:r w:rsidR="006E5EDD">
        <w:rPr>
          <w:rFonts w:ascii="Times New Roman" w:hAnsi="Times New Roman" w:cs="Times New Roman"/>
          <w:noProof/>
          <w:sz w:val="24"/>
          <w:szCs w:val="24"/>
        </w:rPr>
        <w:t>)</w:t>
      </w:r>
      <w:r w:rsidR="00D67DB9" w:rsidRPr="00FA20AE">
        <w:rPr>
          <w:rFonts w:ascii="Times New Roman" w:hAnsi="Times New Roman" w:cs="Times New Roman"/>
          <w:sz w:val="24"/>
          <w:szCs w:val="24"/>
        </w:rPr>
        <w:fldChar w:fldCharType="end"/>
      </w:r>
      <w:r w:rsidRPr="009C4ACD">
        <w:rPr>
          <w:rFonts w:ascii="Times New Roman" w:hAnsi="Times New Roman" w:cs="Times New Roman"/>
          <w:sz w:val="24"/>
          <w:szCs w:val="24"/>
        </w:rPr>
        <w:t>.</w:t>
      </w:r>
      <w:r w:rsidRPr="00FA20AE">
        <w:rPr>
          <w:rFonts w:ascii="Times New Roman" w:hAnsi="Times New Roman" w:cs="Times New Roman"/>
          <w:color w:val="000000"/>
          <w:sz w:val="24"/>
          <w:szCs w:val="24"/>
        </w:rPr>
        <w:t xml:space="preserve">  </w:t>
      </w:r>
      <w:r w:rsidR="007121B9" w:rsidRPr="00FA20AE">
        <w:rPr>
          <w:rFonts w:ascii="Times New Roman" w:hAnsi="Times New Roman" w:cs="Times New Roman"/>
          <w:sz w:val="24"/>
          <w:szCs w:val="24"/>
        </w:rPr>
        <w:t xml:space="preserve">In 1895, </w:t>
      </w:r>
      <w:r w:rsidR="00FD3D3F">
        <w:rPr>
          <w:rFonts w:ascii="Times New Roman" w:hAnsi="Times New Roman" w:cs="Times New Roman"/>
          <w:sz w:val="24"/>
          <w:szCs w:val="24"/>
        </w:rPr>
        <w:t xml:space="preserve">the </w:t>
      </w:r>
      <w:r w:rsidR="00114FB9" w:rsidRPr="00FA20AE">
        <w:rPr>
          <w:rFonts w:ascii="Times New Roman" w:hAnsi="Times New Roman" w:cs="Times New Roman"/>
          <w:sz w:val="24"/>
          <w:szCs w:val="24"/>
        </w:rPr>
        <w:t xml:space="preserve">bivariate </w:t>
      </w:r>
      <w:r w:rsidR="007121B9" w:rsidRPr="00FA20AE">
        <w:rPr>
          <w:rFonts w:ascii="Times New Roman" w:hAnsi="Times New Roman" w:cs="Times New Roman"/>
          <w:sz w:val="24"/>
          <w:szCs w:val="24"/>
        </w:rPr>
        <w:t xml:space="preserve">correlation was developed by Pearson to measure associations between </w:t>
      </w:r>
      <w:r w:rsidR="009F4628" w:rsidRPr="00FA20AE">
        <w:rPr>
          <w:rFonts w:ascii="Times New Roman" w:hAnsi="Times New Roman" w:cs="Times New Roman"/>
          <w:sz w:val="24"/>
          <w:szCs w:val="24"/>
        </w:rPr>
        <w:t xml:space="preserve">two </w:t>
      </w:r>
      <w:r w:rsidR="007121B9" w:rsidRPr="00FA20AE">
        <w:rPr>
          <w:rFonts w:ascii="Times New Roman" w:hAnsi="Times New Roman" w:cs="Times New Roman"/>
          <w:sz w:val="24"/>
          <w:szCs w:val="24"/>
        </w:rPr>
        <w:t>variables</w:t>
      </w:r>
      <w:r w:rsidR="00D67DB9" w:rsidRPr="00FA20AE">
        <w:rPr>
          <w:rFonts w:ascii="Times New Roman" w:hAnsi="Times New Roman" w:cs="Times New Roman"/>
          <w:sz w:val="24"/>
          <w:szCs w:val="24"/>
        </w:rPr>
        <w:t xml:space="preserve"> </w:t>
      </w:r>
      <w:r w:rsidR="00D67DB9"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&lt;EndNote&gt;&lt;Cite&gt;&lt;Author&gt;Pearson&lt;/Author&gt;&lt;Year&gt;1895&lt;/Year&gt;&lt;RecNum&gt;298&lt;/RecNum&gt;&lt;DisplayText&gt;(Pearson, 1895)&lt;/DisplayText&gt;&lt;record&gt;&lt;rec-number&gt;298&lt;/rec-number&gt;&lt;foreign-keys&gt;&lt;key app="EN" db-id="adr02xppuw2x5te0f9ox5rzopra9rzzx9ar9" timestamp="1516298504"&gt;298&lt;/key&gt;&lt;/foreign-keys&gt;&lt;ref-type name="Journal Article"&gt;17&lt;/ref-type&gt;&lt;contributors&gt;&lt;authors&gt;&lt;author&gt;Pearson, Karl&lt;/author&gt;&lt;/authors&gt;&lt;/contributors&gt;&lt;titles&gt;&lt;title&gt;Note on regression and inheritance in the case of two parents&lt;/title&gt;&lt;secondary-title&gt;Proceedings of the Royal Society of London&lt;/secondary-title&gt;&lt;/titles&gt;&lt;periodical&gt;&lt;full-title&gt;Proceedings of the Royal Society of London&lt;/full-title&gt;&lt;/periodical&gt;&lt;pages&gt;240-242&lt;/pages&gt;&lt;volume&gt;58&lt;/volume&gt;&lt;dates&gt;&lt;year&gt;1895&lt;/year&gt;&lt;/dates&gt;&lt;isbn&gt;0370-1662&lt;/isbn&gt;&lt;urls&gt;&lt;/urls&gt;&lt;/record&gt;&lt;/Cite&gt;&lt;/EndNote&gt;</w:instrText>
      </w:r>
      <w:r w:rsidR="00D67DB9"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92" w:tooltip="Pearson, 1895 #298" w:history="1">
        <w:r w:rsidR="009E59E1" w:rsidRPr="00A86334">
          <w:rPr>
            <w:rStyle w:val="Hyperlink"/>
            <w:rFonts w:ascii="Times New Roman" w:hAnsi="Times New Roman" w:cs="Times New Roman"/>
            <w:noProof/>
            <w:sz w:val="24"/>
            <w:szCs w:val="24"/>
          </w:rPr>
          <w:t>Pearson, 1895</w:t>
        </w:r>
      </w:hyperlink>
      <w:r w:rsidR="004D3E5A" w:rsidRPr="00FA20AE">
        <w:rPr>
          <w:rFonts w:ascii="Times New Roman" w:hAnsi="Times New Roman" w:cs="Times New Roman"/>
          <w:noProof/>
          <w:sz w:val="24"/>
          <w:szCs w:val="24"/>
        </w:rPr>
        <w:t>)</w:t>
      </w:r>
      <w:r w:rsidR="00D67DB9" w:rsidRPr="00FA20AE">
        <w:rPr>
          <w:rFonts w:ascii="Times New Roman" w:hAnsi="Times New Roman" w:cs="Times New Roman"/>
          <w:sz w:val="24"/>
          <w:szCs w:val="24"/>
        </w:rPr>
        <w:fldChar w:fldCharType="end"/>
      </w:r>
      <w:r w:rsidR="007121B9" w:rsidRPr="00FA20AE">
        <w:rPr>
          <w:rFonts w:ascii="Times New Roman" w:hAnsi="Times New Roman" w:cs="Times New Roman"/>
          <w:sz w:val="24"/>
          <w:szCs w:val="24"/>
        </w:rPr>
        <w:t xml:space="preserve">. </w:t>
      </w:r>
      <w:r w:rsidR="00664CFE" w:rsidRPr="00FA20AE">
        <w:rPr>
          <w:rFonts w:ascii="Times New Roman" w:hAnsi="Times New Roman" w:cs="Times New Roman"/>
          <w:sz w:val="24"/>
          <w:szCs w:val="24"/>
        </w:rPr>
        <w:t>Tak</w:t>
      </w:r>
      <w:r w:rsidR="00114FB9" w:rsidRPr="00FA20AE">
        <w:rPr>
          <w:rFonts w:ascii="Times New Roman" w:hAnsi="Times New Roman" w:cs="Times New Roman"/>
          <w:sz w:val="24"/>
          <w:szCs w:val="24"/>
        </w:rPr>
        <w:t>ing</w:t>
      </w:r>
      <w:r w:rsidR="00664CFE" w:rsidRPr="00FA20AE">
        <w:rPr>
          <w:rFonts w:ascii="Times New Roman" w:hAnsi="Times New Roman" w:cs="Times New Roman"/>
          <w:sz w:val="24"/>
          <w:szCs w:val="24"/>
        </w:rPr>
        <w:t xml:space="preserve"> immediate advantage of the advance in statistics, </w:t>
      </w:r>
      <w:r w:rsidR="00F074B6" w:rsidRPr="00FA20AE">
        <w:rPr>
          <w:rFonts w:ascii="Times New Roman" w:hAnsi="Times New Roman" w:cs="Times New Roman"/>
          <w:sz w:val="24"/>
          <w:szCs w:val="24"/>
        </w:rPr>
        <w:t xml:space="preserve">Spearman developed </w:t>
      </w:r>
      <w:r w:rsidR="00FD3D3F">
        <w:rPr>
          <w:rFonts w:ascii="Times New Roman" w:hAnsi="Times New Roman" w:cs="Times New Roman"/>
          <w:sz w:val="24"/>
          <w:szCs w:val="24"/>
        </w:rPr>
        <w:t xml:space="preserve">the </w:t>
      </w:r>
      <w:r w:rsidR="00F074B6" w:rsidRPr="00FA20AE">
        <w:rPr>
          <w:rFonts w:ascii="Times New Roman" w:hAnsi="Times New Roman" w:cs="Times New Roman"/>
          <w:sz w:val="24"/>
          <w:szCs w:val="24"/>
        </w:rPr>
        <w:t>two-factor theory to study the inter-correlations observed among a set of correlated measures.</w:t>
      </w:r>
      <w:r w:rsidR="00DB4483" w:rsidRPr="009C4ACD">
        <w:rPr>
          <w:rFonts w:ascii="Times New Roman" w:hAnsi="Times New Roman" w:cs="Times New Roman"/>
          <w:sz w:val="24"/>
          <w:szCs w:val="24"/>
        </w:rPr>
        <w:t xml:space="preserve"> </w:t>
      </w:r>
      <w:r w:rsidR="00664CFE" w:rsidRPr="00FA20AE">
        <w:rPr>
          <w:rFonts w:ascii="Times New Roman" w:hAnsi="Times New Roman" w:cs="Times New Roman"/>
          <w:sz w:val="24"/>
          <w:szCs w:val="24"/>
        </w:rPr>
        <w:t xml:space="preserve"> </w:t>
      </w:r>
      <w:r w:rsidR="00DB4483" w:rsidRPr="00FA20AE">
        <w:rPr>
          <w:rFonts w:ascii="Times New Roman" w:hAnsi="Times New Roman" w:cs="Times New Roman"/>
          <w:sz w:val="24"/>
          <w:szCs w:val="24"/>
        </w:rPr>
        <w:t>I</w:t>
      </w:r>
      <w:r w:rsidR="00DB4483" w:rsidRPr="009C4ACD">
        <w:rPr>
          <w:rFonts w:ascii="Times New Roman" w:hAnsi="Times New Roman" w:cs="Times New Roman"/>
          <w:sz w:val="24"/>
          <w:szCs w:val="24"/>
        </w:rPr>
        <w:t>n this paper,</w:t>
      </w:r>
      <w:r w:rsidR="00DB4483" w:rsidRPr="00FA20AE">
        <w:rPr>
          <w:rFonts w:ascii="Times New Roman" w:hAnsi="Times New Roman" w:cs="Times New Roman"/>
          <w:sz w:val="24"/>
          <w:szCs w:val="24"/>
        </w:rPr>
        <w:t xml:space="preserve"> Spearman</w:t>
      </w:r>
      <w:r w:rsidR="00DB4483" w:rsidRPr="009C4ACD">
        <w:rPr>
          <w:rFonts w:ascii="Times New Roman" w:hAnsi="Times New Roman" w:cs="Times New Roman"/>
          <w:sz w:val="24"/>
          <w:szCs w:val="24"/>
        </w:rPr>
        <w:t xml:space="preserve"> measured a variety of </w:t>
      </w:r>
      <w:r w:rsidR="00664CFE" w:rsidRPr="00FA20AE">
        <w:rPr>
          <w:rFonts w:ascii="Times New Roman" w:hAnsi="Times New Roman" w:cs="Times New Roman"/>
          <w:sz w:val="24"/>
          <w:szCs w:val="24"/>
        </w:rPr>
        <w:t xml:space="preserve">human </w:t>
      </w:r>
      <w:r w:rsidR="00DB4483" w:rsidRPr="009C4ACD">
        <w:rPr>
          <w:rFonts w:ascii="Times New Roman" w:hAnsi="Times New Roman" w:cs="Times New Roman"/>
          <w:sz w:val="24"/>
          <w:szCs w:val="24"/>
        </w:rPr>
        <w:t>abilities</w:t>
      </w:r>
      <w:r w:rsidR="00DB4483" w:rsidRPr="00FA20AE">
        <w:rPr>
          <w:rFonts w:ascii="Times New Roman" w:hAnsi="Times New Roman" w:cs="Times New Roman"/>
          <w:sz w:val="24"/>
          <w:szCs w:val="24"/>
        </w:rPr>
        <w:t xml:space="preserve"> </w:t>
      </w:r>
      <w:r w:rsidR="00DB4483" w:rsidRPr="009C4ACD">
        <w:rPr>
          <w:rFonts w:ascii="Times New Roman" w:hAnsi="Times New Roman" w:cs="Times New Roman"/>
          <w:sz w:val="24"/>
          <w:szCs w:val="24"/>
        </w:rPr>
        <w:t xml:space="preserve">among high school students and </w:t>
      </w:r>
      <w:r w:rsidR="00DB4483" w:rsidRPr="00FA20AE">
        <w:rPr>
          <w:rFonts w:ascii="Times New Roman" w:hAnsi="Times New Roman" w:cs="Times New Roman"/>
          <w:sz w:val="24"/>
          <w:szCs w:val="24"/>
        </w:rPr>
        <w:t>discovered</w:t>
      </w:r>
      <w:r w:rsidR="00DB4483" w:rsidRPr="009C4ACD">
        <w:rPr>
          <w:rFonts w:ascii="Times New Roman" w:hAnsi="Times New Roman" w:cs="Times New Roman"/>
          <w:sz w:val="24"/>
          <w:szCs w:val="24"/>
        </w:rPr>
        <w:t xml:space="preserve"> that they are positively correlated. He believed that a common</w:t>
      </w:r>
      <w:r w:rsidR="004F0D78" w:rsidRPr="00FA20AE">
        <w:rPr>
          <w:rFonts w:ascii="Times New Roman" w:hAnsi="Times New Roman" w:cs="Times New Roman"/>
          <w:sz w:val="24"/>
          <w:szCs w:val="24"/>
        </w:rPr>
        <w:t xml:space="preserve"> influence</w:t>
      </w:r>
      <w:r w:rsidR="00DB4483" w:rsidRPr="009C4ACD">
        <w:rPr>
          <w:rFonts w:ascii="Times New Roman" w:hAnsi="Times New Roman" w:cs="Times New Roman"/>
          <w:sz w:val="24"/>
          <w:szCs w:val="24"/>
        </w:rPr>
        <w:t xml:space="preserve">, which he </w:t>
      </w:r>
      <w:r w:rsidR="00114FB9" w:rsidRPr="00FA20AE">
        <w:rPr>
          <w:rFonts w:ascii="Times New Roman" w:hAnsi="Times New Roman" w:cs="Times New Roman"/>
          <w:sz w:val="24"/>
          <w:szCs w:val="24"/>
        </w:rPr>
        <w:t>referred</w:t>
      </w:r>
      <w:r w:rsidR="00DB4483" w:rsidRPr="009C4ACD">
        <w:rPr>
          <w:rFonts w:ascii="Times New Roman" w:hAnsi="Times New Roman" w:cs="Times New Roman"/>
          <w:sz w:val="24"/>
          <w:szCs w:val="24"/>
        </w:rPr>
        <w:t xml:space="preserve"> to as </w:t>
      </w:r>
      <w:r w:rsidR="00FD3D3F">
        <w:rPr>
          <w:rFonts w:ascii="Times New Roman" w:hAnsi="Times New Roman" w:cs="Times New Roman"/>
          <w:sz w:val="24"/>
          <w:szCs w:val="24"/>
        </w:rPr>
        <w:t xml:space="preserve">the </w:t>
      </w:r>
      <w:r w:rsidR="00DB4483" w:rsidRPr="009C4ACD">
        <w:rPr>
          <w:rFonts w:ascii="Times New Roman" w:hAnsi="Times New Roman" w:cs="Times New Roman"/>
          <w:sz w:val="24"/>
          <w:szCs w:val="24"/>
        </w:rPr>
        <w:t>general factor or common factor</w:t>
      </w:r>
      <w:r w:rsidR="00FD3D3F">
        <w:rPr>
          <w:rFonts w:ascii="Times New Roman" w:hAnsi="Times New Roman" w:cs="Times New Roman"/>
          <w:sz w:val="24"/>
          <w:szCs w:val="24"/>
        </w:rPr>
        <w:t xml:space="preserve"> or “g</w:t>
      </w:r>
      <w:r w:rsidR="00FD3D3F" w:rsidRPr="009C4ACD">
        <w:rPr>
          <w:rFonts w:ascii="Times New Roman" w:hAnsi="Times New Roman" w:cs="Times New Roman"/>
          <w:sz w:val="24"/>
          <w:szCs w:val="24"/>
        </w:rPr>
        <w:t>,</w:t>
      </w:r>
      <w:r w:rsidR="00FD3D3F">
        <w:rPr>
          <w:rFonts w:ascii="Times New Roman" w:hAnsi="Times New Roman" w:cs="Times New Roman"/>
          <w:sz w:val="24"/>
          <w:szCs w:val="24"/>
        </w:rPr>
        <w:t>”</w:t>
      </w:r>
      <w:r w:rsidR="00DB4483" w:rsidRPr="009C4ACD">
        <w:rPr>
          <w:rFonts w:ascii="Times New Roman" w:hAnsi="Times New Roman" w:cs="Times New Roman"/>
          <w:sz w:val="24"/>
          <w:szCs w:val="24"/>
        </w:rPr>
        <w:t xml:space="preserve"> is </w:t>
      </w:r>
      <w:r w:rsidR="003C6708" w:rsidRPr="00FA20AE">
        <w:rPr>
          <w:rFonts w:ascii="Times New Roman" w:hAnsi="Times New Roman" w:cs="Times New Roman"/>
          <w:sz w:val="24"/>
          <w:szCs w:val="24"/>
        </w:rPr>
        <w:t xml:space="preserve">accountable </w:t>
      </w:r>
      <w:r w:rsidR="00DB4483" w:rsidRPr="009C4ACD">
        <w:rPr>
          <w:rFonts w:ascii="Times New Roman" w:hAnsi="Times New Roman" w:cs="Times New Roman"/>
          <w:sz w:val="24"/>
          <w:szCs w:val="24"/>
        </w:rPr>
        <w:t xml:space="preserve">for the positive </w:t>
      </w:r>
      <w:r w:rsidR="004F0D78" w:rsidRPr="00FA20AE">
        <w:rPr>
          <w:rFonts w:ascii="Times New Roman" w:hAnsi="Times New Roman" w:cs="Times New Roman"/>
          <w:sz w:val="24"/>
          <w:szCs w:val="24"/>
        </w:rPr>
        <w:t>associations</w:t>
      </w:r>
      <w:r w:rsidR="00DB4483" w:rsidRPr="009C4ACD">
        <w:rPr>
          <w:rFonts w:ascii="Times New Roman" w:hAnsi="Times New Roman" w:cs="Times New Roman"/>
          <w:sz w:val="24"/>
          <w:szCs w:val="24"/>
        </w:rPr>
        <w:t xml:space="preserve"> among the measures</w:t>
      </w:r>
      <w:r w:rsidR="00DB4483" w:rsidRPr="00FA20AE">
        <w:rPr>
          <w:rFonts w:ascii="Times New Roman" w:hAnsi="Times New Roman" w:cs="Times New Roman"/>
          <w:sz w:val="24"/>
          <w:szCs w:val="24"/>
        </w:rPr>
        <w:t>.</w:t>
      </w:r>
      <w:r w:rsidRPr="00FA20AE">
        <w:rPr>
          <w:rFonts w:ascii="Times New Roman" w:hAnsi="Times New Roman" w:cs="Times New Roman"/>
          <w:sz w:val="24"/>
          <w:szCs w:val="24"/>
        </w:rPr>
        <w:t xml:space="preserve"> </w:t>
      </w:r>
      <w:r w:rsidR="003C6708" w:rsidRPr="00FA20AE">
        <w:rPr>
          <w:rFonts w:ascii="Times New Roman" w:hAnsi="Times New Roman" w:cs="Times New Roman"/>
          <w:sz w:val="24"/>
          <w:szCs w:val="24"/>
        </w:rPr>
        <w:t>A</w:t>
      </w:r>
      <w:r w:rsidRPr="009C4ACD">
        <w:rPr>
          <w:rFonts w:ascii="Times New Roman" w:hAnsi="Times New Roman" w:cs="Times New Roman"/>
          <w:sz w:val="24"/>
          <w:szCs w:val="24"/>
        </w:rPr>
        <w:t xml:space="preserve">ny influence that is specific to each measure </w:t>
      </w:r>
      <w:r w:rsidR="004F0D78" w:rsidRPr="00FA20AE">
        <w:rPr>
          <w:rFonts w:ascii="Times New Roman" w:hAnsi="Times New Roman" w:cs="Times New Roman"/>
          <w:sz w:val="24"/>
          <w:szCs w:val="24"/>
        </w:rPr>
        <w:t>he</w:t>
      </w:r>
      <w:r w:rsidRPr="009C4ACD">
        <w:rPr>
          <w:rFonts w:ascii="Times New Roman" w:hAnsi="Times New Roman" w:cs="Times New Roman"/>
          <w:sz w:val="24"/>
          <w:szCs w:val="24"/>
        </w:rPr>
        <w:t xml:space="preserve"> referred to </w:t>
      </w:r>
      <w:r w:rsidR="001C73FE" w:rsidRPr="00FA20AE">
        <w:rPr>
          <w:rFonts w:ascii="Times New Roman" w:hAnsi="Times New Roman" w:cs="Times New Roman"/>
          <w:sz w:val="24"/>
          <w:szCs w:val="24"/>
        </w:rPr>
        <w:t xml:space="preserve">it </w:t>
      </w:r>
      <w:r w:rsidRPr="009C4ACD">
        <w:rPr>
          <w:rFonts w:ascii="Times New Roman" w:hAnsi="Times New Roman" w:cs="Times New Roman"/>
          <w:sz w:val="24"/>
          <w:szCs w:val="24"/>
        </w:rPr>
        <w:t>as specific factor.</w:t>
      </w:r>
      <w:r w:rsidR="00DB4483" w:rsidRPr="009C4ACD">
        <w:rPr>
          <w:rFonts w:ascii="Times New Roman" w:hAnsi="Times New Roman" w:cs="Times New Roman"/>
          <w:sz w:val="24"/>
          <w:szCs w:val="24"/>
        </w:rPr>
        <w:t xml:space="preserve"> </w:t>
      </w:r>
      <w:r w:rsidR="00DB4483" w:rsidRPr="00FA20AE">
        <w:rPr>
          <w:rFonts w:ascii="Times New Roman" w:hAnsi="Times New Roman" w:cs="Times New Roman"/>
          <w:sz w:val="24"/>
          <w:szCs w:val="24"/>
        </w:rPr>
        <w:t>Spearman</w:t>
      </w:r>
      <w:r w:rsidR="00DB4483" w:rsidRPr="009C4ACD">
        <w:rPr>
          <w:rFonts w:ascii="Times New Roman" w:hAnsi="Times New Roman" w:cs="Times New Roman"/>
          <w:sz w:val="24"/>
          <w:szCs w:val="24"/>
        </w:rPr>
        <w:t xml:space="preserve"> </w:t>
      </w:r>
      <w:r w:rsidR="004F0D78" w:rsidRPr="00FA20AE">
        <w:rPr>
          <w:rFonts w:ascii="Times New Roman" w:hAnsi="Times New Roman" w:cs="Times New Roman"/>
          <w:sz w:val="24"/>
          <w:szCs w:val="24"/>
        </w:rPr>
        <w:t xml:space="preserve">then </w:t>
      </w:r>
      <w:r w:rsidR="007121B9" w:rsidRPr="00FA20AE">
        <w:rPr>
          <w:rFonts w:ascii="Times New Roman" w:hAnsi="Times New Roman" w:cs="Times New Roman"/>
          <w:sz w:val="24"/>
          <w:szCs w:val="24"/>
        </w:rPr>
        <w:t>developed</w:t>
      </w:r>
      <w:r w:rsidR="00DB4483" w:rsidRPr="00FA20AE">
        <w:rPr>
          <w:rFonts w:ascii="Times New Roman" w:hAnsi="Times New Roman" w:cs="Times New Roman"/>
          <w:sz w:val="24"/>
          <w:szCs w:val="24"/>
        </w:rPr>
        <w:t xml:space="preserve"> a</w:t>
      </w:r>
      <w:r w:rsidR="007121B9" w:rsidRPr="00FA20AE">
        <w:rPr>
          <w:rFonts w:ascii="Times New Roman" w:hAnsi="Times New Roman" w:cs="Times New Roman"/>
          <w:sz w:val="24"/>
          <w:szCs w:val="24"/>
        </w:rPr>
        <w:t xml:space="preserve"> two-factor model</w:t>
      </w:r>
      <w:r w:rsidR="004F0D78" w:rsidRPr="00FA20AE">
        <w:rPr>
          <w:rFonts w:ascii="Times New Roman" w:hAnsi="Times New Roman" w:cs="Times New Roman"/>
          <w:sz w:val="24"/>
          <w:szCs w:val="24"/>
        </w:rPr>
        <w:t xml:space="preserve"> </w:t>
      </w:r>
      <w:r w:rsidR="007121B9" w:rsidRPr="00FA20AE">
        <w:rPr>
          <w:rFonts w:ascii="Times New Roman" w:hAnsi="Times New Roman" w:cs="Times New Roman"/>
          <w:sz w:val="24"/>
          <w:szCs w:val="24"/>
        </w:rPr>
        <w:t xml:space="preserve">to study the </w:t>
      </w:r>
      <w:r w:rsidR="00DB4483" w:rsidRPr="00FA20AE">
        <w:rPr>
          <w:rFonts w:ascii="Times New Roman" w:hAnsi="Times New Roman" w:cs="Times New Roman"/>
          <w:sz w:val="24"/>
          <w:szCs w:val="24"/>
        </w:rPr>
        <w:t xml:space="preserve">relationship between the general factor and </w:t>
      </w:r>
      <w:r w:rsidR="004F0D78" w:rsidRPr="00FA20AE">
        <w:rPr>
          <w:rFonts w:ascii="Times New Roman" w:hAnsi="Times New Roman" w:cs="Times New Roman"/>
          <w:sz w:val="24"/>
          <w:szCs w:val="24"/>
        </w:rPr>
        <w:t xml:space="preserve">the set of </w:t>
      </w:r>
      <w:r w:rsidR="00DB4483" w:rsidRPr="00FA20AE">
        <w:rPr>
          <w:rFonts w:ascii="Times New Roman" w:hAnsi="Times New Roman" w:cs="Times New Roman"/>
          <w:sz w:val="24"/>
          <w:szCs w:val="24"/>
        </w:rPr>
        <w:t>measures</w:t>
      </w:r>
      <w:r w:rsidR="007121B9" w:rsidRPr="00FA20AE">
        <w:rPr>
          <w:rFonts w:ascii="Times New Roman" w:hAnsi="Times New Roman" w:cs="Times New Roman"/>
          <w:sz w:val="24"/>
          <w:szCs w:val="24"/>
        </w:rPr>
        <w:t>.</w:t>
      </w:r>
      <w:r w:rsidR="00DB4483" w:rsidRPr="00FA20AE">
        <w:rPr>
          <w:rFonts w:ascii="Times New Roman" w:hAnsi="Times New Roman" w:cs="Times New Roman"/>
          <w:sz w:val="24"/>
          <w:szCs w:val="24"/>
        </w:rPr>
        <w:t xml:space="preserve"> </w:t>
      </w:r>
      <w:r w:rsidR="005551AC" w:rsidRPr="00FA20AE">
        <w:rPr>
          <w:rFonts w:ascii="Times New Roman" w:hAnsi="Times New Roman" w:cs="Times New Roman"/>
          <w:sz w:val="24"/>
          <w:szCs w:val="24"/>
        </w:rPr>
        <w:t>In Spearman’s</w:t>
      </w:r>
      <w:r w:rsidR="00DB4483" w:rsidRPr="00FA20AE">
        <w:rPr>
          <w:rFonts w:ascii="Times New Roman" w:hAnsi="Times New Roman" w:cs="Times New Roman"/>
          <w:sz w:val="24"/>
          <w:szCs w:val="24"/>
        </w:rPr>
        <w:t xml:space="preserve"> two-</w:t>
      </w:r>
      <w:r w:rsidR="005551AC" w:rsidRPr="00FA20AE">
        <w:rPr>
          <w:rFonts w:ascii="Times New Roman" w:hAnsi="Times New Roman" w:cs="Times New Roman"/>
          <w:sz w:val="24"/>
          <w:szCs w:val="24"/>
        </w:rPr>
        <w:t>factor model</w:t>
      </w:r>
      <w:r w:rsidR="004F0D78" w:rsidRPr="00FA20AE">
        <w:rPr>
          <w:rFonts w:ascii="Times New Roman" w:hAnsi="Times New Roman" w:cs="Times New Roman"/>
          <w:sz w:val="24"/>
          <w:szCs w:val="24"/>
        </w:rPr>
        <w:t xml:space="preserve">, </w:t>
      </w:r>
      <w:r w:rsidR="005551AC" w:rsidRPr="00FA20AE">
        <w:rPr>
          <w:rFonts w:ascii="Times New Roman" w:hAnsi="Times New Roman" w:cs="Times New Roman"/>
          <w:sz w:val="24"/>
          <w:szCs w:val="24"/>
        </w:rPr>
        <w:t xml:space="preserve">a general factor is assumed to run through all </w:t>
      </w:r>
      <w:r w:rsidR="00F074B6" w:rsidRPr="00FA20AE">
        <w:rPr>
          <w:rFonts w:ascii="Times New Roman" w:hAnsi="Times New Roman" w:cs="Times New Roman"/>
          <w:sz w:val="24"/>
          <w:szCs w:val="24"/>
        </w:rPr>
        <w:t xml:space="preserve">the </w:t>
      </w:r>
      <w:r w:rsidR="00834FFA" w:rsidRPr="00FA20AE">
        <w:rPr>
          <w:rFonts w:ascii="Times New Roman" w:hAnsi="Times New Roman" w:cs="Times New Roman"/>
          <w:sz w:val="24"/>
          <w:szCs w:val="24"/>
        </w:rPr>
        <w:t>measures</w:t>
      </w:r>
      <w:r w:rsidR="00FD3D3F">
        <w:rPr>
          <w:rFonts w:ascii="Times New Roman" w:hAnsi="Times New Roman" w:cs="Times New Roman"/>
          <w:sz w:val="24"/>
          <w:szCs w:val="24"/>
        </w:rPr>
        <w:t>,</w:t>
      </w:r>
      <w:r w:rsidR="005551AC" w:rsidRPr="00FA20AE">
        <w:rPr>
          <w:rFonts w:ascii="Times New Roman" w:hAnsi="Times New Roman" w:cs="Times New Roman"/>
          <w:sz w:val="24"/>
          <w:szCs w:val="24"/>
        </w:rPr>
        <w:t xml:space="preserve"> and the </w:t>
      </w:r>
      <w:r w:rsidRPr="00FA20AE">
        <w:rPr>
          <w:rFonts w:ascii="Times New Roman" w:hAnsi="Times New Roman" w:cs="Times New Roman"/>
          <w:sz w:val="24"/>
          <w:szCs w:val="24"/>
        </w:rPr>
        <w:t xml:space="preserve">specific </w:t>
      </w:r>
      <w:r w:rsidR="005551AC" w:rsidRPr="00FA20AE">
        <w:rPr>
          <w:rFonts w:ascii="Times New Roman" w:hAnsi="Times New Roman" w:cs="Times New Roman"/>
          <w:sz w:val="24"/>
          <w:szCs w:val="24"/>
        </w:rPr>
        <w:t xml:space="preserve">factors are assumed all uncorrelated. </w:t>
      </w:r>
      <w:r w:rsidRPr="009C4ACD">
        <w:rPr>
          <w:rFonts w:ascii="Times New Roman" w:hAnsi="Times New Roman" w:cs="Times New Roman"/>
          <w:sz w:val="24"/>
          <w:szCs w:val="24"/>
        </w:rPr>
        <w:t xml:space="preserve">In </w:t>
      </w:r>
      <w:r w:rsidR="00834FFA" w:rsidRPr="00FA20AE">
        <w:rPr>
          <w:rFonts w:ascii="Times New Roman" w:hAnsi="Times New Roman" w:cs="Times New Roman"/>
          <w:sz w:val="24"/>
          <w:szCs w:val="24"/>
        </w:rPr>
        <w:t>this</w:t>
      </w:r>
      <w:r w:rsidRPr="009C4ACD">
        <w:rPr>
          <w:rFonts w:ascii="Times New Roman" w:hAnsi="Times New Roman" w:cs="Times New Roman"/>
          <w:sz w:val="24"/>
          <w:szCs w:val="24"/>
        </w:rPr>
        <w:t xml:space="preserve"> pioneer work, he demonstrated that, on page 276, the influence of the common factor on the observed measures is computed by taking square of their observed correlations, r, and the influence of the specific factor on the observed measures is obtained by taking out the influence of common factor from the whole (i.e., 1- r^2). Not</w:t>
      </w:r>
      <w:r w:rsidR="00F074B6" w:rsidRPr="00FA20AE">
        <w:rPr>
          <w:rFonts w:ascii="Times New Roman" w:hAnsi="Times New Roman" w:cs="Times New Roman"/>
          <w:sz w:val="24"/>
          <w:szCs w:val="24"/>
        </w:rPr>
        <w:t>e</w:t>
      </w:r>
      <w:r w:rsidRPr="009C4ACD">
        <w:rPr>
          <w:rFonts w:ascii="Times New Roman" w:hAnsi="Times New Roman" w:cs="Times New Roman"/>
          <w:sz w:val="24"/>
          <w:szCs w:val="24"/>
        </w:rPr>
        <w:t xml:space="preserve"> that the </w:t>
      </w:r>
      <w:r w:rsidR="0057612C">
        <w:rPr>
          <w:rFonts w:ascii="Times New Roman" w:hAnsi="Times New Roman" w:cs="Times New Roman"/>
          <w:sz w:val="24"/>
          <w:szCs w:val="24"/>
        </w:rPr>
        <w:t>t</w:t>
      </w:r>
      <w:r w:rsidRPr="009C4ACD">
        <w:rPr>
          <w:rFonts w:ascii="Times New Roman" w:hAnsi="Times New Roman" w:cs="Times New Roman"/>
          <w:sz w:val="24"/>
          <w:szCs w:val="24"/>
        </w:rPr>
        <w:t>wo-factor model that Spearmen invented is w</w:t>
      </w:r>
      <w:r w:rsidR="00FD3D3F">
        <w:rPr>
          <w:rFonts w:ascii="Times New Roman" w:hAnsi="Times New Roman" w:cs="Times New Roman"/>
          <w:sz w:val="24"/>
          <w:szCs w:val="24"/>
        </w:rPr>
        <w:t>hat we called today, common one-</w:t>
      </w:r>
      <w:r w:rsidRPr="009C4ACD">
        <w:rPr>
          <w:rFonts w:ascii="Times New Roman" w:hAnsi="Times New Roman" w:cs="Times New Roman"/>
          <w:sz w:val="24"/>
          <w:szCs w:val="24"/>
        </w:rPr>
        <w:t>factor model.</w:t>
      </w:r>
    </w:p>
    <w:p w14:paraId="5EA3DDE9" w14:textId="58873980" w:rsidR="00D01057" w:rsidRPr="009C4ACD" w:rsidRDefault="006E3999"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2.1.2.</w:t>
      </w:r>
      <w:r w:rsidR="000C5328" w:rsidRPr="00FA20AE">
        <w:rPr>
          <w:rFonts w:ascii="Times New Roman" w:hAnsi="Times New Roman" w:cs="Times New Roman"/>
          <w:i/>
          <w:sz w:val="24"/>
          <w:szCs w:val="24"/>
        </w:rPr>
        <w:t xml:space="preserve"> </w:t>
      </w:r>
      <w:r w:rsidR="00D60854" w:rsidRPr="009C4ACD">
        <w:rPr>
          <w:rFonts w:ascii="Times New Roman" w:hAnsi="Times New Roman" w:cs="Times New Roman"/>
          <w:i/>
          <w:sz w:val="24"/>
          <w:szCs w:val="24"/>
        </w:rPr>
        <w:t xml:space="preserve">Multiple </w:t>
      </w:r>
      <w:r w:rsidR="007F3E85" w:rsidRPr="00FA20AE">
        <w:rPr>
          <w:rFonts w:ascii="Times New Roman" w:hAnsi="Times New Roman" w:cs="Times New Roman"/>
          <w:i/>
          <w:sz w:val="24"/>
          <w:szCs w:val="24"/>
        </w:rPr>
        <w:t>F</w:t>
      </w:r>
      <w:r w:rsidR="00D60854" w:rsidRPr="009C4ACD">
        <w:rPr>
          <w:rFonts w:ascii="Times New Roman" w:hAnsi="Times New Roman" w:cs="Times New Roman"/>
          <w:i/>
          <w:sz w:val="24"/>
          <w:szCs w:val="24"/>
        </w:rPr>
        <w:t xml:space="preserve">actor </w:t>
      </w:r>
      <w:r w:rsidR="007F3E85" w:rsidRPr="00FA20AE">
        <w:rPr>
          <w:rFonts w:ascii="Times New Roman" w:hAnsi="Times New Roman" w:cs="Times New Roman"/>
          <w:i/>
          <w:sz w:val="24"/>
          <w:szCs w:val="24"/>
        </w:rPr>
        <w:t>M</w:t>
      </w:r>
      <w:r w:rsidR="00D60854" w:rsidRPr="009C4ACD">
        <w:rPr>
          <w:rFonts w:ascii="Times New Roman" w:hAnsi="Times New Roman" w:cs="Times New Roman"/>
          <w:i/>
          <w:sz w:val="24"/>
          <w:szCs w:val="24"/>
        </w:rPr>
        <w:t>odel, 1931</w:t>
      </w:r>
    </w:p>
    <w:p w14:paraId="33F2AE76" w14:textId="29FBF170" w:rsidR="00C266B5" w:rsidRPr="00FA20AE" w:rsidRDefault="00D60854"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Thurston</w:t>
      </w:r>
      <w:r w:rsidR="00CF04BC">
        <w:rPr>
          <w:rFonts w:ascii="Times New Roman" w:hAnsi="Times New Roman" w:cs="Times New Roman"/>
          <w:sz w:val="24"/>
          <w:szCs w:val="24"/>
        </w:rPr>
        <w:t>e</w:t>
      </w:r>
      <w:r w:rsidRPr="009C4ACD">
        <w:rPr>
          <w:rFonts w:ascii="Times New Roman" w:hAnsi="Times New Roman" w:cs="Times New Roman"/>
          <w:sz w:val="24"/>
          <w:szCs w:val="24"/>
        </w:rPr>
        <w:t xml:space="preserve"> pointed out that the two-factor model that Spearman invented is limited in real-world applications</w:t>
      </w:r>
      <w:r w:rsidR="00387015">
        <w:rPr>
          <w:rFonts w:ascii="Times New Roman" w:hAnsi="Times New Roman" w:cs="Times New Roman"/>
          <w:sz w:val="24"/>
          <w:szCs w:val="24"/>
        </w:rPr>
        <w:t xml:space="preserve"> </w:t>
      </w:r>
      <w:r w:rsidR="00882F4B"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&lt;EndNote&gt;&lt;Cite&gt;&lt;Author&gt;Thurstone&lt;/Author&gt;&lt;Year&gt;1931&lt;/Year&gt;&lt;RecNum&gt;240&lt;/RecNum&gt;&lt;DisplayText&gt;(Thurstone, 1931)&lt;/DisplayText&gt;&lt;record&gt;&lt;rec-number&gt;240&lt;/rec-number&gt;&lt;foreign-keys&gt;&lt;key app="EN" db-id="adr02xppuw2x5te0f9ox5rzopra9rzzx9ar9" timestamp="1479442023"&gt;240&lt;/key&gt;&lt;/foreign-keys&gt;&lt;ref-type name="Journal Article"&gt;17&lt;/ref-type&gt;&lt;contributors&gt;&lt;authors&gt;&lt;author&gt;Thurstone, Louis L&lt;/author&gt;&lt;/authors&gt;&lt;/contributors&gt;&lt;titles&gt;&lt;title&gt;Multiple factor analysis&lt;/title&gt;&lt;secondary-title&gt;Psychological Review&lt;/secondary-title&gt;&lt;/titles&gt;&lt;periodical&gt;&lt;full-title&gt;Psychological Review&lt;/full-title&gt;&lt;/periodical&gt;&lt;pages&gt;406&lt;/pages&gt;&lt;volume&gt;38&lt;/volume&gt;&lt;number&gt;5&lt;/number&gt;&lt;dates&gt;&lt;year&gt;1931&lt;/year&gt;&lt;/dates&gt;&lt;isbn&gt;1939-1471&lt;/isbn&gt;&lt;urls&gt;&lt;/urls&gt;&lt;/record&gt;&lt;/Cite&gt;&lt;/EndNote&gt;</w:instrText>
      </w:r>
      <w:r w:rsidR="00882F4B"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130" w:tooltip="Thurstone, 1931 #240" w:history="1">
        <w:r w:rsidR="009E59E1" w:rsidRPr="00A86334">
          <w:rPr>
            <w:rStyle w:val="Hyperlink"/>
            <w:rFonts w:ascii="Times New Roman" w:hAnsi="Times New Roman" w:cs="Times New Roman"/>
            <w:noProof/>
            <w:sz w:val="24"/>
            <w:szCs w:val="24"/>
          </w:rPr>
          <w:t>Thurstone, 1931</w:t>
        </w:r>
      </w:hyperlink>
      <w:r w:rsidR="004D3E5A" w:rsidRPr="00FA20AE">
        <w:rPr>
          <w:rFonts w:ascii="Times New Roman" w:hAnsi="Times New Roman" w:cs="Times New Roman"/>
          <w:noProof/>
          <w:sz w:val="24"/>
          <w:szCs w:val="24"/>
        </w:rPr>
        <w:t>)</w:t>
      </w:r>
      <w:r w:rsidR="00882F4B" w:rsidRPr="00FA20AE">
        <w:rPr>
          <w:rFonts w:ascii="Times New Roman" w:hAnsi="Times New Roman" w:cs="Times New Roman"/>
          <w:sz w:val="24"/>
          <w:szCs w:val="24"/>
        </w:rPr>
        <w:fldChar w:fldCharType="end"/>
      </w:r>
      <w:r w:rsidRPr="009C4ACD">
        <w:rPr>
          <w:rFonts w:ascii="Times New Roman" w:hAnsi="Times New Roman" w:cs="Times New Roman"/>
          <w:sz w:val="24"/>
          <w:szCs w:val="24"/>
        </w:rPr>
        <w:t xml:space="preserve">.  In </w:t>
      </w:r>
      <w:r w:rsidR="00B06A31" w:rsidRPr="00FA20AE">
        <w:rPr>
          <w:rFonts w:ascii="Times New Roman" w:hAnsi="Times New Roman" w:cs="Times New Roman"/>
          <w:sz w:val="24"/>
          <w:szCs w:val="24"/>
        </w:rPr>
        <w:t>Spearman’s</w:t>
      </w:r>
      <w:r w:rsidRPr="009C4ACD">
        <w:rPr>
          <w:rFonts w:ascii="Times New Roman" w:hAnsi="Times New Roman" w:cs="Times New Roman"/>
          <w:sz w:val="24"/>
          <w:szCs w:val="24"/>
        </w:rPr>
        <w:t xml:space="preserve"> two-factor model, a general factor is assumed to have influence </w:t>
      </w:r>
      <w:r w:rsidRPr="00FA20AE">
        <w:rPr>
          <w:rFonts w:ascii="Times New Roman" w:hAnsi="Times New Roman" w:cs="Times New Roman"/>
          <w:sz w:val="24"/>
          <w:szCs w:val="24"/>
        </w:rPr>
        <w:t>on all</w:t>
      </w:r>
      <w:r w:rsidRPr="009C4ACD">
        <w:rPr>
          <w:rFonts w:ascii="Times New Roman" w:hAnsi="Times New Roman" w:cs="Times New Roman"/>
          <w:sz w:val="24"/>
          <w:szCs w:val="24"/>
        </w:rPr>
        <w:t xml:space="preserve"> observed variables, and specific factors ar</w:t>
      </w:r>
      <w:r w:rsidR="001430FF" w:rsidRPr="00FA20AE">
        <w:rPr>
          <w:rFonts w:ascii="Times New Roman" w:hAnsi="Times New Roman" w:cs="Times New Roman"/>
          <w:sz w:val="24"/>
          <w:szCs w:val="24"/>
        </w:rPr>
        <w:t xml:space="preserve">e assumed to have influence on </w:t>
      </w:r>
      <w:r w:rsidRPr="00FA20AE">
        <w:rPr>
          <w:rFonts w:ascii="Times New Roman" w:hAnsi="Times New Roman" w:cs="Times New Roman"/>
          <w:sz w:val="24"/>
          <w:szCs w:val="24"/>
        </w:rPr>
        <w:t xml:space="preserve">individual variable </w:t>
      </w:r>
      <w:r w:rsidRPr="009C4ACD">
        <w:rPr>
          <w:rFonts w:ascii="Times New Roman" w:hAnsi="Times New Roman" w:cs="Times New Roman"/>
          <w:sz w:val="24"/>
          <w:szCs w:val="24"/>
        </w:rPr>
        <w:t>only. But there exists a third type of factors that have influence on some but not all the observed variables, named</w:t>
      </w:r>
      <w:r w:rsidRPr="00FA20AE">
        <w:rPr>
          <w:rFonts w:ascii="Times New Roman" w:hAnsi="Times New Roman" w:cs="Times New Roman"/>
          <w:sz w:val="24"/>
          <w:szCs w:val="24"/>
        </w:rPr>
        <w:t xml:space="preserve"> by Thurston</w:t>
      </w:r>
      <w:r w:rsidR="00CF04BC">
        <w:rPr>
          <w:rFonts w:ascii="Times New Roman" w:hAnsi="Times New Roman" w:cs="Times New Roman"/>
          <w:sz w:val="24"/>
          <w:szCs w:val="24"/>
        </w:rPr>
        <w:t>e</w:t>
      </w:r>
      <w:r w:rsidRPr="009C4ACD">
        <w:rPr>
          <w:rFonts w:ascii="Times New Roman" w:hAnsi="Times New Roman" w:cs="Times New Roman"/>
          <w:sz w:val="24"/>
          <w:szCs w:val="24"/>
        </w:rPr>
        <w:t xml:space="preserve"> as group factor, is not considered in Spearman's two-factor model.  Thurston</w:t>
      </w:r>
      <w:r w:rsidR="00CF04BC">
        <w:rPr>
          <w:rFonts w:ascii="Times New Roman" w:hAnsi="Times New Roman" w:cs="Times New Roman"/>
          <w:sz w:val="24"/>
          <w:szCs w:val="24"/>
        </w:rPr>
        <w:t>e</w:t>
      </w:r>
      <w:r w:rsidRPr="009C4ACD">
        <w:rPr>
          <w:rFonts w:ascii="Times New Roman" w:hAnsi="Times New Roman" w:cs="Times New Roman"/>
          <w:sz w:val="24"/>
          <w:szCs w:val="24"/>
        </w:rPr>
        <w:t xml:space="preserve"> invented multiple factor model as</w:t>
      </w:r>
      <w:r w:rsidRPr="00FA20AE">
        <w:rPr>
          <w:rFonts w:ascii="Times New Roman" w:hAnsi="Times New Roman" w:cs="Times New Roman"/>
          <w:sz w:val="24"/>
          <w:szCs w:val="24"/>
        </w:rPr>
        <w:t xml:space="preserve"> </w:t>
      </w:r>
      <w:r w:rsidR="0057612C">
        <w:rPr>
          <w:rFonts w:ascii="Times New Roman" w:hAnsi="Times New Roman" w:cs="Times New Roman"/>
          <w:sz w:val="24"/>
          <w:szCs w:val="24"/>
        </w:rPr>
        <w:t>“</w:t>
      </w:r>
      <w:r w:rsidRPr="009C4ACD">
        <w:rPr>
          <w:rFonts w:ascii="Times New Roman" w:hAnsi="Times New Roman" w:cs="Times New Roman"/>
          <w:sz w:val="24"/>
          <w:szCs w:val="24"/>
        </w:rPr>
        <w:t xml:space="preserve">supplementary to the Spearman's two-factor </w:t>
      </w:r>
      <w:r w:rsidR="00CF04BC" w:rsidRPr="009C4ACD">
        <w:rPr>
          <w:rFonts w:ascii="Times New Roman" w:hAnsi="Times New Roman" w:cs="Times New Roman"/>
          <w:sz w:val="24"/>
          <w:szCs w:val="24"/>
        </w:rPr>
        <w:t>method</w:t>
      </w:r>
      <w:r w:rsidR="00CF04BC">
        <w:rPr>
          <w:rFonts w:ascii="Times New Roman" w:hAnsi="Times New Roman" w:cs="Times New Roman"/>
          <w:sz w:val="24"/>
          <w:szCs w:val="24"/>
        </w:rPr>
        <w:t>” (p. 406)</w:t>
      </w:r>
      <w:r w:rsidRPr="009C4ACD">
        <w:rPr>
          <w:rFonts w:ascii="Times New Roman" w:hAnsi="Times New Roman" w:cs="Times New Roman"/>
          <w:sz w:val="24"/>
          <w:szCs w:val="24"/>
        </w:rPr>
        <w:t xml:space="preserve"> and </w:t>
      </w:r>
      <w:r w:rsidRPr="00FA20AE">
        <w:rPr>
          <w:rFonts w:ascii="Times New Roman" w:hAnsi="Times New Roman" w:cs="Times New Roman"/>
          <w:sz w:val="24"/>
          <w:szCs w:val="24"/>
        </w:rPr>
        <w:t>“do</w:t>
      </w:r>
      <w:r w:rsidRPr="009C4ACD">
        <w:rPr>
          <w:rFonts w:ascii="Times New Roman" w:hAnsi="Times New Roman" w:cs="Times New Roman"/>
          <w:sz w:val="24"/>
          <w:szCs w:val="24"/>
        </w:rPr>
        <w:t xml:space="preserve"> not have any restrictions as to the number of general factors or the number</w:t>
      </w:r>
      <w:r w:rsidR="0057612C">
        <w:rPr>
          <w:rFonts w:ascii="Times New Roman" w:hAnsi="Times New Roman" w:cs="Times New Roman"/>
          <w:sz w:val="24"/>
          <w:szCs w:val="24"/>
        </w:rPr>
        <w:t xml:space="preserve"> of group factors.”</w:t>
      </w:r>
      <w:r w:rsidRPr="00FA20AE">
        <w:rPr>
          <w:rFonts w:ascii="Times New Roman" w:hAnsi="Times New Roman" w:cs="Times New Roman"/>
          <w:sz w:val="24"/>
          <w:szCs w:val="24"/>
        </w:rPr>
        <w:t xml:space="preserve"> </w:t>
      </w:r>
      <w:r w:rsidR="00CF04BC">
        <w:rPr>
          <w:rFonts w:ascii="Times New Roman" w:hAnsi="Times New Roman" w:cs="Times New Roman"/>
          <w:sz w:val="24"/>
          <w:szCs w:val="24"/>
        </w:rPr>
        <w:t xml:space="preserve">(p. 406) </w:t>
      </w:r>
      <w:r w:rsidRPr="009C4ACD">
        <w:rPr>
          <w:rFonts w:ascii="Times New Roman" w:hAnsi="Times New Roman" w:cs="Times New Roman"/>
          <w:sz w:val="24"/>
          <w:szCs w:val="24"/>
        </w:rPr>
        <w:t xml:space="preserve">In </w:t>
      </w:r>
      <w:r w:rsidRPr="00FA20AE">
        <w:rPr>
          <w:rFonts w:ascii="Times New Roman" w:hAnsi="Times New Roman" w:cs="Times New Roman"/>
          <w:sz w:val="24"/>
          <w:szCs w:val="24"/>
        </w:rPr>
        <w:t>Thurston</w:t>
      </w:r>
      <w:r w:rsidR="00CF04BC">
        <w:rPr>
          <w:rFonts w:ascii="Times New Roman" w:hAnsi="Times New Roman" w:cs="Times New Roman"/>
          <w:sz w:val="24"/>
          <w:szCs w:val="24"/>
        </w:rPr>
        <w:t>e</w:t>
      </w:r>
      <w:r w:rsidRPr="00FA20AE">
        <w:rPr>
          <w:rFonts w:ascii="Times New Roman" w:hAnsi="Times New Roman" w:cs="Times New Roman"/>
          <w:sz w:val="24"/>
          <w:szCs w:val="24"/>
        </w:rPr>
        <w:t>’s</w:t>
      </w:r>
      <w:r w:rsidRPr="009C4ACD">
        <w:rPr>
          <w:rFonts w:ascii="Times New Roman" w:hAnsi="Times New Roman" w:cs="Times New Roman"/>
          <w:sz w:val="24"/>
          <w:szCs w:val="24"/>
        </w:rPr>
        <w:t xml:space="preserve"> model, both the general factor and group factors are termed as general factor. The goal of the multiple-factor model is to identify a set of uncorrelated general factors to account for the inter-correlations for the set of observed variables. The </w:t>
      </w:r>
      <w:r w:rsidRPr="00FA20AE">
        <w:rPr>
          <w:rFonts w:ascii="Times New Roman" w:hAnsi="Times New Roman" w:cs="Times New Roman"/>
          <w:sz w:val="24"/>
          <w:szCs w:val="24"/>
        </w:rPr>
        <w:t>object of</w:t>
      </w:r>
      <w:r w:rsidRPr="009C4ACD">
        <w:rPr>
          <w:rFonts w:ascii="Times New Roman" w:hAnsi="Times New Roman" w:cs="Times New Roman"/>
          <w:sz w:val="24"/>
          <w:szCs w:val="24"/>
        </w:rPr>
        <w:t xml:space="preserve"> the model is to find solutions of the necessary number of factors and the factor loadings of factors to the observed variables</w:t>
      </w:r>
      <w:r w:rsidR="00285AE2" w:rsidRPr="00FA20AE">
        <w:rPr>
          <w:rFonts w:ascii="Times New Roman" w:hAnsi="Times New Roman" w:cs="Times New Roman"/>
          <w:sz w:val="24"/>
          <w:szCs w:val="24"/>
        </w:rPr>
        <w:t>.</w:t>
      </w:r>
      <w:r w:rsidR="00F074B6" w:rsidRPr="00FA20AE">
        <w:rPr>
          <w:rFonts w:ascii="Times New Roman" w:hAnsi="Times New Roman" w:cs="Times New Roman"/>
          <w:sz w:val="24"/>
          <w:szCs w:val="24"/>
        </w:rPr>
        <w:t xml:space="preserve"> Thurstone’s multiple-factors model then was applied to study a battery of 56 tests measuring primary abilities. By using of factoring method and proper rotation, 12 orthogonal primary factors are obtained to represent the 56 tests. As reported, clear psychological meaning can be made for seven of the 12 factors</w:t>
      </w:r>
      <w:r w:rsidR="00387015">
        <w:rPr>
          <w:rFonts w:ascii="Times New Roman" w:hAnsi="Times New Roman" w:cs="Times New Roman"/>
          <w:sz w:val="24"/>
          <w:szCs w:val="24"/>
        </w:rPr>
        <w:t xml:space="preserve"> </w:t>
      </w:r>
      <w:r w:rsidR="00F074B6" w:rsidRPr="00FA20AE">
        <w:rPr>
          <w:rFonts w:ascii="Times New Roman" w:hAnsi="Times New Roman" w:cs="Times New Roman"/>
          <w:sz w:val="24"/>
          <w:szCs w:val="24"/>
        </w:rPr>
        <w:fldChar w:fldCharType="begin"/>
      </w:r>
      <w:r w:rsidR="00F074B6" w:rsidRPr="00FA20AE">
        <w:rPr>
          <w:rFonts w:ascii="Times New Roman" w:hAnsi="Times New Roman" w:cs="Times New Roman"/>
          <w:sz w:val="24"/>
          <w:szCs w:val="24"/>
        </w:rPr>
        <w:instrText xml:space="preserve"> ADDIN EN.CITE &lt;EndNote&gt;&lt;Cite&gt;&lt;Author&gt;Thurstone&lt;/Author&gt;&lt;Year&gt;1936&lt;/Year&gt;&lt;RecNum&gt;237&lt;/RecNum&gt;&lt;DisplayText&gt;(Thurstone, 1936)&lt;/DisplayText&gt;&lt;record&gt;&lt;rec-number&gt;237&lt;/rec-number&gt;&lt;foreign-keys&gt;&lt;key app="EN" db-id="adr02xppuw2x5te0f9ox5rzopra9rzzx9ar9" timestamp="1479397637"&gt;237&lt;/key&gt;&lt;/foreign-keys&gt;&lt;ref-type name="Journal Article"&gt;17&lt;/ref-type&gt;&lt;contributors&gt;&lt;authors&gt;&lt;author&gt;Thurstone, Louis Leon&lt;/author&gt;&lt;/authors&gt;&lt;/contributors&gt;&lt;titles&gt;&lt;title&gt;The factorial isolation of primary abilities&lt;/title&gt;&lt;secondary-title&gt;Psychometrika&lt;/secondary-title&gt;&lt;/titles&gt;&lt;periodical&gt;&lt;full-title&gt;Psychometrika&lt;/full-title&gt;&lt;/periodical&gt;&lt;pages&gt;175-182&lt;/pages&gt;&lt;volume&gt;1&lt;/volume&gt;&lt;number&gt;3&lt;/number&gt;&lt;dates&gt;&lt;year&gt;1936&lt;/year&gt;&lt;/dates&gt;&lt;isbn&gt;0033-3123&lt;/isbn&gt;&lt;urls&gt;&lt;/urls&gt;&lt;/record&gt;&lt;/Cite&gt;&lt;/EndNote&gt;</w:instrText>
      </w:r>
      <w:r w:rsidR="00F074B6" w:rsidRPr="00FA20AE">
        <w:rPr>
          <w:rFonts w:ascii="Times New Roman" w:hAnsi="Times New Roman" w:cs="Times New Roman"/>
          <w:sz w:val="24"/>
          <w:szCs w:val="24"/>
        </w:rPr>
        <w:fldChar w:fldCharType="separate"/>
      </w:r>
      <w:r w:rsidR="00F074B6" w:rsidRPr="00FA20AE">
        <w:rPr>
          <w:rFonts w:ascii="Times New Roman" w:hAnsi="Times New Roman" w:cs="Times New Roman"/>
          <w:noProof/>
          <w:sz w:val="24"/>
          <w:szCs w:val="24"/>
        </w:rPr>
        <w:t>(</w:t>
      </w:r>
      <w:hyperlink w:anchor="_ENREF_131" w:tooltip="Thurstone, 1936 #237" w:history="1">
        <w:r w:rsidR="009E59E1" w:rsidRPr="00A86334">
          <w:rPr>
            <w:rStyle w:val="Hyperlink"/>
            <w:rFonts w:ascii="Times New Roman" w:hAnsi="Times New Roman" w:cs="Times New Roman"/>
            <w:noProof/>
            <w:sz w:val="24"/>
            <w:szCs w:val="24"/>
          </w:rPr>
          <w:t>Thurstone, 1936</w:t>
        </w:r>
      </w:hyperlink>
      <w:r w:rsidR="00F074B6" w:rsidRPr="00FA20AE">
        <w:rPr>
          <w:rFonts w:ascii="Times New Roman" w:hAnsi="Times New Roman" w:cs="Times New Roman"/>
          <w:noProof/>
          <w:sz w:val="24"/>
          <w:szCs w:val="24"/>
        </w:rPr>
        <w:t>)</w:t>
      </w:r>
      <w:r w:rsidR="00F074B6" w:rsidRPr="00FA20AE">
        <w:rPr>
          <w:rFonts w:ascii="Times New Roman" w:hAnsi="Times New Roman" w:cs="Times New Roman"/>
          <w:sz w:val="24"/>
          <w:szCs w:val="24"/>
        </w:rPr>
        <w:fldChar w:fldCharType="end"/>
      </w:r>
      <w:r w:rsidR="00F074B6" w:rsidRPr="00FA20AE">
        <w:rPr>
          <w:rFonts w:ascii="Times New Roman" w:hAnsi="Times New Roman" w:cs="Times New Roman"/>
          <w:sz w:val="24"/>
          <w:szCs w:val="24"/>
        </w:rPr>
        <w:t>.  And soon was applied by other researchers to study human abilities</w:t>
      </w:r>
      <w:r w:rsidR="00387015">
        <w:rPr>
          <w:rFonts w:ascii="Times New Roman" w:hAnsi="Times New Roman" w:cs="Times New Roman"/>
          <w:sz w:val="24"/>
          <w:szCs w:val="24"/>
        </w:rPr>
        <w:t xml:space="preserve"> </w:t>
      </w:r>
      <w:r w:rsidR="00F074B6" w:rsidRPr="00FA20AE">
        <w:rPr>
          <w:rFonts w:ascii="Times New Roman" w:hAnsi="Times New Roman" w:cs="Times New Roman"/>
          <w:sz w:val="24"/>
          <w:szCs w:val="24"/>
        </w:rPr>
        <w:fldChar w:fldCharType="begin"/>
      </w:r>
      <w:r w:rsidR="00A30D32">
        <w:rPr>
          <w:rFonts w:ascii="Times New Roman" w:hAnsi="Times New Roman" w:cs="Times New Roman"/>
          <w:sz w:val="24"/>
          <w:szCs w:val="24"/>
        </w:rPr>
        <w:instrText xml:space="preserve"> ADDIN EN.CITE &lt;EndNote&gt;&lt;Cite&gt;&lt;Author&gt;Thomson&lt;/Author&gt;&lt;Year&gt;1939&lt;/Year&gt;&lt;RecNum&gt;266&lt;/RecNum&gt;&lt;DisplayText&gt;(Thomson, 1939)&lt;/DisplayText&gt;&lt;record&gt;&lt;rec-number&gt;266&lt;/rec-number&gt;&lt;foreign-keys&gt;&lt;key app="EN" db-id="adr02xppuw2x5te0f9ox5rzopra9rzzx9ar9" timestamp="1531840800"&gt;266&lt;/key&gt;&lt;key app="ENWeb" db-id=""&gt;0&lt;/key&gt;&lt;/foreign-keys&gt;&lt;ref-type name="Journal Article"&gt;17&lt;/ref-type&gt;&lt;contributors&gt;&lt;authors&gt;&lt;author&gt;Thomson, Godfrey H&lt;/author&gt;&lt;/authors&gt;&lt;/contributors&gt;&lt;titles&gt;&lt;title&gt;The factorial analysis of human ability&lt;/title&gt;&lt;secondary-title&gt;British Journal of Educational Psychology&lt;/secondary-title&gt;&lt;/titles&gt;&lt;periodical&gt;&lt;full-title&gt;British Journal of Educational Psychology&lt;/full-title&gt;&lt;/periodical&gt;&lt;pages&gt;188-195&lt;/pages&gt;&lt;volume&gt;9&lt;/volume&gt;&lt;number&gt;2&lt;/number&gt;&lt;dates&gt;&lt;year&gt;1939&lt;/year&gt;&lt;/dates&gt;&lt;isbn&gt;2044-8279&lt;/isbn&gt;&lt;urls&gt;&lt;/urls&gt;&lt;/record&gt;&lt;/Cite&gt;&lt;/EndNote&gt;</w:instrText>
      </w:r>
      <w:r w:rsidR="00F074B6" w:rsidRPr="00FA20AE">
        <w:rPr>
          <w:rFonts w:ascii="Times New Roman" w:hAnsi="Times New Roman" w:cs="Times New Roman"/>
          <w:sz w:val="24"/>
          <w:szCs w:val="24"/>
        </w:rPr>
        <w:fldChar w:fldCharType="separate"/>
      </w:r>
      <w:r w:rsidR="00A30D32">
        <w:rPr>
          <w:rFonts w:ascii="Times New Roman" w:hAnsi="Times New Roman" w:cs="Times New Roman"/>
          <w:noProof/>
          <w:sz w:val="24"/>
          <w:szCs w:val="24"/>
        </w:rPr>
        <w:t>(</w:t>
      </w:r>
      <w:hyperlink w:anchor="_ENREF_129" w:tooltip="Thomson, 1939 #266" w:history="1">
        <w:r w:rsidR="009E59E1" w:rsidRPr="00A86334">
          <w:rPr>
            <w:rStyle w:val="Hyperlink"/>
            <w:rFonts w:ascii="Times New Roman" w:hAnsi="Times New Roman" w:cs="Times New Roman"/>
            <w:noProof/>
            <w:sz w:val="24"/>
            <w:szCs w:val="24"/>
          </w:rPr>
          <w:t>Thomson, 1939</w:t>
        </w:r>
      </w:hyperlink>
      <w:r w:rsidR="00A30D32">
        <w:rPr>
          <w:rFonts w:ascii="Times New Roman" w:hAnsi="Times New Roman" w:cs="Times New Roman"/>
          <w:noProof/>
          <w:sz w:val="24"/>
          <w:szCs w:val="24"/>
        </w:rPr>
        <w:t>)</w:t>
      </w:r>
      <w:r w:rsidR="00F074B6" w:rsidRPr="00FA20AE">
        <w:rPr>
          <w:rFonts w:ascii="Times New Roman" w:hAnsi="Times New Roman" w:cs="Times New Roman"/>
          <w:sz w:val="24"/>
          <w:szCs w:val="24"/>
        </w:rPr>
        <w:fldChar w:fldCharType="end"/>
      </w:r>
      <w:r w:rsidR="00F074B6" w:rsidRPr="00FA20AE">
        <w:rPr>
          <w:rFonts w:ascii="Times New Roman" w:hAnsi="Times New Roman" w:cs="Times New Roman"/>
          <w:sz w:val="24"/>
          <w:szCs w:val="24"/>
        </w:rPr>
        <w:t xml:space="preserve"> and primary mental abilities</w:t>
      </w:r>
      <w:r w:rsidR="00387015">
        <w:rPr>
          <w:rFonts w:ascii="Times New Roman" w:hAnsi="Times New Roman" w:cs="Times New Roman"/>
          <w:sz w:val="24"/>
          <w:szCs w:val="24"/>
        </w:rPr>
        <w:t xml:space="preserve"> </w:t>
      </w:r>
      <w:r w:rsidR="00F074B6" w:rsidRPr="00FA20AE">
        <w:rPr>
          <w:rFonts w:ascii="Times New Roman" w:hAnsi="Times New Roman" w:cs="Times New Roman"/>
          <w:sz w:val="24"/>
          <w:szCs w:val="24"/>
        </w:rPr>
        <w:fldChar w:fldCharType="begin"/>
      </w:r>
      <w:r w:rsidR="00F074B6" w:rsidRPr="00FA20AE">
        <w:rPr>
          <w:rFonts w:ascii="Times New Roman" w:hAnsi="Times New Roman" w:cs="Times New Roman"/>
          <w:sz w:val="24"/>
          <w:szCs w:val="24"/>
        </w:rPr>
        <w:instrText xml:space="preserve"> ADDIN EN.CITE &lt;EndNote&gt;&lt;Cite&gt;&lt;Author&gt;Eysenck&lt;/Author&gt;&lt;Year&gt;1939&lt;/Year&gt;&lt;RecNum&gt;211&lt;/RecNum&gt;&lt;DisplayText&gt;(Eysenck, 1939)&lt;/DisplayText&gt;&lt;record&gt;&lt;rec-number&gt;211&lt;/rec-number&gt;&lt;foreign-keys&gt;&lt;key app="EN" db-id="adr02xppuw2x5te0f9ox5rzopra9rzzx9ar9" timestamp="1479335930"&gt;211&lt;/key&gt;&lt;/foreign-keys&gt;&lt;ref-type name="Journal Article"&gt;17&lt;/ref-type&gt;&lt;contributors&gt;&lt;authors&gt;&lt;author&gt;Eysenck, HJ&lt;/author&gt;&lt;/authors&gt;&lt;/contributors&gt;&lt;titles&gt;&lt;title&gt;Primary mental abilities&lt;/title&gt;&lt;secondary-title&gt;British Journal of Educational Psychology&lt;/secondary-title&gt;&lt;/titles&gt;&lt;periodical&gt;&lt;full-title&gt;British Journal of Educational Psychology&lt;/full-title&gt;&lt;/periodical&gt;&lt;pages&gt;270-275&lt;/pages&gt;&lt;volume&gt;9&lt;/volume&gt;&lt;number&gt;3&lt;/number&gt;&lt;dates&gt;&lt;year&gt;1939&lt;/year&gt;&lt;/dates&gt;&lt;isbn&gt;2044-8279&lt;/isbn&gt;&lt;urls&gt;&lt;/urls&gt;&lt;/record&gt;&lt;/Cite&gt;&lt;/EndNote&gt;</w:instrText>
      </w:r>
      <w:r w:rsidR="00F074B6" w:rsidRPr="00FA20AE">
        <w:rPr>
          <w:rFonts w:ascii="Times New Roman" w:hAnsi="Times New Roman" w:cs="Times New Roman"/>
          <w:sz w:val="24"/>
          <w:szCs w:val="24"/>
        </w:rPr>
        <w:fldChar w:fldCharType="separate"/>
      </w:r>
      <w:r w:rsidR="00F074B6" w:rsidRPr="00FA20AE">
        <w:rPr>
          <w:rFonts w:ascii="Times New Roman" w:hAnsi="Times New Roman" w:cs="Times New Roman"/>
          <w:noProof/>
          <w:sz w:val="24"/>
          <w:szCs w:val="24"/>
        </w:rPr>
        <w:t>(</w:t>
      </w:r>
      <w:hyperlink w:anchor="_ENREF_32" w:tooltip="Eysenck, 1939 #211" w:history="1">
        <w:r w:rsidR="009E59E1" w:rsidRPr="00A86334">
          <w:rPr>
            <w:rStyle w:val="Hyperlink"/>
            <w:rFonts w:ascii="Times New Roman" w:hAnsi="Times New Roman" w:cs="Times New Roman"/>
            <w:noProof/>
            <w:sz w:val="24"/>
            <w:szCs w:val="24"/>
          </w:rPr>
          <w:t>Eysenck, 1939</w:t>
        </w:r>
      </w:hyperlink>
      <w:r w:rsidR="00F074B6" w:rsidRPr="00FA20AE">
        <w:rPr>
          <w:rFonts w:ascii="Times New Roman" w:hAnsi="Times New Roman" w:cs="Times New Roman"/>
          <w:noProof/>
          <w:sz w:val="24"/>
          <w:szCs w:val="24"/>
        </w:rPr>
        <w:t>)</w:t>
      </w:r>
      <w:r w:rsidR="00F074B6" w:rsidRPr="00FA20AE">
        <w:rPr>
          <w:rFonts w:ascii="Times New Roman" w:hAnsi="Times New Roman" w:cs="Times New Roman"/>
          <w:sz w:val="24"/>
          <w:szCs w:val="24"/>
        </w:rPr>
        <w:fldChar w:fldCharType="end"/>
      </w:r>
      <w:r w:rsidR="00F074B6" w:rsidRPr="00FA20AE">
        <w:rPr>
          <w:rFonts w:ascii="Times New Roman" w:hAnsi="Times New Roman" w:cs="Times New Roman"/>
          <w:sz w:val="24"/>
          <w:szCs w:val="24"/>
        </w:rPr>
        <w:t>.</w:t>
      </w:r>
    </w:p>
    <w:p w14:paraId="28A40BB5" w14:textId="209BB05B" w:rsidR="00285AE2" w:rsidRPr="009C4ACD" w:rsidRDefault="006E3999"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2.1.3.</w:t>
      </w:r>
      <w:r w:rsidR="007F3E85" w:rsidRPr="00FA20AE">
        <w:rPr>
          <w:rFonts w:ascii="Times New Roman" w:hAnsi="Times New Roman" w:cs="Times New Roman"/>
          <w:i/>
          <w:sz w:val="24"/>
          <w:szCs w:val="24"/>
        </w:rPr>
        <w:t xml:space="preserve"> </w:t>
      </w:r>
      <w:r w:rsidR="00285AE2" w:rsidRPr="009C4ACD">
        <w:rPr>
          <w:rFonts w:ascii="Times New Roman" w:hAnsi="Times New Roman" w:cs="Times New Roman"/>
          <w:i/>
          <w:sz w:val="24"/>
          <w:szCs w:val="24"/>
        </w:rPr>
        <w:t xml:space="preserve">Bifactor </w:t>
      </w:r>
      <w:r w:rsidR="007F3E85" w:rsidRPr="00FA20AE">
        <w:rPr>
          <w:rFonts w:ascii="Times New Roman" w:hAnsi="Times New Roman" w:cs="Times New Roman"/>
          <w:i/>
          <w:sz w:val="24"/>
          <w:szCs w:val="24"/>
        </w:rPr>
        <w:t>M</w:t>
      </w:r>
      <w:r w:rsidR="00285AE2" w:rsidRPr="009C4ACD">
        <w:rPr>
          <w:rFonts w:ascii="Times New Roman" w:hAnsi="Times New Roman" w:cs="Times New Roman"/>
          <w:i/>
          <w:sz w:val="24"/>
          <w:szCs w:val="24"/>
        </w:rPr>
        <w:t>odel, 1937</w:t>
      </w:r>
    </w:p>
    <w:p w14:paraId="617E7D5C" w14:textId="6FDC520B" w:rsidR="003E7EB6" w:rsidRPr="00FA20AE" w:rsidRDefault="000F3EE0" w:rsidP="00FA20AE">
      <w:pPr>
        <w:spacing w:after="0" w:line="480" w:lineRule="auto"/>
        <w:ind w:firstLine="720"/>
        <w:rPr>
          <w:rFonts w:ascii="Times New Roman" w:hAnsi="Times New Roman" w:cs="Times New Roman"/>
          <w:i/>
          <w:sz w:val="24"/>
          <w:szCs w:val="24"/>
        </w:rPr>
      </w:pPr>
      <w:r w:rsidRPr="00FA20AE">
        <w:rPr>
          <w:rFonts w:ascii="Times New Roman" w:hAnsi="Times New Roman" w:cs="Times New Roman"/>
          <w:sz w:val="24"/>
          <w:szCs w:val="24"/>
        </w:rPr>
        <w:t>Bifactor was later developed as another extension of</w:t>
      </w:r>
      <w:r w:rsidR="00285AE2" w:rsidRPr="00FA20AE">
        <w:rPr>
          <w:rFonts w:ascii="Times New Roman" w:hAnsi="Times New Roman" w:cs="Times New Roman"/>
          <w:sz w:val="24"/>
          <w:szCs w:val="24"/>
        </w:rPr>
        <w:t xml:space="preserve"> Spearman’s two-factor model </w:t>
      </w:r>
      <w:r w:rsidRPr="00FA20AE">
        <w:rPr>
          <w:rFonts w:ascii="Times New Roman" w:hAnsi="Times New Roman" w:cs="Times New Roman"/>
          <w:sz w:val="24"/>
          <w:szCs w:val="24"/>
        </w:rPr>
        <w:t xml:space="preserve">by </w:t>
      </w:r>
      <w:r w:rsidR="00285AE2" w:rsidRPr="00FA20AE">
        <w:rPr>
          <w:rFonts w:ascii="Times New Roman" w:hAnsi="Times New Roman" w:cs="Times New Roman"/>
          <w:sz w:val="24"/>
          <w:szCs w:val="24"/>
        </w:rPr>
        <w:t>Holzinger and Swineford</w:t>
      </w:r>
      <w:r w:rsidRPr="00FA20AE">
        <w:rPr>
          <w:rFonts w:ascii="Times New Roman" w:hAnsi="Times New Roman" w:cs="Times New Roman"/>
          <w:sz w:val="24"/>
          <w:szCs w:val="24"/>
        </w:rPr>
        <w:t xml:space="preserve"> </w:t>
      </w:r>
      <w:r w:rsidR="00B06A31"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&lt;EndNote&gt;&lt;Cite&gt;&lt;Author&gt;Holzinger&lt;/Author&gt;&lt;Year&gt;1937&lt;/Year&gt;&lt;RecNum&gt;16&lt;/RecNum&gt;&lt;DisplayText&gt;(Holzinger &amp;amp; Swineford, 1937)&lt;/DisplayText&gt;&lt;record&gt;&lt;rec-number&gt;16&lt;/rec-number&gt;&lt;foreign-keys&gt;&lt;key app="EN" db-id="adr02xppuw2x5te0f9ox5rzopra9rzzx9ar9" timestamp="1476848400"&gt;16&lt;/key&gt;&lt;key app="ENWeb" db-id=""&gt;0&lt;/key&gt;&lt;/foreign-keys&gt;&lt;ref-type name="Journal Article"&gt;17&lt;/ref-type&gt;&lt;contributors&gt;&lt;authors&gt;&lt;author&gt;Holzinger, Karl J&lt;/author&gt;&lt;author&gt;Swineford, Frances&lt;/author&gt;&lt;/authors&gt;&lt;/contributors&gt;&lt;titles&gt;&lt;title&gt;The bi-factor method&lt;/title&gt;&lt;secondary-title&gt;Psychometrika&lt;/secondary-title&gt;&lt;/titles&gt;&lt;periodical&gt;&lt;full-title&gt;Psychometrika&lt;/full-title&gt;&lt;/periodical&gt;&lt;pages&gt;41-54&lt;/pages&gt;&lt;volume&gt;2&lt;/volume&gt;&lt;number&gt;1&lt;/number&gt;&lt;dates&gt;&lt;year&gt;1937&lt;/year&gt;&lt;/dates&gt;&lt;isbn&gt;0033-3123&lt;/isbn&gt;&lt;urls&gt;&lt;/urls&gt;&lt;/record&gt;&lt;/Cite&gt;&lt;/EndNote&gt;</w:instrText>
      </w:r>
      <w:r w:rsidR="00B06A31"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53" w:tooltip="Holzinger, 1937 #16" w:history="1">
        <w:r w:rsidR="009E59E1" w:rsidRPr="00A86334">
          <w:rPr>
            <w:rStyle w:val="Hyperlink"/>
            <w:rFonts w:ascii="Times New Roman" w:hAnsi="Times New Roman" w:cs="Times New Roman"/>
            <w:noProof/>
            <w:sz w:val="24"/>
            <w:szCs w:val="24"/>
          </w:rPr>
          <w:t>Holzinger &amp; Swineford, 1937</w:t>
        </w:r>
      </w:hyperlink>
      <w:r w:rsidR="004D3E5A" w:rsidRPr="00FA20AE">
        <w:rPr>
          <w:rFonts w:ascii="Times New Roman" w:hAnsi="Times New Roman" w:cs="Times New Roman"/>
          <w:noProof/>
          <w:sz w:val="24"/>
          <w:szCs w:val="24"/>
        </w:rPr>
        <w:t>)</w:t>
      </w:r>
      <w:r w:rsidR="00B06A31" w:rsidRPr="00FA20AE">
        <w:rPr>
          <w:rFonts w:ascii="Times New Roman" w:hAnsi="Times New Roman" w:cs="Times New Roman"/>
          <w:sz w:val="24"/>
          <w:szCs w:val="24"/>
        </w:rPr>
        <w:fldChar w:fldCharType="end"/>
      </w:r>
      <w:r w:rsidR="00285AE2" w:rsidRPr="00FA20AE">
        <w:rPr>
          <w:rFonts w:ascii="Times New Roman" w:hAnsi="Times New Roman" w:cs="Times New Roman"/>
          <w:sz w:val="24"/>
          <w:szCs w:val="24"/>
        </w:rPr>
        <w:t xml:space="preserve">. </w:t>
      </w:r>
      <w:r w:rsidR="006329CC">
        <w:rPr>
          <w:rFonts w:ascii="Times New Roman" w:hAnsi="Times New Roman" w:cs="Times New Roman"/>
          <w:sz w:val="24"/>
          <w:szCs w:val="24"/>
        </w:rPr>
        <w:t>“The simplest form of the Bi</w:t>
      </w:r>
      <w:r w:rsidR="001F512C" w:rsidRPr="00FA20AE">
        <w:rPr>
          <w:rFonts w:ascii="Times New Roman" w:hAnsi="Times New Roman" w:cs="Times New Roman"/>
          <w:sz w:val="24"/>
          <w:szCs w:val="24"/>
        </w:rPr>
        <w:t xml:space="preserve">factor Method of factor analysis is merely an extension of </w:t>
      </w:r>
      <w:r w:rsidR="0041485F" w:rsidRPr="00FA20AE">
        <w:rPr>
          <w:rFonts w:ascii="Times New Roman" w:hAnsi="Times New Roman" w:cs="Times New Roman"/>
          <w:sz w:val="24"/>
          <w:szCs w:val="24"/>
        </w:rPr>
        <w:t>Sp</w:t>
      </w:r>
      <w:r w:rsidR="001F512C" w:rsidRPr="00FA20AE">
        <w:rPr>
          <w:rFonts w:ascii="Times New Roman" w:hAnsi="Times New Roman" w:cs="Times New Roman"/>
          <w:sz w:val="24"/>
          <w:szCs w:val="24"/>
        </w:rPr>
        <w:t>earman’s Two-factor pattern to the case of group factors”</w:t>
      </w:r>
      <w:r w:rsidR="00CF04BC">
        <w:rPr>
          <w:rFonts w:ascii="Times New Roman" w:hAnsi="Times New Roman" w:cs="Times New Roman"/>
          <w:sz w:val="24"/>
          <w:szCs w:val="24"/>
        </w:rPr>
        <w:t xml:space="preserve"> (p. 41)</w:t>
      </w:r>
      <w:r w:rsidR="00387015">
        <w:rPr>
          <w:rFonts w:ascii="Times New Roman" w:hAnsi="Times New Roman" w:cs="Times New Roman"/>
          <w:sz w:val="24"/>
          <w:szCs w:val="24"/>
        </w:rPr>
        <w:t xml:space="preserve"> </w:t>
      </w:r>
      <w:r w:rsidR="001F512C"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&lt;EndNote&gt;&lt;Cite&gt;&lt;Author&gt;Holzinger&lt;/Author&gt;&lt;Year&gt;1937&lt;/Year&gt;&lt;RecNum&gt;16&lt;/RecNum&gt;&lt;DisplayText&gt;(Holzinger &amp;amp; Swineford, 1937)&lt;/DisplayText&gt;&lt;record&gt;&lt;rec-number&gt;16&lt;/rec-number&gt;&lt;foreign-keys&gt;&lt;key app="EN" db-id="adr02xppuw2x5te0f9ox5rzopra9rzzx9ar9" timestamp="1476848400"&gt;16&lt;/key&gt;&lt;key app="ENWeb" db-id=""&gt;0&lt;/key&gt;&lt;/foreign-keys&gt;&lt;ref-type name="Journal Article"&gt;17&lt;/ref-type&gt;&lt;contributors&gt;&lt;authors&gt;&lt;author&gt;Holzinger, Karl J&lt;/author&gt;&lt;author&gt;Swineford, Frances&lt;/author&gt;&lt;/authors&gt;&lt;/contributors&gt;&lt;titles&gt;&lt;title&gt;The bi-factor method&lt;/title&gt;&lt;secondary-title&gt;Psychometrika&lt;/secondary-title&gt;&lt;/titles&gt;&lt;periodical&gt;&lt;full-title&gt;Psychometrika&lt;/full-title&gt;&lt;/periodical&gt;&lt;pages&gt;41-54&lt;/pages&gt;&lt;volume&gt;2&lt;/volume&gt;&lt;number&gt;1&lt;/number&gt;&lt;dates&gt;&lt;year&gt;1937&lt;/year&gt;&lt;/dates&gt;&lt;isbn&gt;0033-3123&lt;/isbn&gt;&lt;urls&gt;&lt;/urls&gt;&lt;/record&gt;&lt;/Cite&gt;&lt;/EndNote&gt;</w:instrText>
      </w:r>
      <w:r w:rsidR="001F512C"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53" w:tooltip="Holzinger, 1937 #16" w:history="1">
        <w:r w:rsidR="009E59E1" w:rsidRPr="00A86334">
          <w:rPr>
            <w:rStyle w:val="Hyperlink"/>
            <w:rFonts w:ascii="Times New Roman" w:hAnsi="Times New Roman" w:cs="Times New Roman"/>
            <w:noProof/>
            <w:sz w:val="24"/>
            <w:szCs w:val="24"/>
          </w:rPr>
          <w:t>Holzinger &amp; Swineford, 1937</w:t>
        </w:r>
      </w:hyperlink>
      <w:r w:rsidR="004D3E5A" w:rsidRPr="00FA20AE">
        <w:rPr>
          <w:rFonts w:ascii="Times New Roman" w:hAnsi="Times New Roman" w:cs="Times New Roman"/>
          <w:noProof/>
          <w:sz w:val="24"/>
          <w:szCs w:val="24"/>
        </w:rPr>
        <w:t>)</w:t>
      </w:r>
      <w:r w:rsidR="001F512C" w:rsidRPr="00FA20AE">
        <w:rPr>
          <w:rFonts w:ascii="Times New Roman" w:hAnsi="Times New Roman" w:cs="Times New Roman"/>
          <w:sz w:val="24"/>
          <w:szCs w:val="24"/>
        </w:rPr>
        <w:fldChar w:fldCharType="end"/>
      </w:r>
      <w:r w:rsidR="001F512C" w:rsidRPr="00FA20AE">
        <w:rPr>
          <w:rFonts w:ascii="Times New Roman" w:hAnsi="Times New Roman" w:cs="Times New Roman"/>
          <w:sz w:val="24"/>
          <w:szCs w:val="24"/>
        </w:rPr>
        <w:t>.</w:t>
      </w:r>
      <w:r w:rsidR="004032B8" w:rsidRPr="00FA20AE">
        <w:rPr>
          <w:rFonts w:ascii="Times New Roman" w:hAnsi="Times New Roman" w:cs="Times New Roman"/>
          <w:sz w:val="24"/>
          <w:szCs w:val="24"/>
        </w:rPr>
        <w:t xml:space="preserve"> </w:t>
      </w:r>
      <w:r w:rsidR="00F074B6" w:rsidRPr="00FA20AE">
        <w:rPr>
          <w:rFonts w:ascii="Times New Roman" w:hAnsi="Times New Roman" w:cs="Times New Roman"/>
          <w:sz w:val="24"/>
          <w:szCs w:val="24"/>
        </w:rPr>
        <w:t xml:space="preserve">In the bifactor model, the general factor as defined by Spearman remains to be an import factor. </w:t>
      </w:r>
      <w:r w:rsidR="00285AE2" w:rsidRPr="00FA20AE">
        <w:rPr>
          <w:rFonts w:ascii="Times New Roman" w:hAnsi="Times New Roman" w:cs="Times New Roman"/>
          <w:sz w:val="24"/>
          <w:szCs w:val="24"/>
        </w:rPr>
        <w:t xml:space="preserve">In the bifactor model, a general factor is </w:t>
      </w:r>
      <w:r w:rsidR="00285AE2" w:rsidRPr="00FA20AE">
        <w:rPr>
          <w:rFonts w:ascii="Times New Roman" w:hAnsi="Times New Roman" w:cs="Times New Roman"/>
          <w:sz w:val="24"/>
          <w:szCs w:val="24"/>
        </w:rPr>
        <w:lastRenderedPageBreak/>
        <w:t xml:space="preserve">assumed to have influence on all the variables, </w:t>
      </w:r>
      <w:r w:rsidR="001F512C" w:rsidRPr="00FA20AE">
        <w:rPr>
          <w:rFonts w:ascii="Times New Roman" w:hAnsi="Times New Roman" w:cs="Times New Roman"/>
          <w:sz w:val="24"/>
          <w:szCs w:val="24"/>
        </w:rPr>
        <w:t>several</w:t>
      </w:r>
      <w:r w:rsidR="00285AE2" w:rsidRPr="00FA20AE">
        <w:rPr>
          <w:rFonts w:ascii="Times New Roman" w:hAnsi="Times New Roman" w:cs="Times New Roman"/>
          <w:sz w:val="24"/>
          <w:szCs w:val="24"/>
        </w:rPr>
        <w:t xml:space="preserve"> group factors are assumed to have influence on some but not all variables, </w:t>
      </w:r>
      <w:r w:rsidR="005A1B42" w:rsidRPr="00FA20AE">
        <w:rPr>
          <w:rFonts w:ascii="Times New Roman" w:hAnsi="Times New Roman" w:cs="Times New Roman"/>
          <w:sz w:val="24"/>
          <w:szCs w:val="24"/>
        </w:rPr>
        <w:t xml:space="preserve">specific factors only have influence on individual variables. In a </w:t>
      </w:r>
      <w:r w:rsidR="004032B8" w:rsidRPr="00FA20AE">
        <w:rPr>
          <w:rFonts w:ascii="Times New Roman" w:hAnsi="Times New Roman" w:cs="Times New Roman"/>
          <w:sz w:val="24"/>
          <w:szCs w:val="24"/>
        </w:rPr>
        <w:t xml:space="preserve">typical </w:t>
      </w:r>
      <w:r w:rsidR="005A1B42" w:rsidRPr="00FA20AE">
        <w:rPr>
          <w:rFonts w:ascii="Times New Roman" w:hAnsi="Times New Roman" w:cs="Times New Roman"/>
          <w:sz w:val="24"/>
          <w:szCs w:val="24"/>
        </w:rPr>
        <w:t xml:space="preserve">bifactor model, there will be one general factor, </w:t>
      </w:r>
      <w:r w:rsidR="006323F8" w:rsidRPr="00FA20AE">
        <w:rPr>
          <w:rFonts w:ascii="Times New Roman" w:hAnsi="Times New Roman" w:cs="Times New Roman"/>
          <w:i/>
          <w:sz w:val="24"/>
          <w:szCs w:val="24"/>
        </w:rPr>
        <w:t>q</w:t>
      </w:r>
      <w:r w:rsidR="005A1B42" w:rsidRPr="00FA20AE">
        <w:rPr>
          <w:rFonts w:ascii="Times New Roman" w:hAnsi="Times New Roman" w:cs="Times New Roman"/>
          <w:sz w:val="24"/>
          <w:szCs w:val="24"/>
        </w:rPr>
        <w:t xml:space="preserve"> group factors, and </w:t>
      </w:r>
      <w:r w:rsidR="005A1B42" w:rsidRPr="009C4ACD">
        <w:rPr>
          <w:rFonts w:ascii="Times New Roman" w:hAnsi="Times New Roman" w:cs="Times New Roman"/>
          <w:i/>
          <w:sz w:val="24"/>
          <w:szCs w:val="24"/>
        </w:rPr>
        <w:t>n</w:t>
      </w:r>
      <w:r w:rsidR="006323F8" w:rsidRPr="00FA20AE">
        <w:rPr>
          <w:rFonts w:ascii="Times New Roman" w:hAnsi="Times New Roman" w:cs="Times New Roman"/>
          <w:sz w:val="24"/>
          <w:szCs w:val="24"/>
        </w:rPr>
        <w:t xml:space="preserve"> specific factors</w:t>
      </w:r>
      <w:r w:rsidR="005A1B42" w:rsidRPr="00FA20AE">
        <w:rPr>
          <w:rFonts w:ascii="Times New Roman" w:hAnsi="Times New Roman" w:cs="Times New Roman"/>
          <w:sz w:val="24"/>
          <w:szCs w:val="24"/>
        </w:rPr>
        <w:t xml:space="preserve"> where n is the number of measured variables</w:t>
      </w:r>
      <w:r w:rsidR="006323F8" w:rsidRPr="00FA20AE">
        <w:rPr>
          <w:rFonts w:ascii="Times New Roman" w:hAnsi="Times New Roman" w:cs="Times New Roman"/>
          <w:sz w:val="24"/>
          <w:szCs w:val="24"/>
        </w:rPr>
        <w:t xml:space="preserve"> and </w:t>
      </w:r>
      <w:r w:rsidR="006323F8" w:rsidRPr="009C4ACD">
        <w:rPr>
          <w:rFonts w:ascii="Times New Roman" w:hAnsi="Times New Roman" w:cs="Times New Roman"/>
          <w:i/>
          <w:sz w:val="24"/>
          <w:szCs w:val="24"/>
        </w:rPr>
        <w:t>q</w:t>
      </w:r>
      <w:r w:rsidR="006323F8" w:rsidRPr="00FA20AE">
        <w:rPr>
          <w:rFonts w:ascii="Times New Roman" w:hAnsi="Times New Roman" w:cs="Times New Roman"/>
          <w:sz w:val="24"/>
          <w:szCs w:val="24"/>
        </w:rPr>
        <w:t xml:space="preserve"> is usually a much smaller number than </w:t>
      </w:r>
      <w:r w:rsidR="006323F8" w:rsidRPr="009C4ACD">
        <w:rPr>
          <w:rFonts w:ascii="Times New Roman" w:hAnsi="Times New Roman" w:cs="Times New Roman"/>
          <w:i/>
          <w:sz w:val="24"/>
          <w:szCs w:val="24"/>
        </w:rPr>
        <w:t>n</w:t>
      </w:r>
      <w:r w:rsidR="005A1B42" w:rsidRPr="009C4ACD">
        <w:rPr>
          <w:rFonts w:ascii="Times New Roman" w:hAnsi="Times New Roman" w:cs="Times New Roman"/>
          <w:i/>
          <w:sz w:val="24"/>
          <w:szCs w:val="24"/>
        </w:rPr>
        <w:t>.</w:t>
      </w:r>
      <w:r w:rsidR="00C33E18" w:rsidRPr="00FA20AE">
        <w:rPr>
          <w:rFonts w:ascii="Times New Roman" w:hAnsi="Times New Roman" w:cs="Times New Roman"/>
          <w:sz w:val="24"/>
          <w:szCs w:val="24"/>
        </w:rPr>
        <w:t xml:space="preserve"> </w:t>
      </w:r>
      <w:r w:rsidR="00F85336" w:rsidRPr="00FA20AE">
        <w:rPr>
          <w:rFonts w:ascii="Times New Roman" w:hAnsi="Times New Roman" w:cs="Times New Roman"/>
          <w:sz w:val="24"/>
          <w:szCs w:val="24"/>
        </w:rPr>
        <w:t>In their model, a</w:t>
      </w:r>
      <w:r w:rsidR="00C33E18" w:rsidRPr="00FA20AE">
        <w:rPr>
          <w:rFonts w:ascii="Times New Roman" w:hAnsi="Times New Roman" w:cs="Times New Roman"/>
          <w:sz w:val="24"/>
          <w:szCs w:val="24"/>
        </w:rPr>
        <w:t>ll the factors are assumed to be uncorrelated for simplicity.</w:t>
      </w:r>
      <w:r w:rsidR="00F85336" w:rsidRPr="00FA20AE">
        <w:rPr>
          <w:rFonts w:ascii="Times New Roman" w:hAnsi="Times New Roman" w:cs="Times New Roman"/>
          <w:i/>
          <w:sz w:val="24"/>
          <w:szCs w:val="24"/>
        </w:rPr>
        <w:t xml:space="preserve"> </w:t>
      </w:r>
      <w:r w:rsidR="0041485F" w:rsidRPr="00FA20AE">
        <w:rPr>
          <w:rFonts w:ascii="Times New Roman" w:hAnsi="Times New Roman" w:cs="Times New Roman"/>
          <w:sz w:val="24"/>
          <w:szCs w:val="24"/>
        </w:rPr>
        <w:t>Holzinger a</w:t>
      </w:r>
      <w:r w:rsidR="006329CC">
        <w:rPr>
          <w:rFonts w:ascii="Times New Roman" w:hAnsi="Times New Roman" w:cs="Times New Roman"/>
          <w:sz w:val="24"/>
          <w:szCs w:val="24"/>
        </w:rPr>
        <w:t>nd Swineford illustrated the Bi</w:t>
      </w:r>
      <w:r w:rsidR="0041485F" w:rsidRPr="00FA20AE">
        <w:rPr>
          <w:rFonts w:ascii="Times New Roman" w:hAnsi="Times New Roman" w:cs="Times New Roman"/>
          <w:sz w:val="24"/>
          <w:szCs w:val="24"/>
        </w:rPr>
        <w:t xml:space="preserve">factor method using a set of 14 tests. </w:t>
      </w:r>
      <w:r w:rsidR="003518A7" w:rsidRPr="00FA20AE">
        <w:rPr>
          <w:rFonts w:ascii="Times New Roman" w:hAnsi="Times New Roman" w:cs="Times New Roman"/>
          <w:sz w:val="24"/>
          <w:szCs w:val="24"/>
        </w:rPr>
        <w:t xml:space="preserve">In their paper, they demonstrated that </w:t>
      </w:r>
      <w:r w:rsidR="006329CC">
        <w:rPr>
          <w:rFonts w:ascii="Times New Roman" w:hAnsi="Times New Roman" w:cs="Times New Roman"/>
          <w:sz w:val="24"/>
          <w:szCs w:val="24"/>
        </w:rPr>
        <w:t>the Bi</w:t>
      </w:r>
      <w:r w:rsidR="002C159F" w:rsidRPr="00FA20AE">
        <w:rPr>
          <w:rFonts w:ascii="Times New Roman" w:hAnsi="Times New Roman" w:cs="Times New Roman"/>
          <w:sz w:val="24"/>
          <w:szCs w:val="24"/>
        </w:rPr>
        <w:t xml:space="preserve">factor analysis “is not only very simple” but </w:t>
      </w:r>
      <w:r w:rsidR="003518A7" w:rsidRPr="00FA20AE">
        <w:rPr>
          <w:rFonts w:ascii="Times New Roman" w:hAnsi="Times New Roman" w:cs="Times New Roman"/>
          <w:sz w:val="24"/>
          <w:szCs w:val="24"/>
        </w:rPr>
        <w:t xml:space="preserve">the computation of factor loadings </w:t>
      </w:r>
      <w:r w:rsidR="002C159F" w:rsidRPr="00FA20AE">
        <w:rPr>
          <w:rFonts w:ascii="Times New Roman" w:hAnsi="Times New Roman" w:cs="Times New Roman"/>
          <w:sz w:val="24"/>
          <w:szCs w:val="24"/>
        </w:rPr>
        <w:t>“is</w:t>
      </w:r>
      <w:r w:rsidR="003518A7" w:rsidRPr="00FA20AE">
        <w:rPr>
          <w:rFonts w:ascii="Times New Roman" w:hAnsi="Times New Roman" w:cs="Times New Roman"/>
          <w:sz w:val="24"/>
          <w:szCs w:val="24"/>
        </w:rPr>
        <w:t xml:space="preserve"> relatively easy</w:t>
      </w:r>
      <w:r w:rsidR="002C159F" w:rsidRPr="00FA20AE">
        <w:rPr>
          <w:rFonts w:ascii="Times New Roman" w:hAnsi="Times New Roman" w:cs="Times New Roman"/>
          <w:sz w:val="24"/>
          <w:szCs w:val="24"/>
        </w:rPr>
        <w:t xml:space="preserve"> </w:t>
      </w:r>
      <w:r w:rsidR="00387015">
        <w:rPr>
          <w:rFonts w:ascii="Times New Roman" w:hAnsi="Times New Roman" w:cs="Times New Roman"/>
          <w:sz w:val="24"/>
          <w:szCs w:val="24"/>
        </w:rPr>
        <w:t>as compared with other methods.”</w:t>
      </w:r>
      <w:r w:rsidR="00CF04BC">
        <w:rPr>
          <w:rFonts w:ascii="Times New Roman" w:hAnsi="Times New Roman" w:cs="Times New Roman"/>
          <w:sz w:val="24"/>
          <w:szCs w:val="24"/>
        </w:rPr>
        <w:t xml:space="preserve"> (p. 54)</w:t>
      </w:r>
      <w:r w:rsidR="003518A7" w:rsidRPr="00FA20AE">
        <w:rPr>
          <w:rFonts w:ascii="Times New Roman" w:hAnsi="Times New Roman" w:cs="Times New Roman"/>
          <w:sz w:val="24"/>
          <w:szCs w:val="24"/>
        </w:rPr>
        <w:t xml:space="preserve"> </w:t>
      </w:r>
      <w:r w:rsidR="002C159F" w:rsidRPr="00FA20AE">
        <w:rPr>
          <w:rFonts w:ascii="Times New Roman" w:hAnsi="Times New Roman" w:cs="Times New Roman"/>
          <w:sz w:val="24"/>
          <w:szCs w:val="24"/>
        </w:rPr>
        <w:t xml:space="preserve">See </w:t>
      </w:r>
      <w:r w:rsidR="002C159F"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&lt;EndNote&gt;&lt;Cite&gt;&lt;Author&gt;Holzinger&lt;/Author&gt;&lt;Year&gt;1937&lt;/Year&gt;&lt;RecNum&gt;16&lt;/RecNum&gt;&lt;DisplayText&gt;(Holzinger &amp;amp; Swineford, 1937)&lt;/DisplayText&gt;&lt;record&gt;&lt;rec-number&gt;16&lt;/rec-number&gt;&lt;foreign-keys&gt;&lt;key app="EN" db-id="adr02xppuw2x5te0f9ox5rzopra9rzzx9ar9" timestamp="1476848400"&gt;16&lt;/key&gt;&lt;key app="ENWeb" db-id=""&gt;0&lt;/key&gt;&lt;/foreign-keys&gt;&lt;ref-type name="Journal Article"&gt;17&lt;/ref-type&gt;&lt;contributors&gt;&lt;authors&gt;&lt;author&gt;Holzinger, Karl J&lt;/author&gt;&lt;author&gt;Swineford, Frances&lt;/author&gt;&lt;/authors&gt;&lt;/contributors&gt;&lt;titles&gt;&lt;title&gt;The bi-factor method&lt;/title&gt;&lt;secondary-title&gt;Psychometrika&lt;/secondary-title&gt;&lt;/titles&gt;&lt;periodical&gt;&lt;full-title&gt;Psychometrika&lt;/full-title&gt;&lt;/periodical&gt;&lt;pages&gt;41-54&lt;/pages&gt;&lt;volume&gt;2&lt;/volume&gt;&lt;number&gt;1&lt;/number&gt;&lt;dates&gt;&lt;year&gt;1937&lt;/year&gt;&lt;/dates&gt;&lt;isbn&gt;0033-3123&lt;/isbn&gt;&lt;urls&gt;&lt;/urls&gt;&lt;/record&gt;&lt;/Cite&gt;&lt;/EndNote&gt;</w:instrText>
      </w:r>
      <w:r w:rsidR="002C159F"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53" w:tooltip="Holzinger, 1937 #16" w:history="1">
        <w:r w:rsidR="009E59E1" w:rsidRPr="00A86334">
          <w:rPr>
            <w:rStyle w:val="Hyperlink"/>
            <w:rFonts w:ascii="Times New Roman" w:hAnsi="Times New Roman" w:cs="Times New Roman"/>
            <w:noProof/>
            <w:sz w:val="24"/>
            <w:szCs w:val="24"/>
          </w:rPr>
          <w:t>Holzinger &amp; Swineford, 1937</w:t>
        </w:r>
      </w:hyperlink>
      <w:r w:rsidR="004D3E5A" w:rsidRPr="00FA20AE">
        <w:rPr>
          <w:rFonts w:ascii="Times New Roman" w:hAnsi="Times New Roman" w:cs="Times New Roman"/>
          <w:noProof/>
          <w:sz w:val="24"/>
          <w:szCs w:val="24"/>
        </w:rPr>
        <w:t>)</w:t>
      </w:r>
      <w:r w:rsidR="002C159F" w:rsidRPr="00FA20AE">
        <w:rPr>
          <w:rFonts w:ascii="Times New Roman" w:hAnsi="Times New Roman" w:cs="Times New Roman"/>
          <w:sz w:val="24"/>
          <w:szCs w:val="24"/>
        </w:rPr>
        <w:fldChar w:fldCharType="end"/>
      </w:r>
      <w:r w:rsidR="002C159F" w:rsidRPr="00FA20AE">
        <w:rPr>
          <w:rFonts w:ascii="Times New Roman" w:hAnsi="Times New Roman" w:cs="Times New Roman"/>
          <w:sz w:val="24"/>
          <w:szCs w:val="24"/>
        </w:rPr>
        <w:t xml:space="preserve"> details for the original method of computing factor loadings used by the authors)</w:t>
      </w:r>
      <w:r w:rsidR="00F85336" w:rsidRPr="00FA20AE">
        <w:rPr>
          <w:rFonts w:ascii="Times New Roman" w:hAnsi="Times New Roman" w:cs="Times New Roman"/>
          <w:sz w:val="24"/>
          <w:szCs w:val="24"/>
        </w:rPr>
        <w:t>.</w:t>
      </w:r>
    </w:p>
    <w:p w14:paraId="432A9402" w14:textId="758FDF84" w:rsidR="00DB383F" w:rsidRPr="009C4ACD" w:rsidRDefault="006E3999"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2.1.4.</w:t>
      </w:r>
      <w:r w:rsidR="00E83362" w:rsidRPr="00FA20AE">
        <w:rPr>
          <w:rFonts w:ascii="Times New Roman" w:hAnsi="Times New Roman" w:cs="Times New Roman"/>
          <w:i/>
          <w:sz w:val="24"/>
          <w:szCs w:val="24"/>
        </w:rPr>
        <w:t xml:space="preserve"> </w:t>
      </w:r>
      <w:r w:rsidR="00DB383F" w:rsidRPr="009C4ACD">
        <w:rPr>
          <w:rFonts w:ascii="Times New Roman" w:hAnsi="Times New Roman" w:cs="Times New Roman"/>
          <w:i/>
          <w:sz w:val="24"/>
          <w:szCs w:val="24"/>
        </w:rPr>
        <w:t>S</w:t>
      </w:r>
      <w:r w:rsidR="007F3E85" w:rsidRPr="00FA20AE">
        <w:rPr>
          <w:rFonts w:ascii="Times New Roman" w:hAnsi="Times New Roman" w:cs="Times New Roman"/>
          <w:i/>
          <w:sz w:val="24"/>
          <w:szCs w:val="24"/>
        </w:rPr>
        <w:t>econd-order Factor M</w:t>
      </w:r>
      <w:r w:rsidR="00DB383F" w:rsidRPr="009C4ACD">
        <w:rPr>
          <w:rFonts w:ascii="Times New Roman" w:hAnsi="Times New Roman" w:cs="Times New Roman"/>
          <w:i/>
          <w:sz w:val="24"/>
          <w:szCs w:val="24"/>
        </w:rPr>
        <w:t>odel</w:t>
      </w:r>
      <w:r w:rsidR="00A934B5" w:rsidRPr="009C4ACD">
        <w:rPr>
          <w:rFonts w:ascii="Times New Roman" w:hAnsi="Times New Roman" w:cs="Times New Roman"/>
          <w:i/>
          <w:sz w:val="24"/>
          <w:szCs w:val="24"/>
        </w:rPr>
        <w:t>, 1944</w:t>
      </w:r>
    </w:p>
    <w:p w14:paraId="64E20C9B" w14:textId="3C0153DD" w:rsidR="003A3125" w:rsidRPr="00FA20AE" w:rsidRDefault="00062612" w:rsidP="009C4ACD">
      <w:pPr>
        <w:spacing w:after="0" w:line="480" w:lineRule="auto"/>
        <w:ind w:firstLine="720"/>
      </w:pPr>
      <w:r w:rsidRPr="00FA20AE">
        <w:rPr>
          <w:rFonts w:ascii="Times New Roman" w:hAnsi="Times New Roman" w:cs="Times New Roman"/>
          <w:sz w:val="24"/>
          <w:szCs w:val="24"/>
        </w:rPr>
        <w:t>Although ha</w:t>
      </w:r>
      <w:r w:rsidR="00350FE1" w:rsidRPr="00FA20AE">
        <w:rPr>
          <w:rFonts w:ascii="Times New Roman" w:hAnsi="Times New Roman" w:cs="Times New Roman"/>
          <w:sz w:val="24"/>
          <w:szCs w:val="24"/>
        </w:rPr>
        <w:t>d</w:t>
      </w:r>
      <w:r w:rsidRPr="00FA20AE">
        <w:rPr>
          <w:rFonts w:ascii="Times New Roman" w:hAnsi="Times New Roman" w:cs="Times New Roman"/>
          <w:sz w:val="24"/>
          <w:szCs w:val="24"/>
        </w:rPr>
        <w:t xml:space="preserve"> been denying the existence of general factor</w:t>
      </w:r>
      <w:r w:rsidR="00246722" w:rsidRPr="00FA20AE">
        <w:rPr>
          <w:rFonts w:ascii="Times New Roman" w:hAnsi="Times New Roman" w:cs="Times New Roman"/>
          <w:sz w:val="24"/>
          <w:szCs w:val="24"/>
        </w:rPr>
        <w:t xml:space="preserve"> </w:t>
      </w:r>
      <w:r w:rsidRPr="00FA20AE">
        <w:rPr>
          <w:rFonts w:ascii="Times New Roman" w:hAnsi="Times New Roman" w:cs="Times New Roman"/>
          <w:sz w:val="24"/>
          <w:szCs w:val="24"/>
        </w:rPr>
        <w:t>Thurstone</w:t>
      </w:r>
      <w:r w:rsidR="00246722" w:rsidRPr="00FA20AE">
        <w:rPr>
          <w:rFonts w:ascii="Times New Roman" w:hAnsi="Times New Roman" w:cs="Times New Roman"/>
          <w:sz w:val="24"/>
          <w:szCs w:val="24"/>
        </w:rPr>
        <w:t xml:space="preserve"> later</w:t>
      </w:r>
      <w:r w:rsidR="0024699B" w:rsidRPr="00FA20AE">
        <w:rPr>
          <w:rFonts w:ascii="Times New Roman" w:hAnsi="Times New Roman" w:cs="Times New Roman"/>
          <w:sz w:val="24"/>
          <w:szCs w:val="24"/>
        </w:rPr>
        <w:t xml:space="preserve"> published a paper to address the phenomena that factors are indeed psychologically correlated</w:t>
      </w:r>
      <w:r w:rsidRPr="00FA20AE">
        <w:rPr>
          <w:rFonts w:ascii="Times New Roman" w:hAnsi="Times New Roman" w:cs="Times New Roman"/>
          <w:sz w:val="24"/>
          <w:szCs w:val="24"/>
        </w:rPr>
        <w:t xml:space="preserve"> and a general factor is attributable to the correlations of the</w:t>
      </w:r>
      <w:r w:rsidR="00246722" w:rsidRPr="00FA20AE">
        <w:rPr>
          <w:rFonts w:ascii="Times New Roman" w:hAnsi="Times New Roman" w:cs="Times New Roman"/>
          <w:sz w:val="24"/>
          <w:szCs w:val="24"/>
        </w:rPr>
        <w:t xml:space="preserve"> group </w:t>
      </w:r>
      <w:r w:rsidRPr="00FA20AE">
        <w:rPr>
          <w:rFonts w:ascii="Times New Roman" w:hAnsi="Times New Roman" w:cs="Times New Roman"/>
          <w:sz w:val="24"/>
          <w:szCs w:val="24"/>
        </w:rPr>
        <w:t xml:space="preserve">factors </w:t>
      </w:r>
      <w:r w:rsidR="0024699B"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&lt;EndNote&gt;&lt;Cite&gt;&lt;Author&gt;Thurstone&lt;/Author&gt;&lt;Year&gt;1944&lt;/Year&gt;&lt;RecNum&gt;256&lt;/RecNum&gt;&lt;DisplayText&gt;(Thurstone, 1944)&lt;/DisplayText&gt;&lt;record&gt;&lt;rec-number&gt;256&lt;/rec-number&gt;&lt;foreign-keys&gt;&lt;key app="EN" db-id="adr02xppuw2x5te0f9ox5rzopra9rzzx9ar9" timestamp="1479442426"&gt;256&lt;/key&gt;&lt;/foreign-keys&gt;&lt;ref-type name="Journal Article"&gt;17&lt;/ref-type&gt;&lt;contributors&gt;&lt;authors&gt;&lt;author&gt;Thurstone, Louis L&lt;/author&gt;&lt;/authors&gt;&lt;/contributors&gt;&lt;titles&gt;&lt;title&gt;Second-order factors&lt;/title&gt;&lt;secondary-title&gt;Psychometrika&lt;/secondary-title&gt;&lt;/titles&gt;&lt;periodical&gt;&lt;full-title&gt;Psychometrika&lt;/full-title&gt;&lt;/periodical&gt;&lt;pages&gt;71-100&lt;/pages&gt;&lt;volume&gt;9&lt;/volume&gt;&lt;number&gt;2&lt;/number&gt;&lt;dates&gt;&lt;year&gt;1944&lt;/year&gt;&lt;/dates&gt;&lt;isbn&gt;0033-3123&lt;/isbn&gt;&lt;urls&gt;&lt;/urls&gt;&lt;/record&gt;&lt;/Cite&gt;&lt;/EndNote&gt;</w:instrText>
      </w:r>
      <w:r w:rsidR="0024699B"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134" w:tooltip="Thurstone, 1944 #256" w:history="1">
        <w:r w:rsidR="009E59E1" w:rsidRPr="00A86334">
          <w:rPr>
            <w:rStyle w:val="Hyperlink"/>
            <w:rFonts w:ascii="Times New Roman" w:hAnsi="Times New Roman" w:cs="Times New Roman"/>
            <w:noProof/>
            <w:sz w:val="24"/>
            <w:szCs w:val="24"/>
          </w:rPr>
          <w:t>Thurstone, 1944</w:t>
        </w:r>
      </w:hyperlink>
      <w:r w:rsidR="004D3E5A" w:rsidRPr="00FA20AE">
        <w:rPr>
          <w:rFonts w:ascii="Times New Roman" w:hAnsi="Times New Roman" w:cs="Times New Roman"/>
          <w:noProof/>
          <w:sz w:val="24"/>
          <w:szCs w:val="24"/>
        </w:rPr>
        <w:t>)</w:t>
      </w:r>
      <w:r w:rsidR="0024699B" w:rsidRPr="00FA20AE">
        <w:rPr>
          <w:rFonts w:ascii="Times New Roman" w:hAnsi="Times New Roman" w:cs="Times New Roman"/>
          <w:sz w:val="24"/>
          <w:szCs w:val="24"/>
        </w:rPr>
        <w:fldChar w:fldCharType="end"/>
      </w:r>
      <w:r w:rsidR="0024699B"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w:r w:rsidR="00A934B5" w:rsidRPr="00FA20AE">
        <w:rPr>
          <w:rFonts w:ascii="Times New Roman" w:hAnsi="Times New Roman" w:cs="Times New Roman"/>
          <w:sz w:val="24"/>
          <w:szCs w:val="24"/>
        </w:rPr>
        <w:t xml:space="preserve">In this paper, Thurstone </w:t>
      </w:r>
      <w:r w:rsidRPr="00FA20AE">
        <w:rPr>
          <w:rFonts w:ascii="Times New Roman" w:hAnsi="Times New Roman" w:cs="Times New Roman"/>
          <w:sz w:val="24"/>
          <w:szCs w:val="24"/>
        </w:rPr>
        <w:t>developed</w:t>
      </w:r>
      <w:r w:rsidR="00A934B5" w:rsidRPr="00FA20AE">
        <w:rPr>
          <w:rFonts w:ascii="Times New Roman" w:hAnsi="Times New Roman" w:cs="Times New Roman"/>
          <w:sz w:val="24"/>
          <w:szCs w:val="24"/>
        </w:rPr>
        <w:t xml:space="preserve"> second-order factor model</w:t>
      </w:r>
      <w:r w:rsidR="000A78E0" w:rsidRPr="00FA20AE">
        <w:rPr>
          <w:rFonts w:ascii="Times New Roman" w:hAnsi="Times New Roman" w:cs="Times New Roman"/>
          <w:sz w:val="24"/>
          <w:szCs w:val="24"/>
        </w:rPr>
        <w:t>s</w:t>
      </w:r>
      <w:r w:rsidR="00A934B5" w:rsidRPr="00FA20AE">
        <w:rPr>
          <w:rFonts w:ascii="Times New Roman" w:hAnsi="Times New Roman" w:cs="Times New Roman"/>
          <w:sz w:val="24"/>
          <w:szCs w:val="24"/>
        </w:rPr>
        <w:t xml:space="preserve"> as an extension to the multiple factor model to include a general factor to account the correlations </w:t>
      </w:r>
      <w:r w:rsidR="00350FE1" w:rsidRPr="00FA20AE">
        <w:rPr>
          <w:rFonts w:ascii="Times New Roman" w:hAnsi="Times New Roman" w:cs="Times New Roman"/>
          <w:sz w:val="24"/>
          <w:szCs w:val="24"/>
        </w:rPr>
        <w:t xml:space="preserve">among </w:t>
      </w:r>
      <w:r w:rsidR="00A934B5" w:rsidRPr="00FA20AE">
        <w:rPr>
          <w:rFonts w:ascii="Times New Roman" w:hAnsi="Times New Roman" w:cs="Times New Roman"/>
          <w:sz w:val="24"/>
          <w:szCs w:val="24"/>
        </w:rPr>
        <w:t>the</w:t>
      </w:r>
      <w:r w:rsidR="00350FE1" w:rsidRPr="00FA20AE">
        <w:rPr>
          <w:rFonts w:ascii="Times New Roman" w:hAnsi="Times New Roman" w:cs="Times New Roman"/>
          <w:sz w:val="24"/>
          <w:szCs w:val="24"/>
        </w:rPr>
        <w:t xml:space="preserve"> </w:t>
      </w:r>
      <w:r w:rsidR="00246722" w:rsidRPr="00FA20AE">
        <w:rPr>
          <w:rFonts w:ascii="Times New Roman" w:hAnsi="Times New Roman" w:cs="Times New Roman"/>
          <w:sz w:val="24"/>
          <w:szCs w:val="24"/>
        </w:rPr>
        <w:t xml:space="preserve">group </w:t>
      </w:r>
      <w:r w:rsidR="00350FE1" w:rsidRPr="00FA20AE">
        <w:rPr>
          <w:rFonts w:ascii="Times New Roman" w:hAnsi="Times New Roman" w:cs="Times New Roman"/>
          <w:sz w:val="24"/>
          <w:szCs w:val="24"/>
        </w:rPr>
        <w:t>(first-order)</w:t>
      </w:r>
      <w:r w:rsidR="00A934B5" w:rsidRPr="00FA20AE">
        <w:rPr>
          <w:rFonts w:ascii="Times New Roman" w:hAnsi="Times New Roman" w:cs="Times New Roman"/>
          <w:sz w:val="24"/>
          <w:szCs w:val="24"/>
        </w:rPr>
        <w:t xml:space="preserve"> factors. </w:t>
      </w:r>
      <w:r w:rsidR="001E67D4" w:rsidRPr="00FA20AE">
        <w:rPr>
          <w:rFonts w:ascii="Times New Roman" w:hAnsi="Times New Roman" w:cs="Times New Roman"/>
          <w:sz w:val="24"/>
          <w:szCs w:val="24"/>
        </w:rPr>
        <w:t>In the second-order factor model, f</w:t>
      </w:r>
      <w:r w:rsidR="001E67D4" w:rsidRPr="009C4ACD">
        <w:rPr>
          <w:rFonts w:ascii="Times New Roman" w:hAnsi="Times New Roman" w:cs="Times New Roman"/>
          <w:sz w:val="24"/>
          <w:szCs w:val="24"/>
        </w:rPr>
        <w:t xml:space="preserve">actors that are obtained from the </w:t>
      </w:r>
      <w:r w:rsidR="001E67D4" w:rsidRPr="00FA20AE">
        <w:rPr>
          <w:rFonts w:ascii="Times New Roman" w:hAnsi="Times New Roman" w:cs="Times New Roman"/>
          <w:sz w:val="24"/>
          <w:szCs w:val="24"/>
        </w:rPr>
        <w:t>correlation of variables</w:t>
      </w:r>
      <w:r w:rsidR="001E67D4" w:rsidRPr="009C4ACD">
        <w:rPr>
          <w:rFonts w:ascii="Times New Roman" w:hAnsi="Times New Roman" w:cs="Times New Roman"/>
          <w:sz w:val="24"/>
          <w:szCs w:val="24"/>
        </w:rPr>
        <w:t xml:space="preserve"> </w:t>
      </w:r>
      <w:r w:rsidR="001E67D4" w:rsidRPr="00FA20AE">
        <w:rPr>
          <w:rFonts w:ascii="Times New Roman" w:hAnsi="Times New Roman" w:cs="Times New Roman"/>
          <w:sz w:val="24"/>
          <w:szCs w:val="24"/>
        </w:rPr>
        <w:t>are</w:t>
      </w:r>
      <w:r w:rsidR="001E67D4" w:rsidRPr="009C4ACD">
        <w:rPr>
          <w:rFonts w:ascii="Times New Roman" w:hAnsi="Times New Roman" w:cs="Times New Roman"/>
          <w:sz w:val="24"/>
          <w:szCs w:val="24"/>
        </w:rPr>
        <w:t xml:space="preserve"> called first-order factors</w:t>
      </w:r>
      <w:r w:rsidR="001E67D4" w:rsidRPr="00FA20AE">
        <w:rPr>
          <w:rFonts w:ascii="Times New Roman" w:hAnsi="Times New Roman" w:cs="Times New Roman"/>
          <w:sz w:val="24"/>
          <w:szCs w:val="24"/>
        </w:rPr>
        <w:t>, f</w:t>
      </w:r>
      <w:r w:rsidR="001E67D4" w:rsidRPr="009C4ACD">
        <w:rPr>
          <w:rFonts w:ascii="Times New Roman" w:hAnsi="Times New Roman" w:cs="Times New Roman"/>
          <w:sz w:val="24"/>
          <w:szCs w:val="24"/>
        </w:rPr>
        <w:t xml:space="preserve">actors that are obtained from the correlations of the first-order factors </w:t>
      </w:r>
      <w:r w:rsidR="001E67D4" w:rsidRPr="00FA20AE">
        <w:rPr>
          <w:rFonts w:ascii="Times New Roman" w:hAnsi="Times New Roman" w:cs="Times New Roman"/>
          <w:sz w:val="24"/>
          <w:szCs w:val="24"/>
        </w:rPr>
        <w:t>are</w:t>
      </w:r>
      <w:r w:rsidR="001E67D4" w:rsidRPr="009C4ACD">
        <w:rPr>
          <w:rFonts w:ascii="Times New Roman" w:hAnsi="Times New Roman" w:cs="Times New Roman"/>
          <w:sz w:val="24"/>
          <w:szCs w:val="24"/>
        </w:rPr>
        <w:t xml:space="preserve"> called second-order factors</w:t>
      </w:r>
      <w:r w:rsidR="001E67D4" w:rsidRPr="00FA20AE">
        <w:rPr>
          <w:rFonts w:ascii="Times New Roman" w:hAnsi="Times New Roman" w:cs="Times New Roman"/>
          <w:sz w:val="24"/>
          <w:szCs w:val="24"/>
        </w:rPr>
        <w:t>.</w:t>
      </w:r>
      <w:r w:rsidR="000C151C" w:rsidRPr="00FA20AE">
        <w:rPr>
          <w:rFonts w:ascii="Times New Roman" w:hAnsi="Times New Roman" w:cs="Times New Roman"/>
          <w:sz w:val="24"/>
          <w:szCs w:val="24"/>
        </w:rPr>
        <w:t xml:space="preserve"> </w:t>
      </w:r>
      <w:r w:rsidR="00B44ACA" w:rsidRPr="00FA20AE">
        <w:rPr>
          <w:rFonts w:ascii="Times New Roman" w:hAnsi="Times New Roman" w:cs="Times New Roman"/>
          <w:sz w:val="24"/>
          <w:szCs w:val="24"/>
        </w:rPr>
        <w:t xml:space="preserve">In this paper, using a set of eight tests Thurstone described four types of second-order type. The second type of model is a typical second-order factor model, in which the correlations of the eight tests are accounted for by five primary factors and the correlations between the five primary factors are accounted for by a single general second-order general factor. The first type of model is </w:t>
      </w:r>
      <w:r w:rsidR="00350FE1" w:rsidRPr="00FA20AE">
        <w:rPr>
          <w:rFonts w:ascii="Times New Roman" w:hAnsi="Times New Roman" w:cs="Times New Roman"/>
          <w:sz w:val="24"/>
          <w:szCs w:val="24"/>
        </w:rPr>
        <w:t>in fact a</w:t>
      </w:r>
      <w:r w:rsidR="00B44ACA" w:rsidRPr="00FA20AE">
        <w:rPr>
          <w:rFonts w:ascii="Times New Roman" w:hAnsi="Times New Roman" w:cs="Times New Roman"/>
          <w:sz w:val="24"/>
          <w:szCs w:val="24"/>
        </w:rPr>
        <w:t xml:space="preserve"> variation of a </w:t>
      </w:r>
      <w:r w:rsidR="00350FE1" w:rsidRPr="00FA20AE">
        <w:rPr>
          <w:rFonts w:ascii="Times New Roman" w:hAnsi="Times New Roman" w:cs="Times New Roman"/>
          <w:sz w:val="24"/>
          <w:szCs w:val="24"/>
        </w:rPr>
        <w:t xml:space="preserve">typical </w:t>
      </w:r>
      <w:r w:rsidR="00B44ACA" w:rsidRPr="00FA20AE">
        <w:rPr>
          <w:rFonts w:ascii="Times New Roman" w:hAnsi="Times New Roman" w:cs="Times New Roman"/>
          <w:sz w:val="24"/>
          <w:szCs w:val="24"/>
        </w:rPr>
        <w:t xml:space="preserve">bifactor model, in which </w:t>
      </w:r>
      <w:r w:rsidR="00B44ACA" w:rsidRPr="00FA20AE">
        <w:rPr>
          <w:rFonts w:ascii="Times New Roman" w:hAnsi="Times New Roman" w:cs="Times New Roman"/>
          <w:sz w:val="24"/>
          <w:szCs w:val="24"/>
        </w:rPr>
        <w:lastRenderedPageBreak/>
        <w:t xml:space="preserve">five factors accounted for the correlations of the eight tests, </w:t>
      </w:r>
      <w:r w:rsidR="00350FE1" w:rsidRPr="00FA20AE">
        <w:rPr>
          <w:rFonts w:ascii="Times New Roman" w:hAnsi="Times New Roman" w:cs="Times New Roman"/>
          <w:sz w:val="24"/>
          <w:szCs w:val="24"/>
        </w:rPr>
        <w:t>with</w:t>
      </w:r>
      <w:r w:rsidR="00B44ACA" w:rsidRPr="00FA20AE">
        <w:rPr>
          <w:rFonts w:ascii="Times New Roman" w:hAnsi="Times New Roman" w:cs="Times New Roman"/>
          <w:sz w:val="24"/>
          <w:szCs w:val="24"/>
        </w:rPr>
        <w:t xml:space="preserve"> </w:t>
      </w:r>
      <w:r w:rsidR="00A942BD" w:rsidRPr="00FA20AE">
        <w:rPr>
          <w:rFonts w:ascii="Times New Roman" w:hAnsi="Times New Roman" w:cs="Times New Roman"/>
          <w:sz w:val="24"/>
          <w:szCs w:val="24"/>
        </w:rPr>
        <w:t>the fifth factor</w:t>
      </w:r>
      <w:r w:rsidR="00B44ACA" w:rsidRPr="00FA20AE">
        <w:rPr>
          <w:rFonts w:ascii="Times New Roman" w:hAnsi="Times New Roman" w:cs="Times New Roman"/>
          <w:sz w:val="24"/>
          <w:szCs w:val="24"/>
        </w:rPr>
        <w:t xml:space="preserve"> runs through all the eight tests, and the other four factors influence only some of the tests. All the five factors are uncorrelated. </w:t>
      </w:r>
      <w:r w:rsidR="00A942BD" w:rsidRPr="00FA20AE">
        <w:rPr>
          <w:rFonts w:ascii="Times New Roman" w:hAnsi="Times New Roman" w:cs="Times New Roman"/>
          <w:sz w:val="24"/>
          <w:szCs w:val="24"/>
        </w:rPr>
        <w:t xml:space="preserve">The fifth factor is referred </w:t>
      </w:r>
      <w:r w:rsidR="00350FE1" w:rsidRPr="00FA20AE">
        <w:rPr>
          <w:rFonts w:ascii="Times New Roman" w:hAnsi="Times New Roman" w:cs="Times New Roman"/>
          <w:sz w:val="24"/>
          <w:szCs w:val="24"/>
        </w:rPr>
        <w:t xml:space="preserve">to </w:t>
      </w:r>
      <w:r w:rsidR="00A942BD" w:rsidRPr="00FA20AE">
        <w:rPr>
          <w:rFonts w:ascii="Times New Roman" w:hAnsi="Times New Roman" w:cs="Times New Roman"/>
          <w:sz w:val="24"/>
          <w:szCs w:val="24"/>
        </w:rPr>
        <w:t xml:space="preserve">as general factor in Holzinger’s bifactor model. </w:t>
      </w:r>
      <w:r w:rsidR="00246722" w:rsidRPr="00FA20AE">
        <w:rPr>
          <w:rFonts w:ascii="Times New Roman" w:hAnsi="Times New Roman" w:cs="Times New Roman"/>
          <w:sz w:val="24"/>
          <w:szCs w:val="24"/>
        </w:rPr>
        <w:t xml:space="preserve"> </w:t>
      </w:r>
      <w:r w:rsidR="00CA42C2" w:rsidRPr="00FA20AE">
        <w:rPr>
          <w:rFonts w:ascii="Times New Roman" w:hAnsi="Times New Roman" w:cs="Times New Roman"/>
          <w:sz w:val="24"/>
          <w:szCs w:val="24"/>
        </w:rPr>
        <w:t xml:space="preserve">In this paper, the author </w:t>
      </w:r>
      <w:r w:rsidR="00246722" w:rsidRPr="00FA20AE">
        <w:rPr>
          <w:rFonts w:ascii="Times New Roman" w:hAnsi="Times New Roman" w:cs="Times New Roman"/>
          <w:sz w:val="24"/>
          <w:szCs w:val="24"/>
        </w:rPr>
        <w:t>asserted</w:t>
      </w:r>
      <w:r w:rsidR="008A0815" w:rsidRPr="00FA20AE">
        <w:rPr>
          <w:rFonts w:ascii="Times New Roman" w:hAnsi="Times New Roman" w:cs="Times New Roman"/>
          <w:sz w:val="24"/>
          <w:szCs w:val="24"/>
        </w:rPr>
        <w:t xml:space="preserve"> </w:t>
      </w:r>
      <w:r w:rsidR="00CA42C2" w:rsidRPr="00FA20AE">
        <w:rPr>
          <w:rFonts w:ascii="Times New Roman" w:hAnsi="Times New Roman" w:cs="Times New Roman"/>
          <w:sz w:val="24"/>
          <w:szCs w:val="24"/>
        </w:rPr>
        <w:t xml:space="preserve">that </w:t>
      </w:r>
      <w:r w:rsidR="008A0815" w:rsidRPr="00FA20AE">
        <w:rPr>
          <w:rFonts w:ascii="Times New Roman" w:hAnsi="Times New Roman" w:cs="Times New Roman"/>
          <w:sz w:val="24"/>
          <w:szCs w:val="24"/>
        </w:rPr>
        <w:t xml:space="preserve">this ‘general factor’ might be just a method factor (i.e., the same way the test being administered), and suggested that </w:t>
      </w:r>
      <w:r w:rsidR="00CA42C2" w:rsidRPr="00FA20AE">
        <w:rPr>
          <w:rFonts w:ascii="Times New Roman" w:hAnsi="Times New Roman" w:cs="Times New Roman"/>
          <w:sz w:val="24"/>
          <w:szCs w:val="24"/>
        </w:rPr>
        <w:t>“in order to determine the nature of the factor E (i.e., the fifth factor) it would be necessary to study it in different test batteries so that one could predict with certainty when the factor would be present and when i</w:t>
      </w:r>
      <w:r w:rsidR="00776C4E">
        <w:rPr>
          <w:rFonts w:ascii="Times New Roman" w:hAnsi="Times New Roman" w:cs="Times New Roman"/>
          <w:sz w:val="24"/>
          <w:szCs w:val="24"/>
        </w:rPr>
        <w:t>t would be absent from a test.”</w:t>
      </w:r>
      <w:r w:rsidR="00FB51DB">
        <w:rPr>
          <w:rFonts w:ascii="Times New Roman" w:hAnsi="Times New Roman" w:cs="Times New Roman"/>
          <w:sz w:val="24"/>
          <w:szCs w:val="24"/>
        </w:rPr>
        <w:t xml:space="preserve"> (p. 77)</w:t>
      </w:r>
      <w:r w:rsidR="00CA42C2" w:rsidRPr="00FA20AE">
        <w:rPr>
          <w:rFonts w:ascii="Times New Roman" w:hAnsi="Times New Roman" w:cs="Times New Roman"/>
          <w:sz w:val="24"/>
          <w:szCs w:val="24"/>
        </w:rPr>
        <w:t xml:space="preserve"> </w:t>
      </w:r>
      <w:r w:rsidR="00350FE1" w:rsidRPr="00FA20AE">
        <w:rPr>
          <w:rFonts w:ascii="Times New Roman" w:hAnsi="Times New Roman" w:cs="Times New Roman"/>
          <w:sz w:val="24"/>
          <w:szCs w:val="24"/>
        </w:rPr>
        <w:t>The author</w:t>
      </w:r>
      <w:r w:rsidR="00CA42C2" w:rsidRPr="00FA20AE">
        <w:rPr>
          <w:rFonts w:ascii="Times New Roman" w:hAnsi="Times New Roman" w:cs="Times New Roman"/>
          <w:sz w:val="24"/>
          <w:szCs w:val="24"/>
        </w:rPr>
        <w:t xml:space="preserve"> concluded that in this type of model, there is no need to include a second-order factor since that the primary factors are all uncorrelated. Apparently, the author did not treat the factor that runs through all the tests as a general factor </w:t>
      </w:r>
      <w:r w:rsidR="00246722" w:rsidRPr="00FA20AE">
        <w:rPr>
          <w:rFonts w:ascii="Times New Roman" w:hAnsi="Times New Roman" w:cs="Times New Roman"/>
          <w:sz w:val="24"/>
          <w:szCs w:val="24"/>
        </w:rPr>
        <w:t xml:space="preserve">the same way as </w:t>
      </w:r>
      <w:r w:rsidR="00CA42C2" w:rsidRPr="00FA20AE">
        <w:rPr>
          <w:rFonts w:ascii="Times New Roman" w:hAnsi="Times New Roman" w:cs="Times New Roman"/>
          <w:sz w:val="24"/>
          <w:szCs w:val="24"/>
        </w:rPr>
        <w:t>Holzinger did in his bifactor model. Additional two types of model are described</w:t>
      </w:r>
      <w:r w:rsidR="00350FE1" w:rsidRPr="00FA20AE">
        <w:rPr>
          <w:rFonts w:ascii="Times New Roman" w:hAnsi="Times New Roman" w:cs="Times New Roman"/>
          <w:sz w:val="24"/>
          <w:szCs w:val="24"/>
        </w:rPr>
        <w:t>.</w:t>
      </w:r>
      <w:r w:rsidR="00CA42C2" w:rsidRPr="00FA20AE">
        <w:rPr>
          <w:rFonts w:ascii="Times New Roman" w:hAnsi="Times New Roman" w:cs="Times New Roman"/>
          <w:sz w:val="24"/>
          <w:szCs w:val="24"/>
        </w:rPr>
        <w:t xml:space="preserve"> </w:t>
      </w:r>
      <w:r w:rsidR="00350FE1" w:rsidRPr="00FA20AE">
        <w:rPr>
          <w:rFonts w:ascii="Times New Roman" w:hAnsi="Times New Roman" w:cs="Times New Roman"/>
          <w:sz w:val="24"/>
          <w:szCs w:val="24"/>
        </w:rPr>
        <w:t>P</w:t>
      </w:r>
      <w:r w:rsidR="00CA42C2" w:rsidRPr="00FA20AE">
        <w:rPr>
          <w:rFonts w:ascii="Times New Roman" w:hAnsi="Times New Roman" w:cs="Times New Roman"/>
          <w:sz w:val="24"/>
          <w:szCs w:val="24"/>
        </w:rPr>
        <w:t xml:space="preserve">lease </w:t>
      </w:r>
      <w:r w:rsidR="000A78E0" w:rsidRPr="00FA20AE">
        <w:rPr>
          <w:rFonts w:ascii="Times New Roman" w:hAnsi="Times New Roman" w:cs="Times New Roman"/>
          <w:sz w:val="24"/>
          <w:szCs w:val="24"/>
        </w:rPr>
        <w:t xml:space="preserve">refer to </w:t>
      </w:r>
      <w:r w:rsidR="000A78E0"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&lt;EndNote&gt;&lt;Cite&gt;&lt;Author&gt;Thurstone&lt;/Author&gt;&lt;Year&gt;1944&lt;/Year&gt;&lt;RecNum&gt;256&lt;/RecNum&gt;&lt;DisplayText&gt;(Thurstone, 1944)&lt;/DisplayText&gt;&lt;record&gt;&lt;rec-number&gt;256&lt;/rec-number&gt;&lt;foreign-keys&gt;&lt;key app="EN" db-id="adr02xppuw2x5te0f9ox5rzopra9rzzx9ar9" timestamp="1479442426"&gt;256&lt;/key&gt;&lt;/foreign-keys&gt;&lt;ref-type name="Journal Article"&gt;17&lt;/ref-type&gt;&lt;contributors&gt;&lt;authors&gt;&lt;author&gt;Thurstone, Louis L&lt;/author&gt;&lt;/authors&gt;&lt;/contributors&gt;&lt;titles&gt;&lt;title&gt;Second-order factors&lt;/title&gt;&lt;secondary-title&gt;Psychometrika&lt;/secondary-title&gt;&lt;/titles&gt;&lt;periodical&gt;&lt;full-title&gt;Psychometrika&lt;/full-title&gt;&lt;/periodical&gt;&lt;pages&gt;71-100&lt;/pages&gt;&lt;volume&gt;9&lt;/volume&gt;&lt;number&gt;2&lt;/number&gt;&lt;dates&gt;&lt;year&gt;1944&lt;/year&gt;&lt;/dates&gt;&lt;isbn&gt;0033-3123&lt;/isbn&gt;&lt;urls&gt;&lt;/urls&gt;&lt;/record&gt;&lt;/Cite&gt;&lt;/EndNote&gt;</w:instrText>
      </w:r>
      <w:r w:rsidR="000A78E0"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134" w:tooltip="Thurstone, 1944 #256" w:history="1">
        <w:r w:rsidR="009E59E1" w:rsidRPr="00A86334">
          <w:rPr>
            <w:rStyle w:val="Hyperlink"/>
            <w:rFonts w:ascii="Times New Roman" w:hAnsi="Times New Roman" w:cs="Times New Roman"/>
            <w:noProof/>
            <w:sz w:val="24"/>
            <w:szCs w:val="24"/>
          </w:rPr>
          <w:t>Thurstone, 1944</w:t>
        </w:r>
      </w:hyperlink>
      <w:r w:rsidR="004D3E5A" w:rsidRPr="00FA20AE">
        <w:rPr>
          <w:rFonts w:ascii="Times New Roman" w:hAnsi="Times New Roman" w:cs="Times New Roman"/>
          <w:noProof/>
          <w:sz w:val="24"/>
          <w:szCs w:val="24"/>
        </w:rPr>
        <w:t>)</w:t>
      </w:r>
      <w:r w:rsidR="000A78E0" w:rsidRPr="00FA20AE">
        <w:rPr>
          <w:rFonts w:ascii="Times New Roman" w:hAnsi="Times New Roman" w:cs="Times New Roman"/>
          <w:sz w:val="24"/>
          <w:szCs w:val="24"/>
        </w:rPr>
        <w:fldChar w:fldCharType="end"/>
      </w:r>
      <w:r w:rsidR="000A78E0" w:rsidRPr="00FA20AE">
        <w:rPr>
          <w:rFonts w:ascii="Times New Roman" w:hAnsi="Times New Roman" w:cs="Times New Roman"/>
          <w:sz w:val="24"/>
          <w:szCs w:val="24"/>
        </w:rPr>
        <w:t xml:space="preserve"> </w:t>
      </w:r>
      <w:r w:rsidR="00CA42C2" w:rsidRPr="00FA20AE">
        <w:rPr>
          <w:rFonts w:ascii="Times New Roman" w:hAnsi="Times New Roman" w:cs="Times New Roman"/>
          <w:sz w:val="24"/>
          <w:szCs w:val="24"/>
        </w:rPr>
        <w:t>for details</w:t>
      </w:r>
      <w:r w:rsidR="000A78E0" w:rsidRPr="00FA20AE">
        <w:rPr>
          <w:rFonts w:ascii="Times New Roman" w:hAnsi="Times New Roman" w:cs="Times New Roman"/>
          <w:sz w:val="24"/>
          <w:szCs w:val="24"/>
        </w:rPr>
        <w:t>.</w:t>
      </w:r>
    </w:p>
    <w:p w14:paraId="5249EC80" w14:textId="611B4AD7" w:rsidR="006E3999" w:rsidRPr="00C50377" w:rsidRDefault="00C50377" w:rsidP="007B52B5">
      <w:pPr>
        <w:spacing w:after="0" w:line="480" w:lineRule="auto"/>
        <w:outlineLvl w:val="1"/>
        <w:rPr>
          <w:rFonts w:ascii="Times New Roman" w:hAnsi="Times New Roman" w:cs="Times New Roman"/>
          <w:i/>
          <w:sz w:val="24"/>
          <w:szCs w:val="24"/>
        </w:rPr>
      </w:pPr>
      <w:r>
        <w:rPr>
          <w:rFonts w:ascii="Times New Roman" w:hAnsi="Times New Roman" w:cs="Times New Roman"/>
          <w:i/>
          <w:sz w:val="24"/>
          <w:szCs w:val="24"/>
        </w:rPr>
        <w:t>2.2.</w:t>
      </w:r>
      <w:r w:rsidR="00F01F3D" w:rsidRPr="00C50377">
        <w:rPr>
          <w:rFonts w:ascii="Times New Roman" w:hAnsi="Times New Roman" w:cs="Times New Roman"/>
          <w:i/>
          <w:sz w:val="24"/>
          <w:szCs w:val="24"/>
        </w:rPr>
        <w:t xml:space="preserve"> </w:t>
      </w:r>
      <w:bookmarkStart w:id="2" w:name="_Hlk526168449"/>
      <w:r w:rsidR="007F3E85" w:rsidRPr="00C50377">
        <w:rPr>
          <w:rFonts w:ascii="Times New Roman" w:hAnsi="Times New Roman" w:cs="Times New Roman"/>
          <w:i/>
          <w:sz w:val="24"/>
          <w:szCs w:val="24"/>
        </w:rPr>
        <w:t>A Review of Exploratory Bifactor A</w:t>
      </w:r>
      <w:r w:rsidR="00F01F3D" w:rsidRPr="00C50377">
        <w:rPr>
          <w:rFonts w:ascii="Times New Roman" w:hAnsi="Times New Roman" w:cs="Times New Roman"/>
          <w:i/>
          <w:sz w:val="24"/>
          <w:szCs w:val="24"/>
        </w:rPr>
        <w:t>nalysis</w:t>
      </w:r>
    </w:p>
    <w:bookmarkEnd w:id="2"/>
    <w:p w14:paraId="220EC875" w14:textId="6DB809A5" w:rsidR="00486C32" w:rsidRPr="00FA20AE" w:rsidRDefault="00F01F3D"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2.2.</w:t>
      </w:r>
      <w:r w:rsidR="00E83CA0" w:rsidRPr="00FA20AE">
        <w:rPr>
          <w:rFonts w:ascii="Times New Roman" w:hAnsi="Times New Roman" w:cs="Times New Roman"/>
          <w:i/>
          <w:sz w:val="24"/>
          <w:szCs w:val="24"/>
        </w:rPr>
        <w:t>1. Schmid</w:t>
      </w:r>
      <w:r w:rsidR="00486C32" w:rsidRPr="00FA20AE">
        <w:rPr>
          <w:rFonts w:ascii="Times New Roman" w:hAnsi="Times New Roman" w:cs="Times New Roman"/>
          <w:i/>
          <w:sz w:val="24"/>
          <w:szCs w:val="24"/>
        </w:rPr>
        <w:t>-L</w:t>
      </w:r>
      <w:r w:rsidR="00E83CA0" w:rsidRPr="00FA20AE">
        <w:rPr>
          <w:rFonts w:ascii="Times New Roman" w:hAnsi="Times New Roman" w:cs="Times New Roman"/>
          <w:i/>
          <w:sz w:val="24"/>
          <w:szCs w:val="24"/>
        </w:rPr>
        <w:t>eima</w:t>
      </w:r>
      <w:r w:rsidR="00E421BB" w:rsidRPr="00FA20AE">
        <w:rPr>
          <w:rFonts w:ascii="Times New Roman" w:hAnsi="Times New Roman" w:cs="Times New Roman"/>
          <w:i/>
          <w:sz w:val="24"/>
          <w:szCs w:val="24"/>
        </w:rPr>
        <w:t>n</w:t>
      </w:r>
      <w:r w:rsidR="007F3E85" w:rsidRPr="00FA20AE">
        <w:rPr>
          <w:rFonts w:ascii="Times New Roman" w:hAnsi="Times New Roman" w:cs="Times New Roman"/>
          <w:i/>
          <w:sz w:val="24"/>
          <w:szCs w:val="24"/>
        </w:rPr>
        <w:t xml:space="preserve"> </w:t>
      </w:r>
      <w:r w:rsidR="00B7230D" w:rsidRPr="00FA20AE">
        <w:rPr>
          <w:rFonts w:ascii="Times New Roman" w:hAnsi="Times New Roman" w:cs="Times New Roman"/>
          <w:i/>
          <w:sz w:val="24"/>
          <w:szCs w:val="24"/>
        </w:rPr>
        <w:t>Transformation</w:t>
      </w:r>
      <w:r w:rsidR="00B7230D">
        <w:rPr>
          <w:rFonts w:ascii="Times New Roman" w:hAnsi="Times New Roman" w:cs="Times New Roman"/>
          <w:i/>
          <w:sz w:val="24"/>
          <w:szCs w:val="24"/>
        </w:rPr>
        <w:t xml:space="preserve"> (</w:t>
      </w:r>
      <w:r w:rsidR="00B072A4">
        <w:rPr>
          <w:rFonts w:ascii="Times New Roman" w:hAnsi="Times New Roman" w:cs="Times New Roman"/>
          <w:i/>
          <w:sz w:val="24"/>
          <w:szCs w:val="24"/>
        </w:rPr>
        <w:t>Schmid &amp; Leiman, 1957)</w:t>
      </w:r>
    </w:p>
    <w:p w14:paraId="0C3CF3EC" w14:textId="2C50A907" w:rsidR="00486C32" w:rsidRPr="00FA20AE" w:rsidRDefault="00486C32"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S</w:t>
      </w:r>
      <w:r w:rsidR="00246722" w:rsidRPr="00FA20AE">
        <w:rPr>
          <w:rFonts w:ascii="Times New Roman" w:hAnsi="Times New Roman" w:cs="Times New Roman"/>
          <w:sz w:val="24"/>
          <w:szCs w:val="24"/>
        </w:rPr>
        <w:t>ince the innovation</w:t>
      </w:r>
      <w:r w:rsidRPr="00FA20AE">
        <w:rPr>
          <w:rFonts w:ascii="Times New Roman" w:hAnsi="Times New Roman" w:cs="Times New Roman"/>
          <w:sz w:val="24"/>
          <w:szCs w:val="24"/>
        </w:rPr>
        <w:t xml:space="preserve"> of bifactor model</w:t>
      </w:r>
      <w:r w:rsidR="00AE303E" w:rsidRPr="00FA20AE">
        <w:rPr>
          <w:rFonts w:ascii="Times New Roman" w:hAnsi="Times New Roman" w:cs="Times New Roman"/>
          <w:sz w:val="24"/>
          <w:szCs w:val="24"/>
        </w:rPr>
        <w:t xml:space="preserve"> by Holzinger and Swine</w:t>
      </w:r>
      <w:r w:rsidR="000423D0">
        <w:rPr>
          <w:rFonts w:ascii="Times New Roman" w:hAnsi="Times New Roman" w:cs="Times New Roman"/>
          <w:sz w:val="24"/>
          <w:szCs w:val="24"/>
        </w:rPr>
        <w:t>ford</w:t>
      </w:r>
      <w:r w:rsidR="00AE303E" w:rsidRPr="00FA20AE">
        <w:rPr>
          <w:rFonts w:ascii="Times New Roman" w:hAnsi="Times New Roman" w:cs="Times New Roman"/>
          <w:sz w:val="24"/>
          <w:szCs w:val="24"/>
        </w:rPr>
        <w:t xml:space="preserve"> in 1937</w:t>
      </w:r>
      <w:r w:rsidRPr="00FA20AE">
        <w:rPr>
          <w:rFonts w:ascii="Times New Roman" w:hAnsi="Times New Roman" w:cs="Times New Roman"/>
          <w:sz w:val="24"/>
          <w:szCs w:val="24"/>
        </w:rPr>
        <w:t xml:space="preserve">, </w:t>
      </w:r>
      <w:r w:rsidR="00AE303E" w:rsidRPr="00FA20AE">
        <w:rPr>
          <w:rFonts w:ascii="Times New Roman" w:hAnsi="Times New Roman" w:cs="Times New Roman"/>
          <w:sz w:val="24"/>
          <w:szCs w:val="24"/>
        </w:rPr>
        <w:t xml:space="preserve">Schmid- Leiman made the biggest </w:t>
      </w:r>
      <w:r w:rsidR="00DC1FB4" w:rsidRPr="00FA20AE">
        <w:rPr>
          <w:rFonts w:ascii="Times New Roman" w:hAnsi="Times New Roman" w:cs="Times New Roman"/>
          <w:sz w:val="24"/>
          <w:szCs w:val="24"/>
        </w:rPr>
        <w:t>breakthrough</w:t>
      </w:r>
      <w:r w:rsidR="00AE303E" w:rsidRPr="00FA20AE">
        <w:rPr>
          <w:rFonts w:ascii="Times New Roman" w:hAnsi="Times New Roman" w:cs="Times New Roman"/>
          <w:sz w:val="24"/>
          <w:szCs w:val="24"/>
        </w:rPr>
        <w:t xml:space="preserve"> with the method after 20 years of </w:t>
      </w:r>
      <w:r w:rsidR="00DC1FB4" w:rsidRPr="00FA20AE">
        <w:rPr>
          <w:rFonts w:ascii="Times New Roman" w:hAnsi="Times New Roman" w:cs="Times New Roman"/>
          <w:sz w:val="24"/>
          <w:szCs w:val="24"/>
        </w:rPr>
        <w:t xml:space="preserve">its </w:t>
      </w:r>
      <w:r w:rsidR="00246722" w:rsidRPr="00FA20AE">
        <w:rPr>
          <w:rFonts w:ascii="Times New Roman" w:hAnsi="Times New Roman" w:cs="Times New Roman"/>
          <w:sz w:val="24"/>
          <w:szCs w:val="24"/>
        </w:rPr>
        <w:t xml:space="preserve">invention </w:t>
      </w:r>
      <w:r w:rsidR="00ED6467" w:rsidRPr="00FA20AE">
        <w:rPr>
          <w:rFonts w:ascii="Times New Roman" w:hAnsi="Times New Roman" w:cs="Times New Roman"/>
          <w:sz w:val="24"/>
          <w:szCs w:val="24"/>
        </w:rPr>
        <w:fldChar w:fldCharType="begin"/>
      </w:r>
      <w:r w:rsidR="00ED6467" w:rsidRPr="00FA20AE">
        <w:rPr>
          <w:rFonts w:ascii="Times New Roman" w:hAnsi="Times New Roman" w:cs="Times New Roman"/>
          <w:sz w:val="24"/>
          <w:szCs w:val="24"/>
        </w:rPr>
        <w:instrText xml:space="preserve"> ADDIN EN.CITE &lt;EndNote&gt;&lt;Cite&gt;&lt;Author&gt;Schmid&lt;/Author&gt;&lt;Year&gt;1957&lt;/Year&gt;&lt;RecNum&gt;275&lt;/RecNum&gt;&lt;DisplayText&gt;(Schmid &amp;amp; Leiman, 1957; Schmid Jr, 1957)&lt;/DisplayText&gt;&lt;record&gt;&lt;rec-number&gt;275&lt;/rec-number&gt;&lt;foreign-keys&gt;&lt;key app="EN" db-id="adr02xppuw2x5te0f9ox5rzopra9rzzx9ar9" timestamp="1479506129"&gt;275&lt;/key&gt;&lt;/foreign-keys&gt;&lt;ref-type name="Journal Article"&gt;17&lt;/ref-type&gt;&lt;contributors&gt;&lt;authors&gt;&lt;author&gt;Schmid, John&lt;/author&gt;&lt;author&gt;Leiman, John M&lt;/author&gt;&lt;/authors&gt;&lt;/contributors&gt;&lt;titles&gt;&lt;title&gt;The development of hierarchical factor solutions&lt;/title&gt;&lt;secondary-title&gt;Psychometrika&lt;/secondary-title&gt;&lt;/titles&gt;&lt;periodical&gt;&lt;full-title&gt;Psychometrika&lt;/full-title&gt;&lt;/periodical&gt;&lt;pages&gt;53-61&lt;/pages&gt;&lt;volume&gt;22&lt;/volume&gt;&lt;number&gt;1&lt;/number&gt;&lt;dates&gt;&lt;year&gt;1957&lt;/year&gt;&lt;/dates&gt;&lt;isbn&gt;0033-3123&lt;/isbn&gt;&lt;urls&gt;&lt;/urls&gt;&lt;/record&gt;&lt;/Cite&gt;&lt;Cite&gt;&lt;Author&gt;Schmid Jr&lt;/Author&gt;&lt;Year&gt;1957&lt;/Year&gt;&lt;RecNum&gt;119&lt;/RecNum&gt;&lt;record&gt;&lt;rec-number&gt;119&lt;/rec-number&gt;&lt;foreign-keys&gt;&lt;key app="EN" db-id="adr02xppuw2x5te0f9ox5rzopra9rzzx9ar9" timestamp="1476850997"&gt;119&lt;/key&gt;&lt;/foreign-keys&gt;&lt;ref-type name="Journal Article"&gt;17&lt;/ref-type&gt;&lt;contributors&gt;&lt;authors&gt;&lt;author&gt;Schmid Jr, John&lt;/author&gt;&lt;/authors&gt;&lt;/contributors&gt;&lt;titles&gt;&lt;title&gt;The comparability of the bi-factor and second-order factor patterns&lt;/title&gt;&lt;secondary-title&gt;The Journal of Experimental Education&lt;/secondary-title&gt;&lt;/titles&gt;&lt;periodical&gt;&lt;full-title&gt;The Journal of Experimental Education&lt;/full-title&gt;&lt;/periodical&gt;&lt;pages&gt;249-253&lt;/pages&gt;&lt;volume&gt;25&lt;/volume&gt;&lt;number&gt;3&lt;/number&gt;&lt;dates&gt;&lt;year&gt;1957&lt;/year&gt;&lt;/dates&gt;&lt;isbn&gt;0022-0973&lt;/isbn&gt;&lt;urls&gt;&lt;/urls&gt;&lt;/record&gt;&lt;/Cite&gt;&lt;/EndNote&gt;</w:instrText>
      </w:r>
      <w:r w:rsidR="00ED6467" w:rsidRPr="00FA20AE">
        <w:rPr>
          <w:rFonts w:ascii="Times New Roman" w:hAnsi="Times New Roman" w:cs="Times New Roman"/>
          <w:sz w:val="24"/>
          <w:szCs w:val="24"/>
        </w:rPr>
        <w:fldChar w:fldCharType="separate"/>
      </w:r>
      <w:r w:rsidR="00ED6467" w:rsidRPr="00FA20AE">
        <w:rPr>
          <w:rFonts w:ascii="Times New Roman" w:hAnsi="Times New Roman" w:cs="Times New Roman"/>
          <w:noProof/>
          <w:sz w:val="24"/>
          <w:szCs w:val="24"/>
        </w:rPr>
        <w:t>(</w:t>
      </w:r>
      <w:hyperlink w:anchor="_ENREF_111" w:tooltip="Schmid, 1957 #275" w:history="1">
        <w:r w:rsidR="009E59E1" w:rsidRPr="00A86334">
          <w:rPr>
            <w:rStyle w:val="Hyperlink"/>
            <w:rFonts w:ascii="Times New Roman" w:hAnsi="Times New Roman" w:cs="Times New Roman"/>
            <w:noProof/>
            <w:sz w:val="24"/>
            <w:szCs w:val="24"/>
          </w:rPr>
          <w:t>Schmid &amp; Leiman, 1957</w:t>
        </w:r>
      </w:hyperlink>
      <w:r w:rsidR="00ED6467" w:rsidRPr="00FA20AE">
        <w:rPr>
          <w:rFonts w:ascii="Times New Roman" w:hAnsi="Times New Roman" w:cs="Times New Roman"/>
          <w:noProof/>
          <w:sz w:val="24"/>
          <w:szCs w:val="24"/>
        </w:rPr>
        <w:t xml:space="preserve">; </w:t>
      </w:r>
      <w:hyperlink w:anchor="_ENREF_112" w:tooltip="Schmid Jr, 1957 #119" w:history="1">
        <w:r w:rsidR="009E59E1" w:rsidRPr="00A86334">
          <w:rPr>
            <w:rStyle w:val="Hyperlink"/>
            <w:rFonts w:ascii="Times New Roman" w:hAnsi="Times New Roman" w:cs="Times New Roman"/>
            <w:noProof/>
            <w:sz w:val="24"/>
            <w:szCs w:val="24"/>
          </w:rPr>
          <w:t>Schmid Jr, 1957</w:t>
        </w:r>
      </w:hyperlink>
      <w:r w:rsidR="00ED6467" w:rsidRPr="00FA20AE">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00AE303E"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w:r w:rsidR="00AE303E" w:rsidRPr="00FA20AE">
        <w:rPr>
          <w:rFonts w:ascii="Times New Roman" w:hAnsi="Times New Roman" w:cs="Times New Roman"/>
          <w:sz w:val="24"/>
          <w:szCs w:val="24"/>
        </w:rPr>
        <w:t xml:space="preserve">In their paper, the authors </w:t>
      </w:r>
      <w:r w:rsidR="00DC1FB4" w:rsidRPr="00FA20AE">
        <w:rPr>
          <w:rFonts w:ascii="Times New Roman" w:hAnsi="Times New Roman" w:cs="Times New Roman"/>
          <w:sz w:val="24"/>
          <w:szCs w:val="24"/>
        </w:rPr>
        <w:t xml:space="preserve">developed a method which is now called “Schmid-Leiman” </w:t>
      </w:r>
      <w:r w:rsidR="00112903">
        <w:rPr>
          <w:rFonts w:ascii="Times New Roman" w:hAnsi="Times New Roman" w:cs="Times New Roman"/>
          <w:sz w:val="24"/>
          <w:szCs w:val="24"/>
        </w:rPr>
        <w:t xml:space="preserve">(S-L) </w:t>
      </w:r>
      <w:r w:rsidR="00DC1FB4" w:rsidRPr="00FA20AE">
        <w:rPr>
          <w:rFonts w:ascii="Times New Roman" w:hAnsi="Times New Roman" w:cs="Times New Roman"/>
          <w:sz w:val="24"/>
          <w:szCs w:val="24"/>
        </w:rPr>
        <w:t xml:space="preserve">transformation to obtain a bifactor solution from an exploratory </w:t>
      </w:r>
      <w:r w:rsidR="009F39D7" w:rsidRPr="00FA20AE">
        <w:rPr>
          <w:rFonts w:ascii="Times New Roman" w:hAnsi="Times New Roman" w:cs="Times New Roman"/>
          <w:sz w:val="24"/>
          <w:szCs w:val="24"/>
        </w:rPr>
        <w:t>higher</w:t>
      </w:r>
      <w:r w:rsidR="00112903">
        <w:rPr>
          <w:rFonts w:ascii="Times New Roman" w:hAnsi="Times New Roman" w:cs="Times New Roman"/>
          <w:sz w:val="24"/>
          <w:szCs w:val="24"/>
        </w:rPr>
        <w:t>-order factor model. The S</w:t>
      </w:r>
      <w:r w:rsidR="00DC1FB4" w:rsidRPr="00FA20AE">
        <w:rPr>
          <w:rFonts w:ascii="Times New Roman" w:hAnsi="Times New Roman" w:cs="Times New Roman"/>
          <w:sz w:val="24"/>
          <w:szCs w:val="24"/>
        </w:rPr>
        <w:t xml:space="preserve">-L transformation </w:t>
      </w:r>
      <w:r w:rsidR="000F234E" w:rsidRPr="00FA20AE">
        <w:rPr>
          <w:rFonts w:ascii="Times New Roman" w:hAnsi="Times New Roman" w:cs="Times New Roman"/>
          <w:sz w:val="24"/>
          <w:szCs w:val="24"/>
        </w:rPr>
        <w:t xml:space="preserve">then </w:t>
      </w:r>
      <w:r w:rsidR="00DC1FB4" w:rsidRPr="00FA20AE">
        <w:rPr>
          <w:rFonts w:ascii="Times New Roman" w:hAnsi="Times New Roman" w:cs="Times New Roman"/>
          <w:sz w:val="24"/>
          <w:szCs w:val="24"/>
        </w:rPr>
        <w:t>become the dominant method for conducting exploratory factor analysis for bifactor model</w:t>
      </w:r>
      <w:r w:rsidR="003D4952" w:rsidRPr="00FA20AE">
        <w:rPr>
          <w:rFonts w:ascii="Times New Roman" w:hAnsi="Times New Roman" w:cs="Times New Roman"/>
          <w:sz w:val="24"/>
          <w:szCs w:val="24"/>
        </w:rPr>
        <w:t xml:space="preserve"> until the J-B </w:t>
      </w:r>
      <w:r w:rsidR="00FF543F" w:rsidRPr="00FA20AE">
        <w:rPr>
          <w:rFonts w:ascii="Times New Roman" w:hAnsi="Times New Roman" w:cs="Times New Roman"/>
          <w:sz w:val="24"/>
          <w:szCs w:val="24"/>
        </w:rPr>
        <w:t>method (</w:t>
      </w:r>
      <w:r w:rsidR="00DA7A7A" w:rsidRPr="00FA20AE">
        <w:rPr>
          <w:rFonts w:ascii="Times New Roman" w:hAnsi="Times New Roman" w:cs="Times New Roman"/>
          <w:sz w:val="24"/>
          <w:szCs w:val="24"/>
        </w:rPr>
        <w:t>2011)</w:t>
      </w:r>
      <w:r w:rsidR="003D4952" w:rsidRPr="00FA20AE">
        <w:rPr>
          <w:rFonts w:ascii="Times New Roman" w:hAnsi="Times New Roman" w:cs="Times New Roman"/>
          <w:sz w:val="24"/>
          <w:szCs w:val="24"/>
        </w:rPr>
        <w:t xml:space="preserve"> and</w:t>
      </w:r>
      <w:r w:rsidR="000F234E" w:rsidRPr="00FA20AE">
        <w:rPr>
          <w:rFonts w:ascii="Times New Roman" w:hAnsi="Times New Roman" w:cs="Times New Roman"/>
          <w:sz w:val="24"/>
          <w:szCs w:val="24"/>
        </w:rPr>
        <w:t xml:space="preserve"> target rotation </w:t>
      </w:r>
      <w:r w:rsidR="00B072A4" w:rsidRPr="00FA20AE">
        <w:rPr>
          <w:rFonts w:ascii="Times New Roman" w:hAnsi="Times New Roman" w:cs="Times New Roman"/>
          <w:sz w:val="24"/>
          <w:szCs w:val="24"/>
        </w:rPr>
        <w:t>method (</w:t>
      </w:r>
      <w:r w:rsidR="00DA7A7A" w:rsidRPr="00FA20AE">
        <w:rPr>
          <w:rFonts w:ascii="Times New Roman" w:hAnsi="Times New Roman" w:cs="Times New Roman"/>
          <w:sz w:val="24"/>
          <w:szCs w:val="24"/>
        </w:rPr>
        <w:t>2010)</w:t>
      </w:r>
      <w:r w:rsidR="000F234E" w:rsidRPr="00FA20AE">
        <w:rPr>
          <w:rFonts w:ascii="Times New Roman" w:hAnsi="Times New Roman" w:cs="Times New Roman"/>
          <w:sz w:val="24"/>
          <w:szCs w:val="24"/>
        </w:rPr>
        <w:t xml:space="preserve"> become available</w:t>
      </w:r>
      <w:r w:rsidR="00DC1FB4" w:rsidRPr="00FA20AE">
        <w:rPr>
          <w:rFonts w:ascii="Times New Roman" w:hAnsi="Times New Roman" w:cs="Times New Roman"/>
          <w:sz w:val="24"/>
          <w:szCs w:val="24"/>
        </w:rPr>
        <w:t xml:space="preserve">. </w:t>
      </w:r>
    </w:p>
    <w:p w14:paraId="0A112DF8" w14:textId="3B6DAED1" w:rsidR="00CD2B0F" w:rsidRPr="00FA20AE" w:rsidRDefault="00160992"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In their study, they used a correlated matrix which ensures a simple structure factor structure for demonstration the S-L method. First, they developed an oblique solution by using </w:t>
      </w:r>
      <w:r w:rsidRPr="00FA20AE">
        <w:rPr>
          <w:rFonts w:ascii="Times New Roman" w:hAnsi="Times New Roman" w:cs="Times New Roman"/>
          <w:sz w:val="24"/>
          <w:szCs w:val="24"/>
        </w:rPr>
        <w:lastRenderedPageBreak/>
        <w:t xml:space="preserve">the multiple-group method invented by Thurstone.  </w:t>
      </w:r>
      <w:r w:rsidR="009F494C" w:rsidRPr="00FA20AE">
        <w:rPr>
          <w:rFonts w:ascii="Times New Roman" w:hAnsi="Times New Roman" w:cs="Times New Roman"/>
          <w:sz w:val="24"/>
          <w:szCs w:val="24"/>
        </w:rPr>
        <w:t xml:space="preserve">Next, </w:t>
      </w:r>
      <w:r w:rsidRPr="00FA20AE">
        <w:rPr>
          <w:rFonts w:ascii="Times New Roman" w:hAnsi="Times New Roman" w:cs="Times New Roman"/>
          <w:sz w:val="24"/>
          <w:szCs w:val="24"/>
        </w:rPr>
        <w:t xml:space="preserve">a second-order factor model is obtained </w:t>
      </w:r>
      <w:r w:rsidR="009F39D7" w:rsidRPr="00FA20AE">
        <w:rPr>
          <w:rFonts w:ascii="Times New Roman" w:hAnsi="Times New Roman" w:cs="Times New Roman"/>
          <w:sz w:val="24"/>
          <w:szCs w:val="24"/>
        </w:rPr>
        <w:t>by including a second-order level factor(s) to explain the intercorrelations of the first order factors.</w:t>
      </w:r>
      <w:r w:rsidR="009F494C" w:rsidRPr="00FA20AE">
        <w:rPr>
          <w:rFonts w:ascii="Times New Roman" w:hAnsi="Times New Roman" w:cs="Times New Roman"/>
          <w:sz w:val="24"/>
          <w:szCs w:val="24"/>
        </w:rPr>
        <w:t xml:space="preserve"> Then a bifactor solution is obtained through </w:t>
      </w:r>
      <w:r w:rsidR="00246722" w:rsidRPr="00FA20AE">
        <w:rPr>
          <w:rFonts w:ascii="Times New Roman" w:hAnsi="Times New Roman" w:cs="Times New Roman"/>
          <w:sz w:val="24"/>
          <w:szCs w:val="24"/>
        </w:rPr>
        <w:t xml:space="preserve">then </w:t>
      </w:r>
      <w:r w:rsidR="009F494C" w:rsidRPr="00FA20AE">
        <w:rPr>
          <w:rFonts w:ascii="Times New Roman" w:hAnsi="Times New Roman" w:cs="Times New Roman"/>
          <w:sz w:val="24"/>
          <w:szCs w:val="24"/>
        </w:rPr>
        <w:t xml:space="preserve">newly developed S-L transformation, in which the loadings of the bifactor model are computed by multiplying the factor loadings of first-order factors to the corresponding factor loadings of the second-order factor from the second-order model. The detailed computation steps will be reviewed in the Methodology chapter. In </w:t>
      </w:r>
      <w:r w:rsidR="009F39D7" w:rsidRPr="00FA20AE">
        <w:rPr>
          <w:rFonts w:ascii="Times New Roman" w:hAnsi="Times New Roman" w:cs="Times New Roman"/>
          <w:sz w:val="24"/>
          <w:szCs w:val="24"/>
        </w:rPr>
        <w:t>the obtained S-L solution, all the factors are uncorrelated.</w:t>
      </w:r>
      <w:r w:rsidR="009F494C" w:rsidRPr="00FA20AE">
        <w:rPr>
          <w:rFonts w:ascii="Times New Roman" w:hAnsi="Times New Roman" w:cs="Times New Roman"/>
          <w:sz w:val="24"/>
          <w:szCs w:val="24"/>
        </w:rPr>
        <w:t xml:space="preserve"> </w:t>
      </w:r>
      <w:r w:rsidR="009F39D7" w:rsidRPr="00FA20AE">
        <w:rPr>
          <w:rFonts w:ascii="Times New Roman" w:hAnsi="Times New Roman" w:cs="Times New Roman"/>
          <w:sz w:val="24"/>
          <w:szCs w:val="24"/>
        </w:rPr>
        <w:t xml:space="preserve">This procedure can be extended to third level or </w:t>
      </w:r>
      <w:r w:rsidR="009F494C" w:rsidRPr="00FA20AE">
        <w:rPr>
          <w:rFonts w:ascii="Times New Roman" w:hAnsi="Times New Roman" w:cs="Times New Roman"/>
          <w:sz w:val="24"/>
          <w:szCs w:val="24"/>
        </w:rPr>
        <w:t>higher-level</w:t>
      </w:r>
      <w:r w:rsidR="009F39D7" w:rsidRPr="00FA20AE">
        <w:rPr>
          <w:rFonts w:ascii="Times New Roman" w:hAnsi="Times New Roman" w:cs="Times New Roman"/>
          <w:sz w:val="24"/>
          <w:szCs w:val="24"/>
        </w:rPr>
        <w:t xml:space="preserve"> factors if multiple correlated factors were observed.</w:t>
      </w:r>
      <w:r w:rsidR="00112903">
        <w:rPr>
          <w:rFonts w:ascii="Times New Roman" w:hAnsi="Times New Roman" w:cs="Times New Roman"/>
          <w:sz w:val="24"/>
          <w:szCs w:val="24"/>
        </w:rPr>
        <w:t xml:space="preserve"> The S</w:t>
      </w:r>
      <w:r w:rsidR="00CD2A8E" w:rsidRPr="00FA20AE">
        <w:rPr>
          <w:rFonts w:ascii="Times New Roman" w:hAnsi="Times New Roman" w:cs="Times New Roman"/>
          <w:sz w:val="24"/>
          <w:szCs w:val="24"/>
        </w:rPr>
        <w:t xml:space="preserve">-L </w:t>
      </w:r>
      <w:r w:rsidR="00CD2B0F" w:rsidRPr="00FA20AE">
        <w:rPr>
          <w:rFonts w:ascii="Times New Roman" w:hAnsi="Times New Roman" w:cs="Times New Roman"/>
          <w:sz w:val="24"/>
          <w:szCs w:val="24"/>
        </w:rPr>
        <w:t xml:space="preserve">was later discovered </w:t>
      </w:r>
      <w:r w:rsidR="00246722" w:rsidRPr="00FA20AE">
        <w:rPr>
          <w:rFonts w:ascii="Times New Roman" w:hAnsi="Times New Roman" w:cs="Times New Roman"/>
          <w:sz w:val="24"/>
          <w:szCs w:val="24"/>
        </w:rPr>
        <w:t>to have</w:t>
      </w:r>
      <w:r w:rsidR="00CD2B0F" w:rsidRPr="00FA20AE">
        <w:rPr>
          <w:rFonts w:ascii="Times New Roman" w:hAnsi="Times New Roman" w:cs="Times New Roman"/>
          <w:sz w:val="24"/>
          <w:szCs w:val="24"/>
        </w:rPr>
        <w:t xml:space="preserve"> two main constraints which limited its use in practice, namely, “perfect independent cluster structure” and “proportionality constraints</w:t>
      </w:r>
      <w:r w:rsidR="00AD21C2" w:rsidRPr="00FA20AE">
        <w:rPr>
          <w:rFonts w:ascii="Times New Roman" w:hAnsi="Times New Roman" w:cs="Times New Roman"/>
          <w:sz w:val="24"/>
          <w:szCs w:val="24"/>
        </w:rPr>
        <w:t>.</w:t>
      </w:r>
      <w:r w:rsidR="00CD2B0F" w:rsidRPr="00FA20AE">
        <w:rPr>
          <w:rFonts w:ascii="Times New Roman" w:hAnsi="Times New Roman" w:cs="Times New Roman"/>
          <w:sz w:val="24"/>
          <w:szCs w:val="24"/>
        </w:rPr>
        <w:t>” To be discussed in Methodology chapter.</w:t>
      </w:r>
    </w:p>
    <w:p w14:paraId="6EF1E54E" w14:textId="42F45755" w:rsidR="00486C32" w:rsidRPr="00FA20AE" w:rsidRDefault="00F01F3D"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2.2.2.</w:t>
      </w:r>
      <w:r w:rsidR="00E83CA0" w:rsidRPr="00FA20AE">
        <w:rPr>
          <w:rFonts w:ascii="Times New Roman" w:hAnsi="Times New Roman" w:cs="Times New Roman"/>
          <w:i/>
          <w:sz w:val="24"/>
          <w:szCs w:val="24"/>
        </w:rPr>
        <w:t xml:space="preserve"> </w:t>
      </w:r>
      <w:r w:rsidR="007F3E85" w:rsidRPr="00FA20AE">
        <w:rPr>
          <w:rFonts w:ascii="Times New Roman" w:hAnsi="Times New Roman" w:cs="Times New Roman"/>
          <w:i/>
          <w:sz w:val="24"/>
          <w:szCs w:val="24"/>
        </w:rPr>
        <w:t>Target R</w:t>
      </w:r>
      <w:r w:rsidR="00486C32" w:rsidRPr="00FA20AE">
        <w:rPr>
          <w:rFonts w:ascii="Times New Roman" w:hAnsi="Times New Roman" w:cs="Times New Roman"/>
          <w:i/>
          <w:sz w:val="24"/>
          <w:szCs w:val="24"/>
        </w:rPr>
        <w:t>otation</w:t>
      </w:r>
      <w:r w:rsidR="00B072A4">
        <w:rPr>
          <w:rFonts w:ascii="Times New Roman" w:hAnsi="Times New Roman" w:cs="Times New Roman"/>
          <w:i/>
          <w:sz w:val="24"/>
          <w:szCs w:val="24"/>
        </w:rPr>
        <w:t xml:space="preserve"> (Reise, et al., 2010)</w:t>
      </w:r>
    </w:p>
    <w:p w14:paraId="3E1E35C6" w14:textId="29BC7E59" w:rsidR="001A07EE" w:rsidRPr="00FA20AE" w:rsidRDefault="001A07EE"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In recognizing the limitations of the S-L transformation </w:t>
      </w:r>
      <w:r w:rsidR="00A24958" w:rsidRPr="00FA20AE">
        <w:rPr>
          <w:rFonts w:ascii="Times New Roman" w:hAnsi="Times New Roman" w:cs="Times New Roman"/>
          <w:sz w:val="24"/>
          <w:szCs w:val="24"/>
        </w:rPr>
        <w:t>method, Reise</w:t>
      </w:r>
      <w:r w:rsidRPr="00FA20AE">
        <w:rPr>
          <w:rFonts w:ascii="Times New Roman" w:hAnsi="Times New Roman" w:cs="Times New Roman"/>
          <w:sz w:val="24"/>
          <w:szCs w:val="24"/>
        </w:rPr>
        <w:t xml:space="preserve"> and colleagues </w:t>
      </w:r>
      <w:r w:rsidR="000423D0">
        <w:rPr>
          <w:rFonts w:ascii="Times New Roman" w:hAnsi="Times New Roman" w:cs="Times New Roman"/>
          <w:sz w:val="24"/>
          <w:szCs w:val="24"/>
        </w:rPr>
        <w:t xml:space="preserve">(2011) </w:t>
      </w:r>
      <w:r w:rsidRPr="00FA20AE">
        <w:rPr>
          <w:rFonts w:ascii="Times New Roman" w:hAnsi="Times New Roman" w:cs="Times New Roman"/>
          <w:sz w:val="24"/>
          <w:szCs w:val="24"/>
        </w:rPr>
        <w:t xml:space="preserve">proposed the target rotation method </w:t>
      </w:r>
      <w:r w:rsidR="006262E7" w:rsidRPr="00FA20AE">
        <w:rPr>
          <w:rFonts w:ascii="Times New Roman" w:hAnsi="Times New Roman" w:cs="Times New Roman"/>
          <w:sz w:val="24"/>
          <w:szCs w:val="24"/>
        </w:rPr>
        <w:t xml:space="preserve">to </w:t>
      </w:r>
      <w:r w:rsidR="00A90299" w:rsidRPr="00FA20AE">
        <w:rPr>
          <w:rFonts w:ascii="Times New Roman" w:hAnsi="Times New Roman" w:cs="Times New Roman"/>
          <w:sz w:val="24"/>
          <w:szCs w:val="24"/>
        </w:rPr>
        <w:t xml:space="preserve">avoid the </w:t>
      </w:r>
      <w:r w:rsidRPr="00FA20AE">
        <w:rPr>
          <w:rFonts w:ascii="Times New Roman" w:hAnsi="Times New Roman" w:cs="Times New Roman"/>
          <w:sz w:val="24"/>
          <w:szCs w:val="24"/>
        </w:rPr>
        <w:t>proportional constraints of the S-L method</w:t>
      </w:r>
      <w:r w:rsidR="00A90299" w:rsidRPr="00FA20AE">
        <w:rPr>
          <w:rFonts w:ascii="Times New Roman" w:hAnsi="Times New Roman" w:cs="Times New Roman"/>
          <w:sz w:val="24"/>
          <w:szCs w:val="24"/>
        </w:rPr>
        <w:t xml:space="preserve"> </w:t>
      </w:r>
      <w:r w:rsidR="00ED6467" w:rsidRPr="00FA20AE">
        <w:rPr>
          <w:rFonts w:ascii="Times New Roman" w:hAnsi="Times New Roman" w:cs="Times New Roman"/>
          <w:sz w:val="24"/>
          <w:szCs w:val="24"/>
        </w:rPr>
        <w:fldChar w:fldCharType="begin">
          <w:fldData xml:space="preserve">PEVuZE5vdGU+PENpdGU+PEF1dGhvcj5SZWlzZTwvQXV0aG9yPjxZZWFyPjIwMTE8L1llYXI+PFJl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</w:fldData>
        </w:fldChar>
      </w:r>
      <w:r w:rsidR="00A33171">
        <w:rPr>
          <w:rFonts w:ascii="Times New Roman" w:hAnsi="Times New Roman" w:cs="Times New Roman"/>
          <w:sz w:val="24"/>
          <w:szCs w:val="24"/>
        </w:rPr>
        <w:instrText xml:space="preserve"> ADDIN EN.CITE </w:instrText>
      </w:r>
      <w:r w:rsidR="00A33171">
        <w:rPr>
          <w:rFonts w:ascii="Times New Roman" w:hAnsi="Times New Roman" w:cs="Times New Roman"/>
          <w:sz w:val="24"/>
          <w:szCs w:val="24"/>
        </w:rPr>
        <w:fldChar w:fldCharType="begin">
          <w:fldData xml:space="preserve">PEVuZE5vdGU+PENpdGU+PEF1dGhvcj5SZWlzZTwvQXV0aG9yPjxZZWFyPjIwMTE8L1llYXI+PFJl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</w:fldData>
        </w:fldChar>
      </w:r>
      <w:r w:rsidR="00A33171">
        <w:rPr>
          <w:rFonts w:ascii="Times New Roman" w:hAnsi="Times New Roman" w:cs="Times New Roman"/>
          <w:sz w:val="24"/>
          <w:szCs w:val="24"/>
        </w:rPr>
        <w:instrText xml:space="preserve"> ADDIN EN.CITE.DATA </w:instrText>
      </w:r>
      <w:r w:rsidR="00A33171">
        <w:rPr>
          <w:rFonts w:ascii="Times New Roman" w:hAnsi="Times New Roman" w:cs="Times New Roman"/>
          <w:sz w:val="24"/>
          <w:szCs w:val="24"/>
        </w:rPr>
      </w:r>
      <w:r w:rsidR="00A33171">
        <w:rPr>
          <w:rFonts w:ascii="Times New Roman" w:hAnsi="Times New Roman" w:cs="Times New Roman"/>
          <w:sz w:val="24"/>
          <w:szCs w:val="24"/>
        </w:rPr>
        <w:fldChar w:fldCharType="end"/>
      </w:r>
      <w:r w:rsidR="00ED6467" w:rsidRPr="00FA20AE">
        <w:rPr>
          <w:rFonts w:ascii="Times New Roman" w:hAnsi="Times New Roman" w:cs="Times New Roman"/>
          <w:sz w:val="24"/>
          <w:szCs w:val="24"/>
        </w:rPr>
      </w:r>
      <w:r w:rsidR="00ED6467" w:rsidRPr="00FA20AE">
        <w:rPr>
          <w:rFonts w:ascii="Times New Roman" w:hAnsi="Times New Roman" w:cs="Times New Roman"/>
          <w:sz w:val="24"/>
          <w:szCs w:val="24"/>
        </w:rPr>
        <w:fldChar w:fldCharType="separate"/>
      </w:r>
      <w:r w:rsidR="00A33171">
        <w:rPr>
          <w:rFonts w:ascii="Times New Roman" w:hAnsi="Times New Roman" w:cs="Times New Roman"/>
          <w:noProof/>
          <w:sz w:val="24"/>
          <w:szCs w:val="24"/>
        </w:rPr>
        <w:t>(</w:t>
      </w:r>
      <w:hyperlink w:anchor="_ENREF_97" w:tooltip="Reise, 2011 #675" w:history="1">
        <w:r w:rsidR="009E59E1" w:rsidRPr="00A86334">
          <w:rPr>
            <w:rStyle w:val="Hyperlink"/>
            <w:rFonts w:ascii="Times New Roman" w:hAnsi="Times New Roman" w:cs="Times New Roman"/>
            <w:noProof/>
            <w:sz w:val="24"/>
            <w:szCs w:val="24"/>
          </w:rPr>
          <w:t>Reise, Moore, &amp; Maydeu-Olivares, 2011</w:t>
        </w:r>
      </w:hyperlink>
      <w:r w:rsidR="00A33171">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00566802" w:rsidRPr="00FA20AE">
        <w:rPr>
          <w:rFonts w:ascii="Times New Roman" w:hAnsi="Times New Roman" w:cs="Times New Roman"/>
          <w:sz w:val="24"/>
          <w:szCs w:val="24"/>
        </w:rPr>
        <w:t xml:space="preserve">. They used free CEFA program which allows the users to specify a target rotation. A target </w:t>
      </w:r>
      <w:r w:rsidR="00C55C02" w:rsidRPr="00FA20AE">
        <w:rPr>
          <w:rFonts w:ascii="Times New Roman" w:hAnsi="Times New Roman" w:cs="Times New Roman"/>
          <w:sz w:val="24"/>
          <w:szCs w:val="24"/>
        </w:rPr>
        <w:t>matrix</w:t>
      </w:r>
      <w:r w:rsidR="00566802" w:rsidRPr="00FA20AE">
        <w:rPr>
          <w:rFonts w:ascii="Times New Roman" w:hAnsi="Times New Roman" w:cs="Times New Roman"/>
          <w:sz w:val="24"/>
          <w:szCs w:val="24"/>
        </w:rPr>
        <w:t xml:space="preserve"> is a pattern matrix where each element is either specified (0) or unspecified (?)</w:t>
      </w:r>
      <w:r w:rsidR="00C55C02" w:rsidRPr="00FA20AE">
        <w:rPr>
          <w:rFonts w:ascii="Times New Roman" w:hAnsi="Times New Roman" w:cs="Times New Roman"/>
          <w:sz w:val="24"/>
          <w:szCs w:val="24"/>
        </w:rPr>
        <w:t>. The specified is fixed values and the unspecified are values to</w:t>
      </w:r>
      <w:r w:rsidR="00A24958" w:rsidRPr="00FA20AE">
        <w:rPr>
          <w:rFonts w:ascii="Times New Roman" w:hAnsi="Times New Roman" w:cs="Times New Roman"/>
          <w:sz w:val="24"/>
          <w:szCs w:val="24"/>
        </w:rPr>
        <w:t xml:space="preserve"> be estimated. To specify a target matrix, A priori is required.  The priori might be obtained from previous theory and empirical preliminary analyses. </w:t>
      </w:r>
      <w:r w:rsidR="00A90299" w:rsidRPr="00FA20AE">
        <w:rPr>
          <w:rFonts w:ascii="Times New Roman" w:hAnsi="Times New Roman" w:cs="Times New Roman"/>
          <w:sz w:val="24"/>
          <w:szCs w:val="24"/>
        </w:rPr>
        <w:t>They used the indirect bifactor solution from S-L</w:t>
      </w:r>
      <w:r w:rsidR="00112903">
        <w:rPr>
          <w:rFonts w:ascii="Times New Roman" w:hAnsi="Times New Roman" w:cs="Times New Roman"/>
          <w:sz w:val="24"/>
          <w:szCs w:val="24"/>
        </w:rPr>
        <w:t xml:space="preserve"> </w:t>
      </w:r>
      <w:r w:rsidR="00A90299" w:rsidRPr="00FA20AE">
        <w:rPr>
          <w:rFonts w:ascii="Times New Roman" w:hAnsi="Times New Roman" w:cs="Times New Roman"/>
          <w:sz w:val="24"/>
          <w:szCs w:val="24"/>
        </w:rPr>
        <w:t>transformation as a priori. The results suggested that “target rotations can be used productively to establish a plausible comparison model” depends on the degree of “independent cluster structure” met by the data.</w:t>
      </w:r>
      <w:r w:rsidR="00054370">
        <w:rPr>
          <w:rFonts w:ascii="Times New Roman" w:hAnsi="Times New Roman" w:cs="Times New Roman"/>
          <w:sz w:val="24"/>
          <w:szCs w:val="24"/>
        </w:rPr>
        <w:t xml:space="preserve"> If a priori canno</w:t>
      </w:r>
      <w:r w:rsidR="000B2DE3" w:rsidRPr="00FA20AE">
        <w:rPr>
          <w:rFonts w:ascii="Times New Roman" w:hAnsi="Times New Roman" w:cs="Times New Roman"/>
          <w:sz w:val="24"/>
          <w:szCs w:val="24"/>
        </w:rPr>
        <w:t xml:space="preserve">t be obtained or the a priori is not </w:t>
      </w:r>
      <w:r w:rsidR="00FF543F" w:rsidRPr="00FA20AE">
        <w:rPr>
          <w:rFonts w:ascii="Times New Roman" w:hAnsi="Times New Roman" w:cs="Times New Roman"/>
          <w:sz w:val="24"/>
          <w:szCs w:val="24"/>
        </w:rPr>
        <w:t>correct,</w:t>
      </w:r>
      <w:r w:rsidR="000B2DE3" w:rsidRPr="00FA20AE">
        <w:rPr>
          <w:rFonts w:ascii="Times New Roman" w:hAnsi="Times New Roman" w:cs="Times New Roman"/>
          <w:sz w:val="24"/>
          <w:szCs w:val="24"/>
        </w:rPr>
        <w:t xml:space="preserve"> then the target rotation either is not applicable or will be biased. </w:t>
      </w:r>
    </w:p>
    <w:p w14:paraId="16948530" w14:textId="5237589B" w:rsidR="00CD2B0F" w:rsidRPr="00FA20AE" w:rsidRDefault="00F01F3D"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lastRenderedPageBreak/>
        <w:t>2.2.3.</w:t>
      </w:r>
      <w:r w:rsidR="00E421BB" w:rsidRPr="00FA20AE">
        <w:rPr>
          <w:rFonts w:ascii="Times New Roman" w:hAnsi="Times New Roman" w:cs="Times New Roman"/>
          <w:i/>
          <w:sz w:val="24"/>
          <w:szCs w:val="24"/>
        </w:rPr>
        <w:t xml:space="preserve"> </w:t>
      </w:r>
      <w:r w:rsidR="00CD2B0F" w:rsidRPr="00FA20AE">
        <w:rPr>
          <w:rFonts w:ascii="Times New Roman" w:hAnsi="Times New Roman" w:cs="Times New Roman"/>
          <w:i/>
          <w:sz w:val="24"/>
          <w:szCs w:val="24"/>
        </w:rPr>
        <w:t>J</w:t>
      </w:r>
      <w:r w:rsidR="002A3DC7" w:rsidRPr="00FA20AE">
        <w:rPr>
          <w:rFonts w:ascii="Times New Roman" w:hAnsi="Times New Roman" w:cs="Times New Roman"/>
          <w:i/>
          <w:sz w:val="24"/>
          <w:szCs w:val="24"/>
        </w:rPr>
        <w:t>ennrich-</w:t>
      </w:r>
      <w:r w:rsidR="00CD2B0F" w:rsidRPr="00FA20AE">
        <w:rPr>
          <w:rFonts w:ascii="Times New Roman" w:hAnsi="Times New Roman" w:cs="Times New Roman"/>
          <w:i/>
          <w:sz w:val="24"/>
          <w:szCs w:val="24"/>
        </w:rPr>
        <w:t>B</w:t>
      </w:r>
      <w:r w:rsidR="002A3DC7" w:rsidRPr="00FA20AE">
        <w:rPr>
          <w:rFonts w:ascii="Times New Roman" w:hAnsi="Times New Roman" w:cs="Times New Roman"/>
          <w:i/>
          <w:sz w:val="24"/>
          <w:szCs w:val="24"/>
        </w:rPr>
        <w:t>entler</w:t>
      </w:r>
      <w:r w:rsidR="00CD2B0F" w:rsidRPr="00FA20AE">
        <w:rPr>
          <w:rFonts w:ascii="Times New Roman" w:hAnsi="Times New Roman" w:cs="Times New Roman"/>
          <w:i/>
          <w:sz w:val="24"/>
          <w:szCs w:val="24"/>
        </w:rPr>
        <w:t xml:space="preserve"> </w:t>
      </w:r>
      <w:r w:rsidR="007F3E85" w:rsidRPr="00F2599D">
        <w:rPr>
          <w:rFonts w:ascii="Times New Roman" w:hAnsi="Times New Roman" w:cs="Times New Roman"/>
          <w:i/>
          <w:sz w:val="24"/>
          <w:szCs w:val="24"/>
        </w:rPr>
        <w:t>M</w:t>
      </w:r>
      <w:r w:rsidR="00CD2B0F" w:rsidRPr="00F2599D">
        <w:rPr>
          <w:rFonts w:ascii="Times New Roman" w:hAnsi="Times New Roman" w:cs="Times New Roman"/>
          <w:i/>
          <w:sz w:val="24"/>
          <w:szCs w:val="24"/>
        </w:rPr>
        <w:t>ethod</w:t>
      </w:r>
      <w:r w:rsidR="00AC5778" w:rsidRPr="00F2599D">
        <w:rPr>
          <w:rFonts w:ascii="Times New Roman" w:hAnsi="Times New Roman" w:cs="Times New Roman"/>
          <w:i/>
          <w:sz w:val="24"/>
          <w:szCs w:val="24"/>
        </w:rPr>
        <w:t xml:space="preserve"> </w:t>
      </w:r>
      <w:r w:rsidR="00F2599D" w:rsidRPr="00F2599D">
        <w:rPr>
          <w:rFonts w:ascii="Times New Roman" w:hAnsi="Times New Roman" w:cs="Times New Roman"/>
          <w:i/>
          <w:sz w:val="24"/>
          <w:szCs w:val="24"/>
        </w:rPr>
        <w:t>(Jennrich &amp; Bentler, 2011 &amp; 2012)</w:t>
      </w:r>
    </w:p>
    <w:p w14:paraId="59EC0DAF" w14:textId="003BAAB3" w:rsidR="00AC5778" w:rsidRPr="00FA20AE" w:rsidRDefault="00CD2B0F"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T</w:t>
      </w:r>
      <w:r w:rsidR="00CD399C">
        <w:rPr>
          <w:rFonts w:ascii="Times New Roman" w:hAnsi="Times New Roman" w:cs="Times New Roman"/>
          <w:sz w:val="24"/>
          <w:szCs w:val="24"/>
        </w:rPr>
        <w:t>his target rotation requires a</w:t>
      </w:r>
      <w:r w:rsidRPr="00FA20AE">
        <w:rPr>
          <w:rFonts w:ascii="Times New Roman" w:hAnsi="Times New Roman" w:cs="Times New Roman"/>
          <w:sz w:val="24"/>
          <w:szCs w:val="24"/>
        </w:rPr>
        <w:t xml:space="preserve"> priori which is not often available. The J-B method does not require such a priori.  Their </w:t>
      </w:r>
      <w:r w:rsidR="00D80474" w:rsidRPr="00FA20AE">
        <w:rPr>
          <w:rFonts w:ascii="Times New Roman" w:hAnsi="Times New Roman" w:cs="Times New Roman"/>
          <w:sz w:val="24"/>
          <w:szCs w:val="24"/>
        </w:rPr>
        <w:t>approach is to use regular exploratory factor analysis but with a special rotation criterion</w:t>
      </w:r>
      <w:r w:rsidR="00E92053" w:rsidRPr="00FA20AE">
        <w:rPr>
          <w:rFonts w:ascii="Times New Roman" w:hAnsi="Times New Roman" w:cs="Times New Roman"/>
          <w:sz w:val="24"/>
          <w:szCs w:val="24"/>
        </w:rPr>
        <w:t xml:space="preserve"> (a new bi-quartimin criterion). </w:t>
      </w:r>
      <w:r w:rsidR="00D80474" w:rsidRPr="00FA20AE">
        <w:rPr>
          <w:rFonts w:ascii="Times New Roman" w:hAnsi="Times New Roman" w:cs="Times New Roman"/>
          <w:sz w:val="24"/>
          <w:szCs w:val="24"/>
        </w:rPr>
        <w:t>The authors initially developed an orthogonal rotation criterion which only produces bifactor models in which a</w:t>
      </w:r>
      <w:r w:rsidR="00674834">
        <w:rPr>
          <w:rFonts w:ascii="Times New Roman" w:hAnsi="Times New Roman" w:cs="Times New Roman"/>
          <w:sz w:val="24"/>
          <w:szCs w:val="24"/>
        </w:rPr>
        <w:t xml:space="preserve">ll the factors are uncorrelated </w:t>
      </w:r>
      <w:r w:rsidR="00674834">
        <w:rPr>
          <w:rFonts w:ascii="Times New Roman" w:hAnsi="Times New Roman" w:cs="Times New Roman"/>
          <w:sz w:val="24"/>
          <w:szCs w:val="24"/>
        </w:rPr>
        <w:fldChar w:fldCharType="begin"/>
      </w:r>
      <w:r w:rsidR="00674834">
        <w:rPr>
          <w:rFonts w:ascii="Times New Roman" w:hAnsi="Times New Roman" w:cs="Times New Roman"/>
          <w:sz w:val="24"/>
          <w:szCs w:val="24"/>
        </w:rPr>
        <w:instrText xml:space="preserve"> ADDIN EN.CITE &lt;EndNote&gt;&lt;Cite&gt;&lt;Author&gt;Jennrich&lt;/Author&gt;&lt;Year&gt;2011&lt;/Year&gt;&lt;RecNum&gt;599&lt;/RecNum&gt;&lt;DisplayText&gt;(Jennrich &amp;amp; Bentler, 2011, 2012)&lt;/DisplayText&gt;&lt;record&gt;&lt;rec-number&gt;599&lt;/rec-number&gt;&lt;foreign-keys&gt;&lt;key app="EN" db-id="adr02xppuw2x5te0f9ox5rzopra9rzzx9ar9" timestamp="1532122293"&gt;599&lt;/key&gt;&lt;/foreign-keys&gt;&lt;ref-type name="Journal Article"&gt;17&lt;/ref-type&gt;&lt;contributors&gt;&lt;authors&gt;&lt;author&gt;Jennrich, Robert I&lt;/author&gt;&lt;author&gt;Bentler, Peter M&lt;/author&gt;&lt;/authors&gt;&lt;/contributors&gt;&lt;titles&gt;&lt;title&gt;Exploratory bi-factor analysis&lt;/title&gt;&lt;secondary-title&gt;Psychometrika&lt;/secondary-title&gt;&lt;/titles&gt;&lt;periodical&gt;&lt;full-title&gt;Psychometrika&lt;/full-title&gt;&lt;/periodical&gt;&lt;pages&gt;537-549&lt;/pages&gt;&lt;volume&gt;76&lt;/volume&gt;&lt;number&gt;4&lt;/number&gt;&lt;dates&gt;&lt;year&gt;2011&lt;/year&gt;&lt;/dates&gt;&lt;isbn&gt;0033-3123&lt;/isbn&gt;&lt;urls&gt;&lt;/urls&gt;&lt;/record&gt;&lt;/Cite&gt;&lt;Cite&gt;&lt;Author&gt;Jennrich&lt;/Author&gt;&lt;Year&gt;2012&lt;/Year&gt;&lt;RecNum&gt;31&lt;/RecNum&gt;&lt;record&gt;&lt;rec-number&gt;31&lt;/rec-number&gt;&lt;foreign-keys&gt;&lt;key app="EN" db-id="adr02xppuw2x5te0f9ox5rzopra9rzzx9ar9" timestamp="1476848913"&gt;31&lt;/key&gt;&lt;/foreign-keys&gt;&lt;ref-type name="Journal Article"&gt;17&lt;/ref-type&gt;&lt;contributors&gt;&lt;authors&gt;&lt;author&gt;Jennrich, Robert I&lt;/author&gt;&lt;author&gt;Bentler, Peter M&lt;/author&gt;&lt;/authors&gt;&lt;/contributors&gt;&lt;titles&gt;&lt;title&gt;Exploratory bi-factor analysis: The oblique case&lt;/title&gt;&lt;secondary-title&gt;Psychometrika&lt;/secondary-title&gt;&lt;/titles&gt;&lt;periodical&gt;&lt;full-title&gt;Psychometrika&lt;/full-title&gt;&lt;/periodical&gt;&lt;pages&gt;442-454&lt;/pages&gt;&lt;volume&gt;77&lt;/volume&gt;&lt;number&gt;3&lt;/number&gt;&lt;dates&gt;&lt;year&gt;2012&lt;/year&gt;&lt;/dates&gt;&lt;isbn&gt;0033-3123&lt;/isbn&gt;&lt;urls&gt;&lt;/urls&gt;&lt;/record&gt;&lt;/Cite&gt;&lt;/EndNote&gt;</w:instrText>
      </w:r>
      <w:r w:rsidR="00674834">
        <w:rPr>
          <w:rFonts w:ascii="Times New Roman" w:hAnsi="Times New Roman" w:cs="Times New Roman"/>
          <w:sz w:val="24"/>
          <w:szCs w:val="24"/>
        </w:rPr>
        <w:fldChar w:fldCharType="separate"/>
      </w:r>
      <w:r w:rsidR="00674834">
        <w:rPr>
          <w:rFonts w:ascii="Times New Roman" w:hAnsi="Times New Roman" w:cs="Times New Roman"/>
          <w:noProof/>
          <w:sz w:val="24"/>
          <w:szCs w:val="24"/>
        </w:rPr>
        <w:t>(</w:t>
      </w:r>
      <w:hyperlink w:anchor="_ENREF_61" w:tooltip="Jennrich, 2011 #599" w:history="1">
        <w:r w:rsidR="00674834" w:rsidRPr="00A86334">
          <w:rPr>
            <w:rStyle w:val="Hyperlink"/>
            <w:rFonts w:ascii="Times New Roman" w:hAnsi="Times New Roman" w:cs="Times New Roman"/>
            <w:noProof/>
            <w:sz w:val="24"/>
            <w:szCs w:val="24"/>
          </w:rPr>
          <w:t>Jennrich &amp; Bentler, 2011</w:t>
        </w:r>
      </w:hyperlink>
      <w:r w:rsidR="00674834">
        <w:rPr>
          <w:rFonts w:ascii="Times New Roman" w:hAnsi="Times New Roman" w:cs="Times New Roman"/>
          <w:noProof/>
          <w:sz w:val="24"/>
          <w:szCs w:val="24"/>
        </w:rPr>
        <w:t xml:space="preserve">, </w:t>
      </w:r>
      <w:hyperlink w:anchor="_ENREF_62" w:tooltip="Jennrich, 2012 #31" w:history="1">
        <w:r w:rsidR="00674834" w:rsidRPr="00A86334">
          <w:rPr>
            <w:rStyle w:val="Hyperlink"/>
            <w:rFonts w:ascii="Times New Roman" w:hAnsi="Times New Roman" w:cs="Times New Roman"/>
            <w:noProof/>
            <w:sz w:val="24"/>
            <w:szCs w:val="24"/>
          </w:rPr>
          <w:t>2012</w:t>
        </w:r>
      </w:hyperlink>
      <w:r w:rsidR="00674834">
        <w:rPr>
          <w:rFonts w:ascii="Times New Roman" w:hAnsi="Times New Roman" w:cs="Times New Roman"/>
          <w:noProof/>
          <w:sz w:val="24"/>
          <w:szCs w:val="24"/>
        </w:rPr>
        <w:t>)</w:t>
      </w:r>
      <w:r w:rsidR="00674834">
        <w:rPr>
          <w:rFonts w:ascii="Times New Roman" w:hAnsi="Times New Roman" w:cs="Times New Roman"/>
          <w:sz w:val="24"/>
          <w:szCs w:val="24"/>
        </w:rPr>
        <w:fldChar w:fldCharType="end"/>
      </w:r>
      <w:r w:rsidR="00674834">
        <w:rPr>
          <w:rFonts w:ascii="Times New Roman" w:hAnsi="Times New Roman" w:cs="Times New Roman"/>
          <w:sz w:val="24"/>
          <w:szCs w:val="24"/>
        </w:rPr>
        <w:t>.</w:t>
      </w:r>
      <w:r w:rsidR="00D80474" w:rsidRPr="00FA20AE">
        <w:rPr>
          <w:rFonts w:ascii="Times New Roman" w:hAnsi="Times New Roman" w:cs="Times New Roman"/>
          <w:sz w:val="24"/>
          <w:szCs w:val="24"/>
        </w:rPr>
        <w:t xml:space="preserve"> </w:t>
      </w:r>
      <w:r w:rsidR="00AC5778" w:rsidRPr="00FA20AE">
        <w:rPr>
          <w:rFonts w:ascii="Times New Roman" w:hAnsi="Times New Roman" w:cs="Times New Roman"/>
          <w:sz w:val="24"/>
          <w:szCs w:val="24"/>
        </w:rPr>
        <w:t>One of the objections from bifactor analysis opponents is the restriction of orthogonality of all the factors. Reise and colleagues</w:t>
      </w:r>
      <w:r w:rsidR="00CD399C">
        <w:rPr>
          <w:rFonts w:ascii="Times New Roman" w:hAnsi="Times New Roman" w:cs="Times New Roman"/>
          <w:sz w:val="24"/>
          <w:szCs w:val="24"/>
        </w:rPr>
        <w:t xml:space="preserve"> (2012)</w:t>
      </w:r>
      <w:r w:rsidR="00AC5778" w:rsidRPr="00FA20AE">
        <w:rPr>
          <w:rFonts w:ascii="Times New Roman" w:hAnsi="Times New Roman" w:cs="Times New Roman"/>
          <w:sz w:val="24"/>
          <w:szCs w:val="24"/>
        </w:rPr>
        <w:t xml:space="preserve"> claimed that</w:t>
      </w:r>
      <w:r w:rsidR="007C326F" w:rsidRPr="00FA20AE">
        <w:rPr>
          <w:rFonts w:ascii="Times New Roman" w:hAnsi="Times New Roman" w:cs="Times New Roman"/>
          <w:sz w:val="24"/>
          <w:szCs w:val="24"/>
        </w:rPr>
        <w:t xml:space="preserve"> </w:t>
      </w:r>
      <w:r w:rsidR="00AC5778" w:rsidRPr="00FA20AE">
        <w:rPr>
          <w:rFonts w:ascii="Times New Roman" w:hAnsi="Times New Roman" w:cs="Times New Roman"/>
          <w:sz w:val="24"/>
          <w:szCs w:val="24"/>
        </w:rPr>
        <w:t>at least</w:t>
      </w:r>
      <w:r w:rsidR="007C326F" w:rsidRPr="00FA20AE">
        <w:rPr>
          <w:rFonts w:ascii="Times New Roman" w:hAnsi="Times New Roman" w:cs="Times New Roman"/>
          <w:sz w:val="24"/>
          <w:szCs w:val="24"/>
        </w:rPr>
        <w:t xml:space="preserve">, the general factor should be uncorrelated with all the group factors, otherwise, “group factors would no longer be interpretable as </w:t>
      </w:r>
      <w:r w:rsidR="002A3DC7" w:rsidRPr="00FA20AE">
        <w:rPr>
          <w:rFonts w:ascii="Times New Roman" w:hAnsi="Times New Roman" w:cs="Times New Roman"/>
          <w:sz w:val="24"/>
          <w:szCs w:val="24"/>
        </w:rPr>
        <w:t>residualzed</w:t>
      </w:r>
      <w:r w:rsidR="007C326F" w:rsidRPr="00FA20AE">
        <w:rPr>
          <w:rFonts w:ascii="Times New Roman" w:hAnsi="Times New Roman" w:cs="Times New Roman"/>
          <w:sz w:val="24"/>
          <w:szCs w:val="24"/>
        </w:rPr>
        <w:t xml:space="preserve"> factors”</w:t>
      </w:r>
      <w:r w:rsidR="00387015">
        <w:rPr>
          <w:rFonts w:ascii="Times New Roman" w:hAnsi="Times New Roman" w:cs="Times New Roman"/>
          <w:sz w:val="24"/>
          <w:szCs w:val="24"/>
        </w:rPr>
        <w:t xml:space="preserve"> </w:t>
      </w:r>
      <w:r w:rsidR="00ED6467" w:rsidRPr="00FA20AE">
        <w:rPr>
          <w:rFonts w:ascii="Times New Roman" w:hAnsi="Times New Roman" w:cs="Times New Roman"/>
          <w:sz w:val="24"/>
          <w:szCs w:val="24"/>
        </w:rPr>
        <w:fldChar w:fldCharType="begin"/>
      </w:r>
      <w:r w:rsidR="00A33171">
        <w:rPr>
          <w:rFonts w:ascii="Times New Roman" w:hAnsi="Times New Roman" w:cs="Times New Roman"/>
          <w:sz w:val="24"/>
          <w:szCs w:val="24"/>
        </w:rPr>
        <w:instrText xml:space="preserve"> ADDIN EN.CITE &lt;EndNote&gt;&lt;Cite&gt;&lt;Author&gt;Reise&lt;/Author&gt;&lt;Year&gt;2012&lt;/Year&gt;&lt;RecNum&gt;9&lt;/RecNum&gt;&lt;DisplayText&gt;(Reise, 2012)&lt;/DisplayText&gt;&lt;record&gt;&lt;rec-number&gt;9&lt;/rec-number&gt;&lt;foreign-keys&gt;&lt;key app="EN" db-id="adr02xppuw2x5te0f9ox5rzopra9rzzx9ar9" timestamp="1476848400"&gt;9&lt;/key&gt;&lt;key app="ENWeb" db-id=""&gt;0&lt;/key&gt;&lt;/foreign-keys&gt;&lt;ref-type name="Journal Article"&gt;17&lt;/ref-type&gt;&lt;contributors&gt;&lt;authors&gt;&lt;author&gt;Reise, Steven P&lt;/author&gt;&lt;/authors&gt;&lt;/contributors&gt;&lt;titles&gt;&lt;title&gt;The rediscovery of bifactor measurement models&lt;/title&gt;&lt;secondary-title&gt;Multivariate Behavioral Research&lt;/secondary-title&gt;&lt;/titles&gt;&lt;periodical&gt;&lt;full-title&gt;Multivariate Behavioral Research&lt;/full-title&gt;&lt;/periodical&gt;&lt;pages&gt;667-696&lt;/pages&gt;&lt;volume&gt;47&lt;/volume&gt;&lt;number&gt;5&lt;/number&gt;&lt;dates&gt;&lt;year&gt;2012&lt;/year&gt;&lt;/dates&gt;&lt;isbn&gt;0027-3171&lt;/isbn&gt;&lt;urls&gt;&lt;/urls&gt;&lt;/record&gt;&lt;/Cite&gt;&lt;/EndNote&gt;</w:instrText>
      </w:r>
      <w:r w:rsidR="00ED6467" w:rsidRPr="00FA20AE">
        <w:rPr>
          <w:rFonts w:ascii="Times New Roman" w:hAnsi="Times New Roman" w:cs="Times New Roman"/>
          <w:sz w:val="24"/>
          <w:szCs w:val="24"/>
        </w:rPr>
        <w:fldChar w:fldCharType="separate"/>
      </w:r>
      <w:r w:rsidR="00A33171">
        <w:rPr>
          <w:rFonts w:ascii="Times New Roman" w:hAnsi="Times New Roman" w:cs="Times New Roman"/>
          <w:noProof/>
          <w:sz w:val="24"/>
          <w:szCs w:val="24"/>
        </w:rPr>
        <w:t>(</w:t>
      </w:r>
      <w:hyperlink w:anchor="_ENREF_95" w:tooltip="Reise, 2012 #9" w:history="1">
        <w:r w:rsidR="009E59E1" w:rsidRPr="00A86334">
          <w:rPr>
            <w:rStyle w:val="Hyperlink"/>
            <w:rFonts w:ascii="Times New Roman" w:hAnsi="Times New Roman" w:cs="Times New Roman"/>
            <w:noProof/>
            <w:sz w:val="24"/>
            <w:szCs w:val="24"/>
          </w:rPr>
          <w:t>Reise, 2012</w:t>
        </w:r>
      </w:hyperlink>
      <w:r w:rsidR="00A33171">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007C326F" w:rsidRPr="00FA20AE">
        <w:rPr>
          <w:rFonts w:ascii="Times New Roman" w:hAnsi="Times New Roman" w:cs="Times New Roman"/>
          <w:sz w:val="24"/>
          <w:szCs w:val="24"/>
        </w:rPr>
        <w:t xml:space="preserve">. </w:t>
      </w:r>
      <w:r w:rsidR="00901358" w:rsidRPr="00FA20AE">
        <w:rPr>
          <w:rFonts w:ascii="Times New Roman" w:hAnsi="Times New Roman" w:cs="Times New Roman"/>
          <w:sz w:val="24"/>
          <w:szCs w:val="24"/>
        </w:rPr>
        <w:t>L</w:t>
      </w:r>
      <w:r w:rsidR="00D80474" w:rsidRPr="00FA20AE">
        <w:rPr>
          <w:rFonts w:ascii="Times New Roman" w:hAnsi="Times New Roman" w:cs="Times New Roman"/>
          <w:sz w:val="24"/>
          <w:szCs w:val="24"/>
        </w:rPr>
        <w:t>ater,</w:t>
      </w:r>
      <w:r w:rsidR="007C326F" w:rsidRPr="00FA20AE">
        <w:rPr>
          <w:rFonts w:ascii="Times New Roman" w:hAnsi="Times New Roman" w:cs="Times New Roman"/>
          <w:sz w:val="24"/>
          <w:szCs w:val="24"/>
        </w:rPr>
        <w:t xml:space="preserve"> Jennirch and Bentler</w:t>
      </w:r>
      <w:r w:rsidR="00D80474" w:rsidRPr="00FA20AE">
        <w:rPr>
          <w:rFonts w:ascii="Times New Roman" w:hAnsi="Times New Roman" w:cs="Times New Roman"/>
          <w:sz w:val="24"/>
          <w:szCs w:val="24"/>
        </w:rPr>
        <w:t xml:space="preserve"> </w:t>
      </w:r>
      <w:r w:rsidR="00674834">
        <w:rPr>
          <w:rFonts w:ascii="Times New Roman" w:hAnsi="Times New Roman" w:cs="Times New Roman"/>
          <w:sz w:val="24"/>
          <w:szCs w:val="24"/>
        </w:rPr>
        <w:t xml:space="preserve">(2012) </w:t>
      </w:r>
      <w:r w:rsidR="00D80474" w:rsidRPr="00FA20AE">
        <w:rPr>
          <w:rFonts w:ascii="Times New Roman" w:hAnsi="Times New Roman" w:cs="Times New Roman"/>
          <w:sz w:val="24"/>
          <w:szCs w:val="24"/>
        </w:rPr>
        <w:t>developed an oblique rotation criterion considering the group factors are correlated in the bifactor model which they think is more of the common case in the applied research.</w:t>
      </w:r>
      <w:r w:rsidR="00AC5778" w:rsidRPr="00FA20AE">
        <w:rPr>
          <w:rFonts w:ascii="Times New Roman" w:hAnsi="Times New Roman" w:cs="Times New Roman"/>
          <w:sz w:val="24"/>
          <w:szCs w:val="24"/>
        </w:rPr>
        <w:t xml:space="preserve">  </w:t>
      </w:r>
      <w:r w:rsidR="007C326F" w:rsidRPr="00FA20AE">
        <w:rPr>
          <w:rFonts w:ascii="Times New Roman" w:hAnsi="Times New Roman" w:cs="Times New Roman"/>
          <w:sz w:val="24"/>
          <w:szCs w:val="24"/>
        </w:rPr>
        <w:t>However, the correlation of group factor which suggests the presence of additional and unmodeled general factors will result in a loss in interpretability and applicability, as concerned by Reise and Bentler</w:t>
      </w:r>
      <w:r w:rsidR="00387015">
        <w:rPr>
          <w:rFonts w:ascii="Times New Roman" w:hAnsi="Times New Roman" w:cs="Times New Roman"/>
          <w:sz w:val="24"/>
          <w:szCs w:val="24"/>
        </w:rPr>
        <w:t xml:space="preserve"> </w:t>
      </w:r>
      <w:r w:rsidR="00ED6467" w:rsidRPr="00FA20AE">
        <w:rPr>
          <w:rFonts w:ascii="Times New Roman" w:hAnsi="Times New Roman" w:cs="Times New Roman"/>
          <w:sz w:val="24"/>
          <w:szCs w:val="24"/>
        </w:rPr>
        <w:fldChar w:fldCharType="begin"/>
      </w:r>
      <w:r w:rsidR="00A33171">
        <w:rPr>
          <w:rFonts w:ascii="Times New Roman" w:hAnsi="Times New Roman" w:cs="Times New Roman"/>
          <w:sz w:val="24"/>
          <w:szCs w:val="24"/>
        </w:rPr>
        <w:instrText xml:space="preserve"> ADDIN EN.CITE &lt;EndNote&gt;&lt;Cite&gt;&lt;Author&gt;Reise&lt;/Author&gt;&lt;Year&gt;2012&lt;/Year&gt;&lt;RecNum&gt;9&lt;/RecNum&gt;&lt;DisplayText&gt;(Reise, 2012)&lt;/DisplayText&gt;&lt;record&gt;&lt;rec-number&gt;9&lt;/rec-number&gt;&lt;foreign-keys&gt;&lt;key app="EN" db-id="adr02xppuw2x5te0f9ox5rzopra9rzzx9ar9" timestamp="1476848400"&gt;9&lt;/key&gt;&lt;key app="ENWeb" db-id=""&gt;0&lt;/key&gt;&lt;/foreign-keys&gt;&lt;ref-type name="Journal Article"&gt;17&lt;/ref-type&gt;&lt;contributors&gt;&lt;authors&gt;&lt;author&gt;Reise, Steven P&lt;/author&gt;&lt;/authors&gt;&lt;/contributors&gt;&lt;titles&gt;&lt;title&gt;The rediscovery of bifactor measurement models&lt;/title&gt;&lt;secondary-title&gt;Multivariate Behavioral Research&lt;/secondary-title&gt;&lt;/titles&gt;&lt;periodical&gt;&lt;full-title&gt;Multivariate Behavioral Research&lt;/full-title&gt;&lt;/periodical&gt;&lt;pages&gt;667-696&lt;/pages&gt;&lt;volume&gt;47&lt;/volume&gt;&lt;number&gt;5&lt;/number&gt;&lt;dates&gt;&lt;year&gt;2012&lt;/year&gt;&lt;/dates&gt;&lt;isbn&gt;0027-3171&lt;/isbn&gt;&lt;urls&gt;&lt;/urls&gt;&lt;/record&gt;&lt;/Cite&gt;&lt;/EndNote&gt;</w:instrText>
      </w:r>
      <w:r w:rsidR="00ED6467" w:rsidRPr="00FA20AE">
        <w:rPr>
          <w:rFonts w:ascii="Times New Roman" w:hAnsi="Times New Roman" w:cs="Times New Roman"/>
          <w:sz w:val="24"/>
          <w:szCs w:val="24"/>
        </w:rPr>
        <w:fldChar w:fldCharType="separate"/>
      </w:r>
      <w:r w:rsidR="00A33171">
        <w:rPr>
          <w:rFonts w:ascii="Times New Roman" w:hAnsi="Times New Roman" w:cs="Times New Roman"/>
          <w:noProof/>
          <w:sz w:val="24"/>
          <w:szCs w:val="24"/>
        </w:rPr>
        <w:t>(</w:t>
      </w:r>
      <w:hyperlink w:anchor="_ENREF_95" w:tooltip="Reise, 2012 #9" w:history="1">
        <w:r w:rsidR="009E59E1" w:rsidRPr="00A86334">
          <w:rPr>
            <w:rStyle w:val="Hyperlink"/>
            <w:rFonts w:ascii="Times New Roman" w:hAnsi="Times New Roman" w:cs="Times New Roman"/>
            <w:noProof/>
            <w:sz w:val="24"/>
            <w:szCs w:val="24"/>
          </w:rPr>
          <w:t>Reise, 2012</w:t>
        </w:r>
      </w:hyperlink>
      <w:r w:rsidR="00A33171">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007C326F" w:rsidRPr="00FA20AE">
        <w:rPr>
          <w:rFonts w:ascii="Times New Roman" w:hAnsi="Times New Roman" w:cs="Times New Roman"/>
          <w:sz w:val="24"/>
          <w:szCs w:val="24"/>
        </w:rPr>
        <w:t>.</w:t>
      </w:r>
    </w:p>
    <w:p w14:paraId="598A7EAA" w14:textId="128BFC2F" w:rsidR="00075803" w:rsidRPr="00FA20AE" w:rsidRDefault="00E83CA0" w:rsidP="00387015">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A review of limitations of the S-L method and J-B analytics is conducted by Mansolf and Reise (2016).  The authors </w:t>
      </w:r>
      <w:r w:rsidR="00075803" w:rsidRPr="00FA20AE">
        <w:rPr>
          <w:rFonts w:ascii="Times New Roman" w:hAnsi="Times New Roman" w:cs="Times New Roman"/>
          <w:sz w:val="24"/>
          <w:szCs w:val="24"/>
        </w:rPr>
        <w:t>demonstrated that</w:t>
      </w:r>
      <w:r w:rsidRPr="00FA20AE">
        <w:rPr>
          <w:rFonts w:ascii="Times New Roman" w:hAnsi="Times New Roman" w:cs="Times New Roman"/>
          <w:sz w:val="24"/>
          <w:szCs w:val="24"/>
        </w:rPr>
        <w:t xml:space="preserve"> both the S-L method and J-B analytics are subject to “perfect intendent cluster structure” problem.</w:t>
      </w:r>
      <w:r w:rsidR="00075803" w:rsidRPr="00FA20AE">
        <w:rPr>
          <w:rFonts w:ascii="Times New Roman" w:hAnsi="Times New Roman" w:cs="Times New Roman"/>
          <w:sz w:val="24"/>
          <w:szCs w:val="24"/>
        </w:rPr>
        <w:t xml:space="preserve"> The parameter estimates from both methods are bias when there are items cross loaded on two group factors. </w:t>
      </w:r>
      <w:r w:rsidRPr="00FA20AE">
        <w:rPr>
          <w:rFonts w:ascii="Times New Roman" w:hAnsi="Times New Roman" w:cs="Times New Roman"/>
          <w:sz w:val="24"/>
          <w:szCs w:val="24"/>
        </w:rPr>
        <w:t>In addition, The S-L method is subject to “proportional constraint</w:t>
      </w:r>
      <w:r w:rsidR="00DA7A7A" w:rsidRPr="00FA20AE">
        <w:rPr>
          <w:rFonts w:ascii="Times New Roman" w:hAnsi="Times New Roman" w:cs="Times New Roman"/>
          <w:sz w:val="24"/>
          <w:szCs w:val="24"/>
        </w:rPr>
        <w:t>s</w:t>
      </w:r>
      <w:r w:rsidRPr="00FA20AE">
        <w:rPr>
          <w:rFonts w:ascii="Times New Roman" w:hAnsi="Times New Roman" w:cs="Times New Roman"/>
          <w:sz w:val="24"/>
          <w:szCs w:val="24"/>
        </w:rPr>
        <w:t xml:space="preserve">” problem.  </w:t>
      </w:r>
      <w:r w:rsidR="004233E2" w:rsidRPr="00FA20AE">
        <w:rPr>
          <w:rFonts w:ascii="Times New Roman" w:hAnsi="Times New Roman" w:cs="Times New Roman"/>
          <w:sz w:val="24"/>
          <w:szCs w:val="24"/>
        </w:rPr>
        <w:t xml:space="preserve">The J-B rotation methods are also subject to the “local minima” </w:t>
      </w:r>
      <w:r w:rsidRPr="00FA20AE">
        <w:rPr>
          <w:rFonts w:ascii="Times New Roman" w:hAnsi="Times New Roman" w:cs="Times New Roman"/>
          <w:sz w:val="24"/>
          <w:szCs w:val="24"/>
        </w:rPr>
        <w:t>problem and the “</w:t>
      </w:r>
      <w:r w:rsidR="00304F18" w:rsidRPr="00FA20AE">
        <w:rPr>
          <w:rFonts w:ascii="Times New Roman" w:hAnsi="Times New Roman" w:cs="Times New Roman"/>
          <w:sz w:val="24"/>
          <w:szCs w:val="24"/>
        </w:rPr>
        <w:t xml:space="preserve">group factors collapse to general factor” </w:t>
      </w:r>
      <w:r w:rsidR="00387015">
        <w:rPr>
          <w:rFonts w:ascii="Times New Roman" w:hAnsi="Times New Roman" w:cs="Times New Roman"/>
          <w:sz w:val="24"/>
          <w:szCs w:val="24"/>
        </w:rPr>
        <w:t xml:space="preserve">problem. </w:t>
      </w:r>
      <w:r w:rsidR="00387015" w:rsidRPr="00387015">
        <w:rPr>
          <w:rFonts w:ascii="Times New Roman" w:hAnsi="Times New Roman" w:cs="Times New Roman"/>
          <w:sz w:val="24"/>
          <w:szCs w:val="24"/>
        </w:rPr>
        <w:t xml:space="preserve">Jennrich and Bentler emphasized that the general factor is also rotated with their method although the rotation criterion is not dependent on the general factor. However, as </w:t>
      </w:r>
      <w:r w:rsidR="00183239" w:rsidRPr="00FA20AE">
        <w:rPr>
          <w:rFonts w:ascii="Times New Roman" w:hAnsi="Times New Roman" w:cs="Times New Roman"/>
          <w:sz w:val="24"/>
          <w:szCs w:val="24"/>
        </w:rPr>
        <w:t>pointed out, in the J-B rotation, “the general factor is only rotated during the projection step, not the gradient descent step”</w:t>
      </w:r>
      <w:r w:rsidR="000423D0">
        <w:rPr>
          <w:rFonts w:ascii="Times New Roman" w:hAnsi="Times New Roman" w:cs="Times New Roman"/>
          <w:sz w:val="24"/>
          <w:szCs w:val="24"/>
        </w:rPr>
        <w:t xml:space="preserve"> (p. 13)</w:t>
      </w:r>
      <w:r w:rsidR="00BC79E3">
        <w:rPr>
          <w:rFonts w:ascii="Times New Roman" w:hAnsi="Times New Roman" w:cs="Times New Roman"/>
          <w:sz w:val="24"/>
          <w:szCs w:val="24"/>
        </w:rPr>
        <w:t xml:space="preserve"> </w:t>
      </w:r>
      <w:r w:rsidR="00BC79E3">
        <w:rPr>
          <w:rFonts w:ascii="Times New Roman" w:hAnsi="Times New Roman" w:cs="Times New Roman"/>
          <w:sz w:val="24"/>
          <w:szCs w:val="24"/>
        </w:rPr>
        <w:lastRenderedPageBreak/>
        <w:fldChar w:fldCharType="begin"/>
      </w:r>
      <w:r w:rsidR="00BC79E3">
        <w:rPr>
          <w:rFonts w:ascii="Times New Roman" w:hAnsi="Times New Roman" w:cs="Times New Roman"/>
          <w:sz w:val="24"/>
          <w:szCs w:val="24"/>
        </w:rPr>
        <w:instrText xml:space="preserve"> ADDIN EN.CITE &lt;EndNote&gt;&lt;Cite&gt;&lt;Author&gt;Mansolf&lt;/Author&gt;&lt;Year&gt;2016&lt;/Year&gt;&lt;RecNum&gt;350&lt;/RecNum&gt;&lt;DisplayText&gt;(Mansolf &amp;amp; Reise, 2016)&lt;/DisplayText&gt;&lt;record&gt;&lt;rec-number&gt;350&lt;/rec-number&gt;&lt;foreign-keys&gt;&lt;key app="EN" db-id="adr02xppuw2x5te0f9ox5rzopra9rzzx9ar9" timestamp="1520095557"&gt;350&lt;/key&gt;&lt;/foreign-keys&gt;&lt;ref-type name="Journal Article"&gt;17&lt;/ref-type&gt;&lt;contributors&gt;&lt;authors&gt;&lt;author&gt;Mansolf, Maxwell&lt;/author&gt;&lt;author&gt;Reise, Steven P&lt;/author&gt;&lt;/authors&gt;&lt;/contributors&gt;&lt;titles&gt;&lt;title&gt;Exploratory bifactor analysis: The Schmid-Leiman orthogonalization and Jennrich-Bentler analytic rotations&lt;/title&gt;&lt;secondary-title&gt;Multivariate behavioral research&lt;/secondary-title&gt;&lt;/titles&gt;&lt;periodical&gt;&lt;full-title&gt;Multivariate Behavioral Research&lt;/full-title&gt;&lt;/periodical&gt;&lt;pages&gt;698-717&lt;/pages&gt;&lt;volume&gt;51&lt;/volume&gt;&lt;number&gt;5&lt;/number&gt;&lt;dates&gt;&lt;year&gt;2016&lt;/year&gt;&lt;/dates&gt;&lt;isbn&gt;0027-3171&lt;/isbn&gt;&lt;urls&gt;&lt;/urls&gt;&lt;/record&gt;&lt;/Cite&gt;&lt;/EndNote&gt;</w:instrText>
      </w:r>
      <w:r w:rsidR="00BC79E3">
        <w:rPr>
          <w:rFonts w:ascii="Times New Roman" w:hAnsi="Times New Roman" w:cs="Times New Roman"/>
          <w:sz w:val="24"/>
          <w:szCs w:val="24"/>
        </w:rPr>
        <w:fldChar w:fldCharType="separate"/>
      </w:r>
      <w:r w:rsidR="00BC79E3">
        <w:rPr>
          <w:rFonts w:ascii="Times New Roman" w:hAnsi="Times New Roman" w:cs="Times New Roman"/>
          <w:noProof/>
          <w:sz w:val="24"/>
          <w:szCs w:val="24"/>
        </w:rPr>
        <w:t>(</w:t>
      </w:r>
      <w:hyperlink w:anchor="_ENREF_75" w:tooltip="Mansolf, 2016 #350" w:history="1">
        <w:r w:rsidR="009E59E1" w:rsidRPr="00A86334">
          <w:rPr>
            <w:rStyle w:val="Hyperlink"/>
            <w:rFonts w:ascii="Times New Roman" w:hAnsi="Times New Roman" w:cs="Times New Roman"/>
            <w:noProof/>
            <w:sz w:val="24"/>
            <w:szCs w:val="24"/>
          </w:rPr>
          <w:t>Mansolf &amp; Reise, 2016</w:t>
        </w:r>
      </w:hyperlink>
      <w:r w:rsidR="00BC79E3">
        <w:rPr>
          <w:rFonts w:ascii="Times New Roman" w:hAnsi="Times New Roman" w:cs="Times New Roman"/>
          <w:noProof/>
          <w:sz w:val="24"/>
          <w:szCs w:val="24"/>
        </w:rPr>
        <w:t>)</w:t>
      </w:r>
      <w:r w:rsidR="00BC79E3">
        <w:rPr>
          <w:rFonts w:ascii="Times New Roman" w:hAnsi="Times New Roman" w:cs="Times New Roman"/>
          <w:sz w:val="24"/>
          <w:szCs w:val="24"/>
        </w:rPr>
        <w:fldChar w:fldCharType="end"/>
      </w:r>
      <w:r w:rsidR="00183239" w:rsidRPr="00FA20AE">
        <w:rPr>
          <w:rFonts w:ascii="Times New Roman" w:hAnsi="Times New Roman" w:cs="Times New Roman"/>
          <w:sz w:val="24"/>
          <w:szCs w:val="24"/>
        </w:rPr>
        <w:t xml:space="preserve">. </w:t>
      </w:r>
      <w:r w:rsidR="00287A57" w:rsidRPr="00FA20AE">
        <w:rPr>
          <w:rFonts w:ascii="Times New Roman" w:hAnsi="Times New Roman" w:cs="Times New Roman"/>
          <w:sz w:val="24"/>
          <w:szCs w:val="24"/>
        </w:rPr>
        <w:t>They demonstrated that at the gradient descent step the general loading is unchanged and “the gradient descent is not a proper solution.”</w:t>
      </w:r>
      <w:r w:rsidR="000423D0">
        <w:rPr>
          <w:rFonts w:ascii="Times New Roman" w:hAnsi="Times New Roman" w:cs="Times New Roman"/>
          <w:sz w:val="24"/>
          <w:szCs w:val="24"/>
        </w:rPr>
        <w:t xml:space="preserve"> (p. 13)</w:t>
      </w:r>
      <w:r w:rsidR="00DA7A7A" w:rsidRPr="00FA20AE">
        <w:rPr>
          <w:rFonts w:ascii="Times New Roman" w:hAnsi="Times New Roman" w:cs="Times New Roman"/>
          <w:sz w:val="24"/>
          <w:szCs w:val="24"/>
        </w:rPr>
        <w:t xml:space="preserve"> The authors </w:t>
      </w:r>
      <w:r w:rsidR="00075803" w:rsidRPr="00FA20AE">
        <w:rPr>
          <w:rFonts w:ascii="Times New Roman" w:hAnsi="Times New Roman" w:cs="Times New Roman"/>
          <w:sz w:val="24"/>
          <w:szCs w:val="24"/>
        </w:rPr>
        <w:t>recommend</w:t>
      </w:r>
      <w:r w:rsidR="00DA7A7A" w:rsidRPr="00FA20AE">
        <w:rPr>
          <w:rFonts w:ascii="Times New Roman" w:hAnsi="Times New Roman" w:cs="Times New Roman"/>
          <w:sz w:val="24"/>
          <w:szCs w:val="24"/>
        </w:rPr>
        <w:t xml:space="preserve"> </w:t>
      </w:r>
      <w:r w:rsidR="00075803" w:rsidRPr="00FA20AE">
        <w:rPr>
          <w:rFonts w:ascii="Times New Roman" w:hAnsi="Times New Roman" w:cs="Times New Roman"/>
          <w:sz w:val="24"/>
          <w:szCs w:val="24"/>
        </w:rPr>
        <w:t>conducting</w:t>
      </w:r>
      <w:r w:rsidR="00DA7A7A" w:rsidRPr="00FA20AE">
        <w:rPr>
          <w:rFonts w:ascii="Times New Roman" w:hAnsi="Times New Roman" w:cs="Times New Roman"/>
          <w:sz w:val="24"/>
          <w:szCs w:val="24"/>
        </w:rPr>
        <w:t xml:space="preserve"> item cluster analysis as preliminary exploration before conducting exploratory </w:t>
      </w:r>
      <w:r w:rsidR="00075803" w:rsidRPr="00FA20AE">
        <w:rPr>
          <w:rFonts w:ascii="Times New Roman" w:hAnsi="Times New Roman" w:cs="Times New Roman"/>
          <w:sz w:val="24"/>
          <w:szCs w:val="24"/>
        </w:rPr>
        <w:t xml:space="preserve">bifactor analysis. In this study, I conducted item cluster analysis for each of the three studies using the ICLUST (hierarchical clustering technique) in the psych package in R 3.5. </w:t>
      </w:r>
    </w:p>
    <w:p w14:paraId="0A16BBC6" w14:textId="2584E5FD" w:rsidR="00F01F3D" w:rsidRPr="00FA20AE" w:rsidRDefault="00075803" w:rsidP="007B52B5">
      <w:pPr>
        <w:spacing w:after="0" w:line="480" w:lineRule="auto"/>
        <w:outlineLvl w:val="1"/>
        <w:rPr>
          <w:rFonts w:ascii="Times New Roman" w:hAnsi="Times New Roman" w:cs="Times New Roman"/>
          <w:i/>
          <w:sz w:val="24"/>
          <w:szCs w:val="24"/>
        </w:rPr>
      </w:pPr>
      <w:r w:rsidRPr="00FA20AE">
        <w:rPr>
          <w:rFonts w:ascii="Times New Roman" w:hAnsi="Times New Roman" w:cs="Times New Roman"/>
          <w:i/>
          <w:sz w:val="24"/>
          <w:szCs w:val="24"/>
        </w:rPr>
        <w:t>2.3.</w:t>
      </w:r>
      <w:r w:rsidRPr="00FA20AE">
        <w:rPr>
          <w:rFonts w:ascii="Times New Roman" w:hAnsi="Times New Roman" w:cs="Times New Roman"/>
          <w:sz w:val="24"/>
          <w:szCs w:val="24"/>
        </w:rPr>
        <w:t xml:space="preserve"> </w:t>
      </w:r>
      <w:r w:rsidR="00F01F3D" w:rsidRPr="00FA20AE">
        <w:rPr>
          <w:rFonts w:ascii="Times New Roman" w:hAnsi="Times New Roman" w:cs="Times New Roman"/>
          <w:i/>
          <w:sz w:val="24"/>
          <w:szCs w:val="24"/>
        </w:rPr>
        <w:t xml:space="preserve">Two </w:t>
      </w:r>
      <w:r w:rsidR="007F3E85" w:rsidRPr="00FA20AE">
        <w:rPr>
          <w:rFonts w:ascii="Times New Roman" w:hAnsi="Times New Roman" w:cs="Times New Roman"/>
          <w:i/>
          <w:sz w:val="24"/>
          <w:szCs w:val="24"/>
        </w:rPr>
        <w:t>Influential P</w:t>
      </w:r>
      <w:r w:rsidR="00F01F3D" w:rsidRPr="00FA20AE">
        <w:rPr>
          <w:rFonts w:ascii="Times New Roman" w:hAnsi="Times New Roman" w:cs="Times New Roman"/>
          <w:i/>
          <w:sz w:val="24"/>
          <w:szCs w:val="24"/>
        </w:rPr>
        <w:t>apers</w:t>
      </w:r>
      <w:r w:rsidR="007F3E85" w:rsidRPr="00FA20AE">
        <w:rPr>
          <w:rFonts w:ascii="Times New Roman" w:hAnsi="Times New Roman" w:cs="Times New Roman"/>
          <w:i/>
          <w:sz w:val="24"/>
          <w:szCs w:val="24"/>
        </w:rPr>
        <w:t xml:space="preserve"> on Bifactor M</w:t>
      </w:r>
      <w:r w:rsidR="00F01F3D" w:rsidRPr="00FA20AE">
        <w:rPr>
          <w:rFonts w:ascii="Times New Roman" w:hAnsi="Times New Roman" w:cs="Times New Roman"/>
          <w:i/>
          <w:sz w:val="24"/>
          <w:szCs w:val="24"/>
        </w:rPr>
        <w:t>odel</w:t>
      </w:r>
    </w:p>
    <w:p w14:paraId="7E3A6D00" w14:textId="4BA5B44F" w:rsidR="00AE546D" w:rsidRPr="00FA20AE" w:rsidRDefault="00F01F3D"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2.3.1.</w:t>
      </w:r>
      <w:r w:rsidR="00AE546D" w:rsidRPr="00FA20AE">
        <w:rPr>
          <w:rFonts w:ascii="Times New Roman" w:hAnsi="Times New Roman" w:cs="Times New Roman"/>
          <w:i/>
          <w:sz w:val="24"/>
          <w:szCs w:val="24"/>
        </w:rPr>
        <w:t xml:space="preserve"> Chen and </w:t>
      </w:r>
      <w:r w:rsidR="007F3E85" w:rsidRPr="00FA20AE">
        <w:rPr>
          <w:rFonts w:ascii="Times New Roman" w:hAnsi="Times New Roman" w:cs="Times New Roman"/>
          <w:i/>
          <w:sz w:val="24"/>
          <w:szCs w:val="24"/>
        </w:rPr>
        <w:t xml:space="preserve">Colleague’s </w:t>
      </w:r>
      <w:r w:rsidR="00FA20AE" w:rsidRPr="00FA20AE">
        <w:rPr>
          <w:rFonts w:ascii="Times New Roman" w:hAnsi="Times New Roman" w:cs="Times New Roman"/>
          <w:i/>
          <w:sz w:val="24"/>
          <w:szCs w:val="24"/>
        </w:rPr>
        <w:t>Paper (</w:t>
      </w:r>
      <w:r w:rsidR="007F3E85" w:rsidRPr="00FA20AE">
        <w:rPr>
          <w:rFonts w:ascii="Times New Roman" w:hAnsi="Times New Roman" w:cs="Times New Roman"/>
          <w:i/>
          <w:sz w:val="24"/>
          <w:szCs w:val="24"/>
        </w:rPr>
        <w:t>2006)</w:t>
      </w:r>
    </w:p>
    <w:p w14:paraId="27A8C5E0" w14:textId="70A9E843" w:rsidR="00CB5ACD" w:rsidRPr="00FA20AE" w:rsidRDefault="00CB5ACD"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Chen and colleagues used Bifactor </w:t>
      </w:r>
      <w:r w:rsidR="0041559E">
        <w:rPr>
          <w:rFonts w:ascii="Times New Roman" w:hAnsi="Times New Roman" w:cs="Times New Roman"/>
          <w:sz w:val="24"/>
          <w:szCs w:val="24"/>
        </w:rPr>
        <w:t xml:space="preserve">models </w:t>
      </w:r>
      <w:r w:rsidRPr="00FA20AE">
        <w:rPr>
          <w:rFonts w:ascii="Times New Roman" w:hAnsi="Times New Roman" w:cs="Times New Roman"/>
          <w:sz w:val="24"/>
          <w:szCs w:val="24"/>
        </w:rPr>
        <w:t xml:space="preserve">in studying the dimensionality of quality of life data set consists of 403 participants. The quality of life data </w:t>
      </w:r>
      <w:r w:rsidR="00FF0141" w:rsidRPr="00FA20AE">
        <w:rPr>
          <w:rFonts w:ascii="Times New Roman" w:hAnsi="Times New Roman" w:cs="Times New Roman"/>
          <w:sz w:val="24"/>
          <w:szCs w:val="24"/>
        </w:rPr>
        <w:t>was</w:t>
      </w:r>
      <w:r w:rsidRPr="00FA20AE">
        <w:rPr>
          <w:rFonts w:ascii="Times New Roman" w:hAnsi="Times New Roman" w:cs="Times New Roman"/>
          <w:sz w:val="24"/>
          <w:szCs w:val="24"/>
        </w:rPr>
        <w:t xml:space="preserve"> previously reported as to have four subdomains, however, the results </w:t>
      </w:r>
      <w:r w:rsidR="00FF0141" w:rsidRPr="00FA20AE">
        <w:rPr>
          <w:rFonts w:ascii="Times New Roman" w:hAnsi="Times New Roman" w:cs="Times New Roman"/>
          <w:sz w:val="24"/>
          <w:szCs w:val="24"/>
        </w:rPr>
        <w:t xml:space="preserve">from the bifactor model suggest there is only three domain specific factors in addition to a general factor. </w:t>
      </w:r>
      <w:r w:rsidR="006A0A34" w:rsidRPr="00FA20AE">
        <w:rPr>
          <w:rFonts w:ascii="Times New Roman" w:hAnsi="Times New Roman" w:cs="Times New Roman"/>
          <w:sz w:val="24"/>
          <w:szCs w:val="24"/>
        </w:rPr>
        <w:t xml:space="preserve">Their study involves </w:t>
      </w:r>
      <w:r w:rsidR="009A59DF" w:rsidRPr="00FA20AE">
        <w:rPr>
          <w:rFonts w:ascii="Times New Roman" w:hAnsi="Times New Roman" w:cs="Times New Roman"/>
          <w:sz w:val="24"/>
          <w:szCs w:val="24"/>
        </w:rPr>
        <w:t xml:space="preserve">only </w:t>
      </w:r>
      <w:r w:rsidR="006A0A34" w:rsidRPr="00FA20AE">
        <w:rPr>
          <w:rFonts w:ascii="Times New Roman" w:hAnsi="Times New Roman" w:cs="Times New Roman"/>
          <w:sz w:val="24"/>
          <w:szCs w:val="24"/>
        </w:rPr>
        <w:t xml:space="preserve">confirmatory </w:t>
      </w:r>
      <w:r w:rsidR="009A59DF">
        <w:rPr>
          <w:rFonts w:ascii="Times New Roman" w:hAnsi="Times New Roman" w:cs="Times New Roman"/>
          <w:sz w:val="24"/>
          <w:szCs w:val="24"/>
        </w:rPr>
        <w:t>bi</w:t>
      </w:r>
      <w:r w:rsidR="006A0A34" w:rsidRPr="00FA20AE">
        <w:rPr>
          <w:rFonts w:ascii="Times New Roman" w:hAnsi="Times New Roman" w:cs="Times New Roman"/>
          <w:sz w:val="24"/>
          <w:szCs w:val="24"/>
        </w:rPr>
        <w:t>factor analysis. They first fit a “exploratory” four-factor model to the sample data, then assess the model based on model fit indices RMSEA</w:t>
      </w:r>
      <w:r w:rsidR="004B468F" w:rsidRPr="00FA20AE">
        <w:rPr>
          <w:rFonts w:ascii="Times New Roman" w:hAnsi="Times New Roman" w:cs="Times New Roman"/>
          <w:sz w:val="24"/>
          <w:szCs w:val="24"/>
        </w:rPr>
        <w:t xml:space="preserve"> </w:t>
      </w:r>
      <w:r w:rsidR="006A0A34" w:rsidRPr="00FA20AE">
        <w:rPr>
          <w:rFonts w:ascii="Times New Roman" w:hAnsi="Times New Roman" w:cs="Times New Roman"/>
          <w:sz w:val="24"/>
          <w:szCs w:val="24"/>
        </w:rPr>
        <w:t>(cut-off point .05~.08),</w:t>
      </w:r>
      <w:r w:rsidR="004B468F" w:rsidRPr="00FA20AE">
        <w:rPr>
          <w:rFonts w:ascii="Times New Roman" w:hAnsi="Times New Roman" w:cs="Times New Roman"/>
          <w:sz w:val="24"/>
          <w:szCs w:val="24"/>
        </w:rPr>
        <w:t xml:space="preserve"> </w:t>
      </w:r>
      <w:r w:rsidR="006A0A34" w:rsidRPr="00FA20AE">
        <w:rPr>
          <w:rFonts w:ascii="Times New Roman" w:hAnsi="Times New Roman" w:cs="Times New Roman"/>
          <w:sz w:val="24"/>
          <w:szCs w:val="24"/>
        </w:rPr>
        <w:t>CFI</w:t>
      </w:r>
      <w:r w:rsidR="004B468F" w:rsidRPr="00FA20AE">
        <w:rPr>
          <w:rFonts w:ascii="Times New Roman" w:hAnsi="Times New Roman" w:cs="Times New Roman"/>
          <w:sz w:val="24"/>
          <w:szCs w:val="24"/>
        </w:rPr>
        <w:t xml:space="preserve"> </w:t>
      </w:r>
      <w:r w:rsidR="006A0A34" w:rsidRPr="00FA20AE">
        <w:rPr>
          <w:rFonts w:ascii="Times New Roman" w:hAnsi="Times New Roman" w:cs="Times New Roman"/>
          <w:sz w:val="24"/>
          <w:szCs w:val="24"/>
        </w:rPr>
        <w:t>(cur-off point .95) and SRMR</w:t>
      </w:r>
      <w:r w:rsidR="002A3DC7" w:rsidRPr="00FA20AE">
        <w:rPr>
          <w:rFonts w:ascii="Times New Roman" w:hAnsi="Times New Roman" w:cs="Times New Roman"/>
          <w:sz w:val="24"/>
          <w:szCs w:val="24"/>
        </w:rPr>
        <w:t xml:space="preserve"> </w:t>
      </w:r>
      <w:r w:rsidR="006A0A34" w:rsidRPr="00FA20AE">
        <w:rPr>
          <w:rFonts w:ascii="Times New Roman" w:hAnsi="Times New Roman" w:cs="Times New Roman"/>
          <w:sz w:val="24"/>
          <w:szCs w:val="24"/>
        </w:rPr>
        <w:t>(cut-off point .08)</w:t>
      </w:r>
      <w:r w:rsidR="004B556B" w:rsidRPr="00FA20AE">
        <w:rPr>
          <w:rFonts w:ascii="Times New Roman" w:hAnsi="Times New Roman" w:cs="Times New Roman"/>
          <w:sz w:val="24"/>
          <w:szCs w:val="24"/>
        </w:rPr>
        <w:t>. This “exploratory” four-factor model was rejected based on the model fit.</w:t>
      </w:r>
      <w:r w:rsidR="004B468F" w:rsidRPr="00FA20AE">
        <w:rPr>
          <w:rFonts w:ascii="Times New Roman" w:hAnsi="Times New Roman" w:cs="Times New Roman"/>
          <w:sz w:val="24"/>
          <w:szCs w:val="24"/>
        </w:rPr>
        <w:t xml:space="preserve"> Next, they fit a bifactor model to the data. The bifactor model including one general factor that running through all the 17 items and four domain specific factors based on the “exploratory” four-factor model</w:t>
      </w:r>
      <w:r w:rsidR="009B53EA" w:rsidRPr="00FA20AE">
        <w:rPr>
          <w:rFonts w:ascii="Times New Roman" w:hAnsi="Times New Roman" w:cs="Times New Roman"/>
          <w:sz w:val="24"/>
          <w:szCs w:val="24"/>
        </w:rPr>
        <w:t xml:space="preserve">, and the five latent factors are specified </w:t>
      </w:r>
      <w:r w:rsidR="00F131B3" w:rsidRPr="00FA20AE">
        <w:rPr>
          <w:rFonts w:ascii="Times New Roman" w:hAnsi="Times New Roman" w:cs="Times New Roman"/>
          <w:sz w:val="24"/>
          <w:szCs w:val="24"/>
        </w:rPr>
        <w:t>to be orthogonal</w:t>
      </w:r>
      <w:r w:rsidR="00784EF0" w:rsidRPr="00FA20AE">
        <w:rPr>
          <w:rFonts w:ascii="Times New Roman" w:hAnsi="Times New Roman" w:cs="Times New Roman"/>
          <w:sz w:val="24"/>
          <w:szCs w:val="24"/>
        </w:rPr>
        <w:t>, that is the general factor and group factors are all uncorrelated.</w:t>
      </w:r>
      <w:r w:rsidR="00F131B3" w:rsidRPr="00FA20AE">
        <w:rPr>
          <w:rFonts w:ascii="Times New Roman" w:hAnsi="Times New Roman" w:cs="Times New Roman"/>
          <w:sz w:val="24"/>
          <w:szCs w:val="24"/>
        </w:rPr>
        <w:t xml:space="preserve"> </w:t>
      </w:r>
      <w:r w:rsidR="00341BF2" w:rsidRPr="00FA20AE">
        <w:rPr>
          <w:rFonts w:ascii="Times New Roman" w:hAnsi="Times New Roman" w:cs="Times New Roman"/>
          <w:sz w:val="24"/>
          <w:szCs w:val="24"/>
        </w:rPr>
        <w:t xml:space="preserve"> For model identification, one of the factor loadings of the general factor was set to 1, and one of the loadings of each domain factors was also set to 1. The variances</w:t>
      </w:r>
      <w:r w:rsidR="00674834">
        <w:rPr>
          <w:rFonts w:ascii="Times New Roman" w:hAnsi="Times New Roman" w:cs="Times New Roman"/>
          <w:sz w:val="24"/>
          <w:szCs w:val="24"/>
        </w:rPr>
        <w:t xml:space="preserve"> of the factors were estimated.</w:t>
      </w:r>
      <w:r w:rsidR="00341BF2" w:rsidRPr="00FA20AE">
        <w:rPr>
          <w:rFonts w:ascii="Times New Roman" w:hAnsi="Times New Roman" w:cs="Times New Roman"/>
          <w:sz w:val="24"/>
          <w:szCs w:val="24"/>
        </w:rPr>
        <w:t xml:space="preserve"> </w:t>
      </w:r>
      <w:r w:rsidR="00341BF2" w:rsidRPr="00FA20AE">
        <w:rPr>
          <w:rFonts w:ascii="Times New Roman" w:hAnsi="Times New Roman" w:cs="Times New Roman"/>
          <w:sz w:val="24"/>
          <w:szCs w:val="24"/>
          <w:shd w:val="clear" w:color="auto" w:fill="FFFFFF" w:themeFill="background1"/>
        </w:rPr>
        <w:t xml:space="preserve">The results suggest that one of the domain factors </w:t>
      </w:r>
      <w:r w:rsidR="001836AC" w:rsidRPr="00FA20AE">
        <w:rPr>
          <w:rFonts w:ascii="Times New Roman" w:hAnsi="Times New Roman" w:cs="Times New Roman"/>
          <w:sz w:val="24"/>
          <w:szCs w:val="24"/>
          <w:shd w:val="clear" w:color="auto" w:fill="FFFFFF" w:themeFill="background1"/>
        </w:rPr>
        <w:t xml:space="preserve">– mental health factor </w:t>
      </w:r>
      <w:r w:rsidR="00341BF2" w:rsidRPr="00FA20AE">
        <w:rPr>
          <w:rFonts w:ascii="Times New Roman" w:hAnsi="Times New Roman" w:cs="Times New Roman"/>
          <w:sz w:val="24"/>
          <w:szCs w:val="24"/>
          <w:shd w:val="clear" w:color="auto" w:fill="FFFFFF" w:themeFill="background1"/>
        </w:rPr>
        <w:t>having negative variance with non-significant factor loadings indicating that the model was mis-specified.</w:t>
      </w:r>
      <w:r w:rsidR="00341BF2" w:rsidRPr="00FA20AE">
        <w:rPr>
          <w:rFonts w:ascii="Times New Roman" w:hAnsi="Times New Roman" w:cs="Times New Roman"/>
          <w:sz w:val="24"/>
          <w:szCs w:val="24"/>
        </w:rPr>
        <w:t xml:space="preserve"> </w:t>
      </w:r>
      <w:r w:rsidR="00E96DE5" w:rsidRPr="00FA20AE">
        <w:rPr>
          <w:rFonts w:ascii="Times New Roman" w:hAnsi="Times New Roman" w:cs="Times New Roman"/>
          <w:sz w:val="24"/>
          <w:szCs w:val="24"/>
        </w:rPr>
        <w:t xml:space="preserve">Next, they fit an incomplete bifactor model </w:t>
      </w:r>
      <w:r w:rsidR="001836AC" w:rsidRPr="00FA20AE">
        <w:rPr>
          <w:rFonts w:ascii="Times New Roman" w:hAnsi="Times New Roman" w:cs="Times New Roman"/>
          <w:sz w:val="24"/>
          <w:szCs w:val="24"/>
        </w:rPr>
        <w:t>which removing the mental health factor from the model, and the model fit suggests adequate fit.</w:t>
      </w:r>
    </w:p>
    <w:p w14:paraId="72C6FFBF" w14:textId="4A7325B2" w:rsidR="00144AAC" w:rsidRPr="00FA20AE" w:rsidRDefault="00F142BB"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To compare the model fit between the bifactor model to a second-order factor model, they next built a second-order model based on the bifactor model</w:t>
      </w:r>
      <w:r w:rsidR="001638F1" w:rsidRPr="00FA20AE">
        <w:rPr>
          <w:rFonts w:ascii="Times New Roman" w:hAnsi="Times New Roman" w:cs="Times New Roman"/>
          <w:sz w:val="24"/>
          <w:szCs w:val="24"/>
        </w:rPr>
        <w:t xml:space="preserve"> (Figure 2)</w:t>
      </w:r>
      <w:r w:rsidRPr="00FA20AE">
        <w:rPr>
          <w:rFonts w:ascii="Times New Roman" w:hAnsi="Times New Roman" w:cs="Times New Roman"/>
          <w:sz w:val="24"/>
          <w:szCs w:val="24"/>
        </w:rPr>
        <w:t xml:space="preserve"> which is believed to be “equivalent” to the bifactor model. This second-order model differs from a regular second-order model by adding a direct effect from the second-order factor to each </w:t>
      </w:r>
      <w:r w:rsidR="009A4C68" w:rsidRPr="00FA20AE">
        <w:rPr>
          <w:rFonts w:ascii="Times New Roman" w:hAnsi="Times New Roman" w:cs="Times New Roman"/>
          <w:sz w:val="24"/>
          <w:szCs w:val="24"/>
        </w:rPr>
        <w:t xml:space="preserve">item. </w:t>
      </w:r>
      <w:r w:rsidR="001638F1" w:rsidRPr="00FA20AE">
        <w:rPr>
          <w:rFonts w:ascii="Times New Roman" w:hAnsi="Times New Roman" w:cs="Times New Roman"/>
          <w:sz w:val="24"/>
          <w:szCs w:val="24"/>
        </w:rPr>
        <w:t>This model</w:t>
      </w:r>
      <w:r w:rsidR="000E2F50" w:rsidRPr="00FA20AE">
        <w:rPr>
          <w:rFonts w:ascii="Times New Roman" w:hAnsi="Times New Roman" w:cs="Times New Roman"/>
          <w:sz w:val="24"/>
          <w:szCs w:val="24"/>
        </w:rPr>
        <w:t xml:space="preserve"> is </w:t>
      </w:r>
      <w:r w:rsidR="002A3DC7" w:rsidRPr="00FA20AE">
        <w:rPr>
          <w:rFonts w:ascii="Times New Roman" w:hAnsi="Times New Roman" w:cs="Times New Roman"/>
          <w:sz w:val="24"/>
          <w:szCs w:val="24"/>
        </w:rPr>
        <w:t>referred</w:t>
      </w:r>
      <w:r w:rsidR="000E2F50" w:rsidRPr="00FA20AE">
        <w:rPr>
          <w:rFonts w:ascii="Times New Roman" w:hAnsi="Times New Roman" w:cs="Times New Roman"/>
          <w:sz w:val="24"/>
          <w:szCs w:val="24"/>
        </w:rPr>
        <w:t xml:space="preserve"> to as full second-order model</w:t>
      </w:r>
      <w:r w:rsidR="001638F1" w:rsidRPr="00FA20AE">
        <w:rPr>
          <w:rFonts w:ascii="Times New Roman" w:hAnsi="Times New Roman" w:cs="Times New Roman"/>
          <w:sz w:val="24"/>
          <w:szCs w:val="24"/>
        </w:rPr>
        <w:t xml:space="preserve"> (Figure 1)</w:t>
      </w:r>
      <w:r w:rsidR="000E2F50" w:rsidRPr="00FA20AE">
        <w:rPr>
          <w:rFonts w:ascii="Times New Roman" w:hAnsi="Times New Roman" w:cs="Times New Roman"/>
          <w:sz w:val="24"/>
          <w:szCs w:val="24"/>
        </w:rPr>
        <w:t xml:space="preserve">. </w:t>
      </w:r>
      <w:r w:rsidR="009A4C68" w:rsidRPr="00FA20AE">
        <w:rPr>
          <w:rFonts w:ascii="Times New Roman" w:hAnsi="Times New Roman" w:cs="Times New Roman"/>
          <w:sz w:val="24"/>
          <w:szCs w:val="24"/>
        </w:rPr>
        <w:t xml:space="preserve">This model was fit to the data and were found having exact the same fit statistics as the original </w:t>
      </w:r>
      <w:r w:rsidR="00001409" w:rsidRPr="00FA20AE">
        <w:rPr>
          <w:rFonts w:ascii="Times New Roman" w:hAnsi="Times New Roman" w:cs="Times New Roman"/>
          <w:sz w:val="24"/>
          <w:szCs w:val="24"/>
        </w:rPr>
        <w:t>bifactor model which does not provide acceptable fit to the data.</w:t>
      </w:r>
      <w:r w:rsidR="000E2F50" w:rsidRPr="00FA20AE">
        <w:rPr>
          <w:rFonts w:ascii="Times New Roman" w:hAnsi="Times New Roman" w:cs="Times New Roman"/>
          <w:sz w:val="24"/>
          <w:szCs w:val="24"/>
        </w:rPr>
        <w:t xml:space="preserve"> Then they fit a standard second-order factor model to the data in which each item is specified to load on the corresponding domain specific</w:t>
      </w:r>
      <w:r w:rsidR="002A3DC7" w:rsidRPr="00FA20AE">
        <w:rPr>
          <w:rFonts w:ascii="Times New Roman" w:hAnsi="Times New Roman" w:cs="Times New Roman"/>
          <w:sz w:val="24"/>
          <w:szCs w:val="24"/>
        </w:rPr>
        <w:t xml:space="preserve"> factor, and all domain specific factors</w:t>
      </w:r>
      <w:r w:rsidR="000E2F50" w:rsidRPr="00FA20AE">
        <w:rPr>
          <w:rFonts w:ascii="Times New Roman" w:hAnsi="Times New Roman" w:cs="Times New Roman"/>
          <w:sz w:val="24"/>
          <w:szCs w:val="24"/>
        </w:rPr>
        <w:t xml:space="preserve"> load on the general factor. The model fit suggest that model has acceptable model fit. This regular second-order model is a reduced form of the full second-order model which is believed equivalent to the original bifactor model, thus the regular second-order model is believed to be nested with the original bifactor model. In the same way, the incomplete second-order factor model is believed nested with the incomplete bifactor model.</w:t>
      </w:r>
      <w:r w:rsidR="00F8723B" w:rsidRPr="00FA20AE">
        <w:rPr>
          <w:rFonts w:ascii="Times New Roman" w:hAnsi="Times New Roman" w:cs="Times New Roman"/>
          <w:sz w:val="24"/>
          <w:szCs w:val="24"/>
        </w:rPr>
        <w:t xml:space="preserve"> </w:t>
      </w:r>
      <w:r w:rsidR="00144AAC" w:rsidRPr="00FA20AE">
        <w:rPr>
          <w:rFonts w:ascii="Times New Roman" w:hAnsi="Times New Roman" w:cs="Times New Roman"/>
          <w:sz w:val="24"/>
          <w:szCs w:val="24"/>
        </w:rPr>
        <w:t xml:space="preserve"> The incomplete second-order factor model was obtained by removing the mental health first-order factor from the full second-order model. Their results suggest that the incomplete bifactor model has better fit than the incomplete second-order factor model. It was later </w:t>
      </w:r>
      <w:r w:rsidR="00532869" w:rsidRPr="00FA20AE">
        <w:rPr>
          <w:rFonts w:ascii="Times New Roman" w:hAnsi="Times New Roman" w:cs="Times New Roman"/>
          <w:sz w:val="24"/>
          <w:szCs w:val="24"/>
        </w:rPr>
        <w:t xml:space="preserve">reported </w:t>
      </w:r>
      <w:r w:rsidR="00144AAC" w:rsidRPr="00FA20AE">
        <w:rPr>
          <w:rFonts w:ascii="Times New Roman" w:hAnsi="Times New Roman" w:cs="Times New Roman"/>
          <w:sz w:val="24"/>
          <w:szCs w:val="24"/>
        </w:rPr>
        <w:t xml:space="preserve">that the bifactor model will always fit better than its nested second-order factor </w:t>
      </w:r>
      <w:r w:rsidR="00D32F83" w:rsidRPr="00FA20AE">
        <w:rPr>
          <w:rFonts w:ascii="Times New Roman" w:hAnsi="Times New Roman" w:cs="Times New Roman"/>
          <w:sz w:val="24"/>
          <w:szCs w:val="24"/>
        </w:rPr>
        <w:t xml:space="preserve">model </w:t>
      </w:r>
      <w:r w:rsidR="00ED6467" w:rsidRPr="00FA20AE">
        <w:rPr>
          <w:rFonts w:ascii="Times New Roman" w:hAnsi="Times New Roman" w:cs="Times New Roman"/>
          <w:sz w:val="24"/>
          <w:szCs w:val="24"/>
        </w:rPr>
        <w:fldChar w:fldCharType="begin">
          <w:fldData xml:space="preserve">PEVuZE5vdGU+PENpdGU+PEF1dGhvcj5SZWlzZTwvQXV0aG9yPjxZZWFyPjIwMTY8L1llYXI+PFJl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=
</w:fldData>
        </w:fldChar>
      </w:r>
      <w:r w:rsidR="00BC79E3">
        <w:rPr>
          <w:rFonts w:ascii="Times New Roman" w:hAnsi="Times New Roman" w:cs="Times New Roman"/>
          <w:sz w:val="24"/>
          <w:szCs w:val="24"/>
        </w:rPr>
        <w:instrText xml:space="preserve"> ADDIN EN.CITE </w:instrText>
      </w:r>
      <w:r w:rsidR="00BC79E3">
        <w:rPr>
          <w:rFonts w:ascii="Times New Roman" w:hAnsi="Times New Roman" w:cs="Times New Roman"/>
          <w:sz w:val="24"/>
          <w:szCs w:val="24"/>
        </w:rPr>
        <w:fldChar w:fldCharType="begin">
          <w:fldData xml:space="preserve">PEVuZE5vdGU+PENpdGU+PEF1dGhvcj5SZWlzZTwvQXV0aG9yPjxZZWFyPjIwMTY8L1llYXI+PFJl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=
</w:fldData>
        </w:fldChar>
      </w:r>
      <w:r w:rsidR="00BC79E3">
        <w:rPr>
          <w:rFonts w:ascii="Times New Roman" w:hAnsi="Times New Roman" w:cs="Times New Roman"/>
          <w:sz w:val="24"/>
          <w:szCs w:val="24"/>
        </w:rPr>
        <w:instrText xml:space="preserve"> ADDIN EN.CITE.DATA </w:instrText>
      </w:r>
      <w:r w:rsidR="00BC79E3">
        <w:rPr>
          <w:rFonts w:ascii="Times New Roman" w:hAnsi="Times New Roman" w:cs="Times New Roman"/>
          <w:sz w:val="24"/>
          <w:szCs w:val="24"/>
        </w:rPr>
      </w:r>
      <w:r w:rsidR="00BC79E3">
        <w:rPr>
          <w:rFonts w:ascii="Times New Roman" w:hAnsi="Times New Roman" w:cs="Times New Roman"/>
          <w:sz w:val="24"/>
          <w:szCs w:val="24"/>
        </w:rPr>
        <w:fldChar w:fldCharType="end"/>
      </w:r>
      <w:r w:rsidR="00ED6467" w:rsidRPr="00FA20AE">
        <w:rPr>
          <w:rFonts w:ascii="Times New Roman" w:hAnsi="Times New Roman" w:cs="Times New Roman"/>
          <w:sz w:val="24"/>
          <w:szCs w:val="24"/>
        </w:rPr>
      </w:r>
      <w:r w:rsidR="00ED6467" w:rsidRPr="00FA20AE">
        <w:rPr>
          <w:rFonts w:ascii="Times New Roman" w:hAnsi="Times New Roman" w:cs="Times New Roman"/>
          <w:sz w:val="24"/>
          <w:szCs w:val="24"/>
        </w:rPr>
        <w:fldChar w:fldCharType="separate"/>
      </w:r>
      <w:r w:rsidR="00BC79E3">
        <w:rPr>
          <w:rFonts w:ascii="Times New Roman" w:hAnsi="Times New Roman" w:cs="Times New Roman"/>
          <w:noProof/>
          <w:sz w:val="24"/>
          <w:szCs w:val="24"/>
        </w:rPr>
        <w:t>(</w:t>
      </w:r>
      <w:hyperlink w:anchor="_ENREF_38" w:tooltip="Gignac, 2016 #605" w:history="1">
        <w:r w:rsidR="009E59E1" w:rsidRPr="00A86334">
          <w:rPr>
            <w:rStyle w:val="Hyperlink"/>
            <w:rFonts w:ascii="Times New Roman" w:hAnsi="Times New Roman" w:cs="Times New Roman"/>
            <w:noProof/>
            <w:sz w:val="24"/>
            <w:szCs w:val="24"/>
          </w:rPr>
          <w:t>Gignac, 2016</w:t>
        </w:r>
      </w:hyperlink>
      <w:r w:rsidR="00BC79E3">
        <w:rPr>
          <w:rFonts w:ascii="Times New Roman" w:hAnsi="Times New Roman" w:cs="Times New Roman"/>
          <w:noProof/>
          <w:sz w:val="24"/>
          <w:szCs w:val="24"/>
        </w:rPr>
        <w:t xml:space="preserve">; </w:t>
      </w:r>
      <w:hyperlink w:anchor="_ENREF_76" w:tooltip="Mansolf, 2017 #510" w:history="1">
        <w:r w:rsidR="009E59E1" w:rsidRPr="00A86334">
          <w:rPr>
            <w:rStyle w:val="Hyperlink"/>
            <w:rFonts w:ascii="Times New Roman" w:hAnsi="Times New Roman" w:cs="Times New Roman"/>
            <w:noProof/>
            <w:sz w:val="24"/>
            <w:szCs w:val="24"/>
          </w:rPr>
          <w:t>Mansolf &amp; Reise, 2017</w:t>
        </w:r>
      </w:hyperlink>
      <w:r w:rsidR="00BC79E3">
        <w:rPr>
          <w:rFonts w:ascii="Times New Roman" w:hAnsi="Times New Roman" w:cs="Times New Roman"/>
          <w:noProof/>
          <w:sz w:val="24"/>
          <w:szCs w:val="24"/>
        </w:rPr>
        <w:t xml:space="preserve">; </w:t>
      </w:r>
      <w:hyperlink w:anchor="_ENREF_87" w:tooltip="Murray, 2013 #606" w:history="1">
        <w:r w:rsidR="009E59E1" w:rsidRPr="00A86334">
          <w:rPr>
            <w:rStyle w:val="Hyperlink"/>
            <w:rFonts w:ascii="Times New Roman" w:hAnsi="Times New Roman" w:cs="Times New Roman"/>
            <w:noProof/>
            <w:sz w:val="24"/>
            <w:szCs w:val="24"/>
          </w:rPr>
          <w:t>Aja L Murray &amp; Johnson, 2013</w:t>
        </w:r>
      </w:hyperlink>
      <w:r w:rsidR="00BC79E3">
        <w:rPr>
          <w:rFonts w:ascii="Times New Roman" w:hAnsi="Times New Roman" w:cs="Times New Roman"/>
          <w:noProof/>
          <w:sz w:val="24"/>
          <w:szCs w:val="24"/>
        </w:rPr>
        <w:t xml:space="preserve">; </w:t>
      </w:r>
      <w:hyperlink w:anchor="_ENREF_96" w:tooltip="Reise, 2016 #607" w:history="1">
        <w:r w:rsidR="009E59E1" w:rsidRPr="00A86334">
          <w:rPr>
            <w:rStyle w:val="Hyperlink"/>
            <w:rFonts w:ascii="Times New Roman" w:hAnsi="Times New Roman" w:cs="Times New Roman"/>
            <w:noProof/>
            <w:sz w:val="24"/>
            <w:szCs w:val="24"/>
          </w:rPr>
          <w:t>Reise et al., 2016</w:t>
        </w:r>
      </w:hyperlink>
      <w:r w:rsidR="00BC79E3">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00144AAC" w:rsidRPr="00FA20AE">
        <w:rPr>
          <w:rFonts w:ascii="Times New Roman" w:hAnsi="Times New Roman" w:cs="Times New Roman"/>
          <w:sz w:val="24"/>
          <w:szCs w:val="24"/>
        </w:rPr>
        <w:t>.</w:t>
      </w:r>
      <w:r w:rsidR="00BC79E3">
        <w:rPr>
          <w:rFonts w:ascii="Times New Roman" w:hAnsi="Times New Roman" w:cs="Times New Roman"/>
          <w:sz w:val="24"/>
          <w:szCs w:val="24"/>
        </w:rPr>
        <w:t xml:space="preserve"> </w:t>
      </w:r>
    </w:p>
    <w:p w14:paraId="7095D1E9" w14:textId="3AD9DAED" w:rsidR="00F142BB" w:rsidRPr="00FA20AE" w:rsidRDefault="00144AAC"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 </w:t>
      </w:r>
    </w:p>
    <w:p w14:paraId="3D0E202B" w14:textId="61F4E28B" w:rsidR="009A4C68" w:rsidRPr="00FA20AE" w:rsidRDefault="009A4C68" w:rsidP="00FA20AE">
      <w:pPr>
        <w:spacing w:after="0" w:line="480" w:lineRule="auto"/>
        <w:ind w:firstLine="720"/>
        <w:rPr>
          <w:rFonts w:ascii="Times New Roman" w:hAnsi="Times New Roman" w:cs="Times New Roman"/>
          <w:sz w:val="24"/>
          <w:szCs w:val="24"/>
        </w:rPr>
      </w:pPr>
    </w:p>
    <w:p w14:paraId="48BD964A" w14:textId="77777777" w:rsidR="001638F1" w:rsidRPr="00FA20AE" w:rsidRDefault="009A4C68" w:rsidP="00FA20AE">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noProof/>
          <w:sz w:val="24"/>
          <w:szCs w:val="24"/>
        </w:rPr>
        <w:lastRenderedPageBreak/>
        <w:drawing>
          <wp:inline distT="0" distB="0" distL="0" distR="0" wp14:anchorId="74CA8081" wp14:editId="085548F3">
            <wp:extent cx="3698111" cy="4070293"/>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704843" cy="4077702"/>
                    </a:xfrm>
                    <a:prstGeom prst="rect">
                      <a:avLst/>
                    </a:prstGeom>
                  </pic:spPr>
                </pic:pic>
              </a:graphicData>
            </a:graphic>
          </wp:inline>
        </w:drawing>
      </w:r>
    </w:p>
    <w:p w14:paraId="0AA3CEEF" w14:textId="58B34C30" w:rsidR="009A4C68" w:rsidRPr="00FA20AE" w:rsidRDefault="001638F1" w:rsidP="00FA20AE">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Figure 1</w:t>
      </w:r>
      <w:r w:rsidR="005C6D60" w:rsidRPr="00FA20AE">
        <w:rPr>
          <w:rFonts w:ascii="Times New Roman" w:hAnsi="Times New Roman" w:cs="Times New Roman"/>
          <w:sz w:val="24"/>
          <w:szCs w:val="24"/>
        </w:rPr>
        <w:t xml:space="preserve">. Full second-order model of QOL </w:t>
      </w:r>
      <w:r w:rsidRPr="00FA20AE">
        <w:rPr>
          <w:rFonts w:ascii="Times New Roman" w:hAnsi="Times New Roman" w:cs="Times New Roman"/>
          <w:sz w:val="24"/>
          <w:szCs w:val="24"/>
        </w:rPr>
        <w:t>(page 8, Chen et al. 2006)</w:t>
      </w:r>
    </w:p>
    <w:p w14:paraId="2D21E5DC" w14:textId="77777777" w:rsidR="001638F1" w:rsidRPr="00FA20AE" w:rsidRDefault="009A4C68" w:rsidP="00FA20AE">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noProof/>
          <w:sz w:val="24"/>
          <w:szCs w:val="24"/>
        </w:rPr>
        <w:drawing>
          <wp:inline distT="0" distB="0" distL="0" distR="0" wp14:anchorId="0447E700" wp14:editId="40C83229">
            <wp:extent cx="3235124" cy="3274526"/>
            <wp:effectExtent l="0" t="0" r="381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240177" cy="3279641"/>
                    </a:xfrm>
                    <a:prstGeom prst="rect">
                      <a:avLst/>
                    </a:prstGeom>
                  </pic:spPr>
                </pic:pic>
              </a:graphicData>
            </a:graphic>
          </wp:inline>
        </w:drawing>
      </w:r>
    </w:p>
    <w:p w14:paraId="0967DD60" w14:textId="3A89A3E1" w:rsidR="00400C7D" w:rsidRPr="00FA20AE" w:rsidRDefault="001638F1" w:rsidP="00FA20AE">
      <w:pPr>
        <w:tabs>
          <w:tab w:val="center" w:pos="5040"/>
          <w:tab w:val="left" w:pos="6273"/>
        </w:tabs>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ab/>
      </w:r>
      <w:r w:rsidR="009A4C68" w:rsidRPr="00FA20AE">
        <w:rPr>
          <w:rFonts w:ascii="Times New Roman" w:hAnsi="Times New Roman" w:cs="Times New Roman"/>
          <w:sz w:val="24"/>
          <w:szCs w:val="24"/>
        </w:rPr>
        <w:t xml:space="preserve">Figure </w:t>
      </w:r>
      <w:r w:rsidRPr="00FA20AE">
        <w:rPr>
          <w:rFonts w:ascii="Times New Roman" w:hAnsi="Times New Roman" w:cs="Times New Roman"/>
          <w:sz w:val="24"/>
          <w:szCs w:val="24"/>
        </w:rPr>
        <w:t>2</w:t>
      </w:r>
      <w:r w:rsidR="005C6D60" w:rsidRPr="00FA20AE">
        <w:rPr>
          <w:rFonts w:ascii="Times New Roman" w:hAnsi="Times New Roman" w:cs="Times New Roman"/>
          <w:sz w:val="24"/>
          <w:szCs w:val="24"/>
        </w:rPr>
        <w:t>. Bifactor model of QOL (</w:t>
      </w:r>
      <w:r w:rsidR="009A4C68" w:rsidRPr="00FA20AE">
        <w:rPr>
          <w:rFonts w:ascii="Times New Roman" w:hAnsi="Times New Roman" w:cs="Times New Roman"/>
          <w:sz w:val="24"/>
          <w:szCs w:val="24"/>
        </w:rPr>
        <w:t>page 3</w:t>
      </w:r>
      <w:r w:rsidRPr="00FA20AE">
        <w:rPr>
          <w:rFonts w:ascii="Times New Roman" w:hAnsi="Times New Roman" w:cs="Times New Roman"/>
          <w:sz w:val="24"/>
          <w:szCs w:val="24"/>
        </w:rPr>
        <w:t>, Chen et al. 2006)</w:t>
      </w:r>
    </w:p>
    <w:p w14:paraId="0FC71E6C" w14:textId="0955DFE2" w:rsidR="006C71C7" w:rsidRPr="00FA20AE" w:rsidRDefault="007164C9"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 xml:space="preserve">A few advantages of bifactor model over its competitors have been </w:t>
      </w:r>
      <w:bookmarkStart w:id="3" w:name="OLE_LINK1"/>
      <w:bookmarkStart w:id="4" w:name="OLE_LINK2"/>
      <w:r w:rsidRPr="00FA20AE">
        <w:rPr>
          <w:rFonts w:ascii="Times New Roman" w:hAnsi="Times New Roman" w:cs="Times New Roman"/>
          <w:sz w:val="24"/>
          <w:szCs w:val="24"/>
        </w:rPr>
        <w:t xml:space="preserve">endorsed </w:t>
      </w:r>
      <w:bookmarkEnd w:id="3"/>
      <w:bookmarkEnd w:id="4"/>
      <w:r w:rsidRPr="00FA20AE">
        <w:rPr>
          <w:rFonts w:ascii="Times New Roman" w:hAnsi="Times New Roman" w:cs="Times New Roman"/>
          <w:sz w:val="24"/>
          <w:szCs w:val="24"/>
        </w:rPr>
        <w:t xml:space="preserve">for its abilities in </w:t>
      </w:r>
      <w:r w:rsidR="007D3C73">
        <w:rPr>
          <w:rFonts w:ascii="Times New Roman" w:hAnsi="Times New Roman" w:cs="Times New Roman"/>
          <w:sz w:val="24"/>
          <w:szCs w:val="24"/>
        </w:rPr>
        <w:t xml:space="preserve"> </w:t>
      </w:r>
      <w:r w:rsidRPr="00FA20AE">
        <w:rPr>
          <w:rFonts w:ascii="Times New Roman" w:hAnsi="Times New Roman" w:cs="Times New Roman"/>
          <w:sz w:val="24"/>
          <w:szCs w:val="24"/>
        </w:rPr>
        <w:t xml:space="preserve">a) separating domain specific factors from the general factor, b) studying the relation between items and </w:t>
      </w:r>
      <w:r w:rsidR="00054370">
        <w:rPr>
          <w:rFonts w:ascii="Times New Roman" w:hAnsi="Times New Roman" w:cs="Times New Roman"/>
          <w:sz w:val="24"/>
          <w:szCs w:val="24"/>
        </w:rPr>
        <w:t xml:space="preserve">the </w:t>
      </w:r>
      <w:r w:rsidRPr="00FA20AE">
        <w:rPr>
          <w:rFonts w:ascii="Times New Roman" w:hAnsi="Times New Roman" w:cs="Times New Roman"/>
          <w:sz w:val="24"/>
          <w:szCs w:val="24"/>
        </w:rPr>
        <w:t xml:space="preserve">general factors, and between items and domain specific factors, c) identifying whether a domain specific factor still exists after partialling out the general factor, d) testing whether a subset of the domain specific factors predict external variables, over and above the general factor, e) Testing mean difference on both the general and specific factor levels, and f) testing measurement invariance at both the general and specific factor levels </w:t>
      </w:r>
      <w:r w:rsidRPr="00FA20AE">
        <w:rPr>
          <w:rFonts w:ascii="Times New Roman" w:hAnsi="Times New Roman" w:cs="Times New Roman"/>
          <w:sz w:val="24"/>
          <w:szCs w:val="24"/>
        </w:rPr>
        <w:fldChar w:fldCharType="begin">
          <w:fldData xml:space="preserve">PEVuZE5vdGU+PENpdGU+PEF1dGhvcj5SZWlzZTwvQXV0aG9yPjxZZWFyPjIwMTI8L1llYXI+PFJl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</w:fldData>
        </w:fldChar>
      </w:r>
      <w:r w:rsidR="00F177BD">
        <w:rPr>
          <w:rFonts w:ascii="Times New Roman" w:hAnsi="Times New Roman" w:cs="Times New Roman"/>
          <w:sz w:val="24"/>
          <w:szCs w:val="24"/>
        </w:rPr>
        <w:instrText xml:space="preserve"> ADDIN EN.CITE </w:instrText>
      </w:r>
      <w:r w:rsidR="00F177BD">
        <w:rPr>
          <w:rFonts w:ascii="Times New Roman" w:hAnsi="Times New Roman" w:cs="Times New Roman"/>
          <w:sz w:val="24"/>
          <w:szCs w:val="24"/>
        </w:rPr>
        <w:fldChar w:fldCharType="begin">
          <w:fldData xml:space="preserve">PEVuZE5vdGU+PENpdGU+PEF1dGhvcj5SZWlzZTwvQXV0aG9yPjxZZWFyPjIwMTI8L1llYXI+PFJl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</w:fldData>
        </w:fldChar>
      </w:r>
      <w:r w:rsidR="00F177BD">
        <w:rPr>
          <w:rFonts w:ascii="Times New Roman" w:hAnsi="Times New Roman" w:cs="Times New Roman"/>
          <w:sz w:val="24"/>
          <w:szCs w:val="24"/>
        </w:rPr>
        <w:instrText xml:space="preserve"> ADDIN EN.CITE.DATA </w:instrText>
      </w:r>
      <w:r w:rsidR="00F177BD">
        <w:rPr>
          <w:rFonts w:ascii="Times New Roman" w:hAnsi="Times New Roman" w:cs="Times New Roman"/>
          <w:sz w:val="24"/>
          <w:szCs w:val="24"/>
        </w:rPr>
      </w:r>
      <w:r w:rsidR="00F177BD">
        <w:rPr>
          <w:rFonts w:ascii="Times New Roman" w:hAnsi="Times New Roman" w:cs="Times New Roman"/>
          <w:sz w:val="24"/>
          <w:szCs w:val="24"/>
        </w:rPr>
        <w:fldChar w:fldCharType="end"/>
      </w:r>
      <w:r w:rsidRPr="00FA20AE">
        <w:rPr>
          <w:rFonts w:ascii="Times New Roman" w:hAnsi="Times New Roman" w:cs="Times New Roman"/>
          <w:sz w:val="24"/>
          <w:szCs w:val="24"/>
        </w:rPr>
      </w:r>
      <w:r w:rsidRPr="00FA20AE">
        <w:rPr>
          <w:rFonts w:ascii="Times New Roman" w:hAnsi="Times New Roman" w:cs="Times New Roman"/>
          <w:sz w:val="24"/>
          <w:szCs w:val="24"/>
        </w:rPr>
        <w:fldChar w:fldCharType="separate"/>
      </w:r>
      <w:r w:rsidR="00F177BD">
        <w:rPr>
          <w:rFonts w:ascii="Times New Roman" w:hAnsi="Times New Roman" w:cs="Times New Roman"/>
          <w:noProof/>
          <w:sz w:val="24"/>
          <w:szCs w:val="24"/>
        </w:rPr>
        <w:t>(</w:t>
      </w:r>
      <w:hyperlink w:anchor="_ENREF_17" w:tooltip="Chen, 2012 #14" w:history="1">
        <w:r w:rsidR="009E59E1" w:rsidRPr="00A86334">
          <w:rPr>
            <w:rStyle w:val="Hyperlink"/>
            <w:rFonts w:ascii="Times New Roman" w:hAnsi="Times New Roman" w:cs="Times New Roman"/>
            <w:noProof/>
            <w:sz w:val="24"/>
            <w:szCs w:val="24"/>
          </w:rPr>
          <w:t>F. F. Chen et al., 2012</w:t>
        </w:r>
      </w:hyperlink>
      <w:r w:rsidR="00F177BD">
        <w:rPr>
          <w:rFonts w:ascii="Times New Roman" w:hAnsi="Times New Roman" w:cs="Times New Roman"/>
          <w:noProof/>
          <w:sz w:val="24"/>
          <w:szCs w:val="24"/>
        </w:rPr>
        <w:t xml:space="preserve">; </w:t>
      </w:r>
      <w:hyperlink w:anchor="_ENREF_18" w:tooltip="Chen, 2006 #688" w:history="1">
        <w:r w:rsidR="009E59E1" w:rsidRPr="00A86334">
          <w:rPr>
            <w:rStyle w:val="Hyperlink"/>
            <w:rFonts w:ascii="Times New Roman" w:hAnsi="Times New Roman" w:cs="Times New Roman"/>
            <w:noProof/>
            <w:sz w:val="24"/>
            <w:szCs w:val="24"/>
          </w:rPr>
          <w:t>F. F. Chen et al., 2006</w:t>
        </w:r>
      </w:hyperlink>
      <w:r w:rsidR="00F177BD">
        <w:rPr>
          <w:rFonts w:ascii="Times New Roman" w:hAnsi="Times New Roman" w:cs="Times New Roman"/>
          <w:noProof/>
          <w:sz w:val="24"/>
          <w:szCs w:val="24"/>
        </w:rPr>
        <w:t xml:space="preserve">; </w:t>
      </w:r>
      <w:hyperlink w:anchor="_ENREF_95" w:tooltip="Reise, 2012 #9" w:history="1">
        <w:r w:rsidR="009E59E1" w:rsidRPr="00A86334">
          <w:rPr>
            <w:rStyle w:val="Hyperlink"/>
            <w:rFonts w:ascii="Times New Roman" w:hAnsi="Times New Roman" w:cs="Times New Roman"/>
            <w:noProof/>
            <w:sz w:val="24"/>
            <w:szCs w:val="24"/>
          </w:rPr>
          <w:t>Reise, 2012</w:t>
        </w:r>
      </w:hyperlink>
      <w:r w:rsidR="00F177BD">
        <w:rPr>
          <w:rFonts w:ascii="Times New Roman" w:hAnsi="Times New Roman" w:cs="Times New Roman"/>
          <w:noProof/>
          <w:sz w:val="24"/>
          <w:szCs w:val="24"/>
        </w:rPr>
        <w:t xml:space="preserve">; </w:t>
      </w:r>
      <w:hyperlink w:anchor="_ENREF_98" w:tooltip="Reise, 2010 #10" w:history="1">
        <w:r w:rsidR="009E59E1" w:rsidRPr="00A86334">
          <w:rPr>
            <w:rStyle w:val="Hyperlink"/>
            <w:rFonts w:ascii="Times New Roman" w:hAnsi="Times New Roman" w:cs="Times New Roman"/>
            <w:noProof/>
            <w:sz w:val="24"/>
            <w:szCs w:val="24"/>
          </w:rPr>
          <w:t>Reise et al., 2010</w:t>
        </w:r>
      </w:hyperlink>
      <w:r w:rsidR="00F177BD">
        <w:rPr>
          <w:rFonts w:ascii="Times New Roman" w:hAnsi="Times New Roman" w:cs="Times New Roman"/>
          <w:noProof/>
          <w:sz w:val="24"/>
          <w:szCs w:val="24"/>
        </w:rPr>
        <w:t>)</w:t>
      </w:r>
      <w:r w:rsidRPr="00FA20AE">
        <w:rPr>
          <w:rFonts w:ascii="Times New Roman" w:hAnsi="Times New Roman" w:cs="Times New Roman"/>
          <w:sz w:val="24"/>
          <w:szCs w:val="24"/>
        </w:rPr>
        <w:fldChar w:fldCharType="end"/>
      </w:r>
      <w:r w:rsidR="00C81667" w:rsidRPr="00FA20AE">
        <w:rPr>
          <w:rFonts w:ascii="Times New Roman" w:hAnsi="Times New Roman" w:cs="Times New Roman"/>
          <w:sz w:val="24"/>
          <w:szCs w:val="24"/>
        </w:rPr>
        <w:t xml:space="preserve">. </w:t>
      </w:r>
      <w:r w:rsidR="006C71C7" w:rsidRPr="00FA20AE">
        <w:rPr>
          <w:rFonts w:ascii="Times New Roman" w:hAnsi="Times New Roman" w:cs="Times New Roman"/>
          <w:sz w:val="24"/>
          <w:szCs w:val="24"/>
        </w:rPr>
        <w:t xml:space="preserve"> </w:t>
      </w:r>
    </w:p>
    <w:p w14:paraId="7FC4234B" w14:textId="0D3AC3C5" w:rsidR="00C81667" w:rsidRPr="00FA20AE" w:rsidRDefault="00F01F3D"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2.3.2</w:t>
      </w:r>
      <w:r w:rsidR="00C81667" w:rsidRPr="00FA20AE">
        <w:rPr>
          <w:rFonts w:ascii="Times New Roman" w:hAnsi="Times New Roman" w:cs="Times New Roman"/>
          <w:i/>
          <w:sz w:val="24"/>
          <w:szCs w:val="24"/>
        </w:rPr>
        <w:t>.</w:t>
      </w:r>
      <w:r w:rsidR="00674834">
        <w:rPr>
          <w:rFonts w:ascii="Times New Roman" w:hAnsi="Times New Roman" w:cs="Times New Roman"/>
          <w:i/>
          <w:sz w:val="24"/>
          <w:szCs w:val="24"/>
        </w:rPr>
        <w:t xml:space="preserve"> </w:t>
      </w:r>
      <w:r w:rsidR="00C81667" w:rsidRPr="00FA20AE">
        <w:rPr>
          <w:rFonts w:ascii="Times New Roman" w:hAnsi="Times New Roman" w:cs="Times New Roman"/>
          <w:i/>
          <w:sz w:val="24"/>
          <w:szCs w:val="24"/>
        </w:rPr>
        <w:t xml:space="preserve">Reise and </w:t>
      </w:r>
      <w:r w:rsidR="00B072A4">
        <w:rPr>
          <w:rFonts w:ascii="Times New Roman" w:hAnsi="Times New Roman" w:cs="Times New Roman"/>
          <w:i/>
          <w:sz w:val="24"/>
          <w:szCs w:val="24"/>
        </w:rPr>
        <w:t>Colleagues’ P</w:t>
      </w:r>
      <w:r w:rsidR="00C81667" w:rsidRPr="00FA20AE">
        <w:rPr>
          <w:rFonts w:ascii="Times New Roman" w:hAnsi="Times New Roman" w:cs="Times New Roman"/>
          <w:i/>
          <w:sz w:val="24"/>
          <w:szCs w:val="24"/>
        </w:rPr>
        <w:t>aper (2007)</w:t>
      </w:r>
    </w:p>
    <w:p w14:paraId="74E5CE30" w14:textId="32E1D33B" w:rsidR="00F065C3" w:rsidRPr="00FA20AE" w:rsidRDefault="00F065C3"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Reise and colleagues (2007) in their paper applied the bifactor model to study the dimension of an item response matrix</w:t>
      </w:r>
      <w:r w:rsidR="00F52EED" w:rsidRPr="00FA20AE">
        <w:rPr>
          <w:rFonts w:ascii="Times New Roman" w:hAnsi="Times New Roman" w:cs="Times New Roman"/>
          <w:sz w:val="24"/>
          <w:szCs w:val="24"/>
        </w:rPr>
        <w:t xml:space="preserve"> of 16 items from the Consumer Assessment of Health care providers and Systems survey consist of 100 participants</w:t>
      </w:r>
      <w:r w:rsidR="00BC79E3">
        <w:rPr>
          <w:rFonts w:ascii="Times New Roman" w:hAnsi="Times New Roman" w:cs="Times New Roman"/>
          <w:sz w:val="24"/>
          <w:szCs w:val="24"/>
        </w:rPr>
        <w:t xml:space="preserve"> </w:t>
      </w:r>
      <w:r w:rsidR="00BC79E3">
        <w:rPr>
          <w:rFonts w:ascii="Times New Roman" w:hAnsi="Times New Roman" w:cs="Times New Roman"/>
          <w:sz w:val="24"/>
          <w:szCs w:val="24"/>
        </w:rPr>
        <w:fldChar w:fldCharType="begin"/>
      </w:r>
      <w:r w:rsidR="00BC79E3">
        <w:rPr>
          <w:rFonts w:ascii="Times New Roman" w:hAnsi="Times New Roman" w:cs="Times New Roman"/>
          <w:sz w:val="24"/>
          <w:szCs w:val="24"/>
        </w:rPr>
        <w:instrText xml:space="preserve"> ADDIN EN.CITE &lt;EndNote&gt;&lt;Cite&gt;&lt;Author&gt;Reise&lt;/Author&gt;&lt;Year&gt;2007&lt;/Year&gt;&lt;RecNum&gt;7&lt;/RecNum&gt;&lt;DisplayText&gt;(Reise et al., 2007)&lt;/DisplayText&gt;&lt;record&gt;&lt;rec-number&gt;7&lt;/rec-number&gt;&lt;foreign-keys&gt;&lt;key app="EN" db-id="adr02xppuw2x5te0f9ox5rzopra9rzzx9ar9" timestamp="1476848400"&gt;7&lt;/key&gt;&lt;key app="ENWeb" db-id=""&gt;0&lt;/key&gt;&lt;/foreign-keys&gt;&lt;ref-type name="Journal Article"&gt;17&lt;/ref-type&gt;&lt;contributors&gt;&lt;authors&gt;&lt;author&gt;Reise, Steven P&lt;/author&gt;&lt;author&gt;Morizot, Julien&lt;/author&gt;&lt;author&gt;Hays, Ron D&lt;/author&gt;&lt;/authors&gt;&lt;/contributors&gt;&lt;titles&gt;&lt;title&gt;The role of the bifactor model in resolving dimensionality issues in health outcomes measures&lt;/title&gt;&lt;secondary-title&gt;Quality of Life Research&lt;/secondary-title&gt;&lt;/titles&gt;&lt;periodical&gt;&lt;full-title&gt;Quality of Life Research&lt;/full-title&gt;&lt;/periodical&gt;&lt;pages&gt;19-31&lt;/pages&gt;&lt;volume&gt;16&lt;/volume&gt;&lt;number&gt;1&lt;/number&gt;&lt;dates&gt;&lt;year&gt;2007&lt;/year&gt;&lt;/dates&gt;&lt;isbn&gt;0962-9343&lt;/isbn&gt;&lt;urls&gt;&lt;/urls&gt;&lt;/record&gt;&lt;/Cite&gt;&lt;/EndNote&gt;</w:instrText>
      </w:r>
      <w:r w:rsidR="00BC79E3">
        <w:rPr>
          <w:rFonts w:ascii="Times New Roman" w:hAnsi="Times New Roman" w:cs="Times New Roman"/>
          <w:sz w:val="24"/>
          <w:szCs w:val="24"/>
        </w:rPr>
        <w:fldChar w:fldCharType="separate"/>
      </w:r>
      <w:r w:rsidR="00BC79E3">
        <w:rPr>
          <w:rFonts w:ascii="Times New Roman" w:hAnsi="Times New Roman" w:cs="Times New Roman"/>
          <w:noProof/>
          <w:sz w:val="24"/>
          <w:szCs w:val="24"/>
        </w:rPr>
        <w:t>(</w:t>
      </w:r>
      <w:hyperlink w:anchor="_ENREF_99" w:tooltip="Reise, 2007 #7" w:history="1">
        <w:r w:rsidR="009E59E1" w:rsidRPr="00A86334">
          <w:rPr>
            <w:rStyle w:val="Hyperlink"/>
            <w:rFonts w:ascii="Times New Roman" w:hAnsi="Times New Roman" w:cs="Times New Roman"/>
            <w:noProof/>
            <w:sz w:val="24"/>
            <w:szCs w:val="24"/>
          </w:rPr>
          <w:t>Reise et al., 2007</w:t>
        </w:r>
      </w:hyperlink>
      <w:r w:rsidR="00BC79E3">
        <w:rPr>
          <w:rFonts w:ascii="Times New Roman" w:hAnsi="Times New Roman" w:cs="Times New Roman"/>
          <w:noProof/>
          <w:sz w:val="24"/>
          <w:szCs w:val="24"/>
        </w:rPr>
        <w:t>)</w:t>
      </w:r>
      <w:r w:rsidR="00BC79E3">
        <w:rPr>
          <w:rFonts w:ascii="Times New Roman" w:hAnsi="Times New Roman" w:cs="Times New Roman"/>
          <w:sz w:val="24"/>
          <w:szCs w:val="24"/>
        </w:rPr>
        <w:fldChar w:fldCharType="end"/>
      </w:r>
      <w:r w:rsidR="00F52EED" w:rsidRPr="00FA20AE">
        <w:rPr>
          <w:rFonts w:ascii="Times New Roman" w:hAnsi="Times New Roman" w:cs="Times New Roman"/>
          <w:sz w:val="24"/>
          <w:szCs w:val="24"/>
        </w:rPr>
        <w:t xml:space="preserve">.  They used both exploratory and confirmatory factor analytics in studying the dimensionality. Review of Item Reponses </w:t>
      </w:r>
      <w:r w:rsidR="00F2599D" w:rsidRPr="00FA20AE">
        <w:rPr>
          <w:rFonts w:ascii="Times New Roman" w:hAnsi="Times New Roman" w:cs="Times New Roman"/>
          <w:sz w:val="24"/>
          <w:szCs w:val="24"/>
        </w:rPr>
        <w:t>Theory</w:t>
      </w:r>
      <w:r w:rsidR="00F2599D">
        <w:rPr>
          <w:rFonts w:ascii="Times New Roman" w:hAnsi="Times New Roman" w:cs="Times New Roman"/>
          <w:sz w:val="24"/>
          <w:szCs w:val="24"/>
        </w:rPr>
        <w:t xml:space="preserve"> </w:t>
      </w:r>
      <w:r w:rsidR="00F2599D" w:rsidRPr="00FA20AE">
        <w:rPr>
          <w:rFonts w:ascii="Times New Roman" w:hAnsi="Times New Roman" w:cs="Times New Roman"/>
          <w:sz w:val="24"/>
          <w:szCs w:val="24"/>
        </w:rPr>
        <w:t>is</w:t>
      </w:r>
      <w:r w:rsidR="00F52EED" w:rsidRPr="00FA20AE">
        <w:rPr>
          <w:rFonts w:ascii="Times New Roman" w:hAnsi="Times New Roman" w:cs="Times New Roman"/>
          <w:sz w:val="24"/>
          <w:szCs w:val="24"/>
        </w:rPr>
        <w:t xml:space="preserve"> beyo</w:t>
      </w:r>
      <w:r w:rsidR="00776C4E">
        <w:rPr>
          <w:rFonts w:ascii="Times New Roman" w:hAnsi="Times New Roman" w:cs="Times New Roman"/>
          <w:sz w:val="24"/>
          <w:szCs w:val="24"/>
        </w:rPr>
        <w:t xml:space="preserve">nd the scope of </w:t>
      </w:r>
      <w:r w:rsidR="009C5424">
        <w:rPr>
          <w:rFonts w:ascii="Times New Roman" w:hAnsi="Times New Roman" w:cs="Times New Roman"/>
          <w:sz w:val="24"/>
          <w:szCs w:val="24"/>
        </w:rPr>
        <w:t xml:space="preserve">the </w:t>
      </w:r>
      <w:r w:rsidR="00776C4E">
        <w:rPr>
          <w:rFonts w:ascii="Times New Roman" w:hAnsi="Times New Roman" w:cs="Times New Roman"/>
          <w:sz w:val="24"/>
          <w:szCs w:val="24"/>
        </w:rPr>
        <w:t xml:space="preserve">current study. </w:t>
      </w:r>
      <w:r w:rsidR="00F52EED" w:rsidRPr="00FA20AE">
        <w:rPr>
          <w:rFonts w:ascii="Times New Roman" w:hAnsi="Times New Roman" w:cs="Times New Roman"/>
          <w:sz w:val="24"/>
          <w:szCs w:val="24"/>
        </w:rPr>
        <w:t xml:space="preserve">It is important to note that IRT model assumes the item response matrix is unidimensional that there exist only one single latent variable explains the item responses. In other words, after partialling out the influence of a single latent variable, the item responses become independent. </w:t>
      </w:r>
      <w:r w:rsidR="001B0975" w:rsidRPr="00FA20AE">
        <w:rPr>
          <w:rFonts w:ascii="Times New Roman" w:hAnsi="Times New Roman" w:cs="Times New Roman"/>
          <w:sz w:val="24"/>
          <w:szCs w:val="24"/>
        </w:rPr>
        <w:t>Thus,</w:t>
      </w:r>
      <w:r w:rsidR="00F52EED" w:rsidRPr="00FA20AE">
        <w:rPr>
          <w:rFonts w:ascii="Times New Roman" w:hAnsi="Times New Roman" w:cs="Times New Roman"/>
          <w:sz w:val="24"/>
          <w:szCs w:val="24"/>
        </w:rPr>
        <w:t xml:space="preserve"> in the field of IRT, </w:t>
      </w:r>
      <w:r w:rsidR="00056989" w:rsidRPr="00FA20AE">
        <w:rPr>
          <w:rFonts w:ascii="Times New Roman" w:hAnsi="Times New Roman" w:cs="Times New Roman"/>
          <w:sz w:val="24"/>
          <w:szCs w:val="24"/>
        </w:rPr>
        <w:t>“acknowledging this fact, researchers have focused on methods of exploring whether data are ‘unidimensional enough’ for IRT application</w:t>
      </w:r>
      <w:r w:rsidR="008C357A" w:rsidRPr="00FA20AE">
        <w:rPr>
          <w:rFonts w:ascii="Times New Roman" w:hAnsi="Times New Roman" w:cs="Times New Roman"/>
          <w:sz w:val="24"/>
          <w:szCs w:val="24"/>
        </w:rPr>
        <w:t>.</w:t>
      </w:r>
      <w:r w:rsidR="00056989" w:rsidRPr="00FA20AE">
        <w:rPr>
          <w:rFonts w:ascii="Times New Roman" w:hAnsi="Times New Roman" w:cs="Times New Roman"/>
          <w:sz w:val="24"/>
          <w:szCs w:val="24"/>
        </w:rPr>
        <w:t>”</w:t>
      </w:r>
      <w:r w:rsidR="009C5424">
        <w:rPr>
          <w:rFonts w:ascii="Times New Roman" w:hAnsi="Times New Roman" w:cs="Times New Roman"/>
          <w:sz w:val="24"/>
          <w:szCs w:val="24"/>
        </w:rPr>
        <w:t xml:space="preserve"> </w:t>
      </w:r>
      <w:r w:rsidR="00365B96">
        <w:rPr>
          <w:rFonts w:ascii="Times New Roman" w:hAnsi="Times New Roman" w:cs="Times New Roman"/>
          <w:sz w:val="24"/>
          <w:szCs w:val="24"/>
        </w:rPr>
        <w:t>(p. 21)</w:t>
      </w:r>
      <w:r w:rsidR="00A13205" w:rsidRPr="00FA20AE">
        <w:rPr>
          <w:rFonts w:ascii="Times New Roman" w:hAnsi="Times New Roman" w:cs="Times New Roman"/>
          <w:sz w:val="24"/>
          <w:szCs w:val="24"/>
        </w:rPr>
        <w:t xml:space="preserve"> Common methods that have been used for estimating the </w:t>
      </w:r>
      <w:r w:rsidR="00C81667" w:rsidRPr="00FA20AE">
        <w:rPr>
          <w:rFonts w:ascii="Times New Roman" w:hAnsi="Times New Roman" w:cs="Times New Roman"/>
          <w:sz w:val="24"/>
          <w:szCs w:val="24"/>
        </w:rPr>
        <w:t>dimensionality</w:t>
      </w:r>
      <w:r w:rsidR="00A13205" w:rsidRPr="00FA20AE">
        <w:rPr>
          <w:rFonts w:ascii="Times New Roman" w:hAnsi="Times New Roman" w:cs="Times New Roman"/>
          <w:sz w:val="24"/>
          <w:szCs w:val="24"/>
        </w:rPr>
        <w:t xml:space="preserve"> of item response matrix include “inspection of the ratio of the first to second eigenvalues, inspection of the distribution of residuals after extracting one factor, inspection of scree plots, </w:t>
      </w:r>
      <w:r w:rsidR="00A25FA9" w:rsidRPr="00FA20AE">
        <w:rPr>
          <w:rFonts w:ascii="Times New Roman" w:hAnsi="Times New Roman" w:cs="Times New Roman"/>
          <w:sz w:val="24"/>
          <w:szCs w:val="24"/>
        </w:rPr>
        <w:t>…,</w:t>
      </w:r>
      <w:r w:rsidR="00A13205" w:rsidRPr="00FA20AE">
        <w:rPr>
          <w:rFonts w:ascii="Times New Roman" w:hAnsi="Times New Roman" w:cs="Times New Roman"/>
          <w:sz w:val="24"/>
          <w:szCs w:val="24"/>
        </w:rPr>
        <w:t xml:space="preserve"> confirmatory factor analysis</w:t>
      </w:r>
      <w:r w:rsidR="0018420B" w:rsidRPr="00FA20AE">
        <w:rPr>
          <w:rFonts w:ascii="Times New Roman" w:hAnsi="Times New Roman" w:cs="Times New Roman"/>
          <w:sz w:val="24"/>
          <w:szCs w:val="24"/>
        </w:rPr>
        <w:t>.</w:t>
      </w:r>
      <w:r w:rsidR="00A13205" w:rsidRPr="00FA20AE">
        <w:rPr>
          <w:rFonts w:ascii="Times New Roman" w:hAnsi="Times New Roman" w:cs="Times New Roman"/>
          <w:sz w:val="24"/>
          <w:szCs w:val="24"/>
        </w:rPr>
        <w:t>”</w:t>
      </w:r>
      <w:r w:rsidR="009C5424">
        <w:rPr>
          <w:rFonts w:ascii="Times New Roman" w:hAnsi="Times New Roman" w:cs="Times New Roman"/>
          <w:sz w:val="24"/>
          <w:szCs w:val="24"/>
        </w:rPr>
        <w:t xml:space="preserve"> </w:t>
      </w:r>
      <w:r w:rsidR="00EF1FDA">
        <w:rPr>
          <w:rFonts w:ascii="Times New Roman" w:hAnsi="Times New Roman" w:cs="Times New Roman"/>
          <w:sz w:val="24"/>
          <w:szCs w:val="24"/>
        </w:rPr>
        <w:t>(p. 21)</w:t>
      </w:r>
    </w:p>
    <w:p w14:paraId="13A26B02" w14:textId="37FE1313" w:rsidR="00211099" w:rsidRPr="00FA20AE" w:rsidRDefault="009C1FDD"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They fit f</w:t>
      </w:r>
      <w:r w:rsidR="00674834">
        <w:rPr>
          <w:rFonts w:ascii="Times New Roman" w:hAnsi="Times New Roman" w:cs="Times New Roman"/>
          <w:sz w:val="24"/>
          <w:szCs w:val="24"/>
        </w:rPr>
        <w:t xml:space="preserve">our models to the sample data. </w:t>
      </w:r>
      <w:r w:rsidRPr="00FA20AE">
        <w:rPr>
          <w:rFonts w:ascii="Times New Roman" w:hAnsi="Times New Roman" w:cs="Times New Roman"/>
          <w:sz w:val="24"/>
          <w:szCs w:val="24"/>
        </w:rPr>
        <w:t xml:space="preserve">The first one is a standard unidimensional model where one factor is specified to explain the covariance among the item responses. The second model </w:t>
      </w:r>
      <w:r w:rsidR="00A14649" w:rsidRPr="00FA20AE">
        <w:rPr>
          <w:rFonts w:ascii="Times New Roman" w:hAnsi="Times New Roman" w:cs="Times New Roman"/>
          <w:sz w:val="24"/>
          <w:szCs w:val="24"/>
        </w:rPr>
        <w:t>is a</w:t>
      </w:r>
      <w:r w:rsidR="00EE646E" w:rsidRPr="00FA20AE">
        <w:rPr>
          <w:rFonts w:ascii="Times New Roman" w:hAnsi="Times New Roman" w:cs="Times New Roman"/>
          <w:sz w:val="24"/>
          <w:szCs w:val="24"/>
        </w:rPr>
        <w:t>n</w:t>
      </w:r>
      <w:r w:rsidR="00A14649" w:rsidRPr="00FA20AE">
        <w:rPr>
          <w:rFonts w:ascii="Times New Roman" w:hAnsi="Times New Roman" w:cs="Times New Roman"/>
          <w:sz w:val="24"/>
          <w:szCs w:val="24"/>
        </w:rPr>
        <w:t xml:space="preserve"> </w:t>
      </w:r>
      <w:r w:rsidR="00EE646E" w:rsidRPr="00FA20AE">
        <w:rPr>
          <w:rFonts w:ascii="Times New Roman" w:hAnsi="Times New Roman" w:cs="Times New Roman"/>
          <w:sz w:val="24"/>
          <w:szCs w:val="24"/>
        </w:rPr>
        <w:t xml:space="preserve">uncorrelated multidimensional model where two factors are specified to explain the covariance among the item responses and the two factors are uncorrelated. The third model is a correlated multiple factor model where two factors are specified to explain the covariance among the item responses and two factors are correlated. The fourth model is a bifactor model where there is a general factor is specified to explain the covariance of all the item responses and two group factors are specified to explain only the variances among the items define the </w:t>
      </w:r>
      <w:r w:rsidR="00C81667" w:rsidRPr="00FA20AE">
        <w:rPr>
          <w:rFonts w:ascii="Times New Roman" w:hAnsi="Times New Roman" w:cs="Times New Roman"/>
          <w:sz w:val="24"/>
          <w:szCs w:val="24"/>
        </w:rPr>
        <w:t>group</w:t>
      </w:r>
      <w:r w:rsidR="00EE646E" w:rsidRPr="00FA20AE">
        <w:rPr>
          <w:rFonts w:ascii="Times New Roman" w:hAnsi="Times New Roman" w:cs="Times New Roman"/>
          <w:sz w:val="24"/>
          <w:szCs w:val="24"/>
        </w:rPr>
        <w:t xml:space="preserve"> factor after partialling out the influence of </w:t>
      </w:r>
      <w:r w:rsidR="00054370">
        <w:rPr>
          <w:rFonts w:ascii="Times New Roman" w:hAnsi="Times New Roman" w:cs="Times New Roman"/>
          <w:sz w:val="24"/>
          <w:szCs w:val="24"/>
        </w:rPr>
        <w:t xml:space="preserve">the </w:t>
      </w:r>
      <w:r w:rsidR="00EE646E" w:rsidRPr="00FA20AE">
        <w:rPr>
          <w:rFonts w:ascii="Times New Roman" w:hAnsi="Times New Roman" w:cs="Times New Roman"/>
          <w:sz w:val="24"/>
          <w:szCs w:val="24"/>
        </w:rPr>
        <w:t xml:space="preserve">general factor. Their key research question was </w:t>
      </w:r>
      <w:r w:rsidR="00C81667" w:rsidRPr="00FA20AE">
        <w:rPr>
          <w:rFonts w:ascii="Times New Roman" w:hAnsi="Times New Roman" w:cs="Times New Roman"/>
          <w:sz w:val="24"/>
          <w:szCs w:val="24"/>
        </w:rPr>
        <w:t>“How</w:t>
      </w:r>
      <w:r w:rsidR="00EE646E" w:rsidRPr="00FA20AE">
        <w:rPr>
          <w:rFonts w:ascii="Times New Roman" w:hAnsi="Times New Roman" w:cs="Times New Roman"/>
          <w:sz w:val="24"/>
          <w:szCs w:val="24"/>
        </w:rPr>
        <w:t xml:space="preserve"> much of the item variance is due to the general construct researcher is hoping to measure versus how much is due to secondary dimensions?”</w:t>
      </w:r>
      <w:r w:rsidR="00EF1FDA">
        <w:rPr>
          <w:rFonts w:ascii="Times New Roman" w:hAnsi="Times New Roman" w:cs="Times New Roman"/>
          <w:sz w:val="24"/>
          <w:szCs w:val="24"/>
        </w:rPr>
        <w:t xml:space="preserve"> (p. 22- 23)</w:t>
      </w:r>
    </w:p>
    <w:p w14:paraId="6CA3FB59" w14:textId="41265513" w:rsidR="00EE646E" w:rsidRPr="00FA20AE" w:rsidRDefault="00EE646E"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They first did exploratory factor analysis using </w:t>
      </w:r>
      <w:r w:rsidR="00D705D7" w:rsidRPr="00FA20AE">
        <w:rPr>
          <w:rFonts w:ascii="Times New Roman" w:hAnsi="Times New Roman" w:cs="Times New Roman"/>
          <w:sz w:val="24"/>
          <w:szCs w:val="24"/>
        </w:rPr>
        <w:t>principal axis factoring method. They argued there was a “strong” general factor based on the following criteria: “all items load reasonably well</w:t>
      </w:r>
      <w:r w:rsidR="00786A24">
        <w:rPr>
          <w:rFonts w:ascii="Times New Roman" w:hAnsi="Times New Roman" w:cs="Times New Roman"/>
          <w:sz w:val="24"/>
          <w:szCs w:val="24"/>
        </w:rPr>
        <w:t xml:space="preserve"> </w:t>
      </w:r>
      <w:r w:rsidR="00D705D7" w:rsidRPr="00FA20AE">
        <w:rPr>
          <w:rFonts w:ascii="Times New Roman" w:hAnsi="Times New Roman" w:cs="Times New Roman"/>
          <w:sz w:val="24"/>
          <w:szCs w:val="24"/>
        </w:rPr>
        <w:t>(i.e., &gt;</w:t>
      </w:r>
      <w:r w:rsidR="00674834">
        <w:rPr>
          <w:rFonts w:ascii="Times New Roman" w:hAnsi="Times New Roman" w:cs="Times New Roman"/>
          <w:sz w:val="24"/>
          <w:szCs w:val="24"/>
        </w:rPr>
        <w:t xml:space="preserve"> </w:t>
      </w:r>
      <w:r w:rsidR="00D705D7" w:rsidRPr="00FA20AE">
        <w:rPr>
          <w:rFonts w:ascii="Times New Roman" w:hAnsi="Times New Roman" w:cs="Times New Roman"/>
          <w:sz w:val="24"/>
          <w:szCs w:val="24"/>
        </w:rPr>
        <w:t>.40) on the first factor”, “the ratio of the first to second eigenvalues is 4.9</w:t>
      </w:r>
      <w:r w:rsidR="005328A4">
        <w:rPr>
          <w:rFonts w:ascii="Times New Roman" w:hAnsi="Times New Roman" w:cs="Times New Roman"/>
          <w:sz w:val="24"/>
          <w:szCs w:val="24"/>
        </w:rPr>
        <w:t xml:space="preserve"> </w:t>
      </w:r>
      <w:r w:rsidR="00D705D7" w:rsidRPr="00FA20AE">
        <w:rPr>
          <w:rFonts w:ascii="Times New Roman" w:hAnsi="Times New Roman" w:cs="Times New Roman"/>
          <w:sz w:val="24"/>
          <w:szCs w:val="24"/>
        </w:rPr>
        <w:t>(the first five eigenvalues a</w:t>
      </w:r>
      <w:r w:rsidR="005328A4">
        <w:rPr>
          <w:rFonts w:ascii="Times New Roman" w:hAnsi="Times New Roman" w:cs="Times New Roman"/>
          <w:sz w:val="24"/>
          <w:szCs w:val="24"/>
        </w:rPr>
        <w:t>re 6.8, 1.4, .9, .8, and , .7)”</w:t>
      </w:r>
      <w:r w:rsidR="00D705D7" w:rsidRPr="00FA20AE">
        <w:rPr>
          <w:rFonts w:ascii="Times New Roman" w:hAnsi="Times New Roman" w:cs="Times New Roman"/>
          <w:sz w:val="24"/>
          <w:szCs w:val="24"/>
        </w:rPr>
        <w:t xml:space="preserve">, </w:t>
      </w:r>
      <w:r w:rsidR="00EF1FDA">
        <w:rPr>
          <w:rFonts w:ascii="Times New Roman" w:hAnsi="Times New Roman" w:cs="Times New Roman"/>
          <w:sz w:val="24"/>
          <w:szCs w:val="24"/>
        </w:rPr>
        <w:t>“</w:t>
      </w:r>
      <w:r w:rsidR="00D705D7" w:rsidRPr="00F530D6">
        <w:rPr>
          <w:rFonts w:ascii="Times New Roman" w:hAnsi="Times New Roman" w:cs="Times New Roman"/>
          <w:sz w:val="24"/>
          <w:szCs w:val="24"/>
        </w:rPr>
        <w:t>GFI</w:t>
      </w:r>
      <w:r w:rsidR="00D705D7" w:rsidRPr="00FA20AE">
        <w:rPr>
          <w:rFonts w:ascii="Times New Roman" w:hAnsi="Times New Roman" w:cs="Times New Roman"/>
          <w:sz w:val="24"/>
          <w:szCs w:val="24"/>
        </w:rPr>
        <w:t xml:space="preserve"> (.982)</w:t>
      </w:r>
      <w:r w:rsidR="00EF1FDA">
        <w:rPr>
          <w:rFonts w:ascii="Times New Roman" w:hAnsi="Times New Roman" w:cs="Times New Roman"/>
          <w:sz w:val="24"/>
          <w:szCs w:val="24"/>
        </w:rPr>
        <w:t>”</w:t>
      </w:r>
      <w:r w:rsidR="00D705D7" w:rsidRPr="00FA20AE">
        <w:rPr>
          <w:rFonts w:ascii="Times New Roman" w:hAnsi="Times New Roman" w:cs="Times New Roman"/>
          <w:sz w:val="24"/>
          <w:szCs w:val="24"/>
        </w:rPr>
        <w:t xml:space="preserve">, </w:t>
      </w:r>
      <w:r w:rsidR="00EF1FDA">
        <w:rPr>
          <w:rFonts w:ascii="Times New Roman" w:hAnsi="Times New Roman" w:cs="Times New Roman"/>
          <w:sz w:val="24"/>
          <w:szCs w:val="24"/>
        </w:rPr>
        <w:t>“</w:t>
      </w:r>
      <w:r w:rsidR="00D705D7" w:rsidRPr="00FA20AE">
        <w:rPr>
          <w:rFonts w:ascii="Times New Roman" w:hAnsi="Times New Roman" w:cs="Times New Roman"/>
          <w:sz w:val="24"/>
          <w:szCs w:val="24"/>
        </w:rPr>
        <w:t>mean residual</w:t>
      </w:r>
      <w:r w:rsidR="00C81667" w:rsidRPr="00FA20AE">
        <w:rPr>
          <w:rFonts w:ascii="Times New Roman" w:hAnsi="Times New Roman" w:cs="Times New Roman"/>
          <w:sz w:val="24"/>
          <w:szCs w:val="24"/>
        </w:rPr>
        <w:t xml:space="preserve"> </w:t>
      </w:r>
      <w:r w:rsidR="00D705D7" w:rsidRPr="00FA20AE">
        <w:rPr>
          <w:rFonts w:ascii="Times New Roman" w:hAnsi="Times New Roman" w:cs="Times New Roman"/>
          <w:sz w:val="24"/>
          <w:szCs w:val="24"/>
        </w:rPr>
        <w:t>(.001), and total variance (43%)</w:t>
      </w:r>
      <w:r w:rsidR="00EF1FDA" w:rsidRPr="00FA20AE">
        <w:rPr>
          <w:rFonts w:ascii="Times New Roman" w:hAnsi="Times New Roman" w:cs="Times New Roman"/>
          <w:sz w:val="24"/>
          <w:szCs w:val="24"/>
        </w:rPr>
        <w:t>.</w:t>
      </w:r>
      <w:r w:rsidR="00EF1FDA">
        <w:rPr>
          <w:rFonts w:ascii="Times New Roman" w:hAnsi="Times New Roman" w:cs="Times New Roman"/>
          <w:sz w:val="24"/>
          <w:szCs w:val="24"/>
        </w:rPr>
        <w:t>”(</w:t>
      </w:r>
      <w:r w:rsidR="003D1AC6">
        <w:rPr>
          <w:rFonts w:ascii="Times New Roman" w:hAnsi="Times New Roman" w:cs="Times New Roman"/>
          <w:sz w:val="24"/>
          <w:szCs w:val="24"/>
        </w:rPr>
        <w:t>p</w:t>
      </w:r>
      <w:r w:rsidR="00EF1FDA">
        <w:rPr>
          <w:rFonts w:ascii="Times New Roman" w:hAnsi="Times New Roman" w:cs="Times New Roman"/>
          <w:sz w:val="24"/>
          <w:szCs w:val="24"/>
        </w:rPr>
        <w:t xml:space="preserve">. 23) </w:t>
      </w:r>
      <w:r w:rsidR="00D705D7" w:rsidRPr="00FA20AE">
        <w:rPr>
          <w:rFonts w:ascii="Times New Roman" w:hAnsi="Times New Roman" w:cs="Times New Roman"/>
          <w:sz w:val="24"/>
          <w:szCs w:val="24"/>
        </w:rPr>
        <w:t xml:space="preserve">They kept a </w:t>
      </w:r>
      <w:r w:rsidR="00BE094D" w:rsidRPr="00FA20AE">
        <w:rPr>
          <w:rFonts w:ascii="Times New Roman" w:hAnsi="Times New Roman" w:cs="Times New Roman"/>
          <w:sz w:val="24"/>
          <w:szCs w:val="24"/>
        </w:rPr>
        <w:t>five-factor</w:t>
      </w:r>
      <w:r w:rsidR="00D705D7" w:rsidRPr="00FA20AE">
        <w:rPr>
          <w:rFonts w:ascii="Times New Roman" w:hAnsi="Times New Roman" w:cs="Times New Roman"/>
          <w:sz w:val="24"/>
          <w:szCs w:val="24"/>
        </w:rPr>
        <w:t xml:space="preserve"> model as the priori domains while the two</w:t>
      </w:r>
      <w:r w:rsidR="00C81667" w:rsidRPr="00FA20AE">
        <w:rPr>
          <w:rFonts w:ascii="Times New Roman" w:hAnsi="Times New Roman" w:cs="Times New Roman"/>
          <w:sz w:val="24"/>
          <w:szCs w:val="24"/>
        </w:rPr>
        <w:t>-</w:t>
      </w:r>
      <w:r w:rsidR="00D705D7" w:rsidRPr="00FA20AE">
        <w:rPr>
          <w:rFonts w:ascii="Times New Roman" w:hAnsi="Times New Roman" w:cs="Times New Roman"/>
          <w:sz w:val="24"/>
          <w:szCs w:val="24"/>
        </w:rPr>
        <w:t>factor solution as a plausible alternative, an</w:t>
      </w:r>
      <w:r w:rsidR="00C81667" w:rsidRPr="00FA20AE">
        <w:rPr>
          <w:rFonts w:ascii="Times New Roman" w:hAnsi="Times New Roman" w:cs="Times New Roman"/>
          <w:sz w:val="24"/>
          <w:szCs w:val="24"/>
        </w:rPr>
        <w:t>d</w:t>
      </w:r>
      <w:r w:rsidR="00D705D7" w:rsidRPr="00FA20AE">
        <w:rPr>
          <w:rFonts w:ascii="Times New Roman" w:hAnsi="Times New Roman" w:cs="Times New Roman"/>
          <w:sz w:val="24"/>
          <w:szCs w:val="24"/>
        </w:rPr>
        <w:t xml:space="preserve"> both the two-factor solution and five-factor solution are substantively interpretable. Although it has been warned by previous researchers, </w:t>
      </w:r>
      <w:r w:rsidR="00BE094D" w:rsidRPr="00FA20AE">
        <w:rPr>
          <w:rFonts w:ascii="Times New Roman" w:hAnsi="Times New Roman" w:cs="Times New Roman"/>
          <w:sz w:val="24"/>
          <w:szCs w:val="24"/>
        </w:rPr>
        <w:t xml:space="preserve">the ratio of the first to second eigenvalues should not be used as an indicator of the strength of a general </w:t>
      </w:r>
      <w:r w:rsidR="009029A6" w:rsidRPr="00FA20AE">
        <w:rPr>
          <w:rFonts w:ascii="Times New Roman" w:hAnsi="Times New Roman" w:cs="Times New Roman"/>
          <w:sz w:val="24"/>
          <w:szCs w:val="24"/>
        </w:rPr>
        <w:t>factor, the</w:t>
      </w:r>
      <w:r w:rsidR="00BE094D" w:rsidRPr="00FA20AE">
        <w:rPr>
          <w:rFonts w:ascii="Times New Roman" w:hAnsi="Times New Roman" w:cs="Times New Roman"/>
          <w:sz w:val="24"/>
          <w:szCs w:val="24"/>
        </w:rPr>
        <w:t xml:space="preserve"> nature of factor analysis is to extract a first factor that explains as much as the variance possible.</w:t>
      </w:r>
    </w:p>
    <w:p w14:paraId="23B10E13" w14:textId="572C67C7" w:rsidR="00FC60C4" w:rsidRPr="00FA20AE" w:rsidRDefault="009029A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They then did an exploratory bifactor analysis by performing S-L </w:t>
      </w:r>
      <w:r w:rsidR="00C93AE4" w:rsidRPr="00FA20AE">
        <w:rPr>
          <w:rFonts w:ascii="Times New Roman" w:hAnsi="Times New Roman" w:cs="Times New Roman"/>
          <w:sz w:val="24"/>
          <w:szCs w:val="24"/>
        </w:rPr>
        <w:t>orthogonalization for</w:t>
      </w:r>
      <w:r w:rsidRPr="00FA20AE">
        <w:rPr>
          <w:rFonts w:ascii="Times New Roman" w:hAnsi="Times New Roman" w:cs="Times New Roman"/>
          <w:sz w:val="24"/>
          <w:szCs w:val="24"/>
        </w:rPr>
        <w:t xml:space="preserve"> both the two-factor model and five factor </w:t>
      </w:r>
      <w:r w:rsidR="001B0975" w:rsidRPr="00FA20AE">
        <w:rPr>
          <w:rFonts w:ascii="Times New Roman" w:hAnsi="Times New Roman" w:cs="Times New Roman"/>
          <w:sz w:val="24"/>
          <w:szCs w:val="24"/>
        </w:rPr>
        <w:t>models</w:t>
      </w:r>
      <w:r w:rsidR="00776C4E">
        <w:rPr>
          <w:rFonts w:ascii="Times New Roman" w:hAnsi="Times New Roman" w:cs="Times New Roman"/>
          <w:sz w:val="24"/>
          <w:szCs w:val="24"/>
        </w:rPr>
        <w:t>.</w:t>
      </w:r>
      <w:r w:rsidRPr="00FA20AE">
        <w:rPr>
          <w:rFonts w:ascii="Times New Roman" w:hAnsi="Times New Roman" w:cs="Times New Roman"/>
          <w:sz w:val="24"/>
          <w:szCs w:val="24"/>
        </w:rPr>
        <w:t xml:space="preserve"> They then compared the factor loading from </w:t>
      </w:r>
      <w:r w:rsidRPr="00FA20AE">
        <w:rPr>
          <w:rFonts w:ascii="Times New Roman" w:hAnsi="Times New Roman" w:cs="Times New Roman"/>
          <w:sz w:val="24"/>
          <w:szCs w:val="24"/>
        </w:rPr>
        <w:lastRenderedPageBreak/>
        <w:t xml:space="preserve">the S-L solution to the loadings from a unidimensional model, by observation of the derivations of the loadings between the </w:t>
      </w:r>
      <w:r w:rsidR="00AF4BBA" w:rsidRPr="00FA20AE">
        <w:rPr>
          <w:rFonts w:ascii="Times New Roman" w:hAnsi="Times New Roman" w:cs="Times New Roman"/>
          <w:sz w:val="24"/>
          <w:szCs w:val="24"/>
        </w:rPr>
        <w:t>two models, they suggest that “</w:t>
      </w:r>
      <w:r w:rsidRPr="00FA20AE">
        <w:rPr>
          <w:rFonts w:ascii="Times New Roman" w:hAnsi="Times New Roman" w:cs="Times New Roman"/>
          <w:sz w:val="24"/>
          <w:szCs w:val="24"/>
        </w:rPr>
        <w:t xml:space="preserve">when unidimensional models fit to multidimensional data, the latent factor may not be an accurate representation of the general construct underling all the </w:t>
      </w:r>
      <w:r w:rsidR="003D1AC6">
        <w:rPr>
          <w:rFonts w:ascii="Times New Roman" w:hAnsi="Times New Roman" w:cs="Times New Roman"/>
          <w:sz w:val="24"/>
          <w:szCs w:val="24"/>
        </w:rPr>
        <w:t xml:space="preserve">items.” </w:t>
      </w:r>
      <w:r w:rsidR="002B0852">
        <w:rPr>
          <w:rFonts w:ascii="Times New Roman" w:hAnsi="Times New Roman" w:cs="Times New Roman"/>
          <w:sz w:val="24"/>
          <w:szCs w:val="24"/>
        </w:rPr>
        <w:t xml:space="preserve">(p. 25) </w:t>
      </w:r>
      <w:r w:rsidR="00FD487B" w:rsidRPr="00FA20AE">
        <w:rPr>
          <w:rFonts w:ascii="Times New Roman" w:hAnsi="Times New Roman" w:cs="Times New Roman"/>
          <w:sz w:val="24"/>
          <w:szCs w:val="24"/>
        </w:rPr>
        <w:t>In</w:t>
      </w:r>
      <w:r w:rsidR="00FC60C4" w:rsidRPr="00FA20AE">
        <w:rPr>
          <w:rFonts w:ascii="Times New Roman" w:hAnsi="Times New Roman" w:cs="Times New Roman"/>
          <w:sz w:val="24"/>
          <w:szCs w:val="24"/>
        </w:rPr>
        <w:t xml:space="preserve"> the paper, they also proposed to measure reliability to indicate “the degree to which individuals could be precisely assessed on the group factors”</w:t>
      </w:r>
      <w:r w:rsidR="002B0852">
        <w:rPr>
          <w:rFonts w:ascii="Times New Roman" w:hAnsi="Times New Roman" w:cs="Times New Roman"/>
          <w:sz w:val="24"/>
          <w:szCs w:val="24"/>
        </w:rPr>
        <w:t xml:space="preserve"> (p.</w:t>
      </w:r>
      <w:r w:rsidR="003D1AC6">
        <w:rPr>
          <w:rFonts w:ascii="Times New Roman" w:hAnsi="Times New Roman" w:cs="Times New Roman"/>
          <w:sz w:val="24"/>
          <w:szCs w:val="24"/>
        </w:rPr>
        <w:t xml:space="preserve"> </w:t>
      </w:r>
      <w:r w:rsidR="002B0852">
        <w:rPr>
          <w:rFonts w:ascii="Times New Roman" w:hAnsi="Times New Roman" w:cs="Times New Roman"/>
          <w:sz w:val="24"/>
          <w:szCs w:val="24"/>
        </w:rPr>
        <w:t>26 – p.</w:t>
      </w:r>
      <w:r w:rsidR="003D1AC6">
        <w:rPr>
          <w:rFonts w:ascii="Times New Roman" w:hAnsi="Times New Roman" w:cs="Times New Roman"/>
          <w:sz w:val="24"/>
          <w:szCs w:val="24"/>
        </w:rPr>
        <w:t xml:space="preserve"> </w:t>
      </w:r>
      <w:r w:rsidR="002B0852">
        <w:rPr>
          <w:rFonts w:ascii="Times New Roman" w:hAnsi="Times New Roman" w:cs="Times New Roman"/>
          <w:sz w:val="24"/>
          <w:szCs w:val="24"/>
        </w:rPr>
        <w:t>27)</w:t>
      </w:r>
      <w:r w:rsidR="00FC60C4" w:rsidRPr="00FA20AE">
        <w:rPr>
          <w:rFonts w:ascii="Times New Roman" w:hAnsi="Times New Roman" w:cs="Times New Roman"/>
          <w:sz w:val="24"/>
          <w:szCs w:val="24"/>
        </w:rPr>
        <w:t xml:space="preserve"> to answer the question “after controlling for the general factor, is there still enough reliable variance left to also scale individuals on the group fact</w:t>
      </w:r>
      <w:r w:rsidR="00AF4BBA" w:rsidRPr="00FA20AE">
        <w:rPr>
          <w:rFonts w:ascii="Times New Roman" w:hAnsi="Times New Roman" w:cs="Times New Roman"/>
          <w:sz w:val="24"/>
          <w:szCs w:val="24"/>
        </w:rPr>
        <w:t>ors (i.e., the subscale scores)</w:t>
      </w:r>
      <w:r w:rsidR="0018420B" w:rsidRPr="00FA20AE">
        <w:rPr>
          <w:rFonts w:ascii="Times New Roman" w:hAnsi="Times New Roman" w:cs="Times New Roman"/>
          <w:sz w:val="24"/>
          <w:szCs w:val="24"/>
        </w:rPr>
        <w:t>.</w:t>
      </w:r>
      <w:r w:rsidR="00AF4BBA" w:rsidRPr="00FA20AE">
        <w:rPr>
          <w:rFonts w:ascii="Times New Roman" w:hAnsi="Times New Roman" w:cs="Times New Roman"/>
          <w:sz w:val="24"/>
          <w:szCs w:val="24"/>
        </w:rPr>
        <w:t>”</w:t>
      </w:r>
      <w:r w:rsidR="00FC60C4" w:rsidRPr="00FA20AE">
        <w:rPr>
          <w:rFonts w:ascii="Times New Roman" w:hAnsi="Times New Roman" w:cs="Times New Roman"/>
          <w:sz w:val="24"/>
          <w:szCs w:val="24"/>
        </w:rPr>
        <w:t xml:space="preserve"> </w:t>
      </w:r>
      <w:r w:rsidR="002B0852">
        <w:rPr>
          <w:rFonts w:ascii="Times New Roman" w:hAnsi="Times New Roman" w:cs="Times New Roman"/>
          <w:sz w:val="24"/>
          <w:szCs w:val="24"/>
        </w:rPr>
        <w:t>(p. 26)</w:t>
      </w:r>
    </w:p>
    <w:p w14:paraId="37E94847" w14:textId="43DB71F7" w:rsidR="00FC60C4" w:rsidRPr="00FA20AE" w:rsidRDefault="00E76803"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Reise </w:t>
      </w:r>
      <w:r w:rsidR="00674834">
        <w:rPr>
          <w:rFonts w:ascii="Times New Roman" w:hAnsi="Times New Roman" w:cs="Times New Roman"/>
          <w:sz w:val="24"/>
          <w:szCs w:val="24"/>
        </w:rPr>
        <w:t xml:space="preserve">(2012) </w:t>
      </w:r>
      <w:r w:rsidRPr="00FA20AE">
        <w:rPr>
          <w:rFonts w:ascii="Times New Roman" w:hAnsi="Times New Roman" w:cs="Times New Roman"/>
          <w:sz w:val="24"/>
          <w:szCs w:val="24"/>
        </w:rPr>
        <w:t>later published a</w:t>
      </w:r>
      <w:r w:rsidR="001C6550" w:rsidRPr="00FA20AE">
        <w:rPr>
          <w:rFonts w:ascii="Times New Roman" w:hAnsi="Times New Roman" w:cs="Times New Roman"/>
          <w:sz w:val="24"/>
          <w:szCs w:val="24"/>
        </w:rPr>
        <w:t xml:space="preserve"> more influential paper titled “</w:t>
      </w:r>
      <w:r w:rsidRPr="00FA20AE">
        <w:rPr>
          <w:rFonts w:ascii="Times New Roman" w:hAnsi="Times New Roman" w:cs="Times New Roman"/>
          <w:sz w:val="24"/>
          <w:szCs w:val="24"/>
        </w:rPr>
        <w:t>The rediscovery of bifactor measurement models”</w:t>
      </w:r>
      <w:r w:rsidR="00AD3BD8">
        <w:rPr>
          <w:rFonts w:ascii="Times New Roman" w:hAnsi="Times New Roman" w:cs="Times New Roman"/>
          <w:sz w:val="24"/>
          <w:szCs w:val="24"/>
        </w:rPr>
        <w:t xml:space="preserve"> </w:t>
      </w:r>
      <w:r w:rsidR="00AD3BD8">
        <w:rPr>
          <w:rFonts w:ascii="Times New Roman" w:hAnsi="Times New Roman" w:cs="Times New Roman"/>
          <w:sz w:val="24"/>
          <w:szCs w:val="24"/>
        </w:rPr>
        <w:fldChar w:fldCharType="begin"/>
      </w:r>
      <w:r w:rsidR="00AD3BD8">
        <w:rPr>
          <w:rFonts w:ascii="Times New Roman" w:hAnsi="Times New Roman" w:cs="Times New Roman"/>
          <w:sz w:val="24"/>
          <w:szCs w:val="24"/>
        </w:rPr>
        <w:instrText xml:space="preserve"> ADDIN EN.CITE &lt;EndNote&gt;&lt;Cite&gt;&lt;Author&gt;Reise&lt;/Author&gt;&lt;Year&gt;2012&lt;/Year&gt;&lt;RecNum&gt;9&lt;/RecNum&gt;&lt;DisplayText&gt;(Reise, 2012)&lt;/DisplayText&gt;&lt;record&gt;&lt;rec-number&gt;9&lt;/rec-number&gt;&lt;foreign-keys&gt;&lt;key app="EN" db-id="adr02xppuw2x5te0f9ox5rzopra9rzzx9ar9" timestamp="1476848400"&gt;9&lt;/key&gt;&lt;key app="ENWeb" db-id=""&gt;0&lt;/key&gt;&lt;/foreign-keys&gt;&lt;ref-type name="Journal Article"&gt;17&lt;/ref-type&gt;&lt;contributors&gt;&lt;authors&gt;&lt;author&gt;Reise, Steven P&lt;/author&gt;&lt;/authors&gt;&lt;/contributors&gt;&lt;titles&gt;&lt;title&gt;The rediscovery of bifactor measurement models&lt;/title&gt;&lt;secondary-title&gt;Multivariate Behavioral Research&lt;/secondary-title&gt;&lt;/titles&gt;&lt;periodical&gt;&lt;full-title&gt;Multivariate Behavioral Research&lt;/full-title&gt;&lt;/periodical&gt;&lt;pages&gt;667-696&lt;/pages&gt;&lt;volume&gt;47&lt;/volume&gt;&lt;number&gt;5&lt;/number&gt;&lt;dates&gt;&lt;year&gt;2012&lt;/year&gt;&lt;/dates&gt;&lt;isbn&gt;0027-3171&lt;/isbn&gt;&lt;urls&gt;&lt;/urls&gt;&lt;/record&gt;&lt;/Cite&gt;&lt;/EndNote&gt;</w:instrText>
      </w:r>
      <w:r w:rsidR="00AD3BD8">
        <w:rPr>
          <w:rFonts w:ascii="Times New Roman" w:hAnsi="Times New Roman" w:cs="Times New Roman"/>
          <w:sz w:val="24"/>
          <w:szCs w:val="24"/>
        </w:rPr>
        <w:fldChar w:fldCharType="separate"/>
      </w:r>
      <w:r w:rsidR="00AD3BD8">
        <w:rPr>
          <w:rFonts w:ascii="Times New Roman" w:hAnsi="Times New Roman" w:cs="Times New Roman"/>
          <w:noProof/>
          <w:sz w:val="24"/>
          <w:szCs w:val="24"/>
        </w:rPr>
        <w:t>(</w:t>
      </w:r>
      <w:hyperlink w:anchor="_ENREF_95" w:tooltip="Reise, 2012 #9" w:history="1">
        <w:r w:rsidR="009E59E1" w:rsidRPr="00A86334">
          <w:rPr>
            <w:rStyle w:val="Hyperlink"/>
            <w:rFonts w:ascii="Times New Roman" w:hAnsi="Times New Roman" w:cs="Times New Roman"/>
            <w:noProof/>
            <w:sz w:val="24"/>
            <w:szCs w:val="24"/>
          </w:rPr>
          <w:t>Reise, 2012</w:t>
        </w:r>
      </w:hyperlink>
      <w:r w:rsidR="00AD3BD8">
        <w:rPr>
          <w:rFonts w:ascii="Times New Roman" w:hAnsi="Times New Roman" w:cs="Times New Roman"/>
          <w:noProof/>
          <w:sz w:val="24"/>
          <w:szCs w:val="24"/>
        </w:rPr>
        <w:t>)</w:t>
      </w:r>
      <w:r w:rsidR="00AD3BD8">
        <w:rPr>
          <w:rFonts w:ascii="Times New Roman" w:hAnsi="Times New Roman" w:cs="Times New Roman"/>
          <w:sz w:val="24"/>
          <w:szCs w:val="24"/>
        </w:rPr>
        <w:fldChar w:fldCharType="end"/>
      </w:r>
      <w:r w:rsidR="001C6550" w:rsidRPr="00FA20AE">
        <w:rPr>
          <w:rFonts w:ascii="Times New Roman" w:hAnsi="Times New Roman" w:cs="Times New Roman"/>
          <w:sz w:val="24"/>
          <w:szCs w:val="24"/>
        </w:rPr>
        <w:t>.</w:t>
      </w:r>
      <w:r w:rsidR="00B210FF" w:rsidRPr="00FA20AE">
        <w:rPr>
          <w:rFonts w:ascii="Times New Roman" w:hAnsi="Times New Roman" w:cs="Times New Roman"/>
          <w:sz w:val="24"/>
          <w:szCs w:val="24"/>
        </w:rPr>
        <w:t xml:space="preserve"> </w:t>
      </w:r>
      <w:r w:rsidR="00674834">
        <w:rPr>
          <w:rFonts w:ascii="Times New Roman" w:hAnsi="Times New Roman" w:cs="Times New Roman"/>
          <w:sz w:val="24"/>
          <w:szCs w:val="24"/>
        </w:rPr>
        <w:t xml:space="preserve">The author </w:t>
      </w:r>
      <w:r w:rsidR="00B210FF" w:rsidRPr="00FA20AE">
        <w:rPr>
          <w:rFonts w:ascii="Times New Roman" w:hAnsi="Times New Roman" w:cs="Times New Roman"/>
          <w:sz w:val="24"/>
          <w:szCs w:val="24"/>
        </w:rPr>
        <w:t>compared the relation between correlat</w:t>
      </w:r>
      <w:r w:rsidR="00D43748" w:rsidRPr="00FA20AE">
        <w:rPr>
          <w:rFonts w:ascii="Times New Roman" w:hAnsi="Times New Roman" w:cs="Times New Roman"/>
          <w:sz w:val="24"/>
          <w:szCs w:val="24"/>
        </w:rPr>
        <w:t>ed-factors, second-order, and S-L method using a tetrachoric correlation matrix for Revised Child Anxiety a</w:t>
      </w:r>
      <w:r w:rsidR="00674834">
        <w:rPr>
          <w:rFonts w:ascii="Times New Roman" w:hAnsi="Times New Roman" w:cs="Times New Roman"/>
          <w:sz w:val="24"/>
          <w:szCs w:val="24"/>
        </w:rPr>
        <w:t>nd Depression Scale (RCADS-15).</w:t>
      </w:r>
      <w:r w:rsidR="008C3787" w:rsidRPr="00FA20AE">
        <w:rPr>
          <w:rFonts w:ascii="Times New Roman" w:hAnsi="Times New Roman" w:cs="Times New Roman"/>
          <w:sz w:val="24"/>
          <w:szCs w:val="24"/>
        </w:rPr>
        <w:t xml:space="preserve"> They used Schmid function in the psych library to obtain the S-L so</w:t>
      </w:r>
      <w:r w:rsidR="00674834">
        <w:rPr>
          <w:rFonts w:ascii="Times New Roman" w:hAnsi="Times New Roman" w:cs="Times New Roman"/>
          <w:sz w:val="24"/>
          <w:szCs w:val="24"/>
        </w:rPr>
        <w:t xml:space="preserve">lution. </w:t>
      </w:r>
      <w:r w:rsidR="008C3787" w:rsidRPr="00FA20AE">
        <w:rPr>
          <w:rFonts w:ascii="Times New Roman" w:hAnsi="Times New Roman" w:cs="Times New Roman"/>
          <w:sz w:val="24"/>
          <w:szCs w:val="24"/>
        </w:rPr>
        <w:t xml:space="preserve">They first obtained a five correlated-factors model, in which most items loaded strongly on only one of the five indicators and near zero elsewhere indicating “a fairly good independent cluster </w:t>
      </w:r>
      <w:r w:rsidR="002B0852" w:rsidRPr="00FA20AE">
        <w:rPr>
          <w:rFonts w:ascii="Times New Roman" w:hAnsi="Times New Roman" w:cs="Times New Roman"/>
          <w:sz w:val="24"/>
          <w:szCs w:val="24"/>
        </w:rPr>
        <w:t>structure,”</w:t>
      </w:r>
      <w:r w:rsidR="002B0852">
        <w:rPr>
          <w:rFonts w:ascii="Times New Roman" w:hAnsi="Times New Roman" w:cs="Times New Roman"/>
          <w:sz w:val="24"/>
          <w:szCs w:val="24"/>
        </w:rPr>
        <w:t xml:space="preserve"> (p. 671)</w:t>
      </w:r>
      <w:r w:rsidR="008C3787" w:rsidRPr="00FA20AE">
        <w:rPr>
          <w:rFonts w:ascii="Times New Roman" w:hAnsi="Times New Roman" w:cs="Times New Roman"/>
          <w:sz w:val="24"/>
          <w:szCs w:val="24"/>
        </w:rPr>
        <w:t xml:space="preserve"> and the five factors are moderately correlated (from .21 to .59). </w:t>
      </w:r>
      <w:r w:rsidR="00AF4BBA" w:rsidRPr="00FA20AE">
        <w:rPr>
          <w:rFonts w:ascii="Times New Roman" w:hAnsi="Times New Roman" w:cs="Times New Roman"/>
          <w:sz w:val="24"/>
          <w:szCs w:val="24"/>
        </w:rPr>
        <w:t>T</w:t>
      </w:r>
      <w:r w:rsidR="008C3787" w:rsidRPr="00FA20AE">
        <w:rPr>
          <w:rFonts w:ascii="Times New Roman" w:hAnsi="Times New Roman" w:cs="Times New Roman"/>
          <w:sz w:val="24"/>
          <w:szCs w:val="24"/>
        </w:rPr>
        <w:t xml:space="preserve">hey </w:t>
      </w:r>
      <w:r w:rsidR="00AF4BBA" w:rsidRPr="00FA20AE">
        <w:rPr>
          <w:rFonts w:ascii="Times New Roman" w:hAnsi="Times New Roman" w:cs="Times New Roman"/>
          <w:sz w:val="24"/>
          <w:szCs w:val="24"/>
        </w:rPr>
        <w:t xml:space="preserve">then </w:t>
      </w:r>
      <w:r w:rsidR="008C3787" w:rsidRPr="00FA20AE">
        <w:rPr>
          <w:rFonts w:ascii="Times New Roman" w:hAnsi="Times New Roman" w:cs="Times New Roman"/>
          <w:sz w:val="24"/>
          <w:szCs w:val="24"/>
        </w:rPr>
        <w:t xml:space="preserve">obtained second-order model </w:t>
      </w:r>
      <w:r w:rsidR="00AF4BBA" w:rsidRPr="00FA20AE">
        <w:rPr>
          <w:rFonts w:ascii="Times New Roman" w:hAnsi="Times New Roman" w:cs="Times New Roman"/>
          <w:sz w:val="24"/>
          <w:szCs w:val="24"/>
        </w:rPr>
        <w:t xml:space="preserve">and </w:t>
      </w:r>
      <w:r w:rsidR="00B22C53" w:rsidRPr="00FA20AE">
        <w:rPr>
          <w:rFonts w:ascii="Times New Roman" w:hAnsi="Times New Roman" w:cs="Times New Roman"/>
          <w:sz w:val="24"/>
          <w:szCs w:val="24"/>
        </w:rPr>
        <w:t>obtained a S-L solution</w:t>
      </w:r>
      <w:r w:rsidR="00AF4BBA" w:rsidRPr="00FA20AE">
        <w:rPr>
          <w:rFonts w:ascii="Times New Roman" w:hAnsi="Times New Roman" w:cs="Times New Roman"/>
          <w:sz w:val="24"/>
          <w:szCs w:val="24"/>
        </w:rPr>
        <w:t xml:space="preserve"> from the second-order model through S-L transformation</w:t>
      </w:r>
      <w:r w:rsidR="00B16F27" w:rsidRPr="00FA20AE">
        <w:rPr>
          <w:rFonts w:ascii="Times New Roman" w:hAnsi="Times New Roman" w:cs="Times New Roman"/>
          <w:sz w:val="24"/>
          <w:szCs w:val="24"/>
        </w:rPr>
        <w:t xml:space="preserve">. They discussed the two main limitations of the S-L transformation </w:t>
      </w:r>
      <w:r w:rsidR="00674834">
        <w:rPr>
          <w:rFonts w:ascii="Times New Roman" w:hAnsi="Times New Roman" w:cs="Times New Roman"/>
          <w:sz w:val="24"/>
          <w:szCs w:val="24"/>
        </w:rPr>
        <w:t>-</w:t>
      </w:r>
      <w:r w:rsidR="00B16F27" w:rsidRPr="00FA20AE">
        <w:rPr>
          <w:rFonts w:ascii="Times New Roman" w:hAnsi="Times New Roman" w:cs="Times New Roman"/>
          <w:sz w:val="24"/>
          <w:szCs w:val="24"/>
        </w:rPr>
        <w:t xml:space="preserve"> “perfect Independent cluster </w:t>
      </w:r>
      <w:r w:rsidR="00013BE7" w:rsidRPr="00FA20AE">
        <w:rPr>
          <w:rFonts w:ascii="Times New Roman" w:hAnsi="Times New Roman" w:cs="Times New Roman"/>
          <w:sz w:val="24"/>
          <w:szCs w:val="24"/>
        </w:rPr>
        <w:t xml:space="preserve">structure” </w:t>
      </w:r>
      <w:r w:rsidR="00FD487B" w:rsidRPr="00FA20AE">
        <w:rPr>
          <w:rFonts w:ascii="Times New Roman" w:hAnsi="Times New Roman" w:cs="Times New Roman"/>
          <w:sz w:val="24"/>
          <w:szCs w:val="24"/>
        </w:rPr>
        <w:t>(e.g., items cross loaded on two group factors</w:t>
      </w:r>
      <w:r w:rsidR="00E06643" w:rsidRPr="00FA20AE">
        <w:rPr>
          <w:rFonts w:ascii="Times New Roman" w:hAnsi="Times New Roman" w:cs="Times New Roman"/>
          <w:sz w:val="24"/>
          <w:szCs w:val="24"/>
        </w:rPr>
        <w:t xml:space="preserve">) </w:t>
      </w:r>
      <w:r w:rsidR="00013BE7" w:rsidRPr="00FA20AE">
        <w:rPr>
          <w:rFonts w:ascii="Times New Roman" w:hAnsi="Times New Roman" w:cs="Times New Roman"/>
          <w:sz w:val="24"/>
          <w:szCs w:val="24"/>
        </w:rPr>
        <w:t>and</w:t>
      </w:r>
      <w:r w:rsidR="00B16F27" w:rsidRPr="00FA20AE">
        <w:rPr>
          <w:rFonts w:ascii="Times New Roman" w:hAnsi="Times New Roman" w:cs="Times New Roman"/>
          <w:sz w:val="24"/>
          <w:szCs w:val="24"/>
        </w:rPr>
        <w:t xml:space="preserve"> “proportional constraints” which are to </w:t>
      </w:r>
      <w:r w:rsidR="00E06643" w:rsidRPr="00FA20AE">
        <w:rPr>
          <w:rFonts w:ascii="Times New Roman" w:hAnsi="Times New Roman" w:cs="Times New Roman"/>
          <w:sz w:val="24"/>
          <w:szCs w:val="24"/>
        </w:rPr>
        <w:t>discuss</w:t>
      </w:r>
      <w:r w:rsidR="00B16F27" w:rsidRPr="00FA20AE">
        <w:rPr>
          <w:rFonts w:ascii="Times New Roman" w:hAnsi="Times New Roman" w:cs="Times New Roman"/>
          <w:sz w:val="24"/>
          <w:szCs w:val="24"/>
        </w:rPr>
        <w:t xml:space="preserve"> later in the study. </w:t>
      </w:r>
    </w:p>
    <w:p w14:paraId="4DCFA192" w14:textId="385244CF" w:rsidR="00F41F47" w:rsidRPr="00FA20AE" w:rsidRDefault="00E06643"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Given these two limitations of the S-L </w:t>
      </w:r>
      <w:r w:rsidR="00E92FE3" w:rsidRPr="00FA20AE">
        <w:rPr>
          <w:rFonts w:ascii="Times New Roman" w:hAnsi="Times New Roman" w:cs="Times New Roman"/>
          <w:sz w:val="24"/>
          <w:szCs w:val="24"/>
        </w:rPr>
        <w:t>transformation, the</w:t>
      </w:r>
      <w:r w:rsidRPr="00FA20AE">
        <w:rPr>
          <w:rFonts w:ascii="Times New Roman" w:hAnsi="Times New Roman" w:cs="Times New Roman"/>
          <w:sz w:val="24"/>
          <w:szCs w:val="24"/>
        </w:rPr>
        <w:t xml:space="preserve"> authors suggested two alternatives</w:t>
      </w:r>
      <w:r w:rsidR="000A7CEA" w:rsidRPr="00FA20AE">
        <w:rPr>
          <w:rFonts w:ascii="Times New Roman" w:hAnsi="Times New Roman" w:cs="Times New Roman"/>
          <w:sz w:val="24"/>
          <w:szCs w:val="24"/>
        </w:rPr>
        <w:t xml:space="preserve">. One is target </w:t>
      </w:r>
      <w:r w:rsidR="00DD5724" w:rsidRPr="00FA20AE">
        <w:rPr>
          <w:rFonts w:ascii="Times New Roman" w:hAnsi="Times New Roman" w:cs="Times New Roman"/>
          <w:sz w:val="24"/>
          <w:szCs w:val="24"/>
        </w:rPr>
        <w:t>bifactor rotations method developed by R</w:t>
      </w:r>
      <w:r w:rsidR="00FD487B" w:rsidRPr="00FA20AE">
        <w:rPr>
          <w:rFonts w:ascii="Times New Roman" w:hAnsi="Times New Roman" w:cs="Times New Roman"/>
          <w:sz w:val="24"/>
          <w:szCs w:val="24"/>
        </w:rPr>
        <w:t xml:space="preserve">eise </w:t>
      </w:r>
      <w:r w:rsidR="00AF2FAC">
        <w:rPr>
          <w:rFonts w:ascii="Times New Roman" w:hAnsi="Times New Roman" w:cs="Times New Roman"/>
          <w:sz w:val="24"/>
          <w:szCs w:val="24"/>
        </w:rPr>
        <w:fldChar w:fldCharType="begin"/>
      </w:r>
      <w:r w:rsidR="00AF2FAC">
        <w:rPr>
          <w:rFonts w:ascii="Times New Roman" w:hAnsi="Times New Roman" w:cs="Times New Roman"/>
          <w:sz w:val="24"/>
          <w:szCs w:val="24"/>
        </w:rPr>
        <w:instrText xml:space="preserve"> ADDIN EN.CITE &lt;EndNote&gt;&lt;Cite&gt;&lt;Author&gt;Reise&lt;/Author&gt;&lt;Year&gt;2011&lt;/Year&gt;&lt;RecNum&gt;675&lt;/RecNum&gt;&lt;DisplayText&gt;(Reise, Moore, et al., 2011)&lt;/DisplayText&gt;&lt;record&gt;&lt;rec-number&gt;675&lt;/rec-number&gt;&lt;foreign-keys&gt;&lt;key app="EN" db-id="adr02xppuw2x5te0f9ox5rzopra9rzzx9ar9" timestamp="1538114107"&gt;675&lt;/key&gt;&lt;/foreign-keys&gt;&lt;ref-type name="Journal Article"&gt;17&lt;/ref-type&gt;&lt;contributors&gt;&lt;authors&gt;&lt;author&gt;Reise, Steven P&lt;/author&gt;&lt;author&gt;Moore, Tyler&lt;/author&gt;&lt;author&gt;Maydeu-Olivares, Alberto&lt;/author&gt;&lt;/authors&gt;&lt;/contributors&gt;&lt;titles&gt;&lt;title&gt;Target rotations and assessing the impact of model violations on the parameters of unidimensional item response theory models&lt;/title&gt;&lt;secondary-title&gt;Educational and Psychological Measurement&lt;/secondary-title&gt;&lt;/titles&gt;&lt;periodical&gt;&lt;full-title&gt;Educational and Psychological Measurement&lt;/full-title&gt;&lt;/periodical&gt;&lt;pages&gt;684-711&lt;/pages&gt;&lt;volume&gt;71&lt;/volume&gt;&lt;number&gt;4&lt;/number&gt;&lt;dates&gt;&lt;year&gt;2011&lt;/year&gt;&lt;/dates&gt;&lt;isbn&gt;0013-1644&lt;/isbn&gt;&lt;urls&gt;&lt;/urls&gt;&lt;/record&gt;&lt;/Cite&gt;&lt;/EndNote&gt;</w:instrText>
      </w:r>
      <w:r w:rsidR="00AF2FAC">
        <w:rPr>
          <w:rFonts w:ascii="Times New Roman" w:hAnsi="Times New Roman" w:cs="Times New Roman"/>
          <w:sz w:val="24"/>
          <w:szCs w:val="24"/>
        </w:rPr>
        <w:fldChar w:fldCharType="separate"/>
      </w:r>
      <w:r w:rsidR="00AF2FAC">
        <w:rPr>
          <w:rFonts w:ascii="Times New Roman" w:hAnsi="Times New Roman" w:cs="Times New Roman"/>
          <w:noProof/>
          <w:sz w:val="24"/>
          <w:szCs w:val="24"/>
        </w:rPr>
        <w:t>(</w:t>
      </w:r>
      <w:hyperlink w:anchor="_ENREF_97" w:tooltip="Reise, 2011 #675" w:history="1">
        <w:r w:rsidR="009E59E1" w:rsidRPr="00A86334">
          <w:rPr>
            <w:rStyle w:val="Hyperlink"/>
            <w:rFonts w:ascii="Times New Roman" w:hAnsi="Times New Roman" w:cs="Times New Roman"/>
            <w:noProof/>
            <w:sz w:val="24"/>
            <w:szCs w:val="24"/>
          </w:rPr>
          <w:t>Reise, Moore, et al., 2011</w:t>
        </w:r>
      </w:hyperlink>
      <w:r w:rsidR="00AF2FAC">
        <w:rPr>
          <w:rFonts w:ascii="Times New Roman" w:hAnsi="Times New Roman" w:cs="Times New Roman"/>
          <w:noProof/>
          <w:sz w:val="24"/>
          <w:szCs w:val="24"/>
        </w:rPr>
        <w:t>)</w:t>
      </w:r>
      <w:r w:rsidR="00AF2FAC">
        <w:rPr>
          <w:rFonts w:ascii="Times New Roman" w:hAnsi="Times New Roman" w:cs="Times New Roman"/>
          <w:sz w:val="24"/>
          <w:szCs w:val="24"/>
        </w:rPr>
        <w:fldChar w:fldCharType="end"/>
      </w:r>
      <w:r w:rsidR="00AF2FAC">
        <w:rPr>
          <w:rFonts w:ascii="Times New Roman" w:hAnsi="Times New Roman" w:cs="Times New Roman"/>
          <w:sz w:val="24"/>
          <w:szCs w:val="24"/>
        </w:rPr>
        <w:t>.</w:t>
      </w:r>
      <w:r w:rsidR="00EB2E5E" w:rsidRPr="00FA20AE">
        <w:rPr>
          <w:rFonts w:ascii="Times New Roman" w:hAnsi="Times New Roman" w:cs="Times New Roman"/>
          <w:sz w:val="24"/>
          <w:szCs w:val="24"/>
        </w:rPr>
        <w:t xml:space="preserve"> The key point of the target rotation method is to first specify a priori</w:t>
      </w:r>
      <w:r w:rsidR="00F41F47" w:rsidRPr="00FA20AE">
        <w:rPr>
          <w:rFonts w:ascii="Times New Roman" w:hAnsi="Times New Roman" w:cs="Times New Roman"/>
          <w:sz w:val="24"/>
          <w:szCs w:val="24"/>
        </w:rPr>
        <w:t xml:space="preserve"> </w:t>
      </w:r>
      <w:r w:rsidR="00DA7EFF" w:rsidRPr="00FA20AE">
        <w:rPr>
          <w:rFonts w:ascii="Times New Roman" w:hAnsi="Times New Roman" w:cs="Times New Roman"/>
          <w:sz w:val="24"/>
          <w:szCs w:val="24"/>
        </w:rPr>
        <w:t>(i.e., target pattern)</w:t>
      </w:r>
      <w:r w:rsidR="00EB2E5E" w:rsidRPr="00FA20AE">
        <w:rPr>
          <w:rFonts w:ascii="Times New Roman" w:hAnsi="Times New Roman" w:cs="Times New Roman"/>
          <w:sz w:val="24"/>
          <w:szCs w:val="24"/>
        </w:rPr>
        <w:t xml:space="preserve">. The priori is a factor pattern with 0s and ?s or +s, where 0 indicates that the element is fixed at </w:t>
      </w:r>
      <w:r w:rsidR="00EB2E5E" w:rsidRPr="00FA20AE">
        <w:rPr>
          <w:rFonts w:ascii="Times New Roman" w:hAnsi="Times New Roman" w:cs="Times New Roman"/>
          <w:sz w:val="24"/>
          <w:szCs w:val="24"/>
        </w:rPr>
        <w:lastRenderedPageBreak/>
        <w:t>0,  ? indicates an element to be estimated, and + indicates the estimated element need to be positive.</w:t>
      </w:r>
      <w:r w:rsidR="00F240FC" w:rsidRPr="00FA20AE">
        <w:rPr>
          <w:rFonts w:ascii="Times New Roman" w:hAnsi="Times New Roman" w:cs="Times New Roman"/>
          <w:sz w:val="24"/>
          <w:szCs w:val="24"/>
        </w:rPr>
        <w:t xml:space="preserve"> </w:t>
      </w:r>
      <w:r w:rsidR="00DA7EFF" w:rsidRPr="00FA20AE">
        <w:rPr>
          <w:rFonts w:ascii="Times New Roman" w:hAnsi="Times New Roman" w:cs="Times New Roman"/>
          <w:sz w:val="24"/>
          <w:szCs w:val="24"/>
        </w:rPr>
        <w:t xml:space="preserve"> Then they conducted a regular factor extraction on the data, then rotate the factor pattern matrix to minimize its difference </w:t>
      </w:r>
      <w:r w:rsidR="00073334" w:rsidRPr="00FA20AE">
        <w:rPr>
          <w:rFonts w:ascii="Times New Roman" w:hAnsi="Times New Roman" w:cs="Times New Roman"/>
          <w:sz w:val="24"/>
          <w:szCs w:val="24"/>
        </w:rPr>
        <w:t xml:space="preserve">from the priori. It was suggested this priori can be obtained from preliminary data analyses or theory. </w:t>
      </w:r>
      <w:r w:rsidR="00DA7EFF" w:rsidRPr="00FA20AE">
        <w:rPr>
          <w:rFonts w:ascii="Times New Roman" w:hAnsi="Times New Roman" w:cs="Times New Roman"/>
          <w:sz w:val="24"/>
          <w:szCs w:val="24"/>
        </w:rPr>
        <w:t>It was suggested</w:t>
      </w:r>
      <w:r w:rsidR="00073334" w:rsidRPr="00FA20AE">
        <w:rPr>
          <w:rFonts w:ascii="Times New Roman" w:hAnsi="Times New Roman" w:cs="Times New Roman"/>
          <w:sz w:val="24"/>
          <w:szCs w:val="24"/>
        </w:rPr>
        <w:t xml:space="preserve"> </w:t>
      </w:r>
      <w:r w:rsidR="00727FA7">
        <w:rPr>
          <w:rFonts w:ascii="Times New Roman" w:hAnsi="Times New Roman" w:cs="Times New Roman"/>
          <w:sz w:val="24"/>
          <w:szCs w:val="24"/>
        </w:rPr>
        <w:t>“</w:t>
      </w:r>
      <w:r w:rsidR="00073334" w:rsidRPr="00FA20AE">
        <w:rPr>
          <w:rFonts w:ascii="Times New Roman" w:hAnsi="Times New Roman" w:cs="Times New Roman"/>
          <w:sz w:val="24"/>
          <w:szCs w:val="24"/>
        </w:rPr>
        <w:t>by Cai</w:t>
      </w:r>
      <w:r w:rsidR="00F41F47" w:rsidRPr="00FA20AE">
        <w:rPr>
          <w:rFonts w:ascii="Times New Roman" w:hAnsi="Times New Roman" w:cs="Times New Roman"/>
          <w:sz w:val="24"/>
          <w:szCs w:val="24"/>
        </w:rPr>
        <w:t xml:space="preserve"> </w:t>
      </w:r>
      <w:r w:rsidR="00073334" w:rsidRPr="00FA20AE">
        <w:rPr>
          <w:rFonts w:ascii="Times New Roman" w:hAnsi="Times New Roman" w:cs="Times New Roman"/>
          <w:sz w:val="24"/>
          <w:szCs w:val="24"/>
        </w:rPr>
        <w:t>(2010)</w:t>
      </w:r>
      <w:r w:rsidR="00DA7EFF" w:rsidRPr="00FA20AE">
        <w:rPr>
          <w:rFonts w:ascii="Times New Roman" w:hAnsi="Times New Roman" w:cs="Times New Roman"/>
          <w:sz w:val="24"/>
          <w:szCs w:val="24"/>
        </w:rPr>
        <w:t xml:space="preserve"> that the mean root square standard deviation computed on the difference between the estimated pattern and the target pattern can be used to judge the adequacy of the resulting solution</w:t>
      </w:r>
      <w:r w:rsidR="0018420B" w:rsidRPr="00FA20AE">
        <w:rPr>
          <w:rFonts w:ascii="Times New Roman" w:hAnsi="Times New Roman" w:cs="Times New Roman"/>
          <w:sz w:val="24"/>
          <w:szCs w:val="24"/>
        </w:rPr>
        <w:t>.</w:t>
      </w:r>
      <w:r w:rsidR="0073416E" w:rsidRPr="00FA20AE">
        <w:rPr>
          <w:rFonts w:ascii="Times New Roman" w:hAnsi="Times New Roman" w:cs="Times New Roman"/>
          <w:sz w:val="24"/>
          <w:szCs w:val="24"/>
        </w:rPr>
        <w:t>”</w:t>
      </w:r>
      <w:r w:rsidR="00727FA7">
        <w:rPr>
          <w:rFonts w:ascii="Times New Roman" w:hAnsi="Times New Roman" w:cs="Times New Roman"/>
          <w:sz w:val="24"/>
          <w:szCs w:val="24"/>
        </w:rPr>
        <w:t xml:space="preserve"> (p.675)</w:t>
      </w:r>
      <w:r w:rsidR="00F17B7E" w:rsidRPr="00FA20AE">
        <w:rPr>
          <w:rFonts w:ascii="Times New Roman" w:hAnsi="Times New Roman" w:cs="Times New Roman"/>
          <w:sz w:val="24"/>
          <w:szCs w:val="24"/>
        </w:rPr>
        <w:t xml:space="preserve"> </w:t>
      </w:r>
      <w:r w:rsidR="00F41F47" w:rsidRPr="00FA20AE">
        <w:rPr>
          <w:rFonts w:ascii="Times New Roman" w:hAnsi="Times New Roman" w:cs="Times New Roman"/>
          <w:sz w:val="24"/>
          <w:szCs w:val="24"/>
        </w:rPr>
        <w:t>The other alternative method is exploratory approach developed by Jennrich and Bentler</w:t>
      </w:r>
      <w:r w:rsidR="00AF2FAC">
        <w:rPr>
          <w:rFonts w:ascii="Times New Roman" w:hAnsi="Times New Roman" w:cs="Times New Roman"/>
          <w:sz w:val="24"/>
          <w:szCs w:val="24"/>
        </w:rPr>
        <w:t xml:space="preserve"> </w:t>
      </w:r>
      <w:r w:rsidR="00AF2FAC">
        <w:rPr>
          <w:rFonts w:ascii="Times New Roman" w:hAnsi="Times New Roman" w:cs="Times New Roman"/>
          <w:sz w:val="24"/>
          <w:szCs w:val="24"/>
        </w:rPr>
        <w:fldChar w:fldCharType="begin"/>
      </w:r>
      <w:r w:rsidR="00AF2FAC">
        <w:rPr>
          <w:rFonts w:ascii="Times New Roman" w:hAnsi="Times New Roman" w:cs="Times New Roman"/>
          <w:sz w:val="24"/>
          <w:szCs w:val="24"/>
        </w:rPr>
        <w:instrText xml:space="preserve"> ADDIN EN.CITE &lt;EndNote&gt;&lt;Cite&gt;&lt;Author&gt;Jennrich&lt;/Author&gt;&lt;Year&gt;2011&lt;/Year&gt;&lt;RecNum&gt;599&lt;/RecNum&gt;&lt;DisplayText&gt;(Jennrich &amp;amp; Bentler, 2011)&lt;/DisplayText&gt;&lt;record&gt;&lt;rec-number&gt;599&lt;/rec-number&gt;&lt;foreign-keys&gt;&lt;key app="EN" db-id="adr02xppuw2x5te0f9ox5rzopra9rzzx9ar9" timestamp="1532122293"&gt;599&lt;/key&gt;&lt;/foreign-keys&gt;&lt;ref-type name="Journal Article"&gt;17&lt;/ref-type&gt;&lt;contributors&gt;&lt;authors&gt;&lt;author&gt;Jennrich, Robert I&lt;/author&gt;&lt;author&gt;Bentler, Peter M&lt;/author&gt;&lt;/authors&gt;&lt;/contributors&gt;&lt;titles&gt;&lt;title&gt;Exploratory bi-factor analysis&lt;/title&gt;&lt;secondary-title&gt;Psychometrika&lt;/secondary-title&gt;&lt;/titles&gt;&lt;periodical&gt;&lt;full-title&gt;Psychometrika&lt;/full-title&gt;&lt;/periodical&gt;&lt;pages&gt;537-549&lt;/pages&gt;&lt;volume&gt;76&lt;/volume&gt;&lt;number&gt;4&lt;/number&gt;&lt;dates&gt;&lt;year&gt;2011&lt;/year&gt;&lt;/dates&gt;&lt;isbn&gt;0033-3123&lt;/isbn&gt;&lt;urls&gt;&lt;/urls&gt;&lt;/record&gt;&lt;/Cite&gt;&lt;/EndNote&gt;</w:instrText>
      </w:r>
      <w:r w:rsidR="00AF2FAC">
        <w:rPr>
          <w:rFonts w:ascii="Times New Roman" w:hAnsi="Times New Roman" w:cs="Times New Roman"/>
          <w:sz w:val="24"/>
          <w:szCs w:val="24"/>
        </w:rPr>
        <w:fldChar w:fldCharType="separate"/>
      </w:r>
      <w:r w:rsidR="00AF2FAC">
        <w:rPr>
          <w:rFonts w:ascii="Times New Roman" w:hAnsi="Times New Roman" w:cs="Times New Roman"/>
          <w:noProof/>
          <w:sz w:val="24"/>
          <w:szCs w:val="24"/>
        </w:rPr>
        <w:t>(</w:t>
      </w:r>
      <w:hyperlink w:anchor="_ENREF_61" w:tooltip="Jennrich, 2011 #599" w:history="1">
        <w:r w:rsidR="009E59E1" w:rsidRPr="00A86334">
          <w:rPr>
            <w:rStyle w:val="Hyperlink"/>
            <w:rFonts w:ascii="Times New Roman" w:hAnsi="Times New Roman" w:cs="Times New Roman"/>
            <w:noProof/>
            <w:sz w:val="24"/>
            <w:szCs w:val="24"/>
          </w:rPr>
          <w:t>Jennrich &amp; Bentler, 2011</w:t>
        </w:r>
      </w:hyperlink>
      <w:r w:rsidR="00AF2FAC">
        <w:rPr>
          <w:rFonts w:ascii="Times New Roman" w:hAnsi="Times New Roman" w:cs="Times New Roman"/>
          <w:noProof/>
          <w:sz w:val="24"/>
          <w:szCs w:val="24"/>
        </w:rPr>
        <w:t>)</w:t>
      </w:r>
      <w:r w:rsidR="00AF2FAC">
        <w:rPr>
          <w:rFonts w:ascii="Times New Roman" w:hAnsi="Times New Roman" w:cs="Times New Roman"/>
          <w:sz w:val="24"/>
          <w:szCs w:val="24"/>
        </w:rPr>
        <w:fldChar w:fldCharType="end"/>
      </w:r>
      <w:r w:rsidR="00F17B7E" w:rsidRPr="00FA20AE">
        <w:rPr>
          <w:rFonts w:ascii="Times New Roman" w:hAnsi="Times New Roman" w:cs="Times New Roman"/>
          <w:sz w:val="24"/>
          <w:szCs w:val="24"/>
        </w:rPr>
        <w:t xml:space="preserve">. More on this method will be discussed later in methodology chapter. They compared the solutions from the S-L method, the target rotation method, and the J-B method, and their results suggest that the target bifactor rotation </w:t>
      </w:r>
      <w:r w:rsidR="00EC53EF" w:rsidRPr="00FA20AE">
        <w:rPr>
          <w:rFonts w:ascii="Times New Roman" w:hAnsi="Times New Roman" w:cs="Times New Roman"/>
          <w:sz w:val="24"/>
          <w:szCs w:val="24"/>
        </w:rPr>
        <w:t xml:space="preserve">appears </w:t>
      </w:r>
      <w:r w:rsidR="00B70641" w:rsidRPr="00FA20AE">
        <w:rPr>
          <w:rFonts w:ascii="Times New Roman" w:hAnsi="Times New Roman" w:cs="Times New Roman"/>
          <w:sz w:val="24"/>
          <w:szCs w:val="24"/>
        </w:rPr>
        <w:t>similar to</w:t>
      </w:r>
      <w:r w:rsidR="00EC53EF" w:rsidRPr="00FA20AE">
        <w:rPr>
          <w:rFonts w:ascii="Times New Roman" w:hAnsi="Times New Roman" w:cs="Times New Roman"/>
          <w:sz w:val="24"/>
          <w:szCs w:val="24"/>
        </w:rPr>
        <w:t xml:space="preserve"> the S-L solution, and the J-B method yields highly similar results to the S-L and target models with one exception.</w:t>
      </w:r>
    </w:p>
    <w:p w14:paraId="769702EA" w14:textId="551654CF" w:rsidR="009D742F" w:rsidRPr="00FA20AE" w:rsidRDefault="009D742F"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They then did confirmatory factor analysis and compared the three models</w:t>
      </w:r>
      <w:r w:rsidR="00B70641" w:rsidRPr="00FA20AE">
        <w:rPr>
          <w:rFonts w:ascii="Times New Roman" w:hAnsi="Times New Roman" w:cs="Times New Roman"/>
          <w:sz w:val="24"/>
          <w:szCs w:val="24"/>
        </w:rPr>
        <w:t xml:space="preserve"> </w:t>
      </w:r>
      <w:r w:rsidR="00E93701" w:rsidRPr="00FA20AE">
        <w:rPr>
          <w:rFonts w:ascii="Times New Roman" w:hAnsi="Times New Roman" w:cs="Times New Roman"/>
          <w:sz w:val="24"/>
          <w:szCs w:val="24"/>
        </w:rPr>
        <w:t>(i.e., correlated factor model, second-order factor model, and unidimensional model)</w:t>
      </w:r>
      <w:r w:rsidRPr="00FA20AE">
        <w:rPr>
          <w:rFonts w:ascii="Times New Roman" w:hAnsi="Times New Roman" w:cs="Times New Roman"/>
          <w:sz w:val="24"/>
          <w:szCs w:val="24"/>
        </w:rPr>
        <w:t xml:space="preserve"> </w:t>
      </w:r>
      <w:r w:rsidR="00E93701" w:rsidRPr="00FA20AE">
        <w:rPr>
          <w:rFonts w:ascii="Times New Roman" w:hAnsi="Times New Roman" w:cs="Times New Roman"/>
          <w:sz w:val="24"/>
          <w:szCs w:val="24"/>
        </w:rPr>
        <w:t xml:space="preserve">to the bifactor model </w:t>
      </w:r>
      <w:r w:rsidRPr="00FA20AE">
        <w:rPr>
          <w:rFonts w:ascii="Times New Roman" w:hAnsi="Times New Roman" w:cs="Times New Roman"/>
          <w:sz w:val="24"/>
          <w:szCs w:val="24"/>
        </w:rPr>
        <w:t>in the framework of confirmatory analysis.</w:t>
      </w:r>
      <w:r w:rsidR="00B70641" w:rsidRPr="00FA20AE">
        <w:rPr>
          <w:rFonts w:ascii="Times New Roman" w:hAnsi="Times New Roman" w:cs="Times New Roman"/>
          <w:sz w:val="24"/>
          <w:szCs w:val="24"/>
        </w:rPr>
        <w:t xml:space="preserve"> By comparing bifactor model to the three models</w:t>
      </w:r>
      <w:r w:rsidR="00FD2A95" w:rsidRPr="00FA20AE">
        <w:rPr>
          <w:rFonts w:ascii="Times New Roman" w:hAnsi="Times New Roman" w:cs="Times New Roman"/>
          <w:sz w:val="24"/>
          <w:szCs w:val="24"/>
        </w:rPr>
        <w:t xml:space="preserve">, they </w:t>
      </w:r>
      <w:r w:rsidR="009931CB" w:rsidRPr="00FA20AE">
        <w:rPr>
          <w:rFonts w:ascii="Times New Roman" w:hAnsi="Times New Roman" w:cs="Times New Roman"/>
          <w:sz w:val="24"/>
          <w:szCs w:val="24"/>
        </w:rPr>
        <w:t>discussed the concept of “item parameter invariance</w:t>
      </w:r>
      <w:r w:rsidR="0018420B" w:rsidRPr="00FA20AE">
        <w:rPr>
          <w:rFonts w:ascii="Times New Roman" w:hAnsi="Times New Roman" w:cs="Times New Roman"/>
          <w:sz w:val="24"/>
          <w:szCs w:val="24"/>
        </w:rPr>
        <w:t>.</w:t>
      </w:r>
      <w:r w:rsidR="009931CB" w:rsidRPr="00FA20AE">
        <w:rPr>
          <w:rFonts w:ascii="Times New Roman" w:hAnsi="Times New Roman" w:cs="Times New Roman"/>
          <w:sz w:val="24"/>
          <w:szCs w:val="24"/>
        </w:rPr>
        <w:t xml:space="preserve">” In the framework of bifactor model, if the item parameter estimate invariance </w:t>
      </w:r>
      <w:r w:rsidR="003521C7" w:rsidRPr="00FA20AE">
        <w:rPr>
          <w:rFonts w:ascii="Times New Roman" w:hAnsi="Times New Roman" w:cs="Times New Roman"/>
          <w:sz w:val="24"/>
          <w:szCs w:val="24"/>
        </w:rPr>
        <w:t>holds, then</w:t>
      </w:r>
      <w:r w:rsidR="009931CB" w:rsidRPr="00FA20AE">
        <w:rPr>
          <w:rFonts w:ascii="Times New Roman" w:hAnsi="Times New Roman" w:cs="Times New Roman"/>
          <w:sz w:val="24"/>
          <w:szCs w:val="24"/>
        </w:rPr>
        <w:t xml:space="preserve"> the same general and group factor loadings would be obtained if only a subset of the items were estimated.</w:t>
      </w:r>
      <w:r w:rsidR="003521C7" w:rsidRPr="00FA20AE">
        <w:rPr>
          <w:rFonts w:ascii="Times New Roman" w:hAnsi="Times New Roman" w:cs="Times New Roman"/>
          <w:sz w:val="24"/>
          <w:szCs w:val="24"/>
        </w:rPr>
        <w:t xml:space="preserve"> </w:t>
      </w:r>
    </w:p>
    <w:p w14:paraId="76CE8998" w14:textId="3184E89D" w:rsidR="00552209" w:rsidRPr="00FA20AE" w:rsidRDefault="003521C7"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At the end of their paper, they suggested that there are four important psychometric properties of bifactor model that can benefit the applied researcher</w:t>
      </w:r>
      <w:r w:rsidR="008B3ECB" w:rsidRPr="00FA20AE">
        <w:rPr>
          <w:rFonts w:ascii="Times New Roman" w:hAnsi="Times New Roman" w:cs="Times New Roman"/>
          <w:sz w:val="24"/>
          <w:szCs w:val="24"/>
        </w:rPr>
        <w:t xml:space="preserve">s. They are as follows: 1) the bifactor model allows to partition the reliable item response variance into two parts </w:t>
      </w:r>
      <w:r w:rsidR="00674834">
        <w:rPr>
          <w:rFonts w:ascii="Times New Roman" w:hAnsi="Times New Roman" w:cs="Times New Roman"/>
          <w:sz w:val="24"/>
          <w:szCs w:val="24"/>
        </w:rPr>
        <w:t>-</w:t>
      </w:r>
      <w:r w:rsidR="008B3ECB" w:rsidRPr="00FA20AE">
        <w:rPr>
          <w:rFonts w:ascii="Times New Roman" w:hAnsi="Times New Roman" w:cs="Times New Roman"/>
          <w:sz w:val="24"/>
          <w:szCs w:val="24"/>
        </w:rPr>
        <w:t xml:space="preserve"> one part is attributable to the general factor and the other part is attributable to the group factor; 2) the bifactor model allows a computation of reliability indices</w:t>
      </w:r>
      <w:r w:rsidR="00AF2FAC">
        <w:rPr>
          <w:rFonts w:ascii="Times New Roman" w:hAnsi="Times New Roman" w:cs="Times New Roman"/>
          <w:sz w:val="24"/>
          <w:szCs w:val="24"/>
        </w:rPr>
        <w:t xml:space="preserve"> </w:t>
      </w:r>
      <w:r w:rsidR="00686BA9" w:rsidRPr="00FA20AE">
        <w:rPr>
          <w:rFonts w:ascii="Times New Roman" w:hAnsi="Times New Roman" w:cs="Times New Roman"/>
          <w:sz w:val="24"/>
          <w:szCs w:val="24"/>
        </w:rPr>
        <w:t>(e.g., ECV, PUC)</w:t>
      </w:r>
      <w:r w:rsidR="008B3ECB" w:rsidRPr="00FA20AE">
        <w:rPr>
          <w:rFonts w:ascii="Times New Roman" w:hAnsi="Times New Roman" w:cs="Times New Roman"/>
          <w:sz w:val="24"/>
          <w:szCs w:val="24"/>
        </w:rPr>
        <w:t xml:space="preserve"> to indicate the degree of uni-dimensionality; 3) the bifactor model allows estimation of proportion of item </w:t>
      </w:r>
      <w:r w:rsidR="008B3ECB" w:rsidRPr="00FA20AE">
        <w:rPr>
          <w:rFonts w:ascii="Times New Roman" w:hAnsi="Times New Roman" w:cs="Times New Roman"/>
          <w:sz w:val="24"/>
          <w:szCs w:val="24"/>
        </w:rPr>
        <w:lastRenderedPageBreak/>
        <w:t>variance is explained by the general factor</w:t>
      </w:r>
      <w:r w:rsidR="00686BA9" w:rsidRPr="00FA20AE">
        <w:rPr>
          <w:rFonts w:ascii="Times New Roman" w:hAnsi="Times New Roman" w:cs="Times New Roman"/>
          <w:sz w:val="24"/>
          <w:szCs w:val="24"/>
        </w:rPr>
        <w:t xml:space="preserve"> (e.g., Omega hierarchical)</w:t>
      </w:r>
      <w:r w:rsidR="008B3ECB" w:rsidRPr="00FA20AE">
        <w:rPr>
          <w:rFonts w:ascii="Times New Roman" w:hAnsi="Times New Roman" w:cs="Times New Roman"/>
          <w:sz w:val="24"/>
          <w:szCs w:val="24"/>
        </w:rPr>
        <w:t>; and 4) the bifactor model allows estimation of proportion of item variance explained by the group factors after partitioning out the influence of the general factor</w:t>
      </w:r>
      <w:r w:rsidR="00686BA9" w:rsidRPr="00FA20AE">
        <w:rPr>
          <w:rFonts w:ascii="Times New Roman" w:hAnsi="Times New Roman" w:cs="Times New Roman"/>
          <w:sz w:val="24"/>
          <w:szCs w:val="24"/>
        </w:rPr>
        <w:t>(e.g., Omega hierarchical for subscales)</w:t>
      </w:r>
      <w:r w:rsidR="008B3ECB" w:rsidRPr="00FA20AE">
        <w:rPr>
          <w:rFonts w:ascii="Times New Roman" w:hAnsi="Times New Roman" w:cs="Times New Roman"/>
          <w:sz w:val="24"/>
          <w:szCs w:val="24"/>
        </w:rPr>
        <w:t>.</w:t>
      </w:r>
      <w:r w:rsidR="00065643" w:rsidRPr="00FA20AE">
        <w:rPr>
          <w:rFonts w:ascii="Times New Roman" w:hAnsi="Times New Roman" w:cs="Times New Roman"/>
          <w:sz w:val="24"/>
          <w:szCs w:val="24"/>
        </w:rPr>
        <w:t xml:space="preserve"> </w:t>
      </w:r>
    </w:p>
    <w:p w14:paraId="63B1BDDD" w14:textId="44F7E64D" w:rsidR="003A0F3F" w:rsidRPr="00FA20AE" w:rsidRDefault="007E379F" w:rsidP="007B52B5">
      <w:pPr>
        <w:spacing w:after="0" w:line="480" w:lineRule="auto"/>
        <w:outlineLvl w:val="1"/>
        <w:rPr>
          <w:rFonts w:ascii="Times New Roman" w:hAnsi="Times New Roman" w:cs="Times New Roman"/>
          <w:i/>
          <w:sz w:val="24"/>
          <w:szCs w:val="24"/>
        </w:rPr>
      </w:pPr>
      <w:r w:rsidRPr="00FA20AE">
        <w:rPr>
          <w:rFonts w:ascii="Times New Roman" w:hAnsi="Times New Roman" w:cs="Times New Roman"/>
          <w:i/>
          <w:sz w:val="24"/>
          <w:szCs w:val="24"/>
        </w:rPr>
        <w:t>2.4</w:t>
      </w:r>
      <w:r w:rsidR="00785B72" w:rsidRPr="00FA20AE">
        <w:rPr>
          <w:rFonts w:ascii="Times New Roman" w:hAnsi="Times New Roman" w:cs="Times New Roman"/>
          <w:i/>
          <w:sz w:val="24"/>
          <w:szCs w:val="24"/>
        </w:rPr>
        <w:t xml:space="preserve">. </w:t>
      </w:r>
      <w:r w:rsidR="0008692F">
        <w:rPr>
          <w:rFonts w:ascii="Times New Roman" w:hAnsi="Times New Roman" w:cs="Times New Roman"/>
          <w:i/>
          <w:sz w:val="24"/>
          <w:szCs w:val="24"/>
        </w:rPr>
        <w:t xml:space="preserve">A </w:t>
      </w:r>
      <w:r w:rsidR="003A0F3F" w:rsidRPr="00FA20AE">
        <w:rPr>
          <w:rFonts w:ascii="Times New Roman" w:hAnsi="Times New Roman" w:cs="Times New Roman"/>
          <w:i/>
          <w:sz w:val="24"/>
          <w:szCs w:val="24"/>
        </w:rPr>
        <w:t xml:space="preserve">Review of </w:t>
      </w:r>
      <w:r w:rsidR="007F3E85" w:rsidRPr="00FA20AE">
        <w:rPr>
          <w:rFonts w:ascii="Times New Roman" w:hAnsi="Times New Roman" w:cs="Times New Roman"/>
          <w:i/>
          <w:sz w:val="24"/>
          <w:szCs w:val="24"/>
        </w:rPr>
        <w:t>L</w:t>
      </w:r>
      <w:r w:rsidR="003A0F3F" w:rsidRPr="00FA20AE">
        <w:rPr>
          <w:rFonts w:ascii="Times New Roman" w:hAnsi="Times New Roman" w:cs="Times New Roman"/>
          <w:i/>
          <w:sz w:val="24"/>
          <w:szCs w:val="24"/>
        </w:rPr>
        <w:t>iterature</w:t>
      </w:r>
      <w:r w:rsidR="00785B72" w:rsidRPr="00FA20AE">
        <w:rPr>
          <w:rFonts w:ascii="Times New Roman" w:hAnsi="Times New Roman" w:cs="Times New Roman"/>
          <w:i/>
          <w:sz w:val="24"/>
          <w:szCs w:val="24"/>
        </w:rPr>
        <w:t>s</w:t>
      </w:r>
      <w:r w:rsidR="003A0F3F" w:rsidRPr="00FA20AE">
        <w:rPr>
          <w:rFonts w:ascii="Times New Roman" w:hAnsi="Times New Roman" w:cs="Times New Roman"/>
          <w:i/>
          <w:sz w:val="24"/>
          <w:szCs w:val="24"/>
        </w:rPr>
        <w:t xml:space="preserve"> on </w:t>
      </w:r>
      <w:r w:rsidR="007F3E85" w:rsidRPr="00FA20AE">
        <w:rPr>
          <w:rFonts w:ascii="Times New Roman" w:hAnsi="Times New Roman" w:cs="Times New Roman"/>
          <w:i/>
          <w:sz w:val="24"/>
          <w:szCs w:val="24"/>
        </w:rPr>
        <w:t>M</w:t>
      </w:r>
      <w:r w:rsidR="003A0F3F" w:rsidRPr="00FA20AE">
        <w:rPr>
          <w:rFonts w:ascii="Times New Roman" w:hAnsi="Times New Roman" w:cs="Times New Roman"/>
          <w:i/>
          <w:sz w:val="24"/>
          <w:szCs w:val="24"/>
        </w:rPr>
        <w:t xml:space="preserve">odel </w:t>
      </w:r>
      <w:r w:rsidR="007F3E85" w:rsidRPr="00FA20AE">
        <w:rPr>
          <w:rFonts w:ascii="Times New Roman" w:hAnsi="Times New Roman" w:cs="Times New Roman"/>
          <w:i/>
          <w:sz w:val="24"/>
          <w:szCs w:val="24"/>
        </w:rPr>
        <w:t>F</w:t>
      </w:r>
      <w:r w:rsidR="003A0F3F" w:rsidRPr="00FA20AE">
        <w:rPr>
          <w:rFonts w:ascii="Times New Roman" w:hAnsi="Times New Roman" w:cs="Times New Roman"/>
          <w:i/>
          <w:sz w:val="24"/>
          <w:szCs w:val="24"/>
        </w:rPr>
        <w:t xml:space="preserve">it </w:t>
      </w:r>
      <w:r w:rsidR="007F3E85" w:rsidRPr="00FA20AE">
        <w:rPr>
          <w:rFonts w:ascii="Times New Roman" w:hAnsi="Times New Roman" w:cs="Times New Roman"/>
          <w:i/>
          <w:sz w:val="24"/>
          <w:szCs w:val="24"/>
        </w:rPr>
        <w:t>F</w:t>
      </w:r>
      <w:r w:rsidR="003A0F3F" w:rsidRPr="00FA20AE">
        <w:rPr>
          <w:rFonts w:ascii="Times New Roman" w:hAnsi="Times New Roman" w:cs="Times New Roman"/>
          <w:i/>
          <w:sz w:val="24"/>
          <w:szCs w:val="24"/>
        </w:rPr>
        <w:t xml:space="preserve">avoring </w:t>
      </w:r>
      <w:r w:rsidR="007F3E85" w:rsidRPr="00FA20AE">
        <w:rPr>
          <w:rFonts w:ascii="Times New Roman" w:hAnsi="Times New Roman" w:cs="Times New Roman"/>
          <w:i/>
          <w:sz w:val="24"/>
          <w:szCs w:val="24"/>
        </w:rPr>
        <w:t>B</w:t>
      </w:r>
      <w:r w:rsidR="003A0F3F" w:rsidRPr="00FA20AE">
        <w:rPr>
          <w:rFonts w:ascii="Times New Roman" w:hAnsi="Times New Roman" w:cs="Times New Roman"/>
          <w:i/>
          <w:sz w:val="24"/>
          <w:szCs w:val="24"/>
        </w:rPr>
        <w:t xml:space="preserve">ifactor </w:t>
      </w:r>
      <w:r w:rsidR="007F3E85" w:rsidRPr="00FA20AE">
        <w:rPr>
          <w:rFonts w:ascii="Times New Roman" w:hAnsi="Times New Roman" w:cs="Times New Roman"/>
          <w:i/>
          <w:sz w:val="24"/>
          <w:szCs w:val="24"/>
        </w:rPr>
        <w:t>M</w:t>
      </w:r>
      <w:r w:rsidR="003A0F3F" w:rsidRPr="00FA20AE">
        <w:rPr>
          <w:rFonts w:ascii="Times New Roman" w:hAnsi="Times New Roman" w:cs="Times New Roman"/>
          <w:i/>
          <w:sz w:val="24"/>
          <w:szCs w:val="24"/>
        </w:rPr>
        <w:t>odel</w:t>
      </w:r>
    </w:p>
    <w:p w14:paraId="34CDC025" w14:textId="2EFEA7A4" w:rsidR="003A0F3F" w:rsidRPr="00FA20AE" w:rsidRDefault="003A0F3F"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Murray and Johnson (2013) demonstrated suggested that the bifactor model tends to always fit better than its nested second-order factor model. In their study, the generated a simulated data based on second-order factor model with added complexities (e.g., cross loadings), and then fit pure second-order factor model and pure bifactor model in which no cross loadings are added to the simulated data</w:t>
      </w:r>
      <w:r w:rsidR="00AF2FAC">
        <w:rPr>
          <w:rFonts w:ascii="Times New Roman" w:hAnsi="Times New Roman" w:cs="Times New Roman"/>
          <w:sz w:val="24"/>
          <w:szCs w:val="24"/>
        </w:rPr>
        <w:t xml:space="preserve"> </w:t>
      </w:r>
      <w:r w:rsidR="00AF2FAC">
        <w:rPr>
          <w:rFonts w:ascii="Times New Roman" w:hAnsi="Times New Roman" w:cs="Times New Roman"/>
          <w:sz w:val="24"/>
          <w:szCs w:val="24"/>
        </w:rPr>
        <w:fldChar w:fldCharType="begin"/>
      </w:r>
      <w:r w:rsidR="00AF2FAC">
        <w:rPr>
          <w:rFonts w:ascii="Times New Roman" w:hAnsi="Times New Roman" w:cs="Times New Roman"/>
          <w:sz w:val="24"/>
          <w:szCs w:val="24"/>
        </w:rPr>
        <w:instrText xml:space="preserve"> ADDIN EN.CITE &lt;EndNote&gt;&lt;Cite&gt;&lt;Author&gt;Murray&lt;/Author&gt;&lt;Year&gt;2013&lt;/Year&gt;&lt;RecNum&gt;606&lt;/RecNum&gt;&lt;DisplayText&gt;(Aja L Murray &amp;amp; Johnson, 2013)&lt;/DisplayText&gt;&lt;record&gt;&lt;rec-number&gt;606&lt;/rec-number&gt;&lt;foreign-keys&gt;&lt;key app="EN" db-id="adr02xppuw2x5te0f9ox5rzopra9rzzx9ar9" timestamp="1532723962"&gt;606&lt;/key&gt;&lt;/foreign-keys&gt;&lt;ref-type name="Journal Article"&gt;17&lt;/ref-type&gt;&lt;contributors&gt;&lt;authors&gt;&lt;author&gt;Murray, Aja L&lt;/author&gt;&lt;author&gt;Johnson, Wendy&lt;/author&gt;&lt;/authors&gt;&lt;/contributors&gt;&lt;titles&gt;&lt;title&gt;The limitations of model fit in comparing the bi-factor versus higher-order models of human cognitive ability structure&lt;/title&gt;&lt;secondary-title&gt;Intelligence&lt;/secondary-title&gt;&lt;/titles&gt;&lt;periodical&gt;&lt;full-title&gt;Intelligence&lt;/full-title&gt;&lt;/periodical&gt;&lt;pages&gt;407-422&lt;/pages&gt;&lt;volume&gt;41&lt;/volume&gt;&lt;number&gt;5&lt;/number&gt;&lt;dates&gt;&lt;year&gt;2013&lt;/year&gt;&lt;/dates&gt;&lt;isbn&gt;0160-2896&lt;/isbn&gt;&lt;urls&gt;&lt;/urls&gt;&lt;/record&gt;&lt;/Cite&gt;&lt;/EndNote&gt;</w:instrText>
      </w:r>
      <w:r w:rsidR="00AF2FAC">
        <w:rPr>
          <w:rFonts w:ascii="Times New Roman" w:hAnsi="Times New Roman" w:cs="Times New Roman"/>
          <w:sz w:val="24"/>
          <w:szCs w:val="24"/>
        </w:rPr>
        <w:fldChar w:fldCharType="separate"/>
      </w:r>
      <w:r w:rsidR="00AF2FAC">
        <w:rPr>
          <w:rFonts w:ascii="Times New Roman" w:hAnsi="Times New Roman" w:cs="Times New Roman"/>
          <w:noProof/>
          <w:sz w:val="24"/>
          <w:szCs w:val="24"/>
        </w:rPr>
        <w:t>(</w:t>
      </w:r>
      <w:hyperlink w:anchor="_ENREF_87" w:tooltip="Murray, 2013 #606" w:history="1">
        <w:r w:rsidR="009E59E1" w:rsidRPr="00A86334">
          <w:rPr>
            <w:rStyle w:val="Hyperlink"/>
            <w:rFonts w:ascii="Times New Roman" w:hAnsi="Times New Roman" w:cs="Times New Roman"/>
            <w:noProof/>
            <w:sz w:val="24"/>
            <w:szCs w:val="24"/>
          </w:rPr>
          <w:t>Aja L Murray &amp; Johnson, 2013</w:t>
        </w:r>
      </w:hyperlink>
      <w:r w:rsidR="00AF2FAC">
        <w:rPr>
          <w:rFonts w:ascii="Times New Roman" w:hAnsi="Times New Roman" w:cs="Times New Roman"/>
          <w:noProof/>
          <w:sz w:val="24"/>
          <w:szCs w:val="24"/>
        </w:rPr>
        <w:t>)</w:t>
      </w:r>
      <w:r w:rsidR="00AF2FAC">
        <w:rPr>
          <w:rFonts w:ascii="Times New Roman" w:hAnsi="Times New Roman" w:cs="Times New Roman"/>
          <w:sz w:val="24"/>
          <w:szCs w:val="24"/>
        </w:rPr>
        <w:fldChar w:fldCharType="end"/>
      </w:r>
      <w:r w:rsidRPr="00FA20AE">
        <w:rPr>
          <w:rFonts w:ascii="Times New Roman" w:hAnsi="Times New Roman" w:cs="Times New Roman"/>
          <w:sz w:val="24"/>
          <w:szCs w:val="24"/>
        </w:rPr>
        <w:t>. The results suggest that the fit indices AIC, BIC, CFI, TLI, RMSEA, and SRMR, and the chi-square tests are all biased toward the bifactor model. Reise and colleagues (2016) argued that why a bifactor model fit better than a nested second-order factor model is because that the bifactor is better at modeling “implausible patterns</w:t>
      </w:r>
      <w:r w:rsidR="0018420B" w:rsidRPr="00FA20AE">
        <w:rPr>
          <w:rFonts w:ascii="Times New Roman" w:hAnsi="Times New Roman" w:cs="Times New Roman"/>
          <w:sz w:val="24"/>
          <w:szCs w:val="24"/>
        </w:rPr>
        <w:t>.</w:t>
      </w:r>
      <w:r w:rsidRPr="00FA20AE">
        <w:rPr>
          <w:rFonts w:ascii="Times New Roman" w:hAnsi="Times New Roman" w:cs="Times New Roman"/>
          <w:sz w:val="24"/>
          <w:szCs w:val="24"/>
        </w:rPr>
        <w:t>” In their study, they applied iteratively reweighted least squares (IRLS, Yuan &amp; Bentler,</w:t>
      </w:r>
      <w:r w:rsidR="00AF2FAC">
        <w:rPr>
          <w:rFonts w:ascii="Times New Roman" w:hAnsi="Times New Roman" w:cs="Times New Roman"/>
          <w:sz w:val="24"/>
          <w:szCs w:val="24"/>
        </w:rPr>
        <w:t xml:space="preserve"> </w:t>
      </w:r>
      <w:r w:rsidRPr="00FA20AE">
        <w:rPr>
          <w:rFonts w:ascii="Times New Roman" w:hAnsi="Times New Roman" w:cs="Times New Roman"/>
          <w:sz w:val="24"/>
          <w:szCs w:val="24"/>
        </w:rPr>
        <w:t>2000) to study Rosenberg Self-Esteem Scale (RSES, Rosenberg,</w:t>
      </w:r>
      <w:r w:rsidR="00AF2FAC">
        <w:rPr>
          <w:rFonts w:ascii="Times New Roman" w:hAnsi="Times New Roman" w:cs="Times New Roman"/>
          <w:sz w:val="24"/>
          <w:szCs w:val="24"/>
        </w:rPr>
        <w:t xml:space="preserve"> </w:t>
      </w:r>
      <w:r w:rsidRPr="00FA20AE">
        <w:rPr>
          <w:rFonts w:ascii="Times New Roman" w:hAnsi="Times New Roman" w:cs="Times New Roman"/>
          <w:sz w:val="24"/>
          <w:szCs w:val="24"/>
        </w:rPr>
        <w:t xml:space="preserve">1965). From response patterns perspective, they aimed to address the research question about what proportion of the individuals can be modeled by a bifactor model, by a unidimensional model, and cannot be modeled with any reasonable model respectively. They used two types of distance measure </w:t>
      </w:r>
      <w:r w:rsidR="00674834">
        <w:rPr>
          <w:rFonts w:ascii="Times New Roman" w:hAnsi="Times New Roman" w:cs="Times New Roman"/>
          <w:sz w:val="24"/>
          <w:szCs w:val="24"/>
        </w:rPr>
        <w:t xml:space="preserve">- </w:t>
      </w:r>
      <w:r w:rsidR="00FF543F" w:rsidRPr="00FA20AE">
        <w:rPr>
          <w:rFonts w:ascii="Times New Roman" w:hAnsi="Times New Roman" w:cs="Times New Roman"/>
          <w:sz w:val="24"/>
          <w:szCs w:val="24"/>
        </w:rPr>
        <w:t>ds (</w:t>
      </w:r>
      <w:r w:rsidRPr="00FA20AE">
        <w:rPr>
          <w:rFonts w:ascii="Times New Roman" w:hAnsi="Times New Roman" w:cs="Times New Roman"/>
          <w:sz w:val="24"/>
          <w:szCs w:val="24"/>
        </w:rPr>
        <w:t xml:space="preserve">implausibility, reflects the discrepancy between an individual’s item response pattern and an estimated mean and covariance matrix) and </w:t>
      </w:r>
      <w:r w:rsidR="00FF543F" w:rsidRPr="00FA20AE">
        <w:rPr>
          <w:rFonts w:ascii="Times New Roman" w:hAnsi="Times New Roman" w:cs="Times New Roman"/>
          <w:sz w:val="24"/>
          <w:szCs w:val="24"/>
        </w:rPr>
        <w:t>dr (</w:t>
      </w:r>
      <w:r w:rsidRPr="00FA20AE">
        <w:rPr>
          <w:rFonts w:ascii="Times New Roman" w:hAnsi="Times New Roman" w:cs="Times New Roman"/>
          <w:sz w:val="24"/>
          <w:szCs w:val="24"/>
        </w:rPr>
        <w:t xml:space="preserve">unmeltability, reflects the magnitude of an individuals’ residual given a fitted model) along with the IRLS method. The results suggest that 86% of the cases can be modeled by unidimensional model with adequate model fit, and only 3% require a bifactor model (significant residuals observed if fitted to a unidimensional model), and 11% of cases were unmodeled due to “their significant residuals in </w:t>
      </w:r>
      <w:r w:rsidRPr="00FA20AE">
        <w:rPr>
          <w:rFonts w:ascii="Times New Roman" w:hAnsi="Times New Roman" w:cs="Times New Roman"/>
          <w:sz w:val="24"/>
          <w:szCs w:val="24"/>
        </w:rPr>
        <w:lastRenderedPageBreak/>
        <w:t>all models considered</w:t>
      </w:r>
      <w:r w:rsidR="0018420B" w:rsidRPr="00FA20AE">
        <w:rPr>
          <w:rFonts w:ascii="Times New Roman" w:hAnsi="Times New Roman" w:cs="Times New Roman"/>
          <w:sz w:val="24"/>
          <w:szCs w:val="24"/>
        </w:rPr>
        <w:t>.</w:t>
      </w:r>
      <w:r w:rsidRPr="00FA20AE">
        <w:rPr>
          <w:rFonts w:ascii="Times New Roman" w:hAnsi="Times New Roman" w:cs="Times New Roman"/>
          <w:sz w:val="24"/>
          <w:szCs w:val="24"/>
        </w:rPr>
        <w:t xml:space="preserve">” The results also suggest that part of the reason why a bifactor model fits better than the alternative is because the bifactor model is better at “accommodate implausible and possible invalid response patterns (e.g., 44444 11111)” </w:t>
      </w:r>
      <w:r w:rsidR="00ED6467" w:rsidRPr="00FA20AE">
        <w:rPr>
          <w:rFonts w:ascii="Times New Roman" w:hAnsi="Times New Roman" w:cs="Times New Roman"/>
          <w:sz w:val="24"/>
          <w:szCs w:val="24"/>
        </w:rPr>
        <w:fldChar w:fldCharType="begin"/>
      </w:r>
      <w:r w:rsidR="00A33171">
        <w:rPr>
          <w:rFonts w:ascii="Times New Roman" w:hAnsi="Times New Roman" w:cs="Times New Roman"/>
          <w:sz w:val="24"/>
          <w:szCs w:val="24"/>
        </w:rPr>
        <w:instrText xml:space="preserve"> ADDIN EN.CITE &lt;EndNote&gt;&lt;Cite&gt;&lt;Author&gt;Reise&lt;/Author&gt;&lt;Year&gt;2016&lt;/Year&gt;&lt;RecNum&gt;607&lt;/RecNum&gt;&lt;DisplayText&gt;(Reise et al., 2016)&lt;/DisplayText&gt;&lt;record&gt;&lt;rec-number&gt;607&lt;/rec-number&gt;&lt;foreign-keys&gt;&lt;key app="EN" db-id="adr02xppuw2x5te0f9ox5rzopra9rzzx9ar9" timestamp="1532724193"&gt;607&lt;/key&gt;&lt;/foreign-keys&gt;&lt;ref-type name="Journal Article"&gt;17&lt;/ref-type&gt;&lt;contributors&gt;&lt;authors&gt;&lt;author&gt;Reise, Steven P&lt;/author&gt;&lt;author&gt;Kim, Dale S&lt;/author&gt;&lt;author&gt;Mansolf, Maxwell&lt;/author&gt;&lt;author&gt;Widaman, Keith F&lt;/author&gt;&lt;/authors&gt;&lt;/contributors&gt;&lt;titles&gt;&lt;title&gt;Is the bifactor model a better model or is it just better at modeling implausible responses? Application of iteratively reweighted least squares to the Rosenberg Self-Esteem Scale&lt;/title&gt;&lt;secondary-title&gt;Multivariate behavioral research&lt;/secondary-title&gt;&lt;/titles&gt;&lt;periodical&gt;&lt;full-title&gt;Multivariate Behavioral Research&lt;/full-title&gt;&lt;/periodical&gt;&lt;pages&gt;818-838&lt;/pages&gt;&lt;volume&gt;51&lt;/volume&gt;&lt;number&gt;6&lt;/number&gt;&lt;dates&gt;&lt;year&gt;2016&lt;/year&gt;&lt;/dates&gt;&lt;isbn&gt;0027-3171&lt;/isbn&gt;&lt;urls&gt;&lt;/urls&gt;&lt;/record&gt;&lt;/Cite&gt;&lt;/EndNote&gt;</w:instrText>
      </w:r>
      <w:r w:rsidR="00ED6467" w:rsidRPr="00FA20AE">
        <w:rPr>
          <w:rFonts w:ascii="Times New Roman" w:hAnsi="Times New Roman" w:cs="Times New Roman"/>
          <w:sz w:val="24"/>
          <w:szCs w:val="24"/>
        </w:rPr>
        <w:fldChar w:fldCharType="separate"/>
      </w:r>
      <w:r w:rsidR="00A33171">
        <w:rPr>
          <w:rFonts w:ascii="Times New Roman" w:hAnsi="Times New Roman" w:cs="Times New Roman"/>
          <w:noProof/>
          <w:sz w:val="24"/>
          <w:szCs w:val="24"/>
        </w:rPr>
        <w:t>(</w:t>
      </w:r>
      <w:hyperlink w:anchor="_ENREF_96" w:tooltip="Reise, 2016 #607" w:history="1">
        <w:r w:rsidR="009E59E1" w:rsidRPr="00A86334">
          <w:rPr>
            <w:rStyle w:val="Hyperlink"/>
            <w:rFonts w:ascii="Times New Roman" w:hAnsi="Times New Roman" w:cs="Times New Roman"/>
            <w:noProof/>
            <w:sz w:val="24"/>
            <w:szCs w:val="24"/>
          </w:rPr>
          <w:t>Reise et al., 2016</w:t>
        </w:r>
      </w:hyperlink>
      <w:r w:rsidR="00A33171">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Pr="00FA20AE">
        <w:rPr>
          <w:rFonts w:ascii="Times New Roman" w:hAnsi="Times New Roman" w:cs="Times New Roman"/>
          <w:sz w:val="24"/>
          <w:szCs w:val="24"/>
        </w:rPr>
        <w:t xml:space="preserve">.  Gignac (2016) argued that the reason for this bias is that the second-order factor model imposed a “proportional constraint” whereas bifactor model does not have this constraint. In their study, they generated data based on a bifactor model but the proportional constraints of </w:t>
      </w:r>
      <w:r w:rsidR="00054370">
        <w:rPr>
          <w:rFonts w:ascii="Times New Roman" w:hAnsi="Times New Roman" w:cs="Times New Roman"/>
          <w:sz w:val="24"/>
          <w:szCs w:val="24"/>
        </w:rPr>
        <w:t xml:space="preserve">the </w:t>
      </w:r>
      <w:r w:rsidRPr="00FA20AE">
        <w:rPr>
          <w:rFonts w:ascii="Times New Roman" w:hAnsi="Times New Roman" w:cs="Times New Roman"/>
          <w:sz w:val="24"/>
          <w:szCs w:val="24"/>
        </w:rPr>
        <w:t>general factor loadings to group factor loadings varied to different levels. Then they fit a second-order factor and a bifactor model to the simulated data. The results suggest that the fit difference between a bifactor model and a second-order factor model is positively associated with the degree of violation to the propo</w:t>
      </w:r>
      <w:r w:rsidR="00776C4E">
        <w:rPr>
          <w:rFonts w:ascii="Times New Roman" w:hAnsi="Times New Roman" w:cs="Times New Roman"/>
          <w:sz w:val="24"/>
          <w:szCs w:val="24"/>
        </w:rPr>
        <w:t xml:space="preserve">rtion constraints in the data. </w:t>
      </w:r>
      <w:r w:rsidRPr="00FA20AE">
        <w:rPr>
          <w:rFonts w:ascii="Times New Roman" w:hAnsi="Times New Roman" w:cs="Times New Roman"/>
          <w:sz w:val="24"/>
          <w:szCs w:val="24"/>
        </w:rPr>
        <w:t xml:space="preserve">Gignac’s (2016) argument is later pointed out to be confusing by Mansolf and </w:t>
      </w:r>
      <w:r w:rsidR="00A1287B" w:rsidRPr="00FA20AE">
        <w:rPr>
          <w:rFonts w:ascii="Times New Roman" w:hAnsi="Times New Roman" w:cs="Times New Roman"/>
          <w:sz w:val="24"/>
          <w:szCs w:val="24"/>
        </w:rPr>
        <w:t>Reise (</w:t>
      </w:r>
      <w:r w:rsidRPr="00FA20AE">
        <w:rPr>
          <w:rFonts w:ascii="Times New Roman" w:hAnsi="Times New Roman" w:cs="Times New Roman"/>
          <w:sz w:val="24"/>
          <w:szCs w:val="24"/>
        </w:rPr>
        <w:t>2017)</w:t>
      </w:r>
      <w:r w:rsidR="00AF2FAC">
        <w:rPr>
          <w:rFonts w:ascii="Times New Roman" w:hAnsi="Times New Roman" w:cs="Times New Roman"/>
          <w:sz w:val="24"/>
          <w:szCs w:val="24"/>
        </w:rPr>
        <w:t xml:space="preserve"> </w:t>
      </w:r>
      <w:r w:rsidR="00AF2FAC">
        <w:rPr>
          <w:rFonts w:ascii="Times New Roman" w:hAnsi="Times New Roman" w:cs="Times New Roman"/>
          <w:sz w:val="24"/>
          <w:szCs w:val="24"/>
        </w:rPr>
        <w:fldChar w:fldCharType="begin"/>
      </w:r>
      <w:r w:rsidR="00AF2FAC">
        <w:rPr>
          <w:rFonts w:ascii="Times New Roman" w:hAnsi="Times New Roman" w:cs="Times New Roman"/>
          <w:sz w:val="24"/>
          <w:szCs w:val="24"/>
        </w:rPr>
        <w:instrText xml:space="preserve"> ADDIN EN.CITE &lt;EndNote&gt;&lt;Cite&gt;&lt;Author&gt;Gignac&lt;/Author&gt;&lt;Year&gt;2016&lt;/Year&gt;&lt;RecNum&gt;605&lt;/RecNum&gt;&lt;DisplayText&gt;(Gignac, 2016; Mansolf &amp;amp; Reise, 2016)&lt;/DisplayText&gt;&lt;record&gt;&lt;rec-number&gt;605&lt;/rec-number&gt;&lt;foreign-keys&gt;&lt;key app="EN" db-id="adr02xppuw2x5te0f9ox5rzopra9rzzx9ar9" timestamp="1532723301"&gt;605&lt;/key&gt;&lt;/foreign-keys&gt;&lt;ref-type name="Journal Article"&gt;17&lt;/ref-type&gt;&lt;contributors&gt;&lt;authors&gt;&lt;author&gt;Gignac, Gilles E&lt;/author&gt;&lt;/authors&gt;&lt;/contributors&gt;&lt;titles&gt;&lt;title&gt;The higher-order model imposes a proportionality constraint: That is why the bifactor model tends to fit better&lt;/title&gt;&lt;secondary-title&gt;Intelligence&lt;/secondary-title&gt;&lt;/titles&gt;&lt;periodical&gt;&lt;full-title&gt;Intelligence&lt;/full-title&gt;&lt;/periodical&gt;&lt;pages&gt;57-68&lt;/pages&gt;&lt;volume&gt;55&lt;/volume&gt;&lt;dates&gt;&lt;year&gt;2016&lt;/year&gt;&lt;/dates&gt;&lt;isbn&gt;0160-2896&lt;/isbn&gt;&lt;urls&gt;&lt;/urls&gt;&lt;/record&gt;&lt;/Cite&gt;&lt;Cite&gt;&lt;Author&gt;Mansolf&lt;/Author&gt;&lt;Year&gt;2016&lt;/Year&gt;&lt;RecNum&gt;350&lt;/RecNum&gt;&lt;record&gt;&lt;rec-number&gt;350&lt;/rec-number&gt;&lt;foreign-keys&gt;&lt;key app="EN" db-id="adr02xppuw2x5te0f9ox5rzopra9rzzx9ar9" timestamp="1520095557"&gt;350&lt;/key&gt;&lt;/foreign-keys&gt;&lt;ref-type name="Journal Article"&gt;17&lt;/ref-type&gt;&lt;contributors&gt;&lt;authors&gt;&lt;author&gt;Mansolf, Maxwell&lt;/author&gt;&lt;author&gt;Reise, Steven P&lt;/author&gt;&lt;/authors&gt;&lt;/contributors&gt;&lt;titles&gt;&lt;title&gt;Exploratory bifactor analysis: The Schmid-Leiman orthogonalization and Jennrich-Bentler analytic rotations&lt;/title&gt;&lt;secondary-title&gt;Multivariate behavioral research&lt;/secondary-title&gt;&lt;/titles&gt;&lt;periodical&gt;&lt;full-title&gt;Multivariate Behavioral Research&lt;/full-title&gt;&lt;/periodical&gt;&lt;pages&gt;698-717&lt;/pages&gt;&lt;volume&gt;51&lt;/volume&gt;&lt;number&gt;5&lt;/number&gt;&lt;dates&gt;&lt;year&gt;2016&lt;/year&gt;&lt;/dates&gt;&lt;isbn&gt;0027-3171&lt;/isbn&gt;&lt;urls&gt;&lt;/urls&gt;&lt;/record&gt;&lt;/Cite&gt;&lt;/EndNote&gt;</w:instrText>
      </w:r>
      <w:r w:rsidR="00AF2FAC">
        <w:rPr>
          <w:rFonts w:ascii="Times New Roman" w:hAnsi="Times New Roman" w:cs="Times New Roman"/>
          <w:sz w:val="24"/>
          <w:szCs w:val="24"/>
        </w:rPr>
        <w:fldChar w:fldCharType="separate"/>
      </w:r>
      <w:r w:rsidR="00AF2FAC">
        <w:rPr>
          <w:rFonts w:ascii="Times New Roman" w:hAnsi="Times New Roman" w:cs="Times New Roman"/>
          <w:noProof/>
          <w:sz w:val="24"/>
          <w:szCs w:val="24"/>
        </w:rPr>
        <w:t>(</w:t>
      </w:r>
      <w:hyperlink w:anchor="_ENREF_38" w:tooltip="Gignac, 2016 #605" w:history="1">
        <w:r w:rsidR="009E59E1" w:rsidRPr="00A86334">
          <w:rPr>
            <w:rStyle w:val="Hyperlink"/>
            <w:rFonts w:ascii="Times New Roman" w:hAnsi="Times New Roman" w:cs="Times New Roman"/>
            <w:noProof/>
            <w:sz w:val="24"/>
            <w:szCs w:val="24"/>
          </w:rPr>
          <w:t>Gignac, 2016</w:t>
        </w:r>
      </w:hyperlink>
      <w:r w:rsidR="00AF2FAC">
        <w:rPr>
          <w:rFonts w:ascii="Times New Roman" w:hAnsi="Times New Roman" w:cs="Times New Roman"/>
          <w:noProof/>
          <w:sz w:val="24"/>
          <w:szCs w:val="24"/>
        </w:rPr>
        <w:t xml:space="preserve">; </w:t>
      </w:r>
      <w:hyperlink w:anchor="_ENREF_75" w:tooltip="Mansolf, 2016 #350" w:history="1">
        <w:r w:rsidR="009E59E1" w:rsidRPr="00A86334">
          <w:rPr>
            <w:rStyle w:val="Hyperlink"/>
            <w:rFonts w:ascii="Times New Roman" w:hAnsi="Times New Roman" w:cs="Times New Roman"/>
            <w:noProof/>
            <w:sz w:val="24"/>
            <w:szCs w:val="24"/>
          </w:rPr>
          <w:t>Mansolf &amp; Reise, 2016</w:t>
        </w:r>
      </w:hyperlink>
      <w:r w:rsidR="00AF2FAC">
        <w:rPr>
          <w:rFonts w:ascii="Times New Roman" w:hAnsi="Times New Roman" w:cs="Times New Roman"/>
          <w:noProof/>
          <w:sz w:val="24"/>
          <w:szCs w:val="24"/>
        </w:rPr>
        <w:t>)</w:t>
      </w:r>
      <w:r w:rsidR="00AF2FAC">
        <w:rPr>
          <w:rFonts w:ascii="Times New Roman" w:hAnsi="Times New Roman" w:cs="Times New Roman"/>
          <w:sz w:val="24"/>
          <w:szCs w:val="24"/>
        </w:rPr>
        <w:fldChar w:fldCharType="end"/>
      </w:r>
      <w:r w:rsidRPr="00FA20AE">
        <w:rPr>
          <w:rFonts w:ascii="Times New Roman" w:hAnsi="Times New Roman" w:cs="Times New Roman"/>
          <w:sz w:val="24"/>
          <w:szCs w:val="24"/>
        </w:rPr>
        <w:t>. They argued that the term “proportional constraint” is not an appropriate term to be used here. First, “proportional constraint” is a constraint imposed on the bifactor model solution obtained through S-L transformation not a constraint imposed on second-order model. Second, in their argument, “proportional constraint” should be better termed as “proportional constraint” which ensures proportional constraint to be met by the data.</w:t>
      </w:r>
    </w:p>
    <w:p w14:paraId="40D98F33" w14:textId="178E1178" w:rsidR="00AF4BBA" w:rsidRPr="00FA20AE" w:rsidRDefault="003A0F3F"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Built on Gignac</w:t>
      </w:r>
      <w:r w:rsidR="00F56396">
        <w:rPr>
          <w:rFonts w:ascii="Times New Roman" w:hAnsi="Times New Roman" w:cs="Times New Roman"/>
          <w:sz w:val="24"/>
          <w:szCs w:val="24"/>
        </w:rPr>
        <w:t xml:space="preserve"> (2016)</w:t>
      </w:r>
      <w:r w:rsidRPr="00FA20AE">
        <w:rPr>
          <w:rFonts w:ascii="Times New Roman" w:hAnsi="Times New Roman" w:cs="Times New Roman"/>
          <w:sz w:val="24"/>
          <w:szCs w:val="24"/>
        </w:rPr>
        <w:t>’s work, Mansolf and Reise</w:t>
      </w:r>
      <w:r w:rsidR="00F56396">
        <w:rPr>
          <w:rFonts w:ascii="Times New Roman" w:hAnsi="Times New Roman" w:cs="Times New Roman"/>
          <w:sz w:val="24"/>
          <w:szCs w:val="24"/>
        </w:rPr>
        <w:t xml:space="preserve"> (2016)</w:t>
      </w:r>
      <w:r w:rsidRPr="00FA20AE">
        <w:rPr>
          <w:rFonts w:ascii="Times New Roman" w:hAnsi="Times New Roman" w:cs="Times New Roman"/>
          <w:sz w:val="24"/>
          <w:szCs w:val="24"/>
        </w:rPr>
        <w:t xml:space="preserve"> used both Mathematical proofs and simulation study and demonstrated that a second-order model implies a unique set of tetrad constraints whereas the bifactor model does not.  The fit difference between the two models is associated with the degree that these unique tetrad constraints are violated.  Tetrads are “functions of the eleme</w:t>
      </w:r>
      <w:r w:rsidR="00776C4E">
        <w:rPr>
          <w:rFonts w:ascii="Times New Roman" w:hAnsi="Times New Roman" w:cs="Times New Roman"/>
          <w:sz w:val="24"/>
          <w:szCs w:val="24"/>
        </w:rPr>
        <w:t>nts in the correlation matrix.”</w:t>
      </w:r>
      <w:r w:rsidRPr="00FA20AE">
        <w:rPr>
          <w:rFonts w:ascii="Times New Roman" w:hAnsi="Times New Roman" w:cs="Times New Roman"/>
          <w:sz w:val="24"/>
          <w:szCs w:val="24"/>
        </w:rPr>
        <w:t xml:space="preserve"> </w:t>
      </w:r>
      <w:r w:rsidR="00E97F7D">
        <w:rPr>
          <w:rFonts w:ascii="Times New Roman" w:hAnsi="Times New Roman" w:cs="Times New Roman"/>
          <w:sz w:val="24"/>
          <w:szCs w:val="24"/>
        </w:rPr>
        <w:t>T</w:t>
      </w:r>
      <w:r w:rsidRPr="00FA20AE">
        <w:rPr>
          <w:rFonts w:ascii="Times New Roman" w:hAnsi="Times New Roman" w:cs="Times New Roman"/>
          <w:sz w:val="24"/>
          <w:szCs w:val="24"/>
        </w:rPr>
        <w:t>hey reminded that “Spearman originally developed two-factor theory using tetrad constraints to establish whether a set of indicators was unidimensional</w:t>
      </w:r>
      <w:r w:rsidR="00727FA7">
        <w:rPr>
          <w:rFonts w:ascii="Times New Roman" w:hAnsi="Times New Roman" w:cs="Times New Roman"/>
          <w:sz w:val="24"/>
          <w:szCs w:val="24"/>
        </w:rPr>
        <w:t>” (p. 122)</w:t>
      </w:r>
      <w:r w:rsidRPr="00FA20AE">
        <w:rPr>
          <w:rFonts w:ascii="Times New Roman" w:hAnsi="Times New Roman" w:cs="Times New Roman"/>
          <w:sz w:val="24"/>
          <w:szCs w:val="24"/>
        </w:rPr>
        <w:t>. A tetrad is noted as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Τ</m:t>
            </m:r>
          </m:e>
          <m:sub>
            <m:r>
              <w:rPr>
                <w:rFonts w:ascii="Cambria Math" w:hAnsi="Cambria Math" w:cs="Times New Roman"/>
                <w:sz w:val="24"/>
                <w:szCs w:val="24"/>
              </w:rPr>
              <m:t>a.b.c.d</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a.b</m:t>
            </m:r>
          </m:sub>
        </m:sSub>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cd</m:t>
            </m:r>
          </m:sub>
        </m:sSub>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a.c</m:t>
            </m:r>
          </m:sub>
        </m:sSub>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b.d</m:t>
            </m:r>
          </m:sub>
        </m:sSub>
        <m:r>
          <w:rPr>
            <w:rFonts w:ascii="Cambria Math" w:hAnsi="Cambria Math" w:cs="Times New Roman"/>
            <w:sz w:val="24"/>
            <w:szCs w:val="24"/>
          </w:rPr>
          <m:t>=0</m:t>
        </m:r>
      </m:oMath>
      <w:r w:rsidRPr="00FA20AE">
        <w:rPr>
          <w:rFonts w:ascii="Times New Roman" w:hAnsi="Times New Roman" w:cs="Times New Roman"/>
          <w:sz w:val="24"/>
          <w:szCs w:val="24"/>
        </w:rPr>
        <w:t xml:space="preserve">”  where </w:t>
      </w:r>
      <m:oMath>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a.b</m:t>
            </m:r>
          </m:sub>
        </m:sSub>
      </m:oMath>
      <w:r w:rsidRPr="00FA20AE">
        <w:rPr>
          <w:rFonts w:ascii="Times New Roman" w:hAnsi="Times New Roman" w:cs="Times New Roman"/>
          <w:sz w:val="24"/>
          <w:szCs w:val="24"/>
        </w:rPr>
        <w:t xml:space="preserve">is the </w:t>
      </w:r>
      <w:r w:rsidRPr="00FA20AE">
        <w:rPr>
          <w:rFonts w:ascii="Times New Roman" w:hAnsi="Times New Roman" w:cs="Times New Roman"/>
          <w:sz w:val="24"/>
          <w:szCs w:val="24"/>
        </w:rPr>
        <w:lastRenderedPageBreak/>
        <w:t xml:space="preserve">correlation between variables a and b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Τ</m:t>
            </m:r>
          </m:e>
          <m:sub>
            <m:r>
              <w:rPr>
                <w:rFonts w:ascii="Cambria Math" w:hAnsi="Cambria Math" w:cs="Times New Roman"/>
                <w:sz w:val="24"/>
                <w:szCs w:val="24"/>
              </w:rPr>
              <m:t>a.b.c.d</m:t>
            </m:r>
          </m:sub>
        </m:sSub>
      </m:oMath>
      <w:r w:rsidR="00776C4E">
        <w:rPr>
          <w:rFonts w:ascii="Times New Roman" w:hAnsi="Times New Roman" w:cs="Times New Roman"/>
          <w:sz w:val="24"/>
          <w:szCs w:val="24"/>
        </w:rPr>
        <w:t xml:space="preserve"> is called a tetrad </w:t>
      </w:r>
      <w:r w:rsidRPr="00FA20AE">
        <w:rPr>
          <w:rFonts w:ascii="Times New Roman" w:hAnsi="Times New Roman" w:cs="Times New Roman"/>
          <w:sz w:val="24"/>
          <w:szCs w:val="24"/>
        </w:rPr>
        <w:t>(Bollen and Ting, 1993). According to the authors, “All measurement models impose tetrad, sexta</w:t>
      </w:r>
      <w:r w:rsidR="00776C4E">
        <w:rPr>
          <w:rFonts w:ascii="Times New Roman" w:hAnsi="Times New Roman" w:cs="Times New Roman"/>
          <w:sz w:val="24"/>
          <w:szCs w:val="24"/>
        </w:rPr>
        <w:t>d, and octad constraints on R.”</w:t>
      </w:r>
      <w:r w:rsidR="00DF52F3">
        <w:rPr>
          <w:rFonts w:ascii="Times New Roman" w:hAnsi="Times New Roman" w:cs="Times New Roman"/>
          <w:sz w:val="24"/>
          <w:szCs w:val="24"/>
        </w:rPr>
        <w:t xml:space="preserve"> (p. 122)</w:t>
      </w:r>
      <w:r w:rsidRPr="00FA20AE">
        <w:rPr>
          <w:rFonts w:ascii="Times New Roman" w:hAnsi="Times New Roman" w:cs="Times New Roman"/>
          <w:sz w:val="24"/>
          <w:szCs w:val="24"/>
        </w:rPr>
        <w:t xml:space="preserve"> They demonstrated mathematically the number of tetrads (as well as Sextads and Octads) imposed on R by each of the four models given the number of factors and number of</w:t>
      </w:r>
      <w:r w:rsidR="00776C4E">
        <w:rPr>
          <w:rFonts w:ascii="Times New Roman" w:hAnsi="Times New Roman" w:cs="Times New Roman"/>
          <w:sz w:val="24"/>
          <w:szCs w:val="24"/>
        </w:rPr>
        <w:t xml:space="preserve"> items per factor in the model.</w:t>
      </w:r>
      <w:r w:rsidRPr="00FA20AE">
        <w:rPr>
          <w:rFonts w:ascii="Times New Roman" w:hAnsi="Times New Roman" w:cs="Times New Roman"/>
          <w:sz w:val="24"/>
          <w:szCs w:val="24"/>
        </w:rPr>
        <w:t xml:space="preserve"> For instance, for a 4-factor model with 4 items defining each factor, the number of Tetrads imposed on the R by a second-order model is 2724, and by a bifactor models is 2136, which implies that there are extra 588 tetrads imposed by second-order model but not bifactor model. Further they identified an independent set of 12 n-tad constraints that the 588 tetrad</w:t>
      </w:r>
      <w:r w:rsidR="00DF52F3">
        <w:rPr>
          <w:rFonts w:ascii="Times New Roman" w:hAnsi="Times New Roman" w:cs="Times New Roman"/>
          <w:sz w:val="24"/>
          <w:szCs w:val="24"/>
        </w:rPr>
        <w:t>s</w:t>
      </w:r>
      <w:r w:rsidRPr="00FA20AE">
        <w:rPr>
          <w:rFonts w:ascii="Times New Roman" w:hAnsi="Times New Roman" w:cs="Times New Roman"/>
          <w:sz w:val="24"/>
          <w:szCs w:val="24"/>
        </w:rPr>
        <w:t xml:space="preserve"> dependent on. They claimed that “to the degree that these 12 constraints are violated the second-order model will display a decrement in fit relative to the bifactor model.</w:t>
      </w:r>
      <w:r w:rsidR="00DF52F3">
        <w:rPr>
          <w:rFonts w:ascii="Times New Roman" w:hAnsi="Times New Roman" w:cs="Times New Roman"/>
          <w:sz w:val="24"/>
          <w:szCs w:val="24"/>
        </w:rPr>
        <w:t xml:space="preserve">”(p. 123) </w:t>
      </w:r>
      <w:r w:rsidRPr="00FA20AE">
        <w:rPr>
          <w:rFonts w:ascii="Times New Roman" w:hAnsi="Times New Roman" w:cs="Times New Roman"/>
          <w:sz w:val="24"/>
          <w:szCs w:val="24"/>
        </w:rPr>
        <w:t>and implied that if data is generated from a pure 4 factor of 4 i</w:t>
      </w:r>
      <w:r w:rsidR="00776C4E">
        <w:rPr>
          <w:rFonts w:ascii="Times New Roman" w:hAnsi="Times New Roman" w:cs="Times New Roman"/>
          <w:sz w:val="24"/>
          <w:szCs w:val="24"/>
        </w:rPr>
        <w:t>tems second-order factor model,</w:t>
      </w:r>
      <w:r w:rsidRPr="00FA20AE">
        <w:rPr>
          <w:rFonts w:ascii="Times New Roman" w:hAnsi="Times New Roman" w:cs="Times New Roman"/>
          <w:sz w:val="24"/>
          <w:szCs w:val="24"/>
        </w:rPr>
        <w:t xml:space="preserve"> these 12 constraints will be 0, and  both the bifactor model and second-order factor model fit equally well. They then simulated data based on second-order factor with added complexities (cross-loadings, correlated residuals) and then fit both second-order factor model and bifactor model to the data. the results suggested that, “</w:t>
      </w:r>
      <w:r w:rsidR="00DF52F3">
        <w:rPr>
          <w:rFonts w:ascii="Times New Roman" w:hAnsi="Times New Roman" w:cs="Times New Roman"/>
          <w:sz w:val="24"/>
          <w:szCs w:val="24"/>
        </w:rPr>
        <w:t>a</w:t>
      </w:r>
      <w:r w:rsidRPr="00FA20AE">
        <w:rPr>
          <w:rFonts w:ascii="Times New Roman" w:hAnsi="Times New Roman" w:cs="Times New Roman"/>
          <w:sz w:val="24"/>
          <w:szCs w:val="24"/>
        </w:rPr>
        <w:t>s the magnitude of the cross-loading increases, the magnitude of the tetrad violation increases, and in turn, the chi-square test becomes more favor</w:t>
      </w:r>
      <w:r w:rsidR="00776C4E">
        <w:rPr>
          <w:rFonts w:ascii="Times New Roman" w:hAnsi="Times New Roman" w:cs="Times New Roman"/>
          <w:sz w:val="24"/>
          <w:szCs w:val="24"/>
        </w:rPr>
        <w:t xml:space="preserve">-able toward the bifactor </w:t>
      </w:r>
      <w:r w:rsidR="003D1AC6">
        <w:rPr>
          <w:rFonts w:ascii="Times New Roman" w:hAnsi="Times New Roman" w:cs="Times New Roman"/>
          <w:sz w:val="24"/>
          <w:szCs w:val="24"/>
        </w:rPr>
        <w:t>model</w:t>
      </w:r>
      <w:r w:rsidR="009C5424" w:rsidRPr="003D1AC6">
        <w:rPr>
          <w:rFonts w:ascii="Times New Roman" w:hAnsi="Times New Roman" w:cs="Times New Roman"/>
          <w:sz w:val="24"/>
          <w:szCs w:val="24"/>
        </w:rPr>
        <w:t>.</w:t>
      </w:r>
      <w:r w:rsidR="003D1AC6" w:rsidRPr="00FA20AE">
        <w:rPr>
          <w:rFonts w:ascii="Times New Roman" w:hAnsi="Times New Roman" w:cs="Times New Roman"/>
          <w:sz w:val="24"/>
          <w:szCs w:val="24"/>
        </w:rPr>
        <w:t>”</w:t>
      </w:r>
      <w:r w:rsidR="003D1AC6">
        <w:rPr>
          <w:rFonts w:ascii="Times New Roman" w:hAnsi="Times New Roman" w:cs="Times New Roman"/>
          <w:sz w:val="24"/>
          <w:szCs w:val="24"/>
        </w:rPr>
        <w:t xml:space="preserve"> (</w:t>
      </w:r>
      <w:r w:rsidR="00DF52F3">
        <w:rPr>
          <w:rFonts w:ascii="Times New Roman" w:hAnsi="Times New Roman" w:cs="Times New Roman"/>
          <w:sz w:val="24"/>
          <w:szCs w:val="24"/>
        </w:rPr>
        <w:t>p.</w:t>
      </w:r>
      <w:r w:rsidR="003D1AC6">
        <w:rPr>
          <w:rFonts w:ascii="Times New Roman" w:hAnsi="Times New Roman" w:cs="Times New Roman"/>
          <w:sz w:val="24"/>
          <w:szCs w:val="24"/>
        </w:rPr>
        <w:t xml:space="preserve"> </w:t>
      </w:r>
      <w:r w:rsidR="00DF52F3">
        <w:rPr>
          <w:rFonts w:ascii="Times New Roman" w:hAnsi="Times New Roman" w:cs="Times New Roman"/>
          <w:sz w:val="24"/>
          <w:szCs w:val="24"/>
        </w:rPr>
        <w:t>123</w:t>
      </w:r>
      <w:r w:rsidR="003D1AC6">
        <w:rPr>
          <w:rFonts w:ascii="Times New Roman" w:hAnsi="Times New Roman" w:cs="Times New Roman"/>
          <w:sz w:val="24"/>
          <w:szCs w:val="24"/>
        </w:rPr>
        <w:t>)</w:t>
      </w:r>
      <w:r w:rsidRPr="00FA20AE">
        <w:rPr>
          <w:rFonts w:ascii="Times New Roman" w:hAnsi="Times New Roman" w:cs="Times New Roman"/>
          <w:sz w:val="24"/>
          <w:szCs w:val="24"/>
        </w:rPr>
        <w:t xml:space="preserve"> They then simulated data based on bifactor with loadings that are disproportional and then fit both second-order factor model and bifactor model to the data. The results suggest that “as the degree of tetrad constraint violation increases, the chi-square values for the second-order model get worse, relative to the bifactor</w:t>
      </w:r>
      <w:r w:rsidR="009C5424" w:rsidRPr="00FA20AE">
        <w:rPr>
          <w:rFonts w:ascii="Times New Roman" w:hAnsi="Times New Roman" w:cs="Times New Roman"/>
          <w:sz w:val="24"/>
          <w:szCs w:val="24"/>
        </w:rPr>
        <w:t>.</w:t>
      </w:r>
      <w:r w:rsidRPr="00FA20AE">
        <w:rPr>
          <w:rFonts w:ascii="Times New Roman" w:hAnsi="Times New Roman" w:cs="Times New Roman"/>
          <w:sz w:val="24"/>
          <w:szCs w:val="24"/>
        </w:rPr>
        <w:t>”</w:t>
      </w:r>
      <w:r w:rsidR="00DF52F3">
        <w:rPr>
          <w:rFonts w:ascii="Times New Roman" w:hAnsi="Times New Roman" w:cs="Times New Roman"/>
          <w:sz w:val="24"/>
          <w:szCs w:val="24"/>
        </w:rPr>
        <w:t xml:space="preserve"> (p.</w:t>
      </w:r>
      <w:r w:rsidR="003D1AC6">
        <w:rPr>
          <w:rFonts w:ascii="Times New Roman" w:hAnsi="Times New Roman" w:cs="Times New Roman"/>
          <w:sz w:val="24"/>
          <w:szCs w:val="24"/>
        </w:rPr>
        <w:t xml:space="preserve"> </w:t>
      </w:r>
      <w:r w:rsidR="00DF52F3">
        <w:rPr>
          <w:rFonts w:ascii="Times New Roman" w:hAnsi="Times New Roman" w:cs="Times New Roman"/>
          <w:sz w:val="24"/>
          <w:szCs w:val="24"/>
        </w:rPr>
        <w:t>125)</w:t>
      </w:r>
      <w:r w:rsidR="003D1AC6">
        <w:rPr>
          <w:rFonts w:ascii="Times New Roman" w:hAnsi="Times New Roman" w:cs="Times New Roman"/>
          <w:sz w:val="24"/>
          <w:szCs w:val="24"/>
        </w:rPr>
        <w:t xml:space="preserve"> </w:t>
      </w:r>
      <w:r w:rsidRPr="00FA20AE">
        <w:rPr>
          <w:rFonts w:ascii="Times New Roman" w:hAnsi="Times New Roman" w:cs="Times New Roman"/>
          <w:sz w:val="24"/>
          <w:szCs w:val="24"/>
        </w:rPr>
        <w:t xml:space="preserve">However, what the model fit will be for when the cross-loadings are modeled is not addressed in their study which needs further investigations. </w:t>
      </w:r>
    </w:p>
    <w:p w14:paraId="358509E1" w14:textId="55080BE6" w:rsidR="007E379F" w:rsidRPr="00FA20AE" w:rsidRDefault="00785B72" w:rsidP="007B52B5">
      <w:pPr>
        <w:spacing w:after="0" w:line="480" w:lineRule="auto"/>
        <w:outlineLvl w:val="1"/>
        <w:rPr>
          <w:rFonts w:ascii="Times New Roman" w:hAnsi="Times New Roman" w:cs="Times New Roman"/>
          <w:i/>
          <w:sz w:val="24"/>
          <w:szCs w:val="24"/>
        </w:rPr>
      </w:pPr>
      <w:r w:rsidRPr="00FA20AE">
        <w:rPr>
          <w:rFonts w:ascii="Times New Roman" w:hAnsi="Times New Roman" w:cs="Times New Roman"/>
          <w:i/>
          <w:sz w:val="24"/>
          <w:szCs w:val="24"/>
        </w:rPr>
        <w:t>2.</w:t>
      </w:r>
      <w:r w:rsidR="007F3E85" w:rsidRPr="00FA20AE">
        <w:rPr>
          <w:rFonts w:ascii="Times New Roman" w:hAnsi="Times New Roman" w:cs="Times New Roman"/>
          <w:i/>
          <w:sz w:val="24"/>
          <w:szCs w:val="24"/>
        </w:rPr>
        <w:t>5. A Review of Bifactor Model-b</w:t>
      </w:r>
      <w:r w:rsidR="007E379F" w:rsidRPr="00FA20AE">
        <w:rPr>
          <w:rFonts w:ascii="Times New Roman" w:hAnsi="Times New Roman" w:cs="Times New Roman"/>
          <w:i/>
          <w:sz w:val="24"/>
          <w:szCs w:val="24"/>
        </w:rPr>
        <w:t xml:space="preserve">ased </w:t>
      </w:r>
      <w:r w:rsidR="00C870BB">
        <w:rPr>
          <w:rFonts w:ascii="Times New Roman" w:hAnsi="Times New Roman" w:cs="Times New Roman"/>
          <w:i/>
          <w:sz w:val="24"/>
          <w:szCs w:val="24"/>
        </w:rPr>
        <w:t>Indices</w:t>
      </w:r>
      <w:r w:rsidR="007E379F" w:rsidRPr="00FA20AE">
        <w:rPr>
          <w:rFonts w:ascii="Times New Roman" w:hAnsi="Times New Roman" w:cs="Times New Roman"/>
          <w:i/>
          <w:sz w:val="24"/>
          <w:szCs w:val="24"/>
        </w:rPr>
        <w:t xml:space="preserve"> </w:t>
      </w:r>
    </w:p>
    <w:p w14:paraId="7D632106" w14:textId="584C9008" w:rsidR="00BF743F" w:rsidRPr="00FA20AE" w:rsidRDefault="00AF2FAC" w:rsidP="00433C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653238" w:rsidRPr="00FA20AE">
        <w:rPr>
          <w:rFonts w:ascii="Times New Roman" w:hAnsi="Times New Roman" w:cs="Times New Roman"/>
          <w:sz w:val="24"/>
          <w:szCs w:val="24"/>
        </w:rPr>
        <w:t xml:space="preserve">Rodriguez </w:t>
      </w:r>
      <w:r w:rsidR="00A06138">
        <w:rPr>
          <w:rFonts w:ascii="Times New Roman" w:hAnsi="Times New Roman" w:cs="Times New Roman"/>
          <w:sz w:val="24"/>
          <w:szCs w:val="24"/>
        </w:rPr>
        <w:t>and colleagues (2016)</w:t>
      </w:r>
      <w:r w:rsidR="00653238" w:rsidRPr="00FA20AE">
        <w:rPr>
          <w:rFonts w:ascii="Times New Roman" w:hAnsi="Times New Roman" w:cs="Times New Roman"/>
          <w:sz w:val="24"/>
          <w:szCs w:val="24"/>
        </w:rPr>
        <w:t xml:space="preserve"> have done a thorough review of t</w:t>
      </w:r>
      <w:r w:rsidR="00771B2E" w:rsidRPr="00FA20AE">
        <w:rPr>
          <w:rFonts w:ascii="Times New Roman" w:hAnsi="Times New Roman" w:cs="Times New Roman"/>
          <w:sz w:val="24"/>
          <w:szCs w:val="24"/>
        </w:rPr>
        <w:t xml:space="preserve">he </w:t>
      </w:r>
      <w:r w:rsidR="00FD7E6D" w:rsidRPr="00FA20AE">
        <w:rPr>
          <w:rFonts w:ascii="Times New Roman" w:hAnsi="Times New Roman" w:cs="Times New Roman"/>
          <w:sz w:val="24"/>
          <w:szCs w:val="24"/>
        </w:rPr>
        <w:t>bifactor-</w:t>
      </w:r>
      <w:r w:rsidR="00771B2E" w:rsidRPr="00FA20AE">
        <w:rPr>
          <w:rFonts w:ascii="Times New Roman" w:hAnsi="Times New Roman" w:cs="Times New Roman"/>
          <w:sz w:val="24"/>
          <w:szCs w:val="24"/>
        </w:rPr>
        <w:t>model-based indices, including omega reliability coefficients (</w:t>
      </w:r>
      <m:oMath>
        <m:r>
          <m:rPr>
            <m:sty m:val="p"/>
          </m:rPr>
          <w:rPr>
            <w:rFonts w:ascii="Cambria Math" w:hAnsi="Cambria Math" w:cs="Times New Roman"/>
            <w:sz w:val="24"/>
            <w:szCs w:val="24"/>
          </w:rPr>
          <m:t>ω</m:t>
        </m:r>
      </m:oMath>
      <w:r w:rsidR="00771B2E" w:rsidRPr="00FA20AE">
        <w:rPr>
          <w:rFonts w:ascii="Times New Roman" w:hAnsi="Times New Roman" w:cs="Times New Roman"/>
          <w:sz w:val="24"/>
          <w:szCs w:val="24"/>
        </w:rPr>
        <w:t>,</w:t>
      </w:r>
      <m:oMath>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s</m:t>
            </m:r>
          </m:sub>
        </m:sSub>
      </m:oMath>
      <w:r w:rsidR="00771B2E" w:rsidRPr="00FA20AE">
        <w:rPr>
          <w:rFonts w:ascii="Times New Roman" w:hAnsi="Times New Roman" w:cs="Times New Roman"/>
          <w:sz w:val="24"/>
          <w:szCs w:val="24"/>
        </w:rPr>
        <w:t>,</w:t>
      </w:r>
      <m:oMath>
        <m:r>
          <m:rPr>
            <m:sty m:val="p"/>
          </m:rPr>
          <w:rPr>
            <w:rFonts w:ascii="Cambria Math" w:hAnsi="Cambria Math" w:cs="Times New Roman"/>
            <w:sz w:val="24"/>
            <w:szCs w:val="24"/>
          </w:rPr>
          <m:t xml:space="preserve"> </m:t>
        </m:r>
      </m:oMath>
      <w:r w:rsidR="00771B2E" w:rsidRPr="00FA20AE">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h</m:t>
            </m:r>
          </m:sub>
        </m:sSub>
      </m:oMath>
      <w:r w:rsidR="00771B2E" w:rsidRPr="00FA20AE">
        <w:rPr>
          <w:rFonts w:ascii="Times New Roman" w:hAnsi="Times New Roman" w:cs="Times New Roman"/>
          <w:sz w:val="24"/>
          <w:szCs w:val="24"/>
        </w:rPr>
        <w:t>,</w:t>
      </w:r>
      <m:oMath>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hs</m:t>
            </m:r>
          </m:sub>
        </m:sSub>
      </m:oMath>
      <w:r w:rsidR="00771B2E" w:rsidRPr="00FA20AE">
        <w:rPr>
          <w:rFonts w:ascii="Times New Roman" w:hAnsi="Times New Roman" w:cs="Times New Roman"/>
          <w:sz w:val="24"/>
          <w:szCs w:val="24"/>
        </w:rPr>
        <w:t xml:space="preserve">, </w:t>
      </w:r>
      <m:oMath>
        <m:f>
          <m:fPr>
            <m:type m:val="skw"/>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h</m:t>
                </m:r>
              </m:sub>
            </m:sSub>
          </m:num>
          <m:den>
            <m:r>
              <m:rPr>
                <m:sty m:val="p"/>
              </m:rPr>
              <w:rPr>
                <w:rFonts w:ascii="Cambria Math" w:hAnsi="Cambria Math" w:cs="Times New Roman"/>
                <w:sz w:val="24"/>
                <w:szCs w:val="24"/>
              </w:rPr>
              <m:t>ω</m:t>
            </m:r>
          </m:den>
        </m:f>
      </m:oMath>
      <w:r w:rsidR="00771B2E" w:rsidRPr="00FA20AE">
        <w:rPr>
          <w:rFonts w:ascii="Times New Roman" w:hAnsi="Times New Roman" w:cs="Times New Roman"/>
          <w:sz w:val="24"/>
          <w:szCs w:val="24"/>
        </w:rPr>
        <w:t xml:space="preserve">, </w:t>
      </w:r>
      <m:oMath>
        <m:f>
          <m:fPr>
            <m:type m:val="skw"/>
            <m:ctrlPr>
              <w:rPr>
                <w:rFonts w:ascii="Cambria Math" w:hAnsi="Cambria Math" w:cs="Times New Roman"/>
                <w:sz w:val="24"/>
                <w:szCs w:val="24"/>
              </w:rPr>
            </m:ctrlPr>
          </m:fPr>
          <m:num>
            <m:sSub>
              <m:sSubPr>
                <m:ctrlPr>
                  <w:rPr>
                    <w:rFonts w:ascii="Cambria Math" w:hAnsi="Cambria Math" w:cs="Times New Roman"/>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hs</m:t>
                </m:r>
              </m:sub>
            </m:sSub>
          </m:num>
          <m:den>
            <m:sSub>
              <m:sSubPr>
                <m:ctrlPr>
                  <w:rPr>
                    <w:rFonts w:ascii="Cambria Math" w:hAnsi="Cambria Math" w:cs="Times New Roman"/>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s</m:t>
                </m:r>
              </m:sub>
            </m:sSub>
          </m:den>
        </m:f>
      </m:oMath>
      <w:r w:rsidR="00771B2E" w:rsidRPr="00FA20AE">
        <w:rPr>
          <w:rFonts w:ascii="Times New Roman" w:hAnsi="Times New Roman" w:cs="Times New Roman"/>
          <w:sz w:val="24"/>
          <w:szCs w:val="24"/>
        </w:rPr>
        <w:t>,), factor determinacy</w:t>
      </w:r>
      <w:r w:rsidR="008F371E">
        <w:rPr>
          <w:rFonts w:ascii="Times New Roman" w:hAnsi="Times New Roman" w:cs="Times New Roman"/>
          <w:sz w:val="24"/>
          <w:szCs w:val="24"/>
        </w:rPr>
        <w:t xml:space="preserve"> </w:t>
      </w:r>
      <w:r w:rsidR="00771B2E" w:rsidRPr="00FA20AE">
        <w:rPr>
          <w:rFonts w:ascii="Times New Roman" w:hAnsi="Times New Roman" w:cs="Times New Roman"/>
          <w:sz w:val="24"/>
          <w:szCs w:val="24"/>
        </w:rPr>
        <w:t>(FD), construct reliability</w:t>
      </w:r>
      <w:r w:rsidR="008F371E">
        <w:rPr>
          <w:rFonts w:ascii="Times New Roman" w:hAnsi="Times New Roman" w:cs="Times New Roman"/>
          <w:sz w:val="24"/>
          <w:szCs w:val="24"/>
        </w:rPr>
        <w:t xml:space="preserve"> </w:t>
      </w:r>
      <w:r w:rsidR="00771B2E" w:rsidRPr="00FA20AE">
        <w:rPr>
          <w:rFonts w:ascii="Times New Roman" w:hAnsi="Times New Roman" w:cs="Times New Roman"/>
          <w:sz w:val="24"/>
          <w:szCs w:val="24"/>
        </w:rPr>
        <w:t>(H), explained common variance</w:t>
      </w:r>
      <w:r w:rsidR="008F371E">
        <w:rPr>
          <w:rFonts w:ascii="Times New Roman" w:hAnsi="Times New Roman" w:cs="Times New Roman"/>
          <w:sz w:val="24"/>
          <w:szCs w:val="24"/>
        </w:rPr>
        <w:t xml:space="preserve"> </w:t>
      </w:r>
      <w:r w:rsidR="00771B2E" w:rsidRPr="00FA20AE">
        <w:rPr>
          <w:rFonts w:ascii="Times New Roman" w:hAnsi="Times New Roman" w:cs="Times New Roman"/>
          <w:sz w:val="24"/>
          <w:szCs w:val="24"/>
        </w:rPr>
        <w:t xml:space="preserve">(ECV), </w:t>
      </w:r>
      <w:r w:rsidR="00162CE8" w:rsidRPr="00FA20AE">
        <w:rPr>
          <w:rFonts w:ascii="Times New Roman" w:hAnsi="Times New Roman" w:cs="Times New Roman"/>
          <w:sz w:val="24"/>
          <w:szCs w:val="24"/>
        </w:rPr>
        <w:t xml:space="preserve"> and percentage of uncontaminated correlations (PUC), and Average Relative Parameter Bias</w:t>
      </w:r>
      <w:r w:rsidR="008F371E">
        <w:rPr>
          <w:rFonts w:ascii="Times New Roman" w:hAnsi="Times New Roman" w:cs="Times New Roman"/>
          <w:sz w:val="24"/>
          <w:szCs w:val="24"/>
        </w:rPr>
        <w:t xml:space="preserve"> </w:t>
      </w:r>
      <w:r w:rsidR="00162CE8" w:rsidRPr="00FA20AE">
        <w:rPr>
          <w:rFonts w:ascii="Times New Roman" w:hAnsi="Times New Roman" w:cs="Times New Roman"/>
          <w:sz w:val="24"/>
          <w:szCs w:val="24"/>
        </w:rPr>
        <w:t>(ARPB)</w:t>
      </w:r>
      <w:r>
        <w:rPr>
          <w:rFonts w:ascii="Times New Roman" w:hAnsi="Times New Roman" w:cs="Times New Roman"/>
          <w:sz w:val="24"/>
          <w:szCs w:val="24"/>
        </w:rPr>
        <w:t xml:space="preserve"> </w:t>
      </w:r>
      <w:r w:rsidR="00462A09">
        <w:rPr>
          <w:rFonts w:ascii="Times New Roman" w:hAnsi="Times New Roman" w:cs="Times New Roman"/>
          <w:sz w:val="24"/>
          <w:szCs w:val="24"/>
        </w:rPr>
        <w:fldChar w:fldCharType="begin">
          <w:fldData xml:space="preserve">PEVuZE5vdGU+PENpdGU+PEF1dGhvcj5SZWlzZTwvQXV0aG9yPjxZZWFyPjIwMTM8L1llYXI+PFJl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PEVuZE5vdGU+PENpdGU+PEF1dGhvcj5SZWlzZTwvQXV0aG9yPjxZZWFyPjIwMTM8L1llYXI+PFJl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sidR="00462A09">
        <w:rPr>
          <w:rFonts w:ascii="Times New Roman" w:hAnsi="Times New Roman" w:cs="Times New Roman"/>
          <w:sz w:val="24"/>
          <w:szCs w:val="24"/>
        </w:rPr>
      </w:r>
      <w:r w:rsidR="00462A09">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00" w:tooltip="Reise, 2013 #149" w:history="1">
        <w:r w:rsidR="009E59E1" w:rsidRPr="00A86334">
          <w:rPr>
            <w:rStyle w:val="Hyperlink"/>
            <w:rFonts w:ascii="Times New Roman" w:hAnsi="Times New Roman" w:cs="Times New Roman"/>
            <w:noProof/>
            <w:sz w:val="24"/>
            <w:szCs w:val="24"/>
          </w:rPr>
          <w:t>Reise et al., 2013</w:t>
        </w:r>
      </w:hyperlink>
      <w:r>
        <w:rPr>
          <w:rFonts w:ascii="Times New Roman" w:hAnsi="Times New Roman" w:cs="Times New Roman"/>
          <w:noProof/>
          <w:sz w:val="24"/>
          <w:szCs w:val="24"/>
        </w:rPr>
        <w:t xml:space="preserve">; </w:t>
      </w:r>
      <w:hyperlink w:anchor="_ENREF_105" w:tooltip="Rodriguez, 2016 #120" w:history="1">
        <w:r w:rsidR="009E59E1" w:rsidRPr="00A86334">
          <w:rPr>
            <w:rStyle w:val="Hyperlink"/>
            <w:rFonts w:ascii="Times New Roman" w:hAnsi="Times New Roman" w:cs="Times New Roman"/>
            <w:noProof/>
            <w:sz w:val="24"/>
            <w:szCs w:val="24"/>
          </w:rPr>
          <w:t>Rodriguez et al., 2016a</w:t>
        </w:r>
      </w:hyperlink>
      <w:r>
        <w:rPr>
          <w:rFonts w:ascii="Times New Roman" w:hAnsi="Times New Roman" w:cs="Times New Roman"/>
          <w:noProof/>
          <w:sz w:val="24"/>
          <w:szCs w:val="24"/>
        </w:rPr>
        <w:t xml:space="preserve">, </w:t>
      </w:r>
      <w:hyperlink w:anchor="_ENREF_106" w:tooltip="Rodriguez, 2016 #364" w:history="1">
        <w:r w:rsidR="009E59E1" w:rsidRPr="00A86334">
          <w:rPr>
            <w:rStyle w:val="Hyperlink"/>
            <w:rFonts w:ascii="Times New Roman" w:hAnsi="Times New Roman" w:cs="Times New Roman"/>
            <w:noProof/>
            <w:sz w:val="24"/>
            <w:szCs w:val="24"/>
          </w:rPr>
          <w:t>2016b</w:t>
        </w:r>
      </w:hyperlink>
      <w:r>
        <w:rPr>
          <w:rFonts w:ascii="Times New Roman" w:hAnsi="Times New Roman" w:cs="Times New Roman"/>
          <w:noProof/>
          <w:sz w:val="24"/>
          <w:szCs w:val="24"/>
        </w:rPr>
        <w:t>)</w:t>
      </w:r>
      <w:r w:rsidR="00462A09">
        <w:rPr>
          <w:rFonts w:ascii="Times New Roman" w:hAnsi="Times New Roman" w:cs="Times New Roman"/>
          <w:sz w:val="24"/>
          <w:szCs w:val="24"/>
        </w:rPr>
        <w:fldChar w:fldCharType="end"/>
      </w:r>
      <w:r w:rsidR="00761297" w:rsidRPr="00FA20AE">
        <w:rPr>
          <w:rFonts w:ascii="Times New Roman" w:hAnsi="Times New Roman" w:cs="Times New Roman"/>
          <w:sz w:val="24"/>
          <w:szCs w:val="24"/>
        </w:rPr>
        <w:t xml:space="preserve">. </w:t>
      </w:r>
      <w:r w:rsidR="00FD7E6D" w:rsidRPr="00FA20AE">
        <w:rPr>
          <w:rFonts w:ascii="Times New Roman" w:hAnsi="Times New Roman" w:cs="Times New Roman"/>
          <w:sz w:val="24"/>
          <w:szCs w:val="24"/>
        </w:rPr>
        <w:t xml:space="preserve">Details on the computation of each indices are reviewed in the methodology chapter. </w:t>
      </w:r>
      <w:r w:rsidR="006644CC" w:rsidRPr="00FA20AE">
        <w:rPr>
          <w:rFonts w:ascii="Times New Roman" w:hAnsi="Times New Roman" w:cs="Times New Roman"/>
          <w:sz w:val="24"/>
          <w:szCs w:val="24"/>
        </w:rPr>
        <w:t>Omega (</w:t>
      </w:r>
      <m:oMath>
        <m:r>
          <m:rPr>
            <m:sty m:val="p"/>
          </m:rPr>
          <w:rPr>
            <w:rFonts w:ascii="Cambria Math" w:hAnsi="Cambria Math" w:cs="Times New Roman"/>
            <w:sz w:val="24"/>
            <w:szCs w:val="24"/>
          </w:rPr>
          <m:t>ω</m:t>
        </m:r>
      </m:oMath>
      <w:r w:rsidR="00FD7E6D" w:rsidRPr="00FA20AE">
        <w:rPr>
          <w:rFonts w:ascii="Times New Roman" w:hAnsi="Times New Roman" w:cs="Times New Roman"/>
          <w:sz w:val="24"/>
          <w:szCs w:val="24"/>
        </w:rPr>
        <w:t xml:space="preserve">)  estimates the proportion of variance in the observed total score </w:t>
      </w:r>
      <w:r w:rsidR="006644CC" w:rsidRPr="00FA20AE">
        <w:rPr>
          <w:rFonts w:ascii="Times New Roman" w:hAnsi="Times New Roman" w:cs="Times New Roman"/>
          <w:sz w:val="24"/>
          <w:szCs w:val="24"/>
        </w:rPr>
        <w:t>that is attributable to all factors. The omega origins from Jorekog (1971), and advanced by McDonald (1999), modified</w:t>
      </w:r>
      <w:r w:rsidR="0089363A" w:rsidRPr="00FA20AE">
        <w:rPr>
          <w:rFonts w:ascii="Times New Roman" w:hAnsi="Times New Roman" w:cs="Times New Roman"/>
          <w:sz w:val="24"/>
          <w:szCs w:val="24"/>
        </w:rPr>
        <w:t xml:space="preserve"> later to </w:t>
      </w:r>
      <w:r w:rsidR="00FC32A3" w:rsidRPr="00FA20AE">
        <w:rPr>
          <w:rFonts w:ascii="Times New Roman" w:hAnsi="Times New Roman" w:cs="Times New Roman"/>
          <w:sz w:val="24"/>
          <w:szCs w:val="24"/>
        </w:rPr>
        <w:t xml:space="preserve">estimate the strength of </w:t>
      </w:r>
      <w:r w:rsidR="00054370">
        <w:rPr>
          <w:rFonts w:ascii="Times New Roman" w:hAnsi="Times New Roman" w:cs="Times New Roman"/>
          <w:sz w:val="24"/>
          <w:szCs w:val="24"/>
        </w:rPr>
        <w:t xml:space="preserve">the </w:t>
      </w:r>
      <w:r w:rsidR="00FC32A3" w:rsidRPr="00FA20AE">
        <w:rPr>
          <w:rFonts w:ascii="Times New Roman" w:hAnsi="Times New Roman" w:cs="Times New Roman"/>
          <w:sz w:val="24"/>
          <w:szCs w:val="24"/>
        </w:rPr>
        <w:t xml:space="preserve">general factor in a </w:t>
      </w:r>
      <w:r w:rsidR="006644CC" w:rsidRPr="00FA20AE">
        <w:rPr>
          <w:rFonts w:ascii="Times New Roman" w:hAnsi="Times New Roman" w:cs="Times New Roman"/>
          <w:sz w:val="24"/>
          <w:szCs w:val="24"/>
        </w:rPr>
        <w:t>bifactor model</w:t>
      </w:r>
      <w:r w:rsidR="00F56396">
        <w:rPr>
          <w:rFonts w:ascii="Times New Roman" w:hAnsi="Times New Roman" w:cs="Times New Roman"/>
          <w:sz w:val="24"/>
          <w:szCs w:val="24"/>
        </w:rPr>
        <w:t xml:space="preserve"> </w:t>
      </w:r>
      <w:r w:rsidR="00433C35">
        <w:rPr>
          <w:rFonts w:ascii="Times New Roman" w:hAnsi="Times New Roman" w:cs="Times New Roman"/>
          <w:sz w:val="24"/>
          <w:szCs w:val="24"/>
        </w:rPr>
        <w:fldChar w:fldCharType="begin">
          <w:fldData xml:space="preserve">PEVuZE5vdGU+PENpdGU+PEF1dGhvcj5aaW5iYXJnPC9BdXRob3I+PFllYXI+MTk5NzwvWWVhcj48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</w:fldData>
        </w:fldChar>
      </w:r>
      <w:r w:rsidR="00433C35">
        <w:rPr>
          <w:rFonts w:ascii="Times New Roman" w:hAnsi="Times New Roman" w:cs="Times New Roman"/>
          <w:sz w:val="24"/>
          <w:szCs w:val="24"/>
        </w:rPr>
        <w:instrText xml:space="preserve"> ADDIN EN.CITE </w:instrText>
      </w:r>
      <w:r w:rsidR="00433C35">
        <w:rPr>
          <w:rFonts w:ascii="Times New Roman" w:hAnsi="Times New Roman" w:cs="Times New Roman"/>
          <w:sz w:val="24"/>
          <w:szCs w:val="24"/>
        </w:rPr>
        <w:fldChar w:fldCharType="begin">
          <w:fldData xml:space="preserve">PEVuZE5vdGU+PENpdGU+PEF1dGhvcj5aaW5iYXJnPC9BdXRob3I+PFllYXI+MTk5NzwvWWVhcj48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</w:fldData>
        </w:fldChar>
      </w:r>
      <w:r w:rsidR="00433C35">
        <w:rPr>
          <w:rFonts w:ascii="Times New Roman" w:hAnsi="Times New Roman" w:cs="Times New Roman"/>
          <w:sz w:val="24"/>
          <w:szCs w:val="24"/>
        </w:rPr>
        <w:instrText xml:space="preserve"> ADDIN EN.CITE.DATA </w:instrText>
      </w:r>
      <w:r w:rsidR="00433C35">
        <w:rPr>
          <w:rFonts w:ascii="Times New Roman" w:hAnsi="Times New Roman" w:cs="Times New Roman"/>
          <w:sz w:val="24"/>
          <w:szCs w:val="24"/>
        </w:rPr>
      </w:r>
      <w:r w:rsidR="00433C35">
        <w:rPr>
          <w:rFonts w:ascii="Times New Roman" w:hAnsi="Times New Roman" w:cs="Times New Roman"/>
          <w:sz w:val="24"/>
          <w:szCs w:val="24"/>
        </w:rPr>
        <w:fldChar w:fldCharType="end"/>
      </w:r>
      <w:r w:rsidR="00433C35">
        <w:rPr>
          <w:rFonts w:ascii="Times New Roman" w:hAnsi="Times New Roman" w:cs="Times New Roman"/>
          <w:sz w:val="24"/>
          <w:szCs w:val="24"/>
        </w:rPr>
      </w:r>
      <w:r w:rsidR="00433C35">
        <w:rPr>
          <w:rFonts w:ascii="Times New Roman" w:hAnsi="Times New Roman" w:cs="Times New Roman"/>
          <w:sz w:val="24"/>
          <w:szCs w:val="24"/>
        </w:rPr>
        <w:fldChar w:fldCharType="separate"/>
      </w:r>
      <w:r w:rsidR="00433C35">
        <w:rPr>
          <w:rFonts w:ascii="Times New Roman" w:hAnsi="Times New Roman" w:cs="Times New Roman"/>
          <w:noProof/>
          <w:sz w:val="24"/>
          <w:szCs w:val="24"/>
        </w:rPr>
        <w:t>(</w:t>
      </w:r>
      <w:hyperlink w:anchor="_ENREF_95" w:tooltip="Reise, 2012 #9" w:history="1">
        <w:r w:rsidR="009E59E1" w:rsidRPr="00A86334">
          <w:rPr>
            <w:rStyle w:val="Hyperlink"/>
            <w:rFonts w:ascii="Times New Roman" w:hAnsi="Times New Roman" w:cs="Times New Roman"/>
            <w:noProof/>
            <w:sz w:val="24"/>
            <w:szCs w:val="24"/>
          </w:rPr>
          <w:t>Reise, 2012</w:t>
        </w:r>
      </w:hyperlink>
      <w:r w:rsidR="00433C35">
        <w:rPr>
          <w:rFonts w:ascii="Times New Roman" w:hAnsi="Times New Roman" w:cs="Times New Roman"/>
          <w:noProof/>
          <w:sz w:val="24"/>
          <w:szCs w:val="24"/>
        </w:rPr>
        <w:t xml:space="preserve">; </w:t>
      </w:r>
      <w:hyperlink w:anchor="_ENREF_150" w:tooltip="Zinbarg, 1997 #691" w:history="1">
        <w:r w:rsidR="009E59E1" w:rsidRPr="00A86334">
          <w:rPr>
            <w:rStyle w:val="Hyperlink"/>
            <w:rFonts w:ascii="Times New Roman" w:hAnsi="Times New Roman" w:cs="Times New Roman"/>
            <w:noProof/>
            <w:sz w:val="24"/>
            <w:szCs w:val="24"/>
          </w:rPr>
          <w:t>Zinbarg, Barlow, &amp; Brown, 1997</w:t>
        </w:r>
      </w:hyperlink>
      <w:r w:rsidR="00433C35">
        <w:rPr>
          <w:rFonts w:ascii="Times New Roman" w:hAnsi="Times New Roman" w:cs="Times New Roman"/>
          <w:noProof/>
          <w:sz w:val="24"/>
          <w:szCs w:val="24"/>
        </w:rPr>
        <w:t xml:space="preserve">; </w:t>
      </w:r>
      <w:hyperlink w:anchor="_ENREF_151" w:tooltip="Zinbarg, 2005 #134" w:history="1">
        <w:r w:rsidR="009E59E1" w:rsidRPr="00A86334">
          <w:rPr>
            <w:rStyle w:val="Hyperlink"/>
            <w:rFonts w:ascii="Times New Roman" w:hAnsi="Times New Roman" w:cs="Times New Roman"/>
            <w:noProof/>
            <w:sz w:val="24"/>
            <w:szCs w:val="24"/>
          </w:rPr>
          <w:t>Zinbarg et al., 2005</w:t>
        </w:r>
      </w:hyperlink>
      <w:r w:rsidR="00433C35">
        <w:rPr>
          <w:rFonts w:ascii="Times New Roman" w:hAnsi="Times New Roman" w:cs="Times New Roman"/>
          <w:noProof/>
          <w:sz w:val="24"/>
          <w:szCs w:val="24"/>
        </w:rPr>
        <w:t xml:space="preserve">; </w:t>
      </w:r>
      <w:hyperlink w:anchor="_ENREF_152" w:tooltip="Zinbarg, 2006 #690" w:history="1">
        <w:r w:rsidR="009E59E1" w:rsidRPr="00A86334">
          <w:rPr>
            <w:rStyle w:val="Hyperlink"/>
            <w:rFonts w:ascii="Times New Roman" w:hAnsi="Times New Roman" w:cs="Times New Roman"/>
            <w:noProof/>
            <w:sz w:val="24"/>
            <w:szCs w:val="24"/>
          </w:rPr>
          <w:t>Zinbarg, Yovel, Revelle, &amp; McDonald, 2006</w:t>
        </w:r>
      </w:hyperlink>
      <w:r w:rsidR="00433C35">
        <w:rPr>
          <w:rFonts w:ascii="Times New Roman" w:hAnsi="Times New Roman" w:cs="Times New Roman"/>
          <w:noProof/>
          <w:sz w:val="24"/>
          <w:szCs w:val="24"/>
        </w:rPr>
        <w:t>)</w:t>
      </w:r>
      <w:r w:rsidR="00433C35">
        <w:rPr>
          <w:rFonts w:ascii="Times New Roman" w:hAnsi="Times New Roman" w:cs="Times New Roman"/>
          <w:sz w:val="24"/>
          <w:szCs w:val="24"/>
        </w:rPr>
        <w:fldChar w:fldCharType="end"/>
      </w:r>
      <w:r w:rsidR="00433C35">
        <w:rPr>
          <w:rFonts w:ascii="Times New Roman" w:hAnsi="Times New Roman" w:cs="Times New Roman"/>
          <w:sz w:val="24"/>
          <w:szCs w:val="24"/>
        </w:rPr>
        <w:t xml:space="preserve">. </w:t>
      </w:r>
      <w:r w:rsidR="000906CA" w:rsidRPr="00FA20AE">
        <w:rPr>
          <w:rFonts w:ascii="Times New Roman" w:hAnsi="Times New Roman" w:cs="Times New Roman"/>
          <w:sz w:val="24"/>
          <w:szCs w:val="24"/>
        </w:rPr>
        <w:t>Omega</w:t>
      </w:r>
      <w:r w:rsidR="00FF6494" w:rsidRPr="00FA20AE">
        <w:rPr>
          <w:rFonts w:ascii="Times New Roman" w:hAnsi="Times New Roman" w:cs="Times New Roman"/>
          <w:sz w:val="24"/>
          <w:szCs w:val="24"/>
        </w:rPr>
        <w:t xml:space="preserve"> (</w:t>
      </w:r>
      <m:oMath>
        <m:r>
          <m:rPr>
            <m:sty m:val="p"/>
          </m:rPr>
          <w:rPr>
            <w:rFonts w:ascii="Cambria Math" w:hAnsi="Cambria Math" w:cs="Times New Roman"/>
            <w:sz w:val="24"/>
            <w:szCs w:val="24"/>
          </w:rPr>
          <m:t>ω</m:t>
        </m:r>
      </m:oMath>
      <w:r w:rsidR="00FF6494" w:rsidRPr="00FA20AE">
        <w:rPr>
          <w:rFonts w:ascii="Times New Roman" w:hAnsi="Times New Roman" w:cs="Times New Roman"/>
          <w:sz w:val="24"/>
          <w:szCs w:val="24"/>
        </w:rPr>
        <w:t>)</w:t>
      </w:r>
      <w:r w:rsidR="000906CA" w:rsidRPr="00FA20AE">
        <w:rPr>
          <w:rFonts w:ascii="Times New Roman" w:hAnsi="Times New Roman" w:cs="Times New Roman"/>
          <w:sz w:val="24"/>
          <w:szCs w:val="24"/>
        </w:rPr>
        <w:t xml:space="preserve"> </w:t>
      </w:r>
      <w:r w:rsidR="00FF6494" w:rsidRPr="00FA20AE">
        <w:rPr>
          <w:rFonts w:ascii="Times New Roman" w:hAnsi="Times New Roman" w:cs="Times New Roman"/>
          <w:sz w:val="24"/>
          <w:szCs w:val="24"/>
        </w:rPr>
        <w:t>is computed by taking the ratio</w:t>
      </w:r>
      <w:r w:rsidR="000906CA" w:rsidRPr="00FA20AE">
        <w:rPr>
          <w:rFonts w:ascii="Times New Roman" w:hAnsi="Times New Roman" w:cs="Times New Roman"/>
          <w:sz w:val="24"/>
          <w:szCs w:val="24"/>
        </w:rPr>
        <w:t xml:space="preserve"> of variance explained by all factors </w:t>
      </w:r>
      <w:r w:rsidR="00FF6494" w:rsidRPr="00FA20AE">
        <w:rPr>
          <w:rFonts w:ascii="Times New Roman" w:hAnsi="Times New Roman" w:cs="Times New Roman"/>
          <w:sz w:val="24"/>
          <w:szCs w:val="24"/>
        </w:rPr>
        <w:t xml:space="preserve">and dividing it by the observed total variance. Omega hierarchical </w:t>
      </w:r>
      <m:oMath>
        <m:sSub>
          <m:sSubPr>
            <m:ctrlPr>
              <w:rPr>
                <w:rFonts w:ascii="Cambria Math" w:hAnsi="Cambria Math" w:cs="Times New Roman"/>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h</m:t>
            </m:r>
          </m:sub>
        </m:sSub>
        <m:r>
          <w:rPr>
            <w:rFonts w:ascii="Cambria Math" w:hAnsi="Cambria Math" w:cs="Times New Roman"/>
            <w:sz w:val="24"/>
            <w:szCs w:val="24"/>
          </w:rPr>
          <m:t>)</m:t>
        </m:r>
      </m:oMath>
      <w:r w:rsidR="00FF6494" w:rsidRPr="00FA20AE">
        <w:rPr>
          <w:rFonts w:ascii="Times New Roman" w:hAnsi="Times New Roman" w:cs="Times New Roman"/>
          <w:sz w:val="24"/>
          <w:szCs w:val="24"/>
        </w:rPr>
        <w:t>,</w:t>
      </w:r>
      <m:oMath>
        <m:r>
          <m:rPr>
            <m:sty m:val="p"/>
          </m:rPr>
          <w:rPr>
            <w:rFonts w:ascii="Cambria Math" w:hAnsi="Cambria Math" w:cs="Times New Roman"/>
            <w:sz w:val="24"/>
            <w:szCs w:val="24"/>
          </w:rPr>
          <m:t xml:space="preserve"> </m:t>
        </m:r>
      </m:oMath>
      <w:r w:rsidR="00FF6494" w:rsidRPr="00FA20AE">
        <w:rPr>
          <w:rFonts w:ascii="Times New Roman" w:hAnsi="Times New Roman" w:cs="Times New Roman"/>
          <w:sz w:val="24"/>
          <w:szCs w:val="24"/>
        </w:rPr>
        <w:t>is computed by taking the ratio of variance explained by the general factor and dividing it by the observed total variance.</w:t>
      </w:r>
      <w:r w:rsidR="008D2E92" w:rsidRPr="00FA20AE">
        <w:rPr>
          <w:rFonts w:ascii="Times New Roman" w:hAnsi="Times New Roman" w:cs="Times New Roman"/>
          <w:sz w:val="24"/>
          <w:szCs w:val="24"/>
        </w:rPr>
        <w:t xml:space="preserve"> The relative omega is computed by dividing Omega hierarchical by Omega, representing the proportion of reliable variance that is attributable to the general factor. </w:t>
      </w:r>
      <w:r w:rsidR="00567815" w:rsidRPr="00FA20AE">
        <w:rPr>
          <w:rFonts w:ascii="Times New Roman" w:hAnsi="Times New Roman" w:cs="Times New Roman"/>
          <w:sz w:val="24"/>
          <w:szCs w:val="24"/>
        </w:rPr>
        <w:t>Explained Common Variance (</w:t>
      </w:r>
      <w:r w:rsidR="00034544" w:rsidRPr="00FA20AE">
        <w:rPr>
          <w:rFonts w:ascii="Times New Roman" w:hAnsi="Times New Roman" w:cs="Times New Roman"/>
          <w:sz w:val="24"/>
          <w:szCs w:val="24"/>
        </w:rPr>
        <w:t>ECV</w:t>
      </w:r>
      <w:r w:rsidR="00567815" w:rsidRPr="00FA20AE">
        <w:rPr>
          <w:rFonts w:ascii="Times New Roman" w:hAnsi="Times New Roman" w:cs="Times New Roman"/>
          <w:sz w:val="24"/>
          <w:szCs w:val="24"/>
        </w:rPr>
        <w:t>)</w:t>
      </w:r>
      <w:r w:rsidR="00034544" w:rsidRPr="00FA20AE">
        <w:rPr>
          <w:rFonts w:ascii="Times New Roman" w:hAnsi="Times New Roman" w:cs="Times New Roman"/>
          <w:sz w:val="24"/>
          <w:szCs w:val="24"/>
        </w:rPr>
        <w:t xml:space="preserve"> indexes</w:t>
      </w:r>
      <w:r w:rsidR="00567815" w:rsidRPr="00FA20AE">
        <w:rPr>
          <w:rFonts w:ascii="Times New Roman" w:hAnsi="Times New Roman" w:cs="Times New Roman"/>
          <w:sz w:val="24"/>
          <w:szCs w:val="24"/>
        </w:rPr>
        <w:t xml:space="preserve"> estimate </w:t>
      </w:r>
      <w:r w:rsidR="000906CA" w:rsidRPr="00FA20AE">
        <w:rPr>
          <w:rFonts w:ascii="Times New Roman" w:hAnsi="Times New Roman" w:cs="Times New Roman"/>
          <w:sz w:val="24"/>
          <w:szCs w:val="24"/>
        </w:rPr>
        <w:t>the proportion of reliable variances that is attributable to a sp</w:t>
      </w:r>
      <w:r w:rsidR="00745F18">
        <w:rPr>
          <w:rFonts w:ascii="Times New Roman" w:hAnsi="Times New Roman" w:cs="Times New Roman"/>
          <w:sz w:val="24"/>
          <w:szCs w:val="24"/>
        </w:rPr>
        <w:t xml:space="preserve">ecific factor. </w:t>
      </w:r>
      <w:r w:rsidR="000906CA" w:rsidRPr="00FA20AE">
        <w:rPr>
          <w:rFonts w:ascii="Times New Roman" w:hAnsi="Times New Roman" w:cs="Times New Roman"/>
          <w:sz w:val="24"/>
          <w:szCs w:val="24"/>
        </w:rPr>
        <w:t>For the general factor, ECV</w:t>
      </w:r>
      <w:r w:rsidR="00567815" w:rsidRPr="00FA20AE">
        <w:rPr>
          <w:rFonts w:ascii="Times New Roman" w:hAnsi="Times New Roman" w:cs="Times New Roman"/>
          <w:sz w:val="24"/>
          <w:szCs w:val="24"/>
        </w:rPr>
        <w:t xml:space="preserve"> is computed </w:t>
      </w:r>
      <w:r w:rsidR="00034544" w:rsidRPr="00FA20AE">
        <w:rPr>
          <w:rFonts w:ascii="Times New Roman" w:hAnsi="Times New Roman" w:cs="Times New Roman"/>
          <w:sz w:val="24"/>
          <w:szCs w:val="24"/>
        </w:rPr>
        <w:t xml:space="preserve">by taking the ratio of variance explained by </w:t>
      </w:r>
      <w:r w:rsidR="000906CA" w:rsidRPr="00FA20AE">
        <w:rPr>
          <w:rFonts w:ascii="Times New Roman" w:hAnsi="Times New Roman" w:cs="Times New Roman"/>
          <w:sz w:val="24"/>
          <w:szCs w:val="24"/>
        </w:rPr>
        <w:t>the</w:t>
      </w:r>
      <w:r w:rsidR="00034544" w:rsidRPr="00FA20AE">
        <w:rPr>
          <w:rFonts w:ascii="Times New Roman" w:hAnsi="Times New Roman" w:cs="Times New Roman"/>
          <w:sz w:val="24"/>
          <w:szCs w:val="24"/>
        </w:rPr>
        <w:t xml:space="preserve"> general factor and</w:t>
      </w:r>
      <w:r w:rsidR="00567815" w:rsidRPr="00FA20AE">
        <w:rPr>
          <w:rFonts w:ascii="Times New Roman" w:hAnsi="Times New Roman" w:cs="Times New Roman"/>
          <w:sz w:val="24"/>
          <w:szCs w:val="24"/>
        </w:rPr>
        <w:t xml:space="preserve"> </w:t>
      </w:r>
      <w:r w:rsidR="00034544" w:rsidRPr="00FA20AE">
        <w:rPr>
          <w:rFonts w:ascii="Times New Roman" w:hAnsi="Times New Roman" w:cs="Times New Roman"/>
          <w:sz w:val="24"/>
          <w:szCs w:val="24"/>
        </w:rPr>
        <w:t xml:space="preserve">dividing it by the variance explained by </w:t>
      </w:r>
      <w:r w:rsidR="000906CA" w:rsidRPr="00FA20AE">
        <w:rPr>
          <w:rFonts w:ascii="Times New Roman" w:hAnsi="Times New Roman" w:cs="Times New Roman"/>
          <w:sz w:val="24"/>
          <w:szCs w:val="24"/>
        </w:rPr>
        <w:t>the</w:t>
      </w:r>
      <w:r w:rsidR="00034544" w:rsidRPr="00FA20AE">
        <w:rPr>
          <w:rFonts w:ascii="Times New Roman" w:hAnsi="Times New Roman" w:cs="Times New Roman"/>
          <w:sz w:val="24"/>
          <w:szCs w:val="24"/>
        </w:rPr>
        <w:t xml:space="preserve"> general and group</w:t>
      </w:r>
      <w:r w:rsidR="00567815" w:rsidRPr="00FA20AE">
        <w:rPr>
          <w:rFonts w:ascii="Times New Roman" w:hAnsi="Times New Roman" w:cs="Times New Roman"/>
          <w:sz w:val="24"/>
          <w:szCs w:val="24"/>
        </w:rPr>
        <w:t xml:space="preserve"> </w:t>
      </w:r>
      <w:r w:rsidR="00034544" w:rsidRPr="00FA20AE">
        <w:rPr>
          <w:rFonts w:ascii="Times New Roman" w:hAnsi="Times New Roman" w:cs="Times New Roman"/>
          <w:sz w:val="24"/>
          <w:szCs w:val="24"/>
        </w:rPr>
        <w:t xml:space="preserve">factors where factors are assumed to be uncorrelated. </w:t>
      </w:r>
      <w:r w:rsidR="00BB6BCA" w:rsidRPr="00FA20AE">
        <w:rPr>
          <w:rFonts w:ascii="Times New Roman" w:hAnsi="Times New Roman" w:cs="Times New Roman"/>
          <w:sz w:val="24"/>
          <w:szCs w:val="24"/>
        </w:rPr>
        <w:t xml:space="preserve">Detailed information on the computation of the indices are reviewed in the methodology chapter. </w:t>
      </w:r>
      <w:r w:rsidR="00A07378" w:rsidRPr="00FA20AE">
        <w:rPr>
          <w:rFonts w:ascii="Times New Roman" w:hAnsi="Times New Roman" w:cs="Times New Roman"/>
          <w:sz w:val="24"/>
          <w:szCs w:val="24"/>
        </w:rPr>
        <w:t>Although those model-based indices have been available for quite a while, they are not commonly reported in applied researches. One reason might be that many researchers do not believe</w:t>
      </w:r>
      <w:r w:rsidR="00BB6BCA" w:rsidRPr="00FA20AE">
        <w:rPr>
          <w:rFonts w:ascii="Times New Roman" w:hAnsi="Times New Roman" w:cs="Times New Roman"/>
          <w:sz w:val="24"/>
          <w:szCs w:val="24"/>
        </w:rPr>
        <w:t xml:space="preserve"> bifactor model is appropriate for describing the structure of psychological traits </w:t>
      </w:r>
      <w:r w:rsidR="00ED6467" w:rsidRPr="00FA20AE">
        <w:rPr>
          <w:rFonts w:ascii="Times New Roman" w:hAnsi="Times New Roman" w:cs="Times New Roman"/>
          <w:sz w:val="24"/>
          <w:szCs w:val="24"/>
        </w:rPr>
        <w:fldChar w:fldCharType="begin"/>
      </w:r>
      <w:r w:rsidR="00ED6467" w:rsidRPr="00FA20AE">
        <w:rPr>
          <w:rFonts w:ascii="Times New Roman" w:hAnsi="Times New Roman" w:cs="Times New Roman"/>
          <w:sz w:val="24"/>
          <w:szCs w:val="24"/>
        </w:rPr>
        <w:instrText xml:space="preserve"> ADDIN EN.CITE &lt;EndNote&gt;&lt;Cite&gt;&lt;Author&gt;Rodriguez&lt;/Author&gt;&lt;Year&gt;2016&lt;/Year&gt;&lt;RecNum&gt;120&lt;/RecNum&gt;&lt;DisplayText&gt;(Rodriguez et al., 2016a, 2016b)&lt;/DisplayText&gt;&lt;record&gt;&lt;rec-number&gt;120&lt;/rec-number&gt;&lt;foreign-keys&gt;&lt;key app="EN" db-id="adr02xppuw2x5te0f9ox5rzopra9rzzx9ar9" timestamp="1476851010"&gt;120&lt;/key&gt;&lt;/foreign-keys&gt;&lt;ref-type name="Journal Article"&gt;17&lt;/ref-type&gt;&lt;contributors&gt;&lt;authors&gt;&lt;author&gt;Rodriguez, Anthony&lt;/author&gt;&lt;author&gt;Reise, Steven P&lt;/author&gt;&lt;author&gt;Haviland, Mark G&lt;/author&gt;&lt;/authors&gt;&lt;/contributors&gt;&lt;titles&gt;&lt;title&gt;Applying bifactor statistical indices in the evaluation of psychological measures&lt;/title&gt;&lt;secondary-title&gt;Journal of personality assessment&lt;/secondary-title&gt;&lt;/titles&gt;&lt;periodical&gt;&lt;full-title&gt;Journal of personality assessment&lt;/full-title&gt;&lt;/periodical&gt;&lt;pages&gt;223-237&lt;/pages&gt;&lt;volume&gt;98&lt;/volume&gt;&lt;number&gt;3&lt;/number&gt;&lt;dates&gt;&lt;year&gt;2016&lt;/year&gt;&lt;/dates&gt;&lt;isbn&gt;0022-3891&lt;/isbn&gt;&lt;urls&gt;&lt;/urls&gt;&lt;/record&gt;&lt;/Cite&gt;&lt;Cite&gt;&lt;Author&gt;Rodriguez&lt;/Author&gt;&lt;Year&gt;2016&lt;/Year&gt;&lt;RecNum&gt;364&lt;/RecNum&gt;&lt;record&gt;&lt;rec-number&gt;364&lt;/rec-number&gt;&lt;foreign-keys&gt;&lt;key app="EN" db-id="adr02xppuw2x5te0f9ox5rzopra9rzzx9ar9" timestamp="1531836090"&gt;364&lt;/key&gt;&lt;/foreign-keys&gt;&lt;ref-type name="Journal Article"&gt;17&lt;/ref-type&gt;&lt;contributors&gt;&lt;authors&gt;&lt;author&gt;Rodriguez, Anthony&lt;/author&gt;&lt;author&gt;Reise, Steven P&lt;/author&gt;&lt;author&gt;Haviland, Mark G&lt;/author&gt;&lt;/authors&gt;&lt;/contributors&gt;&lt;titles&gt;&lt;title&gt;Evaluating bifactor models: Calculating and interpreting statistical indices&lt;/title&gt;&lt;secondary-title&gt;Psychological methods&lt;/secondary-title&gt;&lt;/titles&gt;&lt;periodical&gt;&lt;full-title&gt;Psychological methods&lt;/full-title&gt;&lt;/periodical&gt;&lt;pages&gt;137&lt;/pages&gt;&lt;volume&gt;21&lt;/volume&gt;&lt;number&gt;2&lt;/number&gt;&lt;dates&gt;&lt;year&gt;2016&lt;/year&gt;&lt;/dates&gt;&lt;isbn&gt;1939-1463&lt;/isbn&gt;&lt;urls&gt;&lt;/urls&gt;&lt;/record&gt;&lt;/Cite&gt;&lt;/EndNote&gt;</w:instrText>
      </w:r>
      <w:r w:rsidR="00ED6467" w:rsidRPr="00FA20AE">
        <w:rPr>
          <w:rFonts w:ascii="Times New Roman" w:hAnsi="Times New Roman" w:cs="Times New Roman"/>
          <w:sz w:val="24"/>
          <w:szCs w:val="24"/>
        </w:rPr>
        <w:fldChar w:fldCharType="separate"/>
      </w:r>
      <w:r w:rsidR="00ED6467" w:rsidRPr="00FA20AE">
        <w:rPr>
          <w:rFonts w:ascii="Times New Roman" w:hAnsi="Times New Roman" w:cs="Times New Roman"/>
          <w:noProof/>
          <w:sz w:val="24"/>
          <w:szCs w:val="24"/>
        </w:rPr>
        <w:t>(</w:t>
      </w:r>
      <w:hyperlink w:anchor="_ENREF_105" w:tooltip="Rodriguez, 2016 #120" w:history="1">
        <w:r w:rsidR="009E59E1" w:rsidRPr="00A86334">
          <w:rPr>
            <w:rStyle w:val="Hyperlink"/>
            <w:rFonts w:ascii="Times New Roman" w:hAnsi="Times New Roman" w:cs="Times New Roman"/>
            <w:noProof/>
            <w:sz w:val="24"/>
            <w:szCs w:val="24"/>
          </w:rPr>
          <w:t>Rodriguez et al., 2016a</w:t>
        </w:r>
      </w:hyperlink>
      <w:r w:rsidR="00ED6467" w:rsidRPr="00FA20AE">
        <w:rPr>
          <w:rFonts w:ascii="Times New Roman" w:hAnsi="Times New Roman" w:cs="Times New Roman"/>
          <w:noProof/>
          <w:sz w:val="24"/>
          <w:szCs w:val="24"/>
        </w:rPr>
        <w:t xml:space="preserve">, </w:t>
      </w:r>
      <w:hyperlink w:anchor="_ENREF_106" w:tooltip="Rodriguez, 2016 #364" w:history="1">
        <w:r w:rsidR="009E59E1" w:rsidRPr="00A86334">
          <w:rPr>
            <w:rStyle w:val="Hyperlink"/>
            <w:rFonts w:ascii="Times New Roman" w:hAnsi="Times New Roman" w:cs="Times New Roman"/>
            <w:noProof/>
            <w:sz w:val="24"/>
            <w:szCs w:val="24"/>
          </w:rPr>
          <w:t>2016b</w:t>
        </w:r>
      </w:hyperlink>
      <w:r w:rsidR="00ED6467" w:rsidRPr="00FA20AE">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00BB6BCA" w:rsidRPr="00FA20AE">
        <w:rPr>
          <w:rFonts w:ascii="Times New Roman" w:hAnsi="Times New Roman" w:cs="Times New Roman"/>
          <w:sz w:val="24"/>
          <w:szCs w:val="24"/>
        </w:rPr>
        <w:t>.</w:t>
      </w:r>
    </w:p>
    <w:p w14:paraId="2CDCFED6" w14:textId="3EBC94D3" w:rsidR="00CB108B" w:rsidRPr="00D33DE5" w:rsidRDefault="00BF743F" w:rsidP="007B52B5">
      <w:pPr>
        <w:spacing w:after="0" w:line="480" w:lineRule="auto"/>
        <w:jc w:val="center"/>
        <w:outlineLvl w:val="0"/>
        <w:rPr>
          <w:rFonts w:ascii="Times New Roman" w:hAnsi="Times New Roman" w:cs="Times New Roman"/>
          <w:sz w:val="24"/>
          <w:szCs w:val="24"/>
        </w:rPr>
      </w:pPr>
      <w:r w:rsidRPr="00FA20AE">
        <w:rPr>
          <w:rFonts w:ascii="Times New Roman" w:hAnsi="Times New Roman" w:cs="Times New Roman"/>
          <w:sz w:val="24"/>
          <w:szCs w:val="24"/>
        </w:rPr>
        <w:br w:type="page"/>
      </w:r>
      <w:r w:rsidR="00240C97" w:rsidRPr="00D33DE5">
        <w:rPr>
          <w:rFonts w:ascii="Times New Roman" w:hAnsi="Times New Roman" w:cs="Times New Roman"/>
          <w:sz w:val="24"/>
          <w:szCs w:val="24"/>
        </w:rPr>
        <w:lastRenderedPageBreak/>
        <w:t>CHAPTER 3</w:t>
      </w:r>
    </w:p>
    <w:p w14:paraId="018EF7BD" w14:textId="7055286C" w:rsidR="00240C97" w:rsidRPr="00D33DE5" w:rsidRDefault="00240C97" w:rsidP="00FA20AE">
      <w:pPr>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METHODOLOGY</w:t>
      </w:r>
    </w:p>
    <w:p w14:paraId="1813B442" w14:textId="2F1FEFF0" w:rsidR="00CA1702" w:rsidRPr="00FA20AE" w:rsidRDefault="00CA1702" w:rsidP="007B52B5">
      <w:pPr>
        <w:pStyle w:val="ListParagraph"/>
        <w:numPr>
          <w:ilvl w:val="1"/>
          <w:numId w:val="81"/>
        </w:numPr>
        <w:spacing w:after="0" w:line="480" w:lineRule="auto"/>
        <w:outlineLvl w:val="1"/>
        <w:rPr>
          <w:rFonts w:ascii="Times New Roman" w:hAnsi="Times New Roman" w:cs="Times New Roman"/>
          <w:i/>
          <w:sz w:val="24"/>
          <w:szCs w:val="24"/>
        </w:rPr>
      </w:pPr>
      <w:r w:rsidRPr="00FA20AE">
        <w:rPr>
          <w:rFonts w:ascii="Times New Roman" w:hAnsi="Times New Roman" w:cs="Times New Roman"/>
          <w:i/>
          <w:sz w:val="24"/>
          <w:szCs w:val="24"/>
        </w:rPr>
        <w:t xml:space="preserve">Confirmatory </w:t>
      </w:r>
      <w:r w:rsidR="007F3E85" w:rsidRPr="00FA20AE">
        <w:rPr>
          <w:rFonts w:ascii="Times New Roman" w:hAnsi="Times New Roman" w:cs="Times New Roman"/>
          <w:i/>
          <w:sz w:val="24"/>
          <w:szCs w:val="24"/>
        </w:rPr>
        <w:t>B</w:t>
      </w:r>
      <w:r w:rsidRPr="00FA20AE">
        <w:rPr>
          <w:rFonts w:ascii="Times New Roman" w:hAnsi="Times New Roman" w:cs="Times New Roman"/>
          <w:i/>
          <w:sz w:val="24"/>
          <w:szCs w:val="24"/>
        </w:rPr>
        <w:t xml:space="preserve">ifactor </w:t>
      </w:r>
      <w:r w:rsidR="007F3E85" w:rsidRPr="00FA20AE">
        <w:rPr>
          <w:rFonts w:ascii="Times New Roman" w:hAnsi="Times New Roman" w:cs="Times New Roman"/>
          <w:i/>
          <w:sz w:val="24"/>
          <w:szCs w:val="24"/>
        </w:rPr>
        <w:t>A</w:t>
      </w:r>
      <w:r w:rsidRPr="00FA20AE">
        <w:rPr>
          <w:rFonts w:ascii="Times New Roman" w:hAnsi="Times New Roman" w:cs="Times New Roman"/>
          <w:i/>
          <w:sz w:val="24"/>
          <w:szCs w:val="24"/>
        </w:rPr>
        <w:t>nalysis</w:t>
      </w:r>
    </w:p>
    <w:p w14:paraId="5AED724A" w14:textId="6984A244" w:rsidR="00CF3604" w:rsidRPr="00FA20AE" w:rsidRDefault="00CB52C7" w:rsidP="00FA20AE">
      <w:pPr>
        <w:spacing w:after="0" w:line="480" w:lineRule="auto"/>
        <w:ind w:firstLine="720"/>
        <w:rPr>
          <w:rFonts w:ascii="Times New Roman" w:hAnsi="Times New Roman" w:cs="Times New Roman"/>
          <w:sz w:val="24"/>
          <w:szCs w:val="24"/>
        </w:rPr>
      </w:pPr>
      <w:r w:rsidRPr="009C4ACD">
        <w:rPr>
          <w:rFonts w:ascii="Times New Roman" w:hAnsi="Times New Roman" w:cs="Times New Roman"/>
          <w:sz w:val="24"/>
          <w:szCs w:val="24"/>
        </w:rPr>
        <w:t>Bifactor model was first introduced by Holzinger</w:t>
      </w:r>
      <w:r w:rsidR="00A06138">
        <w:rPr>
          <w:rFonts w:ascii="Times New Roman" w:hAnsi="Times New Roman" w:cs="Times New Roman"/>
          <w:sz w:val="24"/>
          <w:szCs w:val="24"/>
        </w:rPr>
        <w:t xml:space="preserve"> and Swineford</w:t>
      </w:r>
      <w:r w:rsidR="007B2276" w:rsidRPr="00FA20AE">
        <w:rPr>
          <w:rFonts w:ascii="Times New Roman" w:hAnsi="Times New Roman" w:cs="Times New Roman"/>
          <w:sz w:val="24"/>
          <w:szCs w:val="24"/>
        </w:rPr>
        <w:t xml:space="preserve"> (1937)</w:t>
      </w:r>
      <w:r w:rsidRPr="009C4ACD">
        <w:rPr>
          <w:rFonts w:ascii="Times New Roman" w:hAnsi="Times New Roman" w:cs="Times New Roman"/>
          <w:sz w:val="24"/>
          <w:szCs w:val="24"/>
        </w:rPr>
        <w:t xml:space="preserve">. The </w:t>
      </w:r>
      <w:r w:rsidRPr="00FA20AE">
        <w:rPr>
          <w:rFonts w:ascii="Times New Roman" w:hAnsi="Times New Roman" w:cs="Times New Roman"/>
          <w:sz w:val="24"/>
          <w:szCs w:val="24"/>
        </w:rPr>
        <w:t xml:space="preserve">original theory assumes </w:t>
      </w:r>
      <w:r w:rsidR="008E643A" w:rsidRPr="00FA20AE">
        <w:rPr>
          <w:rFonts w:ascii="Times New Roman" w:hAnsi="Times New Roman" w:cs="Times New Roman"/>
          <w:sz w:val="24"/>
          <w:szCs w:val="24"/>
        </w:rPr>
        <w:t>one</w:t>
      </w:r>
      <w:r w:rsidRPr="00FA20AE">
        <w:rPr>
          <w:rFonts w:ascii="Times New Roman" w:hAnsi="Times New Roman" w:cs="Times New Roman"/>
          <w:sz w:val="24"/>
          <w:szCs w:val="24"/>
        </w:rPr>
        <w:t xml:space="preserve"> general factor runs through all the test items, and </w:t>
      </w:r>
      <w:r w:rsidR="00C212F4" w:rsidRPr="009C4ACD">
        <w:rPr>
          <w:rFonts w:ascii="Times New Roman" w:hAnsi="Times New Roman" w:cs="Times New Roman"/>
          <w:i/>
          <w:sz w:val="24"/>
          <w:szCs w:val="24"/>
        </w:rPr>
        <w:t>g</w:t>
      </w:r>
      <w:r w:rsidR="008E643A"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group factors runs through some of the test </w:t>
      </w:r>
      <w:r w:rsidR="008E643A" w:rsidRPr="00FA20AE">
        <w:rPr>
          <w:rFonts w:ascii="Times New Roman" w:hAnsi="Times New Roman" w:cs="Times New Roman"/>
          <w:sz w:val="24"/>
          <w:szCs w:val="24"/>
        </w:rPr>
        <w:t xml:space="preserve">items, and </w:t>
      </w:r>
      <w:r w:rsidR="008E643A" w:rsidRPr="009C4ACD">
        <w:rPr>
          <w:rFonts w:ascii="Times New Roman" w:hAnsi="Times New Roman" w:cs="Times New Roman"/>
          <w:i/>
          <w:sz w:val="24"/>
          <w:szCs w:val="24"/>
        </w:rPr>
        <w:t>n</w:t>
      </w:r>
      <w:r w:rsidR="008E643A" w:rsidRPr="00FA20AE">
        <w:rPr>
          <w:rFonts w:ascii="Times New Roman" w:hAnsi="Times New Roman" w:cs="Times New Roman"/>
          <w:sz w:val="24"/>
          <w:szCs w:val="24"/>
        </w:rPr>
        <w:t xml:space="preserve"> unique factors specific to each of the n test items. </w:t>
      </w:r>
      <w:r w:rsidR="000A7589" w:rsidRPr="00FA20AE">
        <w:rPr>
          <w:rFonts w:ascii="Times New Roman" w:hAnsi="Times New Roman" w:cs="Times New Roman"/>
          <w:sz w:val="24"/>
          <w:szCs w:val="24"/>
        </w:rPr>
        <w:t xml:space="preserve">All the latent factors are assumed to be orthogonal. </w:t>
      </w:r>
      <w:r w:rsidR="00CF3604" w:rsidRPr="00FA20AE">
        <w:rPr>
          <w:rFonts w:ascii="Times New Roman" w:hAnsi="Times New Roman" w:cs="Times New Roman"/>
          <w:sz w:val="24"/>
          <w:szCs w:val="24"/>
        </w:rPr>
        <w:t xml:space="preserve">Let assume a test consisting </w:t>
      </w:r>
      <w:r w:rsidR="00EF061E" w:rsidRPr="00FA20AE">
        <w:rPr>
          <w:rFonts w:ascii="Times New Roman" w:hAnsi="Times New Roman" w:cs="Times New Roman"/>
          <w:sz w:val="24"/>
          <w:szCs w:val="24"/>
        </w:rPr>
        <w:t xml:space="preserve">of </w:t>
      </w:r>
      <w:r w:rsidR="008777C6">
        <w:rPr>
          <w:rFonts w:ascii="Times New Roman" w:hAnsi="Times New Roman" w:cs="Times New Roman"/>
          <w:sz w:val="24"/>
          <w:szCs w:val="24"/>
        </w:rPr>
        <w:t>six</w:t>
      </w:r>
      <w:r w:rsidR="00CF3604" w:rsidRPr="00FA20AE">
        <w:rPr>
          <w:rFonts w:ascii="Times New Roman" w:hAnsi="Times New Roman" w:cs="Times New Roman"/>
          <w:sz w:val="24"/>
          <w:szCs w:val="24"/>
        </w:rPr>
        <w:t xml:space="preserve"> items </w:t>
      </w:r>
      <w:r w:rsidR="00CF3604" w:rsidRPr="009C4ACD">
        <w:rPr>
          <w:rFonts w:ascii="Times New Roman" w:hAnsi="Times New Roman" w:cs="Times New Roman"/>
          <w:i/>
          <w:sz w:val="24"/>
          <w:szCs w:val="24"/>
        </w:rPr>
        <w:t>y1 ~ y6</w:t>
      </w:r>
      <w:r w:rsidR="00CF3604" w:rsidRPr="00FA20AE">
        <w:rPr>
          <w:rFonts w:ascii="Times New Roman" w:hAnsi="Times New Roman" w:cs="Times New Roman"/>
          <w:i/>
          <w:sz w:val="24"/>
          <w:szCs w:val="24"/>
        </w:rPr>
        <w:t>,</w:t>
      </w:r>
      <w:r w:rsidR="00CF3604" w:rsidRPr="00FA20AE">
        <w:rPr>
          <w:rFonts w:ascii="Times New Roman" w:hAnsi="Times New Roman" w:cs="Times New Roman"/>
          <w:sz w:val="24"/>
          <w:szCs w:val="24"/>
        </w:rPr>
        <w:t xml:space="preserve"> is administered to </w:t>
      </w:r>
      <w:r w:rsidR="00CF3604" w:rsidRPr="009C4ACD">
        <w:rPr>
          <w:rFonts w:ascii="Times New Roman" w:hAnsi="Times New Roman" w:cs="Times New Roman"/>
          <w:i/>
          <w:sz w:val="24"/>
          <w:szCs w:val="24"/>
        </w:rPr>
        <w:t>n</w:t>
      </w:r>
      <w:r w:rsidR="00CF3604" w:rsidRPr="00FA20AE">
        <w:rPr>
          <w:rFonts w:ascii="Times New Roman" w:hAnsi="Times New Roman" w:cs="Times New Roman"/>
          <w:sz w:val="24"/>
          <w:szCs w:val="24"/>
        </w:rPr>
        <w:t xml:space="preserve"> subjects</w:t>
      </w:r>
      <w:r w:rsidR="00EF061E" w:rsidRPr="00FA20AE">
        <w:rPr>
          <w:rFonts w:ascii="Times New Roman" w:hAnsi="Times New Roman" w:cs="Times New Roman"/>
          <w:sz w:val="24"/>
          <w:szCs w:val="24"/>
        </w:rPr>
        <w:t xml:space="preserve">, </w:t>
      </w:r>
      <w:r w:rsidR="00E65086" w:rsidRPr="00FA20AE">
        <w:rPr>
          <w:rFonts w:ascii="Times New Roman" w:hAnsi="Times New Roman" w:cs="Times New Roman"/>
          <w:sz w:val="24"/>
          <w:szCs w:val="24"/>
        </w:rPr>
        <w:t xml:space="preserve">and there </w:t>
      </w:r>
      <w:r w:rsidR="008A05CC" w:rsidRPr="00FA20AE">
        <w:rPr>
          <w:rFonts w:ascii="Times New Roman" w:hAnsi="Times New Roman" w:cs="Times New Roman"/>
          <w:sz w:val="24"/>
          <w:szCs w:val="24"/>
        </w:rPr>
        <w:t>is</w:t>
      </w:r>
      <w:r w:rsidR="00E65086" w:rsidRPr="00FA20AE">
        <w:rPr>
          <w:rFonts w:ascii="Times New Roman" w:hAnsi="Times New Roman" w:cs="Times New Roman"/>
          <w:sz w:val="24"/>
          <w:szCs w:val="24"/>
        </w:rPr>
        <w:t xml:space="preserve"> one general fac</w:t>
      </w:r>
      <w:r w:rsidR="008777C6">
        <w:rPr>
          <w:rFonts w:ascii="Times New Roman" w:hAnsi="Times New Roman" w:cs="Times New Roman"/>
          <w:sz w:val="24"/>
          <w:szCs w:val="24"/>
        </w:rPr>
        <w:t>tor is attributable to all the six</w:t>
      </w:r>
      <w:r w:rsidR="00E65086" w:rsidRPr="00FA20AE">
        <w:rPr>
          <w:rFonts w:ascii="Times New Roman" w:hAnsi="Times New Roman" w:cs="Times New Roman"/>
          <w:sz w:val="24"/>
          <w:szCs w:val="24"/>
        </w:rPr>
        <w:t xml:space="preserve"> items and two group fa</w:t>
      </w:r>
      <w:r w:rsidR="008777C6">
        <w:rPr>
          <w:rFonts w:ascii="Times New Roman" w:hAnsi="Times New Roman" w:cs="Times New Roman"/>
          <w:sz w:val="24"/>
          <w:szCs w:val="24"/>
        </w:rPr>
        <w:t>ctors that are attributable to three</w:t>
      </w:r>
      <w:r w:rsidR="00E65086" w:rsidRPr="00FA20AE">
        <w:rPr>
          <w:rFonts w:ascii="Times New Roman" w:hAnsi="Times New Roman" w:cs="Times New Roman"/>
          <w:sz w:val="24"/>
          <w:szCs w:val="24"/>
        </w:rPr>
        <w:t xml:space="preserve"> items each</w:t>
      </w:r>
      <w:r w:rsidR="00CF3604" w:rsidRPr="00FA20AE">
        <w:rPr>
          <w:rFonts w:ascii="Times New Roman" w:hAnsi="Times New Roman" w:cs="Times New Roman"/>
          <w:sz w:val="24"/>
          <w:szCs w:val="24"/>
        </w:rPr>
        <w:t>. The test scores</w:t>
      </w:r>
      <w:r w:rsidR="00EF061E" w:rsidRPr="00FA20AE">
        <w:rPr>
          <w:rFonts w:ascii="Times New Roman" w:hAnsi="Times New Roman" w:cs="Times New Roman"/>
          <w:sz w:val="24"/>
          <w:szCs w:val="24"/>
        </w:rPr>
        <w:t xml:space="preserve"> Y</w:t>
      </w:r>
      <w:r w:rsidR="008777C6">
        <w:rPr>
          <w:rFonts w:ascii="Times New Roman" w:hAnsi="Times New Roman" w:cs="Times New Roman"/>
          <w:sz w:val="24"/>
          <w:szCs w:val="24"/>
        </w:rPr>
        <w:t xml:space="preserve"> on the six</w:t>
      </w:r>
      <w:r w:rsidR="00CF3604" w:rsidRPr="00FA20AE">
        <w:rPr>
          <w:rFonts w:ascii="Times New Roman" w:hAnsi="Times New Roman" w:cs="Times New Roman"/>
          <w:sz w:val="24"/>
          <w:szCs w:val="24"/>
        </w:rPr>
        <w:t xml:space="preserve"> items can be </w:t>
      </w:r>
      <w:r w:rsidR="00C81EAD" w:rsidRPr="00FA20AE">
        <w:rPr>
          <w:rFonts w:ascii="Times New Roman" w:hAnsi="Times New Roman" w:cs="Times New Roman"/>
          <w:sz w:val="24"/>
          <w:szCs w:val="24"/>
        </w:rPr>
        <w:t xml:space="preserve">expressed </w:t>
      </w:r>
      <w:r w:rsidR="00CF3604" w:rsidRPr="00FA20AE">
        <w:rPr>
          <w:rFonts w:ascii="Times New Roman" w:hAnsi="Times New Roman" w:cs="Times New Roman"/>
          <w:sz w:val="24"/>
          <w:szCs w:val="24"/>
        </w:rPr>
        <w:t>mathematically as in the following:</w:t>
      </w:r>
    </w:p>
    <w:p w14:paraId="6AB0CCEE" w14:textId="477E302E" w:rsidR="00E65086" w:rsidRPr="00FA20AE" w:rsidRDefault="00E65086" w:rsidP="009C4ACD">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Y= </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y</m:t>
            </m:r>
          </m:sub>
        </m:sSub>
        <m:r>
          <w:rPr>
            <w:rFonts w:ascii="Cambria Math" w:hAnsi="Cambria Math" w:cs="Times New Roman"/>
            <w:sz w:val="24"/>
            <w:szCs w:val="24"/>
          </w:rPr>
          <m:t xml:space="preserve">η+ </m:t>
        </m:r>
        <m:r>
          <m:rPr>
            <m:sty m:val="p"/>
          </m:rPr>
          <w:rPr>
            <w:rFonts w:ascii="Cambria Math" w:hAnsi="Cambria Math" w:cs="Times New Roman"/>
            <w:sz w:val="24"/>
            <w:szCs w:val="24"/>
          </w:rPr>
          <m:t xml:space="preserve">ε </m:t>
        </m:r>
      </m:oMath>
      <w:r w:rsidR="004B57B4" w:rsidRPr="00FA20AE">
        <w:rPr>
          <w:rFonts w:ascii="Times New Roman" w:hAnsi="Times New Roman" w:cs="Times New Roman"/>
          <w:sz w:val="24"/>
          <w:szCs w:val="24"/>
        </w:rPr>
        <w:t>,</w:t>
      </w:r>
      <w:r w:rsidR="00EF061E" w:rsidRPr="00FA20AE">
        <w:rPr>
          <w:rFonts w:ascii="Times New Roman" w:hAnsi="Times New Roman" w:cs="Times New Roman"/>
          <w:sz w:val="24"/>
          <w:szCs w:val="24"/>
        </w:rPr>
        <w:t xml:space="preserve">            </w:t>
      </w:r>
      <w:r w:rsidR="004B57B4" w:rsidRPr="00FA20AE">
        <w:rPr>
          <w:rFonts w:ascii="Times New Roman" w:hAnsi="Times New Roman" w:cs="Times New Roman"/>
          <w:sz w:val="24"/>
          <w:szCs w:val="24"/>
        </w:rPr>
        <w:t xml:space="preserve">            </w:t>
      </w:r>
      <w:r w:rsidR="00EF061E"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[1]  </w:t>
      </w:r>
      <w:r w:rsidR="00EF061E"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w:p>
    <w:p w14:paraId="061AA853" w14:textId="1BB2A852" w:rsidR="00EF061E" w:rsidRPr="00FA20AE" w:rsidRDefault="00EF061E" w:rsidP="009C4ACD">
      <w:pPr>
        <w:spacing w:after="0" w:line="480" w:lineRule="auto"/>
        <w:ind w:firstLine="720"/>
        <w:jc w:val="center"/>
        <w:rPr>
          <w:rFonts w:ascii="Times New Roman" w:hAnsi="Times New Roman" w:cs="Times New Roman"/>
          <w:sz w:val="24"/>
          <w:szCs w:val="24"/>
        </w:rPr>
      </w:pPr>
      <w:r w:rsidRPr="009C4ACD">
        <w:rPr>
          <w:rFonts w:ascii="Times New Roman" w:hAnsi="Times New Roman" w:cs="Times New Roman"/>
          <w:i/>
          <w:sz w:val="24"/>
          <w:szCs w:val="24"/>
        </w:rPr>
        <w:t>where</w:t>
      </w:r>
    </w:p>
    <w:p w14:paraId="73260FD7" w14:textId="6120CB0A" w:rsidR="004B57B4" w:rsidRPr="00FA20AE" w:rsidRDefault="00BA6E03" w:rsidP="00FA20AE">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object w:dxaOrig="1440" w:dyaOrig="1440" w14:anchorId="4E6C2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3" type="#_x0000_t75" style="position:absolute;left:0;text-align:left;margin-left:90pt;margin-top:0;width:4in;height:110.2pt;z-index:251662336;mso-position-horizontal:absolute;mso-position-horizontal-relative:text;mso-position-vertical-relative:text">
            <v:imagedata r:id="rId13" o:title=""/>
            <w10:wrap type="square" side="right"/>
          </v:shape>
          <o:OLEObject Type="Embed" ProgID="Equation.DSMT4" ShapeID="_x0000_s1103" DrawAspect="Content" ObjectID="_1604741029" r:id="rId14"/>
        </w:object>
      </w:r>
      <w:r w:rsidR="00775631" w:rsidRPr="00FA20AE">
        <w:rPr>
          <w:rFonts w:ascii="Times New Roman" w:hAnsi="Times New Roman" w:cs="Times New Roman"/>
          <w:sz w:val="24"/>
          <w:szCs w:val="24"/>
        </w:rPr>
        <w:br w:type="textWrapping" w:clear="all"/>
      </w:r>
    </w:p>
    <w:p w14:paraId="0725C2C7" w14:textId="0AD0BE04" w:rsidR="009B5B82" w:rsidRPr="00FA20AE" w:rsidRDefault="00EF061E"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Y is a scalar of </w:t>
      </w:r>
      <w:r w:rsidR="00E65086" w:rsidRPr="00FA20AE">
        <w:rPr>
          <w:rFonts w:ascii="Times New Roman" w:hAnsi="Times New Roman" w:cs="Times New Roman"/>
          <w:sz w:val="24"/>
          <w:szCs w:val="24"/>
        </w:rPr>
        <w:t xml:space="preserve">observed test </w:t>
      </w:r>
      <w:r w:rsidR="008777C6">
        <w:rPr>
          <w:rFonts w:ascii="Times New Roman" w:hAnsi="Times New Roman" w:cs="Times New Roman"/>
          <w:sz w:val="24"/>
          <w:szCs w:val="24"/>
        </w:rPr>
        <w:t>scores on the six</w:t>
      </w:r>
      <w:r w:rsidRPr="00FA20AE">
        <w:rPr>
          <w:rFonts w:ascii="Times New Roman" w:hAnsi="Times New Roman" w:cs="Times New Roman"/>
          <w:sz w:val="24"/>
          <w:szCs w:val="24"/>
        </w:rPr>
        <w:t xml:space="preserve"> items,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y</m:t>
            </m:r>
          </m:sub>
        </m:sSub>
      </m:oMath>
      <w:r w:rsidR="00775631" w:rsidRPr="00FA20AE">
        <w:rPr>
          <w:rFonts w:ascii="Times New Roman" w:hAnsi="Times New Roman" w:cs="Times New Roman"/>
          <w:sz w:val="24"/>
          <w:szCs w:val="24"/>
        </w:rPr>
        <w:t xml:space="preserve"> </w:t>
      </w:r>
      <w:r w:rsidRPr="00FA20AE">
        <w:rPr>
          <w:rFonts w:ascii="Times New Roman" w:hAnsi="Times New Roman" w:cs="Times New Roman"/>
          <w:sz w:val="24"/>
          <w:szCs w:val="24"/>
        </w:rPr>
        <w:t>is a matrix of factor loadings on the test scores on the general factor and t</w:t>
      </w:r>
      <w:r w:rsidR="00775631" w:rsidRPr="00FA20AE">
        <w:rPr>
          <w:rFonts w:ascii="Times New Roman" w:hAnsi="Times New Roman" w:cs="Times New Roman"/>
          <w:sz w:val="24"/>
          <w:szCs w:val="24"/>
        </w:rPr>
        <w:t>wo</w:t>
      </w:r>
      <w:r w:rsidRPr="00FA20AE">
        <w:rPr>
          <w:rFonts w:ascii="Times New Roman" w:hAnsi="Times New Roman" w:cs="Times New Roman"/>
          <w:sz w:val="24"/>
          <w:szCs w:val="24"/>
        </w:rPr>
        <w:t xml:space="preserve"> group factors, </w:t>
      </w:r>
      <m:oMath>
        <m:r>
          <m:rPr>
            <m:sty m:val="p"/>
          </m:rPr>
          <w:rPr>
            <w:rFonts w:ascii="Cambria Math" w:hAnsi="Cambria Math" w:cs="Times New Roman"/>
            <w:sz w:val="24"/>
            <w:szCs w:val="24"/>
          </w:rPr>
          <m:t>η</m:t>
        </m:r>
      </m:oMath>
      <w:r w:rsidR="00E65086" w:rsidRPr="00FA20AE">
        <w:rPr>
          <w:rFonts w:ascii="Times New Roman" w:hAnsi="Times New Roman" w:cs="Times New Roman"/>
          <w:sz w:val="24"/>
          <w:szCs w:val="24"/>
        </w:rPr>
        <w:t xml:space="preserve"> is a scalar of latent factors consisting of a general factor and 2 group factors, </w:t>
      </w:r>
      <m:oMath>
        <m:r>
          <m:rPr>
            <m:sty m:val="p"/>
          </m:rPr>
          <w:rPr>
            <w:rFonts w:ascii="Cambria Math" w:hAnsi="Cambria Math" w:cs="Times New Roman"/>
            <w:sz w:val="24"/>
            <w:szCs w:val="24"/>
          </w:rPr>
          <m:t>ε</m:t>
        </m:r>
      </m:oMath>
      <w:r w:rsidR="00E65086" w:rsidRPr="00FA20AE">
        <w:rPr>
          <w:rFonts w:ascii="Times New Roman" w:hAnsi="Times New Roman" w:cs="Times New Roman"/>
          <w:sz w:val="24"/>
          <w:szCs w:val="24"/>
        </w:rPr>
        <w:t xml:space="preserve"> is a scalar of unique</w:t>
      </w:r>
      <w:r w:rsidR="00636226" w:rsidRPr="00FA20AE">
        <w:rPr>
          <w:rFonts w:ascii="Times New Roman" w:hAnsi="Times New Roman" w:cs="Times New Roman"/>
          <w:sz w:val="24"/>
          <w:szCs w:val="24"/>
        </w:rPr>
        <w:t xml:space="preserve"> factors</w:t>
      </w:r>
      <w:r w:rsidR="00E65086" w:rsidRPr="00FA20AE">
        <w:rPr>
          <w:rFonts w:ascii="Times New Roman" w:hAnsi="Times New Roman" w:cs="Times New Roman"/>
          <w:sz w:val="24"/>
          <w:szCs w:val="24"/>
        </w:rPr>
        <w:t xml:space="preserve">, </w:t>
      </w:r>
      <w:r w:rsidR="00636226" w:rsidRPr="00FA20AE">
        <w:rPr>
          <w:rFonts w:ascii="Times New Roman" w:hAnsi="Times New Roman" w:cs="Times New Roman"/>
          <w:sz w:val="24"/>
          <w:szCs w:val="24"/>
        </w:rPr>
        <w:t xml:space="preserve">or errors, </w:t>
      </w:r>
      <w:r w:rsidR="00E65086" w:rsidRPr="00FA20AE">
        <w:rPr>
          <w:rFonts w:ascii="Times New Roman" w:hAnsi="Times New Roman" w:cs="Times New Roman"/>
          <w:sz w:val="24"/>
          <w:szCs w:val="24"/>
        </w:rPr>
        <w:t xml:space="preserve">or residuals of the test scores. Equation [1] can be interpreted </w:t>
      </w:r>
      <w:r w:rsidR="009B5B82" w:rsidRPr="00FA20AE">
        <w:rPr>
          <w:rFonts w:ascii="Times New Roman" w:hAnsi="Times New Roman" w:cs="Times New Roman"/>
          <w:sz w:val="24"/>
          <w:szCs w:val="24"/>
        </w:rPr>
        <w:t>in this way:</w:t>
      </w:r>
      <w:r w:rsidR="00E65086" w:rsidRPr="00FA20AE">
        <w:rPr>
          <w:rFonts w:ascii="Times New Roman" w:hAnsi="Times New Roman" w:cs="Times New Roman"/>
          <w:sz w:val="24"/>
          <w:szCs w:val="24"/>
        </w:rPr>
        <w:t xml:space="preserve"> the test score </w:t>
      </w:r>
      <w:r w:rsidR="009B5B82" w:rsidRPr="00FA20AE">
        <w:rPr>
          <w:rFonts w:ascii="Times New Roman" w:hAnsi="Times New Roman" w:cs="Times New Roman"/>
          <w:sz w:val="24"/>
          <w:szCs w:val="24"/>
        </w:rPr>
        <w:t xml:space="preserve">observed on item </w:t>
      </w:r>
      <w:r w:rsidR="009B5B82" w:rsidRPr="00FA20AE">
        <w:rPr>
          <w:rFonts w:ascii="Times New Roman" w:hAnsi="Times New Roman" w:cs="Times New Roman"/>
          <w:position w:val="-12"/>
          <w:sz w:val="24"/>
          <w:szCs w:val="24"/>
        </w:rPr>
        <w:object w:dxaOrig="240" w:dyaOrig="360" w14:anchorId="0782A06A">
          <v:shape id="_x0000_i1026" type="#_x0000_t75" style="width:12.6pt;height:18pt" o:ole="">
            <v:imagedata r:id="rId15" o:title=""/>
          </v:shape>
          <o:OLEObject Type="Embed" ProgID="Equation.DSMT4" ShapeID="_x0000_i1026" DrawAspect="Content" ObjectID="_1604741000" r:id="rId16"/>
        </w:object>
      </w:r>
      <w:r w:rsidR="009B5B82" w:rsidRPr="00FA20AE">
        <w:rPr>
          <w:rFonts w:ascii="Times New Roman" w:hAnsi="Times New Roman" w:cs="Times New Roman"/>
          <w:sz w:val="24"/>
          <w:szCs w:val="24"/>
        </w:rPr>
        <w:t xml:space="preserve"> is a combination of contributions from the latent general factor, latent group factors, and random errors. We can also understand the relationships of test scores, latent factors, and </w:t>
      </w:r>
      <w:r w:rsidR="00636226" w:rsidRPr="00FA20AE">
        <w:rPr>
          <w:rFonts w:ascii="Times New Roman" w:hAnsi="Times New Roman" w:cs="Times New Roman"/>
          <w:sz w:val="24"/>
          <w:szCs w:val="24"/>
        </w:rPr>
        <w:t xml:space="preserve">unique </w:t>
      </w:r>
      <w:r w:rsidR="00636226" w:rsidRPr="00FA20AE">
        <w:rPr>
          <w:rFonts w:ascii="Times New Roman" w:hAnsi="Times New Roman" w:cs="Times New Roman"/>
          <w:sz w:val="24"/>
          <w:szCs w:val="24"/>
        </w:rPr>
        <w:lastRenderedPageBreak/>
        <w:t>factors</w:t>
      </w:r>
      <w:r w:rsidR="009B5B82" w:rsidRPr="00FA20AE">
        <w:rPr>
          <w:rFonts w:ascii="Times New Roman" w:hAnsi="Times New Roman" w:cs="Times New Roman"/>
          <w:sz w:val="24"/>
          <w:szCs w:val="24"/>
        </w:rPr>
        <w:t xml:space="preserve"> from the variance-covariance structure and mean structure. Follow the same example, the variance of test scores can be written as a function of latent factors </w:t>
      </w:r>
      <w:r w:rsidR="00BB6AED" w:rsidRPr="00FA20AE">
        <w:rPr>
          <w:rFonts w:ascii="Times New Roman" w:hAnsi="Times New Roman" w:cs="Times New Roman"/>
          <w:sz w:val="24"/>
          <w:szCs w:val="24"/>
        </w:rPr>
        <w:t>with</w:t>
      </w:r>
      <w:r w:rsidR="009B5B82" w:rsidRPr="00FA20AE">
        <w:rPr>
          <w:rFonts w:ascii="Times New Roman" w:hAnsi="Times New Roman" w:cs="Times New Roman"/>
          <w:sz w:val="24"/>
          <w:szCs w:val="24"/>
        </w:rPr>
        <w:t xml:space="preserve"> their associated factor loadings, and </w:t>
      </w:r>
      <w:r w:rsidR="00636226" w:rsidRPr="00FA20AE">
        <w:rPr>
          <w:rFonts w:ascii="Times New Roman" w:hAnsi="Times New Roman" w:cs="Times New Roman"/>
          <w:sz w:val="24"/>
          <w:szCs w:val="24"/>
        </w:rPr>
        <w:t>unique factors</w:t>
      </w:r>
      <w:r w:rsidR="009B5B82" w:rsidRPr="00FA20AE">
        <w:rPr>
          <w:rFonts w:ascii="Times New Roman" w:hAnsi="Times New Roman" w:cs="Times New Roman"/>
          <w:sz w:val="24"/>
          <w:szCs w:val="24"/>
        </w:rPr>
        <w:t>.</w:t>
      </w:r>
    </w:p>
    <w:p w14:paraId="2716FD41" w14:textId="1B74D55D" w:rsidR="009F5CAA" w:rsidRPr="00FA20AE" w:rsidRDefault="00FA20AE" w:rsidP="009C4AC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044B46" w:rsidRPr="00FA20AE">
        <w:rPr>
          <w:rFonts w:ascii="Times New Roman" w:hAnsi="Times New Roman" w:cs="Times New Roman"/>
          <w:position w:val="-14"/>
          <w:sz w:val="24"/>
          <w:szCs w:val="24"/>
        </w:rPr>
        <w:object w:dxaOrig="4720" w:dyaOrig="400" w14:anchorId="01FE9E02">
          <v:shape id="_x0000_i1027" type="#_x0000_t75" style="width:237pt;height:19.8pt" o:ole="">
            <v:imagedata r:id="rId17" o:title=""/>
          </v:shape>
          <o:OLEObject Type="Embed" ProgID="Equation.DSMT4" ShapeID="_x0000_i1027" DrawAspect="Content" ObjectID="_1604741001" r:id="rId18"/>
        </w:object>
      </w:r>
      <w:r w:rsidR="009F5CAA" w:rsidRPr="00FA20AE">
        <w:rPr>
          <w:rFonts w:ascii="Times New Roman" w:hAnsi="Times New Roman" w:cs="Times New Roman"/>
          <w:sz w:val="24"/>
          <w:szCs w:val="24"/>
        </w:rPr>
        <w:t>,</w:t>
      </w:r>
      <w:r w:rsidR="0090026A"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90026A" w:rsidRPr="00FA20AE">
        <w:rPr>
          <w:rFonts w:ascii="Times New Roman" w:hAnsi="Times New Roman" w:cs="Times New Roman"/>
          <w:sz w:val="24"/>
          <w:szCs w:val="24"/>
        </w:rPr>
        <w:t xml:space="preserve">   [2]</w:t>
      </w:r>
    </w:p>
    <w:p w14:paraId="132D8BB3" w14:textId="4440E1E7" w:rsidR="009F5CAA" w:rsidRPr="00FA20AE" w:rsidRDefault="009F5CAA"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Where </w:t>
      </w:r>
      <w:r w:rsidRPr="00FA20AE">
        <w:rPr>
          <w:rFonts w:ascii="Times New Roman" w:hAnsi="Times New Roman" w:cs="Times New Roman"/>
          <w:position w:val="-14"/>
          <w:sz w:val="24"/>
          <w:szCs w:val="24"/>
        </w:rPr>
        <w:object w:dxaOrig="340" w:dyaOrig="380" w14:anchorId="7C68AC9A">
          <v:shape id="_x0000_i1028" type="#_x0000_t75" style="width:16.2pt;height:19.2pt" o:ole="">
            <v:imagedata r:id="rId19" o:title=""/>
          </v:shape>
          <o:OLEObject Type="Embed" ProgID="Equation.DSMT4" ShapeID="_x0000_i1028" DrawAspect="Content" ObjectID="_1604741002" r:id="rId20"/>
        </w:object>
      </w:r>
      <w:r w:rsidR="00C81EAD" w:rsidRPr="00FA20AE">
        <w:rPr>
          <w:rFonts w:ascii="Times New Roman" w:hAnsi="Times New Roman" w:cs="Times New Roman"/>
          <w:sz w:val="24"/>
          <w:szCs w:val="24"/>
        </w:rPr>
        <w:t xml:space="preserve"> is </w:t>
      </w:r>
      <w:r w:rsidR="001444FF" w:rsidRPr="00FA20AE">
        <w:rPr>
          <w:rFonts w:ascii="Times New Roman" w:hAnsi="Times New Roman" w:cs="Times New Roman"/>
          <w:sz w:val="24"/>
          <w:szCs w:val="24"/>
        </w:rPr>
        <w:t>a scalar of factor loadings on the general factor is</w:t>
      </w:r>
      <w:r w:rsidRPr="00FA20AE">
        <w:rPr>
          <w:rFonts w:ascii="Times New Roman" w:hAnsi="Times New Roman" w:cs="Times New Roman"/>
          <w:sz w:val="24"/>
          <w:szCs w:val="24"/>
        </w:rPr>
        <w:t xml:space="preserve">, </w:t>
      </w:r>
      <w:r w:rsidRPr="00FA20AE">
        <w:rPr>
          <w:rFonts w:ascii="Times New Roman" w:hAnsi="Times New Roman" w:cs="Times New Roman"/>
          <w:position w:val="-14"/>
          <w:sz w:val="24"/>
          <w:szCs w:val="24"/>
        </w:rPr>
        <w:object w:dxaOrig="460" w:dyaOrig="380" w14:anchorId="423AD131">
          <v:shape id="_x0000_i1029" type="#_x0000_t75" style="width:22.8pt;height:19.2pt" o:ole="">
            <v:imagedata r:id="rId21" o:title=""/>
          </v:shape>
          <o:OLEObject Type="Embed" ProgID="Equation.DSMT4" ShapeID="_x0000_i1029" DrawAspect="Content" ObjectID="_1604741003" r:id="rId22"/>
        </w:object>
      </w:r>
      <w:r w:rsidRPr="00FA20AE">
        <w:rPr>
          <w:rFonts w:ascii="Times New Roman" w:hAnsi="Times New Roman" w:cs="Times New Roman"/>
          <w:sz w:val="24"/>
          <w:szCs w:val="24"/>
        </w:rPr>
        <w:t>is a matrix of factor loadings on the group factors,</w:t>
      </w:r>
      <w:r w:rsidR="001444FF" w:rsidRPr="00FA20AE">
        <w:rPr>
          <w:rFonts w:ascii="Times New Roman" w:hAnsi="Times New Roman" w:cs="Times New Roman"/>
          <w:sz w:val="24"/>
          <w:szCs w:val="24"/>
        </w:rPr>
        <w:t xml:space="preserve"> </w:t>
      </w:r>
      <w:r w:rsidR="00044B46" w:rsidRPr="00FA20AE">
        <w:rPr>
          <w:rFonts w:ascii="Times New Roman" w:hAnsi="Times New Roman" w:cs="Times New Roman"/>
          <w:position w:val="-14"/>
          <w:sz w:val="24"/>
          <w:szCs w:val="24"/>
        </w:rPr>
        <w:object w:dxaOrig="360" w:dyaOrig="380" w14:anchorId="04D839EB">
          <v:shape id="_x0000_i1030" type="#_x0000_t75" style="width:17.4pt;height:19.2pt" o:ole="">
            <v:imagedata r:id="rId23" o:title=""/>
          </v:shape>
          <o:OLEObject Type="Embed" ProgID="Equation.DSMT4" ShapeID="_x0000_i1030" DrawAspect="Content" ObjectID="_1604741004" r:id="rId24"/>
        </w:object>
      </w:r>
      <w:r w:rsidR="001444FF" w:rsidRPr="00FA20AE">
        <w:rPr>
          <w:rFonts w:ascii="Times New Roman" w:hAnsi="Times New Roman" w:cs="Times New Roman"/>
          <w:sz w:val="24"/>
          <w:szCs w:val="24"/>
        </w:rPr>
        <w:t xml:space="preserve">is the variance of </w:t>
      </w:r>
      <w:r w:rsidR="00054370">
        <w:rPr>
          <w:rFonts w:ascii="Times New Roman" w:hAnsi="Times New Roman" w:cs="Times New Roman"/>
          <w:sz w:val="24"/>
          <w:szCs w:val="24"/>
        </w:rPr>
        <w:t xml:space="preserve">the </w:t>
      </w:r>
      <w:r w:rsidR="001444FF" w:rsidRPr="00FA20AE">
        <w:rPr>
          <w:rFonts w:ascii="Times New Roman" w:hAnsi="Times New Roman" w:cs="Times New Roman"/>
          <w:sz w:val="24"/>
          <w:szCs w:val="24"/>
        </w:rPr>
        <w:t xml:space="preserve">general factor, </w:t>
      </w:r>
      <w:r w:rsidR="00044B46" w:rsidRPr="00FA20AE">
        <w:rPr>
          <w:rFonts w:ascii="Times New Roman" w:hAnsi="Times New Roman" w:cs="Times New Roman"/>
          <w:position w:val="-14"/>
          <w:sz w:val="24"/>
          <w:szCs w:val="24"/>
        </w:rPr>
        <w:object w:dxaOrig="480" w:dyaOrig="380" w14:anchorId="5C0C6F89">
          <v:shape id="_x0000_i1031" type="#_x0000_t75" style="width:24pt;height:19.2pt" o:ole="">
            <v:imagedata r:id="rId25" o:title=""/>
          </v:shape>
          <o:OLEObject Type="Embed" ProgID="Equation.DSMT4" ShapeID="_x0000_i1031" DrawAspect="Content" ObjectID="_1604741005" r:id="rId26"/>
        </w:object>
      </w:r>
      <w:r w:rsidR="001444FF" w:rsidRPr="00FA20AE">
        <w:rPr>
          <w:rFonts w:ascii="Times New Roman" w:hAnsi="Times New Roman" w:cs="Times New Roman"/>
          <w:sz w:val="24"/>
          <w:szCs w:val="24"/>
        </w:rPr>
        <w:t xml:space="preserve">is a matrix of variance-covariance of the group factors, </w:t>
      </w:r>
      <w:r w:rsidR="00044B46" w:rsidRPr="00FA20AE">
        <w:rPr>
          <w:rFonts w:ascii="Times New Roman" w:hAnsi="Times New Roman" w:cs="Times New Roman"/>
          <w:position w:val="-4"/>
          <w:sz w:val="24"/>
          <w:szCs w:val="24"/>
        </w:rPr>
        <w:object w:dxaOrig="279" w:dyaOrig="260" w14:anchorId="721D726B">
          <v:shape id="_x0000_i1032" type="#_x0000_t75" style="width:14.4pt;height:13.8pt" o:ole="">
            <v:imagedata r:id="rId27" o:title=""/>
          </v:shape>
          <o:OLEObject Type="Embed" ProgID="Equation.DSMT4" ShapeID="_x0000_i1032" DrawAspect="Content" ObjectID="_1604741006" r:id="rId28"/>
        </w:object>
      </w:r>
      <w:r w:rsidR="001444FF" w:rsidRPr="00FA20AE">
        <w:rPr>
          <w:rFonts w:ascii="Times New Roman" w:hAnsi="Times New Roman" w:cs="Times New Roman"/>
          <w:sz w:val="24"/>
          <w:szCs w:val="24"/>
        </w:rPr>
        <w:t>is a diagonal matrix of variance-variance of the unique factors (i.e., the off diagonal elements are all zero because the factors are orthogonal)</w:t>
      </w:r>
    </w:p>
    <w:p w14:paraId="139DA1F7" w14:textId="37FE7CA2" w:rsidR="009F5CAA" w:rsidRPr="00FA20AE" w:rsidRDefault="009F5CAA" w:rsidP="009C4ACD">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or equivalently</w:t>
      </w:r>
    </w:p>
    <w:p w14:paraId="337455A6" w14:textId="0CAC7A83" w:rsidR="009B5B82" w:rsidRPr="00FA20AE" w:rsidRDefault="00BB6AED" w:rsidP="009C4ACD">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 xml:space="preserve">                                </w:t>
      </w:r>
      <w:r w:rsidR="009F5CAA"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009F5CAA"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w:r w:rsidR="00A70EFB" w:rsidRPr="00FA20AE">
        <w:rPr>
          <w:rFonts w:ascii="Times New Roman" w:hAnsi="Times New Roman" w:cs="Times New Roman"/>
          <w:position w:val="-4"/>
          <w:sz w:val="24"/>
          <w:szCs w:val="24"/>
        </w:rPr>
        <w:object w:dxaOrig="1500" w:dyaOrig="340" w14:anchorId="4F2DF799">
          <v:shape id="_x0000_i1033" type="#_x0000_t75" style="width:76.2pt;height:17.4pt" o:ole="">
            <v:imagedata r:id="rId29" o:title=""/>
          </v:shape>
          <o:OLEObject Type="Embed" ProgID="Equation.DSMT4" ShapeID="_x0000_i1033" DrawAspect="Content" ObjectID="_1604741007" r:id="rId30"/>
        </w:object>
      </w:r>
      <w:r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w:r w:rsidR="0090026A" w:rsidRPr="00FA20AE">
        <w:rPr>
          <w:rFonts w:ascii="Times New Roman" w:hAnsi="Times New Roman" w:cs="Times New Roman"/>
          <w:sz w:val="24"/>
          <w:szCs w:val="24"/>
        </w:rPr>
        <w:t>3</w:t>
      </w:r>
      <w:r w:rsidRPr="00FA20AE">
        <w:rPr>
          <w:rFonts w:ascii="Times New Roman" w:hAnsi="Times New Roman" w:cs="Times New Roman"/>
          <w:sz w:val="24"/>
          <w:szCs w:val="24"/>
        </w:rPr>
        <w:t>]</w:t>
      </w:r>
    </w:p>
    <w:p w14:paraId="795F4F0A" w14:textId="041FF231" w:rsidR="000A7589" w:rsidRPr="00FA20AE" w:rsidRDefault="00636226" w:rsidP="009C4ACD">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w</w:t>
      </w:r>
      <w:r w:rsidR="00BB6AED" w:rsidRPr="00FA20AE">
        <w:rPr>
          <w:rFonts w:ascii="Times New Roman" w:hAnsi="Times New Roman" w:cs="Times New Roman"/>
          <w:sz w:val="24"/>
          <w:szCs w:val="24"/>
        </w:rPr>
        <w:t xml:space="preserve">here  </w:t>
      </w:r>
      <w:r w:rsidR="00FA20AE" w:rsidRPr="00FA20AE">
        <w:rPr>
          <w:rFonts w:ascii="Times New Roman" w:hAnsi="Times New Roman" w:cs="Times New Roman"/>
          <w:position w:val="-104"/>
          <w:sz w:val="24"/>
          <w:szCs w:val="24"/>
        </w:rPr>
        <w:object w:dxaOrig="9700" w:dyaOrig="2200" w14:anchorId="44FC9DF5">
          <v:shape id="_x0000_i1034" type="#_x0000_t75" style="width:406.8pt;height:93pt" o:ole="">
            <v:imagedata r:id="rId31" o:title=""/>
          </v:shape>
          <o:OLEObject Type="Embed" ProgID="Equation.DSMT4" ShapeID="_x0000_i1034" DrawAspect="Content" ObjectID="_1604741008" r:id="rId32"/>
        </w:object>
      </w:r>
    </w:p>
    <w:p w14:paraId="490D3686" w14:textId="0A6F3093" w:rsidR="00F550F2" w:rsidRPr="00FA20AE" w:rsidRDefault="000A7589" w:rsidP="009C4ACD">
      <w:pPr>
        <w:spacing w:after="0" w:line="480" w:lineRule="auto"/>
        <w:ind w:firstLine="720"/>
        <w:rPr>
          <w:rFonts w:ascii="Times New Roman" w:hAnsi="Times New Roman" w:cs="Times New Roman"/>
          <w:sz w:val="24"/>
          <w:szCs w:val="24"/>
        </w:rPr>
      </w:pPr>
      <w:r w:rsidRPr="00FA20AE">
        <w:rPr>
          <w:rFonts w:ascii="Times New Roman" w:hAnsi="Times New Roman" w:cs="Times New Roman"/>
          <w:position w:val="-4"/>
          <w:sz w:val="24"/>
          <w:szCs w:val="24"/>
        </w:rPr>
        <w:object w:dxaOrig="220" w:dyaOrig="240" w14:anchorId="333E7259">
          <v:shape id="_x0000_i1035" type="#_x0000_t75" style="width:11.4pt;height:12.6pt" o:ole="">
            <v:imagedata r:id="rId33" o:title=""/>
          </v:shape>
          <o:OLEObject Type="Embed" ProgID="Equation.DSMT4" ShapeID="_x0000_i1035" DrawAspect="Content" ObjectID="_1604741009" r:id="rId34"/>
        </w:object>
      </w:r>
      <w:r w:rsidRPr="00FA20AE">
        <w:rPr>
          <w:rFonts w:ascii="Times New Roman" w:hAnsi="Times New Roman" w:cs="Times New Roman"/>
          <w:sz w:val="24"/>
          <w:szCs w:val="24"/>
        </w:rPr>
        <w:t xml:space="preserve"> is</w:t>
      </w:r>
      <w:r w:rsidR="002F7DBC" w:rsidRPr="00FA20AE">
        <w:rPr>
          <w:rFonts w:ascii="Times New Roman" w:hAnsi="Times New Roman" w:cs="Times New Roman"/>
          <w:sz w:val="24"/>
          <w:szCs w:val="24"/>
        </w:rPr>
        <w:t xml:space="preserve"> a</w:t>
      </w:r>
      <w:r w:rsidRPr="00FA20AE">
        <w:rPr>
          <w:rFonts w:ascii="Times New Roman" w:hAnsi="Times New Roman" w:cs="Times New Roman"/>
          <w:sz w:val="24"/>
          <w:szCs w:val="24"/>
        </w:rPr>
        <w:t xml:space="preserve"> </w:t>
      </w:r>
      <w:r w:rsidR="002F7DBC" w:rsidRPr="00FA20AE">
        <w:rPr>
          <w:rFonts w:ascii="Times New Roman" w:hAnsi="Times New Roman" w:cs="Times New Roman"/>
          <w:sz w:val="24"/>
          <w:szCs w:val="24"/>
        </w:rPr>
        <w:t>model-implied</w:t>
      </w:r>
      <w:r w:rsidRPr="00FA20AE">
        <w:rPr>
          <w:rFonts w:ascii="Times New Roman" w:hAnsi="Times New Roman" w:cs="Times New Roman"/>
          <w:sz w:val="24"/>
          <w:szCs w:val="24"/>
        </w:rPr>
        <w:t xml:space="preserve"> variance-covariance</w:t>
      </w:r>
      <w:r w:rsidR="002F7DBC" w:rsidRPr="00FA20AE">
        <w:rPr>
          <w:rFonts w:ascii="Times New Roman" w:hAnsi="Times New Roman" w:cs="Times New Roman"/>
          <w:sz w:val="24"/>
          <w:szCs w:val="24"/>
        </w:rPr>
        <w:t xml:space="preserve"> matrix</w:t>
      </w:r>
      <w:r w:rsidRPr="00FA20AE">
        <w:rPr>
          <w:rFonts w:ascii="Times New Roman" w:hAnsi="Times New Roman" w:cs="Times New Roman"/>
          <w:sz w:val="24"/>
          <w:szCs w:val="24"/>
        </w:rPr>
        <w:t xml:space="preserve">, </w:t>
      </w:r>
      <w:r w:rsidR="00044B46" w:rsidRPr="00FA20AE">
        <w:rPr>
          <w:rFonts w:ascii="Times New Roman" w:hAnsi="Times New Roman" w:cs="Times New Roman"/>
          <w:position w:val="-4"/>
          <w:sz w:val="24"/>
          <w:szCs w:val="24"/>
        </w:rPr>
        <w:object w:dxaOrig="260" w:dyaOrig="240" w14:anchorId="76B2F48A">
          <v:shape id="_x0000_i1036" type="#_x0000_t75" style="width:13.8pt;height:11.4pt" o:ole="">
            <v:imagedata r:id="rId35" o:title=""/>
          </v:shape>
          <o:OLEObject Type="Embed" ProgID="Equation.DSMT4" ShapeID="_x0000_i1036" DrawAspect="Content" ObjectID="_1604741010" r:id="rId36"/>
        </w:object>
      </w:r>
      <w:r w:rsidR="00636226"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is a </w:t>
      </w:r>
      <w:r w:rsidR="00E14DCA" w:rsidRPr="00FA20AE">
        <w:rPr>
          <w:rFonts w:ascii="Times New Roman" w:hAnsi="Times New Roman" w:cs="Times New Roman"/>
          <w:sz w:val="24"/>
          <w:szCs w:val="24"/>
        </w:rPr>
        <w:t>diagonal</w:t>
      </w:r>
      <w:r w:rsidRPr="00FA20AE">
        <w:rPr>
          <w:rFonts w:ascii="Times New Roman" w:hAnsi="Times New Roman" w:cs="Times New Roman"/>
          <w:sz w:val="24"/>
          <w:szCs w:val="24"/>
        </w:rPr>
        <w:t xml:space="preserve"> </w:t>
      </w:r>
      <w:r w:rsidR="00636226" w:rsidRPr="00FA20AE">
        <w:rPr>
          <w:rFonts w:ascii="Times New Roman" w:hAnsi="Times New Roman" w:cs="Times New Roman"/>
          <w:sz w:val="24"/>
          <w:szCs w:val="24"/>
        </w:rPr>
        <w:t xml:space="preserve">matrix of inter-correlation of </w:t>
      </w:r>
      <w:r w:rsidR="00054370">
        <w:rPr>
          <w:rFonts w:ascii="Times New Roman" w:hAnsi="Times New Roman" w:cs="Times New Roman"/>
          <w:sz w:val="24"/>
          <w:szCs w:val="24"/>
        </w:rPr>
        <w:t xml:space="preserve">the </w:t>
      </w:r>
      <w:r w:rsidR="00636226" w:rsidRPr="00FA20AE">
        <w:rPr>
          <w:rFonts w:ascii="Times New Roman" w:hAnsi="Times New Roman" w:cs="Times New Roman"/>
          <w:sz w:val="24"/>
          <w:szCs w:val="24"/>
        </w:rPr>
        <w:t xml:space="preserve">general factor and two group factors (i.e., the </w:t>
      </w:r>
      <w:r w:rsidR="00C81EAD" w:rsidRPr="00FA20AE">
        <w:rPr>
          <w:rFonts w:ascii="Times New Roman" w:hAnsi="Times New Roman" w:cs="Times New Roman"/>
          <w:sz w:val="24"/>
          <w:szCs w:val="24"/>
        </w:rPr>
        <w:t>off-diagonal</w:t>
      </w:r>
      <w:r w:rsidR="00636226" w:rsidRPr="00FA20AE">
        <w:rPr>
          <w:rFonts w:ascii="Times New Roman" w:hAnsi="Times New Roman" w:cs="Times New Roman"/>
          <w:sz w:val="24"/>
          <w:szCs w:val="24"/>
        </w:rPr>
        <w:t xml:space="preserve"> elements are all zero because the factors are orthogonal), </w:t>
      </w:r>
      <w:r w:rsidR="00044B46" w:rsidRPr="00FA20AE">
        <w:rPr>
          <w:rFonts w:ascii="Times New Roman" w:hAnsi="Times New Roman" w:cs="Times New Roman"/>
          <w:position w:val="-4"/>
          <w:sz w:val="24"/>
          <w:szCs w:val="24"/>
        </w:rPr>
        <w:object w:dxaOrig="279" w:dyaOrig="260" w14:anchorId="6C9A24EA">
          <v:shape id="_x0000_i1037" type="#_x0000_t75" style="width:14.4pt;height:13.8pt" o:ole="">
            <v:imagedata r:id="rId37" o:title=""/>
          </v:shape>
          <o:OLEObject Type="Embed" ProgID="Equation.DSMT4" ShapeID="_x0000_i1037" DrawAspect="Content" ObjectID="_1604741011" r:id="rId38"/>
        </w:object>
      </w:r>
      <w:r w:rsidR="00636226" w:rsidRPr="00FA20AE">
        <w:rPr>
          <w:rFonts w:ascii="Times New Roman" w:hAnsi="Times New Roman" w:cs="Times New Roman"/>
          <w:sz w:val="24"/>
          <w:szCs w:val="24"/>
        </w:rPr>
        <w:t xml:space="preserve">is </w:t>
      </w:r>
      <w:r w:rsidR="00E14DCA" w:rsidRPr="00FA20AE">
        <w:rPr>
          <w:rFonts w:ascii="Times New Roman" w:hAnsi="Times New Roman" w:cs="Times New Roman"/>
          <w:sz w:val="24"/>
          <w:szCs w:val="24"/>
        </w:rPr>
        <w:t>a diagonal</w:t>
      </w:r>
      <w:r w:rsidR="00636226" w:rsidRPr="00FA20AE">
        <w:rPr>
          <w:rFonts w:ascii="Times New Roman" w:hAnsi="Times New Roman" w:cs="Times New Roman"/>
          <w:sz w:val="24"/>
          <w:szCs w:val="24"/>
        </w:rPr>
        <w:t xml:space="preserve"> matrix of variance</w:t>
      </w:r>
      <w:r w:rsidR="001444FF" w:rsidRPr="00FA20AE">
        <w:rPr>
          <w:rFonts w:ascii="Times New Roman" w:hAnsi="Times New Roman" w:cs="Times New Roman"/>
          <w:sz w:val="24"/>
          <w:szCs w:val="24"/>
        </w:rPr>
        <w:t>-variance of the unique factors.</w:t>
      </w:r>
      <w:r w:rsidR="00F550F2" w:rsidRPr="00FA20AE">
        <w:rPr>
          <w:rFonts w:ascii="Times New Roman" w:hAnsi="Times New Roman" w:cs="Times New Roman"/>
          <w:sz w:val="24"/>
          <w:szCs w:val="24"/>
        </w:rPr>
        <w:t xml:space="preserve"> So the variance-covariance equation can be rewritten as </w:t>
      </w:r>
    </w:p>
    <w:p w14:paraId="1ED831D1" w14:textId="22195594" w:rsidR="00F550F2" w:rsidRPr="00FA20AE" w:rsidRDefault="00FA20AE" w:rsidP="009C4ACD">
      <w:pPr>
        <w:spacing w:after="0" w:line="480" w:lineRule="auto"/>
        <w:ind w:firstLine="720"/>
        <w:rPr>
          <w:rFonts w:ascii="Times New Roman" w:hAnsi="Times New Roman" w:cs="Times New Roman"/>
          <w:sz w:val="24"/>
          <w:szCs w:val="24"/>
        </w:rPr>
      </w:pPr>
      <w:r w:rsidRPr="00FA20AE">
        <w:rPr>
          <w:rFonts w:ascii="Times New Roman" w:hAnsi="Times New Roman" w:cs="Times New Roman"/>
          <w:position w:val="-104"/>
          <w:sz w:val="24"/>
          <w:szCs w:val="24"/>
        </w:rPr>
        <w:object w:dxaOrig="9380" w:dyaOrig="2200" w14:anchorId="72C968AE">
          <v:shape id="_x0000_i1038" type="#_x0000_t75" style="width:373.2pt;height:87.6pt" o:ole="">
            <v:imagedata r:id="rId39" o:title=""/>
          </v:shape>
          <o:OLEObject Type="Embed" ProgID="Equation.DSMT4" ShapeID="_x0000_i1038" DrawAspect="Content" ObjectID="_1604741012" r:id="rId40"/>
        </w:object>
      </w:r>
      <w:r>
        <w:rPr>
          <w:rFonts w:ascii="Times New Roman" w:hAnsi="Times New Roman" w:cs="Times New Roman"/>
          <w:sz w:val="24"/>
          <w:szCs w:val="24"/>
        </w:rPr>
        <w:t xml:space="preserve">             </w:t>
      </w:r>
      <w:r w:rsidR="0090026A" w:rsidRPr="00FA20AE">
        <w:rPr>
          <w:rFonts w:ascii="Times New Roman" w:hAnsi="Times New Roman" w:cs="Times New Roman"/>
          <w:sz w:val="24"/>
          <w:szCs w:val="24"/>
        </w:rPr>
        <w:t xml:space="preserve"> [4]</w:t>
      </w:r>
    </w:p>
    <w:p w14:paraId="38E6205E" w14:textId="6E17F1BA" w:rsidR="00F550F2" w:rsidRPr="00FA20AE" w:rsidRDefault="00636226" w:rsidP="009C4ACD">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The mean of the test scores can be written as a</w:t>
      </w:r>
      <w:r w:rsidR="00686E16"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function of </w:t>
      </w:r>
      <w:r w:rsidR="00686E16" w:rsidRPr="00FA20AE">
        <w:rPr>
          <w:rFonts w:ascii="Times New Roman" w:hAnsi="Times New Roman" w:cs="Times New Roman"/>
          <w:sz w:val="24"/>
          <w:szCs w:val="24"/>
        </w:rPr>
        <w:t>int</w:t>
      </w:r>
      <w:r w:rsidR="00F550F2" w:rsidRPr="00FA20AE">
        <w:rPr>
          <w:rFonts w:ascii="Times New Roman" w:hAnsi="Times New Roman" w:cs="Times New Roman"/>
          <w:sz w:val="24"/>
          <w:szCs w:val="24"/>
        </w:rPr>
        <w:t>ercepts and latent factor mean</w:t>
      </w:r>
      <w:r w:rsidR="00036C10" w:rsidRPr="00FA20AE">
        <w:rPr>
          <w:rFonts w:ascii="Times New Roman" w:hAnsi="Times New Roman" w:cs="Times New Roman"/>
          <w:sz w:val="24"/>
          <w:szCs w:val="24"/>
        </w:rPr>
        <w:t>s</w:t>
      </w:r>
    </w:p>
    <w:p w14:paraId="4681A083" w14:textId="6E1E0D7D" w:rsidR="00036C10" w:rsidRPr="00FA20AE" w:rsidRDefault="00F550F2" w:rsidP="009C4ACD">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 xml:space="preserve">                                                         </w:t>
      </w:r>
      <w:r w:rsidR="00CD7497" w:rsidRPr="00FA20AE">
        <w:rPr>
          <w:rFonts w:ascii="Times New Roman" w:hAnsi="Times New Roman" w:cs="Times New Roman"/>
          <w:position w:val="-14"/>
          <w:sz w:val="24"/>
          <w:szCs w:val="24"/>
        </w:rPr>
        <w:object w:dxaOrig="1260" w:dyaOrig="380" w14:anchorId="3AF85957">
          <v:shape id="_x0000_i1039" type="#_x0000_t75" style="width:63pt;height:19.2pt" o:ole="">
            <v:imagedata r:id="rId41" o:title=""/>
          </v:shape>
          <o:OLEObject Type="Embed" ProgID="Equation.DSMT4" ShapeID="_x0000_i1039" DrawAspect="Content" ObjectID="_1604741013" r:id="rId42"/>
        </w:object>
      </w:r>
      <w:r w:rsidR="00636226"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00636226" w:rsidRPr="00FA20AE">
        <w:rPr>
          <w:rFonts w:ascii="Times New Roman" w:hAnsi="Times New Roman" w:cs="Times New Roman"/>
          <w:sz w:val="24"/>
          <w:szCs w:val="24"/>
        </w:rPr>
        <w:t xml:space="preserve">  [</w:t>
      </w:r>
      <w:r w:rsidR="0090026A" w:rsidRPr="00FA20AE">
        <w:rPr>
          <w:rFonts w:ascii="Times New Roman" w:hAnsi="Times New Roman" w:cs="Times New Roman"/>
          <w:sz w:val="24"/>
          <w:szCs w:val="24"/>
        </w:rPr>
        <w:t>5</w:t>
      </w:r>
      <w:r w:rsidR="00686E16" w:rsidRPr="00FA20AE">
        <w:rPr>
          <w:rFonts w:ascii="Times New Roman" w:hAnsi="Times New Roman" w:cs="Times New Roman"/>
          <w:sz w:val="24"/>
          <w:szCs w:val="24"/>
        </w:rPr>
        <w:t>]</w:t>
      </w:r>
    </w:p>
    <w:p w14:paraId="34C83704" w14:textId="3C86D73D" w:rsidR="00036C10" w:rsidRPr="00FA20AE" w:rsidRDefault="00636226" w:rsidP="009C4ACD">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Where</w:t>
      </w:r>
    </w:p>
    <w:p w14:paraId="1110BFF9" w14:textId="77777777" w:rsidR="00F550F2" w:rsidRPr="00FA20AE" w:rsidRDefault="00F550F2" w:rsidP="009C4ACD">
      <w:pPr>
        <w:spacing w:after="0" w:line="480" w:lineRule="auto"/>
        <w:ind w:firstLine="720"/>
        <w:rPr>
          <w:rFonts w:ascii="Times New Roman" w:hAnsi="Times New Roman" w:cs="Times New Roman"/>
          <w:sz w:val="24"/>
          <w:szCs w:val="24"/>
        </w:rPr>
      </w:pPr>
    </w:p>
    <w:p w14:paraId="4AA16C7A" w14:textId="2DCB66ED" w:rsidR="00F550F2" w:rsidRPr="00FA20AE" w:rsidRDefault="00BA6E03" w:rsidP="009C4ACD">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w:object w:dxaOrig="1440" w:dyaOrig="1440" w14:anchorId="43FF83FE">
          <v:shape id="_x0000_s1069" type="#_x0000_t75" style="position:absolute;left:0;text-align:left;margin-left:157.1pt;margin-top:.05pt;width:168.15pt;height:110.1pt;z-index:251660288">
            <v:imagedata r:id="rId43" o:title=""/>
            <w10:wrap type="square" side="right"/>
          </v:shape>
          <o:OLEObject Type="Embed" ProgID="Equation.DSMT4" ShapeID="_x0000_s1069" DrawAspect="Content" ObjectID="_1604741030" r:id="rId44"/>
        </w:object>
      </w:r>
    </w:p>
    <w:p w14:paraId="77EFA4CB" w14:textId="77777777" w:rsidR="00F550F2" w:rsidRPr="00FA20AE" w:rsidRDefault="00F550F2" w:rsidP="009C4ACD">
      <w:pPr>
        <w:spacing w:after="0" w:line="480" w:lineRule="auto"/>
        <w:ind w:firstLine="720"/>
        <w:rPr>
          <w:rFonts w:ascii="Times New Roman" w:hAnsi="Times New Roman" w:cs="Times New Roman"/>
          <w:sz w:val="24"/>
          <w:szCs w:val="24"/>
        </w:rPr>
      </w:pPr>
    </w:p>
    <w:p w14:paraId="3F91FCBA" w14:textId="77777777" w:rsidR="00F550F2" w:rsidRPr="00FA20AE" w:rsidRDefault="00F550F2" w:rsidP="009C4ACD">
      <w:pPr>
        <w:spacing w:after="0" w:line="480" w:lineRule="auto"/>
        <w:ind w:firstLine="720"/>
        <w:rPr>
          <w:rFonts w:ascii="Times New Roman" w:hAnsi="Times New Roman" w:cs="Times New Roman"/>
          <w:sz w:val="24"/>
          <w:szCs w:val="24"/>
        </w:rPr>
      </w:pPr>
    </w:p>
    <w:p w14:paraId="5205A779" w14:textId="77777777" w:rsidR="00036C10" w:rsidRPr="00FA20AE" w:rsidRDefault="00036C10" w:rsidP="00FA20AE">
      <w:pPr>
        <w:spacing w:after="0" w:line="480" w:lineRule="auto"/>
        <w:ind w:firstLine="720"/>
        <w:rPr>
          <w:rFonts w:ascii="Times New Roman" w:hAnsi="Times New Roman" w:cs="Times New Roman"/>
          <w:sz w:val="24"/>
          <w:szCs w:val="24"/>
        </w:rPr>
      </w:pPr>
    </w:p>
    <w:p w14:paraId="28443851" w14:textId="77777777" w:rsidR="00C81EAD" w:rsidRPr="00FA20AE" w:rsidRDefault="00C81EAD" w:rsidP="00FA20AE">
      <w:pPr>
        <w:spacing w:after="0" w:line="480" w:lineRule="auto"/>
        <w:ind w:firstLine="720"/>
        <w:rPr>
          <w:rFonts w:ascii="Times New Roman" w:hAnsi="Times New Roman" w:cs="Times New Roman"/>
          <w:sz w:val="24"/>
          <w:szCs w:val="24"/>
        </w:rPr>
      </w:pPr>
    </w:p>
    <w:p w14:paraId="5705C19F" w14:textId="48089C4B" w:rsidR="00C81EAD" w:rsidRPr="00FA20AE" w:rsidRDefault="00BA6E03" w:rsidP="008F371E">
      <w:pPr>
        <w:spacing w:after="0" w:line="480" w:lineRule="auto"/>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μ</m:t>
            </m:r>
          </m:e>
          <m:sub>
            <m:r>
              <w:rPr>
                <w:rFonts w:ascii="Cambria Math" w:hAnsi="Cambria Math" w:cs="Times New Roman"/>
                <w:sz w:val="24"/>
                <w:szCs w:val="24"/>
              </w:rPr>
              <m:t>y</m:t>
            </m:r>
          </m:sub>
        </m:sSub>
      </m:oMath>
      <w:r w:rsidR="00C81EAD" w:rsidRPr="00FA20AE">
        <w:rPr>
          <w:rFonts w:ascii="Times New Roman" w:hAnsi="Times New Roman" w:cs="Times New Roman"/>
          <w:sz w:val="24"/>
          <w:szCs w:val="24"/>
        </w:rPr>
        <w:t xml:space="preserve"> represents a scalar of the observed item means,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y</m:t>
            </m:r>
          </m:sub>
        </m:sSub>
      </m:oMath>
      <w:r w:rsidR="00C81EAD" w:rsidRPr="00FA20AE">
        <w:rPr>
          <w:rFonts w:ascii="Times New Roman" w:hAnsi="Times New Roman" w:cs="Times New Roman"/>
          <w:sz w:val="24"/>
          <w:szCs w:val="24"/>
        </w:rPr>
        <w:t xml:space="preserve"> represents a scalar of item intercepts, and K represents a scalar of latent general factor mean and group factor means. </w:t>
      </w:r>
      <w:r w:rsidR="00CD7497" w:rsidRPr="00FA20AE">
        <w:rPr>
          <w:rFonts w:ascii="Times New Roman" w:hAnsi="Times New Roman" w:cs="Times New Roman"/>
          <w:sz w:val="24"/>
          <w:szCs w:val="24"/>
        </w:rPr>
        <w:t>T</w:t>
      </w:r>
      <w:r w:rsidR="00C81EAD" w:rsidRPr="00FA20AE">
        <w:rPr>
          <w:rFonts w:ascii="Times New Roman" w:hAnsi="Times New Roman" w:cs="Times New Roman"/>
          <w:sz w:val="24"/>
          <w:szCs w:val="24"/>
        </w:rPr>
        <w:t>he mean equation can be rewritten as</w:t>
      </w:r>
    </w:p>
    <w:p w14:paraId="12E1E055" w14:textId="77777777" w:rsidR="00C81EAD" w:rsidRPr="00FA20AE" w:rsidRDefault="00C81EAD" w:rsidP="009C4ACD">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position w:val="-104"/>
          <w:sz w:val="24"/>
          <w:szCs w:val="24"/>
        </w:rPr>
        <w:object w:dxaOrig="4380" w:dyaOrig="2200" w14:anchorId="7F4A0DF1">
          <v:shape id="_x0000_i1041" type="#_x0000_t75" style="width:219pt;height:111pt" o:ole="">
            <v:imagedata r:id="rId45" o:title=""/>
          </v:shape>
          <o:OLEObject Type="Embed" ProgID="Equation.DSMT4" ShapeID="_x0000_i1041" DrawAspect="Content" ObjectID="_1604741014" r:id="rId46"/>
        </w:object>
      </w:r>
    </w:p>
    <w:p w14:paraId="7E815DB4" w14:textId="7E7D503D" w:rsidR="00686E16" w:rsidRPr="00FA20AE" w:rsidRDefault="00C212F4" w:rsidP="008F371E">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The relationship between observed item scores and latent factors can also be represented visually. Follow th</w:t>
      </w:r>
      <w:r w:rsidR="006329CC">
        <w:rPr>
          <w:rFonts w:ascii="Times New Roman" w:hAnsi="Times New Roman" w:cs="Times New Roman"/>
          <w:sz w:val="24"/>
          <w:szCs w:val="24"/>
        </w:rPr>
        <w:t>e same example, a diagram of bi</w:t>
      </w:r>
      <w:r w:rsidRPr="00FA20AE">
        <w:rPr>
          <w:rFonts w:ascii="Times New Roman" w:hAnsi="Times New Roman" w:cs="Times New Roman"/>
          <w:sz w:val="24"/>
          <w:szCs w:val="24"/>
        </w:rPr>
        <w:t xml:space="preserve">factor model is presented </w:t>
      </w:r>
      <w:r w:rsidR="00CD7497" w:rsidRPr="00FA20AE">
        <w:rPr>
          <w:rFonts w:ascii="Times New Roman" w:hAnsi="Times New Roman" w:cs="Times New Roman"/>
          <w:sz w:val="24"/>
          <w:szCs w:val="24"/>
        </w:rPr>
        <w:t xml:space="preserve">in Figure 3. </w:t>
      </w:r>
    </w:p>
    <w:p w14:paraId="68D30397" w14:textId="6108FF48" w:rsidR="00C212F4" w:rsidRPr="00FA20AE" w:rsidRDefault="00CA1702" w:rsidP="009C4ACD">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noProof/>
          <w:sz w:val="24"/>
          <w:szCs w:val="24"/>
        </w:rPr>
        <w:lastRenderedPageBreak/>
        <w:drawing>
          <wp:inline distT="0" distB="0" distL="0" distR="0" wp14:anchorId="657C2815" wp14:editId="589645B3">
            <wp:extent cx="2673275" cy="206775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13010" cy="2098487"/>
                    </a:xfrm>
                    <a:prstGeom prst="rect">
                      <a:avLst/>
                    </a:prstGeom>
                    <a:noFill/>
                  </pic:spPr>
                </pic:pic>
              </a:graphicData>
            </a:graphic>
          </wp:inline>
        </w:drawing>
      </w:r>
    </w:p>
    <w:p w14:paraId="56CC7645" w14:textId="119000E7" w:rsidR="00CD7497" w:rsidRPr="00FA20AE" w:rsidRDefault="00CA1702" w:rsidP="00FA20AE">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 xml:space="preserve">Figure </w:t>
      </w:r>
      <w:r w:rsidR="00CD7497" w:rsidRPr="00FA20AE">
        <w:rPr>
          <w:rFonts w:ascii="Times New Roman" w:hAnsi="Times New Roman" w:cs="Times New Roman"/>
          <w:sz w:val="24"/>
          <w:szCs w:val="24"/>
        </w:rPr>
        <w:t>3</w:t>
      </w:r>
      <w:r w:rsidRPr="00FA20AE">
        <w:rPr>
          <w:rFonts w:ascii="Times New Roman" w:hAnsi="Times New Roman" w:cs="Times New Roman"/>
          <w:sz w:val="24"/>
          <w:szCs w:val="24"/>
        </w:rPr>
        <w:t>. A diagram of bifactor model</w:t>
      </w:r>
    </w:p>
    <w:p w14:paraId="2F7779DD" w14:textId="590FAF73" w:rsidR="00BD3151" w:rsidRPr="00FA20AE" w:rsidRDefault="00FA20AE" w:rsidP="007B52B5">
      <w:pPr>
        <w:pStyle w:val="ListParagraph"/>
        <w:numPr>
          <w:ilvl w:val="1"/>
          <w:numId w:val="81"/>
        </w:numPr>
        <w:spacing w:after="0" w:line="480" w:lineRule="auto"/>
        <w:outlineLvl w:val="1"/>
        <w:rPr>
          <w:rFonts w:ascii="Times New Roman" w:hAnsi="Times New Roman" w:cs="Times New Roman"/>
          <w:i/>
          <w:sz w:val="24"/>
          <w:szCs w:val="24"/>
        </w:rPr>
      </w:pPr>
      <w:r>
        <w:rPr>
          <w:rFonts w:ascii="Times New Roman" w:hAnsi="Times New Roman" w:cs="Times New Roman"/>
          <w:i/>
          <w:sz w:val="24"/>
          <w:szCs w:val="24"/>
        </w:rPr>
        <w:t xml:space="preserve"> </w:t>
      </w:r>
      <w:r w:rsidR="00CB3041" w:rsidRPr="009C4ACD">
        <w:rPr>
          <w:rFonts w:ascii="Times New Roman" w:hAnsi="Times New Roman" w:cs="Times New Roman"/>
          <w:i/>
          <w:sz w:val="24"/>
          <w:szCs w:val="24"/>
        </w:rPr>
        <w:t xml:space="preserve">Exploratory </w:t>
      </w:r>
      <w:r w:rsidR="007F3E85" w:rsidRPr="00FA20AE">
        <w:rPr>
          <w:rFonts w:ascii="Times New Roman" w:hAnsi="Times New Roman" w:cs="Times New Roman"/>
          <w:i/>
          <w:sz w:val="24"/>
          <w:szCs w:val="24"/>
        </w:rPr>
        <w:t>F</w:t>
      </w:r>
      <w:r w:rsidR="00CB3041" w:rsidRPr="009C4ACD">
        <w:rPr>
          <w:rFonts w:ascii="Times New Roman" w:hAnsi="Times New Roman" w:cs="Times New Roman"/>
          <w:i/>
          <w:sz w:val="24"/>
          <w:szCs w:val="24"/>
        </w:rPr>
        <w:t xml:space="preserve">actor </w:t>
      </w:r>
      <w:r w:rsidR="007F3E85" w:rsidRPr="00FA20AE">
        <w:rPr>
          <w:rFonts w:ascii="Times New Roman" w:hAnsi="Times New Roman" w:cs="Times New Roman"/>
          <w:i/>
          <w:sz w:val="24"/>
          <w:szCs w:val="24"/>
        </w:rPr>
        <w:t>A</w:t>
      </w:r>
      <w:r w:rsidR="00CB3041" w:rsidRPr="009C4ACD">
        <w:rPr>
          <w:rFonts w:ascii="Times New Roman" w:hAnsi="Times New Roman" w:cs="Times New Roman"/>
          <w:i/>
          <w:sz w:val="24"/>
          <w:szCs w:val="24"/>
        </w:rPr>
        <w:t>nalysis</w:t>
      </w:r>
    </w:p>
    <w:p w14:paraId="0C4BA707" w14:textId="1044F40F" w:rsidR="00F708C4" w:rsidRPr="00FA20AE" w:rsidRDefault="00CD7497"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I’ll</w:t>
      </w:r>
      <w:r w:rsidR="00BD3151" w:rsidRPr="00FA20AE">
        <w:rPr>
          <w:rFonts w:ascii="Times New Roman" w:hAnsi="Times New Roman" w:cs="Times New Roman"/>
          <w:sz w:val="24"/>
          <w:szCs w:val="24"/>
        </w:rPr>
        <w:t xml:space="preserve"> briefly review exploratory</w:t>
      </w:r>
      <w:r w:rsidR="008A05CC" w:rsidRPr="00FA20AE">
        <w:rPr>
          <w:rFonts w:ascii="Times New Roman" w:hAnsi="Times New Roman" w:cs="Times New Roman"/>
          <w:sz w:val="24"/>
          <w:szCs w:val="24"/>
        </w:rPr>
        <w:t xml:space="preserve"> factor analysis before I begin on</w:t>
      </w:r>
      <w:r w:rsidR="00BD3151" w:rsidRPr="00FA20AE">
        <w:rPr>
          <w:rFonts w:ascii="Times New Roman" w:hAnsi="Times New Roman" w:cs="Times New Roman"/>
          <w:sz w:val="24"/>
          <w:szCs w:val="24"/>
        </w:rPr>
        <w:t xml:space="preserve"> exploratory bifactor analysis. </w:t>
      </w:r>
      <w:r w:rsidR="00E40E26" w:rsidRPr="00FA20AE">
        <w:rPr>
          <w:rFonts w:ascii="Times New Roman" w:hAnsi="Times New Roman" w:cs="Times New Roman"/>
          <w:sz w:val="24"/>
          <w:szCs w:val="24"/>
        </w:rPr>
        <w:t>Factor analysis is a dimension reduction technique to simplify observed data by combining a large set of measured variables into a small set of latent factors. Exploratory factor analysis is an analytic technique to identify this set of latent factors and t</w:t>
      </w:r>
      <w:r w:rsidR="00EF4D5B" w:rsidRPr="00FA20AE">
        <w:rPr>
          <w:rFonts w:ascii="Times New Roman" w:hAnsi="Times New Roman" w:cs="Times New Roman"/>
          <w:sz w:val="24"/>
          <w:szCs w:val="24"/>
        </w:rPr>
        <w:t xml:space="preserve">heir relations </w:t>
      </w:r>
      <w:r w:rsidR="00E40E26" w:rsidRPr="00FA20AE">
        <w:rPr>
          <w:rFonts w:ascii="Times New Roman" w:hAnsi="Times New Roman" w:cs="Times New Roman"/>
          <w:sz w:val="24"/>
          <w:szCs w:val="24"/>
        </w:rPr>
        <w:t>with the observed variables.</w:t>
      </w:r>
    </w:p>
    <w:p w14:paraId="4053A769" w14:textId="2DE73C74" w:rsidR="007F3E85" w:rsidRPr="00FA20AE" w:rsidRDefault="007F3E85"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3.2.1. Principle Component Analysis</w:t>
      </w:r>
    </w:p>
    <w:p w14:paraId="6761A198" w14:textId="379D4879"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Principle component </w:t>
      </w:r>
      <w:r w:rsidR="007F3E85" w:rsidRPr="00FA20AE">
        <w:rPr>
          <w:rFonts w:ascii="Times New Roman" w:hAnsi="Times New Roman" w:cs="Times New Roman"/>
          <w:sz w:val="24"/>
          <w:szCs w:val="24"/>
        </w:rPr>
        <w:t>a</w:t>
      </w:r>
      <w:r w:rsidRPr="00FA20AE">
        <w:rPr>
          <w:rFonts w:ascii="Times New Roman" w:hAnsi="Times New Roman" w:cs="Times New Roman"/>
          <w:sz w:val="24"/>
          <w:szCs w:val="24"/>
        </w:rPr>
        <w:t>nalysis is</w:t>
      </w:r>
      <w:r w:rsidR="00CF03B2">
        <w:rPr>
          <w:rFonts w:ascii="Times New Roman" w:hAnsi="Times New Roman" w:cs="Times New Roman"/>
          <w:sz w:val="24"/>
          <w:szCs w:val="24"/>
        </w:rPr>
        <w:t xml:space="preserve"> one of</w:t>
      </w:r>
      <w:r w:rsidRPr="00FA20AE">
        <w:rPr>
          <w:rFonts w:ascii="Times New Roman" w:hAnsi="Times New Roman" w:cs="Times New Roman"/>
          <w:sz w:val="24"/>
          <w:szCs w:val="24"/>
        </w:rPr>
        <w:t xml:space="preserve"> the most widely used dimension reduction </w:t>
      </w:r>
      <w:r w:rsidR="00CF03B2" w:rsidRPr="00FA20AE">
        <w:rPr>
          <w:rFonts w:ascii="Times New Roman" w:hAnsi="Times New Roman" w:cs="Times New Roman"/>
          <w:sz w:val="24"/>
          <w:szCs w:val="24"/>
        </w:rPr>
        <w:t>approach</w:t>
      </w:r>
      <w:r w:rsidR="00CF03B2">
        <w:rPr>
          <w:rFonts w:ascii="Times New Roman" w:hAnsi="Times New Roman" w:cs="Times New Roman"/>
          <w:sz w:val="24"/>
          <w:szCs w:val="24"/>
        </w:rPr>
        <w:t>es</w:t>
      </w:r>
      <w:r w:rsidRPr="00FA20AE">
        <w:rPr>
          <w:rFonts w:ascii="Times New Roman" w:hAnsi="Times New Roman" w:cs="Times New Roman"/>
          <w:sz w:val="24"/>
          <w:szCs w:val="24"/>
        </w:rPr>
        <w:t xml:space="preserve">. It’s </w:t>
      </w:r>
      <w:r w:rsidR="00CF03B2">
        <w:rPr>
          <w:rFonts w:ascii="Times New Roman" w:hAnsi="Times New Roman" w:cs="Times New Roman"/>
          <w:sz w:val="24"/>
          <w:szCs w:val="24"/>
        </w:rPr>
        <w:t xml:space="preserve">also </w:t>
      </w:r>
      <w:r w:rsidRPr="00FA20AE">
        <w:rPr>
          <w:rFonts w:ascii="Times New Roman" w:hAnsi="Times New Roman" w:cs="Times New Roman"/>
          <w:sz w:val="24"/>
          <w:szCs w:val="24"/>
        </w:rPr>
        <w:t xml:space="preserve">one of  the oldest techniques formalized by Hotelling (1933) </w:t>
      </w:r>
      <w:r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&lt;EndNote&gt;&lt;Cite&gt;&lt;Author&gt;Abdi&lt;/Author&gt;&lt;Year&gt;2010&lt;/Year&gt;&lt;RecNum&gt;600&lt;/RecNum&gt;&lt;DisplayText&gt;(Abdi &amp;amp; Williams, 2010; Hotelling, 1933)&lt;/DisplayText&gt;&lt;record&gt;&lt;rec-number&gt;600&lt;/rec-number&gt;&lt;foreign-keys&gt;&lt;key app="EN" db-id="adr02xppuw2x5te0f9ox5rzopra9rzzx9ar9" timestamp="1532535886"&gt;600&lt;/key&gt;&lt;/foreign-keys&gt;&lt;ref-type name="Journal Article"&gt;17&lt;/ref-type&gt;&lt;contributors&gt;&lt;authors&gt;&lt;author&gt;Abdi, Hervé&lt;/author&gt;&lt;author&gt;Williams, Lynne J&lt;/author&gt;&lt;/authors&gt;&lt;/contributors&gt;&lt;titles&gt;&lt;title&gt;Principal component analysis&lt;/title&gt;&lt;secondary-title&gt;Wiley interdisciplinary reviews: computational statistics&lt;/secondary-title&gt;&lt;/titles&gt;&lt;periodical&gt;&lt;full-title&gt;Wiley interdisciplinary reviews: computational statistics&lt;/full-title&gt;&lt;/periodical&gt;&lt;pages&gt;433-459&lt;/pages&gt;&lt;volume&gt;2&lt;/volume&gt;&lt;number&gt;4&lt;/number&gt;&lt;dates&gt;&lt;year&gt;2010&lt;/year&gt;&lt;/dates&gt;&lt;isbn&gt;1939-5108&lt;/isbn&gt;&lt;urls&gt;&lt;/urls&gt;&lt;/record&gt;&lt;/Cite&gt;&lt;Cite&gt;&lt;Author&gt;Hotelling&lt;/Author&gt;&lt;Year&gt;1933&lt;/Year&gt;&lt;RecNum&gt;613&lt;/RecNum&gt;&lt;record&gt;&lt;rec-number&gt;613&lt;/rec-number&gt;&lt;foreign-keys&gt;&lt;key app="EN" db-id="adr02xppuw2x5te0f9ox5rzopra9rzzx9ar9" timestamp="1533058802"&gt;613&lt;/key&gt;&lt;/foreign-keys&gt;&lt;ref-type name="Journal Article"&gt;17&lt;/ref-type&gt;&lt;contributors&gt;&lt;authors&gt;&lt;author&gt;Hotelling, Harold&lt;/author&gt;&lt;/authors&gt;&lt;/contributors&gt;&lt;titles&gt;&lt;title&gt;Analysis of a complex of statistical variables into principal components&lt;/title&gt;&lt;secondary-title&gt;Journal of educational psychology&lt;/secondary-title&gt;&lt;/titles&gt;&lt;periodical&gt;&lt;full-title&gt;Journal of Educational Psychology&lt;/full-title&gt;&lt;/periodical&gt;&lt;pages&gt;417&lt;/pages&gt;&lt;volume&gt;24&lt;/volume&gt;&lt;number&gt;6&lt;/number&gt;&lt;dates&gt;&lt;year&gt;1933&lt;/year&gt;&lt;/dates&gt;&lt;isbn&gt;1939-2176&lt;/isbn&gt;&lt;urls&gt;&lt;/urls&gt;&lt;/record&gt;&lt;/Cite&gt;&lt;/EndNote&gt;</w:instrText>
      </w:r>
      <w:r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1" w:tooltip="Abdi, 2010 #600" w:history="1">
        <w:r w:rsidR="009E59E1" w:rsidRPr="00A86334">
          <w:rPr>
            <w:rStyle w:val="Hyperlink"/>
            <w:rFonts w:ascii="Times New Roman" w:hAnsi="Times New Roman" w:cs="Times New Roman"/>
            <w:noProof/>
            <w:sz w:val="24"/>
            <w:szCs w:val="24"/>
          </w:rPr>
          <w:t>Abdi &amp; Williams, 2010</w:t>
        </w:r>
      </w:hyperlink>
      <w:r w:rsidR="004D3E5A" w:rsidRPr="00FA20AE">
        <w:rPr>
          <w:rFonts w:ascii="Times New Roman" w:hAnsi="Times New Roman" w:cs="Times New Roman"/>
          <w:noProof/>
          <w:sz w:val="24"/>
          <w:szCs w:val="24"/>
        </w:rPr>
        <w:t xml:space="preserve">; </w:t>
      </w:r>
      <w:hyperlink w:anchor="_ENREF_56" w:tooltip="Hotelling, 1933 #613" w:history="1">
        <w:r w:rsidR="009E59E1" w:rsidRPr="00A86334">
          <w:rPr>
            <w:rStyle w:val="Hyperlink"/>
            <w:rFonts w:ascii="Times New Roman" w:hAnsi="Times New Roman" w:cs="Times New Roman"/>
            <w:noProof/>
            <w:sz w:val="24"/>
            <w:szCs w:val="24"/>
          </w:rPr>
          <w:t>Hotelling, 1933</w:t>
        </w:r>
      </w:hyperlink>
      <w:r w:rsidR="004D3E5A" w:rsidRPr="00FA20AE">
        <w:rPr>
          <w:rFonts w:ascii="Times New Roman" w:hAnsi="Times New Roman" w:cs="Times New Roman"/>
          <w:noProof/>
          <w:sz w:val="24"/>
          <w:szCs w:val="24"/>
        </w:rPr>
        <w:t>)</w:t>
      </w:r>
      <w:r w:rsidRPr="00FA20AE">
        <w:rPr>
          <w:rFonts w:ascii="Times New Roman" w:hAnsi="Times New Roman" w:cs="Times New Roman"/>
          <w:sz w:val="24"/>
          <w:szCs w:val="24"/>
        </w:rPr>
        <w:fldChar w:fldCharType="end"/>
      </w:r>
      <w:r w:rsidRPr="00FA20AE">
        <w:rPr>
          <w:rFonts w:ascii="Times New Roman" w:hAnsi="Times New Roman" w:cs="Times New Roman"/>
          <w:sz w:val="24"/>
          <w:szCs w:val="24"/>
        </w:rPr>
        <w:t>. There are many other dimension reduction methods available, such as maximum likelihood, principal axis, multiple group-method, alpha factor analysis, image factor analysis. This article will focus on only reviewing principle component analysis</w:t>
      </w:r>
      <w:r w:rsidR="00CF03B2">
        <w:rPr>
          <w:rFonts w:ascii="Times New Roman" w:hAnsi="Times New Roman" w:cs="Times New Roman"/>
          <w:sz w:val="24"/>
          <w:szCs w:val="24"/>
        </w:rPr>
        <w:t xml:space="preserve"> </w:t>
      </w:r>
      <w:r w:rsidRPr="00FA20AE">
        <w:rPr>
          <w:rFonts w:ascii="Times New Roman" w:hAnsi="Times New Roman" w:cs="Times New Roman"/>
          <w:sz w:val="24"/>
          <w:szCs w:val="24"/>
        </w:rPr>
        <w:t>(PCA) method</w:t>
      </w:r>
      <w:r w:rsidR="009623E0" w:rsidRPr="00FA20AE">
        <w:rPr>
          <w:rFonts w:ascii="Times New Roman" w:hAnsi="Times New Roman" w:cs="Times New Roman"/>
          <w:sz w:val="24"/>
          <w:szCs w:val="24"/>
        </w:rPr>
        <w:t xml:space="preserve"> and maximum likelihood </w:t>
      </w:r>
      <w:r w:rsidR="006A2AE1" w:rsidRPr="00FA20AE">
        <w:rPr>
          <w:rFonts w:ascii="Times New Roman" w:hAnsi="Times New Roman" w:cs="Times New Roman"/>
          <w:sz w:val="24"/>
          <w:szCs w:val="24"/>
        </w:rPr>
        <w:t>method</w:t>
      </w:r>
      <w:r w:rsidR="006A2AE1">
        <w:rPr>
          <w:rFonts w:ascii="Times New Roman" w:hAnsi="Times New Roman" w:cs="Times New Roman"/>
          <w:sz w:val="24"/>
          <w:szCs w:val="24"/>
        </w:rPr>
        <w:t xml:space="preserve"> </w:t>
      </w:r>
      <w:r w:rsidR="006A2AE1" w:rsidRPr="00FA20AE">
        <w:rPr>
          <w:rFonts w:ascii="Times New Roman" w:hAnsi="Times New Roman" w:cs="Times New Roman"/>
          <w:sz w:val="24"/>
          <w:szCs w:val="24"/>
        </w:rPr>
        <w:t>which</w:t>
      </w:r>
      <w:r w:rsidR="009623E0" w:rsidRPr="00FA20AE">
        <w:rPr>
          <w:rFonts w:ascii="Times New Roman" w:hAnsi="Times New Roman" w:cs="Times New Roman"/>
          <w:sz w:val="24"/>
          <w:szCs w:val="24"/>
        </w:rPr>
        <w:t xml:space="preserve"> are the most </w:t>
      </w:r>
      <w:r w:rsidR="00EF4D5B" w:rsidRPr="00FA20AE">
        <w:rPr>
          <w:rFonts w:ascii="Times New Roman" w:hAnsi="Times New Roman" w:cs="Times New Roman"/>
          <w:sz w:val="24"/>
          <w:szCs w:val="24"/>
        </w:rPr>
        <w:t xml:space="preserve">commonly </w:t>
      </w:r>
      <w:r w:rsidR="009623E0" w:rsidRPr="00FA20AE">
        <w:rPr>
          <w:rFonts w:ascii="Times New Roman" w:hAnsi="Times New Roman" w:cs="Times New Roman"/>
          <w:sz w:val="24"/>
          <w:szCs w:val="24"/>
        </w:rPr>
        <w:t>used methods in factor analysis</w:t>
      </w:r>
      <w:r w:rsidRPr="00FA20AE">
        <w:rPr>
          <w:rFonts w:ascii="Times New Roman" w:hAnsi="Times New Roman" w:cs="Times New Roman"/>
          <w:sz w:val="24"/>
          <w:szCs w:val="24"/>
        </w:rPr>
        <w:t xml:space="preserve">. Interested researchers on </w:t>
      </w:r>
      <w:r w:rsidR="00EF4D5B" w:rsidRPr="00FA20AE">
        <w:rPr>
          <w:rFonts w:ascii="Times New Roman" w:hAnsi="Times New Roman" w:cs="Times New Roman"/>
          <w:sz w:val="24"/>
          <w:szCs w:val="24"/>
        </w:rPr>
        <w:t>the rest</w:t>
      </w:r>
      <w:r w:rsidRPr="00FA20AE">
        <w:rPr>
          <w:rFonts w:ascii="Times New Roman" w:hAnsi="Times New Roman" w:cs="Times New Roman"/>
          <w:sz w:val="24"/>
          <w:szCs w:val="24"/>
        </w:rPr>
        <w:t xml:space="preserve"> methods please refer to Harman</w:t>
      </w:r>
      <w:r w:rsidR="00CF03B2">
        <w:rPr>
          <w:rFonts w:ascii="Times New Roman" w:hAnsi="Times New Roman" w:cs="Times New Roman"/>
          <w:sz w:val="24"/>
          <w:szCs w:val="24"/>
        </w:rPr>
        <w:t xml:space="preserve"> </w:t>
      </w:r>
      <w:r w:rsidRPr="00FA20AE">
        <w:rPr>
          <w:rFonts w:ascii="Times New Roman" w:hAnsi="Times New Roman" w:cs="Times New Roman"/>
          <w:sz w:val="24"/>
          <w:szCs w:val="24"/>
        </w:rPr>
        <w:t>(1976)</w:t>
      </w:r>
      <w:r w:rsidR="00CF03B2">
        <w:rPr>
          <w:rFonts w:ascii="Times New Roman" w:hAnsi="Times New Roman" w:cs="Times New Roman"/>
          <w:sz w:val="24"/>
          <w:szCs w:val="24"/>
        </w:rPr>
        <w:t xml:space="preserve"> </w:t>
      </w:r>
      <w:r w:rsidR="0094034D" w:rsidRPr="00FA20AE">
        <w:rPr>
          <w:rFonts w:ascii="Times New Roman" w:hAnsi="Times New Roman" w:cs="Times New Roman"/>
          <w:sz w:val="24"/>
          <w:szCs w:val="24"/>
        </w:rPr>
        <w:fldChar w:fldCharType="begin"/>
      </w:r>
      <w:r w:rsidR="0094034D" w:rsidRPr="00FA20AE">
        <w:rPr>
          <w:rFonts w:ascii="Times New Roman" w:hAnsi="Times New Roman" w:cs="Times New Roman"/>
          <w:sz w:val="24"/>
          <w:szCs w:val="24"/>
        </w:rPr>
        <w:instrText xml:space="preserve"> ADDIN EN.CITE &lt;EndNote&gt;&lt;Cite&gt;&lt;Author&gt;Harman&lt;/Author&gt;&lt;Year&gt;1976&lt;/Year&gt;&lt;RecNum&gt;591&lt;/RecNum&gt;&lt;DisplayText&gt;(Harman, 1976)&lt;/DisplayText&gt;&lt;record&gt;&lt;rec-number&gt;591&lt;/rec-number&gt;&lt;foreign-keys&gt;&lt;key app="EN" db-id="adr02xppuw2x5te0f9ox5rzopra9rzzx9ar9" timestamp="1532092805"&gt;591&lt;/key&gt;&lt;/foreign-keys&gt;&lt;ref-type name="Book"&gt;6&lt;/ref-type&gt;&lt;contributors&gt;&lt;authors&gt;&lt;author&gt;Harman, Harry H&lt;/author&gt;&lt;/authors&gt;&lt;/contributors&gt;&lt;titles&gt;&lt;title&gt;Modern factor analysis&lt;/title&gt;&lt;/titles&gt;&lt;dates&gt;&lt;year&gt;1976&lt;/year&gt;&lt;/dates&gt;&lt;publisher&gt;University of Chicago press&lt;/publisher&gt;&lt;isbn&gt;0226316521&lt;/isbn&gt;&lt;urls&gt;&lt;/urls&gt;&lt;/record&gt;&lt;/Cite&gt;&lt;/EndNote&gt;</w:instrText>
      </w:r>
      <w:r w:rsidR="0094034D" w:rsidRPr="00FA20AE">
        <w:rPr>
          <w:rFonts w:ascii="Times New Roman" w:hAnsi="Times New Roman" w:cs="Times New Roman"/>
          <w:sz w:val="24"/>
          <w:szCs w:val="24"/>
        </w:rPr>
        <w:fldChar w:fldCharType="separate"/>
      </w:r>
      <w:r w:rsidR="0094034D" w:rsidRPr="00FA20AE">
        <w:rPr>
          <w:rFonts w:ascii="Times New Roman" w:hAnsi="Times New Roman" w:cs="Times New Roman"/>
          <w:noProof/>
          <w:sz w:val="24"/>
          <w:szCs w:val="24"/>
        </w:rPr>
        <w:t>(</w:t>
      </w:r>
      <w:hyperlink w:anchor="_ENREF_49" w:tooltip="Harman, 1976 #591" w:history="1">
        <w:r w:rsidR="009E59E1" w:rsidRPr="00A86334">
          <w:rPr>
            <w:rStyle w:val="Hyperlink"/>
            <w:rFonts w:ascii="Times New Roman" w:hAnsi="Times New Roman" w:cs="Times New Roman"/>
            <w:noProof/>
            <w:sz w:val="24"/>
            <w:szCs w:val="24"/>
          </w:rPr>
          <w:t>Harman, 1976</w:t>
        </w:r>
      </w:hyperlink>
      <w:r w:rsidR="0094034D" w:rsidRPr="00FA20AE">
        <w:rPr>
          <w:rFonts w:ascii="Times New Roman" w:hAnsi="Times New Roman" w:cs="Times New Roman"/>
          <w:noProof/>
          <w:sz w:val="24"/>
          <w:szCs w:val="24"/>
        </w:rPr>
        <w:t>)</w:t>
      </w:r>
      <w:r w:rsidR="0094034D" w:rsidRPr="00FA20AE">
        <w:rPr>
          <w:rFonts w:ascii="Times New Roman" w:hAnsi="Times New Roman" w:cs="Times New Roman"/>
          <w:sz w:val="24"/>
          <w:szCs w:val="24"/>
        </w:rPr>
        <w:fldChar w:fldCharType="end"/>
      </w:r>
      <w:r w:rsidRPr="00FA20AE">
        <w:rPr>
          <w:rFonts w:ascii="Times New Roman" w:hAnsi="Times New Roman" w:cs="Times New Roman"/>
          <w:sz w:val="24"/>
          <w:szCs w:val="24"/>
        </w:rPr>
        <w:t xml:space="preserve">. </w:t>
      </w:r>
    </w:p>
    <w:p w14:paraId="0CC35640" w14:textId="439FB50B" w:rsidR="009623E0"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The goal of PCA approach is to find a smaller set of orthogonal components that can represent the larger set of observed variables. Each of the components can be expressed as a linear combination of all the measured variables. These components a</w:t>
      </w:r>
      <w:r w:rsidR="00776C4E">
        <w:rPr>
          <w:rFonts w:ascii="Times New Roman" w:hAnsi="Times New Roman" w:cs="Times New Roman"/>
          <w:sz w:val="24"/>
          <w:szCs w:val="24"/>
        </w:rPr>
        <w:t>re called principle components.</w:t>
      </w:r>
      <w:r w:rsidRPr="00FA20AE">
        <w:rPr>
          <w:rFonts w:ascii="Times New Roman" w:hAnsi="Times New Roman" w:cs="Times New Roman"/>
          <w:sz w:val="24"/>
          <w:szCs w:val="24"/>
        </w:rPr>
        <w:t xml:space="preserve"> Mathematically, “PCA depends on the eigen-decomposition of positive semi-definite matrices and upon the singular value decomposition</w:t>
      </w:r>
      <w:r w:rsidR="00CF03B2">
        <w:rPr>
          <w:rFonts w:ascii="Times New Roman" w:hAnsi="Times New Roman" w:cs="Times New Roman"/>
          <w:sz w:val="24"/>
          <w:szCs w:val="24"/>
        </w:rPr>
        <w:t xml:space="preserve"> (SVD) of rectangular matrices</w:t>
      </w:r>
      <w:r w:rsidRPr="00FA20AE">
        <w:rPr>
          <w:rFonts w:ascii="Times New Roman" w:hAnsi="Times New Roman" w:cs="Times New Roman"/>
          <w:sz w:val="24"/>
          <w:szCs w:val="24"/>
        </w:rPr>
        <w:t>”</w:t>
      </w:r>
      <w:r w:rsidR="0070175B">
        <w:rPr>
          <w:rFonts w:ascii="Times New Roman" w:hAnsi="Times New Roman" w:cs="Times New Roman"/>
          <w:sz w:val="24"/>
          <w:szCs w:val="24"/>
        </w:rPr>
        <w:t xml:space="preserve"> </w:t>
      </w:r>
      <w:r w:rsidR="00DF52F3">
        <w:rPr>
          <w:rFonts w:ascii="Times New Roman" w:hAnsi="Times New Roman" w:cs="Times New Roman"/>
          <w:sz w:val="24"/>
          <w:szCs w:val="24"/>
        </w:rPr>
        <w:t xml:space="preserve">(p. 1) </w:t>
      </w:r>
      <w:r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&lt;EndNote&gt;&lt;Cite&gt;&lt;Author&gt;Abdi&lt;/Author&gt;&lt;Year&gt;2010&lt;/Year&gt;&lt;RecNum&gt;600&lt;/RecNum&gt;&lt;DisplayText&gt;(Abdi &amp;amp; Williams, 2010)&lt;/DisplayText&gt;&lt;record&gt;&lt;rec-number&gt;600&lt;/rec-number&gt;&lt;foreign-keys&gt;&lt;key app="EN" db-id="adr02xppuw2x5te0f9ox5rzopra9rzzx9ar9" timestamp="1532535886"&gt;600&lt;/key&gt;&lt;/foreign-keys&gt;&lt;ref-type name="Journal Article"&gt;17&lt;/ref-type&gt;&lt;contributors&gt;&lt;authors&gt;&lt;author&gt;Abdi, Hervé&lt;/author&gt;&lt;author&gt;Williams, Lynne J&lt;/author&gt;&lt;/authors&gt;&lt;/contributors&gt;&lt;titles&gt;&lt;title&gt;Principal component analysis&lt;/title&gt;&lt;secondary-title&gt;Wiley interdisciplinary reviews: computational statistics&lt;/secondary-title&gt;&lt;/titles&gt;&lt;periodical&gt;&lt;full-title&gt;Wiley interdisciplinary reviews: computational statistics&lt;/full-title&gt;&lt;/periodical&gt;&lt;pages&gt;433-459&lt;/pages&gt;&lt;volume&gt;2&lt;/volume&gt;&lt;number&gt;4&lt;/number&gt;&lt;dates&gt;&lt;year&gt;2010&lt;/year&gt;&lt;/dates&gt;&lt;isbn&gt;1939-5108&lt;/isbn&gt;&lt;urls&gt;&lt;/urls&gt;&lt;/record&gt;&lt;/Cite&gt;&lt;/EndNote&gt;</w:instrText>
      </w:r>
      <w:r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1" w:tooltip="Abdi, 2010 #600" w:history="1">
        <w:r w:rsidR="009E59E1" w:rsidRPr="00A86334">
          <w:rPr>
            <w:rStyle w:val="Hyperlink"/>
            <w:rFonts w:ascii="Times New Roman" w:hAnsi="Times New Roman" w:cs="Times New Roman"/>
            <w:noProof/>
            <w:sz w:val="24"/>
            <w:szCs w:val="24"/>
          </w:rPr>
          <w:t>Abdi &amp; Williams, 2010</w:t>
        </w:r>
      </w:hyperlink>
      <w:r w:rsidR="004D3E5A" w:rsidRPr="00FA20AE">
        <w:rPr>
          <w:rFonts w:ascii="Times New Roman" w:hAnsi="Times New Roman" w:cs="Times New Roman"/>
          <w:noProof/>
          <w:sz w:val="24"/>
          <w:szCs w:val="24"/>
        </w:rPr>
        <w:t>)</w:t>
      </w:r>
      <w:r w:rsidRPr="00FA20AE">
        <w:rPr>
          <w:rFonts w:ascii="Times New Roman" w:hAnsi="Times New Roman" w:cs="Times New Roman"/>
          <w:sz w:val="24"/>
          <w:szCs w:val="24"/>
        </w:rPr>
        <w:fldChar w:fldCharType="end"/>
      </w:r>
      <w:r w:rsidR="009623E0" w:rsidRPr="00FA20AE">
        <w:rPr>
          <w:rFonts w:ascii="Times New Roman" w:hAnsi="Times New Roman" w:cs="Times New Roman"/>
          <w:sz w:val="24"/>
          <w:szCs w:val="24"/>
        </w:rPr>
        <w:t xml:space="preserve">. In principle components method, the </w:t>
      </w:r>
      <w:r w:rsidR="00FB35EB">
        <w:rPr>
          <w:rFonts w:ascii="Times New Roman" w:hAnsi="Times New Roman" w:cs="Times New Roman"/>
          <w:sz w:val="24"/>
          <w:szCs w:val="24"/>
        </w:rPr>
        <w:t>component</w:t>
      </w:r>
      <w:r w:rsidR="009623E0" w:rsidRPr="00FA20AE">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r</m:t>
            </m:r>
          </m:sub>
        </m:sSub>
      </m:oMath>
      <w:r w:rsidR="009623E0" w:rsidRPr="00FA20AE">
        <w:rPr>
          <w:rFonts w:ascii="Times New Roman" w:hAnsi="Times New Roman" w:cs="Times New Roman"/>
          <w:sz w:val="24"/>
          <w:szCs w:val="24"/>
        </w:rPr>
        <w:t xml:space="preserve"> can be expressed as</w:t>
      </w:r>
    </w:p>
    <w:p w14:paraId="3CD0958A" w14:textId="0B383AA0" w:rsidR="009623E0" w:rsidRPr="00FA20AE" w:rsidRDefault="0090026A" w:rsidP="00FA20AE">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z</m:t>
            </m:r>
          </m:e>
          <m:sub>
            <m:r>
              <w:rPr>
                <w:rFonts w:ascii="Cambria Math" w:hAnsi="Cambria Math" w:cs="Times New Roman"/>
                <w:sz w:val="24"/>
                <w:szCs w:val="24"/>
              </w:rPr>
              <m:t>r</m:t>
            </m:r>
          </m:sub>
        </m:sSub>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i=1</m:t>
            </m:r>
          </m:sub>
          <m:sup/>
          <m:e>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ir</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 xml:space="preserve"> (i,r=1,2,…, n)</m:t>
            </m:r>
          </m:e>
        </m:nary>
      </m:oMath>
      <w:r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[6]</w:t>
      </w:r>
    </w:p>
    <w:p w14:paraId="58C969A6" w14:textId="77777777" w:rsidR="0036305D" w:rsidRDefault="009623E0"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z</m:t>
            </m:r>
          </m:e>
          <m:sub>
            <m:r>
              <w:rPr>
                <w:rFonts w:ascii="Cambria Math" w:hAnsi="Cambria Math" w:cs="Times New Roman"/>
                <w:sz w:val="24"/>
                <w:szCs w:val="24"/>
              </w:rPr>
              <m:t>r</m:t>
            </m:r>
          </m:sub>
        </m:sSub>
      </m:oMath>
      <w:r w:rsidRPr="00FA20AE">
        <w:rPr>
          <w:rFonts w:ascii="Times New Roman" w:hAnsi="Times New Roman" w:cs="Times New Roman"/>
          <w:sz w:val="24"/>
          <w:szCs w:val="24"/>
        </w:rPr>
        <w:t xml:space="preserve"> stands for the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th</m:t>
            </m:r>
          </m:sup>
        </m:sSup>
      </m:oMath>
      <w:r w:rsidRPr="00CF03B2">
        <w:rPr>
          <w:rFonts w:ascii="Times New Roman" w:hAnsi="Times New Roman" w:cs="Times New Roman"/>
          <w:sz w:val="24"/>
          <w:szCs w:val="24"/>
          <w:vertAlign w:val="superscript"/>
        </w:rPr>
        <w:t xml:space="preserve"> </w:t>
      </w:r>
      <w:r w:rsidRPr="00FA20AE">
        <w:rPr>
          <w:rFonts w:ascii="Times New Roman" w:hAnsi="Times New Roman" w:cs="Times New Roman"/>
          <w:sz w:val="24"/>
          <w:szCs w:val="24"/>
        </w:rPr>
        <w:t xml:space="preserve">component and </w:t>
      </w:r>
      <m:oMath>
        <m:sSub>
          <m:sSubPr>
            <m:ctrlPr>
              <w:rPr>
                <w:rFonts w:ascii="Cambria Math" w:hAnsi="Cambria Math" w:cs="Times New Roman"/>
                <w:i/>
                <w:sz w:val="24"/>
                <w:szCs w:val="24"/>
              </w:rPr>
            </m:ctrlPr>
          </m:sSubPr>
          <m:e>
            <m:r>
              <w:rPr>
                <w:rFonts w:ascii="Cambria Math" w:hAnsi="Cambria Math" w:cs="Times New Roman"/>
                <w:sz w:val="24"/>
                <w:szCs w:val="24"/>
              </w:rPr>
              <m:t>w</m:t>
            </m:r>
          </m:e>
          <m:sub>
            <m:r>
              <w:rPr>
                <w:rFonts w:ascii="Cambria Math" w:hAnsi="Cambria Math" w:cs="Times New Roman"/>
                <w:sz w:val="24"/>
                <w:szCs w:val="24"/>
              </w:rPr>
              <m:t>ir</m:t>
            </m:r>
          </m:sub>
        </m:sSub>
      </m:oMath>
      <w:r w:rsidRPr="00FA20AE">
        <w:rPr>
          <w:rFonts w:ascii="Times New Roman" w:hAnsi="Times New Roman" w:cs="Times New Roman"/>
          <w:sz w:val="24"/>
          <w:szCs w:val="24"/>
        </w:rPr>
        <w:t xml:space="preserve"> is the</w:t>
      </w:r>
      <w:r w:rsidR="00EF4D5B" w:rsidRPr="00FA20AE">
        <w:rPr>
          <w:rFonts w:ascii="Times New Roman" w:hAnsi="Times New Roman" w:cs="Times New Roman"/>
          <w:sz w:val="24"/>
          <w:szCs w:val="24"/>
        </w:rPr>
        <w:t xml:space="preserve"> weight of the </w:t>
      </w:r>
      <m:oMath>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th</m:t>
            </m:r>
          </m:sup>
        </m:sSup>
      </m:oMath>
      <w:r w:rsidR="00EF4D5B" w:rsidRPr="00FA20AE">
        <w:rPr>
          <w:rFonts w:ascii="Times New Roman" w:hAnsi="Times New Roman" w:cs="Times New Roman"/>
          <w:sz w:val="24"/>
          <w:szCs w:val="24"/>
        </w:rPr>
        <w:t xml:space="preserve"> component associated with the </w:t>
      </w:r>
      <m:oMath>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th</m:t>
            </m:r>
          </m:sup>
        </m:sSup>
      </m:oMath>
      <w:r w:rsidR="00EF4D5B" w:rsidRPr="00FA20AE">
        <w:rPr>
          <w:rFonts w:ascii="Times New Roman" w:hAnsi="Times New Roman" w:cs="Times New Roman"/>
          <w:sz w:val="24"/>
          <w:szCs w:val="24"/>
        </w:rPr>
        <w:t xml:space="preserve">variable.  </w:t>
      </w:r>
    </w:p>
    <w:p w14:paraId="244D5EDE" w14:textId="243D2537"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Let X be a </w:t>
      </w:r>
      <m:oMath>
        <m:r>
          <w:rPr>
            <w:rFonts w:ascii="Cambria Math" w:hAnsi="Cambria Math" w:cs="Times New Roman"/>
            <w:sz w:val="24"/>
            <w:szCs w:val="24"/>
          </w:rPr>
          <m:t>n×m</m:t>
        </m:r>
      </m:oMath>
      <w:r w:rsidRPr="00FA20AE">
        <w:rPr>
          <w:rFonts w:ascii="Times New Roman" w:hAnsi="Times New Roman" w:cs="Times New Roman"/>
          <w:sz w:val="24"/>
          <w:szCs w:val="24"/>
        </w:rPr>
        <w:t xml:space="preserve"> matrix, where </w:t>
      </w:r>
      <m:oMath>
        <m:r>
          <w:rPr>
            <w:rFonts w:ascii="Cambria Math" w:hAnsi="Cambria Math" w:cs="Times New Roman"/>
            <w:sz w:val="24"/>
            <w:szCs w:val="24"/>
          </w:rPr>
          <m:t>n</m:t>
        </m:r>
      </m:oMath>
      <w:r w:rsidRPr="00FA20AE">
        <w:rPr>
          <w:rFonts w:ascii="Times New Roman" w:hAnsi="Times New Roman" w:cs="Times New Roman"/>
          <w:sz w:val="24"/>
          <w:szCs w:val="24"/>
        </w:rPr>
        <w:t xml:space="preserve"> is number of observations and </w:t>
      </w:r>
      <w:r w:rsidRPr="00FA20AE">
        <w:rPr>
          <w:rFonts w:ascii="Cambria Math" w:hAnsi="Cambria Math" w:cs="Cambria Math"/>
          <w:sz w:val="24"/>
          <w:szCs w:val="24"/>
        </w:rPr>
        <w:t>𝑚</w:t>
      </w:r>
      <w:r w:rsidRPr="00FA20AE">
        <w:rPr>
          <w:rFonts w:ascii="Times New Roman" w:hAnsi="Times New Roman" w:cs="Times New Roman"/>
          <w:sz w:val="24"/>
          <w:szCs w:val="24"/>
        </w:rPr>
        <w:t xml:space="preserve"> is number of variables. The element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ij</m:t>
            </m:r>
          </m:sub>
        </m:sSub>
      </m:oMath>
      <w:r w:rsidRPr="00FA20AE">
        <w:rPr>
          <w:rFonts w:ascii="Times New Roman" w:hAnsi="Times New Roman" w:cs="Times New Roman"/>
          <w:sz w:val="24"/>
          <w:szCs w:val="24"/>
        </w:rPr>
        <w:t xml:space="preserve"> in X is an observed value of </w:t>
      </w:r>
      <m:oMath>
        <m:sSup>
          <m:sSupPr>
            <m:ctrlPr>
              <w:rPr>
                <w:rFonts w:ascii="Cambria Math" w:hAnsi="Cambria Math" w:cs="Times New Roman"/>
                <w:i/>
                <w:sz w:val="24"/>
                <w:szCs w:val="24"/>
              </w:rPr>
            </m:ctrlPr>
          </m:sSupPr>
          <m:e>
            <m:r>
              <w:rPr>
                <w:rFonts w:ascii="Cambria Math" w:hAnsi="Cambria Math" w:cs="Times New Roman"/>
                <w:sz w:val="24"/>
                <w:szCs w:val="24"/>
              </w:rPr>
              <m:t>i</m:t>
            </m:r>
          </m:e>
          <m:sup>
            <m:r>
              <w:rPr>
                <w:rFonts w:ascii="Cambria Math" w:hAnsi="Cambria Math" w:cs="Times New Roman"/>
                <w:sz w:val="24"/>
                <w:szCs w:val="24"/>
              </w:rPr>
              <m:t>th</m:t>
            </m:r>
          </m:sup>
        </m:sSup>
      </m:oMath>
      <w:r w:rsidRPr="00FA20AE">
        <w:rPr>
          <w:rFonts w:ascii="Times New Roman" w:hAnsi="Times New Roman" w:cs="Times New Roman"/>
          <w:sz w:val="24"/>
          <w:szCs w:val="24"/>
        </w:rPr>
        <w:t xml:space="preserve"> subject on </w:t>
      </w:r>
      <m:oMath>
        <m:sSup>
          <m:sSupPr>
            <m:ctrlPr>
              <w:rPr>
                <w:rFonts w:ascii="Cambria Math" w:hAnsi="Cambria Math" w:cs="Times New Roman"/>
                <w:i/>
                <w:sz w:val="24"/>
                <w:szCs w:val="24"/>
              </w:rPr>
            </m:ctrlPr>
          </m:sSupPr>
          <m:e>
            <m:r>
              <w:rPr>
                <w:rFonts w:ascii="Cambria Math" w:hAnsi="Cambria Math" w:cs="Times New Roman"/>
                <w:sz w:val="24"/>
                <w:szCs w:val="24"/>
              </w:rPr>
              <m:t>j</m:t>
            </m:r>
          </m:e>
          <m:sup>
            <m:r>
              <w:rPr>
                <w:rFonts w:ascii="Cambria Math" w:hAnsi="Cambria Math" w:cs="Times New Roman"/>
                <w:sz w:val="24"/>
                <w:szCs w:val="24"/>
              </w:rPr>
              <m:t>th</m:t>
            </m:r>
          </m:sup>
        </m:sSup>
      </m:oMath>
      <w:r w:rsidRPr="00FA20AE">
        <w:rPr>
          <w:rFonts w:ascii="Times New Roman" w:hAnsi="Times New Roman" w:cs="Times New Roman"/>
          <w:sz w:val="24"/>
          <w:szCs w:val="24"/>
        </w:rPr>
        <w:t xml:space="preserve"> variable, where </w:t>
      </w:r>
      <w:r w:rsidRPr="00FA20AE">
        <w:rPr>
          <w:rFonts w:ascii="Times New Roman" w:hAnsi="Times New Roman" w:cs="Times New Roman"/>
          <w:i/>
          <w:sz w:val="24"/>
          <w:szCs w:val="24"/>
        </w:rPr>
        <w:t>i=1,</w:t>
      </w:r>
      <w:r w:rsidR="00CF03B2">
        <w:rPr>
          <w:rFonts w:ascii="Times New Roman" w:hAnsi="Times New Roman" w:cs="Times New Roman"/>
          <w:i/>
          <w:sz w:val="24"/>
          <w:szCs w:val="24"/>
        </w:rPr>
        <w:t xml:space="preserve"> </w:t>
      </w:r>
      <w:r w:rsidR="00CF03B2" w:rsidRPr="00FA20AE">
        <w:rPr>
          <w:rFonts w:ascii="Times New Roman" w:hAnsi="Times New Roman" w:cs="Times New Roman"/>
          <w:i/>
          <w:sz w:val="24"/>
          <w:szCs w:val="24"/>
        </w:rPr>
        <w:t>…</w:t>
      </w:r>
      <w:r w:rsidR="00CF03B2">
        <w:rPr>
          <w:rFonts w:ascii="Times New Roman" w:hAnsi="Times New Roman" w:cs="Times New Roman"/>
          <w:i/>
          <w:sz w:val="24"/>
          <w:szCs w:val="24"/>
        </w:rPr>
        <w:t>, n</w:t>
      </w:r>
      <w:r w:rsidRPr="00FA20AE">
        <w:rPr>
          <w:rFonts w:ascii="Times New Roman" w:hAnsi="Times New Roman" w:cs="Times New Roman"/>
          <w:i/>
          <w:sz w:val="24"/>
          <w:szCs w:val="24"/>
        </w:rPr>
        <w:t>; j =</w:t>
      </w:r>
      <w:r w:rsidR="00CF03B2" w:rsidRPr="00FA20AE">
        <w:rPr>
          <w:rFonts w:ascii="Times New Roman" w:hAnsi="Times New Roman" w:cs="Times New Roman"/>
          <w:i/>
          <w:sz w:val="24"/>
          <w:szCs w:val="24"/>
        </w:rPr>
        <w:t>1</w:t>
      </w:r>
      <w:r w:rsidR="00CF03B2">
        <w:rPr>
          <w:rFonts w:ascii="Times New Roman" w:hAnsi="Times New Roman" w:cs="Times New Roman"/>
          <w:i/>
          <w:sz w:val="24"/>
          <w:szCs w:val="24"/>
        </w:rPr>
        <w:t xml:space="preserve">, </w:t>
      </w:r>
      <w:r w:rsidR="00CF03B2" w:rsidRPr="00FA20AE">
        <w:rPr>
          <w:rFonts w:ascii="Times New Roman" w:hAnsi="Times New Roman" w:cs="Times New Roman"/>
          <w:i/>
          <w:sz w:val="24"/>
          <w:szCs w:val="24"/>
        </w:rPr>
        <w:t>…</w:t>
      </w:r>
      <w:r w:rsidRPr="00FA20AE">
        <w:rPr>
          <w:rFonts w:ascii="Times New Roman" w:hAnsi="Times New Roman" w:cs="Times New Roman"/>
          <w:i/>
          <w:sz w:val="24"/>
          <w:szCs w:val="24"/>
        </w:rPr>
        <w:t>,</w:t>
      </w:r>
      <w:r w:rsidR="00CF03B2">
        <w:rPr>
          <w:rFonts w:ascii="Times New Roman" w:hAnsi="Times New Roman" w:cs="Times New Roman"/>
          <w:i/>
          <w:sz w:val="24"/>
          <w:szCs w:val="24"/>
        </w:rPr>
        <w:t xml:space="preserve"> </w:t>
      </w:r>
      <w:r w:rsidRPr="00FA20AE">
        <w:rPr>
          <w:rFonts w:ascii="Times New Roman" w:hAnsi="Times New Roman" w:cs="Times New Roman"/>
          <w:i/>
          <w:sz w:val="24"/>
          <w:szCs w:val="24"/>
        </w:rPr>
        <w:t>m</w:t>
      </w:r>
      <w:r w:rsidRPr="00FA20AE">
        <w:rPr>
          <w:rFonts w:ascii="Times New Roman" w:hAnsi="Times New Roman" w:cs="Times New Roman"/>
          <w:sz w:val="24"/>
          <w:szCs w:val="24"/>
        </w:rPr>
        <w:t xml:space="preserve">. The matrix X has rank </w:t>
      </w:r>
      <w:r w:rsidRPr="00FA20AE">
        <w:rPr>
          <w:rFonts w:ascii="Times New Roman" w:hAnsi="Times New Roman" w:cs="Times New Roman"/>
          <w:i/>
          <w:sz w:val="24"/>
          <w:szCs w:val="24"/>
        </w:rPr>
        <w:t>r</w:t>
      </w:r>
      <w:r w:rsidRPr="00FA20AE">
        <w:rPr>
          <w:rFonts w:ascii="Times New Roman" w:hAnsi="Times New Roman" w:cs="Times New Roman"/>
          <w:sz w:val="24"/>
          <w:szCs w:val="24"/>
        </w:rPr>
        <w:t xml:space="preserve"> where </w:t>
      </w:r>
      <m:oMath>
        <m:r>
          <w:rPr>
            <w:rFonts w:ascii="Cambria Math" w:hAnsi="Cambria Math" w:cs="Times New Roman"/>
            <w:sz w:val="24"/>
            <w:szCs w:val="24"/>
          </w:rPr>
          <m:t>r ≤min⁡[m,n]</m:t>
        </m:r>
      </m:oMath>
      <w:r w:rsidRPr="00FA20AE">
        <w:rPr>
          <w:rFonts w:ascii="Times New Roman" w:hAnsi="Times New Roman" w:cs="Times New Roman"/>
          <w:sz w:val="24"/>
          <w:szCs w:val="24"/>
        </w:rPr>
        <w:t xml:space="preserve">.  Let columns of X be centered so that the mean of each column is equal to 0, and let C be a </w:t>
      </w:r>
      <m:oMath>
        <m:r>
          <w:rPr>
            <w:rFonts w:ascii="Cambria Math" w:hAnsi="Cambria Math" w:cs="Times New Roman"/>
            <w:sz w:val="24"/>
            <w:szCs w:val="24"/>
          </w:rPr>
          <m:t>m×m</m:t>
        </m:r>
      </m:oMath>
      <w:r w:rsidRPr="00FA20AE">
        <w:rPr>
          <w:rFonts w:ascii="Times New Roman" w:hAnsi="Times New Roman" w:cs="Times New Roman"/>
          <w:sz w:val="24"/>
          <w:szCs w:val="24"/>
        </w:rPr>
        <w:t xml:space="preserve"> variance-covariance matrix </w:t>
      </w:r>
      <w:r w:rsidR="00CF03B2" w:rsidRPr="00FA20AE">
        <w:rPr>
          <w:rFonts w:ascii="Times New Roman" w:hAnsi="Times New Roman" w:cs="Times New Roman"/>
          <w:sz w:val="24"/>
          <w:szCs w:val="24"/>
        </w:rPr>
        <w:t>of X</w:t>
      </w:r>
      <w:r w:rsidRPr="00FA20AE">
        <w:rPr>
          <w:rFonts w:ascii="Times New Roman" w:hAnsi="Times New Roman" w:cs="Times New Roman"/>
          <w:sz w:val="24"/>
          <w:szCs w:val="24"/>
        </w:rPr>
        <w:t xml:space="preserve">, then C can be computed as </w:t>
      </w:r>
    </w:p>
    <w:p w14:paraId="473D2817" w14:textId="66C59553" w:rsidR="00E40E26" w:rsidRPr="00FA20AE" w:rsidRDefault="0090026A"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C= </m:t>
        </m:r>
        <m:sSup>
          <m:sSupPr>
            <m:ctrlPr>
              <w:rPr>
                <w:rFonts w:ascii="Cambria Math" w:hAnsi="Cambria Math" w:cs="Times New Roman"/>
                <w:sz w:val="24"/>
                <w:szCs w:val="24"/>
              </w:rPr>
            </m:ctrlPr>
          </m:sSupPr>
          <m:e>
            <m:r>
              <w:rPr>
                <w:rFonts w:ascii="Cambria Math" w:hAnsi="Cambria Math" w:cs="Times New Roman"/>
                <w:sz w:val="24"/>
                <w:szCs w:val="24"/>
              </w:rPr>
              <m:t>X</m:t>
            </m:r>
          </m:e>
          <m:sup>
            <m:r>
              <w:rPr>
                <w:rFonts w:ascii="Cambria Math" w:hAnsi="Cambria Math" w:cs="Times New Roman"/>
                <w:sz w:val="24"/>
                <w:szCs w:val="24"/>
              </w:rPr>
              <m:t>T</m:t>
            </m:r>
          </m:sup>
        </m:sSup>
        <m:r>
          <w:rPr>
            <w:rFonts w:ascii="Cambria Math" w:hAnsi="Cambria Math" w:cs="Times New Roman"/>
            <w:sz w:val="24"/>
            <w:szCs w:val="24"/>
          </w:rPr>
          <m:t>X/n</m:t>
        </m:r>
      </m:oMath>
      <w:r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[7]</w:t>
      </w:r>
    </w:p>
    <w:p w14:paraId="1037D21A" w14:textId="77777777"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Notice that by singular value decomposition, (any) matrix X can be expressed as a product of three matrix, P, Q and </w:t>
      </w:r>
      <m:oMath>
        <m:r>
          <m:rPr>
            <m:sty m:val="p"/>
          </m:rPr>
          <w:rPr>
            <w:rFonts w:ascii="Cambria Math" w:hAnsi="Cambria Math" w:cs="Times New Roman"/>
            <w:sz w:val="24"/>
            <w:szCs w:val="24"/>
          </w:rPr>
          <m:t>∆</m:t>
        </m:r>
      </m:oMath>
      <w:r w:rsidRPr="00FA20AE">
        <w:rPr>
          <w:rFonts w:ascii="Times New Roman" w:hAnsi="Times New Roman" w:cs="Times New Roman"/>
          <w:sz w:val="24"/>
          <w:szCs w:val="24"/>
        </w:rPr>
        <w:t xml:space="preserve"> :</w:t>
      </w:r>
    </w:p>
    <w:p w14:paraId="4883D775" w14:textId="2DEE72FF" w:rsidR="00E40E26" w:rsidRPr="00FA20AE" w:rsidRDefault="0090026A" w:rsidP="00FA20AE">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m:oMath>
        <m:r>
          <m:rPr>
            <m:sty m:val="p"/>
          </m:rPr>
          <w:rPr>
            <w:rFonts w:ascii="Cambria Math" w:hAnsi="Cambria Math" w:cs="Times New Roman"/>
            <w:sz w:val="24"/>
            <w:szCs w:val="24"/>
          </w:rPr>
          <m:t>X= P∆</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r>
          <w:rPr>
            <w:rFonts w:ascii="Cambria Math" w:hAnsi="Cambria Math" w:cs="Times New Roman"/>
            <w:sz w:val="24"/>
            <w:szCs w:val="24"/>
          </w:rPr>
          <m:t xml:space="preserve"> </m:t>
        </m:r>
      </m:oMath>
      <w:r w:rsidR="00E40E26"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      [8]</w:t>
      </w:r>
    </w:p>
    <w:p w14:paraId="04ED7D32" w14:textId="77777777"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where P is a </w:t>
      </w:r>
      <m:oMath>
        <m:r>
          <w:rPr>
            <w:rFonts w:ascii="Cambria Math" w:hAnsi="Cambria Math" w:cs="Times New Roman"/>
            <w:sz w:val="24"/>
            <w:szCs w:val="24"/>
          </w:rPr>
          <m:t>n×r</m:t>
        </m:r>
      </m:oMath>
      <w:r w:rsidRPr="00FA20AE">
        <w:rPr>
          <w:rFonts w:ascii="Times New Roman" w:hAnsi="Times New Roman" w:cs="Times New Roman"/>
          <w:sz w:val="24"/>
          <w:szCs w:val="24"/>
        </w:rPr>
        <w:t xml:space="preserve"> matrix of left singular vectors, Q is a </w:t>
      </w:r>
      <m:oMath>
        <m:r>
          <w:rPr>
            <w:rFonts w:ascii="Cambria Math" w:hAnsi="Cambria Math" w:cs="Times New Roman"/>
            <w:sz w:val="24"/>
            <w:szCs w:val="24"/>
          </w:rPr>
          <m:t>m×r</m:t>
        </m:r>
      </m:oMath>
      <w:r w:rsidRPr="00FA20AE">
        <w:rPr>
          <w:rFonts w:ascii="Times New Roman" w:hAnsi="Times New Roman" w:cs="Times New Roman"/>
          <w:sz w:val="24"/>
          <w:szCs w:val="24"/>
        </w:rPr>
        <w:t xml:space="preserve"> matrix of right singular vectors, and </w:t>
      </w:r>
      <m:oMath>
        <m:r>
          <m:rPr>
            <m:sty m:val="p"/>
          </m:rPr>
          <w:rPr>
            <w:rFonts w:ascii="Cambria Math" w:hAnsi="Cambria Math" w:cs="Times New Roman"/>
            <w:sz w:val="24"/>
            <w:szCs w:val="24"/>
          </w:rPr>
          <m:t>∆</m:t>
        </m:r>
      </m:oMath>
      <w:r w:rsidRPr="00FA20AE">
        <w:rPr>
          <w:rFonts w:ascii="Times New Roman" w:hAnsi="Times New Roman" w:cs="Times New Roman"/>
          <w:sz w:val="24"/>
          <w:szCs w:val="24"/>
        </w:rPr>
        <w:t xml:space="preserve"> is the a</w:t>
      </w:r>
      <m:oMath>
        <m:r>
          <m:rPr>
            <m:sty m:val="p"/>
          </m:rPr>
          <w:rPr>
            <w:rFonts w:ascii="Cambria Math" w:hAnsi="Cambria Math" w:cs="Times New Roman"/>
            <w:sz w:val="24"/>
            <w:szCs w:val="24"/>
          </w:rPr>
          <m:t xml:space="preserve"> </m:t>
        </m:r>
        <m:r>
          <w:rPr>
            <w:rFonts w:ascii="Cambria Math" w:hAnsi="Cambria Math" w:cs="Times New Roman"/>
            <w:sz w:val="24"/>
            <w:szCs w:val="24"/>
          </w:rPr>
          <m:t>r×r</m:t>
        </m:r>
      </m:oMath>
      <w:r w:rsidRPr="00FA20AE">
        <w:rPr>
          <w:rFonts w:ascii="Times New Roman" w:hAnsi="Times New Roman" w:cs="Times New Roman"/>
          <w:sz w:val="24"/>
          <w:szCs w:val="24"/>
        </w:rPr>
        <w:t xml:space="preserve"> diagonal matrix of singular values. P and Q are both orthogonal matrix such that </w:t>
      </w:r>
      <m:oMath>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r>
          <m:rPr>
            <m:sty m:val="p"/>
          </m:rPr>
          <w:rPr>
            <w:rFonts w:ascii="Cambria Math" w:hAnsi="Cambria Math" w:cs="Times New Roman"/>
            <w:sz w:val="24"/>
            <w:szCs w:val="24"/>
          </w:rPr>
          <m:t>=</m:t>
        </m:r>
        <m:r>
          <w:rPr>
            <w:rFonts w:ascii="Cambria Math" w:hAnsi="Cambria Math" w:cs="Times New Roman"/>
            <w:sz w:val="24"/>
            <w:szCs w:val="24"/>
          </w:rPr>
          <m:t>0</m:t>
        </m:r>
        <m:r>
          <m:rPr>
            <m:sty m:val="p"/>
          </m:rPr>
          <w:rPr>
            <w:rFonts w:ascii="Cambria Math" w:hAnsi="Cambria Math" w:cs="Times New Roman"/>
            <w:sz w:val="24"/>
            <w:szCs w:val="24"/>
          </w:rPr>
          <m:t xml:space="preserve"> for </m:t>
        </m:r>
        <m:r>
          <w:rPr>
            <w:rFonts w:ascii="Cambria Math" w:hAnsi="Cambria Math" w:cs="Times New Roman"/>
            <w:sz w:val="24"/>
            <w:szCs w:val="24"/>
          </w:rPr>
          <m:t>i≠j,</m:t>
        </m:r>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r>
          <m:rPr>
            <m:sty m:val="p"/>
          </m:rPr>
          <w:rPr>
            <w:rFonts w:ascii="Cambria Math" w:hAnsi="Cambria Math" w:cs="Times New Roman"/>
            <w:sz w:val="24"/>
            <w:szCs w:val="24"/>
          </w:rPr>
          <m:t>=</m:t>
        </m:r>
        <m:r>
          <w:rPr>
            <w:rFonts w:ascii="Cambria Math" w:hAnsi="Cambria Math" w:cs="Times New Roman"/>
            <w:sz w:val="24"/>
            <w:szCs w:val="24"/>
          </w:rPr>
          <m:t>1</m:t>
        </m:r>
        <m:r>
          <m:rPr>
            <m:sty m:val="p"/>
          </m:rPr>
          <w:rPr>
            <w:rFonts w:ascii="Cambria Math" w:hAnsi="Cambria Math" w:cs="Times New Roman"/>
            <w:sz w:val="24"/>
            <w:szCs w:val="24"/>
          </w:rPr>
          <m:t xml:space="preserve"> for </m:t>
        </m:r>
        <m:r>
          <w:rPr>
            <w:rFonts w:ascii="Cambria Math" w:hAnsi="Cambria Math" w:cs="Times New Roman"/>
            <w:sz w:val="24"/>
            <w:szCs w:val="24"/>
          </w:rPr>
          <m:t>i=j</m:t>
        </m:r>
        <m:r>
          <m:rPr>
            <m:sty m:val="p"/>
          </m:rPr>
          <w:rPr>
            <w:rFonts w:ascii="Cambria Math" w:hAnsi="Cambria Math" w:cs="Times New Roman"/>
            <w:sz w:val="24"/>
            <w:szCs w:val="24"/>
          </w:rPr>
          <m:t xml:space="preserve">,  </m:t>
        </m:r>
        <m:r>
          <w:rPr>
            <w:rFonts w:ascii="Cambria Math" w:hAnsi="Cambria Math" w:cs="Times New Roman"/>
            <w:sz w:val="24"/>
            <w:szCs w:val="24"/>
          </w:rPr>
          <m:t>P</m:t>
        </m:r>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P</m:t>
            </m:r>
          </m:e>
          <m:sup>
            <m:r>
              <w:rPr>
                <w:rFonts w:ascii="Cambria Math" w:hAnsi="Cambria Math" w:cs="Times New Roman"/>
                <w:sz w:val="24"/>
                <w:szCs w:val="24"/>
              </w:rPr>
              <m:t>T</m:t>
            </m:r>
          </m:sup>
        </m:sSup>
        <m:r>
          <w:rPr>
            <w:rFonts w:ascii="Cambria Math" w:hAnsi="Cambria Math" w:cs="Times New Roman"/>
            <w:sz w:val="24"/>
            <w:szCs w:val="24"/>
          </w:rPr>
          <m:t>=I</m:t>
        </m:r>
        <m:r>
          <m:rPr>
            <m:sty m:val="p"/>
          </m:rPr>
          <w:rPr>
            <w:rFonts w:ascii="Cambria Math" w:hAnsi="Cambria Math" w:cs="Times New Roman"/>
            <w:sz w:val="24"/>
            <w:szCs w:val="24"/>
          </w:rPr>
          <m:t xml:space="preserve"> </m:t>
        </m:r>
      </m:oMath>
      <w:r w:rsidRPr="00FA20AE">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m:rPr>
            <m:sty m:val="p"/>
          </m:rPr>
          <w:rPr>
            <w:rFonts w:ascii="Cambria Math" w:hAnsi="Cambria Math" w:cs="Times New Roman"/>
            <w:sz w:val="24"/>
            <w:szCs w:val="24"/>
          </w:rPr>
          <m:t xml:space="preserve">=0 for </m:t>
        </m:r>
        <m:r>
          <w:rPr>
            <w:rFonts w:ascii="Cambria Math" w:hAnsi="Cambria Math" w:cs="Times New Roman"/>
            <w:sz w:val="24"/>
            <w:szCs w:val="24"/>
          </w:rPr>
          <m:t>i≠j</m:t>
        </m:r>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Q</m:t>
            </m:r>
          </m:e>
          <m:sub>
            <m:r>
              <w:rPr>
                <w:rFonts w:ascii="Cambria Math" w:hAnsi="Cambria Math" w:cs="Times New Roman"/>
                <w:sz w:val="24"/>
                <w:szCs w:val="24"/>
              </w:rPr>
              <m:t>.j</m:t>
            </m:r>
          </m:sub>
        </m:sSub>
        <m:r>
          <m:rPr>
            <m:sty m:val="p"/>
          </m:rPr>
          <w:rPr>
            <w:rFonts w:ascii="Cambria Math" w:hAnsi="Cambria Math" w:cs="Times New Roman"/>
            <w:sz w:val="24"/>
            <w:szCs w:val="24"/>
          </w:rPr>
          <m:t xml:space="preserve">=1 for </m:t>
        </m:r>
        <m:r>
          <w:rPr>
            <w:rFonts w:ascii="Cambria Math" w:hAnsi="Cambria Math" w:cs="Times New Roman"/>
            <w:sz w:val="24"/>
            <w:szCs w:val="24"/>
          </w:rPr>
          <m:t>i=j,  Q∙</m:t>
        </m:r>
        <m:sSup>
          <m:sSupPr>
            <m:ctrlPr>
              <w:rPr>
                <w:rFonts w:ascii="Cambria Math" w:hAnsi="Cambria Math" w:cs="Times New Roman"/>
                <w:i/>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r>
          <w:rPr>
            <w:rFonts w:ascii="Cambria Math" w:hAnsi="Cambria Math" w:cs="Times New Roman"/>
            <w:sz w:val="24"/>
            <w:szCs w:val="24"/>
          </w:rPr>
          <m:t>=I</m:t>
        </m:r>
        <m:r>
          <m:rPr>
            <m:sty m:val="p"/>
          </m:rPr>
          <w:rPr>
            <w:rFonts w:ascii="Cambria Math" w:hAnsi="Cambria Math" w:cs="Times New Roman"/>
            <w:sz w:val="24"/>
            <w:szCs w:val="24"/>
          </w:rPr>
          <m:t>.</m:t>
        </m:r>
      </m:oMath>
    </w:p>
    <w:p w14:paraId="25E8AAE7" w14:textId="77777777"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 xml:space="preserve">The Variance-covariance matrix can be rewritten as </w:t>
      </w:r>
    </w:p>
    <w:p w14:paraId="4E4919A9" w14:textId="6A449824" w:rsidR="00E40E26" w:rsidRPr="00FA20AE" w:rsidRDefault="00E40E26" w:rsidP="00FA20AE">
      <w:pPr>
        <w:spacing w:after="0" w:line="480" w:lineRule="auto"/>
        <w:ind w:firstLine="720"/>
        <w:jc w:val="center"/>
        <w:rPr>
          <w:rFonts w:ascii="Times New Roman" w:hAnsi="Times New Roman" w:cs="Times New Roman"/>
          <w:sz w:val="24"/>
          <w:szCs w:val="24"/>
        </w:rPr>
      </w:pPr>
      <m:oMath>
        <m:r>
          <m:rPr>
            <m:sty m:val="p"/>
          </m:rPr>
          <w:rPr>
            <w:rFonts w:ascii="Cambria Math" w:hAnsi="Cambria Math" w:cs="Times New Roman"/>
            <w:sz w:val="24"/>
            <w:szCs w:val="24"/>
          </w:rPr>
          <m:t>C=</m:t>
        </m:r>
        <m:f>
          <m:fPr>
            <m:ctrlPr>
              <w:rPr>
                <w:rFonts w:ascii="Cambria Math" w:hAnsi="Cambria Math" w:cs="Times New Roman"/>
                <w:i/>
                <w:sz w:val="24"/>
                <w:szCs w:val="24"/>
              </w:rPr>
            </m:ctrlPr>
          </m:fPr>
          <m:num>
            <m:sSup>
              <m:sSupPr>
                <m:ctrlPr>
                  <w:rPr>
                    <w:rFonts w:ascii="Cambria Math" w:hAnsi="Cambria Math" w:cs="Times New Roman"/>
                    <w:sz w:val="24"/>
                    <w:szCs w:val="24"/>
                  </w:rPr>
                </m:ctrlPr>
              </m:sSupPr>
              <m:e>
                <m:r>
                  <w:rPr>
                    <w:rFonts w:ascii="Cambria Math" w:hAnsi="Cambria Math" w:cs="Times New Roman"/>
                    <w:sz w:val="24"/>
                    <w:szCs w:val="24"/>
                  </w:rPr>
                  <m:t>X</m:t>
                </m:r>
              </m:e>
              <m:sup>
                <m:r>
                  <w:rPr>
                    <w:rFonts w:ascii="Cambria Math" w:hAnsi="Cambria Math" w:cs="Times New Roman"/>
                    <w:sz w:val="24"/>
                    <w:szCs w:val="24"/>
                  </w:rPr>
                  <m:t>T</m:t>
                </m:r>
              </m:sup>
            </m:sSup>
            <m:r>
              <w:rPr>
                <w:rFonts w:ascii="Cambria Math" w:hAnsi="Cambria Math" w:cs="Times New Roman"/>
                <w:sz w:val="24"/>
                <w:szCs w:val="24"/>
              </w:rPr>
              <m:t>X</m:t>
            </m:r>
            <m:ctrlPr>
              <w:rPr>
                <w:rFonts w:ascii="Cambria Math" w:hAnsi="Cambria Math" w:cs="Times New Roman"/>
                <w:sz w:val="24"/>
                <w:szCs w:val="24"/>
              </w:rPr>
            </m:ctrlPr>
          </m:num>
          <m:den>
            <m:r>
              <w:rPr>
                <w:rFonts w:ascii="Cambria Math" w:hAnsi="Cambria Math" w:cs="Times New Roman"/>
                <w:sz w:val="24"/>
                <w:szCs w:val="24"/>
              </w:rPr>
              <m:t>n</m:t>
            </m:r>
          </m:den>
        </m:f>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sSup>
              <m:sSupPr>
                <m:ctrlPr>
                  <w:rPr>
                    <w:rFonts w:ascii="Cambria Math" w:hAnsi="Cambria Math" w:cs="Times New Roman"/>
                    <w:sz w:val="24"/>
                    <w:szCs w:val="24"/>
                  </w:rPr>
                </m:ctrlPr>
              </m:sSupPr>
              <m:e>
                <m:r>
                  <m:rPr>
                    <m:sty m:val="p"/>
                  </m:rPr>
                  <w:rPr>
                    <w:rFonts w:ascii="Cambria Math" w:hAnsi="Cambria Math" w:cs="Times New Roman"/>
                    <w:sz w:val="24"/>
                    <w:szCs w:val="24"/>
                  </w:rPr>
                  <m:t>(P∆</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r>
                  <m:rPr>
                    <m:sty m:val="p"/>
                  </m:rPr>
                  <w:rPr>
                    <w:rFonts w:ascii="Cambria Math" w:hAnsi="Cambria Math" w:cs="Times New Roman"/>
                    <w:sz w:val="24"/>
                    <w:szCs w:val="24"/>
                  </w:rPr>
                  <m:t>)</m:t>
                </m:r>
              </m:e>
              <m:sup>
                <m:r>
                  <w:rPr>
                    <w:rFonts w:ascii="Cambria Math" w:hAnsi="Cambria Math" w:cs="Times New Roman"/>
                    <w:sz w:val="24"/>
                    <w:szCs w:val="24"/>
                  </w:rPr>
                  <m:t>T</m:t>
                </m:r>
              </m:sup>
            </m:sSup>
            <m:r>
              <m:rPr>
                <m:sty m:val="p"/>
              </m:rPr>
              <w:rPr>
                <w:rFonts w:ascii="Cambria Math" w:hAnsi="Cambria Math" w:cs="Times New Roman"/>
                <w:sz w:val="24"/>
                <w:szCs w:val="24"/>
              </w:rPr>
              <m:t>P∆</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T</m:t>
                </m:r>
              </m:sup>
            </m:sSup>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T</m:t>
                </m:r>
              </m:sup>
            </m:sSup>
            <m:r>
              <m:rPr>
                <m:sty m:val="p"/>
              </m:rPr>
              <w:rPr>
                <w:rFonts w:ascii="Cambria Math" w:hAnsi="Cambria Math" w:cs="Times New Roman"/>
                <w:sz w:val="24"/>
                <w:szCs w:val="24"/>
              </w:rPr>
              <m:t>P∆</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num>
          <m:den>
            <m:r>
              <w:rPr>
                <w:rFonts w:ascii="Cambria Math" w:hAnsi="Cambria Math" w:cs="Times New Roman"/>
                <w:sz w:val="24"/>
                <w:szCs w:val="24"/>
              </w:rPr>
              <m:t>n</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num>
          <m:den>
            <m:r>
              <w:rPr>
                <w:rFonts w:ascii="Cambria Math" w:hAnsi="Cambria Math" w:cs="Times New Roman"/>
                <w:sz w:val="24"/>
                <w:szCs w:val="24"/>
              </w:rPr>
              <m:t>n</m:t>
            </m:r>
          </m:den>
        </m:f>
        <m:r>
          <w:rPr>
            <w:rFonts w:ascii="Cambria Math" w:hAnsi="Cambria Math" w:cs="Times New Roman"/>
            <w:sz w:val="24"/>
            <w:szCs w:val="24"/>
          </w:rPr>
          <m:t xml:space="preserve">  </m:t>
        </m:r>
      </m:oMath>
      <w:r w:rsidRPr="00FA20AE">
        <w:rPr>
          <w:rFonts w:ascii="Times New Roman" w:hAnsi="Times New Roman" w:cs="Times New Roman"/>
          <w:sz w:val="24"/>
          <w:szCs w:val="24"/>
        </w:rPr>
        <w:t xml:space="preserve">             </w:t>
      </w:r>
    </w:p>
    <w:p w14:paraId="656A4587" w14:textId="77777777" w:rsidR="00E40E26" w:rsidRPr="00FA20AE" w:rsidRDefault="00E40E26" w:rsidP="00FA20AE">
      <w:pPr>
        <w:spacing w:after="0" w:line="480" w:lineRule="auto"/>
        <w:ind w:firstLine="720"/>
        <w:jc w:val="center"/>
        <w:rPr>
          <w:rFonts w:ascii="Times New Roman" w:hAnsi="Times New Roman" w:cs="Times New Roman"/>
          <w:sz w:val="24"/>
          <w:szCs w:val="24"/>
        </w:rPr>
      </w:pPr>
      <m:oMath>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Q</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2</m:t>
                </m:r>
              </m:sup>
            </m:sSup>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num>
          <m:den>
            <m:r>
              <w:rPr>
                <w:rFonts w:ascii="Cambria Math" w:hAnsi="Cambria Math" w:cs="Times New Roman"/>
                <w:sz w:val="24"/>
                <w:szCs w:val="24"/>
              </w:rPr>
              <m:t>n</m:t>
            </m:r>
          </m:den>
        </m:f>
        <m:r>
          <w:rPr>
            <w:rFonts w:ascii="Cambria Math" w:hAnsi="Cambria Math" w:cs="Times New Roman"/>
            <w:sz w:val="24"/>
            <w:szCs w:val="24"/>
          </w:rPr>
          <m:t xml:space="preserve">                       (let </m:t>
        </m:r>
        <m:r>
          <m:rPr>
            <m:sty m:val="p"/>
          </m:rPr>
          <w:rPr>
            <w:rFonts w:ascii="Cambria Math" w:hAnsi="Cambria Math" w:cs="Times New Roman"/>
            <w:sz w:val="24"/>
            <w:szCs w:val="24"/>
          </w:rPr>
          <m:t>Σ=</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w:rPr>
                <w:rFonts w:ascii="Cambria Math" w:hAnsi="Cambria Math" w:cs="Times New Roman"/>
                <w:sz w:val="24"/>
                <w:szCs w:val="24"/>
              </w:rPr>
              <m:t>2</m:t>
            </m:r>
          </m:sup>
        </m:sSup>
        <m:r>
          <w:rPr>
            <w:rFonts w:ascii="Cambria Math" w:hAnsi="Cambria Math" w:cs="Times New Roman"/>
            <w:sz w:val="24"/>
            <w:szCs w:val="24"/>
          </w:rPr>
          <m:t xml:space="preserve"> )</m:t>
        </m:r>
      </m:oMath>
      <w:r w:rsidRPr="00FA20AE">
        <w:rPr>
          <w:rFonts w:ascii="Times New Roman" w:hAnsi="Times New Roman" w:cs="Times New Roman"/>
          <w:sz w:val="24"/>
          <w:szCs w:val="24"/>
        </w:rPr>
        <w:t xml:space="preserve">            </w:t>
      </w:r>
    </w:p>
    <w:p w14:paraId="38FA43C7" w14:textId="2323515F" w:rsidR="00E40E26" w:rsidRPr="00FA20AE" w:rsidRDefault="0090026A" w:rsidP="00FA20AE">
      <w:pPr>
        <w:spacing w:after="0" w:line="480" w:lineRule="auto"/>
        <w:ind w:firstLine="720"/>
        <w:jc w:val="center"/>
        <w:rPr>
          <w:rFonts w:ascii="Times New Roman" w:hAnsi="Times New Roman" w:cs="Times New Roman"/>
          <w:sz w:val="24"/>
          <w:szCs w:val="24"/>
        </w:rPr>
      </w:pPr>
      <m:oMath>
        <m:r>
          <w:rPr>
            <w:rFonts w:ascii="Cambria Math" w:hAnsi="Cambria Math" w:cs="Times New Roman"/>
            <w:sz w:val="24"/>
            <w:szCs w:val="24"/>
          </w:rPr>
          <m:t xml:space="preserve">                                                  =</m:t>
        </m:r>
        <m:f>
          <m:fPr>
            <m:ctrlPr>
              <w:rPr>
                <w:rFonts w:ascii="Cambria Math" w:hAnsi="Cambria Math" w:cs="Times New Roman"/>
                <w:i/>
                <w:sz w:val="24"/>
                <w:szCs w:val="24"/>
              </w:rPr>
            </m:ctrlPr>
          </m:fPr>
          <m:num>
            <m:r>
              <w:rPr>
                <w:rFonts w:ascii="Cambria Math" w:hAnsi="Cambria Math" w:cs="Times New Roman"/>
                <w:sz w:val="24"/>
                <w:szCs w:val="24"/>
              </w:rPr>
              <m:t>Q</m:t>
            </m:r>
            <m:r>
              <m:rPr>
                <m:sty m:val="p"/>
              </m:rPr>
              <w:rPr>
                <w:rFonts w:ascii="Cambria Math" w:hAnsi="Cambria Math" w:cs="Times New Roman"/>
                <w:sz w:val="24"/>
                <w:szCs w:val="24"/>
              </w:rPr>
              <m:t>Σ</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num>
          <m:den>
            <m:r>
              <w:rPr>
                <w:rFonts w:ascii="Cambria Math" w:hAnsi="Cambria Math" w:cs="Times New Roman"/>
                <w:sz w:val="24"/>
                <w:szCs w:val="24"/>
              </w:rPr>
              <m:t>n</m:t>
            </m:r>
          </m:den>
        </m:f>
        <m:r>
          <w:rPr>
            <w:rFonts w:ascii="Cambria Math" w:hAnsi="Cambria Math" w:cs="Times New Roman"/>
            <w:sz w:val="24"/>
            <w:szCs w:val="24"/>
          </w:rPr>
          <m:t xml:space="preserve">                                                </m:t>
        </m:r>
      </m:oMath>
      <w:r w:rsidRPr="00FA20AE">
        <w:rPr>
          <w:rFonts w:ascii="Times New Roman" w:hAnsi="Times New Roman" w:cs="Times New Roman"/>
          <w:sz w:val="24"/>
          <w:szCs w:val="24"/>
        </w:rPr>
        <w:t xml:space="preserve">                                         [9]</w:t>
      </w:r>
    </w:p>
    <w:p w14:paraId="4D912FB1" w14:textId="7BCA0674"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Notice that </w:t>
      </w:r>
      <m:oMath>
        <m:r>
          <m:rPr>
            <m:sty m:val="p"/>
          </m:rPr>
          <w:rPr>
            <w:rFonts w:ascii="Cambria Math" w:hAnsi="Cambria Math" w:cs="Times New Roman"/>
            <w:sz w:val="24"/>
            <w:szCs w:val="24"/>
          </w:rPr>
          <m:t>Σ</m:t>
        </m:r>
      </m:oMath>
      <w:r w:rsidRPr="00FA20AE">
        <w:rPr>
          <w:rFonts w:ascii="Times New Roman" w:hAnsi="Times New Roman" w:cs="Times New Roman"/>
          <w:sz w:val="24"/>
          <w:szCs w:val="24"/>
        </w:rPr>
        <w:t xml:space="preserve"> is a diagonal matrix with ordered eigen values from largest to smallest listed on the diagonal. The columns of matrix </w:t>
      </w:r>
      <m:oMath>
        <m:r>
          <w:rPr>
            <w:rFonts w:ascii="Cambria Math" w:hAnsi="Cambria Math" w:cs="Times New Roman"/>
            <w:sz w:val="24"/>
            <w:szCs w:val="24"/>
          </w:rPr>
          <m:t>Q</m:t>
        </m:r>
      </m:oMath>
      <w:r w:rsidRPr="00FA20AE">
        <w:rPr>
          <w:rFonts w:ascii="Times New Roman" w:hAnsi="Times New Roman" w:cs="Times New Roman"/>
          <w:sz w:val="24"/>
          <w:szCs w:val="24"/>
        </w:rPr>
        <w:t xml:space="preserve"> includes the orthogonal eigenvectors associated with each eigen value in </w:t>
      </w:r>
      <m:oMath>
        <m:r>
          <m:rPr>
            <m:sty m:val="p"/>
          </m:rPr>
          <w:rPr>
            <w:rFonts w:ascii="Cambria Math" w:hAnsi="Cambria Math" w:cs="Times New Roman"/>
            <w:sz w:val="24"/>
            <w:szCs w:val="24"/>
          </w:rPr>
          <m:t>Σ</m:t>
        </m:r>
      </m:oMath>
      <w:r w:rsidRPr="00FA20AE">
        <w:rPr>
          <w:rFonts w:ascii="Times New Roman" w:hAnsi="Times New Roman" w:cs="Times New Roman"/>
          <w:sz w:val="24"/>
          <w:szCs w:val="24"/>
        </w:rPr>
        <w:t xml:space="preserve">. Each column in </w:t>
      </w:r>
      <m:oMath>
        <m:r>
          <m:rPr>
            <m:sty m:val="p"/>
          </m:rPr>
          <w:rPr>
            <w:rFonts w:ascii="Cambria Math" w:hAnsi="Cambria Math" w:cs="Times New Roman"/>
            <w:sz w:val="24"/>
            <w:szCs w:val="24"/>
          </w:rPr>
          <m:t>Q</m:t>
        </m:r>
      </m:oMath>
      <w:r w:rsidRPr="00FA20AE">
        <w:rPr>
          <w:rFonts w:ascii="Times New Roman" w:hAnsi="Times New Roman" w:cs="Times New Roman"/>
          <w:sz w:val="24"/>
          <w:szCs w:val="24"/>
        </w:rPr>
        <w:t xml:space="preserve"> is called principal component, and its associated eigen value can be interpreted as the amount of variance in X explained by the principle component. Eigenvalue and eigen vectors can be solved mathematically from the above equation. </w:t>
      </w:r>
      <m:oMath>
        <m:r>
          <m:rPr>
            <m:sty m:val="p"/>
          </m:rPr>
          <w:rPr>
            <w:rFonts w:ascii="Cambria Math" w:hAnsi="Cambria Math" w:cs="Times New Roman"/>
            <w:sz w:val="24"/>
            <w:szCs w:val="24"/>
          </w:rPr>
          <m:t>∆</m:t>
        </m:r>
      </m:oMath>
      <w:r w:rsidRPr="00FA20AE">
        <w:rPr>
          <w:rFonts w:ascii="Times New Roman" w:hAnsi="Times New Roman" w:cs="Times New Roman"/>
          <w:sz w:val="24"/>
          <w:szCs w:val="24"/>
        </w:rPr>
        <w:t xml:space="preserve"> can be computed by taking square root of </w:t>
      </w:r>
      <m:oMath>
        <m:r>
          <m:rPr>
            <m:sty m:val="p"/>
          </m:rPr>
          <w:rPr>
            <w:rFonts w:ascii="Cambria Math" w:hAnsi="Cambria Math" w:cs="Times New Roman"/>
            <w:sz w:val="24"/>
            <w:szCs w:val="24"/>
          </w:rPr>
          <m:t>Σ</m:t>
        </m:r>
      </m:oMath>
      <w:r w:rsidRPr="00FA20AE">
        <w:rPr>
          <w:rFonts w:ascii="Times New Roman" w:hAnsi="Times New Roman" w:cs="Times New Roman"/>
          <w:sz w:val="24"/>
          <w:szCs w:val="24"/>
        </w:rPr>
        <w:t xml:space="preserve">, and P can be obtained by solving the SVD equation given </w:t>
      </w:r>
      <m:oMath>
        <m:r>
          <m:rPr>
            <m:sty m:val="p"/>
          </m:rPr>
          <w:rPr>
            <w:rFonts w:ascii="Cambria Math" w:hAnsi="Cambria Math" w:cs="Times New Roman"/>
            <w:sz w:val="24"/>
            <w:szCs w:val="24"/>
          </w:rPr>
          <m:t>∆</m:t>
        </m:r>
      </m:oMath>
      <w:r w:rsidR="0090026A" w:rsidRPr="00FA20AE">
        <w:rPr>
          <w:rFonts w:ascii="Times New Roman" w:hAnsi="Times New Roman" w:cs="Times New Roman"/>
          <w:sz w:val="24"/>
          <w:szCs w:val="24"/>
        </w:rPr>
        <w:t xml:space="preserve"> and Q. L</w:t>
      </w:r>
      <w:r w:rsidRPr="00FA20AE">
        <w:rPr>
          <w:rFonts w:ascii="Times New Roman" w:hAnsi="Times New Roman" w:cs="Times New Roman"/>
          <w:sz w:val="24"/>
          <w:szCs w:val="24"/>
        </w:rPr>
        <w:t xml:space="preserve">et F be a </w:t>
      </w:r>
      <m:oMath>
        <m:r>
          <w:rPr>
            <w:rFonts w:ascii="Cambria Math" w:hAnsi="Cambria Math" w:cs="Times New Roman"/>
            <w:sz w:val="24"/>
            <w:szCs w:val="24"/>
          </w:rPr>
          <m:t>n×r</m:t>
        </m:r>
      </m:oMath>
      <w:r w:rsidRPr="00FA20AE">
        <w:rPr>
          <w:rFonts w:ascii="Times New Roman" w:hAnsi="Times New Roman" w:cs="Times New Roman"/>
          <w:sz w:val="24"/>
          <w:szCs w:val="24"/>
        </w:rPr>
        <w:t xml:space="preserve"> factor score matrix, F can be represented as</w:t>
      </w:r>
    </w:p>
    <w:p w14:paraId="55DF89EB" w14:textId="54521C4F"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F=XQ</m:t>
            </m:r>
          </m:e>
          <m:sup>
            <m:r>
              <w:rPr>
                <w:rFonts w:ascii="Cambria Math" w:hAnsi="Cambria Math" w:cs="Times New Roman"/>
                <w:sz w:val="24"/>
                <w:szCs w:val="24"/>
              </w:rPr>
              <m:t xml:space="preserve">  </m:t>
            </m:r>
          </m:sup>
        </m:sSup>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[10]</w:t>
      </w:r>
    </w:p>
    <w:p w14:paraId="7BBAD66E" w14:textId="57F268C4" w:rsidR="00E40E26" w:rsidRPr="00FA20AE" w:rsidRDefault="00CF03B2" w:rsidP="00CF03B2">
      <w:pPr>
        <w:spacing w:after="0" w:line="480" w:lineRule="auto"/>
        <w:rPr>
          <w:rFonts w:ascii="Times New Roman" w:hAnsi="Times New Roman" w:cs="Times New Roman"/>
          <w:sz w:val="24"/>
          <w:szCs w:val="24"/>
        </w:rPr>
      </w:pPr>
      <w:r>
        <w:rPr>
          <w:rFonts w:ascii="Times New Roman" w:hAnsi="Times New Roman" w:cs="Times New Roman"/>
          <w:sz w:val="24"/>
          <w:szCs w:val="24"/>
        </w:rPr>
        <w:t>a</w:t>
      </w:r>
      <w:r w:rsidR="00E40E26" w:rsidRPr="00FA20AE">
        <w:rPr>
          <w:rFonts w:ascii="Times New Roman" w:hAnsi="Times New Roman" w:cs="Times New Roman"/>
          <w:sz w:val="24"/>
          <w:szCs w:val="24"/>
        </w:rPr>
        <w:t xml:space="preserve">nd matrix X can be expressed as </w:t>
      </w:r>
    </w:p>
    <w:p w14:paraId="49C146E7" w14:textId="5D82261F"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w:rPr>
            <w:rFonts w:ascii="Cambria Math" w:hAnsi="Cambria Math" w:cs="Times New Roman"/>
            <w:sz w:val="24"/>
            <w:szCs w:val="24"/>
          </w:rPr>
          <m:t>X=F</m:t>
        </m:r>
        <m:sSup>
          <m:sSupPr>
            <m:ctrlPr>
              <w:rPr>
                <w:rFonts w:ascii="Cambria Math" w:hAnsi="Cambria Math" w:cs="Times New Roman"/>
                <w:i/>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[11]</w:t>
      </w:r>
    </w:p>
    <w:p w14:paraId="16C9D906" w14:textId="77777777" w:rsidR="00E40E26" w:rsidRPr="00FA20AE" w:rsidRDefault="00E40E26"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The matrix Q is called a loading matrix, the matrix X is interpreted as the product of the factor score matrix by the loading matrix, with that</w:t>
      </w:r>
    </w:p>
    <w:p w14:paraId="43F5DAC8" w14:textId="396F871A"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E40E26" w:rsidRPr="00FA20AE">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F</m:t>
            </m:r>
          </m:e>
          <m:sup>
            <m:r>
              <w:rPr>
                <w:rFonts w:ascii="Cambria Math" w:hAnsi="Cambria Math" w:cs="Times New Roman"/>
                <w:sz w:val="24"/>
                <w:szCs w:val="24"/>
              </w:rPr>
              <m:t>T</m:t>
            </m:r>
          </m:sup>
        </m:sSup>
        <m:r>
          <w:rPr>
            <w:rFonts w:ascii="Cambria Math" w:hAnsi="Cambria Math" w:cs="Times New Roman"/>
            <w:sz w:val="24"/>
            <w:szCs w:val="24"/>
          </w:rPr>
          <m:t>F=</m:t>
        </m:r>
        <m:r>
          <m:rPr>
            <m:sty m:val="p"/>
          </m:rPr>
          <w:rPr>
            <w:rFonts w:ascii="Cambria Math" w:hAnsi="Cambria Math" w:cs="Times New Roman"/>
            <w:sz w:val="24"/>
            <w:szCs w:val="24"/>
          </w:rPr>
          <m:t>Σ,   and</m:t>
        </m:r>
      </m:oMath>
      <w:r w:rsidR="00A70EFB" w:rsidRPr="00FA20AE">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r>
          <w:rPr>
            <w:rFonts w:ascii="Cambria Math" w:hAnsi="Cambria Math" w:cs="Times New Roman"/>
            <w:sz w:val="24"/>
            <w:szCs w:val="24"/>
          </w:rPr>
          <m:t>Q=</m:t>
        </m:r>
        <m:r>
          <m:rPr>
            <m:sty m:val="p"/>
          </m:rPr>
          <w:rPr>
            <w:rFonts w:ascii="Cambria Math" w:hAnsi="Cambria Math" w:cs="Times New Roman"/>
            <w:sz w:val="24"/>
            <w:szCs w:val="24"/>
          </w:rPr>
          <m:t xml:space="preserve">I. </m:t>
        </m:r>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[12]</w:t>
      </w:r>
      <m:oMath>
        <m:r>
          <m:rPr>
            <m:sty m:val="p"/>
          </m:rPr>
          <w:rPr>
            <w:rFonts w:ascii="Cambria Math" w:hAnsi="Cambria Math" w:cs="Times New Roman"/>
            <w:sz w:val="24"/>
            <w:szCs w:val="24"/>
          </w:rPr>
          <m:t xml:space="preserve">  </m:t>
        </m:r>
      </m:oMath>
    </w:p>
    <w:p w14:paraId="590AEB5A" w14:textId="624F1354" w:rsidR="00E40E26" w:rsidRPr="00FA20AE" w:rsidRDefault="00E40E26"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The matrix Q can also be viewed as a transformation matrix that transforms the original data matrix X into factor scores. Notice that </w:t>
      </w:r>
      <m:oMath>
        <m:r>
          <m:rPr>
            <m:sty m:val="p"/>
          </m:rPr>
          <w:rPr>
            <w:rFonts w:ascii="Cambria Math" w:hAnsi="Cambria Math" w:cs="Times New Roman"/>
            <w:sz w:val="24"/>
            <w:szCs w:val="24"/>
          </w:rPr>
          <m:t>Σ</m:t>
        </m:r>
      </m:oMath>
      <w:r w:rsidRPr="00FA20AE">
        <w:rPr>
          <w:rFonts w:ascii="Times New Roman" w:hAnsi="Times New Roman" w:cs="Times New Roman"/>
          <w:sz w:val="24"/>
          <w:szCs w:val="24"/>
        </w:rPr>
        <w:t xml:space="preserve"> is a variance-covariance matrix of the factor scores. From the above it is known that </w:t>
      </w:r>
      <m:oMath>
        <m:r>
          <m:rPr>
            <m:sty m:val="p"/>
          </m:rPr>
          <w:rPr>
            <w:rFonts w:ascii="Cambria Math" w:hAnsi="Cambria Math" w:cs="Times New Roman"/>
            <w:sz w:val="24"/>
            <w:szCs w:val="24"/>
          </w:rPr>
          <m:t>Σ</m:t>
        </m:r>
      </m:oMath>
      <w:r w:rsidRPr="00FA20AE">
        <w:rPr>
          <w:rFonts w:ascii="Times New Roman" w:hAnsi="Times New Roman" w:cs="Times New Roman"/>
          <w:sz w:val="24"/>
          <w:szCs w:val="24"/>
        </w:rPr>
        <w:t xml:space="preserve"> is a diagonal matrix with ordered eigen values from largest to smallest listed on the diagonal and that eigenvalues can be interpreted as the variance in the observed variables explained by the factor. Also note that all the factors are uncorrelated since </w:t>
      </w:r>
      <w:r w:rsidRPr="00FA20AE">
        <w:rPr>
          <w:rFonts w:ascii="Times New Roman" w:hAnsi="Times New Roman" w:cs="Times New Roman"/>
          <w:sz w:val="24"/>
          <w:szCs w:val="24"/>
        </w:rPr>
        <w:lastRenderedPageBreak/>
        <w:t xml:space="preserve">that the off-diagonal </w:t>
      </w:r>
      <w:r w:rsidR="0090026A" w:rsidRPr="00FA20AE">
        <w:rPr>
          <w:rFonts w:ascii="Times New Roman" w:hAnsi="Times New Roman" w:cs="Times New Roman"/>
          <w:sz w:val="24"/>
          <w:szCs w:val="24"/>
        </w:rPr>
        <w:t xml:space="preserve">elements of matrix F are all 0.  </w:t>
      </w:r>
      <w:r w:rsidRPr="00FA20AE">
        <w:rPr>
          <w:rFonts w:ascii="Times New Roman" w:hAnsi="Times New Roman" w:cs="Times New Roman"/>
          <w:sz w:val="24"/>
          <w:szCs w:val="24"/>
        </w:rPr>
        <w:t xml:space="preserve">Let Z be a column-centralized (i.e., the mean of each column of z is equal to 0) and column-standardized (i.e., dividing each variable by the square root of the sum of all the squared elements of the variable) form of </w:t>
      </w:r>
      <m:oMath>
        <m:r>
          <m:rPr>
            <m:sty m:val="p"/>
          </m:rPr>
          <w:rPr>
            <w:rFonts w:ascii="Cambria Math" w:hAnsi="Cambria Math" w:cs="Times New Roman"/>
            <w:sz w:val="24"/>
            <w:szCs w:val="24"/>
          </w:rPr>
          <m:t>X/</m:t>
        </m:r>
        <m:rad>
          <m:radPr>
            <m:degHide m:val="1"/>
            <m:ctrlPr>
              <w:rPr>
                <w:rFonts w:ascii="Cambria Math" w:hAnsi="Cambria Math" w:cs="Times New Roman"/>
                <w:sz w:val="24"/>
                <w:szCs w:val="24"/>
              </w:rPr>
            </m:ctrlPr>
          </m:radPr>
          <m:deg/>
          <m:e>
            <m:r>
              <w:rPr>
                <w:rFonts w:ascii="Cambria Math" w:hAnsi="Cambria Math" w:cs="Times New Roman"/>
                <w:sz w:val="24"/>
                <w:szCs w:val="24"/>
              </w:rPr>
              <m:t>n</m:t>
            </m:r>
          </m:e>
        </m:rad>
      </m:oMath>
      <w:r w:rsidRPr="00FA20AE">
        <w:rPr>
          <w:rFonts w:ascii="Times New Roman" w:hAnsi="Times New Roman" w:cs="Times New Roman"/>
          <w:sz w:val="24"/>
          <w:szCs w:val="24"/>
        </w:rPr>
        <w:t>, then the correlation matrix R of X can be computed as</w:t>
      </w:r>
    </w:p>
    <w:p w14:paraId="12F3B384" w14:textId="3B8FEC56"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R= </m:t>
        </m:r>
        <m:sSup>
          <m:sSupPr>
            <m:ctrlPr>
              <w:rPr>
                <w:rFonts w:ascii="Cambria Math" w:hAnsi="Cambria Math" w:cs="Times New Roman"/>
                <w:sz w:val="24"/>
                <w:szCs w:val="24"/>
              </w:rPr>
            </m:ctrlPr>
          </m:sSupPr>
          <m:e>
            <m:r>
              <w:rPr>
                <w:rFonts w:ascii="Cambria Math" w:hAnsi="Cambria Math" w:cs="Times New Roman"/>
                <w:sz w:val="24"/>
                <w:szCs w:val="24"/>
              </w:rPr>
              <m:t>Z</m:t>
            </m:r>
          </m:e>
          <m:sup>
            <m:r>
              <w:rPr>
                <w:rFonts w:ascii="Cambria Math" w:hAnsi="Cambria Math" w:cs="Times New Roman"/>
                <w:sz w:val="24"/>
                <w:szCs w:val="24"/>
              </w:rPr>
              <m:t>T</m:t>
            </m:r>
          </m:sup>
        </m:sSup>
        <m:r>
          <w:rPr>
            <w:rFonts w:ascii="Cambria Math" w:hAnsi="Cambria Math" w:cs="Times New Roman"/>
            <w:sz w:val="24"/>
            <w:szCs w:val="24"/>
          </w:rPr>
          <m:t>Z</m:t>
        </m:r>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[13]</w:t>
      </w:r>
    </w:p>
    <w:p w14:paraId="2A3A7DEF" w14:textId="77777777" w:rsidR="00E40E26" w:rsidRPr="00FA20AE" w:rsidRDefault="00E40E26"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let F be a </w:t>
      </w:r>
      <m:oMath>
        <m:r>
          <w:rPr>
            <w:rFonts w:ascii="Cambria Math" w:hAnsi="Cambria Math" w:cs="Times New Roman"/>
            <w:sz w:val="24"/>
            <w:szCs w:val="24"/>
          </w:rPr>
          <m:t>n×r</m:t>
        </m:r>
      </m:oMath>
      <w:r w:rsidRPr="00FA20AE">
        <w:rPr>
          <w:rFonts w:ascii="Times New Roman" w:hAnsi="Times New Roman" w:cs="Times New Roman"/>
          <w:sz w:val="24"/>
          <w:szCs w:val="24"/>
        </w:rPr>
        <w:t xml:space="preserve"> factor score coefficient matrix, A be a </w:t>
      </w:r>
      <m:oMath>
        <m:r>
          <w:rPr>
            <w:rFonts w:ascii="Cambria Math" w:hAnsi="Cambria Math" w:cs="Times New Roman"/>
            <w:sz w:val="24"/>
            <w:szCs w:val="24"/>
          </w:rPr>
          <m:t>m×r</m:t>
        </m:r>
      </m:oMath>
      <w:r w:rsidRPr="00FA20AE">
        <w:rPr>
          <w:rFonts w:ascii="Times New Roman" w:hAnsi="Times New Roman" w:cs="Times New Roman"/>
          <w:sz w:val="24"/>
          <w:szCs w:val="24"/>
        </w:rPr>
        <w:t xml:space="preserve"> factor loading matrix, where </w:t>
      </w:r>
      <m:oMath>
        <m:r>
          <w:rPr>
            <w:rFonts w:ascii="Cambria Math" w:hAnsi="Cambria Math" w:cs="Times New Roman"/>
            <w:sz w:val="24"/>
            <w:szCs w:val="24"/>
          </w:rPr>
          <m:t>r</m:t>
        </m:r>
      </m:oMath>
      <w:r w:rsidRPr="00FA20AE">
        <w:rPr>
          <w:rFonts w:ascii="Times New Roman" w:hAnsi="Times New Roman" w:cs="Times New Roman"/>
          <w:sz w:val="24"/>
          <w:szCs w:val="24"/>
        </w:rPr>
        <w:t xml:space="preserve"> is the number of factors extracted</w:t>
      </w:r>
    </w:p>
    <w:p w14:paraId="20FE0F65" w14:textId="2759B451"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w:rPr>
            <w:rFonts w:ascii="Cambria Math" w:hAnsi="Cambria Math" w:cs="Times New Roman"/>
            <w:sz w:val="24"/>
            <w:szCs w:val="24"/>
          </w:rPr>
          <m:t>Z=F</m:t>
        </m:r>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T</m:t>
            </m:r>
          </m:sup>
        </m:sSup>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[14]</w:t>
      </w:r>
    </w:p>
    <w:p w14:paraId="4DA159CD" w14:textId="77777777" w:rsidR="00E40E26" w:rsidRPr="00FA20AE" w:rsidRDefault="00E40E26"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Let </w:t>
      </w:r>
      <m:oMath>
        <m:r>
          <m:rPr>
            <m:sty m:val="p"/>
          </m:rPr>
          <w:rPr>
            <w:rFonts w:ascii="Cambria Math" w:hAnsi="Cambria Math" w:cs="Times New Roman"/>
            <w:sz w:val="24"/>
            <w:szCs w:val="24"/>
          </w:rPr>
          <m:t>Φ</m:t>
        </m:r>
      </m:oMath>
      <w:r w:rsidRPr="00FA20AE">
        <w:rPr>
          <w:rFonts w:ascii="Times New Roman" w:hAnsi="Times New Roman" w:cs="Times New Roman"/>
          <w:sz w:val="24"/>
          <w:szCs w:val="24"/>
        </w:rPr>
        <w:t xml:space="preserve"> be a</w:t>
      </w:r>
      <m:oMath>
        <m:r>
          <m:rPr>
            <m:sty m:val="p"/>
          </m:rPr>
          <w:rPr>
            <w:rFonts w:ascii="Cambria Math" w:hAnsi="Cambria Math" w:cs="Times New Roman"/>
            <w:sz w:val="24"/>
            <w:szCs w:val="24"/>
          </w:rPr>
          <m:t xml:space="preserve"> </m:t>
        </m:r>
        <m:r>
          <w:rPr>
            <w:rFonts w:ascii="Cambria Math" w:hAnsi="Cambria Math" w:cs="Times New Roman"/>
            <w:sz w:val="24"/>
            <w:szCs w:val="24"/>
          </w:rPr>
          <m:t xml:space="preserve">r×r </m:t>
        </m:r>
      </m:oMath>
      <w:r w:rsidRPr="00FA20AE">
        <w:rPr>
          <w:rFonts w:ascii="Times New Roman" w:hAnsi="Times New Roman" w:cs="Times New Roman"/>
          <w:sz w:val="24"/>
          <w:szCs w:val="24"/>
        </w:rPr>
        <w:t>factor correlation matrix,</w:t>
      </w:r>
    </w:p>
    <w:p w14:paraId="41FEEB95" w14:textId="36BFCE68"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 xml:space="preserve">Φ= </m:t>
        </m:r>
        <m:sSup>
          <m:sSupPr>
            <m:ctrlPr>
              <w:rPr>
                <w:rFonts w:ascii="Cambria Math" w:hAnsi="Cambria Math" w:cs="Times New Roman"/>
                <w:sz w:val="24"/>
                <w:szCs w:val="24"/>
              </w:rPr>
            </m:ctrlPr>
          </m:sSupPr>
          <m:e>
            <m:r>
              <w:rPr>
                <w:rFonts w:ascii="Cambria Math" w:hAnsi="Cambria Math" w:cs="Times New Roman"/>
                <w:sz w:val="24"/>
                <w:szCs w:val="24"/>
              </w:rPr>
              <m:t>F</m:t>
            </m:r>
          </m:e>
          <m:sup>
            <m:r>
              <w:rPr>
                <w:rFonts w:ascii="Cambria Math" w:hAnsi="Cambria Math" w:cs="Times New Roman"/>
                <w:sz w:val="24"/>
                <w:szCs w:val="24"/>
              </w:rPr>
              <m:t>T</m:t>
            </m:r>
          </m:sup>
        </m:sSup>
        <m:r>
          <w:rPr>
            <w:rFonts w:ascii="Cambria Math" w:hAnsi="Cambria Math" w:cs="Times New Roman"/>
            <w:sz w:val="24"/>
            <w:szCs w:val="24"/>
          </w:rPr>
          <m:t>F</m:t>
        </m:r>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[15]</w:t>
      </w:r>
    </w:p>
    <w:p w14:paraId="6BA0925C" w14:textId="77777777" w:rsidR="00E40E26" w:rsidRPr="00FA20AE" w:rsidRDefault="00E40E26"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Then R can be rewritten as</w:t>
      </w:r>
    </w:p>
    <w:p w14:paraId="0A1BCE75" w14:textId="7469775A"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E40E26" w:rsidRPr="00FA20AE">
        <w:rPr>
          <w:rFonts w:ascii="Times New Roman" w:hAnsi="Times New Roman" w:cs="Times New Roman"/>
          <w:sz w:val="24"/>
          <w:szCs w:val="24"/>
        </w:rPr>
        <w:t xml:space="preserve">R = </w:t>
      </w:r>
      <m:oMath>
        <m:sSup>
          <m:sSupPr>
            <m:ctrlPr>
              <w:rPr>
                <w:rFonts w:ascii="Cambria Math" w:hAnsi="Cambria Math" w:cs="Times New Roman"/>
                <w:sz w:val="24"/>
                <w:szCs w:val="24"/>
              </w:rPr>
            </m:ctrlPr>
          </m:sSupPr>
          <m:e>
            <m:r>
              <w:rPr>
                <w:rFonts w:ascii="Cambria Math" w:hAnsi="Cambria Math" w:cs="Times New Roman"/>
                <w:sz w:val="24"/>
                <w:szCs w:val="24"/>
              </w:rPr>
              <m:t>Z</m:t>
            </m:r>
          </m:e>
          <m:sup>
            <m:r>
              <w:rPr>
                <w:rFonts w:ascii="Cambria Math" w:hAnsi="Cambria Math" w:cs="Times New Roman"/>
                <w:sz w:val="24"/>
                <w:szCs w:val="24"/>
              </w:rPr>
              <m:t>T</m:t>
            </m:r>
          </m:sup>
        </m:sSup>
        <m:r>
          <w:rPr>
            <w:rFonts w:ascii="Cambria Math" w:hAnsi="Cambria Math" w:cs="Times New Roman"/>
            <w:sz w:val="24"/>
            <w:szCs w:val="24"/>
          </w:rPr>
          <m:t>Z=</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sz w:val="24"/>
                        <w:szCs w:val="24"/>
                      </w:rPr>
                    </m:ctrlPr>
                  </m:sSupPr>
                  <m:e>
                    <m:r>
                      <w:rPr>
                        <w:rFonts w:ascii="Cambria Math" w:hAnsi="Cambria Math" w:cs="Times New Roman"/>
                        <w:sz w:val="24"/>
                        <w:szCs w:val="24"/>
                      </w:rPr>
                      <m:t>FA</m:t>
                    </m:r>
                  </m:e>
                  <m:sup>
                    <m:r>
                      <w:rPr>
                        <w:rFonts w:ascii="Cambria Math" w:hAnsi="Cambria Math" w:cs="Times New Roman"/>
                        <w:sz w:val="24"/>
                        <w:szCs w:val="24"/>
                      </w:rPr>
                      <m:t>T</m:t>
                    </m:r>
                  </m:sup>
                </m:sSup>
                <m:r>
                  <w:rPr>
                    <w:rFonts w:ascii="Cambria Math" w:hAnsi="Cambria Math" w:cs="Times New Roman"/>
                    <w:sz w:val="24"/>
                    <w:szCs w:val="24"/>
                  </w:rPr>
                  <m:t xml:space="preserve"> </m:t>
                </m:r>
              </m:e>
            </m:d>
          </m:e>
          <m:sup>
            <m:r>
              <w:rPr>
                <w:rFonts w:ascii="Cambria Math" w:hAnsi="Cambria Math" w:cs="Times New Roman"/>
                <w:sz w:val="24"/>
                <w:szCs w:val="24"/>
              </w:rPr>
              <m:t>T</m:t>
            </m:r>
          </m:sup>
        </m:sSup>
        <m:sSup>
          <m:sSupPr>
            <m:ctrlPr>
              <w:rPr>
                <w:rFonts w:ascii="Cambria Math" w:hAnsi="Cambria Math" w:cs="Times New Roman"/>
                <w:sz w:val="24"/>
                <w:szCs w:val="24"/>
              </w:rPr>
            </m:ctrlPr>
          </m:sSupPr>
          <m:e>
            <m:r>
              <w:rPr>
                <w:rFonts w:ascii="Cambria Math" w:hAnsi="Cambria Math" w:cs="Times New Roman"/>
                <w:sz w:val="24"/>
                <w:szCs w:val="24"/>
              </w:rPr>
              <m:t>FA</m:t>
            </m:r>
          </m:e>
          <m:sup>
            <m:r>
              <w:rPr>
                <w:rFonts w:ascii="Cambria Math" w:hAnsi="Cambria Math" w:cs="Times New Roman"/>
                <w:sz w:val="24"/>
                <w:szCs w:val="24"/>
              </w:rPr>
              <m:t>T</m:t>
            </m:r>
          </m:sup>
        </m:sSup>
        <m:r>
          <w:rPr>
            <w:rFonts w:ascii="Cambria Math" w:hAnsi="Cambria Math" w:cs="Times New Roman"/>
            <w:sz w:val="24"/>
            <w:szCs w:val="24"/>
          </w:rPr>
          <m:t xml:space="preserve"> =A</m:t>
        </m:r>
        <m:sSup>
          <m:sSupPr>
            <m:ctrlPr>
              <w:rPr>
                <w:rFonts w:ascii="Cambria Math" w:hAnsi="Cambria Math" w:cs="Times New Roman"/>
                <w:i/>
                <w:sz w:val="24"/>
                <w:szCs w:val="24"/>
              </w:rPr>
            </m:ctrlPr>
          </m:sSupPr>
          <m:e>
            <m:r>
              <w:rPr>
                <w:rFonts w:ascii="Cambria Math" w:hAnsi="Cambria Math" w:cs="Times New Roman"/>
                <w:sz w:val="24"/>
                <w:szCs w:val="24"/>
              </w:rPr>
              <m:t>F</m:t>
            </m:r>
          </m:e>
          <m:sup>
            <m:r>
              <w:rPr>
                <w:rFonts w:ascii="Cambria Math" w:hAnsi="Cambria Math" w:cs="Times New Roman"/>
                <w:sz w:val="24"/>
                <w:szCs w:val="24"/>
              </w:rPr>
              <m:t>T</m:t>
            </m:r>
          </m:sup>
        </m:sSup>
        <m:r>
          <w:rPr>
            <w:rFonts w:ascii="Cambria Math" w:hAnsi="Cambria Math" w:cs="Times New Roman"/>
            <w:sz w:val="24"/>
            <w:szCs w:val="24"/>
          </w:rPr>
          <m:t>FA=A</m:t>
        </m:r>
        <m:r>
          <m:rPr>
            <m:sty m:val="p"/>
          </m:rPr>
          <w:rPr>
            <w:rFonts w:ascii="Cambria Math" w:hAnsi="Cambria Math" w:cs="Times New Roman"/>
            <w:sz w:val="24"/>
            <w:szCs w:val="24"/>
          </w:rPr>
          <m:t xml:space="preserve"> Φ</m:t>
        </m:r>
        <m:sSup>
          <m:sSupPr>
            <m:ctrlPr>
              <w:rPr>
                <w:rFonts w:ascii="Cambria Math" w:hAnsi="Cambria Math" w:cs="Times New Roman"/>
                <w:sz w:val="24"/>
                <w:szCs w:val="24"/>
              </w:rPr>
            </m:ctrlPr>
          </m:sSupPr>
          <m:e>
            <m:r>
              <w:rPr>
                <w:rFonts w:ascii="Cambria Math" w:hAnsi="Cambria Math" w:cs="Times New Roman"/>
                <w:sz w:val="24"/>
                <w:szCs w:val="24"/>
              </w:rPr>
              <m:t>A</m:t>
            </m:r>
          </m:e>
          <m:sup>
            <m:r>
              <w:rPr>
                <w:rFonts w:ascii="Cambria Math" w:hAnsi="Cambria Math" w:cs="Times New Roman"/>
                <w:sz w:val="24"/>
                <w:szCs w:val="24"/>
              </w:rPr>
              <m:t>T</m:t>
            </m:r>
          </m:sup>
        </m:sSup>
      </m:oMath>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[16]</w:t>
      </w:r>
    </w:p>
    <w:p w14:paraId="1C560AC9" w14:textId="77735918" w:rsidR="00E40E26" w:rsidRPr="00FA20AE" w:rsidRDefault="00E40E26"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It can be easily seen that A is a standardized loading matrix. Most statistical packages use correlation </w:t>
      </w:r>
      <w:r w:rsidR="0090026A" w:rsidRPr="00FA20AE">
        <w:rPr>
          <w:rFonts w:ascii="Times New Roman" w:hAnsi="Times New Roman" w:cs="Times New Roman"/>
          <w:sz w:val="24"/>
          <w:szCs w:val="24"/>
        </w:rPr>
        <w:t xml:space="preserve">matrix as the input by default.  </w:t>
      </w:r>
      <w:r w:rsidRPr="00FA20AE">
        <w:rPr>
          <w:rFonts w:ascii="Times New Roman" w:hAnsi="Times New Roman" w:cs="Times New Roman"/>
          <w:sz w:val="24"/>
          <w:szCs w:val="24"/>
        </w:rPr>
        <w:t>In the same sense, Z can be written as of singular value decomposition</w:t>
      </w:r>
    </w:p>
    <w:p w14:paraId="2BE89384" w14:textId="5EBA05A5"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E40E26" w:rsidRPr="00FA20AE">
        <w:rPr>
          <w:rFonts w:ascii="Times New Roman" w:hAnsi="Times New Roman" w:cs="Times New Roman"/>
          <w:sz w:val="24"/>
          <w:szCs w:val="24"/>
        </w:rPr>
        <w:t xml:space="preserve">R = </w:t>
      </w:r>
      <m:oMath>
        <m:sSup>
          <m:sSupPr>
            <m:ctrlPr>
              <w:rPr>
                <w:rFonts w:ascii="Cambria Math" w:hAnsi="Cambria Math" w:cs="Times New Roman"/>
                <w:sz w:val="24"/>
                <w:szCs w:val="24"/>
              </w:rPr>
            </m:ctrlPr>
          </m:sSupPr>
          <m:e>
            <m:r>
              <w:rPr>
                <w:rFonts w:ascii="Cambria Math" w:hAnsi="Cambria Math" w:cs="Times New Roman"/>
                <w:sz w:val="24"/>
                <w:szCs w:val="24"/>
              </w:rPr>
              <m:t>Z</m:t>
            </m:r>
          </m:e>
          <m:sup>
            <m:r>
              <w:rPr>
                <w:rFonts w:ascii="Cambria Math" w:hAnsi="Cambria Math" w:cs="Times New Roman"/>
                <w:sz w:val="24"/>
                <w:szCs w:val="24"/>
              </w:rPr>
              <m:t>T</m:t>
            </m:r>
          </m:sup>
        </m:sSup>
        <m:r>
          <w:rPr>
            <w:rFonts w:ascii="Cambria Math" w:hAnsi="Cambria Math" w:cs="Times New Roman"/>
            <w:sz w:val="24"/>
            <w:szCs w:val="24"/>
          </w:rPr>
          <m:t>Z=</m:t>
        </m:r>
      </m:oMath>
      <w:r w:rsidR="00E40E26" w:rsidRPr="00FA20AE">
        <w:rPr>
          <w:rFonts w:ascii="Times New Roman" w:hAnsi="Times New Roman" w:cs="Times New Roman"/>
          <w:sz w:val="24"/>
          <w:szCs w:val="24"/>
        </w:rPr>
        <w:t>(</w:t>
      </w:r>
      <m:oMath>
        <m:sSup>
          <m:sSupPr>
            <m:ctrlPr>
              <w:rPr>
                <w:rFonts w:ascii="Cambria Math" w:hAnsi="Cambria Math" w:cs="Times New Roman"/>
                <w:sz w:val="24"/>
                <w:szCs w:val="24"/>
              </w:rPr>
            </m:ctrlPr>
          </m:sSupPr>
          <m:e>
            <m:r>
              <m:rPr>
                <m:sty m:val="p"/>
              </m:rPr>
              <w:rPr>
                <w:rFonts w:ascii="Cambria Math" w:hAnsi="Cambria Math" w:cs="Times New Roman"/>
                <w:sz w:val="24"/>
                <w:szCs w:val="24"/>
              </w:rPr>
              <m:t>PΔ</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r>
              <m:rPr>
                <m:sty m:val="p"/>
              </m:rPr>
              <w:rPr>
                <w:rFonts w:ascii="Cambria Math" w:hAnsi="Cambria Math" w:cs="Times New Roman"/>
                <w:sz w:val="24"/>
                <w:szCs w:val="24"/>
              </w:rPr>
              <m:t>)</m:t>
            </m:r>
          </m:e>
          <m:sup>
            <m:r>
              <w:rPr>
                <w:rFonts w:ascii="Cambria Math" w:hAnsi="Cambria Math" w:cs="Times New Roman"/>
                <w:sz w:val="24"/>
                <w:szCs w:val="24"/>
              </w:rPr>
              <m:t>T</m:t>
            </m:r>
          </m:sup>
        </m:sSup>
        <m:r>
          <m:rPr>
            <m:sty m:val="p"/>
          </m:rPr>
          <w:rPr>
            <w:rFonts w:ascii="Cambria Math" w:hAnsi="Cambria Math" w:cs="Times New Roman"/>
            <w:sz w:val="24"/>
            <w:szCs w:val="24"/>
          </w:rPr>
          <m:t xml:space="preserve"> PΔ</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r>
          <w:rPr>
            <w:rFonts w:ascii="Cambria Math" w:hAnsi="Cambria Math" w:cs="Times New Roman"/>
            <w:sz w:val="24"/>
            <w:szCs w:val="24"/>
          </w:rPr>
          <m:t>=Q</m:t>
        </m:r>
        <m:sSup>
          <m:sSupPr>
            <m:ctrlPr>
              <w:rPr>
                <w:rFonts w:ascii="Cambria Math" w:hAnsi="Cambria Math" w:cs="Times New Roman"/>
                <w:sz w:val="24"/>
                <w:szCs w:val="24"/>
              </w:rPr>
            </m:ctrlPr>
          </m:sSupPr>
          <m:e>
            <m:r>
              <m:rPr>
                <m:sty m:val="p"/>
              </m:rPr>
              <w:rPr>
                <w:rFonts w:ascii="Cambria Math" w:hAnsi="Cambria Math" w:cs="Times New Roman"/>
                <w:sz w:val="24"/>
                <w:szCs w:val="24"/>
              </w:rPr>
              <m:t>Δ</m:t>
            </m:r>
          </m:e>
          <m:sup>
            <m:r>
              <w:rPr>
                <w:rFonts w:ascii="Cambria Math" w:hAnsi="Cambria Math" w:cs="Times New Roman"/>
                <w:sz w:val="24"/>
                <w:szCs w:val="24"/>
              </w:rPr>
              <m:t>T</m:t>
            </m:r>
          </m:sup>
        </m:sSup>
        <m:sSup>
          <m:sSupPr>
            <m:ctrlPr>
              <w:rPr>
                <w:rFonts w:ascii="Cambria Math" w:hAnsi="Cambria Math" w:cs="Times New Roman"/>
                <w:i/>
                <w:sz w:val="24"/>
                <w:szCs w:val="24"/>
              </w:rPr>
            </m:ctrlPr>
          </m:sSupPr>
          <m:e>
            <m:r>
              <w:rPr>
                <w:rFonts w:ascii="Cambria Math" w:hAnsi="Cambria Math" w:cs="Times New Roman"/>
                <w:sz w:val="24"/>
                <w:szCs w:val="24"/>
              </w:rPr>
              <m:t>P</m:t>
            </m:r>
          </m:e>
          <m:sup>
            <m:r>
              <w:rPr>
                <w:rFonts w:ascii="Cambria Math" w:hAnsi="Cambria Math" w:cs="Times New Roman"/>
                <w:sz w:val="24"/>
                <w:szCs w:val="24"/>
              </w:rPr>
              <m:t>T</m:t>
            </m:r>
          </m:sup>
        </m:sSup>
        <m:r>
          <m:rPr>
            <m:sty m:val="p"/>
          </m:rPr>
          <w:rPr>
            <w:rFonts w:ascii="Cambria Math" w:hAnsi="Cambria Math" w:cs="Times New Roman"/>
            <w:sz w:val="24"/>
            <w:szCs w:val="24"/>
          </w:rPr>
          <m:t>PΔ</m:t>
        </m:r>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r>
          <w:rPr>
            <w:rFonts w:ascii="Cambria Math" w:hAnsi="Cambria Math" w:cs="Times New Roman"/>
            <w:sz w:val="24"/>
            <w:szCs w:val="24"/>
          </w:rPr>
          <m:t>=Q</m:t>
        </m:r>
        <m:sSup>
          <m:sSupPr>
            <m:ctrlPr>
              <w:rPr>
                <w:rFonts w:ascii="Cambria Math" w:hAnsi="Cambria Math" w:cs="Times New Roman"/>
                <w:sz w:val="24"/>
                <w:szCs w:val="24"/>
              </w:rPr>
            </m:ctrlPr>
          </m:sSupPr>
          <m:e>
            <m:r>
              <m:rPr>
                <m:sty m:val="p"/>
              </m:rPr>
              <w:rPr>
                <w:rFonts w:ascii="Cambria Math" w:hAnsi="Cambria Math" w:cs="Times New Roman"/>
                <w:sz w:val="24"/>
                <w:szCs w:val="24"/>
              </w:rPr>
              <m:t>Δ</m:t>
            </m:r>
          </m:e>
          <m:sup>
            <m:r>
              <w:rPr>
                <w:rFonts w:ascii="Cambria Math" w:hAnsi="Cambria Math" w:cs="Times New Roman"/>
                <w:sz w:val="24"/>
                <w:szCs w:val="24"/>
              </w:rPr>
              <m:t>2</m:t>
            </m:r>
          </m:sup>
        </m:sSup>
        <m:sSup>
          <m:sSupPr>
            <m:ctrlPr>
              <w:rPr>
                <w:rFonts w:ascii="Cambria Math" w:hAnsi="Cambria Math" w:cs="Times New Roman"/>
                <w:sz w:val="24"/>
                <w:szCs w:val="24"/>
              </w:rPr>
            </m:ctrlPr>
          </m:sSupPr>
          <m:e>
            <m:r>
              <w:rPr>
                <w:rFonts w:ascii="Cambria Math" w:hAnsi="Cambria Math" w:cs="Times New Roman"/>
                <w:sz w:val="24"/>
                <w:szCs w:val="24"/>
              </w:rPr>
              <m:t>Q</m:t>
            </m:r>
          </m:e>
          <m:sup>
            <m:r>
              <w:rPr>
                <w:rFonts w:ascii="Cambria Math" w:hAnsi="Cambria Math" w:cs="Times New Roman"/>
                <w:sz w:val="24"/>
                <w:szCs w:val="24"/>
              </w:rPr>
              <m:t>T</m:t>
            </m:r>
          </m:sup>
        </m:sSup>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[17]</w:t>
      </w:r>
    </w:p>
    <w:p w14:paraId="14700845" w14:textId="5D04B2B1" w:rsidR="00E40E26" w:rsidRPr="00FA20AE" w:rsidRDefault="00E40E26"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Let </w:t>
      </w:r>
      <m:oMath>
        <m:r>
          <m:rPr>
            <m:sty m:val="p"/>
          </m:rPr>
          <w:rPr>
            <w:rFonts w:ascii="Cambria Math" w:hAnsi="Cambria Math" w:cs="Times New Roman"/>
            <w:sz w:val="24"/>
            <w:szCs w:val="24"/>
          </w:rPr>
          <m:t>Φ=</m:t>
        </m:r>
        <m:sSup>
          <m:sSupPr>
            <m:ctrlPr>
              <w:rPr>
                <w:rFonts w:ascii="Cambria Math" w:hAnsi="Cambria Math" w:cs="Times New Roman"/>
                <w:sz w:val="24"/>
                <w:szCs w:val="24"/>
              </w:rPr>
            </m:ctrlPr>
          </m:sSupPr>
          <m:e>
            <m:r>
              <m:rPr>
                <m:sty m:val="p"/>
              </m:rPr>
              <w:rPr>
                <w:rFonts w:ascii="Cambria Math" w:hAnsi="Cambria Math" w:cs="Times New Roman"/>
                <w:sz w:val="24"/>
                <w:szCs w:val="24"/>
              </w:rPr>
              <m:t>Δ</m:t>
            </m:r>
          </m:e>
          <m:sup>
            <m:r>
              <w:rPr>
                <w:rFonts w:ascii="Cambria Math" w:hAnsi="Cambria Math" w:cs="Times New Roman"/>
                <w:sz w:val="24"/>
                <w:szCs w:val="24"/>
              </w:rPr>
              <m:t>2</m:t>
            </m:r>
          </m:sup>
        </m:sSup>
      </m:oMath>
      <w:r w:rsidRPr="00FA20AE">
        <w:rPr>
          <w:rFonts w:ascii="Times New Roman" w:hAnsi="Times New Roman" w:cs="Times New Roman"/>
          <w:sz w:val="24"/>
          <w:szCs w:val="24"/>
        </w:rPr>
        <w:t xml:space="preserve">,  then Q is a solution of A. Note that </w:t>
      </w:r>
      <m:oMath>
        <m:r>
          <m:rPr>
            <m:sty m:val="p"/>
          </m:rPr>
          <w:rPr>
            <w:rFonts w:ascii="Cambria Math" w:hAnsi="Cambria Math" w:cs="Times New Roman"/>
            <w:sz w:val="24"/>
            <w:szCs w:val="24"/>
          </w:rPr>
          <m:t>Φ</m:t>
        </m:r>
      </m:oMath>
      <w:r w:rsidRPr="00FA20AE">
        <w:rPr>
          <w:rFonts w:ascii="Times New Roman" w:hAnsi="Times New Roman" w:cs="Times New Roman"/>
          <w:sz w:val="24"/>
          <w:szCs w:val="24"/>
        </w:rPr>
        <w:t xml:space="preserve"> is a diagonal matrix and Q is orthogonal, and that Factors are uncorrelated. Note that principal component is one of many methods used to obtain the initial matrix F, other methods such as centroid method, the multiple-group method</w:t>
      </w:r>
      <w:r w:rsidR="006A2AE1">
        <w:rPr>
          <w:rFonts w:ascii="Times New Roman" w:hAnsi="Times New Roman" w:cs="Times New Roman"/>
          <w:sz w:val="24"/>
          <w:szCs w:val="24"/>
        </w:rPr>
        <w:t xml:space="preserve"> </w:t>
      </w:r>
      <w:r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&lt;EndNote&gt;&lt;Cite&gt;&lt;Author&gt;Carroll&lt;/Author&gt;&lt;Year&gt;1953&lt;/Year&gt;&lt;RecNum&gt;593&lt;/RecNum&gt;&lt;DisplayText&gt;(Carroll, 1953)&lt;/DisplayText&gt;&lt;record&gt;&lt;rec-number&gt;593&lt;/rec-number&gt;&lt;foreign-keys&gt;&lt;key app="EN" db-id="adr02xppuw2x5te0f9ox5rzopra9rzzx9ar9" timestamp="1532093505"&gt;593&lt;/key&gt;&lt;/foreign-keys&gt;&lt;ref-type name="Journal Article"&gt;17&lt;/ref-type&gt;&lt;contributors&gt;&lt;authors&gt;&lt;author&gt;Carroll, John B&lt;/author&gt;&lt;/authors&gt;&lt;/contributors&gt;&lt;titles&gt;&lt;title&gt;An analytical solution for approximating simple structure in factor analysis&lt;/title&gt;&lt;secondary-title&gt;Psychometrika&lt;/secondary-title&gt;&lt;/titles&gt;&lt;periodical&gt;&lt;full-title&gt;Psychometrika&lt;/full-title&gt;&lt;/periodical&gt;&lt;pages&gt;23-38&lt;/pages&gt;&lt;volume&gt;18&lt;/volume&gt;&lt;number&gt;1&lt;/number&gt;&lt;dates&gt;&lt;year&gt;1953&lt;/year&gt;&lt;/dates&gt;&lt;isbn&gt;0033-3123&lt;/isbn&gt;&lt;urls&gt;&lt;/urls&gt;&lt;/record&gt;&lt;/Cite&gt;&lt;/EndNote&gt;</w:instrText>
      </w:r>
      <w:r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14" w:tooltip="Carroll, 1953 #593" w:history="1">
        <w:r w:rsidR="009E59E1" w:rsidRPr="00A86334">
          <w:rPr>
            <w:rStyle w:val="Hyperlink"/>
            <w:rFonts w:ascii="Times New Roman" w:hAnsi="Times New Roman" w:cs="Times New Roman"/>
            <w:noProof/>
            <w:sz w:val="24"/>
            <w:szCs w:val="24"/>
          </w:rPr>
          <w:t>Carroll, 1953</w:t>
        </w:r>
      </w:hyperlink>
      <w:r w:rsidR="004D3E5A" w:rsidRPr="00FA20AE">
        <w:rPr>
          <w:rFonts w:ascii="Times New Roman" w:hAnsi="Times New Roman" w:cs="Times New Roman"/>
          <w:noProof/>
          <w:sz w:val="24"/>
          <w:szCs w:val="24"/>
        </w:rPr>
        <w:t>)</w:t>
      </w:r>
      <w:r w:rsidRPr="00FA20AE">
        <w:rPr>
          <w:rFonts w:ascii="Times New Roman" w:hAnsi="Times New Roman" w:cs="Times New Roman"/>
          <w:sz w:val="24"/>
          <w:szCs w:val="24"/>
        </w:rPr>
        <w:fldChar w:fldCharType="end"/>
      </w:r>
      <w:r w:rsidRPr="00FA20AE">
        <w:rPr>
          <w:rFonts w:ascii="Times New Roman" w:hAnsi="Times New Roman" w:cs="Times New Roman"/>
          <w:sz w:val="24"/>
          <w:szCs w:val="24"/>
        </w:rPr>
        <w:t>. Also note that Q is not a unique solution to A. Q is just one of many initial orthogonal matrices that satisfying the above equation.</w:t>
      </w:r>
    </w:p>
    <w:p w14:paraId="2B44CF28" w14:textId="77777777" w:rsidR="00CF03B2" w:rsidRDefault="007F3E85"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 xml:space="preserve">3.2.2. </w:t>
      </w:r>
      <w:r w:rsidR="00FA20AE">
        <w:rPr>
          <w:rFonts w:ascii="Times New Roman" w:hAnsi="Times New Roman" w:cs="Times New Roman"/>
          <w:i/>
          <w:sz w:val="24"/>
          <w:szCs w:val="24"/>
        </w:rPr>
        <w:t>Maximum Likelihood M</w:t>
      </w:r>
      <w:r w:rsidR="00EC6BC4" w:rsidRPr="00FA20AE">
        <w:rPr>
          <w:rFonts w:ascii="Times New Roman" w:hAnsi="Times New Roman" w:cs="Times New Roman"/>
          <w:i/>
          <w:sz w:val="24"/>
          <w:szCs w:val="24"/>
        </w:rPr>
        <w:t>ethod</w:t>
      </w:r>
    </w:p>
    <w:p w14:paraId="7542AC05" w14:textId="5F005835" w:rsidR="00EC6BC4" w:rsidRPr="00CF03B2" w:rsidRDefault="009623E0" w:rsidP="00CF03B2">
      <w:pPr>
        <w:spacing w:after="0" w:line="480" w:lineRule="auto"/>
        <w:ind w:firstLine="720"/>
        <w:rPr>
          <w:rFonts w:ascii="Times New Roman" w:hAnsi="Times New Roman" w:cs="Times New Roman"/>
          <w:i/>
          <w:sz w:val="24"/>
          <w:szCs w:val="24"/>
        </w:rPr>
      </w:pPr>
      <w:r w:rsidRPr="00FA20AE">
        <w:rPr>
          <w:rFonts w:ascii="Times New Roman" w:hAnsi="Times New Roman" w:cs="Times New Roman"/>
          <w:sz w:val="24"/>
          <w:szCs w:val="24"/>
        </w:rPr>
        <w:lastRenderedPageBreak/>
        <w:t xml:space="preserve">Maximum likelihood method in factor analysis was originally proposed by Lawley (1940). </w:t>
      </w:r>
      <w:r w:rsidR="00A70EFB" w:rsidRPr="00FA20AE">
        <w:rPr>
          <w:rFonts w:ascii="Times New Roman" w:hAnsi="Times New Roman" w:cs="Times New Roman"/>
          <w:sz w:val="24"/>
          <w:szCs w:val="24"/>
        </w:rPr>
        <w:t xml:space="preserve"> </w:t>
      </w:r>
      <w:r w:rsidR="00EC6BC4" w:rsidRPr="00FA20AE">
        <w:rPr>
          <w:rFonts w:ascii="Times New Roman" w:hAnsi="Times New Roman" w:cs="Times New Roman"/>
          <w:sz w:val="24"/>
          <w:szCs w:val="24"/>
        </w:rPr>
        <w:t xml:space="preserve">In contrast to principle component method, in maximum likelihood method the observed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EC6BC4" w:rsidRPr="00FA20AE">
        <w:rPr>
          <w:rFonts w:ascii="Times New Roman" w:hAnsi="Times New Roman" w:cs="Times New Roman"/>
          <w:sz w:val="24"/>
          <w:szCs w:val="24"/>
        </w:rPr>
        <w:t xml:space="preserve"> can be expressed as </w:t>
      </w:r>
    </w:p>
    <w:p w14:paraId="6FA271D6" w14:textId="1378D1FC" w:rsidR="00EC6BC4"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r=1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ir</m:t>
                </m:r>
              </m:sub>
            </m:sSub>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r</m:t>
                </m:r>
              </m:sub>
            </m:sSub>
          </m:e>
        </m:nary>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r>
          <w:rPr>
            <w:rFonts w:ascii="Cambria Math" w:hAnsi="Cambria Math" w:cs="Times New Roman"/>
            <w:sz w:val="24"/>
            <w:szCs w:val="24"/>
          </w:rPr>
          <m:t xml:space="preserve">  (i=1,2,…,n)</m:t>
        </m:r>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[18]</w:t>
      </w:r>
    </w:p>
    <w:p w14:paraId="7AC96F2E" w14:textId="15D8D85A" w:rsidR="00F937F2" w:rsidRPr="00FA20AE" w:rsidRDefault="00CF03B2" w:rsidP="00CF03B2">
      <w:pPr>
        <w:spacing w:after="0" w:line="480" w:lineRule="auto"/>
        <w:rPr>
          <w:rFonts w:ascii="Times New Roman" w:hAnsi="Times New Roman" w:cs="Times New Roman"/>
          <w:sz w:val="24"/>
          <w:szCs w:val="24"/>
        </w:rPr>
      </w:pPr>
      <w:r>
        <w:rPr>
          <w:rFonts w:ascii="Times New Roman" w:hAnsi="Times New Roman" w:cs="Times New Roman"/>
          <w:sz w:val="24"/>
          <w:szCs w:val="24"/>
        </w:rPr>
        <w:t>w</w:t>
      </w:r>
      <w:r w:rsidR="0050472F" w:rsidRPr="00FA20AE">
        <w:rPr>
          <w:rFonts w:ascii="Times New Roman" w:hAnsi="Times New Roman" w:cs="Times New Roman"/>
          <w:sz w:val="24"/>
          <w:szCs w:val="24"/>
        </w:rPr>
        <w:t xml:space="preserve">here </w:t>
      </w:r>
      <m:oMath>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r</m:t>
            </m:r>
          </m:sub>
        </m:sSub>
      </m:oMath>
      <w:r w:rsidR="0050472F" w:rsidRPr="00FA20AE">
        <w:rPr>
          <w:rFonts w:ascii="Times New Roman" w:hAnsi="Times New Roman" w:cs="Times New Roman"/>
          <w:sz w:val="24"/>
          <w:szCs w:val="24"/>
        </w:rPr>
        <w:t xml:space="preserve"> is the r-th common factor, </w:t>
      </w:r>
      <m:oMath>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ir</m:t>
            </m:r>
          </m:sub>
        </m:sSub>
      </m:oMath>
      <w:r w:rsidR="00A70EFB" w:rsidRPr="00FA20AE">
        <w:rPr>
          <w:rFonts w:ascii="Times New Roman" w:hAnsi="Times New Roman" w:cs="Times New Roman"/>
          <w:sz w:val="24"/>
          <w:szCs w:val="24"/>
        </w:rPr>
        <w:t xml:space="preserve"> is the factor loading associating the factor and its targeted item</w:t>
      </w:r>
      <w:r w:rsidR="0050472F" w:rsidRPr="00FA20AE">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e</m:t>
            </m:r>
          </m:e>
          <m:sub>
            <m:r>
              <w:rPr>
                <w:rFonts w:ascii="Cambria Math" w:hAnsi="Cambria Math" w:cs="Times New Roman"/>
                <w:sz w:val="24"/>
                <w:szCs w:val="24"/>
              </w:rPr>
              <m:t>i</m:t>
            </m:r>
          </m:sub>
        </m:sSub>
      </m:oMath>
      <w:r w:rsidR="0050472F" w:rsidRPr="00FA20AE">
        <w:rPr>
          <w:rFonts w:ascii="Times New Roman" w:hAnsi="Times New Roman" w:cs="Times New Roman"/>
          <w:sz w:val="24"/>
          <w:szCs w:val="24"/>
        </w:rPr>
        <w:t xml:space="preserve"> is a residual representing sources of variation affecting only the variable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50472F" w:rsidRPr="00FA20AE">
        <w:rPr>
          <w:rFonts w:ascii="Times New Roman" w:hAnsi="Times New Roman" w:cs="Times New Roman"/>
          <w:sz w:val="24"/>
          <w:szCs w:val="24"/>
        </w:rPr>
        <w:t>.</w:t>
      </w:r>
      <w:r w:rsidR="00F937F2" w:rsidRPr="00FA20AE">
        <w:rPr>
          <w:rFonts w:ascii="Times New Roman" w:hAnsi="Times New Roman" w:cs="Times New Roman"/>
          <w:sz w:val="24"/>
          <w:szCs w:val="24"/>
        </w:rPr>
        <w:t xml:space="preserve"> Let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ii</m:t>
            </m:r>
          </m:sub>
          <m:sup>
            <m:r>
              <w:rPr>
                <w:rFonts w:ascii="Cambria Math" w:hAnsi="Cambria Math" w:cs="Times New Roman"/>
                <w:sz w:val="24"/>
                <w:szCs w:val="24"/>
              </w:rPr>
              <m:t>2</m:t>
            </m:r>
          </m:sup>
        </m:sSubSup>
      </m:oMath>
      <w:r w:rsidR="00F937F2" w:rsidRPr="00FA20AE">
        <w:rPr>
          <w:rFonts w:ascii="Times New Roman" w:hAnsi="Times New Roman" w:cs="Times New Roman"/>
          <w:sz w:val="24"/>
          <w:szCs w:val="24"/>
        </w:rPr>
        <w:t xml:space="preserve"> be the variance of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F937F2" w:rsidRPr="00FA20AE">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ij</m:t>
            </m:r>
          </m:sub>
        </m:sSub>
      </m:oMath>
      <w:r w:rsidR="00F937F2" w:rsidRPr="00FA20AE">
        <w:rPr>
          <w:rFonts w:ascii="Times New Roman" w:hAnsi="Times New Roman" w:cs="Times New Roman"/>
          <w:sz w:val="24"/>
          <w:szCs w:val="24"/>
        </w:rPr>
        <w:t xml:space="preserve"> be the covariance of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oMath>
      <w:r w:rsidR="00F937F2" w:rsidRPr="00FA20AE">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x</m:t>
            </m:r>
          </m:e>
          <m:sub>
            <m:r>
              <w:rPr>
                <w:rFonts w:ascii="Cambria Math" w:hAnsi="Cambria Math" w:cs="Times New Roman"/>
                <w:sz w:val="24"/>
                <w:szCs w:val="24"/>
              </w:rPr>
              <m:t>j</m:t>
            </m:r>
          </m:sub>
        </m:sSub>
      </m:oMath>
      <w:r w:rsidR="00F937F2" w:rsidRPr="00FA20AE">
        <w:rPr>
          <w:rFonts w:ascii="Times New Roman" w:hAnsi="Times New Roman" w:cs="Times New Roman"/>
          <w:sz w:val="24"/>
          <w:szCs w:val="24"/>
        </w:rPr>
        <w:t xml:space="preserve">, then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ii</m:t>
            </m:r>
          </m:sub>
          <m:sup>
            <m:r>
              <w:rPr>
                <w:rFonts w:ascii="Cambria Math" w:hAnsi="Cambria Math" w:cs="Times New Roman"/>
                <w:sz w:val="24"/>
                <w:szCs w:val="24"/>
              </w:rPr>
              <m:t>2</m:t>
            </m:r>
          </m:sup>
        </m:sSubSup>
        <m:r>
          <m:rPr>
            <m:sty m:val="p"/>
          </m:rPr>
          <w:rPr>
            <w:rFonts w:ascii="Cambria Math" w:hAnsi="Cambria Math" w:cs="Times New Roman"/>
            <w:sz w:val="24"/>
            <w:szCs w:val="24"/>
          </w:rPr>
          <m:t xml:space="preserve"> </m:t>
        </m:r>
      </m:oMath>
      <w:r w:rsidR="000C14C0" w:rsidRPr="00FA20AE">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ij</m:t>
            </m:r>
          </m:sub>
        </m:sSub>
      </m:oMath>
      <w:r w:rsidR="000C14C0" w:rsidRPr="00FA20AE">
        <w:rPr>
          <w:rFonts w:ascii="Times New Roman" w:hAnsi="Times New Roman" w:cs="Times New Roman"/>
          <w:sz w:val="24"/>
          <w:szCs w:val="24"/>
        </w:rPr>
        <w:t xml:space="preserve"> can be expressed in terms of factor loadings and residual variances</w:t>
      </w:r>
    </w:p>
    <w:p w14:paraId="08C57DA9" w14:textId="7E14CFF0" w:rsidR="00F937F2"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ii</m:t>
            </m:r>
          </m:sub>
          <m:sup>
            <m:r>
              <w:rPr>
                <w:rFonts w:ascii="Cambria Math" w:hAnsi="Cambria Math" w:cs="Times New Roman"/>
                <w:sz w:val="24"/>
                <w:szCs w:val="24"/>
              </w:rPr>
              <m:t>2</m:t>
            </m:r>
          </m:sup>
        </m:sSubSup>
        <m:r>
          <m:rPr>
            <m:sty m:val="p"/>
          </m:rPr>
          <w:rPr>
            <w:rFonts w:ascii="Cambria Math" w:hAnsi="Cambria Math" w:cs="Times New Roman"/>
            <w:sz w:val="24"/>
            <w:szCs w:val="24"/>
          </w:rPr>
          <m:t xml:space="preserve"> =</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r=1</m:t>
            </m:r>
          </m:sub>
          <m:sup>
            <m:r>
              <w:rPr>
                <w:rFonts w:ascii="Cambria Math" w:hAnsi="Cambria Math" w:cs="Times New Roman"/>
                <w:sz w:val="24"/>
                <w:szCs w:val="24"/>
              </w:rPr>
              <m:t>k</m:t>
            </m:r>
          </m:sup>
          <m:e>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ir</m:t>
                </m:r>
              </m:sub>
              <m:sup>
                <m:r>
                  <w:rPr>
                    <w:rFonts w:ascii="Cambria Math" w:hAnsi="Cambria Math" w:cs="Times New Roman"/>
                    <w:sz w:val="24"/>
                    <w:szCs w:val="24"/>
                  </w:rPr>
                  <m:t>2</m:t>
                </m:r>
              </m:sup>
            </m:sSubSup>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i</m:t>
                </m:r>
              </m:sub>
            </m:sSub>
            <m:r>
              <w:rPr>
                <w:rFonts w:ascii="Cambria Math" w:hAnsi="Cambria Math" w:cs="Times New Roman"/>
                <w:sz w:val="24"/>
                <w:szCs w:val="24"/>
              </w:rPr>
              <m:t xml:space="preserve"> ,</m:t>
            </m:r>
          </m:e>
        </m:nary>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[19]</w:t>
      </w:r>
    </w:p>
    <w:p w14:paraId="1DDBB454" w14:textId="7343E98B" w:rsidR="00F937F2"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ij</m:t>
            </m:r>
          </m:sub>
        </m:sSub>
        <m:r>
          <m:rPr>
            <m:sty m:val="p"/>
          </m:rPr>
          <w:rPr>
            <w:rFonts w:ascii="Cambria Math" w:hAnsi="Cambria Math" w:cs="Times New Roman"/>
            <w:sz w:val="24"/>
            <w:szCs w:val="24"/>
          </w:rPr>
          <m:t>=</m:t>
        </m:r>
        <m:nary>
          <m:naryPr>
            <m:chr m:val="∑"/>
            <m:limLoc m:val="undOvr"/>
            <m:ctrlPr>
              <w:rPr>
                <w:rFonts w:ascii="Cambria Math" w:hAnsi="Cambria Math" w:cs="Times New Roman"/>
                <w:sz w:val="24"/>
                <w:szCs w:val="24"/>
              </w:rPr>
            </m:ctrlPr>
          </m:naryPr>
          <m:sub>
            <m:r>
              <w:rPr>
                <w:rFonts w:ascii="Cambria Math" w:hAnsi="Cambria Math" w:cs="Times New Roman"/>
                <w:sz w:val="24"/>
                <w:szCs w:val="24"/>
              </w:rPr>
              <m:t>r=1</m:t>
            </m:r>
          </m:sub>
          <m:sup>
            <m:r>
              <w:rPr>
                <w:rFonts w:ascii="Cambria Math" w:hAnsi="Cambria Math" w:cs="Times New Roman"/>
                <w:sz w:val="24"/>
                <w:szCs w:val="24"/>
              </w:rPr>
              <m:t>k</m:t>
            </m:r>
          </m:sup>
          <m:e>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ir</m:t>
                </m:r>
              </m:sub>
            </m:sSub>
            <m:sSub>
              <m:sSubPr>
                <m:ctrlPr>
                  <w:rPr>
                    <w:rFonts w:ascii="Cambria Math" w:hAnsi="Cambria Math" w:cs="Times New Roman"/>
                    <w:i/>
                    <w:sz w:val="24"/>
                    <w:szCs w:val="24"/>
                  </w:rPr>
                </m:ctrlPr>
              </m:sSubPr>
              <m:e>
                <m:r>
                  <w:rPr>
                    <w:rFonts w:ascii="Cambria Math" w:hAnsi="Cambria Math" w:cs="Times New Roman"/>
                    <w:sz w:val="24"/>
                    <w:szCs w:val="24"/>
                  </w:rPr>
                  <m:t>λ</m:t>
                </m:r>
              </m:e>
              <m:sub>
                <m:r>
                  <w:rPr>
                    <w:rFonts w:ascii="Cambria Math" w:hAnsi="Cambria Math" w:cs="Times New Roman"/>
                    <w:sz w:val="24"/>
                    <w:szCs w:val="24"/>
                  </w:rPr>
                  <m:t>jr</m:t>
                </m:r>
              </m:sub>
            </m:sSub>
            <m:r>
              <w:rPr>
                <w:rFonts w:ascii="Cambria Math" w:hAnsi="Cambria Math" w:cs="Times New Roman"/>
                <w:sz w:val="24"/>
                <w:szCs w:val="24"/>
              </w:rPr>
              <m:t>(i≠j),</m:t>
            </m:r>
          </m:e>
        </m:nary>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[20]</w:t>
      </w:r>
    </w:p>
    <w:p w14:paraId="5D97C8B9" w14:textId="2C11D1A9" w:rsidR="000C14C0" w:rsidRPr="00FA20AE" w:rsidRDefault="000C14C0"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Let </w:t>
      </w:r>
      <m:oMath>
        <m:r>
          <m:rPr>
            <m:sty m:val="p"/>
          </m:rPr>
          <w:rPr>
            <w:rFonts w:ascii="Cambria Math" w:hAnsi="Cambria Math" w:cs="Times New Roman"/>
            <w:sz w:val="24"/>
            <w:szCs w:val="24"/>
          </w:rPr>
          <m:t>Σ</m:t>
        </m:r>
      </m:oMath>
      <w:r w:rsidRPr="00FA20AE">
        <w:rPr>
          <w:rFonts w:ascii="Times New Roman" w:hAnsi="Times New Roman" w:cs="Times New Roman"/>
          <w:sz w:val="24"/>
          <w:szCs w:val="24"/>
        </w:rPr>
        <w:t xml:space="preserve"> be the variance-covariance matrix</w:t>
      </w:r>
      <w:r w:rsidR="002958F1" w:rsidRPr="00FA20AE">
        <w:rPr>
          <w:rFonts w:ascii="Times New Roman" w:hAnsi="Times New Roman" w:cs="Times New Roman"/>
          <w:sz w:val="24"/>
          <w:szCs w:val="24"/>
        </w:rPr>
        <w:t xml:space="preserve"> with elements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ii</m:t>
            </m:r>
          </m:sub>
          <m:sup>
            <m:r>
              <w:rPr>
                <w:rFonts w:ascii="Cambria Math" w:hAnsi="Cambria Math" w:cs="Times New Roman"/>
                <w:sz w:val="24"/>
                <w:szCs w:val="24"/>
              </w:rPr>
              <m:t>2</m:t>
            </m:r>
          </m:sup>
        </m:sSubSup>
        <m:r>
          <m:rPr>
            <m:sty m:val="p"/>
          </m:rPr>
          <w:rPr>
            <w:rFonts w:ascii="Cambria Math" w:hAnsi="Cambria Math" w:cs="Times New Roman"/>
            <w:sz w:val="24"/>
            <w:szCs w:val="24"/>
          </w:rPr>
          <m:t xml:space="preserve"> </m:t>
        </m:r>
      </m:oMath>
      <w:r w:rsidR="002958F1" w:rsidRPr="00FA20AE">
        <w:rPr>
          <w:rFonts w:ascii="Times New Roman" w:hAnsi="Times New Roman" w:cs="Times New Roman"/>
          <w:sz w:val="24"/>
          <w:szCs w:val="24"/>
        </w:rPr>
        <w:t xml:space="preserve">on the diagonal and </w:t>
      </w:r>
      <m:oMath>
        <m:sSub>
          <m:sSubPr>
            <m:ctrlPr>
              <w:rPr>
                <w:rFonts w:ascii="Cambria Math" w:hAnsi="Cambria Math" w:cs="Times New Roman"/>
                <w:sz w:val="24"/>
                <w:szCs w:val="24"/>
              </w:rPr>
            </m:ctrlPr>
          </m:sSubPr>
          <m:e>
            <m:r>
              <w:rPr>
                <w:rFonts w:ascii="Cambria Math" w:hAnsi="Cambria Math" w:cs="Times New Roman"/>
                <w:sz w:val="24"/>
                <w:szCs w:val="24"/>
              </w:rPr>
              <m:t>σ</m:t>
            </m:r>
          </m:e>
          <m:sub>
            <m:r>
              <w:rPr>
                <w:rFonts w:ascii="Cambria Math" w:hAnsi="Cambria Math" w:cs="Times New Roman"/>
                <w:sz w:val="24"/>
                <w:szCs w:val="24"/>
              </w:rPr>
              <m:t>ij</m:t>
            </m:r>
          </m:sub>
        </m:sSub>
      </m:oMath>
      <w:r w:rsidR="002958F1" w:rsidRPr="00FA20AE">
        <w:rPr>
          <w:rFonts w:ascii="Times New Roman" w:hAnsi="Times New Roman" w:cs="Times New Roman"/>
          <w:sz w:val="24"/>
          <w:szCs w:val="24"/>
        </w:rPr>
        <w:t xml:space="preserve"> off diagonal </w:t>
      </w:r>
      <w:r w:rsidR="00EC591C" w:rsidRPr="00FA20AE">
        <w:rPr>
          <w:rFonts w:ascii="Times New Roman" w:hAnsi="Times New Roman" w:cs="Times New Roman"/>
          <w:sz w:val="24"/>
          <w:szCs w:val="24"/>
        </w:rPr>
        <w:t xml:space="preserve">, let </w:t>
      </w:r>
      <w:r w:rsidR="00CB5039" w:rsidRPr="00FA20AE">
        <w:rPr>
          <w:rFonts w:ascii="Times New Roman" w:hAnsi="Times New Roman" w:cs="Times New Roman"/>
          <w:sz w:val="24"/>
          <w:szCs w:val="24"/>
        </w:rPr>
        <w:t>A</w:t>
      </w:r>
      <w:r w:rsidR="00EC591C" w:rsidRPr="00FA20AE">
        <w:rPr>
          <w:rFonts w:ascii="Times New Roman" w:hAnsi="Times New Roman" w:cs="Times New Roman"/>
          <w:sz w:val="24"/>
          <w:szCs w:val="24"/>
        </w:rPr>
        <w:t xml:space="preserve"> be the </w:t>
      </w:r>
      <m:oMath>
        <m:r>
          <m:rPr>
            <m:sty m:val="p"/>
          </m:rPr>
          <w:rPr>
            <w:rFonts w:ascii="Cambria Math" w:hAnsi="Cambria Math" w:cs="Times New Roman"/>
            <w:sz w:val="24"/>
            <w:szCs w:val="24"/>
          </w:rPr>
          <m:t>n×k</m:t>
        </m:r>
      </m:oMath>
      <w:r w:rsidRPr="00FA20AE">
        <w:rPr>
          <w:rFonts w:ascii="Times New Roman" w:hAnsi="Times New Roman" w:cs="Times New Roman"/>
          <w:sz w:val="24"/>
          <w:szCs w:val="24"/>
        </w:rPr>
        <w:t xml:space="preserve"> </w:t>
      </w:r>
      <w:r w:rsidR="00EC591C" w:rsidRPr="00FA20AE">
        <w:rPr>
          <w:rFonts w:ascii="Times New Roman" w:hAnsi="Times New Roman" w:cs="Times New Roman"/>
          <w:sz w:val="24"/>
          <w:szCs w:val="24"/>
        </w:rPr>
        <w:t>matrix of loadings</w:t>
      </w:r>
      <w:r w:rsidR="002958F1" w:rsidRPr="00FA20AE">
        <w:rPr>
          <w:rFonts w:ascii="Times New Roman" w:hAnsi="Times New Roman" w:cs="Times New Roman"/>
          <w:sz w:val="24"/>
          <w:szCs w:val="24"/>
        </w:rPr>
        <w:t xml:space="preserve"> with elements</w:t>
      </w:r>
      <m:oMath>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ir</m:t>
            </m:r>
          </m:sub>
        </m:sSub>
      </m:oMath>
      <w:r w:rsidR="002958F1" w:rsidRPr="00FA20AE">
        <w:rPr>
          <w:rFonts w:ascii="Times New Roman" w:hAnsi="Times New Roman" w:cs="Times New Roman"/>
          <w:sz w:val="24"/>
          <w:szCs w:val="24"/>
        </w:rPr>
        <w:t xml:space="preserve"> </w:t>
      </w:r>
      <w:r w:rsidR="00EC591C" w:rsidRPr="00FA20AE">
        <w:rPr>
          <w:rFonts w:ascii="Times New Roman" w:hAnsi="Times New Roman" w:cs="Times New Roman"/>
          <w:sz w:val="24"/>
          <w:szCs w:val="24"/>
        </w:rPr>
        <w:t xml:space="preserve">, let </w:t>
      </w:r>
      <m:oMath>
        <m:r>
          <w:rPr>
            <w:rFonts w:ascii="Cambria Math" w:hAnsi="Cambria Math" w:cs="Times New Roman"/>
            <w:sz w:val="24"/>
            <w:szCs w:val="24"/>
          </w:rPr>
          <m:t>U</m:t>
        </m:r>
      </m:oMath>
      <w:r w:rsidR="00EC591C" w:rsidRPr="00FA20AE">
        <w:rPr>
          <w:rFonts w:ascii="Times New Roman" w:hAnsi="Times New Roman" w:cs="Times New Roman"/>
          <w:sz w:val="24"/>
          <w:szCs w:val="24"/>
        </w:rPr>
        <w:t xml:space="preserve"> be the diagonal matrix with elements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u</m:t>
            </m:r>
          </m:e>
          <m:sub>
            <m:r>
              <w:rPr>
                <w:rFonts w:ascii="Cambria Math" w:hAnsi="Cambria Math" w:cs="Times New Roman"/>
                <w:sz w:val="24"/>
                <w:szCs w:val="24"/>
              </w:rPr>
              <m:t>i</m:t>
            </m:r>
          </m:sub>
          <m:sup>
            <m:r>
              <w:rPr>
                <w:rFonts w:ascii="Cambria Math" w:hAnsi="Cambria Math" w:cs="Times New Roman"/>
                <w:sz w:val="24"/>
                <w:szCs w:val="24"/>
              </w:rPr>
              <m:t>2</m:t>
            </m:r>
          </m:sup>
        </m:sSubSup>
      </m:oMath>
      <w:r w:rsidR="00EC591C" w:rsidRPr="00FA20AE">
        <w:rPr>
          <w:rFonts w:ascii="Times New Roman" w:hAnsi="Times New Roman" w:cs="Times New Roman"/>
          <w:sz w:val="24"/>
          <w:szCs w:val="24"/>
        </w:rPr>
        <w:t xml:space="preserve">, then </w:t>
      </w:r>
      <w:r w:rsidRPr="00FA20AE">
        <w:rPr>
          <w:rFonts w:ascii="Times New Roman" w:hAnsi="Times New Roman" w:cs="Times New Roman"/>
          <w:sz w:val="24"/>
          <w:szCs w:val="24"/>
        </w:rPr>
        <w:t>the equations can be rewritten in terms of matrix algebra as</w:t>
      </w:r>
    </w:p>
    <w:p w14:paraId="68EF9D99" w14:textId="625B8382" w:rsidR="000C14C0"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Σ=</m:t>
        </m:r>
        <m:r>
          <w:rPr>
            <w:rFonts w:ascii="Cambria Math" w:hAnsi="Cambria Math" w:cs="Times New Roman"/>
            <w:sz w:val="24"/>
            <w:szCs w:val="24"/>
          </w:rPr>
          <m:t>A</m:t>
        </m:r>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m:t>
            </m:r>
          </m:sup>
        </m:sSup>
        <m:r>
          <w:rPr>
            <w:rFonts w:ascii="Cambria Math" w:hAnsi="Cambria Math" w:cs="Times New Roman"/>
            <w:sz w:val="24"/>
            <w:szCs w:val="24"/>
          </w:rPr>
          <m:t>+U</m:t>
        </m:r>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 xml:space="preserve">    [21]</w:t>
      </w:r>
    </w:p>
    <w:p w14:paraId="09E5A0AA" w14:textId="6A53ED4C" w:rsidR="002958F1" w:rsidRPr="00FA20AE" w:rsidRDefault="002958F1"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Let S be the observed sample variance-covariance matrix with elements </w:t>
      </w:r>
      <m:oMath>
        <m:sSubSup>
          <m:sSubSupPr>
            <m:ctrlPr>
              <w:rPr>
                <w:rFonts w:ascii="Cambria Math" w:hAnsi="Cambria Math" w:cs="Times New Roman"/>
                <w:sz w:val="24"/>
                <w:szCs w:val="24"/>
              </w:rPr>
            </m:ctrlPr>
          </m:sSubSupPr>
          <m:e>
            <m:r>
              <m:rPr>
                <m:sty m:val="p"/>
              </m:rPr>
              <w:rPr>
                <w:rFonts w:ascii="Cambria Math" w:hAnsi="Cambria Math" w:cs="Times New Roman"/>
                <w:sz w:val="24"/>
                <w:szCs w:val="24"/>
              </w:rPr>
              <m:t>s</m:t>
            </m:r>
          </m:e>
          <m:sub>
            <m:r>
              <w:rPr>
                <w:rFonts w:ascii="Cambria Math" w:hAnsi="Cambria Math" w:cs="Times New Roman"/>
                <w:sz w:val="24"/>
                <w:szCs w:val="24"/>
              </w:rPr>
              <m:t>ii</m:t>
            </m:r>
          </m:sub>
          <m:sup>
            <m:r>
              <w:rPr>
                <w:rFonts w:ascii="Cambria Math" w:hAnsi="Cambria Math" w:cs="Times New Roman"/>
                <w:sz w:val="24"/>
                <w:szCs w:val="24"/>
              </w:rPr>
              <m:t>2</m:t>
            </m:r>
          </m:sup>
        </m:sSubSup>
      </m:oMath>
      <w:r w:rsidRPr="00FA20AE">
        <w:rPr>
          <w:rFonts w:ascii="Times New Roman" w:hAnsi="Times New Roman" w:cs="Times New Roman"/>
          <w:sz w:val="24"/>
          <w:szCs w:val="24"/>
        </w:rPr>
        <w:t xml:space="preserve"> on the diagonal and </w:t>
      </w:r>
      <m:oMath>
        <m:sSub>
          <m:sSubPr>
            <m:ctrlPr>
              <w:rPr>
                <w:rFonts w:ascii="Cambria Math" w:hAnsi="Cambria Math" w:cs="Times New Roman"/>
                <w:sz w:val="24"/>
                <w:szCs w:val="24"/>
              </w:rPr>
            </m:ctrlPr>
          </m:sSubPr>
          <m:e>
            <m:r>
              <w:rPr>
                <w:rFonts w:ascii="Cambria Math" w:hAnsi="Cambria Math" w:cs="Times New Roman"/>
                <w:sz w:val="24"/>
                <w:szCs w:val="24"/>
              </w:rPr>
              <m:t>s</m:t>
            </m:r>
          </m:e>
          <m:sub>
            <m:r>
              <w:rPr>
                <w:rFonts w:ascii="Cambria Math" w:hAnsi="Cambria Math" w:cs="Times New Roman"/>
                <w:sz w:val="24"/>
                <w:szCs w:val="24"/>
              </w:rPr>
              <m:t>ij</m:t>
            </m:r>
          </m:sub>
        </m:sSub>
      </m:oMath>
      <w:r w:rsidRPr="00FA20AE">
        <w:rPr>
          <w:rFonts w:ascii="Times New Roman" w:hAnsi="Times New Roman" w:cs="Times New Roman"/>
          <w:sz w:val="24"/>
          <w:szCs w:val="24"/>
        </w:rPr>
        <w:t xml:space="preserve"> off diagonal, </w:t>
      </w:r>
      <w:r w:rsidR="00CB5039" w:rsidRPr="00FA20AE">
        <w:rPr>
          <w:rFonts w:ascii="Times New Roman" w:hAnsi="Times New Roman" w:cs="Times New Roman"/>
          <w:sz w:val="24"/>
          <w:szCs w:val="24"/>
        </w:rPr>
        <w:t>the likelihood function of</w:t>
      </w:r>
      <w:r w:rsidR="00711CDE" w:rsidRPr="00FA20AE">
        <w:rPr>
          <w:rFonts w:ascii="Times New Roman" w:hAnsi="Times New Roman" w:cs="Times New Roman"/>
          <w:sz w:val="24"/>
          <w:szCs w:val="24"/>
        </w:rPr>
        <w:t xml:space="preserve"> </w:t>
      </w:r>
      <w:r w:rsidR="00CB5039" w:rsidRPr="00FA20AE">
        <w:rPr>
          <w:rFonts w:ascii="Times New Roman" w:hAnsi="Times New Roman" w:cs="Times New Roman"/>
          <w:sz w:val="24"/>
          <w:szCs w:val="24"/>
        </w:rPr>
        <w:t xml:space="preserve">L of the observed sample </w:t>
      </w:r>
      <w:r w:rsidR="00711CDE" w:rsidRPr="00FA20AE">
        <w:rPr>
          <w:rFonts w:ascii="Times New Roman" w:hAnsi="Times New Roman" w:cs="Times New Roman"/>
          <w:sz w:val="24"/>
          <w:szCs w:val="24"/>
        </w:rPr>
        <w:t xml:space="preserve">given the parameter estimates </w:t>
      </w:r>
      <m:oMath>
        <m:acc>
          <m:accPr>
            <m:ctrlPr>
              <w:rPr>
                <w:rFonts w:ascii="Cambria Math" w:hAnsi="Cambria Math" w:cs="Times New Roman"/>
                <w:i/>
                <w:sz w:val="24"/>
                <w:szCs w:val="24"/>
              </w:rPr>
            </m:ctrlPr>
          </m:accPr>
          <m:e>
            <m:r>
              <w:rPr>
                <w:rFonts w:ascii="Cambria Math" w:hAnsi="Cambria Math" w:cs="Times New Roman"/>
                <w:sz w:val="24"/>
                <w:szCs w:val="24"/>
              </w:rPr>
              <m:t>A</m:t>
            </m:r>
          </m:e>
        </m:acc>
        <m:r>
          <w:rPr>
            <w:rFonts w:ascii="Cambria Math" w:hAnsi="Cambria Math" w:cs="Times New Roman"/>
            <w:sz w:val="24"/>
            <w:szCs w:val="24"/>
          </w:rPr>
          <m:t xml:space="preserve"> </m:t>
        </m:r>
      </m:oMath>
      <w:r w:rsidR="00711CDE" w:rsidRPr="00FA20AE">
        <w:rPr>
          <w:rFonts w:ascii="Times New Roman" w:hAnsi="Times New Roman" w:cs="Times New Roman"/>
          <w:sz w:val="24"/>
          <w:szCs w:val="24"/>
        </w:rPr>
        <w:t xml:space="preserve">and </w:t>
      </w:r>
      <m:oMath>
        <m:acc>
          <m:accPr>
            <m:ctrlPr>
              <w:rPr>
                <w:rFonts w:ascii="Cambria Math" w:hAnsi="Cambria Math" w:cs="Times New Roman"/>
                <w:i/>
                <w:sz w:val="24"/>
                <w:szCs w:val="24"/>
              </w:rPr>
            </m:ctrlPr>
          </m:accPr>
          <m:e>
            <m:r>
              <w:rPr>
                <w:rFonts w:ascii="Cambria Math" w:hAnsi="Cambria Math" w:cs="Times New Roman"/>
                <w:sz w:val="24"/>
                <w:szCs w:val="24"/>
              </w:rPr>
              <m:t>U</m:t>
            </m:r>
          </m:e>
        </m:acc>
      </m:oMath>
      <w:r w:rsidR="008247F9" w:rsidRPr="00FA20AE">
        <w:rPr>
          <w:rFonts w:ascii="Times New Roman" w:hAnsi="Times New Roman" w:cs="Times New Roman"/>
          <w:sz w:val="24"/>
          <w:szCs w:val="24"/>
        </w:rPr>
        <w:t xml:space="preserve"> is obtained as </w:t>
      </w:r>
    </w:p>
    <w:p w14:paraId="13E7B09C" w14:textId="52046421" w:rsidR="00EC591C"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711CDE" w:rsidRPr="00FA20AE">
        <w:rPr>
          <w:rFonts w:ascii="Times New Roman" w:hAnsi="Times New Roman" w:cs="Times New Roman"/>
          <w:sz w:val="24"/>
          <w:szCs w:val="24"/>
        </w:rPr>
        <w:t xml:space="preserve">L = </w:t>
      </w:r>
      <m:oMath>
        <m:r>
          <m:rPr>
            <m:sty m:val="p"/>
          </m:rPr>
          <w:rPr>
            <w:rFonts w:ascii="Cambria Math" w:hAnsi="Cambria Math" w:cs="Times New Roman"/>
            <w:sz w:val="24"/>
            <w:szCs w:val="24"/>
          </w:rPr>
          <m:t>K</m:t>
        </m:r>
        <m:sSup>
          <m:sSupPr>
            <m:ctrlPr>
              <w:rPr>
                <w:rFonts w:ascii="Cambria Math" w:hAnsi="Cambria Math" w:cs="Times New Roman"/>
                <w:sz w:val="24"/>
                <w:szCs w:val="24"/>
              </w:rPr>
            </m:ctrlPr>
          </m:sSupPr>
          <m:e>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Σ</m:t>
                </m:r>
              </m:e>
            </m:d>
          </m:e>
          <m: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(N-1)</m:t>
            </m:r>
          </m:sup>
        </m:sSup>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r>
                  <w:rPr>
                    <w:rFonts w:ascii="Cambria Math" w:hAnsi="Cambria Math" w:cs="Times New Roman"/>
                    <w:sz w:val="24"/>
                    <w:szCs w:val="24"/>
                  </w:rPr>
                  <m:t>S</m:t>
                </m:r>
              </m:e>
            </m:d>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(N-n-2)</m:t>
            </m:r>
          </m:sup>
        </m:sSup>
        <m:sSup>
          <m:sSupPr>
            <m:ctrlPr>
              <w:rPr>
                <w:rFonts w:ascii="Cambria Math" w:hAnsi="Cambria Math" w:cs="Times New Roman"/>
                <w:i/>
                <w:sz w:val="24"/>
                <w:szCs w:val="24"/>
              </w:rPr>
            </m:ctrlPr>
          </m:sSupPr>
          <m:e>
            <m:r>
              <w:rPr>
                <w:rFonts w:ascii="Cambria Math" w:hAnsi="Cambria Math" w:cs="Times New Roman"/>
                <w:sz w:val="24"/>
                <w:szCs w:val="24"/>
              </w:rPr>
              <m:t>exp</m:t>
            </m:r>
          </m:e>
          <m: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N-1</m:t>
                </m:r>
              </m:num>
              <m:den>
                <m:r>
                  <w:rPr>
                    <w:rFonts w:ascii="Cambria Math" w:hAnsi="Cambria Math" w:cs="Times New Roman"/>
                    <w:sz w:val="24"/>
                    <w:szCs w:val="24"/>
                  </w:rPr>
                  <m:t>2</m:t>
                </m:r>
              </m:den>
            </m:f>
          </m:sup>
        </m:sSup>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j,k=1</m:t>
            </m:r>
          </m:sub>
          <m:sup>
            <m:r>
              <w:rPr>
                <w:rFonts w:ascii="Cambria Math" w:hAnsi="Cambria Math" w:cs="Times New Roman"/>
                <w:sz w:val="24"/>
                <w:szCs w:val="24"/>
              </w:rPr>
              <m:t>n</m:t>
            </m:r>
          </m:sup>
          <m:e>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jk</m:t>
                </m:r>
              </m:sup>
            </m:sSup>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jk</m:t>
                </m:r>
              </m:sub>
            </m:sSub>
          </m:e>
        </m:nary>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j&lt;k=1</m:t>
            </m:r>
          </m:sub>
          <m:sup>
            <m:r>
              <w:rPr>
                <w:rFonts w:ascii="Cambria Math" w:hAnsi="Cambria Math" w:cs="Times New Roman"/>
                <w:sz w:val="24"/>
                <w:szCs w:val="24"/>
              </w:rPr>
              <m:t>n</m:t>
            </m:r>
          </m:sup>
          <m:e>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jk</m:t>
                </m:r>
              </m:sub>
            </m:sSub>
          </m:e>
        </m:nary>
      </m:oMath>
      <w:r w:rsidR="00A70EFB" w:rsidRP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A70EFB" w:rsidRPr="00FA20AE">
        <w:rPr>
          <w:rFonts w:ascii="Times New Roman" w:hAnsi="Times New Roman" w:cs="Times New Roman"/>
          <w:sz w:val="24"/>
          <w:szCs w:val="24"/>
        </w:rPr>
        <w:t>[22]</w:t>
      </w:r>
    </w:p>
    <w:p w14:paraId="76FF1866" w14:textId="3D4B1357" w:rsidR="0073739C" w:rsidRPr="00FA20AE" w:rsidRDefault="00CF03B2" w:rsidP="00FA20AE">
      <w:pPr>
        <w:spacing w:after="0" w:line="480" w:lineRule="auto"/>
        <w:rPr>
          <w:rFonts w:ascii="Times New Roman" w:hAnsi="Times New Roman" w:cs="Times New Roman"/>
          <w:sz w:val="24"/>
          <w:szCs w:val="24"/>
        </w:rPr>
      </w:pPr>
      <w:r>
        <w:rPr>
          <w:rFonts w:ascii="Times New Roman" w:hAnsi="Times New Roman" w:cs="Times New Roman"/>
          <w:sz w:val="24"/>
          <w:szCs w:val="24"/>
        </w:rPr>
        <w:t>w</w:t>
      </w:r>
      <w:r w:rsidR="006E2975" w:rsidRPr="00FA20AE">
        <w:rPr>
          <w:rFonts w:ascii="Times New Roman" w:hAnsi="Times New Roman" w:cs="Times New Roman"/>
          <w:sz w:val="24"/>
          <w:szCs w:val="24"/>
        </w:rPr>
        <w:t>here K is a constant involving only N and n</w:t>
      </w:r>
      <w:r w:rsidR="008247F9" w:rsidRPr="00FA20AE">
        <w:rPr>
          <w:rFonts w:ascii="Times New Roman" w:hAnsi="Times New Roman" w:cs="Times New Roman"/>
          <w:sz w:val="24"/>
          <w:szCs w:val="24"/>
        </w:rPr>
        <w:t xml:space="preserve">. This function is first derived by Wishart (1928). </w:t>
      </w:r>
      <w:r w:rsidR="0073739C" w:rsidRPr="00FA20AE">
        <w:rPr>
          <w:rFonts w:ascii="Times New Roman" w:hAnsi="Times New Roman" w:cs="Times New Roman"/>
          <w:sz w:val="24"/>
          <w:szCs w:val="24"/>
        </w:rPr>
        <w:t xml:space="preserve">The maximum likelihood method is to find the </w:t>
      </w:r>
      <w:r w:rsidR="006E2975" w:rsidRPr="00FA20AE">
        <w:rPr>
          <w:rFonts w:ascii="Times New Roman" w:hAnsi="Times New Roman" w:cs="Times New Roman"/>
          <w:sz w:val="24"/>
          <w:szCs w:val="24"/>
        </w:rPr>
        <w:t xml:space="preserve">estimates </w:t>
      </w:r>
      <m:oMath>
        <m:acc>
          <m:accPr>
            <m:ctrlPr>
              <w:rPr>
                <w:rFonts w:ascii="Cambria Math" w:hAnsi="Cambria Math" w:cs="Times New Roman"/>
                <w:i/>
                <w:sz w:val="24"/>
                <w:szCs w:val="24"/>
              </w:rPr>
            </m:ctrlPr>
          </m:accPr>
          <m:e>
            <m:r>
              <w:rPr>
                <w:rFonts w:ascii="Cambria Math" w:hAnsi="Cambria Math" w:cs="Times New Roman"/>
                <w:sz w:val="24"/>
                <w:szCs w:val="24"/>
              </w:rPr>
              <m:t>A</m:t>
            </m:r>
          </m:e>
        </m:acc>
        <m:r>
          <w:rPr>
            <w:rFonts w:ascii="Cambria Math" w:hAnsi="Cambria Math" w:cs="Times New Roman"/>
            <w:sz w:val="24"/>
            <w:szCs w:val="24"/>
          </w:rPr>
          <m:t xml:space="preserve"> </m:t>
        </m:r>
      </m:oMath>
      <w:r w:rsidR="006E2975" w:rsidRPr="00FA20AE">
        <w:rPr>
          <w:rFonts w:ascii="Times New Roman" w:hAnsi="Times New Roman" w:cs="Times New Roman"/>
          <w:sz w:val="24"/>
          <w:szCs w:val="24"/>
        </w:rPr>
        <w:t xml:space="preserve">and </w:t>
      </w:r>
      <m:oMath>
        <m:acc>
          <m:accPr>
            <m:ctrlPr>
              <w:rPr>
                <w:rFonts w:ascii="Cambria Math" w:hAnsi="Cambria Math" w:cs="Times New Roman"/>
                <w:i/>
                <w:sz w:val="24"/>
                <w:szCs w:val="24"/>
              </w:rPr>
            </m:ctrlPr>
          </m:accPr>
          <m:e>
            <m:r>
              <w:rPr>
                <w:rFonts w:ascii="Cambria Math" w:hAnsi="Cambria Math" w:cs="Times New Roman"/>
                <w:sz w:val="24"/>
                <w:szCs w:val="24"/>
              </w:rPr>
              <m:t>U</m:t>
            </m:r>
          </m:e>
        </m:acc>
      </m:oMath>
      <w:r w:rsidR="006E2975" w:rsidRPr="00FA20AE">
        <w:rPr>
          <w:rFonts w:ascii="Times New Roman" w:hAnsi="Times New Roman" w:cs="Times New Roman"/>
          <w:sz w:val="24"/>
          <w:szCs w:val="24"/>
        </w:rPr>
        <w:t xml:space="preserve"> that maximizing the likelihood L.</w:t>
      </w:r>
      <w:r w:rsidR="008247F9" w:rsidRPr="00FA20AE">
        <w:rPr>
          <w:rFonts w:ascii="Times New Roman" w:hAnsi="Times New Roman" w:cs="Times New Roman"/>
          <w:sz w:val="24"/>
          <w:szCs w:val="24"/>
        </w:rPr>
        <w:t xml:space="preserve"> For ease of computation, the nature logarithm of the likelihood function is obtained, </w:t>
      </w:r>
    </w:p>
    <w:p w14:paraId="75C92D7C" w14:textId="3FBB45CC" w:rsidR="008247F9" w:rsidRPr="00FA20AE" w:rsidRDefault="007F40A3"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r>
              <w:rPr>
                <w:rFonts w:ascii="Cambria Math" w:hAnsi="Cambria Math" w:cs="Times New Roman"/>
                <w:sz w:val="24"/>
                <w:szCs w:val="24"/>
              </w:rPr>
              <m:t>L</m:t>
            </m:r>
          </m:e>
        </m:func>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N-1</m:t>
            </m:r>
          </m:num>
          <m:den>
            <m:r>
              <w:rPr>
                <w:rFonts w:ascii="Cambria Math" w:hAnsi="Cambria Math" w:cs="Times New Roman"/>
                <w:sz w:val="24"/>
                <w:szCs w:val="24"/>
              </w:rPr>
              <m:t>2</m:t>
            </m:r>
          </m:den>
        </m:f>
        <m:d>
          <m:dPr>
            <m:ctrlPr>
              <w:rPr>
                <w:rFonts w:ascii="Cambria Math" w:hAnsi="Cambria Math" w:cs="Times New Roman"/>
                <w:i/>
                <w:sz w:val="24"/>
                <w:szCs w:val="24"/>
              </w:rPr>
            </m:ctrlPr>
          </m:dPr>
          <m:e>
            <m:r>
              <w:rPr>
                <w:rFonts w:ascii="Cambria Math" w:hAnsi="Cambria Math" w:cs="Times New Roman"/>
                <w:sz w:val="24"/>
                <w:szCs w:val="24"/>
              </w:rPr>
              <m:t>log</m:t>
            </m:r>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Σ</m:t>
                </m:r>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j,k=1</m:t>
                </m:r>
              </m:sub>
              <m:sup>
                <m:r>
                  <w:rPr>
                    <w:rFonts w:ascii="Cambria Math" w:hAnsi="Cambria Math" w:cs="Times New Roman"/>
                    <w:sz w:val="24"/>
                    <w:szCs w:val="24"/>
                  </w:rPr>
                  <m:t>n</m:t>
                </m:r>
              </m:sup>
              <m:e>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jk</m:t>
                    </m:r>
                  </m:sup>
                </m:sSup>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jk</m:t>
                    </m:r>
                  </m:sub>
                </m:sSub>
              </m:e>
            </m:nary>
          </m:e>
        </m:d>
        <m:r>
          <w:rPr>
            <w:rFonts w:ascii="Cambria Math" w:hAnsi="Cambria Math" w:cs="Times New Roman"/>
            <w:sz w:val="24"/>
            <w:szCs w:val="24"/>
          </w:rPr>
          <m:t xml:space="preserve">+function independent of </m:t>
        </m:r>
        <m:r>
          <m:rPr>
            <m:sty m:val="p"/>
          </m:rPr>
          <w:rPr>
            <w:rFonts w:ascii="Cambria Math" w:hAnsi="Cambria Math" w:cs="Times New Roman"/>
            <w:sz w:val="24"/>
            <w:szCs w:val="24"/>
          </w:rPr>
          <m:t>Σ</m:t>
        </m:r>
      </m:oMath>
      <w:r w:rsid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FA20AE">
        <w:rPr>
          <w:rFonts w:ascii="Times New Roman" w:hAnsi="Times New Roman" w:cs="Times New Roman"/>
          <w:sz w:val="24"/>
          <w:szCs w:val="24"/>
        </w:rPr>
        <w:t xml:space="preserve">   [23]</w:t>
      </w:r>
    </w:p>
    <w:p w14:paraId="57AAE990" w14:textId="24C57E26" w:rsidR="00B9221D" w:rsidRPr="00FA20AE" w:rsidRDefault="00CF03B2" w:rsidP="00FA20AE">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m</w:t>
      </w:r>
      <w:r w:rsidR="00B9221D" w:rsidRPr="00FA20AE">
        <w:rPr>
          <w:rFonts w:ascii="Times New Roman" w:hAnsi="Times New Roman" w:cs="Times New Roman"/>
          <w:sz w:val="24"/>
          <w:szCs w:val="24"/>
        </w:rPr>
        <w:t xml:space="preserve">inimizing the following expression </w:t>
      </w:r>
    </w:p>
    <w:p w14:paraId="538177C0" w14:textId="41FD9679" w:rsidR="00B9221D" w:rsidRPr="00FA20AE" w:rsidRDefault="00B9221D" w:rsidP="00FA20AE">
      <w:pPr>
        <w:spacing w:after="0" w:line="480" w:lineRule="auto"/>
        <w:ind w:firstLine="720"/>
        <w:jc w:val="center"/>
        <w:rPr>
          <w:rFonts w:ascii="Times New Roman" w:hAnsi="Times New Roman" w:cs="Times New Roman"/>
          <w:sz w:val="24"/>
          <w:szCs w:val="24"/>
        </w:rPr>
      </w:pPr>
      <m:oMath>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2</m:t>
            </m:r>
          </m:num>
          <m:den>
            <m:r>
              <w:rPr>
                <w:rFonts w:ascii="Cambria Math" w:hAnsi="Cambria Math" w:cs="Times New Roman"/>
                <w:sz w:val="24"/>
                <w:szCs w:val="24"/>
              </w:rPr>
              <m:t>N-1</m:t>
            </m:r>
          </m:den>
        </m:f>
        <m:func>
          <m:funcPr>
            <m:ctrlPr>
              <w:rPr>
                <w:rFonts w:ascii="Cambria Math" w:hAnsi="Cambria Math" w:cs="Times New Roman"/>
                <w:sz w:val="24"/>
                <w:szCs w:val="24"/>
              </w:rPr>
            </m:ctrlPr>
          </m:funcPr>
          <m:fName>
            <m:r>
              <m:rPr>
                <m:sty m:val="p"/>
              </m:rPr>
              <w:rPr>
                <w:rFonts w:ascii="Cambria Math" w:hAnsi="Cambria Math" w:cs="Times New Roman"/>
                <w:sz w:val="24"/>
                <w:szCs w:val="24"/>
              </w:rPr>
              <m:t>log</m:t>
            </m:r>
          </m:fName>
          <m:e>
            <m:r>
              <w:rPr>
                <w:rFonts w:ascii="Cambria Math" w:hAnsi="Cambria Math" w:cs="Times New Roman"/>
                <w:sz w:val="24"/>
                <w:szCs w:val="24"/>
              </w:rPr>
              <m:t>L</m:t>
            </m:r>
          </m:e>
        </m:func>
        <m:r>
          <m:rPr>
            <m:sty m:val="p"/>
          </m:rP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log</m:t>
            </m:r>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Σ</m:t>
                </m:r>
              </m:e>
            </m:d>
            <m:r>
              <w:rPr>
                <w:rFonts w:ascii="Cambria Math" w:hAnsi="Cambria Math" w:cs="Times New Roman"/>
                <w:sz w:val="24"/>
                <w:szCs w:val="24"/>
              </w:rPr>
              <m:t>+</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j,k=1</m:t>
                </m:r>
              </m:sub>
              <m:sup>
                <m:r>
                  <w:rPr>
                    <w:rFonts w:ascii="Cambria Math" w:hAnsi="Cambria Math" w:cs="Times New Roman"/>
                    <w:sz w:val="24"/>
                    <w:szCs w:val="24"/>
                  </w:rPr>
                  <m:t>n</m:t>
                </m:r>
              </m:sup>
              <m:e>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jk</m:t>
                    </m:r>
                  </m:sup>
                </m:sSup>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jk</m:t>
                    </m:r>
                  </m:sub>
                </m:sSub>
              </m:e>
            </m:nary>
          </m:e>
        </m:d>
        <m:r>
          <w:rPr>
            <w:rFonts w:ascii="Cambria Math" w:hAnsi="Cambria Math" w:cs="Times New Roman"/>
            <w:sz w:val="24"/>
            <w:szCs w:val="24"/>
          </w:rPr>
          <m:t xml:space="preserve">+function independent of </m:t>
        </m:r>
        <m:r>
          <m:rPr>
            <m:sty m:val="p"/>
          </m:rPr>
          <w:rPr>
            <w:rFonts w:ascii="Cambria Math" w:hAnsi="Cambria Math" w:cs="Times New Roman"/>
            <w:sz w:val="24"/>
            <w:szCs w:val="24"/>
          </w:rPr>
          <m:t>Σ</m:t>
        </m:r>
      </m:oMath>
      <w:r w:rsidR="00FA20AE">
        <w:rPr>
          <w:rFonts w:ascii="Times New Roman" w:hAnsi="Times New Roman" w:cs="Times New Roman"/>
          <w:sz w:val="24"/>
          <w:szCs w:val="24"/>
        </w:rPr>
        <w:t xml:space="preserve">                    [24]</w:t>
      </w:r>
    </w:p>
    <w:p w14:paraId="3DB8BEE3" w14:textId="0E718665" w:rsidR="002A3CEE" w:rsidRPr="00FA20AE" w:rsidRDefault="00B9221D" w:rsidP="00FA20AE">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will obtain the maximu</w:t>
      </w:r>
      <w:r w:rsidR="00850203" w:rsidRPr="00FA20AE">
        <w:rPr>
          <w:rFonts w:ascii="Times New Roman" w:hAnsi="Times New Roman" w:cs="Times New Roman"/>
          <w:sz w:val="24"/>
          <w:szCs w:val="24"/>
        </w:rPr>
        <w:t xml:space="preserve">m of the likelihood function L. </w:t>
      </w:r>
      <w:r w:rsidR="002A3CEE" w:rsidRPr="00FA20AE">
        <w:rPr>
          <w:rFonts w:ascii="Times New Roman" w:hAnsi="Times New Roman" w:cs="Times New Roman"/>
          <w:sz w:val="24"/>
          <w:szCs w:val="24"/>
        </w:rPr>
        <w:t xml:space="preserve">Due to the complexity in the computations, </w:t>
      </w:r>
      <w:r w:rsidR="005C714E" w:rsidRPr="00FA20AE">
        <w:rPr>
          <w:rFonts w:ascii="Times New Roman" w:hAnsi="Times New Roman" w:cs="Times New Roman"/>
          <w:sz w:val="24"/>
          <w:szCs w:val="24"/>
        </w:rPr>
        <w:t>Joreskog and Lawley</w:t>
      </w:r>
      <w:r w:rsidR="000005CB" w:rsidRPr="00FA20AE">
        <w:rPr>
          <w:rFonts w:ascii="Times New Roman" w:hAnsi="Times New Roman" w:cs="Times New Roman"/>
          <w:sz w:val="24"/>
          <w:szCs w:val="24"/>
        </w:rPr>
        <w:t xml:space="preserve"> (1967)</w:t>
      </w:r>
      <w:r w:rsidR="005C714E" w:rsidRPr="00FA20AE">
        <w:rPr>
          <w:rFonts w:ascii="Times New Roman" w:hAnsi="Times New Roman" w:cs="Times New Roman"/>
          <w:sz w:val="24"/>
          <w:szCs w:val="24"/>
        </w:rPr>
        <w:t xml:space="preserve"> developed new methods for maximum likelihood estimation in 1967.</w:t>
      </w:r>
      <w:r w:rsidR="000005CB" w:rsidRPr="00FA20AE">
        <w:rPr>
          <w:rFonts w:ascii="Times New Roman" w:hAnsi="Times New Roman" w:cs="Times New Roman"/>
          <w:sz w:val="24"/>
          <w:szCs w:val="24"/>
        </w:rPr>
        <w:t xml:space="preserve"> The likelihood function L is redefined as </w:t>
      </w:r>
    </w:p>
    <w:p w14:paraId="718ECEF5" w14:textId="68695601" w:rsidR="000005CB"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L=-</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N</m:t>
        </m:r>
        <m:d>
          <m:dPr>
            <m:begChr m:val="{"/>
            <m:endChr m:val="}"/>
            <m:ctrlPr>
              <w:rPr>
                <w:rFonts w:ascii="Cambria Math" w:hAnsi="Cambria Math" w:cs="Times New Roman"/>
                <w:i/>
                <w:sz w:val="24"/>
                <w:szCs w:val="24"/>
              </w:rPr>
            </m:ctrlPr>
          </m:dPr>
          <m:e>
            <m:r>
              <w:rPr>
                <w:rFonts w:ascii="Cambria Math" w:hAnsi="Cambria Math" w:cs="Times New Roman"/>
                <w:sz w:val="24"/>
                <w:szCs w:val="24"/>
              </w:rPr>
              <m:t>log</m:t>
            </m:r>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Σ</m:t>
                </m:r>
              </m:e>
            </m:d>
            <m:r>
              <w:rPr>
                <w:rFonts w:ascii="Cambria Math" w:hAnsi="Cambria Math" w:cs="Times New Roman"/>
                <w:sz w:val="24"/>
                <w:szCs w:val="24"/>
              </w:rPr>
              <m:t>+tr(S</m:t>
            </m:r>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m:t>
            </m:r>
          </m:e>
        </m:d>
      </m:oMath>
      <w:r w:rsidR="00D973B4" w:rsidRPr="00FA20AE">
        <w:rPr>
          <w:rFonts w:ascii="Times New Roman" w:hAnsi="Times New Roman" w:cs="Times New Roman"/>
          <w:sz w:val="24"/>
          <w:szCs w:val="24"/>
        </w:rPr>
        <w:t>,</w:t>
      </w:r>
      <w:r>
        <w:rPr>
          <w:rFonts w:ascii="Times New Roman" w:hAnsi="Times New Roman" w:cs="Times New Roman"/>
          <w:sz w:val="24"/>
          <w:szCs w:val="24"/>
        </w:rPr>
        <w:t xml:space="preserve">                                                   [25]</w:t>
      </w:r>
    </w:p>
    <w:p w14:paraId="1829632A" w14:textId="1BB0294D" w:rsidR="00D973B4" w:rsidRPr="00FA20AE" w:rsidRDefault="00CF03B2" w:rsidP="00CF03B2">
      <w:pPr>
        <w:spacing w:after="0" w:line="480" w:lineRule="auto"/>
        <w:rPr>
          <w:rFonts w:ascii="Times New Roman" w:hAnsi="Times New Roman" w:cs="Times New Roman"/>
          <w:sz w:val="24"/>
          <w:szCs w:val="24"/>
        </w:rPr>
      </w:pPr>
      <w:r>
        <w:rPr>
          <w:rFonts w:ascii="Times New Roman" w:hAnsi="Times New Roman" w:cs="Times New Roman"/>
          <w:sz w:val="24"/>
          <w:szCs w:val="24"/>
        </w:rPr>
        <w:t>w</w:t>
      </w:r>
      <w:r w:rsidR="00D973B4" w:rsidRPr="00FA20AE">
        <w:rPr>
          <w:rFonts w:ascii="Times New Roman" w:hAnsi="Times New Roman" w:cs="Times New Roman"/>
          <w:sz w:val="24"/>
          <w:szCs w:val="24"/>
        </w:rPr>
        <w:t>here</w:t>
      </w:r>
    </w:p>
    <w:p w14:paraId="4C9336D3" w14:textId="317FAAF4" w:rsidR="00D973B4"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Σ=ΛΦ</m:t>
        </m:r>
        <m:sSup>
          <m:sSupPr>
            <m:ctrlPr>
              <w:rPr>
                <w:rFonts w:ascii="Cambria Math" w:hAnsi="Cambria Math" w:cs="Times New Roman"/>
                <w:sz w:val="24"/>
                <w:szCs w:val="24"/>
              </w:rPr>
            </m:ctrlPr>
          </m:sSupPr>
          <m:e>
            <m:r>
              <m:rPr>
                <m:sty m:val="p"/>
              </m:rPr>
              <w:rPr>
                <w:rFonts w:ascii="Cambria Math" w:hAnsi="Cambria Math" w:cs="Times New Roman"/>
                <w:sz w:val="24"/>
                <w:szCs w:val="24"/>
              </w:rPr>
              <m:t>Λ</m:t>
            </m:r>
          </m:e>
          <m:sup>
            <m:r>
              <w:rPr>
                <w:rFonts w:ascii="Cambria Math" w:hAnsi="Cambria Math" w:cs="Times New Roman"/>
                <w:sz w:val="24"/>
                <w:szCs w:val="24"/>
              </w:rPr>
              <m:t>'</m:t>
            </m:r>
          </m:sup>
        </m:sSup>
        <m:r>
          <w:rPr>
            <w:rFonts w:ascii="Cambria Math" w:hAnsi="Cambria Math" w:cs="Times New Roman"/>
            <w:sz w:val="24"/>
            <w:szCs w:val="24"/>
          </w:rPr>
          <m:t>+</m:t>
        </m:r>
        <m:r>
          <m:rPr>
            <m:sty m:val="p"/>
          </m:rPr>
          <w:rPr>
            <w:rFonts w:ascii="Cambria Math" w:hAnsi="Cambria Math" w:cs="Times New Roman"/>
            <w:sz w:val="24"/>
            <w:szCs w:val="24"/>
          </w:rPr>
          <m:t>Ψ</m:t>
        </m:r>
      </m:oMath>
      <w:r>
        <w:rPr>
          <w:rFonts w:ascii="Times New Roman" w:hAnsi="Times New Roman" w:cs="Times New Roman"/>
          <w:sz w:val="24"/>
          <w:szCs w:val="24"/>
        </w:rPr>
        <w:t xml:space="preserve">                                                            [26]</w:t>
      </w:r>
    </w:p>
    <w:p w14:paraId="1EDC2B66" w14:textId="2AF35787" w:rsidR="000005CB" w:rsidRPr="00FA20AE" w:rsidRDefault="008E2066"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w</w:t>
      </w:r>
      <w:r w:rsidR="00D973B4" w:rsidRPr="00FA20AE">
        <w:rPr>
          <w:rFonts w:ascii="Times New Roman" w:hAnsi="Times New Roman" w:cs="Times New Roman"/>
          <w:sz w:val="24"/>
          <w:szCs w:val="24"/>
        </w:rPr>
        <w:t xml:space="preserve">here </w:t>
      </w:r>
      <m:oMath>
        <m:r>
          <m:rPr>
            <m:sty m:val="p"/>
          </m:rPr>
          <w:rPr>
            <w:rFonts w:ascii="Cambria Math" w:hAnsi="Cambria Math" w:cs="Times New Roman"/>
            <w:sz w:val="24"/>
            <w:szCs w:val="24"/>
          </w:rPr>
          <m:t>Λ</m:t>
        </m:r>
      </m:oMath>
      <w:r w:rsidR="00D973B4" w:rsidRPr="00FA20AE">
        <w:rPr>
          <w:rFonts w:ascii="Times New Roman" w:hAnsi="Times New Roman" w:cs="Times New Roman"/>
          <w:sz w:val="24"/>
          <w:szCs w:val="24"/>
        </w:rPr>
        <w:t xml:space="preserve"> is a </w:t>
      </w:r>
      <m:oMath>
        <m:r>
          <m:rPr>
            <m:sty m:val="p"/>
          </m:rPr>
          <w:rPr>
            <w:rFonts w:ascii="Cambria Math" w:hAnsi="Cambria Math" w:cs="Times New Roman"/>
            <w:sz w:val="24"/>
            <w:szCs w:val="24"/>
          </w:rPr>
          <m:t>p×k</m:t>
        </m:r>
      </m:oMath>
      <w:r w:rsidR="005B1BFD" w:rsidRPr="00FA20AE">
        <w:rPr>
          <w:rFonts w:ascii="Times New Roman" w:hAnsi="Times New Roman" w:cs="Times New Roman"/>
          <w:sz w:val="24"/>
          <w:szCs w:val="24"/>
        </w:rPr>
        <w:t xml:space="preserve"> matrix of factor loadings,  </w:t>
      </w:r>
      <m:oMath>
        <m:r>
          <m:rPr>
            <m:sty m:val="p"/>
          </m:rPr>
          <w:rPr>
            <w:rFonts w:ascii="Cambria Math" w:hAnsi="Cambria Math" w:cs="Times New Roman"/>
            <w:sz w:val="24"/>
            <w:szCs w:val="24"/>
          </w:rPr>
          <m:t>Φ</m:t>
        </m:r>
      </m:oMath>
      <w:r w:rsidR="005B1BFD" w:rsidRPr="00FA20AE">
        <w:rPr>
          <w:rFonts w:ascii="Times New Roman" w:hAnsi="Times New Roman" w:cs="Times New Roman"/>
          <w:sz w:val="24"/>
          <w:szCs w:val="24"/>
        </w:rPr>
        <w:t xml:space="preserve"> is a </w:t>
      </w:r>
      <m:oMath>
        <m:r>
          <m:rPr>
            <m:sty m:val="p"/>
          </m:rPr>
          <w:rPr>
            <w:rFonts w:ascii="Cambria Math" w:hAnsi="Cambria Math" w:cs="Times New Roman"/>
            <w:sz w:val="24"/>
            <w:szCs w:val="24"/>
          </w:rPr>
          <m:t>k×k</m:t>
        </m:r>
      </m:oMath>
      <w:r w:rsidR="005B1BFD" w:rsidRPr="00FA20AE">
        <w:rPr>
          <w:rFonts w:ascii="Times New Roman" w:hAnsi="Times New Roman" w:cs="Times New Roman"/>
          <w:sz w:val="24"/>
          <w:szCs w:val="24"/>
        </w:rPr>
        <w:t xml:space="preserve"> factor correlation matrix, and </w:t>
      </w:r>
      <m:oMath>
        <m:r>
          <m:rPr>
            <m:sty m:val="p"/>
          </m:rPr>
          <w:rPr>
            <w:rFonts w:ascii="Cambria Math" w:hAnsi="Cambria Math" w:cs="Times New Roman"/>
            <w:sz w:val="24"/>
            <w:szCs w:val="24"/>
          </w:rPr>
          <m:t>Ψ</m:t>
        </m:r>
      </m:oMath>
      <w:r w:rsidR="005B1BFD" w:rsidRPr="00FA20AE">
        <w:rPr>
          <w:rFonts w:ascii="Times New Roman" w:hAnsi="Times New Roman" w:cs="Times New Roman"/>
          <w:sz w:val="24"/>
          <w:szCs w:val="24"/>
        </w:rPr>
        <w:t xml:space="preserve"> is a diagonal matrix with residuals terms </w:t>
      </w:r>
      <w:r w:rsidRPr="00FA20AE">
        <w:rPr>
          <w:rFonts w:ascii="Times New Roman" w:hAnsi="Times New Roman" w:cs="Times New Roman"/>
          <w:sz w:val="24"/>
          <w:szCs w:val="24"/>
        </w:rPr>
        <w:t>on the diagonal</w:t>
      </w:r>
      <w:r w:rsidR="007F40A3">
        <w:rPr>
          <w:rFonts w:ascii="Times New Roman" w:hAnsi="Times New Roman" w:cs="Times New Roman"/>
          <w:sz w:val="24"/>
          <w:szCs w:val="24"/>
        </w:rPr>
        <w:t>. Mathematically i</w:t>
      </w:r>
      <w:r w:rsidR="000005CB" w:rsidRPr="00FA20AE">
        <w:rPr>
          <w:rFonts w:ascii="Times New Roman" w:hAnsi="Times New Roman" w:cs="Times New Roman"/>
          <w:sz w:val="24"/>
          <w:szCs w:val="24"/>
        </w:rPr>
        <w:t xml:space="preserve">t is more convenient to minimize the function, </w:t>
      </w:r>
    </w:p>
    <w:p w14:paraId="1BBE18C2" w14:textId="6A18FBB0" w:rsidR="00D973B4"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F(Λ,Φ,Ψ)=log</m:t>
        </m:r>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Σ</m:t>
            </m:r>
          </m:e>
        </m:d>
        <m:r>
          <w:rPr>
            <w:rFonts w:ascii="Cambria Math" w:hAnsi="Cambria Math" w:cs="Times New Roman"/>
            <w:sz w:val="24"/>
            <w:szCs w:val="24"/>
          </w:rPr>
          <m:t>+tr</m:t>
        </m:r>
        <m:d>
          <m:dPr>
            <m:ctrlPr>
              <w:rPr>
                <w:rFonts w:ascii="Cambria Math" w:hAnsi="Cambria Math" w:cs="Times New Roman"/>
                <w:i/>
                <w:sz w:val="24"/>
                <w:szCs w:val="24"/>
              </w:rPr>
            </m:ctrlPr>
          </m:dPr>
          <m:e>
            <m:r>
              <w:rPr>
                <w:rFonts w:ascii="Cambria Math" w:hAnsi="Cambria Math" w:cs="Times New Roman"/>
                <w:sz w:val="24"/>
                <w:szCs w:val="24"/>
              </w:rPr>
              <m:t>S</m:t>
            </m:r>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e>
        </m:d>
        <m:r>
          <w:rPr>
            <w:rFonts w:ascii="Cambria Math" w:hAnsi="Cambria Math" w:cs="Times New Roman"/>
            <w:sz w:val="24"/>
            <w:szCs w:val="24"/>
          </w:rPr>
          <m:t>-log</m:t>
        </m:r>
        <m:d>
          <m:dPr>
            <m:begChr m:val="|"/>
            <m:endChr m:val="|"/>
            <m:ctrlPr>
              <w:rPr>
                <w:rFonts w:ascii="Cambria Math" w:hAnsi="Cambria Math" w:cs="Times New Roman"/>
                <w:i/>
                <w:sz w:val="24"/>
                <w:szCs w:val="24"/>
              </w:rPr>
            </m:ctrlPr>
          </m:dPr>
          <m:e>
            <m:r>
              <w:rPr>
                <w:rFonts w:ascii="Cambria Math" w:hAnsi="Cambria Math" w:cs="Times New Roman"/>
                <w:sz w:val="24"/>
                <w:szCs w:val="24"/>
              </w:rPr>
              <m:t>S</m:t>
            </m:r>
          </m:e>
        </m:d>
        <m:r>
          <w:rPr>
            <w:rFonts w:ascii="Cambria Math" w:hAnsi="Cambria Math" w:cs="Times New Roman"/>
            <w:sz w:val="24"/>
            <w:szCs w:val="24"/>
          </w:rPr>
          <m:t>-p</m:t>
        </m:r>
      </m:oMath>
      <w:r w:rsidR="0086188B" w:rsidRPr="00FA20AE">
        <w:rPr>
          <w:rFonts w:ascii="Times New Roman" w:hAnsi="Times New Roman" w:cs="Times New Roman"/>
          <w:sz w:val="24"/>
          <w:szCs w:val="24"/>
        </w:rPr>
        <w:t xml:space="preserve"> </w:t>
      </w:r>
      <w:r>
        <w:rPr>
          <w:rFonts w:ascii="Times New Roman" w:hAnsi="Times New Roman" w:cs="Times New Roman"/>
          <w:sz w:val="24"/>
          <w:szCs w:val="24"/>
        </w:rPr>
        <w:t xml:space="preserve">                          [27]</w:t>
      </w:r>
    </w:p>
    <w:p w14:paraId="091832A4" w14:textId="45862EF6" w:rsidR="0086188B" w:rsidRPr="00FA20AE" w:rsidRDefault="0086188B" w:rsidP="00FA20AE">
      <w:pPr>
        <w:spacing w:after="0" w:line="480" w:lineRule="auto"/>
        <w:ind w:firstLine="720"/>
        <w:jc w:val="center"/>
        <w:rPr>
          <w:rFonts w:ascii="Times New Roman" w:hAnsi="Times New Roman" w:cs="Times New Roman"/>
          <w:sz w:val="24"/>
          <w:szCs w:val="24"/>
        </w:rPr>
      </w:pPr>
      <w:r w:rsidRPr="00FA20AE">
        <w:rPr>
          <w:rFonts w:ascii="Times New Roman" w:hAnsi="Times New Roman" w:cs="Times New Roman"/>
          <w:sz w:val="24"/>
          <w:szCs w:val="24"/>
        </w:rPr>
        <w:t>Or equivalently</w:t>
      </w:r>
    </w:p>
    <w:p w14:paraId="47C45EF8" w14:textId="0E26D515" w:rsidR="0086188B"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w:rPr>
                <w:rFonts w:ascii="Cambria Math" w:hAnsi="Cambria Math" w:cs="Times New Roman"/>
                <w:sz w:val="24"/>
                <w:szCs w:val="24"/>
              </w:rPr>
              <m:t>ML</m:t>
            </m:r>
          </m:sub>
        </m:sSub>
        <m:r>
          <m:rPr>
            <m:sty m:val="p"/>
          </m:rPr>
          <w:rPr>
            <w:rFonts w:ascii="Cambria Math" w:hAnsi="Cambria Math" w:cs="Times New Roman"/>
            <w:sz w:val="24"/>
            <w:szCs w:val="24"/>
          </w:rPr>
          <m:t>(θ)=</m:t>
        </m:r>
        <m:r>
          <w:rPr>
            <w:rFonts w:ascii="Cambria Math" w:hAnsi="Cambria Math" w:cs="Times New Roman"/>
            <w:sz w:val="24"/>
            <w:szCs w:val="24"/>
          </w:rPr>
          <m:t>tr</m:t>
        </m:r>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S</m:t>
            </m:r>
          </m:e>
        </m:d>
        <m:r>
          <w:rPr>
            <w:rFonts w:ascii="Cambria Math" w:hAnsi="Cambria Math" w:cs="Times New Roman"/>
            <w:sz w:val="24"/>
            <w:szCs w:val="24"/>
          </w:rPr>
          <m:t>-log</m:t>
        </m:r>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S</m:t>
            </m:r>
          </m:e>
        </m:d>
        <m:r>
          <w:rPr>
            <w:rFonts w:ascii="Cambria Math" w:hAnsi="Cambria Math" w:cs="Times New Roman"/>
            <w:sz w:val="24"/>
            <w:szCs w:val="24"/>
          </w:rPr>
          <m:t>-p</m:t>
        </m:r>
      </m:oMath>
      <w:r w:rsidR="0086188B" w:rsidRPr="00FA20AE">
        <w:rPr>
          <w:rFonts w:ascii="Times New Roman" w:hAnsi="Times New Roman" w:cs="Times New Roman"/>
          <w:sz w:val="24"/>
          <w:szCs w:val="24"/>
        </w:rPr>
        <w:t xml:space="preserve"> </w:t>
      </w:r>
      <w:r>
        <w:rPr>
          <w:rFonts w:ascii="Times New Roman" w:hAnsi="Times New Roman" w:cs="Times New Roman"/>
          <w:sz w:val="24"/>
          <w:szCs w:val="24"/>
        </w:rPr>
        <w:t xml:space="preserve">                                       [28]</w:t>
      </w:r>
    </w:p>
    <w:p w14:paraId="2A486668" w14:textId="1BB19F82" w:rsidR="00C67AED" w:rsidRPr="00FA20AE" w:rsidRDefault="00CF03B2" w:rsidP="00CF03B2">
      <w:pPr>
        <w:spacing w:after="0" w:line="480" w:lineRule="auto"/>
        <w:rPr>
          <w:rFonts w:ascii="Times New Roman" w:hAnsi="Times New Roman" w:cs="Times New Roman"/>
          <w:sz w:val="24"/>
          <w:szCs w:val="24"/>
        </w:rPr>
      </w:pPr>
      <w:r>
        <w:rPr>
          <w:rFonts w:ascii="Times New Roman" w:hAnsi="Times New Roman" w:cs="Times New Roman"/>
          <w:sz w:val="24"/>
          <w:szCs w:val="24"/>
        </w:rPr>
        <w:t>a</w:t>
      </w:r>
      <w:r w:rsidR="00D973B4" w:rsidRPr="00FA20AE">
        <w:rPr>
          <w:rFonts w:ascii="Times New Roman" w:hAnsi="Times New Roman" w:cs="Times New Roman"/>
          <w:sz w:val="24"/>
          <w:szCs w:val="24"/>
        </w:rPr>
        <w:t>nd minimizing F is the same as maximizing L.</w:t>
      </w:r>
      <w:r w:rsidR="003452BE" w:rsidRPr="00FA20AE">
        <w:rPr>
          <w:rFonts w:ascii="Times New Roman" w:hAnsi="Times New Roman" w:cs="Times New Roman"/>
          <w:sz w:val="24"/>
          <w:szCs w:val="24"/>
        </w:rPr>
        <w:t xml:space="preserve"> </w:t>
      </w:r>
      <w:r w:rsidR="00EC205C" w:rsidRPr="00FA20AE">
        <w:rPr>
          <w:rFonts w:ascii="Times New Roman" w:hAnsi="Times New Roman" w:cs="Times New Roman"/>
          <w:sz w:val="24"/>
          <w:szCs w:val="24"/>
        </w:rPr>
        <w:t xml:space="preserve"> To obtain the estimates A and </w:t>
      </w:r>
      <m:oMath>
        <m:r>
          <w:rPr>
            <w:rFonts w:ascii="Cambria Math" w:hAnsi="Cambria Math" w:cs="Times New Roman"/>
            <w:sz w:val="24"/>
            <w:szCs w:val="24"/>
          </w:rPr>
          <m:t>ψ</m:t>
        </m:r>
      </m:oMath>
      <w:r w:rsidR="00EC205C" w:rsidRPr="00FA20AE">
        <w:rPr>
          <w:rFonts w:ascii="Times New Roman" w:hAnsi="Times New Roman" w:cs="Times New Roman"/>
          <w:sz w:val="24"/>
          <w:szCs w:val="24"/>
        </w:rPr>
        <w:t xml:space="preserve"> that maximize the L function is to solve the following two partial derivative equations:</w:t>
      </w:r>
    </w:p>
    <w:p w14:paraId="661847E0" w14:textId="3271F14F" w:rsidR="00D973B4" w:rsidRPr="00FA20AE" w:rsidRDefault="00FA20AE" w:rsidP="00FA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∂l</m:t>
            </m:r>
          </m:num>
          <m:den>
            <m:r>
              <m:rPr>
                <m:sty m:val="p"/>
              </m:rPr>
              <w:rPr>
                <w:rFonts w:ascii="Cambria Math" w:hAnsi="Cambria Math" w:cs="Times New Roman"/>
                <w:sz w:val="24"/>
                <w:szCs w:val="24"/>
              </w:rPr>
              <m:t>∂A</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n</m:t>
            </m:r>
          </m:num>
          <m:den>
            <m:r>
              <w:rPr>
                <w:rFonts w:ascii="Cambria Math" w:hAnsi="Cambria Math" w:cs="Times New Roman"/>
                <w:sz w:val="24"/>
                <w:szCs w:val="24"/>
              </w:rPr>
              <m:t>2</m:t>
            </m:r>
          </m:den>
        </m:f>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A-</m:t>
            </m:r>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S</m:t>
            </m:r>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A</m:t>
            </m:r>
          </m:e>
        </m:d>
        <m:r>
          <w:rPr>
            <w:rFonts w:ascii="Cambria Math" w:hAnsi="Cambria Math" w:cs="Times New Roman"/>
            <w:sz w:val="24"/>
            <w:szCs w:val="24"/>
          </w:rPr>
          <m:t>=0</m:t>
        </m:r>
      </m:oMath>
      <w:r>
        <w:rPr>
          <w:rFonts w:ascii="Times New Roman" w:hAnsi="Times New Roman" w:cs="Times New Roman"/>
          <w:sz w:val="24"/>
          <w:szCs w:val="24"/>
        </w:rPr>
        <w:t xml:space="preserve">                                     [29]</w:t>
      </w:r>
    </w:p>
    <w:p w14:paraId="644C76AD" w14:textId="3A7EAD23" w:rsidR="00C67AED" w:rsidRPr="00FA20AE" w:rsidRDefault="00FA20AE" w:rsidP="00FA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m:oMath>
        <m:f>
          <m:fPr>
            <m:ctrlPr>
              <w:rPr>
                <w:rFonts w:ascii="Cambria Math" w:hAnsi="Cambria Math" w:cs="Times New Roman"/>
                <w:sz w:val="24"/>
                <w:szCs w:val="24"/>
              </w:rPr>
            </m:ctrlPr>
          </m:fPr>
          <m:num>
            <m:r>
              <m:rPr>
                <m:sty m:val="p"/>
              </m:rPr>
              <w:rPr>
                <w:rFonts w:ascii="Cambria Math" w:hAnsi="Cambria Math" w:cs="Times New Roman"/>
                <w:sz w:val="24"/>
                <w:szCs w:val="24"/>
              </w:rPr>
              <m:t>∂l</m:t>
            </m:r>
          </m:num>
          <m:den>
            <m:r>
              <m:rPr>
                <m:sty m:val="p"/>
              </m:rPr>
              <w:rPr>
                <w:rFonts w:ascii="Cambria Math" w:hAnsi="Cambria Math" w:cs="Times New Roman"/>
                <w:sz w:val="24"/>
                <w:szCs w:val="24"/>
              </w:rPr>
              <m:t>∂Ψ</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n</m:t>
            </m:r>
          </m:num>
          <m:den>
            <m:r>
              <w:rPr>
                <w:rFonts w:ascii="Cambria Math" w:hAnsi="Cambria Math" w:cs="Times New Roman"/>
                <w:sz w:val="24"/>
                <w:szCs w:val="24"/>
              </w:rPr>
              <m:t>2</m:t>
            </m:r>
          </m:den>
        </m:f>
        <m:r>
          <w:rPr>
            <w:rFonts w:ascii="Cambria Math" w:hAnsi="Cambria Math" w:cs="Times New Roman"/>
            <w:sz w:val="24"/>
            <w:szCs w:val="24"/>
          </w:rPr>
          <m:t>diag</m:t>
        </m:r>
        <m:d>
          <m:dPr>
            <m:begChr m:val="["/>
            <m:endChr m:val="]"/>
            <m:ctrlPr>
              <w:rPr>
                <w:rFonts w:ascii="Cambria Math" w:hAnsi="Cambria Math" w:cs="Times New Roman"/>
                <w:i/>
                <w:sz w:val="24"/>
                <w:szCs w:val="24"/>
              </w:rPr>
            </m:ctrlPr>
          </m:dPr>
          <m:e>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m:t>
            </m:r>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S</m:t>
            </m:r>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e>
        </m:d>
        <m:r>
          <w:rPr>
            <w:rFonts w:ascii="Cambria Math" w:hAnsi="Cambria Math" w:cs="Times New Roman"/>
            <w:sz w:val="24"/>
            <w:szCs w:val="24"/>
          </w:rPr>
          <m:t>=0</m:t>
        </m:r>
      </m:oMath>
      <w:r>
        <w:rPr>
          <w:rFonts w:ascii="Times New Roman" w:hAnsi="Times New Roman" w:cs="Times New Roman"/>
          <w:sz w:val="24"/>
          <w:szCs w:val="24"/>
        </w:rPr>
        <w:t xml:space="preserve">                                [30]</w:t>
      </w:r>
    </w:p>
    <w:p w14:paraId="3D00D732" w14:textId="68DAA056" w:rsidR="00C67AED" w:rsidRPr="00FA20AE" w:rsidRDefault="00C67AED"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Or equivalently:</w:t>
      </w:r>
    </w:p>
    <w:p w14:paraId="2645E420" w14:textId="62D368E2" w:rsidR="00C67AED" w:rsidRPr="00FA20AE" w:rsidRDefault="00FA20AE" w:rsidP="00FA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A=S</m:t>
        </m:r>
        <m:sSup>
          <m:sSupPr>
            <m:ctrlPr>
              <w:rPr>
                <w:rFonts w:ascii="Cambria Math" w:hAnsi="Cambria Math" w:cs="Times New Roman"/>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r>
          <w:rPr>
            <w:rFonts w:ascii="Cambria Math" w:hAnsi="Cambria Math" w:cs="Times New Roman"/>
            <w:sz w:val="24"/>
            <w:szCs w:val="24"/>
          </w:rPr>
          <m:t>A</m:t>
        </m:r>
      </m:oMath>
      <w:r>
        <w:rPr>
          <w:rFonts w:ascii="Times New Roman" w:hAnsi="Times New Roman" w:cs="Times New Roman"/>
          <w:sz w:val="24"/>
          <w:szCs w:val="24"/>
        </w:rPr>
        <w:t xml:space="preserve">                                                                [31]</w:t>
      </w:r>
    </w:p>
    <w:p w14:paraId="5B258AD0" w14:textId="38AD9533" w:rsidR="00C67AED" w:rsidRPr="00FA20AE" w:rsidRDefault="00FA20AE" w:rsidP="00FA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Ψ=diag{</m:t>
        </m:r>
        <m:r>
          <w:rPr>
            <w:rFonts w:ascii="Cambria Math" w:hAnsi="Cambria Math" w:cs="Times New Roman"/>
            <w:sz w:val="24"/>
            <w:szCs w:val="24"/>
          </w:rPr>
          <m:t>S-AA'</m:t>
        </m:r>
        <m:r>
          <m:rPr>
            <m:sty m:val="p"/>
          </m:rPr>
          <w:rPr>
            <w:rFonts w:ascii="Cambria Math" w:hAnsi="Cambria Math" w:cs="Times New Roman"/>
            <w:sz w:val="24"/>
            <w:szCs w:val="24"/>
          </w:rPr>
          <m:t>}</m:t>
        </m:r>
      </m:oMath>
      <w:r>
        <w:rPr>
          <w:rFonts w:ascii="Times New Roman" w:hAnsi="Times New Roman" w:cs="Times New Roman"/>
          <w:sz w:val="24"/>
          <w:szCs w:val="24"/>
        </w:rPr>
        <w:t xml:space="preserve">                                                    [32]</w:t>
      </w:r>
    </w:p>
    <w:p w14:paraId="091D43D5" w14:textId="4FA16896" w:rsidR="00CD5537" w:rsidRPr="00FA20AE" w:rsidRDefault="00E427B4"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Since it’s not possible to solve the equations explicitly, iterative procedures are used to maximize the likelihood function L. Many algorithm</w:t>
      </w:r>
      <w:r w:rsidR="00776C4E">
        <w:rPr>
          <w:rFonts w:ascii="Times New Roman" w:hAnsi="Times New Roman" w:cs="Times New Roman"/>
          <w:sz w:val="24"/>
          <w:szCs w:val="24"/>
        </w:rPr>
        <w:t>s</w:t>
      </w:r>
      <w:r w:rsidRPr="00FA20AE">
        <w:rPr>
          <w:rFonts w:ascii="Times New Roman" w:hAnsi="Times New Roman" w:cs="Times New Roman"/>
          <w:sz w:val="24"/>
          <w:szCs w:val="24"/>
        </w:rPr>
        <w:t xml:space="preserve"> have been proposed to improve the speed of the iteration processes, including the quasi Newton-Raphson algorithm</w:t>
      </w:r>
      <w:r w:rsidR="00CF03B2">
        <w:rPr>
          <w:rFonts w:ascii="Times New Roman" w:hAnsi="Times New Roman" w:cs="Times New Roman"/>
          <w:sz w:val="24"/>
          <w:szCs w:val="24"/>
        </w:rPr>
        <w:t xml:space="preserve"> </w:t>
      </w:r>
      <w:r w:rsidRPr="00FA20AE">
        <w:rPr>
          <w:rFonts w:ascii="Times New Roman" w:hAnsi="Times New Roman" w:cs="Times New Roman"/>
          <w:sz w:val="24"/>
          <w:szCs w:val="24"/>
        </w:rPr>
        <w:t>(Joreskog, 1967),</w:t>
      </w:r>
      <w:r w:rsidR="00C018AA">
        <w:rPr>
          <w:rFonts w:ascii="Times New Roman" w:hAnsi="Times New Roman" w:cs="Times New Roman"/>
          <w:sz w:val="24"/>
          <w:szCs w:val="24"/>
        </w:rPr>
        <w:t xml:space="preserve"> </w:t>
      </w:r>
      <w:r w:rsidRPr="00FA20AE">
        <w:rPr>
          <w:rFonts w:ascii="Times New Roman" w:hAnsi="Times New Roman" w:cs="Times New Roman"/>
          <w:sz w:val="24"/>
          <w:szCs w:val="24"/>
        </w:rPr>
        <w:t>Newton-Raphson algorithm</w:t>
      </w:r>
      <w:r w:rsidR="00CF03B2">
        <w:rPr>
          <w:rFonts w:ascii="Times New Roman" w:hAnsi="Times New Roman" w:cs="Times New Roman"/>
          <w:sz w:val="24"/>
          <w:szCs w:val="24"/>
        </w:rPr>
        <w:t xml:space="preserve"> </w:t>
      </w:r>
      <w:r w:rsidRPr="00FA20AE">
        <w:rPr>
          <w:rFonts w:ascii="Times New Roman" w:hAnsi="Times New Roman" w:cs="Times New Roman"/>
          <w:sz w:val="24"/>
          <w:szCs w:val="24"/>
        </w:rPr>
        <w:t xml:space="preserve">(Jennrich and Bobinson,1969), </w:t>
      </w:r>
      <w:r w:rsidR="00C018AA">
        <w:rPr>
          <w:rFonts w:ascii="Times New Roman" w:hAnsi="Times New Roman" w:cs="Times New Roman"/>
          <w:sz w:val="24"/>
          <w:szCs w:val="24"/>
        </w:rPr>
        <w:t xml:space="preserve"> </w:t>
      </w:r>
      <w:r w:rsidRPr="00FA20AE">
        <w:rPr>
          <w:rFonts w:ascii="Times New Roman" w:hAnsi="Times New Roman" w:cs="Times New Roman"/>
          <w:sz w:val="24"/>
          <w:szCs w:val="24"/>
        </w:rPr>
        <w:t>the expectation-maximization</w:t>
      </w:r>
      <w:r w:rsidR="00CA2BC2" w:rsidRPr="00FA20AE">
        <w:rPr>
          <w:rFonts w:ascii="Times New Roman" w:hAnsi="Times New Roman" w:cs="Times New Roman"/>
          <w:sz w:val="24"/>
          <w:szCs w:val="24"/>
        </w:rPr>
        <w:t xml:space="preserve"> </w:t>
      </w:r>
      <w:r w:rsidRPr="00FA20AE">
        <w:rPr>
          <w:rFonts w:ascii="Times New Roman" w:hAnsi="Times New Roman" w:cs="Times New Roman"/>
          <w:sz w:val="24"/>
          <w:szCs w:val="24"/>
        </w:rPr>
        <w:t>(EM),</w:t>
      </w:r>
      <w:r w:rsidR="00C018AA">
        <w:rPr>
          <w:rFonts w:ascii="Times New Roman" w:hAnsi="Times New Roman" w:cs="Times New Roman"/>
          <w:sz w:val="24"/>
          <w:szCs w:val="24"/>
        </w:rPr>
        <w:t xml:space="preserve"> </w:t>
      </w:r>
      <w:r w:rsidRPr="00FA20AE">
        <w:rPr>
          <w:rFonts w:ascii="Times New Roman" w:hAnsi="Times New Roman" w:cs="Times New Roman"/>
          <w:sz w:val="24"/>
          <w:szCs w:val="24"/>
        </w:rPr>
        <w:t>algorithm</w:t>
      </w:r>
      <w:r w:rsidR="00CF03B2">
        <w:rPr>
          <w:rFonts w:ascii="Times New Roman" w:hAnsi="Times New Roman" w:cs="Times New Roman"/>
          <w:sz w:val="24"/>
          <w:szCs w:val="24"/>
        </w:rPr>
        <w:t xml:space="preserve"> </w:t>
      </w:r>
      <w:r w:rsidRPr="00FA20AE">
        <w:rPr>
          <w:rFonts w:ascii="Times New Roman" w:hAnsi="Times New Roman" w:cs="Times New Roman"/>
          <w:sz w:val="24"/>
          <w:szCs w:val="24"/>
        </w:rPr>
        <w:t>(Dempster,1977), ECME</w:t>
      </w:r>
      <w:r w:rsidR="00CF03B2">
        <w:rPr>
          <w:rFonts w:ascii="Times New Roman" w:hAnsi="Times New Roman" w:cs="Times New Roman"/>
          <w:sz w:val="24"/>
          <w:szCs w:val="24"/>
        </w:rPr>
        <w:t xml:space="preserve"> </w:t>
      </w:r>
      <w:r w:rsidRPr="00FA20AE">
        <w:rPr>
          <w:rFonts w:ascii="Times New Roman" w:hAnsi="Times New Roman" w:cs="Times New Roman"/>
          <w:sz w:val="24"/>
          <w:szCs w:val="24"/>
        </w:rPr>
        <w:t>(Liu, 1994),</w:t>
      </w:r>
      <w:r w:rsidR="00CD5537" w:rsidRPr="00FA20AE">
        <w:rPr>
          <w:rFonts w:ascii="Times New Roman" w:hAnsi="Times New Roman" w:cs="Times New Roman"/>
          <w:sz w:val="24"/>
          <w:szCs w:val="24"/>
        </w:rPr>
        <w:t xml:space="preserve"> </w:t>
      </w:r>
      <w:r w:rsidR="00C018AA">
        <w:rPr>
          <w:rFonts w:ascii="Times New Roman" w:hAnsi="Times New Roman" w:cs="Times New Roman"/>
          <w:sz w:val="24"/>
          <w:szCs w:val="24"/>
        </w:rPr>
        <w:t xml:space="preserve"> </w:t>
      </w:r>
      <w:r w:rsidR="00CD5537" w:rsidRPr="00FA20AE">
        <w:rPr>
          <w:rFonts w:ascii="Times New Roman" w:hAnsi="Times New Roman" w:cs="Times New Roman"/>
          <w:sz w:val="24"/>
          <w:szCs w:val="24"/>
        </w:rPr>
        <w:t>full information estimation</w:t>
      </w:r>
      <w:r w:rsidR="00C018AA">
        <w:rPr>
          <w:rFonts w:ascii="Times New Roman" w:hAnsi="Times New Roman" w:cs="Times New Roman"/>
          <w:sz w:val="24"/>
          <w:szCs w:val="24"/>
        </w:rPr>
        <w:t xml:space="preserve"> </w:t>
      </w:r>
      <w:r w:rsidR="00CD5537" w:rsidRPr="00FA20AE">
        <w:rPr>
          <w:rFonts w:ascii="Times New Roman" w:hAnsi="Times New Roman" w:cs="Times New Roman"/>
          <w:sz w:val="24"/>
          <w:szCs w:val="24"/>
        </w:rPr>
        <w:t>(developed particularly for dealing with missing data)</w:t>
      </w:r>
      <w:r w:rsidR="00CF03B2">
        <w:rPr>
          <w:rFonts w:ascii="Times New Roman" w:hAnsi="Times New Roman" w:cs="Times New Roman"/>
          <w:sz w:val="24"/>
          <w:szCs w:val="24"/>
        </w:rPr>
        <w:t xml:space="preserve"> </w:t>
      </w:r>
      <w:r w:rsidR="00CD5537" w:rsidRPr="00FA20AE">
        <w:rPr>
          <w:rFonts w:ascii="Times New Roman" w:hAnsi="Times New Roman" w:cs="Times New Roman"/>
          <w:sz w:val="24"/>
          <w:szCs w:val="24"/>
        </w:rPr>
        <w:t>(Arbuckle, 1996)</w:t>
      </w:r>
      <w:r w:rsidR="0036305D">
        <w:rPr>
          <w:rFonts w:ascii="Times New Roman" w:hAnsi="Times New Roman" w:cs="Times New Roman"/>
          <w:sz w:val="24"/>
          <w:szCs w:val="24"/>
        </w:rPr>
        <w:t xml:space="preserve"> </w:t>
      </w:r>
      <w:r w:rsidR="00FB4F99" w:rsidRPr="00FA20AE">
        <w:rPr>
          <w:rFonts w:ascii="Times New Roman" w:hAnsi="Times New Roman" w:cs="Times New Roman"/>
          <w:sz w:val="24"/>
          <w:szCs w:val="24"/>
        </w:rPr>
        <w:fldChar w:fldCharType="begin"/>
      </w:r>
      <w:r w:rsidR="00FB4F99" w:rsidRPr="00FA20AE">
        <w:rPr>
          <w:rFonts w:ascii="Times New Roman" w:hAnsi="Times New Roman" w:cs="Times New Roman"/>
          <w:sz w:val="24"/>
          <w:szCs w:val="24"/>
        </w:rPr>
        <w:instrText xml:space="preserve"> ADDIN EN.CITE &lt;EndNote&gt;&lt;Cite&gt;&lt;Author&gt;Arbuckle&lt;/Author&gt;&lt;Year&gt;1996&lt;/Year&gt;&lt;RecNum&gt;645&lt;/RecNum&gt;&lt;DisplayText&gt;(Arbuckle, 1996)&lt;/DisplayText&gt;&lt;record&gt;&lt;rec-number&gt;645&lt;/rec-number&gt;&lt;foreign-keys&gt;&lt;key app="EN" db-id="adr02xppuw2x5te0f9ox5rzopra9rzzx9ar9" timestamp="1536212568"&gt;645&lt;/key&gt;&lt;/foreign-keys&gt;&lt;ref-type name="Journal Article"&gt;17&lt;/ref-type&gt;&lt;contributors&gt;&lt;authors&gt;&lt;author&gt;Arbuckle, James L&lt;/author&gt;&lt;/authors&gt;&lt;/contributors&gt;&lt;titles&gt;&lt;title&gt;Full information estimation in the presence of incomplete data&lt;/title&gt;&lt;secondary-title&gt;Advanced structural equation modeling: Issues and techniques&lt;/secondary-title&gt;&lt;/titles&gt;&lt;periodical&gt;&lt;full-title&gt;Advanced structural equation modeling: Issues and techniques&lt;/full-title&gt;&lt;/periodical&gt;&lt;pages&gt;277&lt;/pages&gt;&lt;volume&gt;243&lt;/volume&gt;&lt;dates&gt;&lt;year&gt;1996&lt;/year&gt;&lt;/dates&gt;&lt;urls&gt;&lt;/urls&gt;&lt;/record&gt;&lt;/Cite&gt;&lt;Cite&gt;&lt;Author&gt;Arbuckle&lt;/Author&gt;&lt;Year&gt;1996&lt;/Year&gt;&lt;RecNum&gt;644&lt;/RecNum&gt;&lt;record&gt;&lt;rec-number&gt;644&lt;/rec-number&gt;&lt;foreign-keys&gt;&lt;key app="EN" db-id="adr02xppuw2x5te0f9ox5rzopra9rzzx9ar9" timestamp="1536212543"&gt;644&lt;/key&gt;&lt;/foreign-keys&gt;&lt;ref-type name="Journal Article"&gt;17&lt;/ref-type&gt;&lt;contributors&gt;&lt;authors&gt;&lt;author&gt;Arbuckle, James L&lt;/author&gt;&lt;/authors&gt;&lt;/contributors&gt;&lt;titles&gt;&lt;title&gt;Full information estimation in the presence of incomplete data&lt;/title&gt;&lt;secondary-title&gt;Advanced structural equation modeling: Issues and techniques&lt;/secondary-title&gt;&lt;/titles&gt;&lt;periodical&gt;&lt;full-title&gt;Advanced structural equation modeling: Issues and techniques&lt;/full-title&gt;&lt;/periodical&gt;&lt;pages&gt;277&lt;/pages&gt;&lt;volume&gt;243&lt;/volume&gt;&lt;dates&gt;&lt;year&gt;1996&lt;/year&gt;&lt;/dates&gt;&lt;urls&gt;&lt;/urls&gt;&lt;/record&gt;&lt;/Cite&gt;&lt;/EndNote&gt;</w:instrText>
      </w:r>
      <w:r w:rsidR="00FB4F99" w:rsidRPr="00FA20AE">
        <w:rPr>
          <w:rFonts w:ascii="Times New Roman" w:hAnsi="Times New Roman" w:cs="Times New Roman"/>
          <w:sz w:val="24"/>
          <w:szCs w:val="24"/>
        </w:rPr>
        <w:fldChar w:fldCharType="separate"/>
      </w:r>
      <w:r w:rsidR="00FB4F99" w:rsidRPr="00FA20AE">
        <w:rPr>
          <w:rFonts w:ascii="Times New Roman" w:hAnsi="Times New Roman" w:cs="Times New Roman"/>
          <w:noProof/>
          <w:sz w:val="24"/>
          <w:szCs w:val="24"/>
        </w:rPr>
        <w:t>(</w:t>
      </w:r>
      <w:hyperlink w:anchor="_ENREF_4" w:tooltip="Arbuckle, 1996 #644" w:history="1">
        <w:r w:rsidR="009E59E1" w:rsidRPr="00A86334">
          <w:rPr>
            <w:rStyle w:val="Hyperlink"/>
            <w:rFonts w:ascii="Times New Roman" w:hAnsi="Times New Roman" w:cs="Times New Roman"/>
            <w:noProof/>
            <w:sz w:val="24"/>
            <w:szCs w:val="24"/>
          </w:rPr>
          <w:t>Arbuckle, 1996</w:t>
        </w:r>
      </w:hyperlink>
      <w:r w:rsidR="00FB4F99" w:rsidRPr="00FA20AE">
        <w:rPr>
          <w:rFonts w:ascii="Times New Roman" w:hAnsi="Times New Roman" w:cs="Times New Roman"/>
          <w:noProof/>
          <w:sz w:val="24"/>
          <w:szCs w:val="24"/>
        </w:rPr>
        <w:t>)</w:t>
      </w:r>
      <w:r w:rsidR="00FB4F99" w:rsidRPr="00FA20AE">
        <w:rPr>
          <w:rFonts w:ascii="Times New Roman" w:hAnsi="Times New Roman" w:cs="Times New Roman"/>
          <w:sz w:val="24"/>
          <w:szCs w:val="24"/>
        </w:rPr>
        <w:fldChar w:fldCharType="end"/>
      </w:r>
      <w:r w:rsidR="00CD5537" w:rsidRPr="00FA20AE">
        <w:rPr>
          <w:rFonts w:ascii="Times New Roman" w:hAnsi="Times New Roman" w:cs="Times New Roman"/>
          <w:sz w:val="24"/>
          <w:szCs w:val="24"/>
        </w:rPr>
        <w:t>,</w:t>
      </w:r>
      <w:r w:rsidRPr="00FA20AE">
        <w:rPr>
          <w:rFonts w:ascii="Times New Roman" w:hAnsi="Times New Roman" w:cs="Times New Roman"/>
          <w:sz w:val="24"/>
          <w:szCs w:val="24"/>
        </w:rPr>
        <w:t xml:space="preserve"> conditional maximization</w:t>
      </w:r>
      <w:r w:rsidR="00C018AA">
        <w:rPr>
          <w:rFonts w:ascii="Times New Roman" w:hAnsi="Times New Roman" w:cs="Times New Roman"/>
          <w:sz w:val="24"/>
          <w:szCs w:val="24"/>
        </w:rPr>
        <w:t xml:space="preserve"> </w:t>
      </w:r>
      <w:r w:rsidRPr="00FA20AE">
        <w:rPr>
          <w:rFonts w:ascii="Times New Roman" w:hAnsi="Times New Roman" w:cs="Times New Roman"/>
          <w:sz w:val="24"/>
          <w:szCs w:val="24"/>
        </w:rPr>
        <w:t>(CM) algorithm</w:t>
      </w:r>
      <w:r w:rsidR="00CF03B2">
        <w:rPr>
          <w:rFonts w:ascii="Times New Roman" w:hAnsi="Times New Roman" w:cs="Times New Roman"/>
          <w:sz w:val="24"/>
          <w:szCs w:val="24"/>
        </w:rPr>
        <w:t xml:space="preserve"> </w:t>
      </w:r>
      <w:r w:rsidR="00F850C6">
        <w:rPr>
          <w:rFonts w:ascii="Times New Roman" w:hAnsi="Times New Roman" w:cs="Times New Roman"/>
          <w:sz w:val="24"/>
          <w:szCs w:val="24"/>
        </w:rPr>
        <w:fldChar w:fldCharType="begin"/>
      </w:r>
      <w:r w:rsidR="00F850C6">
        <w:rPr>
          <w:rFonts w:ascii="Times New Roman" w:hAnsi="Times New Roman" w:cs="Times New Roman"/>
          <w:sz w:val="24"/>
          <w:szCs w:val="24"/>
        </w:rPr>
        <w:instrText xml:space="preserve"> ADDIN EN.CITE &lt;EndNote&gt;&lt;Cite&gt;&lt;Author&gt;Zhao&lt;/Author&gt;&lt;Year&gt;2008&lt;/Year&gt;&lt;RecNum&gt;636&lt;/RecNum&gt;&lt;DisplayText&gt;(Zhao, Philip, &amp;amp; Jiang, 2008)&lt;/DisplayText&gt;&lt;record&gt;&lt;rec-number&gt;636&lt;/rec-number&gt;&lt;foreign-keys&gt;&lt;key app="EN" db-id="adr02xppuw2x5te0f9ox5rzopra9rzzx9ar9" timestamp="1536180458"&gt;636&lt;/key&gt;&lt;/foreign-keys&gt;&lt;ref-type name="Journal Article"&gt;17&lt;/ref-type&gt;&lt;contributors&gt;&lt;authors&gt;&lt;author&gt;Zhao, J-H&lt;/author&gt;&lt;author&gt;Philip, LH&lt;/author&gt;&lt;author&gt;Jiang, Qibao&lt;/author&gt;&lt;/authors&gt;&lt;/contributors&gt;&lt;titles&gt;&lt;title&gt;ML estimation for factor analysis: EM or non-EM?&lt;/title&gt;&lt;secondary-title&gt;Statistics and computing&lt;/secondary-title&gt;&lt;/titles&gt;&lt;periodical&gt;&lt;full-title&gt;Statistics and computing&lt;/full-title&gt;&lt;/periodical&gt;&lt;pages&gt;109-123&lt;/pages&gt;&lt;volume&gt;18&lt;/volume&gt;&lt;number&gt;2&lt;/number&gt;&lt;dates&gt;&lt;year&gt;2008&lt;/year&gt;&lt;/dates&gt;&lt;isbn&gt;0960-3174&lt;/isbn&gt;&lt;urls&gt;&lt;/urls&gt;&lt;/record&gt;&lt;/Cite&gt;&lt;/EndNote&gt;</w:instrText>
      </w:r>
      <w:r w:rsidR="00F850C6">
        <w:rPr>
          <w:rFonts w:ascii="Times New Roman" w:hAnsi="Times New Roman" w:cs="Times New Roman"/>
          <w:sz w:val="24"/>
          <w:szCs w:val="24"/>
        </w:rPr>
        <w:fldChar w:fldCharType="separate"/>
      </w:r>
      <w:r w:rsidR="00F850C6">
        <w:rPr>
          <w:rFonts w:ascii="Times New Roman" w:hAnsi="Times New Roman" w:cs="Times New Roman"/>
          <w:noProof/>
          <w:sz w:val="24"/>
          <w:szCs w:val="24"/>
        </w:rPr>
        <w:t>(</w:t>
      </w:r>
      <w:hyperlink w:anchor="_ENREF_149" w:tooltip="Zhao, 2008 #636" w:history="1">
        <w:r w:rsidR="009E59E1" w:rsidRPr="00A86334">
          <w:rPr>
            <w:rStyle w:val="Hyperlink"/>
            <w:rFonts w:ascii="Times New Roman" w:hAnsi="Times New Roman" w:cs="Times New Roman"/>
            <w:noProof/>
            <w:sz w:val="24"/>
            <w:szCs w:val="24"/>
          </w:rPr>
          <w:t>Zhao, Philip, &amp; Jiang, 2008</w:t>
        </w:r>
      </w:hyperlink>
      <w:r w:rsidR="00F850C6">
        <w:rPr>
          <w:rFonts w:ascii="Times New Roman" w:hAnsi="Times New Roman" w:cs="Times New Roman"/>
          <w:noProof/>
          <w:sz w:val="24"/>
          <w:szCs w:val="24"/>
        </w:rPr>
        <w:t>)</w:t>
      </w:r>
      <w:r w:rsidR="00F850C6">
        <w:rPr>
          <w:rFonts w:ascii="Times New Roman" w:hAnsi="Times New Roman" w:cs="Times New Roman"/>
          <w:sz w:val="24"/>
          <w:szCs w:val="24"/>
        </w:rPr>
        <w:fldChar w:fldCharType="end"/>
      </w:r>
      <w:r w:rsidR="000E1DE6">
        <w:rPr>
          <w:rFonts w:ascii="Times New Roman" w:hAnsi="Times New Roman" w:cs="Times New Roman"/>
          <w:sz w:val="24"/>
          <w:szCs w:val="24"/>
        </w:rPr>
        <w:t xml:space="preserve">. </w:t>
      </w:r>
      <w:r w:rsidR="00CD5537" w:rsidRPr="00FA20AE">
        <w:rPr>
          <w:rFonts w:ascii="Times New Roman" w:hAnsi="Times New Roman" w:cs="Times New Roman"/>
          <w:sz w:val="24"/>
          <w:szCs w:val="24"/>
        </w:rPr>
        <w:t>The maximum likelihood method in Mplus use “one or a combination of the following: Quasi-Newton, Fisher scoring, Newton-Raphson, and the Expectation Maximization (EM) algorithm</w:t>
      </w:r>
      <w:r w:rsidR="00ED0ADD">
        <w:rPr>
          <w:rFonts w:ascii="Times New Roman" w:hAnsi="Times New Roman" w:cs="Times New Roman"/>
          <w:sz w:val="24"/>
          <w:szCs w:val="24"/>
        </w:rPr>
        <w:t>.</w:t>
      </w:r>
      <w:r w:rsidR="00BE08FF" w:rsidRPr="00FA20AE">
        <w:rPr>
          <w:rFonts w:ascii="Times New Roman" w:hAnsi="Times New Roman" w:cs="Times New Roman"/>
          <w:sz w:val="24"/>
          <w:szCs w:val="24"/>
        </w:rPr>
        <w:t>” (Mplus user guide 8.0</w:t>
      </w:r>
      <w:r w:rsidR="00DF52F3">
        <w:rPr>
          <w:rFonts w:ascii="Times New Roman" w:hAnsi="Times New Roman" w:cs="Times New Roman"/>
          <w:sz w:val="24"/>
          <w:szCs w:val="24"/>
        </w:rPr>
        <w:t>, p .9</w:t>
      </w:r>
      <w:r w:rsidR="00ED0ADD">
        <w:rPr>
          <w:rFonts w:ascii="Times New Roman" w:hAnsi="Times New Roman" w:cs="Times New Roman"/>
          <w:sz w:val="24"/>
          <w:szCs w:val="24"/>
        </w:rPr>
        <w:t xml:space="preserve">) </w:t>
      </w:r>
      <w:r w:rsidR="00BE08FF" w:rsidRPr="00FA20AE">
        <w:rPr>
          <w:rFonts w:ascii="Times New Roman" w:hAnsi="Times New Roman" w:cs="Times New Roman"/>
          <w:sz w:val="24"/>
          <w:szCs w:val="24"/>
        </w:rPr>
        <w:t>The details on the algorithms are beyond the scope of the current paper.</w:t>
      </w:r>
      <w:r w:rsidR="00787E89" w:rsidRPr="00FA20AE">
        <w:rPr>
          <w:rFonts w:ascii="Times New Roman" w:hAnsi="Times New Roman" w:cs="Times New Roman"/>
          <w:sz w:val="24"/>
          <w:szCs w:val="24"/>
        </w:rPr>
        <w:t xml:space="preserve"> The likelihood ratio test is based on the likelihood function and defined as</w:t>
      </w:r>
    </w:p>
    <w:p w14:paraId="39C0E139" w14:textId="0998F232" w:rsidR="00787E89"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LRT = -2 log{max[L(</m:t>
        </m:r>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i</m:t>
            </m:r>
          </m:sub>
        </m:sSub>
        <m:r>
          <m:rPr>
            <m:sty m:val="p"/>
          </m:rPr>
          <w:rPr>
            <w:rFonts w:ascii="Cambria Math" w:hAnsi="Cambria Math" w:cs="Times New Roman"/>
            <w:sz w:val="24"/>
            <w:szCs w:val="24"/>
          </w:rPr>
          <m:t>)/</m:t>
        </m:r>
      </m:oMath>
      <w:r w:rsidR="00787E89" w:rsidRPr="00FA20AE">
        <w:rPr>
          <w:rFonts w:ascii="Times New Roman" w:hAnsi="Times New Roman" w:cs="Times New Roman"/>
          <w:sz w:val="24"/>
          <w:szCs w:val="24"/>
        </w:rPr>
        <w:t>max[L(</w:t>
      </w:r>
      <m:oMath>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oMath>
      <w:r w:rsidR="00787E89" w:rsidRPr="00FA20AE">
        <w:rPr>
          <w:rFonts w:ascii="Times New Roman" w:hAnsi="Times New Roman" w:cs="Times New Roman"/>
          <w:sz w:val="24"/>
          <w:szCs w:val="24"/>
        </w:rPr>
        <w:t>)]},</w:t>
      </w:r>
      <w:r>
        <w:rPr>
          <w:rFonts w:ascii="Times New Roman" w:hAnsi="Times New Roman" w:cs="Times New Roman"/>
          <w:sz w:val="24"/>
          <w:szCs w:val="24"/>
        </w:rPr>
        <w:t xml:space="preserve">                                        [33]</w:t>
      </w:r>
    </w:p>
    <w:p w14:paraId="54DC33B3" w14:textId="18EE6F9E" w:rsidR="00787E89" w:rsidRPr="00FA20AE" w:rsidRDefault="00787E89" w:rsidP="00CF03B2">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where </w:t>
      </w:r>
      <m:oMath>
        <m:r>
          <m:rPr>
            <m:sty m:val="p"/>
          </m:rPr>
          <w:rPr>
            <w:rFonts w:ascii="Cambria Math" w:hAnsi="Cambria Math" w:cs="Times New Roman"/>
            <w:sz w:val="24"/>
            <w:szCs w:val="24"/>
          </w:rPr>
          <m:t>L(</m:t>
        </m:r>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i</m:t>
            </m:r>
          </m:sub>
        </m:sSub>
        <m:r>
          <m:rPr>
            <m:sty m:val="p"/>
          </m:rPr>
          <w:rPr>
            <w:rFonts w:ascii="Cambria Math" w:hAnsi="Cambria Math" w:cs="Times New Roman"/>
            <w:sz w:val="24"/>
            <w:szCs w:val="24"/>
          </w:rPr>
          <m:t>)</m:t>
        </m:r>
      </m:oMath>
      <w:r w:rsidRPr="00FA20AE">
        <w:rPr>
          <w:rFonts w:ascii="Times New Roman" w:hAnsi="Times New Roman" w:cs="Times New Roman"/>
          <w:sz w:val="24"/>
          <w:szCs w:val="24"/>
        </w:rPr>
        <w:t xml:space="preserve"> is the likelihood for model </w:t>
      </w:r>
      <w:r w:rsidRPr="00CF03B2">
        <w:rPr>
          <w:rFonts w:ascii="Times New Roman" w:hAnsi="Times New Roman" w:cs="Times New Roman"/>
          <w:i/>
          <w:sz w:val="24"/>
          <w:szCs w:val="24"/>
        </w:rPr>
        <w:t>i</w:t>
      </w:r>
      <w:r w:rsidRPr="00FA20AE">
        <w:rPr>
          <w:rFonts w:ascii="Times New Roman" w:hAnsi="Times New Roman" w:cs="Times New Roman"/>
          <w:sz w:val="24"/>
          <w:szCs w:val="24"/>
        </w:rPr>
        <w:t xml:space="preserve"> with parameters </w:t>
      </w:r>
      <m:oMath>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i</m:t>
            </m:r>
          </m:sub>
        </m:sSub>
      </m:oMath>
      <w:r w:rsidRPr="00FA20AE">
        <w:rPr>
          <w:rFonts w:ascii="Times New Roman" w:hAnsi="Times New Roman" w:cs="Times New Roman"/>
          <w:sz w:val="24"/>
          <w:szCs w:val="24"/>
        </w:rPr>
        <w:t xml:space="preserve">, and </w:t>
      </w:r>
      <m:oMath>
        <m:r>
          <m:rPr>
            <m:sty m:val="p"/>
          </m:rPr>
          <w:rPr>
            <w:rFonts w:ascii="Cambria Math" w:hAnsi="Cambria Math" w:cs="Times New Roman"/>
            <w:sz w:val="24"/>
            <w:szCs w:val="24"/>
          </w:rPr>
          <m:t>L(</m:t>
        </m:r>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r>
          <m:rPr>
            <m:sty m:val="p"/>
          </m:rPr>
          <w:rPr>
            <w:rFonts w:ascii="Cambria Math" w:hAnsi="Cambria Math" w:cs="Times New Roman"/>
            <w:sz w:val="24"/>
            <w:szCs w:val="24"/>
          </w:rPr>
          <m:t>)</m:t>
        </m:r>
      </m:oMath>
      <w:r w:rsidRPr="00FA20AE">
        <w:rPr>
          <w:rFonts w:ascii="Times New Roman" w:hAnsi="Times New Roman" w:cs="Times New Roman"/>
          <w:sz w:val="24"/>
          <w:szCs w:val="24"/>
        </w:rPr>
        <w:t xml:space="preserve"> is the likelihood for model </w:t>
      </w:r>
      <w:r w:rsidRPr="00CF03B2">
        <w:rPr>
          <w:rFonts w:ascii="Times New Roman" w:hAnsi="Times New Roman" w:cs="Times New Roman"/>
          <w:i/>
          <w:sz w:val="24"/>
          <w:szCs w:val="24"/>
        </w:rPr>
        <w:t>j</w:t>
      </w:r>
      <w:r w:rsidRPr="00FA20AE">
        <w:rPr>
          <w:rFonts w:ascii="Times New Roman" w:hAnsi="Times New Roman" w:cs="Times New Roman"/>
          <w:sz w:val="24"/>
          <w:szCs w:val="24"/>
        </w:rPr>
        <w:t xml:space="preserve"> with parameters </w:t>
      </w:r>
      <m:oMath>
        <m:sSub>
          <m:sSubPr>
            <m:ctrlPr>
              <w:rPr>
                <w:rFonts w:ascii="Cambria Math" w:hAnsi="Cambria Math" w:cs="Times New Roman"/>
                <w:sz w:val="24"/>
                <w:szCs w:val="24"/>
              </w:rPr>
            </m:ctrlPr>
          </m:sSubPr>
          <m:e>
            <m:r>
              <w:rPr>
                <w:rFonts w:ascii="Cambria Math" w:hAnsi="Cambria Math" w:cs="Times New Roman"/>
                <w:sz w:val="24"/>
                <w:szCs w:val="24"/>
              </w:rPr>
              <m:t>θ</m:t>
            </m:r>
          </m:e>
          <m:sub>
            <m:r>
              <w:rPr>
                <w:rFonts w:ascii="Cambria Math" w:hAnsi="Cambria Math" w:cs="Times New Roman"/>
                <w:sz w:val="24"/>
                <w:szCs w:val="24"/>
              </w:rPr>
              <m:t>j</m:t>
            </m:r>
          </m:sub>
        </m:sSub>
      </m:oMath>
      <w:r w:rsidRPr="00FA20AE">
        <w:rPr>
          <w:rFonts w:ascii="Times New Roman" w:hAnsi="Times New Roman" w:cs="Times New Roman"/>
          <w:sz w:val="24"/>
          <w:szCs w:val="24"/>
        </w:rPr>
        <w:t>. The two models are nested models with model j nested with model i.</w:t>
      </w:r>
    </w:p>
    <w:p w14:paraId="6F76CE25" w14:textId="39B2A5B3" w:rsidR="00E40E26" w:rsidRPr="00FA20AE" w:rsidRDefault="007F3E85" w:rsidP="007B52B5">
      <w:pPr>
        <w:spacing w:after="0" w:line="480" w:lineRule="auto"/>
        <w:outlineLvl w:val="2"/>
        <w:rPr>
          <w:rFonts w:ascii="Times New Roman" w:hAnsi="Times New Roman" w:cs="Times New Roman"/>
          <w:i/>
          <w:sz w:val="24"/>
          <w:szCs w:val="24"/>
        </w:rPr>
      </w:pPr>
      <w:r w:rsidRPr="00FA20AE">
        <w:rPr>
          <w:rFonts w:ascii="Times New Roman" w:hAnsi="Times New Roman" w:cs="Times New Roman"/>
          <w:i/>
          <w:sz w:val="24"/>
          <w:szCs w:val="24"/>
        </w:rPr>
        <w:t xml:space="preserve">3.2.3. </w:t>
      </w:r>
      <w:r w:rsidR="00850203" w:rsidRPr="00FA20AE">
        <w:rPr>
          <w:rFonts w:ascii="Times New Roman" w:hAnsi="Times New Roman" w:cs="Times New Roman"/>
          <w:i/>
          <w:sz w:val="24"/>
          <w:szCs w:val="24"/>
        </w:rPr>
        <w:t xml:space="preserve">Rotate to </w:t>
      </w:r>
      <w:r w:rsidR="00023835">
        <w:rPr>
          <w:rFonts w:ascii="Times New Roman" w:hAnsi="Times New Roman" w:cs="Times New Roman"/>
          <w:i/>
          <w:sz w:val="24"/>
          <w:szCs w:val="24"/>
        </w:rPr>
        <w:t>Meaningful F</w:t>
      </w:r>
      <w:r w:rsidR="00850203" w:rsidRPr="00FA20AE">
        <w:rPr>
          <w:rFonts w:ascii="Times New Roman" w:hAnsi="Times New Roman" w:cs="Times New Roman"/>
          <w:i/>
          <w:sz w:val="24"/>
          <w:szCs w:val="24"/>
        </w:rPr>
        <w:t>actors</w:t>
      </w:r>
    </w:p>
    <w:p w14:paraId="3BCF45D9" w14:textId="5CFAB7B9"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Due to this “inherited indeterminacy” and the difficulties in interpr</w:t>
      </w:r>
      <w:r w:rsidR="007F40A3">
        <w:rPr>
          <w:rFonts w:ascii="Times New Roman" w:hAnsi="Times New Roman" w:cs="Times New Roman"/>
          <w:sz w:val="24"/>
          <w:szCs w:val="24"/>
        </w:rPr>
        <w:t>e</w:t>
      </w:r>
      <w:r w:rsidR="00850203" w:rsidRPr="00FA20AE">
        <w:rPr>
          <w:rFonts w:ascii="Times New Roman" w:hAnsi="Times New Roman" w:cs="Times New Roman"/>
          <w:sz w:val="24"/>
          <w:szCs w:val="24"/>
        </w:rPr>
        <w:t>t</w:t>
      </w:r>
      <w:r w:rsidR="007F40A3">
        <w:rPr>
          <w:rFonts w:ascii="Times New Roman" w:hAnsi="Times New Roman" w:cs="Times New Roman"/>
          <w:sz w:val="24"/>
          <w:szCs w:val="24"/>
        </w:rPr>
        <w:t xml:space="preserve">ing </w:t>
      </w:r>
      <w:r w:rsidR="00ED0ADD">
        <w:rPr>
          <w:rFonts w:ascii="Times New Roman" w:hAnsi="Times New Roman" w:cs="Times New Roman"/>
          <w:sz w:val="24"/>
          <w:szCs w:val="24"/>
        </w:rPr>
        <w:t xml:space="preserve">the </w:t>
      </w:r>
      <w:r w:rsidR="00850203" w:rsidRPr="00FA20AE">
        <w:rPr>
          <w:rFonts w:ascii="Times New Roman" w:hAnsi="Times New Roman" w:cs="Times New Roman"/>
          <w:sz w:val="24"/>
          <w:szCs w:val="24"/>
        </w:rPr>
        <w:t>initial loading</w:t>
      </w:r>
      <w:r w:rsidR="00ED0ADD">
        <w:rPr>
          <w:rFonts w:ascii="Times New Roman" w:hAnsi="Times New Roman" w:cs="Times New Roman"/>
          <w:sz w:val="24"/>
          <w:szCs w:val="24"/>
        </w:rPr>
        <w:t xml:space="preserve"> matrix</w:t>
      </w:r>
      <w:r w:rsidRPr="00FA20AE">
        <w:rPr>
          <w:rFonts w:ascii="Times New Roman" w:hAnsi="Times New Roman" w:cs="Times New Roman"/>
          <w:sz w:val="24"/>
          <w:szCs w:val="24"/>
        </w:rPr>
        <w:t xml:space="preserve">, meaningful solutions are obtained by rotating the initial </w:t>
      </w:r>
      <w:r w:rsidR="00850203" w:rsidRPr="00FA20AE">
        <w:rPr>
          <w:rFonts w:ascii="Times New Roman" w:hAnsi="Times New Roman" w:cs="Times New Roman"/>
          <w:sz w:val="24"/>
          <w:szCs w:val="24"/>
        </w:rPr>
        <w:t xml:space="preserve">loading </w:t>
      </w:r>
      <w:r w:rsidRPr="00FA20AE">
        <w:rPr>
          <w:rFonts w:ascii="Times New Roman" w:hAnsi="Times New Roman" w:cs="Times New Roman"/>
          <w:sz w:val="24"/>
          <w:szCs w:val="24"/>
        </w:rPr>
        <w:t>matrix under the constraints of “simple structure</w:t>
      </w:r>
      <w:r w:rsidR="0018420B" w:rsidRPr="00FA20AE">
        <w:rPr>
          <w:rFonts w:ascii="Times New Roman" w:hAnsi="Times New Roman" w:cs="Times New Roman"/>
          <w:sz w:val="24"/>
          <w:szCs w:val="24"/>
        </w:rPr>
        <w:t>.</w:t>
      </w:r>
      <w:r w:rsidR="00850203" w:rsidRPr="00FA20AE">
        <w:rPr>
          <w:rFonts w:ascii="Times New Roman" w:hAnsi="Times New Roman" w:cs="Times New Roman"/>
          <w:sz w:val="24"/>
          <w:szCs w:val="24"/>
        </w:rPr>
        <w:t>”</w:t>
      </w:r>
      <w:r w:rsidRPr="00FA20AE">
        <w:rPr>
          <w:rFonts w:ascii="Times New Roman" w:hAnsi="Times New Roman" w:cs="Times New Roman"/>
          <w:sz w:val="24"/>
          <w:szCs w:val="24"/>
        </w:rPr>
        <w:t xml:space="preserve"> This “simple structure”</w:t>
      </w:r>
      <w:r w:rsidR="00ED0ADD">
        <w:rPr>
          <w:rFonts w:ascii="Times New Roman" w:hAnsi="Times New Roman" w:cs="Times New Roman"/>
          <w:sz w:val="24"/>
          <w:szCs w:val="24"/>
        </w:rPr>
        <w:t xml:space="preserve"> of</w:t>
      </w:r>
      <w:r w:rsidR="00C456EC">
        <w:rPr>
          <w:rFonts w:ascii="Times New Roman" w:hAnsi="Times New Roman" w:cs="Times New Roman"/>
          <w:sz w:val="24"/>
          <w:szCs w:val="24"/>
        </w:rPr>
        <w:t xml:space="preserve"> a factor matrix of </w:t>
      </w:r>
      <w:r w:rsidR="00C456EC" w:rsidRPr="00C456EC">
        <w:rPr>
          <w:rFonts w:ascii="Times New Roman" w:hAnsi="Times New Roman" w:cs="Times New Roman"/>
          <w:i/>
          <w:sz w:val="24"/>
          <w:szCs w:val="24"/>
        </w:rPr>
        <w:t>m</w:t>
      </w:r>
      <w:r w:rsidR="00C456EC">
        <w:rPr>
          <w:rFonts w:ascii="Times New Roman" w:hAnsi="Times New Roman" w:cs="Times New Roman"/>
          <w:sz w:val="24"/>
          <w:szCs w:val="24"/>
        </w:rPr>
        <w:t xml:space="preserve"> columns</w:t>
      </w:r>
      <w:r w:rsidRPr="00FA20AE">
        <w:rPr>
          <w:rFonts w:ascii="Times New Roman" w:hAnsi="Times New Roman" w:cs="Times New Roman"/>
          <w:sz w:val="24"/>
          <w:szCs w:val="24"/>
        </w:rPr>
        <w:t xml:space="preserve"> is defined by Thurston</w:t>
      </w:r>
      <w:r w:rsidR="007F40A3">
        <w:rPr>
          <w:rFonts w:ascii="Times New Roman" w:hAnsi="Times New Roman" w:cs="Times New Roman"/>
          <w:sz w:val="24"/>
          <w:szCs w:val="24"/>
        </w:rPr>
        <w:t>e</w:t>
      </w:r>
      <w:r w:rsidRPr="00FA20AE">
        <w:rPr>
          <w:rFonts w:ascii="Times New Roman" w:hAnsi="Times New Roman" w:cs="Times New Roman"/>
          <w:sz w:val="24"/>
          <w:szCs w:val="24"/>
        </w:rPr>
        <w:t xml:space="preserve"> (1947):</w:t>
      </w:r>
    </w:p>
    <w:p w14:paraId="29302774" w14:textId="77777777" w:rsidR="00FA20AE" w:rsidRPr="00FA20AE" w:rsidRDefault="00E40E26" w:rsidP="00FA20AE">
      <w:pPr>
        <w:pStyle w:val="ListParagraph"/>
        <w:numPr>
          <w:ilvl w:val="0"/>
          <w:numId w:val="55"/>
        </w:numPr>
        <w:spacing w:after="0" w:line="240" w:lineRule="auto"/>
        <w:rPr>
          <w:rFonts w:ascii="Times New Roman" w:hAnsi="Times New Roman" w:cs="Times New Roman"/>
          <w:i/>
          <w:szCs w:val="24"/>
        </w:rPr>
      </w:pPr>
      <w:r w:rsidRPr="00FA20AE">
        <w:rPr>
          <w:rFonts w:ascii="Times New Roman" w:hAnsi="Times New Roman" w:cs="Times New Roman"/>
          <w:i/>
          <w:szCs w:val="24"/>
        </w:rPr>
        <w:t>Each row should contain at least one zero.</w:t>
      </w:r>
    </w:p>
    <w:p w14:paraId="6EB1546E" w14:textId="77777777" w:rsidR="00FA20AE" w:rsidRPr="00FA20AE" w:rsidRDefault="00E40E26" w:rsidP="00FA20AE">
      <w:pPr>
        <w:pStyle w:val="ListParagraph"/>
        <w:numPr>
          <w:ilvl w:val="0"/>
          <w:numId w:val="55"/>
        </w:numPr>
        <w:spacing w:after="0" w:line="240" w:lineRule="auto"/>
        <w:rPr>
          <w:rFonts w:ascii="Times New Roman" w:hAnsi="Times New Roman" w:cs="Times New Roman"/>
          <w:i/>
          <w:szCs w:val="24"/>
        </w:rPr>
      </w:pPr>
      <w:r w:rsidRPr="00FA20AE">
        <w:rPr>
          <w:rFonts w:ascii="Times New Roman" w:hAnsi="Times New Roman" w:cs="Times New Roman"/>
          <w:i/>
          <w:szCs w:val="24"/>
        </w:rPr>
        <w:t>Each column should contain at least m zeros.</w:t>
      </w:r>
    </w:p>
    <w:p w14:paraId="2F9DE265" w14:textId="77777777" w:rsidR="00FA20AE" w:rsidRPr="00FA20AE" w:rsidRDefault="00E40E26" w:rsidP="00FA20AE">
      <w:pPr>
        <w:pStyle w:val="ListParagraph"/>
        <w:numPr>
          <w:ilvl w:val="0"/>
          <w:numId w:val="55"/>
        </w:numPr>
        <w:spacing w:after="0" w:line="240" w:lineRule="auto"/>
        <w:rPr>
          <w:rFonts w:ascii="Times New Roman" w:hAnsi="Times New Roman" w:cs="Times New Roman"/>
          <w:i/>
          <w:szCs w:val="24"/>
        </w:rPr>
      </w:pPr>
      <w:r w:rsidRPr="00FA20AE">
        <w:rPr>
          <w:rFonts w:ascii="Times New Roman" w:hAnsi="Times New Roman" w:cs="Times New Roman"/>
          <w:i/>
          <w:szCs w:val="24"/>
        </w:rPr>
        <w:t>Every pair of columns should have several rows with a zero in one column but not the other.</w:t>
      </w:r>
    </w:p>
    <w:p w14:paraId="4F5DA6B1" w14:textId="77777777" w:rsidR="00FA20AE" w:rsidRPr="00FA20AE" w:rsidRDefault="00E40E26" w:rsidP="00FA20AE">
      <w:pPr>
        <w:pStyle w:val="ListParagraph"/>
        <w:numPr>
          <w:ilvl w:val="0"/>
          <w:numId w:val="55"/>
        </w:numPr>
        <w:spacing w:after="0" w:line="240" w:lineRule="auto"/>
        <w:rPr>
          <w:rFonts w:ascii="Times New Roman" w:hAnsi="Times New Roman" w:cs="Times New Roman"/>
          <w:i/>
          <w:szCs w:val="24"/>
        </w:rPr>
      </w:pPr>
      <w:r w:rsidRPr="00FA20AE">
        <w:rPr>
          <w:rFonts w:ascii="Times New Roman" w:hAnsi="Times New Roman" w:cs="Times New Roman"/>
          <w:i/>
          <w:szCs w:val="24"/>
        </w:rPr>
        <w:t>If m&gt;=4, every pair of columns should have several rows with zeros in both columns.</w:t>
      </w:r>
    </w:p>
    <w:p w14:paraId="5A10280E" w14:textId="1B3B5CA3" w:rsidR="00E40E26" w:rsidRPr="00FA20AE" w:rsidRDefault="00E40E26" w:rsidP="00FA20AE">
      <w:pPr>
        <w:pStyle w:val="ListParagraph"/>
        <w:numPr>
          <w:ilvl w:val="0"/>
          <w:numId w:val="55"/>
        </w:numPr>
        <w:spacing w:after="0" w:line="240" w:lineRule="auto"/>
        <w:rPr>
          <w:rFonts w:ascii="Times New Roman" w:hAnsi="Times New Roman" w:cs="Times New Roman"/>
          <w:i/>
          <w:szCs w:val="24"/>
        </w:rPr>
      </w:pPr>
      <w:r w:rsidRPr="00FA20AE">
        <w:rPr>
          <w:rFonts w:ascii="Times New Roman" w:hAnsi="Times New Roman" w:cs="Times New Roman"/>
          <w:i/>
          <w:szCs w:val="24"/>
        </w:rPr>
        <w:t>Every pair of columns of ^ should have few rows with nonzero loadings in both columns.</w:t>
      </w:r>
    </w:p>
    <w:p w14:paraId="4D633345" w14:textId="77777777" w:rsidR="00850203" w:rsidRPr="00FA20AE" w:rsidRDefault="00850203" w:rsidP="00FA20AE">
      <w:pPr>
        <w:pStyle w:val="ListParagraph"/>
        <w:spacing w:after="0" w:line="480" w:lineRule="auto"/>
        <w:ind w:left="0" w:firstLine="720"/>
        <w:rPr>
          <w:rFonts w:ascii="Times New Roman" w:hAnsi="Times New Roman" w:cs="Times New Roman"/>
          <w:sz w:val="24"/>
          <w:szCs w:val="24"/>
        </w:rPr>
      </w:pPr>
    </w:p>
    <w:p w14:paraId="38DD8078" w14:textId="77777777" w:rsidR="00E40E26" w:rsidRPr="00FA20AE" w:rsidRDefault="00E40E26" w:rsidP="00FA20AE">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A perfect simple structure factor matrix looks like this:</w:t>
      </w:r>
    </w:p>
    <w:p w14:paraId="24965E34" w14:textId="4FC4C331"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40E26" w:rsidRPr="00FA20AE">
        <w:rPr>
          <w:rFonts w:ascii="Times New Roman" w:hAnsi="Times New Roman" w:cs="Times New Roman"/>
          <w:sz w:val="24"/>
          <w:szCs w:val="24"/>
        </w:rPr>
        <w:t xml:space="preserve">  </w:t>
      </w:r>
      <m:oMath>
        <m:r>
          <m:rPr>
            <m:sty m:val="p"/>
          </m:rPr>
          <w:rPr>
            <w:rFonts w:ascii="Cambria Math" w:hAnsi="Cambria Math" w:cs="Times New Roman"/>
            <w:sz w:val="24"/>
            <w:szCs w:val="24"/>
          </w:rPr>
          <m:t>Λ=</m:t>
        </m:r>
        <m:d>
          <m:dPr>
            <m:begChr m:val="["/>
            <m:endChr m:val="]"/>
            <m:ctrlPr>
              <w:rPr>
                <w:rFonts w:ascii="Cambria Math" w:hAnsi="Cambria Math" w:cs="Times New Roman"/>
                <w:sz w:val="24"/>
                <w:szCs w:val="24"/>
              </w:rPr>
            </m:ctrlPr>
          </m:dPr>
          <m:e>
            <m:eqArr>
              <m:eqArrPr>
                <m:ctrlPr>
                  <w:rPr>
                    <w:rFonts w:ascii="Cambria Math" w:hAnsi="Cambria Math" w:cs="Times New Roman"/>
                    <w:i/>
                    <w:sz w:val="24"/>
                    <w:szCs w:val="24"/>
                  </w:rPr>
                </m:ctrlPr>
              </m:eqArrPr>
              <m:e>
                <m:eqArr>
                  <m:eqArrPr>
                    <m:ctrlPr>
                      <w:rPr>
                        <w:rFonts w:ascii="Cambria Math" w:hAnsi="Cambria Math" w:cs="Times New Roman"/>
                        <w:i/>
                        <w:sz w:val="24"/>
                        <w:szCs w:val="24"/>
                      </w:rPr>
                    </m:ctrlPr>
                  </m:eqArrPr>
                  <m:e>
                    <m:eqArr>
                      <m:eqArrPr>
                        <m:ctrlPr>
                          <w:rPr>
                            <w:rFonts w:ascii="Cambria Math" w:hAnsi="Cambria Math" w:cs="Times New Roman"/>
                            <w:i/>
                            <w:sz w:val="24"/>
                            <w:szCs w:val="24"/>
                          </w:rPr>
                        </m:ctrlPr>
                      </m:eqArr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X</m:t>
                              </m:r>
                            </m:e>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hAnsi="Cambria Math" w:cs="Times New Roman"/>
                                  <w:sz w:val="24"/>
                                  <w:szCs w:val="24"/>
                                </w:rPr>
                                <m:t>X</m:t>
                              </m:r>
                            </m:e>
                            <m:e>
                              <m:r>
                                <w:rPr>
                                  <w:rFonts w:ascii="Cambria Math" w:hAnsi="Cambria Math" w:cs="Times New Roman"/>
                                  <w:sz w:val="24"/>
                                  <w:szCs w:val="24"/>
                                </w:rPr>
                                <m:t>0</m:t>
                              </m:r>
                            </m:e>
                            <m:e>
                              <m:r>
                                <w:rPr>
                                  <w:rFonts w:ascii="Cambria Math" w:hAnsi="Cambria Math" w:cs="Times New Roman"/>
                                  <w:sz w:val="24"/>
                                  <w:szCs w:val="24"/>
                                </w:rPr>
                                <m:t>0</m:t>
                              </m:r>
                            </m:e>
                          </m:mr>
                        </m:m>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X</m:t>
                              </m:r>
                            </m:e>
                            <m:e>
                              <m:r>
                                <w:rPr>
                                  <w:rFonts w:ascii="Cambria Math" w:hAnsi="Cambria Math" w:cs="Times New Roman"/>
                                  <w:sz w:val="24"/>
                                  <w:szCs w:val="24"/>
                                </w:rPr>
                                <m:t>0</m:t>
                              </m:r>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X</m:t>
                              </m:r>
                            </m:e>
                            <m:e>
                              <m:r>
                                <w:rPr>
                                  <w:rFonts w:ascii="Cambria Math" w:hAnsi="Cambria Math" w:cs="Times New Roman"/>
                                  <w:sz w:val="24"/>
                                  <w:szCs w:val="24"/>
                                </w:rPr>
                                <m:t>0</m:t>
                              </m:r>
                            </m:e>
                          </m:mr>
                        </m:m>
                        <m:ctrlPr>
                          <w:rPr>
                            <w:rFonts w:ascii="Cambria Math" w:eastAsia="Cambria Math" w:hAnsi="Cambria Math" w:cs="Times New Roman"/>
                            <w:i/>
                            <w:sz w:val="24"/>
                            <w:szCs w:val="24"/>
                          </w:rPr>
                        </m:ctrlPr>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X</m:t>
                              </m:r>
                            </m:e>
                            <m:e>
                              <m:r>
                                <w:rPr>
                                  <w:rFonts w:ascii="Cambria Math" w:hAnsi="Cambria Math" w:cs="Times New Roman"/>
                                  <w:sz w:val="24"/>
                                  <w:szCs w:val="24"/>
                                </w:rPr>
                                <m:t>0</m:t>
                              </m:r>
                            </m:e>
                          </m:mr>
                          <m:mr>
                            <m:e>
                              <m:r>
                                <w:rPr>
                                  <w:rFonts w:ascii="Cambria Math" w:hAnsi="Cambria Math" w:cs="Times New Roman"/>
                                  <w:sz w:val="24"/>
                                  <w:szCs w:val="24"/>
                                </w:rPr>
                                <m:t>0</m:t>
                              </m:r>
                            </m:e>
                            <m:e>
                              <m:r>
                                <w:rPr>
                                  <w:rFonts w:ascii="Cambria Math" w:hAnsi="Cambria Math" w:cs="Times New Roman"/>
                                  <w:sz w:val="24"/>
                                  <w:szCs w:val="24"/>
                                </w:rPr>
                                <m:t>X</m:t>
                              </m:r>
                            </m:e>
                            <m:e>
                              <m:r>
                                <w:rPr>
                                  <w:rFonts w:ascii="Cambria Math" w:hAnsi="Cambria Math" w:cs="Times New Roman"/>
                                  <w:sz w:val="24"/>
                                  <w:szCs w:val="24"/>
                                </w:rPr>
                                <m:t>0</m:t>
                              </m:r>
                            </m:e>
                          </m:mr>
                        </m:m>
                      </m:e>
                    </m:eqArr>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X</m:t>
                          </m:r>
                        </m:e>
                      </m:m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X</m:t>
                          </m:r>
                        </m:e>
                      </m:mr>
                    </m:m>
                    <m:ctrlPr>
                      <w:rPr>
                        <w:rFonts w:ascii="Cambria Math" w:eastAsia="Cambria Math" w:hAnsi="Cambria Math" w:cs="Times New Roman"/>
                        <w:i/>
                        <w:sz w:val="24"/>
                        <w:szCs w:val="24"/>
                      </w:rPr>
                    </m:ctrlPr>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X</m:t>
                          </m:r>
                        </m:e>
                      </m:mr>
                    </m:m>
                  </m:e>
                </m:eqArr>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0</m:t>
                      </m:r>
                    </m:e>
                    <m:e>
                      <m:r>
                        <w:rPr>
                          <w:rFonts w:ascii="Cambria Math" w:hAnsi="Cambria Math" w:cs="Times New Roman"/>
                          <w:sz w:val="24"/>
                          <w:szCs w:val="24"/>
                        </w:rPr>
                        <m:t>0</m:t>
                      </m:r>
                    </m:e>
                    <m:e>
                      <m:r>
                        <w:rPr>
                          <w:rFonts w:ascii="Cambria Math" w:hAnsi="Cambria Math" w:cs="Times New Roman"/>
                          <w:sz w:val="24"/>
                          <w:szCs w:val="24"/>
                        </w:rPr>
                        <m:t>X</m:t>
                      </m:r>
                    </m:e>
                  </m:mr>
                </m:m>
              </m:e>
            </m:eqArr>
          </m:e>
        </m:d>
      </m:oMath>
      <w:r>
        <w:rPr>
          <w:rFonts w:ascii="Times New Roman" w:hAnsi="Times New Roman" w:cs="Times New Roman"/>
          <w:sz w:val="24"/>
          <w:szCs w:val="24"/>
        </w:rPr>
        <w:t xml:space="preserve">                                                      [34]</w:t>
      </w:r>
    </w:p>
    <w:p w14:paraId="5BEFF93B" w14:textId="271912D2"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where X refers to a nonzero quantity. The matrix A contains factors with nonzero loadings on single variable. The variable has only one non-zero loading is called </w:t>
      </w:r>
      <w:r w:rsidR="007F40A3">
        <w:rPr>
          <w:rFonts w:ascii="Times New Roman" w:hAnsi="Times New Roman" w:cs="Times New Roman"/>
          <w:sz w:val="24"/>
          <w:szCs w:val="24"/>
        </w:rPr>
        <w:t>“</w:t>
      </w:r>
      <w:r w:rsidRPr="00FA20AE">
        <w:rPr>
          <w:rFonts w:ascii="Times New Roman" w:hAnsi="Times New Roman" w:cs="Times New Roman"/>
          <w:sz w:val="24"/>
          <w:szCs w:val="24"/>
        </w:rPr>
        <w:t>perfect indicator</w:t>
      </w:r>
      <w:r w:rsidR="0018420B" w:rsidRPr="00FA20AE">
        <w:rPr>
          <w:rFonts w:ascii="Times New Roman" w:hAnsi="Times New Roman" w:cs="Times New Roman"/>
          <w:sz w:val="24"/>
          <w:szCs w:val="24"/>
        </w:rPr>
        <w:t>.</w:t>
      </w:r>
      <w:r w:rsidR="007F40A3">
        <w:rPr>
          <w:rFonts w:ascii="Times New Roman" w:hAnsi="Times New Roman" w:cs="Times New Roman"/>
          <w:sz w:val="24"/>
          <w:szCs w:val="24"/>
        </w:rPr>
        <w:t>”</w:t>
      </w:r>
      <w:r w:rsidRPr="00FA20AE">
        <w:rPr>
          <w:rFonts w:ascii="Times New Roman" w:hAnsi="Times New Roman" w:cs="Times New Roman"/>
          <w:sz w:val="24"/>
          <w:szCs w:val="24"/>
        </w:rPr>
        <w:t xml:space="preserve"> This factor matrix is said to have a </w:t>
      </w:r>
      <w:r w:rsidR="007F40A3">
        <w:rPr>
          <w:rFonts w:ascii="Times New Roman" w:hAnsi="Times New Roman" w:cs="Times New Roman"/>
          <w:sz w:val="24"/>
          <w:szCs w:val="24"/>
        </w:rPr>
        <w:t>“</w:t>
      </w:r>
      <w:r w:rsidRPr="00FA20AE">
        <w:rPr>
          <w:rFonts w:ascii="Times New Roman" w:hAnsi="Times New Roman" w:cs="Times New Roman"/>
          <w:sz w:val="24"/>
          <w:szCs w:val="24"/>
        </w:rPr>
        <w:t>perfect cluster configuration</w:t>
      </w:r>
      <w:r w:rsidR="007F40A3">
        <w:rPr>
          <w:rFonts w:ascii="Times New Roman" w:hAnsi="Times New Roman" w:cs="Times New Roman"/>
          <w:sz w:val="24"/>
          <w:szCs w:val="24"/>
        </w:rPr>
        <w:t>”</w:t>
      </w:r>
      <w:r w:rsidRPr="00FA20AE">
        <w:rPr>
          <w:rFonts w:ascii="Times New Roman" w:hAnsi="Times New Roman" w:cs="Times New Roman"/>
          <w:sz w:val="24"/>
          <w:szCs w:val="24"/>
        </w:rPr>
        <w:t xml:space="preserve"> as all the indicators are perfect indicators. The goal of rotation thus becomes to obtain a simple structure from the i</w:t>
      </w:r>
      <w:r w:rsidR="002A2E82">
        <w:rPr>
          <w:rFonts w:ascii="Times New Roman" w:hAnsi="Times New Roman" w:cs="Times New Roman"/>
          <w:sz w:val="24"/>
          <w:szCs w:val="24"/>
        </w:rPr>
        <w:t>nitial factor score matrix.</w:t>
      </w:r>
      <w:r w:rsidR="00850203" w:rsidRPr="00FA20AE">
        <w:rPr>
          <w:rFonts w:ascii="Times New Roman" w:hAnsi="Times New Roman" w:cs="Times New Roman"/>
          <w:sz w:val="24"/>
          <w:szCs w:val="24"/>
        </w:rPr>
        <w:t xml:space="preserve"> </w:t>
      </w:r>
      <w:r w:rsidRPr="00FA20AE">
        <w:rPr>
          <w:rFonts w:ascii="Times New Roman" w:hAnsi="Times New Roman" w:cs="Times New Roman"/>
          <w:sz w:val="24"/>
          <w:szCs w:val="24"/>
        </w:rPr>
        <w:t>Many scholars have developed different mathematical formula to quantify Thurstone’s concept of “simple structure</w:t>
      </w:r>
      <w:r w:rsidR="0018420B" w:rsidRPr="00FA20AE">
        <w:rPr>
          <w:rFonts w:ascii="Times New Roman" w:hAnsi="Times New Roman" w:cs="Times New Roman"/>
          <w:sz w:val="24"/>
          <w:szCs w:val="24"/>
        </w:rPr>
        <w:t>.</w:t>
      </w:r>
      <w:r w:rsidRPr="00FA20AE">
        <w:rPr>
          <w:rFonts w:ascii="Times New Roman" w:hAnsi="Times New Roman" w:cs="Times New Roman"/>
          <w:sz w:val="24"/>
          <w:szCs w:val="24"/>
        </w:rPr>
        <w:t xml:space="preserve">” The most widely used orthogonal rotation method is the quartimax method developed by Carroll </w:t>
      </w:r>
      <w:r w:rsidRPr="00FA20AE">
        <w:rPr>
          <w:rFonts w:ascii="Times New Roman" w:hAnsi="Times New Roman" w:cs="Times New Roman"/>
          <w:sz w:val="24"/>
          <w:szCs w:val="24"/>
        </w:rPr>
        <w:fldChar w:fldCharType="begin"/>
      </w:r>
      <w:r w:rsidR="004D3E5A" w:rsidRPr="00FA20AE">
        <w:rPr>
          <w:rFonts w:ascii="Times New Roman" w:hAnsi="Times New Roman" w:cs="Times New Roman"/>
          <w:sz w:val="24"/>
          <w:szCs w:val="24"/>
        </w:rPr>
        <w:instrText xml:space="preserve"> ADDIN EN.CITE &lt;EndNote&gt;&lt;Cite&gt;&lt;Author&gt;Neuhaus&lt;/Author&gt;&lt;Year&gt;1954&lt;/Year&gt;&lt;RecNum&gt;213&lt;/RecNum&gt;&lt;DisplayText&gt;(Carroll, 1953; Neuhaus &amp;amp; Wrigley, 1954)&lt;/DisplayText&gt;&lt;record&gt;&lt;rec-number&gt;213&lt;/rec-number&gt;&lt;foreign-keys&gt;&lt;key app="EN" db-id="adr02xppuw2x5te0f9ox5rzopra9rzzx9ar9" timestamp="1479336256"&gt;213&lt;/key&gt;&lt;/foreign-keys&gt;&lt;ref-type name="Journal Article"&gt;17&lt;/ref-type&gt;&lt;contributors&gt;&lt;authors&gt;&lt;author&gt;Neuhaus, Jack O&lt;/author&gt;&lt;author&gt;Wrigley, Charles&lt;/author&gt;&lt;/authors&gt;&lt;/contributors&gt;&lt;titles&gt;&lt;title&gt;The quartimax method&lt;/title&gt;&lt;secondary-title&gt;British Journal of Statistical Psychology&lt;/secondary-title&gt;&lt;/titles&gt;&lt;periodical&gt;&lt;full-title&gt;British Journal of Statistical Psychology&lt;/full-title&gt;&lt;/periodical&gt;&lt;pages&gt;81-91&lt;/pages&gt;&lt;volume&gt;7&lt;/volume&gt;&lt;number&gt;2&lt;/number&gt;&lt;dates&gt;&lt;year&gt;1954&lt;/year&gt;&lt;/dates&gt;&lt;isbn&gt;2044-8317&lt;/isbn&gt;&lt;urls&gt;&lt;/urls&gt;&lt;/record&gt;&lt;/Cite&gt;&lt;Cite&gt;&lt;Author&gt;Carroll&lt;/Author&gt;&lt;Year&gt;1953&lt;/Year&gt;&lt;RecNum&gt;593&lt;/RecNum&gt;&lt;record&gt;&lt;rec-number&gt;593&lt;/rec-number&gt;&lt;foreign-keys&gt;&lt;key app="EN" db-id="adr02xppuw2x5te0f9ox5rzopra9rzzx9ar9" timestamp="1532093505"&gt;593&lt;/key&gt;&lt;/foreign-keys&gt;&lt;ref-type name="Journal Article"&gt;17&lt;/ref-type&gt;&lt;contributors&gt;&lt;authors&gt;&lt;author&gt;Carroll, John B&lt;/author&gt;&lt;/authors&gt;&lt;/contributors&gt;&lt;titles&gt;&lt;title&gt;An analytical solution for approximating simple structure in factor analysis&lt;/title&gt;&lt;secondary-title&gt;Psychometrika&lt;/secondary-title&gt;&lt;/titles&gt;&lt;periodical&gt;&lt;full-title&gt;Psychometrika&lt;/full-title&gt;&lt;/periodical&gt;&lt;pages&gt;23-38&lt;/pages&gt;&lt;volume&gt;18&lt;/volume&gt;&lt;number&gt;1&lt;/number&gt;&lt;dates&gt;&lt;year&gt;1953&lt;/year&gt;&lt;/dates&gt;&lt;isbn&gt;0033-3123&lt;/isbn&gt;&lt;urls&gt;&lt;/urls&gt;&lt;/record&gt;&lt;/Cite&gt;&lt;/EndNote&gt;</w:instrText>
      </w:r>
      <w:r w:rsidRPr="00FA20AE">
        <w:rPr>
          <w:rFonts w:ascii="Times New Roman" w:hAnsi="Times New Roman" w:cs="Times New Roman"/>
          <w:sz w:val="24"/>
          <w:szCs w:val="24"/>
        </w:rPr>
        <w:fldChar w:fldCharType="separate"/>
      </w:r>
      <w:r w:rsidR="004D3E5A" w:rsidRPr="00FA20AE">
        <w:rPr>
          <w:rFonts w:ascii="Times New Roman" w:hAnsi="Times New Roman" w:cs="Times New Roman"/>
          <w:noProof/>
          <w:sz w:val="24"/>
          <w:szCs w:val="24"/>
        </w:rPr>
        <w:t>(</w:t>
      </w:r>
      <w:hyperlink w:anchor="_ENREF_14" w:tooltip="Carroll, 1953 #593" w:history="1">
        <w:r w:rsidR="009E59E1" w:rsidRPr="00A86334">
          <w:rPr>
            <w:rStyle w:val="Hyperlink"/>
            <w:rFonts w:ascii="Times New Roman" w:hAnsi="Times New Roman" w:cs="Times New Roman"/>
            <w:noProof/>
            <w:sz w:val="24"/>
            <w:szCs w:val="24"/>
          </w:rPr>
          <w:t>Carroll, 1953</w:t>
        </w:r>
      </w:hyperlink>
      <w:r w:rsidR="004D3E5A" w:rsidRPr="00FA20AE">
        <w:rPr>
          <w:rFonts w:ascii="Times New Roman" w:hAnsi="Times New Roman" w:cs="Times New Roman"/>
          <w:noProof/>
          <w:sz w:val="24"/>
          <w:szCs w:val="24"/>
        </w:rPr>
        <w:t xml:space="preserve">; </w:t>
      </w:r>
      <w:hyperlink w:anchor="_ENREF_89" w:tooltip="Neuhaus, 1954 #213" w:history="1">
        <w:r w:rsidR="009E59E1" w:rsidRPr="00A86334">
          <w:rPr>
            <w:rStyle w:val="Hyperlink"/>
            <w:rFonts w:ascii="Times New Roman" w:hAnsi="Times New Roman" w:cs="Times New Roman"/>
            <w:noProof/>
            <w:sz w:val="24"/>
            <w:szCs w:val="24"/>
          </w:rPr>
          <w:t>Neuhaus &amp; Wrigley, 1954</w:t>
        </w:r>
      </w:hyperlink>
      <w:r w:rsidR="004D3E5A" w:rsidRPr="00FA20AE">
        <w:rPr>
          <w:rFonts w:ascii="Times New Roman" w:hAnsi="Times New Roman" w:cs="Times New Roman"/>
          <w:noProof/>
          <w:sz w:val="24"/>
          <w:szCs w:val="24"/>
        </w:rPr>
        <w:t>)</w:t>
      </w:r>
      <w:r w:rsidRPr="00FA20AE">
        <w:rPr>
          <w:rFonts w:ascii="Times New Roman" w:hAnsi="Times New Roman" w:cs="Times New Roman"/>
          <w:sz w:val="24"/>
          <w:szCs w:val="24"/>
        </w:rPr>
        <w:fldChar w:fldCharType="end"/>
      </w:r>
      <w:r w:rsidRPr="00FA20AE">
        <w:rPr>
          <w:rFonts w:ascii="Times New Roman" w:hAnsi="Times New Roman" w:cs="Times New Roman"/>
          <w:sz w:val="24"/>
          <w:szCs w:val="24"/>
        </w:rPr>
        <w:t xml:space="preserve"> and two varimax methods</w:t>
      </w:r>
      <w:r w:rsidR="00850203" w:rsidRPr="00FA20AE">
        <w:rPr>
          <w:rFonts w:ascii="Times New Roman" w:hAnsi="Times New Roman" w:cs="Times New Roman"/>
          <w:sz w:val="24"/>
          <w:szCs w:val="24"/>
        </w:rPr>
        <w:t xml:space="preserve"> </w:t>
      </w:r>
      <w:r w:rsidRPr="00FA20AE">
        <w:rPr>
          <w:rFonts w:ascii="Times New Roman" w:hAnsi="Times New Roman" w:cs="Times New Roman"/>
          <w:sz w:val="24"/>
          <w:szCs w:val="24"/>
        </w:rPr>
        <w:fldChar w:fldCharType="begin"/>
      </w:r>
      <w:r w:rsidR="00A86334">
        <w:rPr>
          <w:rFonts w:ascii="Times New Roman" w:hAnsi="Times New Roman" w:cs="Times New Roman"/>
          <w:sz w:val="24"/>
          <w:szCs w:val="24"/>
        </w:rPr>
        <w:instrText xml:space="preserve"> ADDIN EN.CITE &lt;EndNote&gt;&lt;Cite&gt;&lt;Author&gt;Kaiser&lt;/Author&gt;&lt;Year&gt;1958&lt;/Year&gt;&lt;RecNum&gt;244&lt;/RecNum&gt;&lt;DisplayText&gt;(Crawford &amp;amp; Ferguson, 1970; Kaiser, 1958)&lt;/DisplayText&gt;&lt;record&gt;&lt;rec-number&gt;244&lt;/rec-number&gt;&lt;foreign-keys&gt;&lt;key app="EN" db-id="adr02xppuw2x5te0f9ox5rzopra9rzzx9ar9" timestamp="1479442145"&gt;244&lt;/key&gt;&lt;/foreign-keys&gt;&lt;ref-type name="Journal Article"&gt;17&lt;/ref-type&gt;&lt;contributors&gt;&lt;authors&gt;&lt;author&gt;Kaiser, Henry F&lt;/author&gt;&lt;/authors&gt;&lt;/contributors&gt;&lt;titles&gt;&lt;title&gt;The varimax criterion for analytic rotation in factor analysis&lt;/title&gt;&lt;secondary-title&gt;Psychometrika&lt;/secondary-title&gt;&lt;/titles&gt;&lt;periodical&gt;&lt;full-title&gt;Psychometrika&lt;/full-title&gt;&lt;/periodical&gt;&lt;pages&gt;187-200&lt;/pages&gt;&lt;volume&gt;23&lt;/volume&gt;&lt;number&gt;3&lt;/number&gt;&lt;dates&gt;&lt;year&gt;1958&lt;/year&gt;&lt;/dates&gt;&lt;isbn&gt;0033-3123&lt;/isbn&gt;&lt;urls&gt;&lt;/urls&gt;&lt;/record&gt;&lt;/Cite&gt;&lt;Cite&gt;&lt;Author&gt;Crawford&lt;/Author&gt;&lt;Year&gt;1970&lt;/Year&gt;&lt;RecNum&gt;693&lt;/RecNum&gt;&lt;record&gt;&lt;rec-number&gt;693&lt;/rec-number&gt;&lt;foreign-keys&gt;&lt;key app="EN" db-id="adr02xppuw2x5te0f9ox5rzopra9rzzx9ar9" timestamp="1542301019"&gt;693&lt;/key&gt;&lt;/foreign-keys&gt;&lt;ref-type name="Journal Article"&gt;17&lt;/ref-type&gt;&lt;contributors&gt;&lt;authors&gt;&lt;author&gt;Crawford, Charles B&lt;/author&gt;&lt;author&gt;Ferguson, George A&lt;/author&gt;&lt;/authors&gt;&lt;/contributors&gt;&lt;titles&gt;&lt;title&gt;A general rotation criterion and its use in orthogonal rotation&lt;/title&gt;&lt;secondary-title&gt;Psychometrika&lt;/secondary-title&gt;&lt;/titles&gt;&lt;periodical&gt;&lt;full-title&gt;Psychometrika&lt;/full-title&gt;&lt;/periodical&gt;&lt;pages&gt;321-332&lt;/pages&gt;&lt;volume&gt;35&lt;/volume&gt;&lt;number&gt;3&lt;/number&gt;&lt;dates&gt;&lt;year&gt;1970&lt;/year&gt;&lt;/dates&gt;&lt;isbn&gt;0033-3123&lt;/isbn&gt;&lt;urls&gt;&lt;/urls&gt;&lt;/record&gt;&lt;/Cite&gt;&lt;/EndNote&gt;</w:instrText>
      </w:r>
      <w:r w:rsidRPr="00FA20AE">
        <w:rPr>
          <w:rFonts w:ascii="Times New Roman" w:hAnsi="Times New Roman" w:cs="Times New Roman"/>
          <w:sz w:val="24"/>
          <w:szCs w:val="24"/>
        </w:rPr>
        <w:fldChar w:fldCharType="separate"/>
      </w:r>
      <w:r w:rsidR="00A86334">
        <w:rPr>
          <w:rFonts w:ascii="Times New Roman" w:hAnsi="Times New Roman" w:cs="Times New Roman"/>
          <w:noProof/>
          <w:sz w:val="24"/>
          <w:szCs w:val="24"/>
        </w:rPr>
        <w:t>(</w:t>
      </w:r>
      <w:hyperlink w:anchor="_ENREF_21" w:tooltip="Crawford, 1970 #693" w:history="1">
        <w:r w:rsidR="00A86334" w:rsidRPr="00A86334">
          <w:rPr>
            <w:rStyle w:val="Hyperlink"/>
            <w:rFonts w:ascii="Times New Roman" w:hAnsi="Times New Roman" w:cs="Times New Roman"/>
            <w:noProof/>
            <w:sz w:val="24"/>
            <w:szCs w:val="24"/>
          </w:rPr>
          <w:t>Crawford &amp; Ferguson, 1970</w:t>
        </w:r>
      </w:hyperlink>
      <w:r w:rsidR="00A86334">
        <w:rPr>
          <w:rFonts w:ascii="Times New Roman" w:hAnsi="Times New Roman" w:cs="Times New Roman"/>
          <w:noProof/>
          <w:sz w:val="24"/>
          <w:szCs w:val="24"/>
        </w:rPr>
        <w:t xml:space="preserve">; </w:t>
      </w:r>
      <w:hyperlink w:anchor="_ENREF_65" w:tooltip="Kaiser, 1958 #244" w:history="1">
        <w:r w:rsidR="00A86334" w:rsidRPr="00A86334">
          <w:rPr>
            <w:rStyle w:val="Hyperlink"/>
            <w:rFonts w:ascii="Times New Roman" w:hAnsi="Times New Roman" w:cs="Times New Roman"/>
            <w:noProof/>
            <w:sz w:val="24"/>
            <w:szCs w:val="24"/>
          </w:rPr>
          <w:t>Kaiser, 1958</w:t>
        </w:r>
      </w:hyperlink>
      <w:r w:rsidR="00A86334">
        <w:rPr>
          <w:rFonts w:ascii="Times New Roman" w:hAnsi="Times New Roman" w:cs="Times New Roman"/>
          <w:noProof/>
          <w:sz w:val="24"/>
          <w:szCs w:val="24"/>
        </w:rPr>
        <w:t>)</w:t>
      </w:r>
      <w:r w:rsidRPr="00FA20AE">
        <w:rPr>
          <w:rFonts w:ascii="Times New Roman" w:hAnsi="Times New Roman" w:cs="Times New Roman"/>
          <w:sz w:val="24"/>
          <w:szCs w:val="24"/>
        </w:rPr>
        <w:fldChar w:fldCharType="end"/>
      </w:r>
      <w:r w:rsidRPr="00FA20AE">
        <w:rPr>
          <w:rFonts w:ascii="Times New Roman" w:hAnsi="Times New Roman" w:cs="Times New Roman"/>
          <w:sz w:val="24"/>
          <w:szCs w:val="24"/>
        </w:rPr>
        <w:t xml:space="preserve">. The raw varimax method is developed by Kaiser (1958) which is referred to as varimax rotation criteria and the one developed by Crawford and Ferguson (1970) </w:t>
      </w:r>
      <w:r w:rsidR="00AB4CC6">
        <w:rPr>
          <w:rFonts w:ascii="Times New Roman" w:hAnsi="Times New Roman" w:cs="Times New Roman"/>
          <w:sz w:val="24"/>
          <w:szCs w:val="24"/>
        </w:rPr>
        <w:t xml:space="preserve">is referred to as CF-varimax. </w:t>
      </w:r>
      <w:r w:rsidRPr="00FA20AE">
        <w:rPr>
          <w:rFonts w:ascii="Times New Roman" w:hAnsi="Times New Roman" w:cs="Times New Roman"/>
          <w:sz w:val="24"/>
          <w:szCs w:val="24"/>
        </w:rPr>
        <w:t>These two rotation criteria are equivalent in orthogonal rot</w:t>
      </w:r>
      <w:r w:rsidR="007F40A3">
        <w:rPr>
          <w:rFonts w:ascii="Times New Roman" w:hAnsi="Times New Roman" w:cs="Times New Roman"/>
          <w:sz w:val="24"/>
          <w:szCs w:val="24"/>
        </w:rPr>
        <w:t>ation.</w:t>
      </w:r>
    </w:p>
    <w:p w14:paraId="2039467E" w14:textId="26A805B6"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Let </w:t>
      </w:r>
      <m:oMath>
        <m:r>
          <m:rPr>
            <m:sty m:val="p"/>
          </m:rPr>
          <w:rPr>
            <w:rFonts w:ascii="Cambria Math" w:hAnsi="Cambria Math" w:cs="Times New Roman"/>
            <w:sz w:val="24"/>
            <w:szCs w:val="24"/>
          </w:rPr>
          <m:t>Λ</m:t>
        </m:r>
      </m:oMath>
      <w:r w:rsidRPr="00FA20AE">
        <w:rPr>
          <w:rFonts w:ascii="Times New Roman" w:hAnsi="Times New Roman" w:cs="Times New Roman"/>
          <w:sz w:val="24"/>
          <w:szCs w:val="24"/>
        </w:rPr>
        <w:t xml:space="preserve"> * be an initial </w:t>
      </w:r>
      <m:oMath>
        <m:r>
          <w:rPr>
            <w:rFonts w:ascii="Cambria Math" w:hAnsi="Cambria Math" w:cs="Times New Roman"/>
            <w:sz w:val="24"/>
            <w:szCs w:val="24"/>
          </w:rPr>
          <m:t>m×r</m:t>
        </m:r>
      </m:oMath>
      <w:r w:rsidRPr="00FA20AE">
        <w:rPr>
          <w:rFonts w:ascii="Times New Roman" w:hAnsi="Times New Roman" w:cs="Times New Roman"/>
          <w:sz w:val="24"/>
          <w:szCs w:val="24"/>
        </w:rPr>
        <w:t xml:space="preserve"> (</w:t>
      </w:r>
      <w:r w:rsidR="007F40A3">
        <w:rPr>
          <w:rFonts w:ascii="Times New Roman" w:hAnsi="Times New Roman" w:cs="Times New Roman"/>
          <w:sz w:val="24"/>
          <w:szCs w:val="24"/>
        </w:rPr>
        <w:t xml:space="preserve">i </w:t>
      </w:r>
      <w:r w:rsidRPr="00FA20AE">
        <w:rPr>
          <w:rFonts w:ascii="Times New Roman" w:hAnsi="Times New Roman" w:cs="Times New Roman"/>
          <w:sz w:val="24"/>
          <w:szCs w:val="24"/>
        </w:rPr>
        <w:t>=</w:t>
      </w:r>
      <w:r w:rsidR="007F40A3">
        <w:rPr>
          <w:rFonts w:ascii="Times New Roman" w:hAnsi="Times New Roman" w:cs="Times New Roman"/>
          <w:sz w:val="24"/>
          <w:szCs w:val="24"/>
        </w:rPr>
        <w:t xml:space="preserve"> </w:t>
      </w:r>
      <w:r w:rsidRPr="00FA20AE">
        <w:rPr>
          <w:rFonts w:ascii="Times New Roman" w:hAnsi="Times New Roman" w:cs="Times New Roman"/>
          <w:sz w:val="24"/>
          <w:szCs w:val="24"/>
        </w:rPr>
        <w:t>1,</w:t>
      </w:r>
      <w:r w:rsidR="007F40A3">
        <w:rPr>
          <w:rFonts w:ascii="Times New Roman" w:hAnsi="Times New Roman" w:cs="Times New Roman"/>
          <w:sz w:val="24"/>
          <w:szCs w:val="24"/>
        </w:rPr>
        <w:t xml:space="preserve"> </w:t>
      </w:r>
      <w:r w:rsidRPr="00FA20AE">
        <w:rPr>
          <w:rFonts w:ascii="Times New Roman" w:hAnsi="Times New Roman" w:cs="Times New Roman"/>
          <w:sz w:val="24"/>
          <w:szCs w:val="24"/>
        </w:rPr>
        <w:t>…,</w:t>
      </w:r>
      <w:r w:rsidR="007F40A3">
        <w:rPr>
          <w:rFonts w:ascii="Times New Roman" w:hAnsi="Times New Roman" w:cs="Times New Roman"/>
          <w:sz w:val="24"/>
          <w:szCs w:val="24"/>
        </w:rPr>
        <w:t xml:space="preserve"> </w:t>
      </w:r>
      <w:r w:rsidRPr="00FA20AE">
        <w:rPr>
          <w:rFonts w:ascii="Times New Roman" w:hAnsi="Times New Roman" w:cs="Times New Roman"/>
          <w:sz w:val="24"/>
          <w:szCs w:val="24"/>
        </w:rPr>
        <w:t>m; j</w:t>
      </w:r>
      <w:r w:rsidR="007F40A3">
        <w:rPr>
          <w:rFonts w:ascii="Times New Roman" w:hAnsi="Times New Roman" w:cs="Times New Roman"/>
          <w:sz w:val="24"/>
          <w:szCs w:val="24"/>
        </w:rPr>
        <w:t xml:space="preserve"> </w:t>
      </w:r>
      <w:r w:rsidRPr="00FA20AE">
        <w:rPr>
          <w:rFonts w:ascii="Times New Roman" w:hAnsi="Times New Roman" w:cs="Times New Roman"/>
          <w:sz w:val="24"/>
          <w:szCs w:val="24"/>
        </w:rPr>
        <w:t>=</w:t>
      </w:r>
      <w:r w:rsidR="007F40A3">
        <w:rPr>
          <w:rFonts w:ascii="Times New Roman" w:hAnsi="Times New Roman" w:cs="Times New Roman"/>
          <w:sz w:val="24"/>
          <w:szCs w:val="24"/>
        </w:rPr>
        <w:t xml:space="preserve"> </w:t>
      </w:r>
      <w:r w:rsidRPr="00FA20AE">
        <w:rPr>
          <w:rFonts w:ascii="Times New Roman" w:hAnsi="Times New Roman" w:cs="Times New Roman"/>
          <w:sz w:val="24"/>
          <w:szCs w:val="24"/>
        </w:rPr>
        <w:t>1,</w:t>
      </w:r>
      <w:r w:rsidR="007F40A3">
        <w:rPr>
          <w:rFonts w:ascii="Times New Roman" w:hAnsi="Times New Roman" w:cs="Times New Roman"/>
          <w:sz w:val="24"/>
          <w:szCs w:val="24"/>
        </w:rPr>
        <w:t xml:space="preserve"> </w:t>
      </w:r>
      <w:r w:rsidRPr="00FA20AE">
        <w:rPr>
          <w:rFonts w:ascii="Times New Roman" w:hAnsi="Times New Roman" w:cs="Times New Roman"/>
          <w:sz w:val="24"/>
          <w:szCs w:val="24"/>
        </w:rPr>
        <w:t>…,</w:t>
      </w:r>
      <w:r w:rsidR="007F40A3">
        <w:rPr>
          <w:rFonts w:ascii="Times New Roman" w:hAnsi="Times New Roman" w:cs="Times New Roman"/>
          <w:sz w:val="24"/>
          <w:szCs w:val="24"/>
        </w:rPr>
        <w:t xml:space="preserve"> </w:t>
      </w:r>
      <w:r w:rsidRPr="00FA20AE">
        <w:rPr>
          <w:rFonts w:ascii="Times New Roman" w:hAnsi="Times New Roman" w:cs="Times New Roman"/>
          <w:sz w:val="24"/>
          <w:szCs w:val="24"/>
        </w:rPr>
        <w:t xml:space="preserve">r) factor loading matrix, where </w:t>
      </w:r>
    </w:p>
    <w:p w14:paraId="5052257E" w14:textId="5792DE03"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Λ</m:t>
        </m:r>
      </m:oMath>
      <w:r w:rsidR="00E40E26" w:rsidRPr="00FA20AE">
        <w:rPr>
          <w:rFonts w:ascii="Times New Roman" w:hAnsi="Times New Roman" w:cs="Times New Roman"/>
          <w:sz w:val="24"/>
          <w:szCs w:val="24"/>
        </w:rPr>
        <w:t xml:space="preserve"> * = </w:t>
      </w:r>
      <m:oMath>
        <m:d>
          <m:dPr>
            <m:begChr m:val="["/>
            <m:endChr m:val="]"/>
            <m:ctrlPr>
              <w:rPr>
                <w:rFonts w:ascii="Cambria Math" w:hAnsi="Cambria Math" w:cs="Times New Roman"/>
                <w:sz w:val="24"/>
                <w:szCs w:val="24"/>
              </w:rPr>
            </m:ctrlPr>
          </m:dPr>
          <m:e>
            <m:eqArr>
              <m:eqArrPr>
                <m:ctrlPr>
                  <w:rPr>
                    <w:rFonts w:ascii="Cambria Math" w:hAnsi="Cambria Math" w:cs="Times New Roman"/>
                    <w:i/>
                    <w:sz w:val="24"/>
                    <w:szCs w:val="24"/>
                  </w:rPr>
                </m:ctrlPr>
              </m:eqArrPr>
              <m:e>
                <m:eqArr>
                  <m:eqArrPr>
                    <m:ctrlPr>
                      <w:rPr>
                        <w:rFonts w:ascii="Cambria Math" w:hAnsi="Cambria Math" w:cs="Times New Roman"/>
                        <w:i/>
                        <w:sz w:val="24"/>
                        <w:szCs w:val="24"/>
                      </w:rPr>
                    </m:ctrlPr>
                  </m:eqArrPr>
                  <m:e>
                    <m:eqArr>
                      <m:eqArrPr>
                        <m:ctrlPr>
                          <w:rPr>
                            <w:rFonts w:ascii="Cambria Math" w:hAnsi="Cambria Math" w:cs="Times New Roman"/>
                            <w:i/>
                            <w:sz w:val="24"/>
                            <w:szCs w:val="24"/>
                          </w:rPr>
                        </m:ctrlPr>
                      </m:eqArrPr>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
                        <m:ctrlPr>
                          <w:rPr>
                            <w:rFonts w:ascii="Cambria Math" w:eastAsia="Cambria Math" w:hAnsi="Cambria Math" w:cs="Times New Roman"/>
                            <w:i/>
                            <w:sz w:val="24"/>
                            <w:szCs w:val="24"/>
                          </w:rPr>
                        </m:ctrlPr>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
                      </m:e>
                    </m:eqArr>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
                    <m:ctrlPr>
                      <w:rPr>
                        <w:rFonts w:ascii="Cambria Math" w:eastAsia="Cambria Math" w:hAnsi="Cambria Math" w:cs="Times New Roman"/>
                        <w:i/>
                        <w:sz w:val="24"/>
                        <w:szCs w:val="24"/>
                      </w:rPr>
                    </m:ctrlPr>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
                  </m:e>
                </m:eqArr>
              </m:e>
              <m:e>
                <m:m>
                  <m:mPr>
                    <m:mcs>
                      <m:mc>
                        <m:mcPr>
                          <m:count m:val="3"/>
                          <m:mcJc m:val="center"/>
                        </m:mcPr>
                      </m:mc>
                    </m:mcs>
                    <m:ctrlPr>
                      <w:rPr>
                        <w:rFonts w:ascii="Cambria Math" w:hAnsi="Cambria Math" w:cs="Times New Roman"/>
                        <w:i/>
                        <w:sz w:val="24"/>
                        <w:szCs w:val="24"/>
                      </w:rPr>
                    </m:ctrlPr>
                  </m:mPr>
                  <m:mr>
                    <m:e>
                      <m:r>
                        <w:rPr>
                          <w:rFonts w:ascii="Cambria Math" w:hAnsi="Cambria Math" w:cs="Times New Roman"/>
                          <w:sz w:val="24"/>
                          <w:szCs w:val="24"/>
                        </w:rPr>
                        <m:t>X</m:t>
                      </m:r>
                    </m:e>
                    <m:e>
                      <m:r>
                        <w:rPr>
                          <w:rFonts w:ascii="Cambria Math" w:hAnsi="Cambria Math" w:cs="Times New Roman"/>
                          <w:sz w:val="24"/>
                          <w:szCs w:val="24"/>
                        </w:rPr>
                        <m:t>X</m:t>
                      </m:r>
                    </m:e>
                    <m:e>
                      <m:r>
                        <w:rPr>
                          <w:rFonts w:ascii="Cambria Math" w:hAnsi="Cambria Math" w:cs="Times New Roman"/>
                          <w:sz w:val="24"/>
                          <w:szCs w:val="24"/>
                        </w:rPr>
                        <m:t>X</m:t>
                      </m:r>
                    </m:e>
                  </m:mr>
                </m:m>
              </m:e>
            </m:eqArr>
          </m:e>
        </m:d>
      </m:oMath>
      <w:r>
        <w:rPr>
          <w:rFonts w:ascii="Times New Roman" w:hAnsi="Times New Roman" w:cs="Times New Roman"/>
          <w:sz w:val="24"/>
          <w:szCs w:val="24"/>
        </w:rPr>
        <w:t xml:space="preserve">                                                      [35]</w:t>
      </w:r>
    </w:p>
    <w:p w14:paraId="7A7524D1" w14:textId="242AB90C" w:rsidR="00E40E26" w:rsidRPr="00FA20AE" w:rsidRDefault="00E40E26" w:rsidP="00AB4CC6">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The variance of the squared elements of</w:t>
      </w:r>
      <w:r w:rsidR="00850203" w:rsidRPr="00FA20AE">
        <w:rPr>
          <w:rFonts w:ascii="Times New Roman" w:hAnsi="Times New Roman" w:cs="Times New Roman"/>
          <w:sz w:val="24"/>
          <w:szCs w:val="24"/>
        </w:rPr>
        <w:t xml:space="preserve"> optimal</w:t>
      </w:r>
      <w:r w:rsidRPr="00FA20AE">
        <w:rPr>
          <w:rFonts w:ascii="Times New Roman" w:hAnsi="Times New Roman" w:cs="Times New Roman"/>
          <w:sz w:val="24"/>
          <w:szCs w:val="24"/>
        </w:rPr>
        <w:t xml:space="preserve"> </w:t>
      </w:r>
      <m:oMath>
        <m:r>
          <m:rPr>
            <m:sty m:val="p"/>
          </m:rPr>
          <w:rPr>
            <w:rFonts w:ascii="Cambria Math" w:hAnsi="Cambria Math" w:cs="Times New Roman"/>
            <w:sz w:val="24"/>
            <w:szCs w:val="24"/>
          </w:rPr>
          <m:t>Λ</m:t>
        </m:r>
      </m:oMath>
      <w:r w:rsidRPr="00FA20AE">
        <w:rPr>
          <w:rFonts w:ascii="Times New Roman" w:hAnsi="Times New Roman" w:cs="Times New Roman"/>
          <w:sz w:val="24"/>
          <w:szCs w:val="24"/>
        </w:rPr>
        <w:t xml:space="preserve"> is </w:t>
      </w:r>
    </w:p>
    <w:p w14:paraId="7B126227" w14:textId="53AFD23F"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m:oMath>
        <m:sSup>
          <m:sSupPr>
            <m:ctrlPr>
              <w:rPr>
                <w:rFonts w:ascii="Cambria Math" w:hAnsi="Cambria Math" w:cs="Times New Roman"/>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i/>
                <w:sz w:val="24"/>
                <w:szCs w:val="24"/>
              </w:rPr>
            </m:ctrlPr>
          </m:fPr>
          <m:num>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ub>
                  <m:sup/>
                  <m:e>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4</m:t>
                        </m:r>
                      </m:sup>
                    </m:sSubSup>
                    <m:r>
                      <w:rPr>
                        <w:rFonts w:ascii="Cambria Math" w:hAnsi="Cambria Math" w:cs="Times New Roman"/>
                        <w:sz w:val="24"/>
                        <w:szCs w:val="24"/>
                      </w:rPr>
                      <m:t>-</m:t>
                    </m:r>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ub>
                                      <m:sup/>
                                      <m:e>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2</m:t>
                                            </m:r>
                                          </m:sup>
                                        </m:sSubSup>
                                      </m:e>
                                    </m:nary>
                                    <m:r>
                                      <w:rPr>
                                        <w:rFonts w:ascii="Cambria Math" w:hAnsi="Cambria Math" w:cs="Times New Roman"/>
                                        <w:sz w:val="24"/>
                                        <w:szCs w:val="24"/>
                                      </w:rPr>
                                      <m:t>)</m:t>
                                    </m:r>
                                  </m:e>
                                </m:nary>
                              </m:e>
                            </m:d>
                          </m:e>
                          <m:sup>
                            <m:r>
                              <w:rPr>
                                <w:rFonts w:ascii="Cambria Math" w:hAnsi="Cambria Math" w:cs="Times New Roman"/>
                                <w:sz w:val="24"/>
                                <w:szCs w:val="24"/>
                              </w:rPr>
                              <m:t>2</m:t>
                            </m:r>
                          </m:sup>
                        </m:sSup>
                      </m:num>
                      <m:den>
                        <m:r>
                          <w:rPr>
                            <w:rFonts w:ascii="Cambria Math" w:hAnsi="Cambria Math" w:cs="Times New Roman"/>
                            <w:sz w:val="24"/>
                            <w:szCs w:val="24"/>
                          </w:rPr>
                          <m:t>mr</m:t>
                        </m:r>
                      </m:den>
                    </m:f>
                  </m:e>
                </m:nary>
              </m:e>
            </m:nary>
          </m:num>
          <m:den>
            <m:r>
              <w:rPr>
                <w:rFonts w:ascii="Cambria Math" w:hAnsi="Cambria Math" w:cs="Times New Roman"/>
                <w:sz w:val="24"/>
                <w:szCs w:val="24"/>
              </w:rPr>
              <m:t>mr</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mr</m:t>
            </m:r>
          </m:den>
        </m:f>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ub>
              <m:sup/>
              <m:e>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4</m:t>
                    </m:r>
                  </m:sup>
                </m:sSubSup>
              </m:e>
            </m:nary>
          </m:e>
        </m:nary>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sSup>
              <m:sSupPr>
                <m:ctrlPr>
                  <w:rPr>
                    <w:rFonts w:ascii="Cambria Math" w:hAnsi="Cambria Math" w:cs="Times New Roman"/>
                    <w:i/>
                    <w:sz w:val="24"/>
                    <w:szCs w:val="24"/>
                  </w:rPr>
                </m:ctrlPr>
              </m:sSupPr>
              <m:e>
                <m:r>
                  <w:rPr>
                    <w:rFonts w:ascii="Cambria Math" w:hAnsi="Cambria Math" w:cs="Times New Roman"/>
                    <w:sz w:val="24"/>
                    <w:szCs w:val="24"/>
                  </w:rPr>
                  <m:t>r</m:t>
                </m:r>
              </m:e>
              <m:sup>
                <m:r>
                  <w:rPr>
                    <w:rFonts w:ascii="Cambria Math" w:hAnsi="Cambria Math" w:cs="Times New Roman"/>
                    <w:sz w:val="24"/>
                    <w:szCs w:val="24"/>
                  </w:rPr>
                  <m:t>2</m:t>
                </m:r>
              </m:sup>
            </m:sSup>
          </m:den>
        </m:f>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j</m:t>
                        </m:r>
                      </m:sub>
                      <m:sup/>
                      <m:e>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2</m:t>
                            </m:r>
                          </m:sup>
                        </m:sSubSup>
                      </m:e>
                    </m:nary>
                  </m:e>
                </m:nary>
              </m:e>
            </m:d>
          </m:e>
          <m:sup>
            <m:r>
              <w:rPr>
                <w:rFonts w:ascii="Cambria Math" w:hAnsi="Cambria Math" w:cs="Times New Roman"/>
                <w:sz w:val="24"/>
                <w:szCs w:val="24"/>
              </w:rPr>
              <m:t>2</m:t>
            </m:r>
          </m:sup>
        </m:sSup>
      </m:oMath>
      <w:r>
        <w:rPr>
          <w:rFonts w:ascii="Times New Roman" w:hAnsi="Times New Roman" w:cs="Times New Roman"/>
          <w:sz w:val="24"/>
          <w:szCs w:val="24"/>
        </w:rPr>
        <w:t xml:space="preserve">                      [36]</w:t>
      </w:r>
    </w:p>
    <w:p w14:paraId="0FBDED66" w14:textId="7724DA77" w:rsidR="00E40E26" w:rsidRPr="00FA20AE" w:rsidRDefault="00E40E26" w:rsidP="00AB4CC6">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The quartimax method is to find the </w:t>
      </w:r>
      <m:oMath>
        <m:r>
          <m:rPr>
            <m:sty m:val="p"/>
          </m:rPr>
          <w:rPr>
            <w:rFonts w:ascii="Cambria Math" w:hAnsi="Cambria Math" w:cs="Times New Roman"/>
            <w:sz w:val="24"/>
            <w:szCs w:val="24"/>
          </w:rPr>
          <m:t>Λ</m:t>
        </m:r>
      </m:oMath>
      <w:r w:rsidRPr="00FA20AE">
        <w:rPr>
          <w:rFonts w:ascii="Times New Roman" w:hAnsi="Times New Roman" w:cs="Times New Roman"/>
          <w:sz w:val="24"/>
          <w:szCs w:val="24"/>
        </w:rPr>
        <w:t xml:space="preserve"> which the sum of fourth pow</w:t>
      </w:r>
      <w:r w:rsidR="00BC3F65" w:rsidRPr="00FA20AE">
        <w:rPr>
          <w:rFonts w:ascii="Times New Roman" w:hAnsi="Times New Roman" w:cs="Times New Roman"/>
          <w:sz w:val="24"/>
          <w:szCs w:val="24"/>
        </w:rPr>
        <w:t>ers of the elements is largest.</w:t>
      </w:r>
    </w:p>
    <w:p w14:paraId="04491B27" w14:textId="2B797508" w:rsidR="00E40E26" w:rsidRPr="00FA20AE" w:rsidRDefault="00A86334" w:rsidP="00FA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Kaiser (1958) </w:t>
      </w:r>
      <w:r w:rsidR="00E40E26" w:rsidRPr="00FA20AE">
        <w:rPr>
          <w:rFonts w:ascii="Times New Roman" w:hAnsi="Times New Roman" w:cs="Times New Roman"/>
          <w:sz w:val="24"/>
          <w:szCs w:val="24"/>
        </w:rPr>
        <w:t xml:space="preserve">suggested that “from any arbitrary factor matrix ...rotating under the criterion that each factor successively accounts for the maximum </w:t>
      </w:r>
      <w:r w:rsidR="00DF52F3" w:rsidRPr="00FA20AE">
        <w:rPr>
          <w:rFonts w:ascii="Times New Roman" w:hAnsi="Times New Roman" w:cs="Times New Roman"/>
          <w:sz w:val="24"/>
          <w:szCs w:val="24"/>
        </w:rPr>
        <w:t>variance”</w:t>
      </w:r>
      <w:r w:rsidR="00DF52F3">
        <w:rPr>
          <w:rFonts w:ascii="Times New Roman" w:hAnsi="Times New Roman" w:cs="Times New Roman"/>
          <w:sz w:val="24"/>
          <w:szCs w:val="24"/>
        </w:rPr>
        <w:t xml:space="preserve"> (p. 187)</w:t>
      </w:r>
      <w:r w:rsidR="00E40E26" w:rsidRPr="00FA20AE">
        <w:rPr>
          <w:rFonts w:ascii="Times New Roman" w:hAnsi="Times New Roman" w:cs="Times New Roman"/>
          <w:sz w:val="24"/>
          <w:szCs w:val="24"/>
        </w:rPr>
        <w:t xml:space="preserve"> and to obtain </w:t>
      </w:r>
      <w:r>
        <w:rPr>
          <w:rFonts w:ascii="Times New Roman" w:hAnsi="Times New Roman" w:cs="Times New Roman"/>
          <w:sz w:val="24"/>
          <w:szCs w:val="24"/>
        </w:rPr>
        <w:t>“</w:t>
      </w:r>
      <w:r w:rsidR="00E40E26" w:rsidRPr="00FA20AE">
        <w:rPr>
          <w:rFonts w:ascii="Times New Roman" w:hAnsi="Times New Roman" w:cs="Times New Roman"/>
          <w:sz w:val="24"/>
          <w:szCs w:val="24"/>
        </w:rPr>
        <w:t>psychologically meaningful factors</w:t>
      </w:r>
      <w:r w:rsidR="00850203" w:rsidRPr="00FA20AE">
        <w:rPr>
          <w:rFonts w:ascii="Times New Roman" w:hAnsi="Times New Roman" w:cs="Times New Roman"/>
          <w:sz w:val="24"/>
          <w:szCs w:val="24"/>
        </w:rPr>
        <w:t xml:space="preserve"> (i.e., columns)</w:t>
      </w:r>
      <w:r w:rsidR="0018420B" w:rsidRPr="00FA20AE">
        <w:rPr>
          <w:rFonts w:ascii="Times New Roman" w:hAnsi="Times New Roman" w:cs="Times New Roman"/>
          <w:sz w:val="24"/>
          <w:szCs w:val="24"/>
        </w:rPr>
        <w:t>.</w:t>
      </w:r>
      <w:r w:rsidR="00E40E26" w:rsidRPr="00FA20AE">
        <w:rPr>
          <w:rFonts w:ascii="Times New Roman" w:hAnsi="Times New Roman" w:cs="Times New Roman"/>
          <w:sz w:val="24"/>
          <w:szCs w:val="24"/>
        </w:rPr>
        <w:t>” The Kaiser varimax criteria is modified from</w:t>
      </w:r>
      <w:r w:rsidR="007F40A3">
        <w:rPr>
          <w:rFonts w:ascii="Times New Roman" w:hAnsi="Times New Roman" w:cs="Times New Roman"/>
          <w:sz w:val="24"/>
          <w:szCs w:val="24"/>
        </w:rPr>
        <w:t xml:space="preserve"> quartimax criterion and is</w:t>
      </w:r>
      <w:r w:rsidR="00E40E26" w:rsidRPr="00FA20AE">
        <w:rPr>
          <w:rFonts w:ascii="Times New Roman" w:hAnsi="Times New Roman" w:cs="Times New Roman"/>
          <w:sz w:val="24"/>
          <w:szCs w:val="24"/>
        </w:rPr>
        <w:t>:</w:t>
      </w:r>
    </w:p>
    <w:p w14:paraId="03A36A62" w14:textId="03989191" w:rsidR="00E40E26"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w:rPr>
            <w:rFonts w:ascii="Cambria Math" w:hAnsi="Cambria Math" w:cs="Times New Roman"/>
            <w:sz w:val="24"/>
            <w:szCs w:val="24"/>
          </w:rPr>
          <m:t>v(</m:t>
        </m:r>
        <m:r>
          <m:rPr>
            <m:sty m:val="p"/>
          </m:rPr>
          <w:rPr>
            <w:rFonts w:ascii="Cambria Math" w:hAnsi="Cambria Math" w:cs="Times New Roman"/>
            <w:sz w:val="24"/>
            <w:szCs w:val="24"/>
          </w:rPr>
          <m:t>Λ</m:t>
        </m:r>
        <m:r>
          <w:rPr>
            <w:rFonts w:ascii="Cambria Math" w:hAnsi="Cambria Math" w:cs="Times New Roman"/>
            <w:sz w:val="24"/>
            <w:szCs w:val="24"/>
          </w:rPr>
          <m:t>)=</m:t>
        </m:r>
        <m:nary>
          <m:naryPr>
            <m:chr m:val="∑"/>
            <m:limLoc m:val="subSup"/>
            <m:supHide m:val="1"/>
            <m:ctrlPr>
              <w:rPr>
                <w:rFonts w:ascii="Cambria Math" w:hAnsi="Cambria Math" w:cs="Times New Roman"/>
                <w:i/>
                <w:sz w:val="24"/>
                <w:szCs w:val="24"/>
              </w:rPr>
            </m:ctrlPr>
          </m:naryPr>
          <m:sub>
            <m:r>
              <w:rPr>
                <w:rFonts w:ascii="Cambria Math" w:hAnsi="Cambria Math" w:cs="Times New Roman"/>
                <w:sz w:val="24"/>
                <w:szCs w:val="24"/>
              </w:rPr>
              <m:t>j</m:t>
            </m:r>
          </m:sub>
          <m:sup/>
          <m:e>
            <m:d>
              <m:dPr>
                <m:begChr m:val="{"/>
                <m:endChr m:val="}"/>
                <m:ctrlPr>
                  <w:rPr>
                    <w:rFonts w:ascii="Cambria Math" w:hAnsi="Cambria Math" w:cs="Times New Roman"/>
                    <w:i/>
                    <w:sz w:val="24"/>
                    <w:szCs w:val="24"/>
                  </w:rPr>
                </m:ctrlPr>
              </m:dPr>
              <m:e>
                <m:d>
                  <m:dPr>
                    <m:begChr m:val="["/>
                    <m:endChr m:val="]"/>
                    <m:ctrlPr>
                      <w:rPr>
                        <w:rFonts w:ascii="Cambria Math" w:hAnsi="Cambria Math" w:cs="Times New Roman"/>
                        <w:i/>
                        <w:sz w:val="24"/>
                        <w:szCs w:val="24"/>
                      </w:rPr>
                    </m:ctrlPr>
                  </m:dPr>
                  <m:e>
                    <m:r>
                      <w:rPr>
                        <w:rFonts w:ascii="Cambria Math" w:hAnsi="Cambria Math" w:cs="Times New Roman"/>
                        <w:sz w:val="24"/>
                        <w:szCs w:val="24"/>
                      </w:rPr>
                      <m:t>m</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sSup>
                          <m:sSupPr>
                            <m:ctrlPr>
                              <w:rPr>
                                <w:rFonts w:ascii="Cambria Math" w:hAnsi="Cambria Math" w:cs="Times New Roman"/>
                                <w:i/>
                                <w:sz w:val="24"/>
                                <w:szCs w:val="24"/>
                              </w:rPr>
                            </m:ctrlPr>
                          </m:sSupPr>
                          <m:e>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2</m:t>
                                </m:r>
                              </m:sup>
                            </m:sSubSup>
                            <m:r>
                              <w:rPr>
                                <w:rFonts w:ascii="Cambria Math" w:hAnsi="Cambria Math" w:cs="Times New Roman"/>
                                <w:sz w:val="24"/>
                                <w:szCs w:val="24"/>
                              </w:rPr>
                              <m:t>)</m:t>
                            </m:r>
                          </m:e>
                          <m:sup>
                            <m:r>
                              <w:rPr>
                                <w:rFonts w:ascii="Cambria Math" w:hAnsi="Cambria Math" w:cs="Times New Roman"/>
                                <w:sz w:val="24"/>
                                <w:szCs w:val="24"/>
                              </w:rPr>
                              <m:t>2</m:t>
                            </m:r>
                          </m:sup>
                        </m:sSup>
                      </m:e>
                    </m:nary>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i</m:t>
                            </m:r>
                          </m:sub>
                          <m:sup/>
                          <m:e>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2</m:t>
                                </m:r>
                              </m:sup>
                            </m:sSubSup>
                          </m:e>
                        </m:nary>
                        <m:r>
                          <w:rPr>
                            <w:rFonts w:ascii="Cambria Math" w:hAnsi="Cambria Math" w:cs="Times New Roman"/>
                            <w:sz w:val="24"/>
                            <w:szCs w:val="24"/>
                          </w:rPr>
                          <m:t>)</m:t>
                        </m:r>
                      </m:e>
                      <m:sup>
                        <m:r>
                          <w:rPr>
                            <w:rFonts w:ascii="Cambria Math" w:hAnsi="Cambria Math" w:cs="Times New Roman"/>
                            <w:sz w:val="24"/>
                            <w:szCs w:val="24"/>
                          </w:rPr>
                          <m:t>2</m:t>
                        </m:r>
                      </m:sup>
                    </m:sSup>
                  </m:e>
                </m:d>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2</m:t>
                    </m:r>
                  </m:sup>
                </m:sSup>
              </m:e>
            </m:d>
          </m:e>
        </m:nary>
      </m:oMath>
      <w:r>
        <w:rPr>
          <w:rFonts w:ascii="Times New Roman" w:hAnsi="Times New Roman" w:cs="Times New Roman"/>
          <w:sz w:val="24"/>
          <w:szCs w:val="24"/>
        </w:rPr>
        <w:t xml:space="preserve">                                     [37]</w:t>
      </w:r>
    </w:p>
    <w:p w14:paraId="1AE06677" w14:textId="213949BA"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The maximum simplicity of a factor matrix is obtained as the maximization of the variance of squared loadings by columns of </w:t>
      </w:r>
      <m:oMath>
        <m:r>
          <w:rPr>
            <w:rFonts w:ascii="Cambria Math" w:hAnsi="Cambria Math" w:cs="Times New Roman"/>
            <w:sz w:val="24"/>
            <w:szCs w:val="24"/>
          </w:rPr>
          <m:t>v</m:t>
        </m:r>
        <m:d>
          <m:dPr>
            <m:ctrlPr>
              <w:rPr>
                <w:rFonts w:ascii="Cambria Math" w:hAnsi="Cambria Math" w:cs="Times New Roman"/>
                <w:i/>
                <w:sz w:val="24"/>
                <w:szCs w:val="24"/>
              </w:rPr>
            </m:ctrlPr>
          </m:dPr>
          <m:e>
            <m:r>
              <m:rPr>
                <m:sty m:val="p"/>
              </m:rPr>
              <w:rPr>
                <w:rFonts w:ascii="Cambria Math" w:hAnsi="Cambria Math" w:cs="Times New Roman"/>
                <w:sz w:val="24"/>
                <w:szCs w:val="24"/>
              </w:rPr>
              <m:t>Λ</m:t>
            </m:r>
          </m:e>
        </m:d>
      </m:oMath>
      <w:r w:rsidR="00A86334">
        <w:rPr>
          <w:rFonts w:ascii="Times New Roman" w:hAnsi="Times New Roman" w:cs="Times New Roman"/>
          <w:sz w:val="24"/>
          <w:szCs w:val="24"/>
        </w:rPr>
        <w:t xml:space="preserve"> is achieved. </w:t>
      </w:r>
      <w:r w:rsidRPr="00FA20AE">
        <w:rPr>
          <w:rFonts w:ascii="Times New Roman" w:hAnsi="Times New Roman" w:cs="Times New Roman"/>
          <w:sz w:val="24"/>
          <w:szCs w:val="24"/>
        </w:rPr>
        <w:t>Crawford and Ferguson (1970) suggested a family of complexity functions based on variable complex</w:t>
      </w:r>
      <w:r w:rsidR="00A86334">
        <w:rPr>
          <w:rFonts w:ascii="Times New Roman" w:hAnsi="Times New Roman" w:cs="Times New Roman"/>
          <w:sz w:val="24"/>
          <w:szCs w:val="24"/>
        </w:rPr>
        <w:t>ity in a factor loading matrix.</w:t>
      </w:r>
      <w:r w:rsidRPr="00FA20AE">
        <w:rPr>
          <w:rFonts w:ascii="Times New Roman" w:hAnsi="Times New Roman" w:cs="Times New Roman"/>
          <w:sz w:val="24"/>
          <w:szCs w:val="24"/>
        </w:rPr>
        <w:t xml:space="preserve"> “The complexity of a variable in a factor pattern refers to the number of nonzero elements in the corresponding row of the factor loading matrix</w:t>
      </w:r>
      <w:r w:rsidR="00A86334" w:rsidRPr="00FA20AE">
        <w:rPr>
          <w:rFonts w:ascii="Times New Roman" w:hAnsi="Times New Roman" w:cs="Times New Roman"/>
          <w:sz w:val="24"/>
          <w:szCs w:val="24"/>
        </w:rPr>
        <w:t>.</w:t>
      </w:r>
      <w:r w:rsidR="00041447" w:rsidRPr="00FA20AE">
        <w:rPr>
          <w:rFonts w:ascii="Times New Roman" w:hAnsi="Times New Roman" w:cs="Times New Roman"/>
          <w:sz w:val="24"/>
          <w:szCs w:val="24"/>
        </w:rPr>
        <w:t>”</w:t>
      </w:r>
      <w:r w:rsidR="00041447">
        <w:rPr>
          <w:rFonts w:ascii="Times New Roman" w:hAnsi="Times New Roman" w:cs="Times New Roman"/>
          <w:sz w:val="24"/>
          <w:szCs w:val="24"/>
        </w:rPr>
        <w:t xml:space="preserve"> (</w:t>
      </w:r>
      <w:r w:rsidR="00452C86" w:rsidRPr="00041447">
        <w:rPr>
          <w:rFonts w:ascii="Times New Roman" w:hAnsi="Times New Roman" w:cs="Times New Roman"/>
          <w:sz w:val="24"/>
          <w:szCs w:val="24"/>
        </w:rPr>
        <w:t>Browne, 2001</w:t>
      </w:r>
      <w:r w:rsidR="00452C86">
        <w:rPr>
          <w:rFonts w:ascii="Times New Roman" w:hAnsi="Times New Roman" w:cs="Times New Roman"/>
          <w:sz w:val="24"/>
          <w:szCs w:val="24"/>
        </w:rPr>
        <w:t>, p. 115</w:t>
      </w:r>
      <w:r w:rsidR="00041447">
        <w:rPr>
          <w:rFonts w:ascii="Times New Roman" w:hAnsi="Times New Roman" w:cs="Times New Roman"/>
          <w:sz w:val="24"/>
          <w:szCs w:val="24"/>
        </w:rPr>
        <w:t>)</w:t>
      </w:r>
      <w:r w:rsidR="00041447" w:rsidRPr="00FA20AE">
        <w:rPr>
          <w:rFonts w:ascii="Times New Roman" w:hAnsi="Times New Roman" w:cs="Times New Roman"/>
          <w:sz w:val="24"/>
          <w:szCs w:val="24"/>
        </w:rPr>
        <w:t xml:space="preserve"> “</w:t>
      </w:r>
      <w:r w:rsidRPr="00FA20AE">
        <w:rPr>
          <w:rFonts w:ascii="Times New Roman" w:hAnsi="Times New Roman" w:cs="Times New Roman"/>
          <w:sz w:val="24"/>
          <w:szCs w:val="24"/>
        </w:rPr>
        <w:t>All rotation criterion is expressed as complexity functions to be minimized to yield a simple pattern of loadings.”</w:t>
      </w:r>
      <w:r w:rsidR="00041447">
        <w:rPr>
          <w:rFonts w:ascii="Times New Roman" w:hAnsi="Times New Roman" w:cs="Times New Roman"/>
          <w:sz w:val="24"/>
          <w:szCs w:val="24"/>
        </w:rPr>
        <w:t xml:space="preserve"> (</w:t>
      </w:r>
      <w:r w:rsidR="00041447" w:rsidRPr="00041447">
        <w:rPr>
          <w:rFonts w:ascii="Times New Roman" w:hAnsi="Times New Roman" w:cs="Times New Roman"/>
          <w:sz w:val="24"/>
          <w:szCs w:val="24"/>
        </w:rPr>
        <w:t>Browne, 2001</w:t>
      </w:r>
      <w:r w:rsidR="00041447">
        <w:rPr>
          <w:rFonts w:ascii="Times New Roman" w:hAnsi="Times New Roman" w:cs="Times New Roman"/>
          <w:sz w:val="24"/>
          <w:szCs w:val="24"/>
        </w:rPr>
        <w:t>, p. 117)</w:t>
      </w:r>
      <w:r w:rsidR="00041447" w:rsidRPr="00FA20AE">
        <w:rPr>
          <w:rFonts w:ascii="Times New Roman" w:hAnsi="Times New Roman" w:cs="Times New Roman"/>
          <w:sz w:val="24"/>
          <w:szCs w:val="24"/>
        </w:rPr>
        <w:t xml:space="preserve"> </w:t>
      </w:r>
      <w:r w:rsidRPr="00FA20AE">
        <w:rPr>
          <w:rFonts w:ascii="Times New Roman" w:hAnsi="Times New Roman" w:cs="Times New Roman"/>
          <w:sz w:val="24"/>
          <w:szCs w:val="24"/>
        </w:rPr>
        <w:t xml:space="preserve">This family is indexed by a single parameter, </w:t>
      </w:r>
      <m:oMath>
        <m:r>
          <m:rPr>
            <m:sty m:val="p"/>
          </m:rPr>
          <w:rPr>
            <w:rFonts w:ascii="Cambria Math" w:hAnsi="Cambria Math" w:cs="Times New Roman"/>
            <w:sz w:val="24"/>
            <w:szCs w:val="24"/>
          </w:rPr>
          <m:t>κ(0≤κ ≤1)</m:t>
        </m:r>
      </m:oMath>
      <w:r w:rsidRPr="00FA20AE">
        <w:rPr>
          <w:rFonts w:ascii="Times New Roman" w:hAnsi="Times New Roman" w:cs="Times New Roman"/>
          <w:sz w:val="24"/>
          <w:szCs w:val="24"/>
        </w:rPr>
        <w:t>, and its members are of the form:</w:t>
      </w:r>
    </w:p>
    <w:p w14:paraId="2DC7B368" w14:textId="4374D578" w:rsidR="00E40E26" w:rsidRPr="00FA20AE" w:rsidRDefault="00E40E26" w:rsidP="00FA20AE">
      <w:pPr>
        <w:spacing w:after="0" w:line="480" w:lineRule="auto"/>
        <w:ind w:firstLine="720"/>
        <w:rPr>
          <w:rFonts w:ascii="Times New Roman" w:hAnsi="Times New Roman" w:cs="Times New Roman"/>
          <w:sz w:val="24"/>
          <w:szCs w:val="24"/>
        </w:rPr>
      </w:pPr>
      <m:oMathPara>
        <m:oMath>
          <m:r>
            <w:rPr>
              <w:rFonts w:ascii="Cambria Math" w:hAnsi="Cambria Math" w:cs="Times New Roman"/>
              <w:sz w:val="24"/>
              <w:szCs w:val="24"/>
            </w:rPr>
            <m:t>f</m:t>
          </m:r>
          <m:d>
            <m:dPr>
              <m:ctrlPr>
                <w:rPr>
                  <w:rFonts w:ascii="Cambria Math" w:hAnsi="Cambria Math" w:cs="Times New Roman"/>
                  <w:sz w:val="24"/>
                  <w:szCs w:val="24"/>
                </w:rPr>
              </m:ctrlPr>
            </m:dPr>
            <m:e>
              <m:r>
                <m:rPr>
                  <m:sty m:val="p"/>
                </m:rPr>
                <w:rPr>
                  <w:rFonts w:ascii="Cambria Math" w:hAnsi="Cambria Math" w:cs="Times New Roman"/>
                  <w:sz w:val="24"/>
                  <w:szCs w:val="24"/>
                </w:rPr>
                <m:t>L</m:t>
              </m:r>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r>
                <m:rPr>
                  <m:sty m:val="p"/>
                </m:rPr>
                <w:rPr>
                  <w:rFonts w:ascii="Cambria Math" w:hAnsi="Cambria Math" w:cs="Times New Roman"/>
                  <w:sz w:val="24"/>
                  <w:szCs w:val="24"/>
                </w:rPr>
                <m:t>κ</m:t>
              </m:r>
            </m:e>
          </m:d>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m</m:t>
              </m:r>
            </m:sup>
            <m:e>
              <m:r>
                <w:rPr>
                  <w:rFonts w:ascii="Cambria Math" w:hAnsi="Cambria Math" w:cs="Times New Roman"/>
                  <w:sz w:val="24"/>
                  <w:szCs w:val="24"/>
                </w:rPr>
                <m:t>c</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m:t>
                      </m:r>
                    </m:sub>
                  </m:sSub>
                </m:e>
              </m:d>
              <m:r>
                <w:rPr>
                  <w:rFonts w:ascii="Cambria Math" w:hAnsi="Cambria Math" w:cs="Times New Roman"/>
                  <w:sz w:val="24"/>
                  <w:szCs w:val="24"/>
                </w:rPr>
                <m:t xml:space="preserve">                          +                                   </m:t>
              </m:r>
              <m:r>
                <m:rPr>
                  <m:sty m:val="p"/>
                </m:rPr>
                <w:rPr>
                  <w:rFonts w:ascii="Cambria Math" w:hAnsi="Cambria Math" w:cs="Times New Roman"/>
                  <w:sz w:val="24"/>
                  <w:szCs w:val="24"/>
                </w:rPr>
                <m:t>κ</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r</m:t>
                  </m:r>
                </m:sup>
                <m:e>
                  <m:r>
                    <w:rPr>
                      <w:rFonts w:ascii="Cambria Math" w:hAnsi="Cambria Math" w:cs="Times New Roman"/>
                      <w:sz w:val="24"/>
                      <w:szCs w:val="24"/>
                    </w:rPr>
                    <m:t>c</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.j</m:t>
                          </m:r>
                        </m:sub>
                      </m:sSub>
                    </m:e>
                  </m:d>
                  <m:r>
                    <w:rPr>
                      <w:rFonts w:ascii="Cambria Math" w:hAnsi="Cambria Math" w:cs="Times New Roman"/>
                      <w:sz w:val="24"/>
                      <w:szCs w:val="24"/>
                    </w:rPr>
                    <m:t xml:space="preserve">           </m:t>
                  </m:r>
                </m:e>
              </m:nary>
            </m:e>
          </m:nary>
          <m:r>
            <w:rPr>
              <w:rFonts w:ascii="Cambria Math" w:hAnsi="Cambria Math" w:cs="Times New Roman"/>
              <w:sz w:val="24"/>
              <w:szCs w:val="24"/>
            </w:rPr>
            <m:t xml:space="preserve">           </m:t>
          </m:r>
        </m:oMath>
      </m:oMathPara>
    </w:p>
    <w:p w14:paraId="613A5DE4" w14:textId="4FBB664E" w:rsidR="00E40E26" w:rsidRPr="00FA20AE" w:rsidRDefault="00E40E26" w:rsidP="00FA20AE">
      <w:pPr>
        <w:spacing w:after="0" w:line="480" w:lineRule="auto"/>
        <w:ind w:firstLine="720"/>
        <w:rPr>
          <w:rFonts w:ascii="Times New Roman" w:hAnsi="Times New Roman" w:cs="Times New Roman"/>
          <w:sz w:val="24"/>
          <w:szCs w:val="24"/>
        </w:rPr>
      </w:pPr>
      <m:oMathPara>
        <m:oMath>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r>
                <m:rPr>
                  <m:sty m:val="p"/>
                </m:rPr>
                <w:rPr>
                  <w:rFonts w:ascii="Cambria Math" w:hAnsi="Cambria Math" w:cs="Times New Roman"/>
                  <w:sz w:val="24"/>
                  <w:szCs w:val="24"/>
                </w:rPr>
                <m:t>κ</m:t>
              </m:r>
            </m:e>
          </m:d>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m</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r</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l≠j</m:t>
                      </m:r>
                    </m:sub>
                    <m:sup>
                      <m:r>
                        <w:rPr>
                          <w:rFonts w:ascii="Cambria Math" w:hAnsi="Cambria Math" w:cs="Times New Roman"/>
                          <w:sz w:val="24"/>
                          <w:szCs w:val="24"/>
                        </w:rPr>
                        <m:t>r</m:t>
                      </m:r>
                    </m:sup>
                    <m:e>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il</m:t>
                          </m:r>
                        </m:sub>
                        <m:sup>
                          <m:r>
                            <w:rPr>
                              <w:rFonts w:ascii="Cambria Math" w:hAnsi="Cambria Math" w:cs="Times New Roman"/>
                              <w:sz w:val="24"/>
                              <w:szCs w:val="24"/>
                            </w:rPr>
                            <m:t>2</m:t>
                          </m:r>
                        </m:sup>
                      </m:sSubSup>
                    </m:e>
                  </m:nary>
                  <m:r>
                    <w:rPr>
                      <w:rFonts w:ascii="Cambria Math" w:hAnsi="Cambria Math" w:cs="Times New Roman"/>
                      <w:sz w:val="24"/>
                      <w:szCs w:val="24"/>
                    </w:rPr>
                    <m:t xml:space="preserve">            +                                 </m:t>
                  </m:r>
                  <m:r>
                    <m:rPr>
                      <m:sty m:val="p"/>
                    </m:rPr>
                    <w:rPr>
                      <w:rFonts w:ascii="Cambria Math" w:hAnsi="Cambria Math" w:cs="Times New Roman"/>
                      <w:sz w:val="24"/>
                      <w:szCs w:val="24"/>
                    </w:rPr>
                    <m:t>κ</m:t>
                  </m:r>
                </m:e>
              </m:nary>
            </m:e>
          </m:nary>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r</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m</m:t>
                  </m:r>
                </m:sup>
                <m:e>
                  <m:eqArr>
                    <m:eqArrPr>
                      <m:ctrlPr>
                        <w:rPr>
                          <w:rFonts w:ascii="Cambria Math" w:hAnsi="Cambria Math" w:cs="Times New Roman"/>
                          <w:i/>
                          <w:sz w:val="24"/>
                          <w:szCs w:val="24"/>
                        </w:rPr>
                      </m:ctrlPr>
                    </m:eqArr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k≠i</m:t>
                          </m:r>
                        </m:sub>
                        <m:sup>
                          <m:r>
                            <w:rPr>
                              <w:rFonts w:ascii="Cambria Math" w:hAnsi="Cambria Math" w:cs="Times New Roman"/>
                              <w:sz w:val="24"/>
                              <w:szCs w:val="24"/>
                            </w:rPr>
                            <m:t>m</m:t>
                          </m:r>
                        </m:sup>
                        <m:e>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2</m:t>
                              </m:r>
                            </m:sup>
                          </m:sSubSup>
                          <m:sSubSup>
                            <m:sSubSupPr>
                              <m:ctrlPr>
                                <w:rPr>
                                  <w:rFonts w:ascii="Cambria Math" w:hAnsi="Cambria Math" w:cs="Times New Roman"/>
                                  <w:i/>
                                  <w:sz w:val="24"/>
                                  <w:szCs w:val="24"/>
                                </w:rPr>
                              </m:ctrlPr>
                            </m:sSubSupPr>
                            <m:e>
                              <m:r>
                                <w:rPr>
                                  <w:rFonts w:ascii="Cambria Math" w:hAnsi="Cambria Math" w:cs="Times New Roman"/>
                                  <w:sz w:val="24"/>
                                  <w:szCs w:val="24"/>
                                </w:rPr>
                                <m:t>λ</m:t>
                              </m:r>
                            </m:e>
                            <m:sub>
                              <m:r>
                                <w:rPr>
                                  <w:rFonts w:ascii="Cambria Math" w:hAnsi="Cambria Math" w:cs="Times New Roman"/>
                                  <w:sz w:val="24"/>
                                  <w:szCs w:val="24"/>
                                </w:rPr>
                                <m:t>kj</m:t>
                              </m:r>
                            </m:sub>
                            <m:sup>
                              <m:r>
                                <w:rPr>
                                  <w:rFonts w:ascii="Cambria Math" w:hAnsi="Cambria Math" w:cs="Times New Roman"/>
                                  <w:sz w:val="24"/>
                                  <w:szCs w:val="24"/>
                                </w:rPr>
                                <m:t>2</m:t>
                              </m:r>
                            </m:sup>
                          </m:sSubSup>
                        </m:e>
                      </m:nary>
                    </m:e>
                    <m:e>
                      <m:r>
                        <w:rPr>
                          <w:rFonts w:ascii="Cambria Math" w:hAnsi="Cambria Math" w:cs="Times New Roman"/>
                          <w:sz w:val="24"/>
                          <w:szCs w:val="24"/>
                        </w:rPr>
                        <m:t xml:space="preserve"> </m:t>
                      </m:r>
                    </m:e>
                  </m:eqArr>
                </m:e>
              </m:nary>
            </m:e>
          </m:nary>
        </m:oMath>
      </m:oMathPara>
    </w:p>
    <w:p w14:paraId="031542DA" w14:textId="5F0D7ACD" w:rsidR="00FA20AE" w:rsidRPr="00FA20AE" w:rsidRDefault="00FA20AE"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E40E26" w:rsidRPr="00FA20AE">
        <w:rPr>
          <w:rFonts w:ascii="Times New Roman" w:hAnsi="Times New Roman" w:cs="Times New Roman"/>
          <w:sz w:val="24"/>
          <w:szCs w:val="24"/>
        </w:rPr>
        <w:t>Row(variable)co</w:t>
      </w:r>
      <w:r>
        <w:rPr>
          <w:rFonts w:ascii="Times New Roman" w:hAnsi="Times New Roman" w:cs="Times New Roman"/>
          <w:sz w:val="24"/>
          <w:szCs w:val="24"/>
        </w:rPr>
        <w:t xml:space="preserve">mplexity                  </w:t>
      </w:r>
      <w:r w:rsidR="00E40E26" w:rsidRPr="00FA20AE">
        <w:rPr>
          <w:rFonts w:ascii="Times New Roman" w:hAnsi="Times New Roman" w:cs="Times New Roman"/>
          <w:sz w:val="24"/>
          <w:szCs w:val="24"/>
        </w:rPr>
        <w:t xml:space="preserve">      Column(factor)complexity</w:t>
      </w:r>
      <w:r>
        <w:rPr>
          <w:rFonts w:ascii="Times New Roman" w:hAnsi="Times New Roman" w:cs="Times New Roman"/>
          <w:sz w:val="24"/>
          <w:szCs w:val="24"/>
        </w:rPr>
        <w:t xml:space="preserve">              [38]</w:t>
      </w:r>
    </w:p>
    <w:p w14:paraId="4B2B92CB" w14:textId="77777777" w:rsidR="00E40E26" w:rsidRPr="00FA20AE" w:rsidRDefault="00E40E26" w:rsidP="00FA20AE">
      <w:pPr>
        <w:spacing w:after="0" w:line="480" w:lineRule="auto"/>
        <w:ind w:firstLine="720"/>
        <w:rPr>
          <w:rFonts w:ascii="Times New Roman" w:hAnsi="Times New Roman" w:cs="Times New Roman"/>
          <w:sz w:val="24"/>
          <w:szCs w:val="24"/>
        </w:rPr>
      </w:pPr>
    </w:p>
    <w:p w14:paraId="61AB61CA" w14:textId="34004DB0" w:rsidR="00E40E26" w:rsidRPr="00FA20AE" w:rsidRDefault="00E40E26" w:rsidP="00AB4CC6">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lastRenderedPageBreak/>
        <w:t xml:space="preserve">Thus the Crawford-Ferguson criterion is a weighted sum of a measure of complexity of the p rows of </w:t>
      </w:r>
      <m:oMath>
        <m:r>
          <m:rPr>
            <m:sty m:val="p"/>
          </m:rPr>
          <w:rPr>
            <w:rFonts w:ascii="Cambria Math" w:hAnsi="Cambria Math" w:cs="Times New Roman"/>
            <w:sz w:val="24"/>
            <w:szCs w:val="24"/>
          </w:rPr>
          <m:t>Λ</m:t>
        </m:r>
      </m:oMath>
      <w:r w:rsidRPr="00FA20AE">
        <w:rPr>
          <w:rFonts w:ascii="Times New Roman" w:hAnsi="Times New Roman" w:cs="Times New Roman"/>
          <w:sz w:val="24"/>
          <w:szCs w:val="24"/>
        </w:rPr>
        <w:t xml:space="preserve"> and a measure of complexity of the m columns. The </w:t>
      </w:r>
      <w:r w:rsidR="002F6F8F">
        <w:rPr>
          <w:rFonts w:ascii="Times New Roman" w:hAnsi="Times New Roman" w:cs="Times New Roman"/>
          <w:sz w:val="24"/>
          <w:szCs w:val="24"/>
        </w:rPr>
        <w:t>Quartimin</w:t>
      </w:r>
      <w:r w:rsidRPr="00FA20AE">
        <w:rPr>
          <w:rFonts w:ascii="Times New Roman" w:hAnsi="Times New Roman" w:cs="Times New Roman"/>
          <w:sz w:val="24"/>
          <w:szCs w:val="24"/>
        </w:rPr>
        <w:t xml:space="preserve"> criterion is defined at </w:t>
      </w:r>
      <m:oMath>
        <m:r>
          <m:rPr>
            <m:sty m:val="p"/>
          </m:rPr>
          <w:rPr>
            <w:rFonts w:ascii="Cambria Math" w:hAnsi="Cambria Math" w:cs="Times New Roman"/>
            <w:sz w:val="24"/>
            <w:szCs w:val="24"/>
          </w:rPr>
          <m:t>κ=</m:t>
        </m:r>
        <m:r>
          <w:rPr>
            <w:rFonts w:ascii="Cambria Math" w:hAnsi="Cambria Math" w:cs="Times New Roman"/>
            <w:sz w:val="24"/>
            <w:szCs w:val="24"/>
          </w:rPr>
          <m:t>0</m:t>
        </m:r>
      </m:oMath>
      <w:r w:rsidRPr="00FA20AE">
        <w:rPr>
          <w:rFonts w:ascii="Times New Roman" w:hAnsi="Times New Roman" w:cs="Times New Roman"/>
          <w:sz w:val="24"/>
          <w:szCs w:val="24"/>
        </w:rPr>
        <w:t>.</w:t>
      </w:r>
      <w:r w:rsidR="00BC3F65" w:rsidRPr="00FA20AE">
        <w:rPr>
          <w:rFonts w:ascii="Times New Roman" w:hAnsi="Times New Roman" w:cs="Times New Roman"/>
          <w:sz w:val="24"/>
          <w:szCs w:val="24"/>
        </w:rPr>
        <w:t xml:space="preserve">  The Crawford-Ferguson criterion is the</w:t>
      </w:r>
      <w:r w:rsidR="00574D67" w:rsidRPr="00FA20AE">
        <w:rPr>
          <w:rFonts w:ascii="Times New Roman" w:hAnsi="Times New Roman" w:cs="Times New Roman"/>
          <w:sz w:val="24"/>
          <w:szCs w:val="24"/>
        </w:rPr>
        <w:t xml:space="preserve"> base of the</w:t>
      </w:r>
      <w:r w:rsidR="00BC3F65" w:rsidRPr="00FA20AE">
        <w:rPr>
          <w:rFonts w:ascii="Times New Roman" w:hAnsi="Times New Roman" w:cs="Times New Roman"/>
          <w:sz w:val="24"/>
          <w:szCs w:val="24"/>
        </w:rPr>
        <w:t xml:space="preserve"> rotation method used by Jennrich and Bentler in developing the J-B</w:t>
      </w:r>
      <w:r w:rsidR="006F1F38">
        <w:rPr>
          <w:rFonts w:ascii="Times New Roman" w:hAnsi="Times New Roman" w:cs="Times New Roman"/>
          <w:sz w:val="24"/>
          <w:szCs w:val="24"/>
        </w:rPr>
        <w:t xml:space="preserve"> </w:t>
      </w:r>
      <w:r w:rsidR="00BC3F65" w:rsidRPr="00FA20AE">
        <w:rPr>
          <w:rFonts w:ascii="Times New Roman" w:hAnsi="Times New Roman" w:cs="Times New Roman"/>
          <w:sz w:val="24"/>
          <w:szCs w:val="24"/>
        </w:rPr>
        <w:t xml:space="preserve">analytic. </w:t>
      </w:r>
    </w:p>
    <w:p w14:paraId="06D37FBE" w14:textId="77777777" w:rsidR="00E40E26" w:rsidRPr="00AB4CC6" w:rsidRDefault="00E40E26" w:rsidP="00A7041D">
      <w:pPr>
        <w:spacing w:after="0" w:line="480" w:lineRule="auto"/>
        <w:rPr>
          <w:rFonts w:ascii="Times New Roman" w:hAnsi="Times New Roman" w:cs="Times New Roman"/>
          <w:i/>
          <w:sz w:val="24"/>
          <w:szCs w:val="24"/>
        </w:rPr>
      </w:pPr>
      <w:r w:rsidRPr="00AB4CC6">
        <w:rPr>
          <w:rFonts w:ascii="Times New Roman" w:hAnsi="Times New Roman" w:cs="Times New Roman"/>
          <w:i/>
          <w:sz w:val="24"/>
          <w:szCs w:val="24"/>
        </w:rPr>
        <w:t>Transformation matrix</w:t>
      </w:r>
    </w:p>
    <w:p w14:paraId="7AD84B13" w14:textId="05902350" w:rsidR="00E40E26" w:rsidRPr="00FA20AE" w:rsidRDefault="00E40E26"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Let </w:t>
      </w:r>
      <m:oMath>
        <m:r>
          <m:rPr>
            <m:sty m:val="p"/>
          </m:rPr>
          <w:rPr>
            <w:rFonts w:ascii="Cambria Math" w:hAnsi="Cambria Math" w:cs="Times New Roman"/>
            <w:sz w:val="24"/>
            <w:szCs w:val="24"/>
          </w:rPr>
          <m:t>Λ</m:t>
        </m:r>
      </m:oMath>
      <w:r w:rsidRPr="00FA20AE">
        <w:rPr>
          <w:rFonts w:ascii="Times New Roman" w:hAnsi="Times New Roman" w:cs="Times New Roman"/>
          <w:sz w:val="24"/>
          <w:szCs w:val="24"/>
        </w:rPr>
        <w:t xml:space="preserve"> be the rotated matrix of </w:t>
      </w:r>
      <m:oMath>
        <m:r>
          <m:rPr>
            <m:sty m:val="p"/>
          </m:rPr>
          <w:rPr>
            <w:rFonts w:ascii="Cambria Math" w:hAnsi="Cambria Math" w:cs="Times New Roman"/>
            <w:sz w:val="24"/>
            <w:szCs w:val="24"/>
          </w:rPr>
          <m:t>Λ</m:t>
        </m:r>
      </m:oMath>
      <w:r w:rsidRPr="00FA20AE">
        <w:rPr>
          <w:rFonts w:ascii="Times New Roman" w:hAnsi="Times New Roman" w:cs="Times New Roman"/>
          <w:sz w:val="24"/>
          <w:szCs w:val="24"/>
        </w:rPr>
        <w:t xml:space="preserve">*. let T be a </w:t>
      </w:r>
      <m:oMath>
        <m:r>
          <w:rPr>
            <w:rFonts w:ascii="Cambria Math" w:hAnsi="Cambria Math" w:cs="Times New Roman"/>
            <w:sz w:val="24"/>
            <w:szCs w:val="24"/>
          </w:rPr>
          <m:t>2×2</m:t>
        </m:r>
      </m:oMath>
      <w:r w:rsidRPr="00FA20AE">
        <w:rPr>
          <w:rFonts w:ascii="Times New Roman" w:hAnsi="Times New Roman" w:cs="Times New Roman"/>
          <w:sz w:val="24"/>
          <w:szCs w:val="24"/>
        </w:rPr>
        <w:t xml:space="preserve"> orthogonal matrix which transform </w:t>
      </w:r>
      <m:oMath>
        <m:r>
          <m:rPr>
            <m:sty m:val="p"/>
          </m:rPr>
          <w:rPr>
            <w:rFonts w:ascii="Cambria Math" w:hAnsi="Cambria Math" w:cs="Times New Roman"/>
            <w:sz w:val="24"/>
            <w:szCs w:val="24"/>
          </w:rPr>
          <m:t>Λ</m:t>
        </m:r>
      </m:oMath>
      <w:r w:rsidRPr="00FA20AE">
        <w:rPr>
          <w:rFonts w:ascii="Times New Roman" w:hAnsi="Times New Roman" w:cs="Times New Roman"/>
          <w:sz w:val="24"/>
          <w:szCs w:val="24"/>
        </w:rPr>
        <w:t xml:space="preserve">* to </w:t>
      </w:r>
      <m:oMath>
        <m:r>
          <m:rPr>
            <m:sty m:val="p"/>
          </m:rPr>
          <w:rPr>
            <w:rFonts w:ascii="Cambria Math" w:hAnsi="Cambria Math" w:cs="Times New Roman"/>
            <w:sz w:val="24"/>
            <w:szCs w:val="24"/>
          </w:rPr>
          <m:t>Λ</m:t>
        </m:r>
      </m:oMath>
      <w:r w:rsidRPr="00FA20AE">
        <w:rPr>
          <w:rFonts w:ascii="Times New Roman" w:hAnsi="Times New Roman" w:cs="Times New Roman"/>
          <w:sz w:val="24"/>
          <w:szCs w:val="24"/>
        </w:rPr>
        <w:t>:</w:t>
      </w:r>
    </w:p>
    <w:p w14:paraId="56C51ACD" w14:textId="037211F4" w:rsidR="00E40E26"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T=</m:t>
        </m:r>
        <m:d>
          <m:dPr>
            <m:begChr m:val="["/>
            <m:endChr m:val="]"/>
            <m:ctrlPr>
              <w:rPr>
                <w:rFonts w:ascii="Cambria Math" w:hAnsi="Cambria Math" w:cs="Times New Roman"/>
                <w:sz w:val="24"/>
                <w:szCs w:val="24"/>
              </w:rPr>
            </m:ctrlPr>
          </m:dPr>
          <m:e>
            <m:m>
              <m:mPr>
                <m:mcs>
                  <m:mc>
                    <m:mcPr>
                      <m:count m:val="2"/>
                      <m:mcJc m:val="center"/>
                    </m:mcPr>
                  </m:mc>
                </m:mcs>
                <m:ctrlPr>
                  <w:rPr>
                    <w:rFonts w:ascii="Cambria Math" w:hAnsi="Cambria Math" w:cs="Times New Roman"/>
                    <w:i/>
                    <w:sz w:val="24"/>
                    <w:szCs w:val="24"/>
                  </w:rPr>
                </m:ctrlPr>
              </m:mPr>
              <m:mr>
                <m:e>
                  <m:r>
                    <w:rPr>
                      <w:rFonts w:ascii="Cambria Math" w:hAnsi="Cambria Math" w:cs="Times New Roman"/>
                      <w:sz w:val="24"/>
                      <w:szCs w:val="24"/>
                    </w:rPr>
                    <m:t>cosθ</m:t>
                  </m:r>
                </m:e>
                <m:e>
                  <m:r>
                    <w:rPr>
                      <w:rFonts w:ascii="Cambria Math" w:hAnsi="Cambria Math" w:cs="Times New Roman"/>
                      <w:sz w:val="24"/>
                      <w:szCs w:val="24"/>
                    </w:rPr>
                    <m:t>-sinθ</m:t>
                  </m:r>
                </m:e>
              </m:mr>
              <m:mr>
                <m:e>
                  <m:r>
                    <w:rPr>
                      <w:rFonts w:ascii="Cambria Math" w:hAnsi="Cambria Math" w:cs="Times New Roman"/>
                      <w:sz w:val="24"/>
                      <w:szCs w:val="24"/>
                    </w:rPr>
                    <m:t>sinθ</m:t>
                  </m:r>
                </m:e>
                <m:e>
                  <m:r>
                    <w:rPr>
                      <w:rFonts w:ascii="Cambria Math" w:hAnsi="Cambria Math" w:cs="Times New Roman"/>
                      <w:sz w:val="24"/>
                      <w:szCs w:val="24"/>
                    </w:rPr>
                    <m:t>cosθ</m:t>
                  </m:r>
                </m:e>
              </m:mr>
            </m:m>
          </m:e>
        </m:d>
      </m:oMath>
      <w:r w:rsidR="00FA20AE">
        <w:rPr>
          <w:rFonts w:ascii="Times New Roman" w:hAnsi="Times New Roman" w:cs="Times New Roman"/>
          <w:sz w:val="24"/>
          <w:szCs w:val="24"/>
        </w:rPr>
        <w:t xml:space="preserve">                                               </w:t>
      </w:r>
      <w:r>
        <w:rPr>
          <w:rFonts w:ascii="Times New Roman" w:hAnsi="Times New Roman" w:cs="Times New Roman"/>
          <w:sz w:val="24"/>
          <w:szCs w:val="24"/>
        </w:rPr>
        <w:t xml:space="preserve">       </w:t>
      </w:r>
      <w:r w:rsidR="00FA20AE">
        <w:rPr>
          <w:rFonts w:ascii="Times New Roman" w:hAnsi="Times New Roman" w:cs="Times New Roman"/>
          <w:sz w:val="24"/>
          <w:szCs w:val="24"/>
        </w:rPr>
        <w:t xml:space="preserve">  [</w:t>
      </w:r>
      <w:r>
        <w:rPr>
          <w:rFonts w:ascii="Times New Roman" w:hAnsi="Times New Roman" w:cs="Times New Roman"/>
          <w:sz w:val="24"/>
          <w:szCs w:val="24"/>
        </w:rPr>
        <w:t>39</w:t>
      </w:r>
      <w:r w:rsidR="00FA20AE">
        <w:rPr>
          <w:rFonts w:ascii="Times New Roman" w:hAnsi="Times New Roman" w:cs="Times New Roman"/>
          <w:sz w:val="24"/>
          <w:szCs w:val="24"/>
        </w:rPr>
        <w:t>]</w:t>
      </w:r>
    </w:p>
    <w:p w14:paraId="62A210E6" w14:textId="77777777" w:rsidR="00E40E26" w:rsidRPr="00FA20AE" w:rsidRDefault="00E40E26" w:rsidP="00AB4CC6">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The rotated factor loadings can be written as:</w:t>
      </w:r>
    </w:p>
    <w:p w14:paraId="7E6F2D01" w14:textId="77777777" w:rsidR="00E40E26" w:rsidRPr="00FA20AE" w:rsidRDefault="00BA6E03" w:rsidP="00FA20AE">
      <w:pPr>
        <w:spacing w:after="0" w:line="480" w:lineRule="auto"/>
        <w:ind w:firstLine="720"/>
        <w:jc w:val="center"/>
        <w:rPr>
          <w:rFonts w:ascii="Times New Roman" w:hAnsi="Times New Roman" w:cs="Times New Roman"/>
          <w:sz w:val="24"/>
          <w:szCs w:val="24"/>
        </w:rPr>
      </w:pPr>
      <m:oMathPara>
        <m:oMath>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ij</m:t>
              </m:r>
            </m:sub>
          </m:sSub>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m:t>
              </m:r>
            </m:sup>
          </m:sSubSup>
          <m:r>
            <m:rPr>
              <m:sty m:val="p"/>
            </m:rPr>
            <w:rPr>
              <w:rFonts w:ascii="Cambria Math" w:hAnsi="Cambria Math" w:cs="Times New Roman"/>
              <w:sz w:val="24"/>
              <w:szCs w:val="24"/>
            </w:rPr>
            <m:t>cosθ+</m:t>
          </m:r>
          <m:sSubSup>
            <m:sSubSupPr>
              <m:ctrlPr>
                <w:rPr>
                  <w:rFonts w:ascii="Cambria Math" w:hAnsi="Cambria Math" w:cs="Times New Roman"/>
                  <w:sz w:val="24"/>
                  <w:szCs w:val="24"/>
                </w:rPr>
              </m:ctrlPr>
            </m:sSubSupPr>
            <m:e>
              <m:r>
                <w:rPr>
                  <w:rFonts w:ascii="Cambria Math" w:hAnsi="Cambria Math" w:cs="Times New Roman"/>
                  <w:sz w:val="24"/>
                  <w:szCs w:val="24"/>
                </w:rPr>
                <m:t>λ</m:t>
              </m:r>
            </m:e>
            <m:sub>
              <m:r>
                <w:rPr>
                  <w:rFonts w:ascii="Cambria Math" w:hAnsi="Cambria Math" w:cs="Times New Roman"/>
                  <w:sz w:val="24"/>
                  <w:szCs w:val="24"/>
                </w:rPr>
                <m:t>i</m:t>
              </m:r>
              <m:sSup>
                <m:sSupPr>
                  <m:ctrlPr>
                    <w:rPr>
                      <w:rFonts w:ascii="Cambria Math" w:hAnsi="Cambria Math" w:cs="Times New Roman"/>
                      <w:i/>
                      <w:sz w:val="24"/>
                      <w:szCs w:val="24"/>
                    </w:rPr>
                  </m:ctrlPr>
                </m:sSupPr>
                <m:e>
                  <m:r>
                    <w:rPr>
                      <w:rFonts w:ascii="Cambria Math" w:hAnsi="Cambria Math" w:cs="Times New Roman"/>
                      <w:sz w:val="24"/>
                      <w:szCs w:val="24"/>
                    </w:rPr>
                    <m:t>j</m:t>
                  </m:r>
                </m:e>
                <m:sup>
                  <m:r>
                    <w:rPr>
                      <w:rFonts w:ascii="Cambria Math" w:hAnsi="Cambria Math" w:cs="Times New Roman"/>
                      <w:sz w:val="24"/>
                      <w:szCs w:val="24"/>
                    </w:rPr>
                    <m:t>'</m:t>
                  </m:r>
                </m:sup>
              </m:sSup>
            </m:sub>
            <m:sup>
              <m:r>
                <w:rPr>
                  <w:rFonts w:ascii="Cambria Math" w:hAnsi="Cambria Math" w:cs="Times New Roman"/>
                  <w:sz w:val="24"/>
                  <w:szCs w:val="24"/>
                </w:rPr>
                <m:t>*</m:t>
              </m:r>
            </m:sup>
          </m:sSubSup>
          <m:r>
            <m:rPr>
              <m:sty m:val="p"/>
            </m:rPr>
            <w:rPr>
              <w:rFonts w:ascii="Cambria Math" w:hAnsi="Cambria Math" w:cs="Times New Roman"/>
              <w:sz w:val="24"/>
              <w:szCs w:val="24"/>
            </w:rPr>
            <m:t xml:space="preserve">sinθ  </m:t>
          </m:r>
        </m:oMath>
      </m:oMathPara>
    </w:p>
    <w:p w14:paraId="0A1E7D52" w14:textId="2A16D548" w:rsidR="00E40E26"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Sup>
              <m:sSupPr>
                <m:ctrlPr>
                  <w:rPr>
                    <w:rFonts w:ascii="Cambria Math" w:hAnsi="Cambria Math" w:cs="Times New Roman"/>
                    <w:i/>
                    <w:sz w:val="24"/>
                    <w:szCs w:val="24"/>
                  </w:rPr>
                </m:ctrlPr>
              </m:sSupPr>
              <m:e>
                <m:r>
                  <w:rPr>
                    <w:rFonts w:ascii="Cambria Math" w:hAnsi="Cambria Math" w:cs="Times New Roman"/>
                    <w:sz w:val="24"/>
                    <w:szCs w:val="24"/>
                  </w:rPr>
                  <m:t>j</m:t>
                </m:r>
              </m:e>
              <m:sup>
                <m:r>
                  <w:rPr>
                    <w:rFonts w:ascii="Cambria Math" w:hAnsi="Cambria Math" w:cs="Times New Roman"/>
                    <w:sz w:val="24"/>
                    <w:szCs w:val="24"/>
                  </w:rPr>
                  <m:t>'</m:t>
                </m:r>
              </m:sup>
            </m:sSup>
          </m:sub>
        </m:sSub>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-λ</m:t>
            </m:r>
          </m:e>
          <m:sub>
            <m:r>
              <w:rPr>
                <w:rFonts w:ascii="Cambria Math" w:hAnsi="Cambria Math" w:cs="Times New Roman"/>
                <w:sz w:val="24"/>
                <w:szCs w:val="24"/>
              </w:rPr>
              <m:t>ij</m:t>
            </m:r>
          </m:sub>
          <m:sup>
            <m:r>
              <w:rPr>
                <w:rFonts w:ascii="Cambria Math" w:hAnsi="Cambria Math" w:cs="Times New Roman"/>
                <w:sz w:val="24"/>
                <w:szCs w:val="24"/>
              </w:rPr>
              <m:t>*</m:t>
            </m:r>
          </m:sup>
        </m:sSubSup>
        <m:r>
          <m:rPr>
            <m:sty m:val="p"/>
          </m:rPr>
          <w:rPr>
            <w:rFonts w:ascii="Cambria Math" w:hAnsi="Cambria Math" w:cs="Times New Roman"/>
            <w:sz w:val="24"/>
            <w:szCs w:val="24"/>
          </w:rPr>
          <m:t>cosθ+</m:t>
        </m:r>
        <m:sSubSup>
          <m:sSubSupPr>
            <m:ctrlPr>
              <w:rPr>
                <w:rFonts w:ascii="Cambria Math" w:hAnsi="Cambria Math" w:cs="Times New Roman"/>
                <w:sz w:val="24"/>
                <w:szCs w:val="24"/>
              </w:rPr>
            </m:ctrlPr>
          </m:sSubSupPr>
          <m:e>
            <m:r>
              <w:rPr>
                <w:rFonts w:ascii="Cambria Math" w:hAnsi="Cambria Math" w:cs="Times New Roman"/>
                <w:sz w:val="24"/>
                <w:szCs w:val="24"/>
              </w:rPr>
              <m:t>f</m:t>
            </m:r>
          </m:e>
          <m:sub>
            <m:r>
              <w:rPr>
                <w:rFonts w:ascii="Cambria Math" w:hAnsi="Cambria Math" w:cs="Times New Roman"/>
                <w:sz w:val="24"/>
                <w:szCs w:val="24"/>
              </w:rPr>
              <m:t>i</m:t>
            </m:r>
            <m:sSup>
              <m:sSupPr>
                <m:ctrlPr>
                  <w:rPr>
                    <w:rFonts w:ascii="Cambria Math" w:hAnsi="Cambria Math" w:cs="Times New Roman"/>
                    <w:i/>
                    <w:sz w:val="24"/>
                    <w:szCs w:val="24"/>
                  </w:rPr>
                </m:ctrlPr>
              </m:sSupPr>
              <m:e>
                <m:r>
                  <w:rPr>
                    <w:rFonts w:ascii="Cambria Math" w:hAnsi="Cambria Math" w:cs="Times New Roman"/>
                    <w:sz w:val="24"/>
                    <w:szCs w:val="24"/>
                  </w:rPr>
                  <m:t>j</m:t>
                </m:r>
              </m:e>
              <m:sup>
                <m:r>
                  <w:rPr>
                    <w:rFonts w:ascii="Cambria Math" w:hAnsi="Cambria Math" w:cs="Times New Roman"/>
                    <w:sz w:val="24"/>
                    <w:szCs w:val="24"/>
                  </w:rPr>
                  <m:t>'</m:t>
                </m:r>
              </m:sup>
            </m:sSup>
          </m:sub>
          <m:sup>
            <m:r>
              <w:rPr>
                <w:rFonts w:ascii="Cambria Math" w:hAnsi="Cambria Math" w:cs="Times New Roman"/>
                <w:sz w:val="24"/>
                <w:szCs w:val="24"/>
              </w:rPr>
              <m:t>*</m:t>
            </m:r>
          </m:sup>
        </m:sSubSup>
        <m:r>
          <m:rPr>
            <m:sty m:val="p"/>
          </m:rPr>
          <w:rPr>
            <w:rFonts w:ascii="Cambria Math" w:hAnsi="Cambria Math" w:cs="Times New Roman"/>
            <w:sz w:val="24"/>
            <w:szCs w:val="24"/>
          </w:rPr>
          <m:t xml:space="preserve">sinθ  </m:t>
        </m:r>
      </m:oMath>
      <w:r>
        <w:rPr>
          <w:rFonts w:ascii="Times New Roman" w:hAnsi="Times New Roman" w:cs="Times New Roman"/>
          <w:sz w:val="24"/>
          <w:szCs w:val="24"/>
        </w:rPr>
        <w:t xml:space="preserve">                                              [40]</w:t>
      </w:r>
    </w:p>
    <w:p w14:paraId="091A9D43" w14:textId="77777777" w:rsidR="00A7041D" w:rsidRDefault="00E40E26" w:rsidP="00AB4CC6">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A transformation will be proceeded if there is a desired level of increase or decrease in the maximizer or minimizer of the rotation criter</w:t>
      </w:r>
      <w:r w:rsidR="00A7041D">
        <w:rPr>
          <w:rFonts w:ascii="Times New Roman" w:hAnsi="Times New Roman" w:cs="Times New Roman"/>
          <w:sz w:val="24"/>
          <w:szCs w:val="24"/>
        </w:rPr>
        <w:t>ion; iterations stop otherwise.</w:t>
      </w:r>
    </w:p>
    <w:p w14:paraId="709F05B0" w14:textId="6341314E" w:rsidR="00C870BB" w:rsidRPr="00AB4CC6" w:rsidRDefault="00C870BB" w:rsidP="007B52B5">
      <w:pPr>
        <w:spacing w:after="0" w:line="480" w:lineRule="auto"/>
        <w:outlineLvl w:val="1"/>
        <w:rPr>
          <w:rFonts w:ascii="Times New Roman" w:hAnsi="Times New Roman" w:cs="Times New Roman"/>
          <w:i/>
          <w:sz w:val="24"/>
          <w:szCs w:val="24"/>
        </w:rPr>
      </w:pPr>
      <w:r w:rsidRPr="00AB4CC6">
        <w:rPr>
          <w:rFonts w:ascii="Times New Roman" w:hAnsi="Times New Roman" w:cs="Times New Roman"/>
          <w:i/>
          <w:sz w:val="24"/>
          <w:szCs w:val="24"/>
        </w:rPr>
        <w:t>3.3. Exploratory Bifactor Analysis</w:t>
      </w:r>
    </w:p>
    <w:p w14:paraId="144B0A5A" w14:textId="416D385A" w:rsidR="00316C32" w:rsidRPr="00A7041D" w:rsidRDefault="00A7041D" w:rsidP="007B52B5">
      <w:pPr>
        <w:spacing w:after="0" w:line="480" w:lineRule="auto"/>
        <w:outlineLvl w:val="2"/>
        <w:rPr>
          <w:rFonts w:ascii="Times New Roman" w:hAnsi="Times New Roman" w:cs="Times New Roman"/>
          <w:sz w:val="24"/>
          <w:szCs w:val="24"/>
        </w:rPr>
      </w:pPr>
      <w:r>
        <w:rPr>
          <w:rFonts w:ascii="Times New Roman" w:hAnsi="Times New Roman" w:cs="Times New Roman"/>
          <w:sz w:val="24"/>
          <w:szCs w:val="24"/>
        </w:rPr>
        <w:t>3.</w:t>
      </w:r>
      <w:r w:rsidR="00C870BB">
        <w:rPr>
          <w:rFonts w:ascii="Times New Roman" w:hAnsi="Times New Roman" w:cs="Times New Roman"/>
          <w:sz w:val="24"/>
          <w:szCs w:val="24"/>
        </w:rPr>
        <w:t>3.1</w:t>
      </w:r>
      <w:r>
        <w:rPr>
          <w:rFonts w:ascii="Times New Roman" w:hAnsi="Times New Roman" w:cs="Times New Roman"/>
          <w:sz w:val="24"/>
          <w:szCs w:val="24"/>
        </w:rPr>
        <w:t>.</w:t>
      </w:r>
      <w:r w:rsidRPr="00A7041D">
        <w:rPr>
          <w:rFonts w:ascii="Times New Roman" w:hAnsi="Times New Roman" w:cs="Times New Roman"/>
          <w:i/>
          <w:sz w:val="24"/>
          <w:szCs w:val="24"/>
        </w:rPr>
        <w:t xml:space="preserve"> Schmid</w:t>
      </w:r>
      <w:r w:rsidR="00D522C0" w:rsidRPr="009C4ACD">
        <w:rPr>
          <w:rFonts w:ascii="Times New Roman" w:hAnsi="Times New Roman" w:cs="Times New Roman"/>
          <w:i/>
          <w:sz w:val="24"/>
          <w:szCs w:val="24"/>
        </w:rPr>
        <w:t xml:space="preserve">, J. and J. M. Leiman </w:t>
      </w:r>
      <w:r w:rsidR="007F3E85" w:rsidRPr="00A7041D">
        <w:rPr>
          <w:rFonts w:ascii="Times New Roman" w:hAnsi="Times New Roman" w:cs="Times New Roman"/>
          <w:i/>
          <w:sz w:val="24"/>
          <w:szCs w:val="24"/>
        </w:rPr>
        <w:t>T</w:t>
      </w:r>
      <w:r w:rsidR="00D522C0" w:rsidRPr="009C4ACD">
        <w:rPr>
          <w:rFonts w:ascii="Times New Roman" w:hAnsi="Times New Roman" w:cs="Times New Roman"/>
          <w:i/>
          <w:sz w:val="24"/>
          <w:szCs w:val="24"/>
        </w:rPr>
        <w:t>ransformation</w:t>
      </w:r>
      <w:r w:rsidR="007A3FF6" w:rsidRPr="00A7041D">
        <w:rPr>
          <w:rFonts w:ascii="Times New Roman" w:hAnsi="Times New Roman" w:cs="Times New Roman"/>
          <w:i/>
          <w:sz w:val="24"/>
          <w:szCs w:val="24"/>
        </w:rPr>
        <w:t xml:space="preserve"> </w:t>
      </w:r>
      <w:r w:rsidR="007A3FF6" w:rsidRPr="009C4ACD">
        <w:rPr>
          <w:rFonts w:ascii="Times New Roman" w:hAnsi="Times New Roman" w:cs="Times New Roman"/>
          <w:i/>
          <w:sz w:val="24"/>
          <w:szCs w:val="24"/>
        </w:rPr>
        <w:t>(1957)</w:t>
      </w:r>
    </w:p>
    <w:p w14:paraId="71B96560" w14:textId="012ABD4E" w:rsidR="00AD46F6" w:rsidRPr="009C4ACD" w:rsidRDefault="00F45F40" w:rsidP="00FA20AE">
      <w:pPr>
        <w:pStyle w:val="NormalWeb"/>
        <w:spacing w:before="0" w:beforeAutospacing="0" w:after="0" w:afterAutospacing="0" w:line="480" w:lineRule="auto"/>
        <w:ind w:firstLine="720"/>
        <w:rPr>
          <w:color w:val="000000"/>
        </w:rPr>
      </w:pPr>
      <w:r w:rsidRPr="00FA20AE">
        <w:rPr>
          <w:color w:val="000000"/>
        </w:rPr>
        <w:t xml:space="preserve"> </w:t>
      </w:r>
      <w:r w:rsidR="009D5E1C" w:rsidRPr="00FA20AE">
        <w:rPr>
          <w:color w:val="000000"/>
        </w:rPr>
        <w:t xml:space="preserve">Schmid and Leiman developed the method to obtain a bifactor solution from a second-order factor model.  </w:t>
      </w:r>
      <w:r w:rsidRPr="00FA20AE">
        <w:rPr>
          <w:color w:val="000000"/>
        </w:rPr>
        <w:t>H</w:t>
      </w:r>
      <w:r w:rsidR="00573FC2" w:rsidRPr="009C4ACD">
        <w:rPr>
          <w:color w:val="000000"/>
        </w:rPr>
        <w:t>ow the</w:t>
      </w:r>
      <w:r w:rsidR="00ED7BC1" w:rsidRPr="009C4ACD">
        <w:rPr>
          <w:color w:val="000000"/>
        </w:rPr>
        <w:t xml:space="preserve"> </w:t>
      </w:r>
      <w:r w:rsidR="00573FC2" w:rsidRPr="009C4ACD">
        <w:rPr>
          <w:color w:val="000000"/>
        </w:rPr>
        <w:t xml:space="preserve">bifactor solution was obtained from the </w:t>
      </w:r>
      <w:r w:rsidR="00ED7BC1" w:rsidRPr="009C4ACD">
        <w:rPr>
          <w:color w:val="000000"/>
        </w:rPr>
        <w:t>S</w:t>
      </w:r>
      <w:r w:rsidR="009D5E1C" w:rsidRPr="00FA20AE">
        <w:rPr>
          <w:color w:val="000000"/>
        </w:rPr>
        <w:t>-</w:t>
      </w:r>
      <w:r w:rsidR="00ED7BC1" w:rsidRPr="009C4ACD">
        <w:rPr>
          <w:color w:val="000000"/>
        </w:rPr>
        <w:t>L</w:t>
      </w:r>
      <w:r w:rsidR="00112903">
        <w:rPr>
          <w:color w:val="000000"/>
        </w:rPr>
        <w:t xml:space="preserve"> </w:t>
      </w:r>
      <w:r w:rsidR="009D5E1C" w:rsidRPr="00FA20AE">
        <w:rPr>
          <w:color w:val="000000"/>
        </w:rPr>
        <w:t>transformation</w:t>
      </w:r>
      <w:r w:rsidR="00B947D2" w:rsidRPr="009C4ACD">
        <w:rPr>
          <w:color w:val="000000"/>
        </w:rPr>
        <w:t xml:space="preserve"> can be showed by </w:t>
      </w:r>
      <w:r w:rsidR="009D5E1C" w:rsidRPr="00FA20AE">
        <w:rPr>
          <w:color w:val="000000"/>
        </w:rPr>
        <w:t xml:space="preserve">an </w:t>
      </w:r>
      <w:r w:rsidR="00B947D2" w:rsidRPr="009C4ACD">
        <w:rPr>
          <w:color w:val="000000"/>
        </w:rPr>
        <w:t>example</w:t>
      </w:r>
      <w:r w:rsidR="009D5E1C" w:rsidRPr="00FA20AE">
        <w:rPr>
          <w:color w:val="000000"/>
        </w:rPr>
        <w:t xml:space="preserve"> as presented in Table 1. A</w:t>
      </w:r>
      <w:r w:rsidR="009171B7" w:rsidRPr="00FA20AE">
        <w:rPr>
          <w:color w:val="000000"/>
        </w:rPr>
        <w:t>t</w:t>
      </w:r>
      <w:r w:rsidR="00B947D2" w:rsidRPr="009C4ACD">
        <w:rPr>
          <w:color w:val="000000"/>
        </w:rPr>
        <w:t xml:space="preserve"> the left</w:t>
      </w:r>
      <w:r w:rsidR="007A3FF6" w:rsidRPr="00FA20AE">
        <w:rPr>
          <w:color w:val="000000"/>
        </w:rPr>
        <w:t xml:space="preserve"> side</w:t>
      </w:r>
      <w:r w:rsidR="00A86334">
        <w:rPr>
          <w:color w:val="000000"/>
        </w:rPr>
        <w:t xml:space="preserve"> of the table</w:t>
      </w:r>
      <w:r w:rsidR="00B947D2" w:rsidRPr="009C4ACD">
        <w:rPr>
          <w:color w:val="000000"/>
        </w:rPr>
        <w:t xml:space="preserve"> is </w:t>
      </w:r>
      <w:r w:rsidR="009D5E1C" w:rsidRPr="00FA20AE">
        <w:rPr>
          <w:color w:val="000000"/>
        </w:rPr>
        <w:t>the solution from second-order factor model,</w:t>
      </w:r>
      <w:r w:rsidR="00B947D2" w:rsidRPr="009C4ACD">
        <w:rPr>
          <w:color w:val="000000"/>
        </w:rPr>
        <w:t xml:space="preserve"> and </w:t>
      </w:r>
      <w:r w:rsidR="009171B7" w:rsidRPr="00FA20AE">
        <w:rPr>
          <w:color w:val="000000"/>
        </w:rPr>
        <w:t>at</w:t>
      </w:r>
      <w:r w:rsidR="00B947D2" w:rsidRPr="009C4ACD">
        <w:rPr>
          <w:color w:val="000000"/>
        </w:rPr>
        <w:t xml:space="preserve"> the right </w:t>
      </w:r>
      <w:r w:rsidR="007A3FF6" w:rsidRPr="00FA20AE">
        <w:rPr>
          <w:color w:val="000000"/>
        </w:rPr>
        <w:t xml:space="preserve">side </w:t>
      </w:r>
      <w:r w:rsidR="00B947D2" w:rsidRPr="009C4ACD">
        <w:rPr>
          <w:color w:val="000000"/>
        </w:rPr>
        <w:t xml:space="preserve">is </w:t>
      </w:r>
      <w:r w:rsidR="009D5E1C" w:rsidRPr="00FA20AE">
        <w:rPr>
          <w:color w:val="000000"/>
        </w:rPr>
        <w:t xml:space="preserve">the </w:t>
      </w:r>
      <w:r w:rsidR="00B947D2" w:rsidRPr="00FA20AE">
        <w:rPr>
          <w:color w:val="000000"/>
        </w:rPr>
        <w:t xml:space="preserve">bifactor solution </w:t>
      </w:r>
      <w:r w:rsidR="009D5E1C" w:rsidRPr="00FA20AE">
        <w:rPr>
          <w:color w:val="000000"/>
        </w:rPr>
        <w:t xml:space="preserve">obtained </w:t>
      </w:r>
      <w:r w:rsidR="00B947D2" w:rsidRPr="00FA20AE">
        <w:rPr>
          <w:color w:val="000000"/>
        </w:rPr>
        <w:t xml:space="preserve">from the </w:t>
      </w:r>
      <w:r w:rsidR="009D5E1C" w:rsidRPr="009C4ACD">
        <w:rPr>
          <w:color w:val="000000"/>
        </w:rPr>
        <w:t>S</w:t>
      </w:r>
      <w:r w:rsidR="009D5E1C" w:rsidRPr="00FA20AE">
        <w:rPr>
          <w:color w:val="000000"/>
        </w:rPr>
        <w:t>-</w:t>
      </w:r>
      <w:r w:rsidR="009D5E1C" w:rsidRPr="009C4ACD">
        <w:rPr>
          <w:color w:val="000000"/>
        </w:rPr>
        <w:t>L</w:t>
      </w:r>
      <w:r w:rsidR="00B947D2" w:rsidRPr="00FA20AE">
        <w:rPr>
          <w:color w:val="000000"/>
        </w:rPr>
        <w:t xml:space="preserve"> </w:t>
      </w:r>
      <w:r w:rsidR="009D5E1C" w:rsidRPr="00FA20AE">
        <w:rPr>
          <w:color w:val="000000"/>
        </w:rPr>
        <w:t>transformation</w:t>
      </w:r>
      <w:r w:rsidR="00B947D2" w:rsidRPr="00FA20AE">
        <w:rPr>
          <w:color w:val="000000"/>
        </w:rPr>
        <w:t>.</w:t>
      </w:r>
      <w:r w:rsidR="00B947D2" w:rsidRPr="009C4ACD">
        <w:rPr>
          <w:color w:val="000000"/>
        </w:rPr>
        <w:t xml:space="preserve"> Table 2 shows how the </w:t>
      </w:r>
      <w:r w:rsidR="00A86334">
        <w:rPr>
          <w:color w:val="000000"/>
        </w:rPr>
        <w:t>b</w:t>
      </w:r>
      <w:r w:rsidR="00B947D2" w:rsidRPr="009C4ACD">
        <w:rPr>
          <w:color w:val="000000"/>
        </w:rPr>
        <w:t xml:space="preserve">ifactor solution is computed from the hierarchical solution. It can be easily noticed that there is linear </w:t>
      </w:r>
      <w:r w:rsidR="00BC1603" w:rsidRPr="009C4ACD">
        <w:rPr>
          <w:color w:val="000000"/>
        </w:rPr>
        <w:t xml:space="preserve">dependency between </w:t>
      </w:r>
      <w:r w:rsidR="00054370">
        <w:rPr>
          <w:color w:val="000000"/>
        </w:rPr>
        <w:t xml:space="preserve">the </w:t>
      </w:r>
      <w:r w:rsidR="00BC1603" w:rsidRPr="009C4ACD">
        <w:rPr>
          <w:color w:val="000000"/>
        </w:rPr>
        <w:t xml:space="preserve">general factor loading and group factor loading for the items </w:t>
      </w:r>
      <w:r w:rsidR="006577EC">
        <w:rPr>
          <w:color w:val="000000"/>
        </w:rPr>
        <w:t xml:space="preserve">loaded </w:t>
      </w:r>
      <w:r w:rsidR="00BC1603" w:rsidRPr="009C4ACD">
        <w:rPr>
          <w:color w:val="000000"/>
        </w:rPr>
        <w:t>on the same group factors. For example</w:t>
      </w:r>
      <w:r w:rsidR="00AD46F6" w:rsidRPr="009C4ACD">
        <w:rPr>
          <w:color w:val="000000"/>
        </w:rPr>
        <w:t>, for</w:t>
      </w:r>
      <w:r w:rsidR="00BC1603" w:rsidRPr="009C4ACD">
        <w:rPr>
          <w:color w:val="000000"/>
        </w:rPr>
        <w:t xml:space="preserve"> </w:t>
      </w:r>
      <w:r w:rsidR="00AD46F6" w:rsidRPr="009C4ACD">
        <w:rPr>
          <w:color w:val="000000"/>
        </w:rPr>
        <w:t>item1,</w:t>
      </w:r>
      <w:r w:rsidR="00BC1603" w:rsidRPr="009C4ACD">
        <w:rPr>
          <w:color w:val="000000"/>
        </w:rPr>
        <w:t xml:space="preserve"> the general loading is calculated as</w:t>
      </w:r>
      <w:r w:rsidR="009D5E1C" w:rsidRPr="00FA20AE">
        <w:rPr>
          <w:color w:val="000000"/>
        </w:rPr>
        <w:t xml:space="preserve"> </w:t>
      </w:r>
      <w:r w:rsidR="009D5E1C" w:rsidRPr="009C4ACD">
        <w:rPr>
          <w:color w:val="000000"/>
        </w:rPr>
        <w:t>.</w:t>
      </w:r>
      <w:r w:rsidR="009D5E1C" w:rsidRPr="00FA20AE">
        <w:rPr>
          <w:color w:val="000000"/>
        </w:rPr>
        <w:t>66</w:t>
      </w:r>
      <w:r w:rsidR="009D5E1C" w:rsidRPr="009C4ACD">
        <w:rPr>
          <w:color w:val="000000"/>
        </w:rPr>
        <w:t>* .</w:t>
      </w:r>
      <w:r w:rsidR="009D5E1C" w:rsidRPr="00FA20AE">
        <w:rPr>
          <w:color w:val="000000"/>
        </w:rPr>
        <w:t>85</w:t>
      </w:r>
      <w:r w:rsidR="009D5E1C" w:rsidRPr="009C4ACD">
        <w:rPr>
          <w:color w:val="000000"/>
        </w:rPr>
        <w:t xml:space="preserve"> + .</w:t>
      </w:r>
      <w:r w:rsidR="009D5E1C" w:rsidRPr="00FA20AE">
        <w:rPr>
          <w:color w:val="000000"/>
        </w:rPr>
        <w:t>83</w:t>
      </w:r>
      <w:r w:rsidR="009D5E1C" w:rsidRPr="009C4ACD">
        <w:rPr>
          <w:color w:val="000000"/>
        </w:rPr>
        <w:t>*0</w:t>
      </w:r>
      <w:r w:rsidR="009D5E1C" w:rsidRPr="00FA20AE">
        <w:rPr>
          <w:color w:val="000000"/>
        </w:rPr>
        <w:t xml:space="preserve"> +.60*0</w:t>
      </w:r>
      <w:r w:rsidR="009D5E1C" w:rsidRPr="009C4ACD">
        <w:rPr>
          <w:color w:val="000000"/>
        </w:rPr>
        <w:t xml:space="preserve"> =.</w:t>
      </w:r>
      <w:r w:rsidR="009D5E1C" w:rsidRPr="00FA20AE">
        <w:rPr>
          <w:color w:val="000000"/>
        </w:rPr>
        <w:t xml:space="preserve">56, </w:t>
      </w:r>
      <w:r w:rsidR="00BC1603" w:rsidRPr="00FA20AE">
        <w:rPr>
          <w:color w:val="000000"/>
        </w:rPr>
        <w:t xml:space="preserve"> and group factor </w:t>
      </w:r>
      <w:r w:rsidR="00BC1603" w:rsidRPr="00FA20AE">
        <w:rPr>
          <w:color w:val="000000"/>
        </w:rPr>
        <w:lastRenderedPageBreak/>
        <w:t>loading is calculated as</w:t>
      </w:r>
      <w:r w:rsidR="009D5E1C" w:rsidRPr="00FA20AE">
        <w:rPr>
          <w:color w:val="000000"/>
        </w:rPr>
        <w:t xml:space="preserve"> </w:t>
      </w:r>
      <w:r w:rsidR="009D5E1C" w:rsidRPr="00FA20AE">
        <w:rPr>
          <w:color w:val="000000"/>
          <w:position w:val="-8"/>
        </w:rPr>
        <w:object w:dxaOrig="1400" w:dyaOrig="400" w14:anchorId="27A6D7C3">
          <v:shape id="_x0000_i1042" type="#_x0000_t75" style="width:57pt;height:15pt" o:ole="">
            <v:imagedata r:id="rId48" o:title=""/>
          </v:shape>
          <o:OLEObject Type="Embed" ProgID="Equation.DSMT4" ShapeID="_x0000_i1042" DrawAspect="Content" ObjectID="_1604741015" r:id="rId49"/>
        </w:object>
      </w:r>
      <w:r w:rsidR="009D5E1C" w:rsidRPr="00FA20AE">
        <w:rPr>
          <w:color w:val="000000"/>
        </w:rPr>
        <w:t xml:space="preserve"> </w:t>
      </w:r>
      <w:r w:rsidR="009D5E1C" w:rsidRPr="009C4ACD">
        <w:rPr>
          <w:color w:val="000000"/>
        </w:rPr>
        <w:t>=</w:t>
      </w:r>
      <w:r w:rsidR="009D5E1C" w:rsidRPr="00FA20AE">
        <w:rPr>
          <w:color w:val="000000"/>
        </w:rPr>
        <w:t xml:space="preserve"> </w:t>
      </w:r>
      <w:r w:rsidR="009D5E1C" w:rsidRPr="009C4ACD">
        <w:rPr>
          <w:color w:val="000000"/>
        </w:rPr>
        <w:t>.</w:t>
      </w:r>
      <w:r w:rsidR="009D5E1C" w:rsidRPr="00FA20AE">
        <w:rPr>
          <w:color w:val="000000"/>
        </w:rPr>
        <w:t>64</w:t>
      </w:r>
      <w:r w:rsidR="00BC1603" w:rsidRPr="00FA20AE">
        <w:rPr>
          <w:color w:val="000000"/>
        </w:rPr>
        <w:t>, it’s eas</w:t>
      </w:r>
      <w:r w:rsidR="00292A54" w:rsidRPr="00FA20AE">
        <w:rPr>
          <w:color w:val="000000"/>
        </w:rPr>
        <w:t>y</w:t>
      </w:r>
      <w:r w:rsidR="00BC1603" w:rsidRPr="00FA20AE">
        <w:rPr>
          <w:color w:val="000000"/>
        </w:rPr>
        <w:t xml:space="preserve"> to see that the ratio of the general factor loading to the group factor loading </w:t>
      </w:r>
      <w:r w:rsidR="00AD46F6" w:rsidRPr="00FA20AE">
        <w:rPr>
          <w:color w:val="000000"/>
        </w:rPr>
        <w:t>is</w:t>
      </w:r>
      <w:r w:rsidR="00C148C7" w:rsidRPr="00FA20AE">
        <w:rPr>
          <w:color w:val="000000"/>
          <w:position w:val="-30"/>
        </w:rPr>
        <w:object w:dxaOrig="6039" w:dyaOrig="680" w14:anchorId="311641EF">
          <v:shape id="_x0000_i1043" type="#_x0000_t75" style="width:301.2pt;height:33pt" o:ole="">
            <v:imagedata r:id="rId50" o:title=""/>
          </v:shape>
          <o:OLEObject Type="Embed" ProgID="Equation.DSMT4" ShapeID="_x0000_i1043" DrawAspect="Content" ObjectID="_1604741016" r:id="rId51"/>
        </w:object>
      </w:r>
      <w:r w:rsidR="00BC1603" w:rsidRPr="00FA20AE">
        <w:rPr>
          <w:color w:val="000000"/>
        </w:rPr>
        <w:t>.</w:t>
      </w:r>
      <w:r w:rsidR="006E5746" w:rsidRPr="00FA20AE">
        <w:rPr>
          <w:color w:val="000000"/>
        </w:rPr>
        <w:t xml:space="preserve"> </w:t>
      </w:r>
      <w:r w:rsidR="00AD46F6" w:rsidRPr="00FA20AE">
        <w:rPr>
          <w:color w:val="000000"/>
        </w:rPr>
        <w:t>It’s</w:t>
      </w:r>
      <w:r w:rsidR="00BC1603" w:rsidRPr="00FA20AE">
        <w:rPr>
          <w:color w:val="000000"/>
        </w:rPr>
        <w:t xml:space="preserve"> easy to show that for item2 and item3, </w:t>
      </w:r>
      <w:r w:rsidR="006E5746" w:rsidRPr="00FA20AE">
        <w:rPr>
          <w:color w:val="000000"/>
        </w:rPr>
        <w:t xml:space="preserve">thus the ratio of the variance explained by the general factor to the variance explained by the group factor is </w:t>
      </w:r>
      <w:r w:rsidR="00C148C7" w:rsidRPr="00FA20AE">
        <w:rPr>
          <w:color w:val="000000"/>
        </w:rPr>
        <w:t xml:space="preserve">also </w:t>
      </w:r>
      <w:r w:rsidR="00C148C7" w:rsidRPr="00FA20AE">
        <w:rPr>
          <w:position w:val="-30"/>
        </w:rPr>
        <w:object w:dxaOrig="1500" w:dyaOrig="680" w14:anchorId="07F80A67">
          <v:shape id="_x0000_i1044" type="#_x0000_t75" style="width:76.2pt;height:34.2pt" o:ole="">
            <v:imagedata r:id="rId52" o:title=""/>
          </v:shape>
          <o:OLEObject Type="Embed" ProgID="Equation.DSMT4" ShapeID="_x0000_i1044" DrawAspect="Content" ObjectID="_1604741017" r:id="rId53"/>
        </w:object>
      </w:r>
      <w:r w:rsidR="00C148C7" w:rsidRPr="00FA20AE">
        <w:rPr>
          <w:color w:val="000000"/>
        </w:rPr>
        <w:t>, f</w:t>
      </w:r>
      <w:r w:rsidR="00AD46F6" w:rsidRPr="00FA20AE">
        <w:rPr>
          <w:color w:val="000000"/>
        </w:rPr>
        <w:t xml:space="preserve">or item 4-6, the ratio </w:t>
      </w:r>
      <w:r w:rsidR="00B811A6" w:rsidRPr="00FA20AE">
        <w:rPr>
          <w:color w:val="000000"/>
        </w:rPr>
        <w:t>is</w:t>
      </w:r>
      <w:r w:rsidR="00C148C7" w:rsidRPr="00FA20AE">
        <w:rPr>
          <w:b/>
          <w:color w:val="000000"/>
          <w:position w:val="-30"/>
        </w:rPr>
        <w:object w:dxaOrig="1680" w:dyaOrig="680" w14:anchorId="28657D64">
          <v:shape id="_x0000_i1045" type="#_x0000_t75" style="width:83.4pt;height:34.8pt" o:ole="">
            <v:imagedata r:id="rId54" o:title=""/>
          </v:shape>
          <o:OLEObject Type="Embed" ProgID="Equation.DSMT4" ShapeID="_x0000_i1045" DrawAspect="Content" ObjectID="_1604741018" r:id="rId55"/>
        </w:object>
      </w:r>
      <w:r w:rsidR="00C148C7" w:rsidRPr="00FA20AE">
        <w:rPr>
          <w:color w:val="000000"/>
        </w:rPr>
        <w:t>, and for item 7-9, the ratio is</w:t>
      </w:r>
      <w:r w:rsidR="00C148C7" w:rsidRPr="00FA20AE">
        <w:rPr>
          <w:b/>
          <w:color w:val="000000"/>
          <w:position w:val="-30"/>
        </w:rPr>
        <w:object w:dxaOrig="1500" w:dyaOrig="680" w14:anchorId="6D81DF4D">
          <v:shape id="_x0000_i1046" type="#_x0000_t75" style="width:73.8pt;height:34.8pt" o:ole="">
            <v:imagedata r:id="rId56" o:title=""/>
          </v:shape>
          <o:OLEObject Type="Embed" ProgID="Equation.DSMT4" ShapeID="_x0000_i1046" DrawAspect="Content" ObjectID="_1604741019" r:id="rId57"/>
        </w:object>
      </w:r>
      <w:r w:rsidR="00AD46F6" w:rsidRPr="00FA20AE">
        <w:rPr>
          <w:color w:val="000000"/>
        </w:rPr>
        <w:t>.</w:t>
      </w:r>
      <w:r w:rsidR="00AD46F6" w:rsidRPr="00FA20AE">
        <w:rPr>
          <w:b/>
          <w:color w:val="000000"/>
        </w:rPr>
        <w:t xml:space="preserve"> </w:t>
      </w:r>
      <w:r w:rsidR="006E5746" w:rsidRPr="00FA20AE">
        <w:rPr>
          <w:b/>
          <w:color w:val="000000"/>
        </w:rPr>
        <w:t xml:space="preserve"> </w:t>
      </w:r>
      <w:r w:rsidR="006E5746" w:rsidRPr="009C4ACD">
        <w:rPr>
          <w:color w:val="000000"/>
        </w:rPr>
        <w:t xml:space="preserve">This proportional relationship between the general factor and group factors is referred to </w:t>
      </w:r>
      <w:r w:rsidR="009171B7" w:rsidRPr="00FA20AE">
        <w:rPr>
          <w:color w:val="000000"/>
        </w:rPr>
        <w:t xml:space="preserve">as </w:t>
      </w:r>
      <w:r w:rsidR="006E5746" w:rsidRPr="009C4ACD">
        <w:rPr>
          <w:color w:val="000000"/>
        </w:rPr>
        <w:t>“proportional constraints.”</w:t>
      </w:r>
      <w:r w:rsidR="006E5746" w:rsidRPr="00FA20AE">
        <w:rPr>
          <w:b/>
          <w:color w:val="000000"/>
        </w:rPr>
        <w:t xml:space="preserve">  </w:t>
      </w:r>
      <w:r w:rsidR="006E5746" w:rsidRPr="00FA20AE">
        <w:rPr>
          <w:color w:val="000000"/>
        </w:rPr>
        <w:t>Notice that in the</w:t>
      </w:r>
      <w:r w:rsidR="006E5746" w:rsidRPr="00FA20AE">
        <w:rPr>
          <w:b/>
          <w:color w:val="000000"/>
        </w:rPr>
        <w:t xml:space="preserve"> </w:t>
      </w:r>
      <w:r w:rsidR="00C148C7" w:rsidRPr="00FA20AE">
        <w:rPr>
          <w:color w:val="000000"/>
        </w:rPr>
        <w:t>second-order solution</w:t>
      </w:r>
      <w:r w:rsidR="006E5746" w:rsidRPr="00FA20AE">
        <w:rPr>
          <w:color w:val="000000"/>
        </w:rPr>
        <w:t>, item 1-3 only loaded on F1 and has exact 0 on F2</w:t>
      </w:r>
      <w:r w:rsidR="00C148C7" w:rsidRPr="00FA20AE">
        <w:rPr>
          <w:color w:val="000000"/>
        </w:rPr>
        <w:t xml:space="preserve"> and F3</w:t>
      </w:r>
      <w:r w:rsidR="006E5746" w:rsidRPr="00FA20AE">
        <w:rPr>
          <w:color w:val="000000"/>
        </w:rPr>
        <w:t>, item 4-6 only loaded on F2 and has exact 0 on F</w:t>
      </w:r>
      <w:r w:rsidR="00D97EF1" w:rsidRPr="00FA20AE">
        <w:rPr>
          <w:color w:val="000000"/>
        </w:rPr>
        <w:t>1</w:t>
      </w:r>
      <w:r w:rsidR="00C148C7" w:rsidRPr="00FA20AE">
        <w:rPr>
          <w:color w:val="000000"/>
        </w:rPr>
        <w:t xml:space="preserve"> and F3, and item 7-9 only loaded on F3 and has exact 0 on F1 and F2</w:t>
      </w:r>
      <w:r w:rsidR="00D97EF1" w:rsidRPr="00FA20AE">
        <w:rPr>
          <w:color w:val="000000"/>
        </w:rPr>
        <w:t xml:space="preserve">. This structure is referred to </w:t>
      </w:r>
      <w:r w:rsidR="00C148C7" w:rsidRPr="00FA20AE">
        <w:rPr>
          <w:color w:val="000000"/>
        </w:rPr>
        <w:t xml:space="preserve">as </w:t>
      </w:r>
      <w:r w:rsidR="00D97EF1" w:rsidRPr="00FA20AE">
        <w:rPr>
          <w:color w:val="000000"/>
        </w:rPr>
        <w:t xml:space="preserve">“perfect </w:t>
      </w:r>
      <w:r w:rsidR="00865B65" w:rsidRPr="00FA20AE">
        <w:rPr>
          <w:color w:val="000000"/>
        </w:rPr>
        <w:t xml:space="preserve">independent </w:t>
      </w:r>
      <w:r w:rsidR="00D97EF1" w:rsidRPr="00FA20AE">
        <w:rPr>
          <w:color w:val="000000"/>
        </w:rPr>
        <w:t>cluster structure”</w:t>
      </w:r>
      <w:r w:rsidR="00F16619" w:rsidRPr="00FA20AE">
        <w:rPr>
          <w:color w:val="000000"/>
        </w:rPr>
        <w:t xml:space="preserve"> which no cross loadings are present</w:t>
      </w:r>
      <w:r w:rsidR="00D97EF1" w:rsidRPr="00FA20AE">
        <w:rPr>
          <w:color w:val="000000"/>
        </w:rPr>
        <w:t xml:space="preserve">. </w:t>
      </w:r>
      <w:r w:rsidR="00865B65" w:rsidRPr="00FA20AE">
        <w:rPr>
          <w:color w:val="000000"/>
        </w:rPr>
        <w:t xml:space="preserve">When the </w:t>
      </w:r>
      <w:r w:rsidR="00FC654D" w:rsidRPr="00FA20AE">
        <w:rPr>
          <w:color w:val="000000"/>
        </w:rPr>
        <w:t>data does not support</w:t>
      </w:r>
      <w:r w:rsidR="00865B65" w:rsidRPr="00FA20AE">
        <w:rPr>
          <w:color w:val="000000"/>
        </w:rPr>
        <w:t xml:space="preserve"> “perfect i</w:t>
      </w:r>
      <w:r w:rsidR="00041447">
        <w:rPr>
          <w:color w:val="000000"/>
        </w:rPr>
        <w:t xml:space="preserve">ndependent cluster structure”, </w:t>
      </w:r>
      <w:r w:rsidR="00865B65" w:rsidRPr="00FA20AE">
        <w:rPr>
          <w:color w:val="000000"/>
        </w:rPr>
        <w:t>it is not possible to recover the bifactor pattern</w:t>
      </w:r>
      <w:r w:rsidR="00112903">
        <w:rPr>
          <w:color w:val="000000"/>
        </w:rPr>
        <w:t xml:space="preserve"> through S</w:t>
      </w:r>
      <w:r w:rsidR="00FC654D" w:rsidRPr="00FA20AE">
        <w:rPr>
          <w:color w:val="000000"/>
        </w:rPr>
        <w:t>-L</w:t>
      </w:r>
      <w:r w:rsidR="00112903">
        <w:rPr>
          <w:color w:val="000000"/>
        </w:rPr>
        <w:t xml:space="preserve"> </w:t>
      </w:r>
      <w:r w:rsidR="00FC654D" w:rsidRPr="00FA20AE">
        <w:rPr>
          <w:color w:val="000000"/>
        </w:rPr>
        <w:t>transformation</w:t>
      </w:r>
      <w:r w:rsidR="00865B65" w:rsidRPr="00FA20AE">
        <w:rPr>
          <w:color w:val="000000"/>
        </w:rPr>
        <w:t xml:space="preserve">. </w:t>
      </w:r>
      <w:r w:rsidR="00D97EF1" w:rsidRPr="00FA20AE">
        <w:rPr>
          <w:color w:val="000000"/>
        </w:rPr>
        <w:t>When both “proportional constraint” and “perfect</w:t>
      </w:r>
      <w:r w:rsidR="00865B65" w:rsidRPr="00FA20AE">
        <w:rPr>
          <w:color w:val="000000"/>
        </w:rPr>
        <w:t xml:space="preserve"> independent </w:t>
      </w:r>
      <w:r w:rsidR="00D97EF1" w:rsidRPr="00FA20AE">
        <w:rPr>
          <w:color w:val="000000"/>
        </w:rPr>
        <w:t xml:space="preserve">cluster structure” were true in the true population model, then the bifactor solution </w:t>
      </w:r>
      <w:r w:rsidR="00FC654D" w:rsidRPr="00FA20AE">
        <w:rPr>
          <w:color w:val="000000"/>
        </w:rPr>
        <w:t xml:space="preserve">obtained through S-L transformation </w:t>
      </w:r>
      <w:r w:rsidR="00D97EF1" w:rsidRPr="00FA20AE">
        <w:rPr>
          <w:color w:val="000000"/>
        </w:rPr>
        <w:t xml:space="preserve">will be identical to the </w:t>
      </w:r>
      <w:r w:rsidR="00FC654D" w:rsidRPr="00FA20AE">
        <w:rPr>
          <w:color w:val="000000"/>
        </w:rPr>
        <w:t>second-order</w:t>
      </w:r>
      <w:r w:rsidR="00D97EF1" w:rsidRPr="00FA20AE">
        <w:rPr>
          <w:color w:val="000000"/>
        </w:rPr>
        <w:t xml:space="preserve"> solution</w:t>
      </w:r>
      <w:r w:rsidR="00865B65" w:rsidRPr="00FA20AE">
        <w:rPr>
          <w:color w:val="000000"/>
        </w:rPr>
        <w:t xml:space="preserve">.  </w:t>
      </w:r>
    </w:p>
    <w:p w14:paraId="3FCDBBE9" w14:textId="77777777" w:rsidR="00AB4CC6" w:rsidRDefault="00AB4CC6" w:rsidP="00A7041D">
      <w:pPr>
        <w:pStyle w:val="NormalWeb"/>
        <w:spacing w:before="0" w:beforeAutospacing="0" w:after="0" w:afterAutospacing="0"/>
        <w:rPr>
          <w:color w:val="000000"/>
        </w:rPr>
      </w:pPr>
    </w:p>
    <w:p w14:paraId="10374F9B" w14:textId="77777777" w:rsidR="00AB4CC6" w:rsidRDefault="00AB4CC6" w:rsidP="00A7041D">
      <w:pPr>
        <w:pStyle w:val="NormalWeb"/>
        <w:spacing w:before="0" w:beforeAutospacing="0" w:after="0" w:afterAutospacing="0"/>
        <w:rPr>
          <w:color w:val="000000"/>
        </w:rPr>
      </w:pPr>
    </w:p>
    <w:p w14:paraId="4EE987E6" w14:textId="77777777" w:rsidR="00AB4CC6" w:rsidRDefault="00AB4CC6" w:rsidP="00A7041D">
      <w:pPr>
        <w:pStyle w:val="NormalWeb"/>
        <w:spacing w:before="0" w:beforeAutospacing="0" w:after="0" w:afterAutospacing="0"/>
        <w:rPr>
          <w:color w:val="000000"/>
        </w:rPr>
      </w:pPr>
    </w:p>
    <w:p w14:paraId="1686B551" w14:textId="77777777" w:rsidR="00AB4CC6" w:rsidRDefault="00AB4CC6" w:rsidP="00A7041D">
      <w:pPr>
        <w:pStyle w:val="NormalWeb"/>
        <w:spacing w:before="0" w:beforeAutospacing="0" w:after="0" w:afterAutospacing="0"/>
        <w:rPr>
          <w:color w:val="000000"/>
        </w:rPr>
      </w:pPr>
    </w:p>
    <w:p w14:paraId="539D30B9" w14:textId="77777777" w:rsidR="00AB4CC6" w:rsidRDefault="00AB4CC6" w:rsidP="00A7041D">
      <w:pPr>
        <w:pStyle w:val="NormalWeb"/>
        <w:spacing w:before="0" w:beforeAutospacing="0" w:after="0" w:afterAutospacing="0"/>
        <w:rPr>
          <w:color w:val="000000"/>
        </w:rPr>
      </w:pPr>
    </w:p>
    <w:p w14:paraId="045E53AB" w14:textId="77777777" w:rsidR="00AB4CC6" w:rsidRDefault="00AB4CC6" w:rsidP="00A7041D">
      <w:pPr>
        <w:pStyle w:val="NormalWeb"/>
        <w:spacing w:before="0" w:beforeAutospacing="0" w:after="0" w:afterAutospacing="0"/>
        <w:rPr>
          <w:color w:val="000000"/>
        </w:rPr>
      </w:pPr>
    </w:p>
    <w:p w14:paraId="284A7F26" w14:textId="77777777" w:rsidR="00AB4CC6" w:rsidRDefault="00AB4CC6" w:rsidP="00A7041D">
      <w:pPr>
        <w:pStyle w:val="NormalWeb"/>
        <w:spacing w:before="0" w:beforeAutospacing="0" w:after="0" w:afterAutospacing="0"/>
        <w:rPr>
          <w:color w:val="000000"/>
        </w:rPr>
      </w:pPr>
    </w:p>
    <w:p w14:paraId="147A04FB" w14:textId="77777777" w:rsidR="00AB4CC6" w:rsidRDefault="00AB4CC6" w:rsidP="00A7041D">
      <w:pPr>
        <w:pStyle w:val="NormalWeb"/>
        <w:spacing w:before="0" w:beforeAutospacing="0" w:after="0" w:afterAutospacing="0"/>
        <w:rPr>
          <w:color w:val="000000"/>
        </w:rPr>
      </w:pPr>
    </w:p>
    <w:p w14:paraId="17CC678E" w14:textId="74ED8BD0" w:rsidR="00AB4CC6" w:rsidRDefault="00AB4CC6" w:rsidP="00A7041D">
      <w:pPr>
        <w:pStyle w:val="NormalWeb"/>
        <w:spacing w:before="0" w:beforeAutospacing="0" w:after="0" w:afterAutospacing="0"/>
        <w:rPr>
          <w:color w:val="000000"/>
        </w:rPr>
      </w:pPr>
    </w:p>
    <w:p w14:paraId="5819A4B2" w14:textId="6AD01D7F" w:rsidR="007F40A3" w:rsidRDefault="007F40A3" w:rsidP="00A7041D">
      <w:pPr>
        <w:pStyle w:val="NormalWeb"/>
        <w:spacing w:before="0" w:beforeAutospacing="0" w:after="0" w:afterAutospacing="0"/>
        <w:rPr>
          <w:color w:val="000000"/>
        </w:rPr>
      </w:pPr>
    </w:p>
    <w:p w14:paraId="4D08935D" w14:textId="5D0A24EF" w:rsidR="007F40A3" w:rsidRDefault="007F40A3" w:rsidP="00A7041D">
      <w:pPr>
        <w:pStyle w:val="NormalWeb"/>
        <w:spacing w:before="0" w:beforeAutospacing="0" w:after="0" w:afterAutospacing="0"/>
        <w:rPr>
          <w:color w:val="000000"/>
        </w:rPr>
      </w:pPr>
    </w:p>
    <w:p w14:paraId="724E0430" w14:textId="01DE8D7C" w:rsidR="00AB4CC6" w:rsidRDefault="00AB4CC6" w:rsidP="00A7041D">
      <w:pPr>
        <w:pStyle w:val="NormalWeb"/>
        <w:spacing w:before="0" w:beforeAutospacing="0" w:after="0" w:afterAutospacing="0"/>
        <w:rPr>
          <w:color w:val="000000"/>
        </w:rPr>
      </w:pPr>
    </w:p>
    <w:p w14:paraId="4EB37456" w14:textId="5FFAF772" w:rsidR="00233445" w:rsidRPr="009C4ACD" w:rsidRDefault="00233445" w:rsidP="00A7041D">
      <w:pPr>
        <w:pStyle w:val="NormalWeb"/>
        <w:spacing w:before="0" w:beforeAutospacing="0" w:after="0" w:afterAutospacing="0"/>
        <w:rPr>
          <w:color w:val="000000"/>
        </w:rPr>
      </w:pPr>
      <w:r w:rsidRPr="009C4ACD">
        <w:rPr>
          <w:color w:val="000000"/>
        </w:rPr>
        <w:lastRenderedPageBreak/>
        <w:t xml:space="preserve">Table </w:t>
      </w:r>
      <w:r w:rsidR="00B947D2" w:rsidRPr="00FA20AE">
        <w:rPr>
          <w:color w:val="000000"/>
        </w:rPr>
        <w:t>1</w:t>
      </w:r>
      <w:r w:rsidR="00AB4CC6">
        <w:rPr>
          <w:color w:val="000000"/>
        </w:rPr>
        <w:t>.</w:t>
      </w:r>
      <w:r w:rsidRPr="009C4ACD">
        <w:rPr>
          <w:color w:val="000000"/>
        </w:rPr>
        <w:t xml:space="preserve"> </w:t>
      </w:r>
      <w:r w:rsidR="00AB4CC6">
        <w:rPr>
          <w:color w:val="000000"/>
        </w:rPr>
        <w:t>An example: H</w:t>
      </w:r>
      <w:r w:rsidRPr="009C4ACD">
        <w:rPr>
          <w:color w:val="000000"/>
        </w:rPr>
        <w:t>ierarchical solution transformed to S</w:t>
      </w:r>
      <w:r w:rsidR="00AB4CC6">
        <w:rPr>
          <w:color w:val="000000"/>
        </w:rPr>
        <w:t>-</w:t>
      </w:r>
      <w:r w:rsidRPr="009C4ACD">
        <w:rPr>
          <w:color w:val="000000"/>
        </w:rPr>
        <w:t xml:space="preserve">L bifactor solution </w:t>
      </w:r>
    </w:p>
    <w:tbl>
      <w:tblPr>
        <w:tblStyle w:val="TableGrid"/>
        <w:tblW w:w="9243"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05"/>
        <w:gridCol w:w="788"/>
        <w:gridCol w:w="680"/>
        <w:gridCol w:w="602"/>
        <w:gridCol w:w="609"/>
        <w:gridCol w:w="247"/>
        <w:gridCol w:w="1034"/>
        <w:gridCol w:w="874"/>
        <w:gridCol w:w="954"/>
        <w:gridCol w:w="954"/>
        <w:gridCol w:w="848"/>
        <w:gridCol w:w="848"/>
      </w:tblGrid>
      <w:tr w:rsidR="00FC654D" w:rsidRPr="00FA20AE" w14:paraId="137D7C94" w14:textId="29A0F020" w:rsidTr="00FC654D">
        <w:trPr>
          <w:trHeight w:val="191"/>
        </w:trPr>
        <w:tc>
          <w:tcPr>
            <w:tcW w:w="805" w:type="dxa"/>
            <w:vMerge w:val="restart"/>
            <w:tcBorders>
              <w:top w:val="single" w:sz="4" w:space="0" w:color="auto"/>
              <w:bottom w:val="nil"/>
            </w:tcBorders>
            <w:vAlign w:val="center"/>
          </w:tcPr>
          <w:p w14:paraId="6AD8688C" w14:textId="2766A363" w:rsidR="00FC654D" w:rsidRPr="00FA20AE" w:rsidRDefault="00FC654D" w:rsidP="00A7041D">
            <w:pPr>
              <w:pStyle w:val="NormalWeb"/>
              <w:spacing w:before="0" w:beforeAutospacing="0" w:after="0" w:afterAutospacing="0"/>
              <w:jc w:val="center"/>
              <w:rPr>
                <w:color w:val="000000"/>
              </w:rPr>
            </w:pPr>
            <w:r w:rsidRPr="009C4ACD">
              <w:rPr>
                <w:i/>
                <w:color w:val="000000"/>
              </w:rPr>
              <w:t>Item</w:t>
            </w:r>
          </w:p>
        </w:tc>
        <w:tc>
          <w:tcPr>
            <w:tcW w:w="2679" w:type="dxa"/>
            <w:gridSpan w:val="4"/>
            <w:tcBorders>
              <w:top w:val="single" w:sz="4" w:space="0" w:color="auto"/>
              <w:bottom w:val="single" w:sz="4" w:space="0" w:color="auto"/>
            </w:tcBorders>
          </w:tcPr>
          <w:p w14:paraId="623B514A" w14:textId="715A9B5A" w:rsidR="00FC654D" w:rsidRPr="00FA20AE" w:rsidRDefault="00FC654D" w:rsidP="00A7041D">
            <w:pPr>
              <w:pStyle w:val="NormalWeb"/>
              <w:spacing w:before="0" w:beforeAutospacing="0" w:after="0" w:afterAutospacing="0"/>
              <w:jc w:val="center"/>
              <w:rPr>
                <w:color w:val="000000"/>
              </w:rPr>
            </w:pPr>
            <w:r w:rsidRPr="00FA20AE">
              <w:rPr>
                <w:color w:val="000000"/>
              </w:rPr>
              <w:t>SL hierarchical solution</w:t>
            </w:r>
          </w:p>
        </w:tc>
        <w:tc>
          <w:tcPr>
            <w:tcW w:w="247" w:type="dxa"/>
            <w:vMerge w:val="restart"/>
            <w:vAlign w:val="center"/>
          </w:tcPr>
          <w:p w14:paraId="750B9357" w14:textId="24761CCB" w:rsidR="00FC654D" w:rsidRPr="00FA20AE" w:rsidRDefault="00FC654D" w:rsidP="009C4ACD">
            <w:pPr>
              <w:pStyle w:val="NormalWeb"/>
              <w:spacing w:before="0" w:beforeAutospacing="0" w:after="0" w:afterAutospacing="0"/>
              <w:jc w:val="center"/>
              <w:rPr>
                <w:color w:val="000000"/>
              </w:rPr>
            </w:pPr>
          </w:p>
        </w:tc>
        <w:tc>
          <w:tcPr>
            <w:tcW w:w="1034" w:type="dxa"/>
            <w:vMerge w:val="restart"/>
            <w:vAlign w:val="center"/>
          </w:tcPr>
          <w:p w14:paraId="611435A8" w14:textId="2F6F612B" w:rsidR="00FC654D" w:rsidRPr="00FA20AE" w:rsidRDefault="00FC654D" w:rsidP="00A7041D">
            <w:pPr>
              <w:pStyle w:val="NormalWeb"/>
              <w:spacing w:before="0" w:beforeAutospacing="0" w:after="0" w:afterAutospacing="0"/>
              <w:jc w:val="center"/>
              <w:rPr>
                <w:color w:val="000000"/>
              </w:rPr>
            </w:pPr>
            <w:r w:rsidRPr="009C4ACD">
              <w:rPr>
                <w:i/>
                <w:color w:val="000000"/>
              </w:rPr>
              <w:t>Item</w:t>
            </w:r>
          </w:p>
        </w:tc>
        <w:tc>
          <w:tcPr>
            <w:tcW w:w="4478" w:type="dxa"/>
            <w:gridSpan w:val="5"/>
            <w:tcBorders>
              <w:top w:val="single" w:sz="4" w:space="0" w:color="auto"/>
              <w:bottom w:val="single" w:sz="4" w:space="0" w:color="auto"/>
            </w:tcBorders>
          </w:tcPr>
          <w:p w14:paraId="1E28BDDD" w14:textId="5F1FD609" w:rsidR="00FC654D" w:rsidRPr="00FA20AE" w:rsidRDefault="00FC654D" w:rsidP="00A7041D">
            <w:pPr>
              <w:pStyle w:val="NormalWeb"/>
              <w:spacing w:before="0" w:beforeAutospacing="0" w:after="0" w:afterAutospacing="0"/>
              <w:jc w:val="center"/>
              <w:rPr>
                <w:color w:val="000000"/>
              </w:rPr>
            </w:pPr>
            <w:r w:rsidRPr="00FA20AE">
              <w:rPr>
                <w:color w:val="000000"/>
              </w:rPr>
              <w:t>SL bifactor solution</w:t>
            </w:r>
          </w:p>
        </w:tc>
      </w:tr>
      <w:tr w:rsidR="00FC654D" w:rsidRPr="00FA20AE" w14:paraId="49E994B1" w14:textId="1C0890A4" w:rsidTr="00FC654D">
        <w:trPr>
          <w:trHeight w:val="191"/>
        </w:trPr>
        <w:tc>
          <w:tcPr>
            <w:tcW w:w="805" w:type="dxa"/>
            <w:vMerge/>
            <w:tcBorders>
              <w:top w:val="nil"/>
              <w:bottom w:val="single" w:sz="4" w:space="0" w:color="auto"/>
            </w:tcBorders>
          </w:tcPr>
          <w:p w14:paraId="74D23ACD" w14:textId="4235DCDB" w:rsidR="00FC654D" w:rsidRPr="009C4ACD" w:rsidRDefault="00FC654D" w:rsidP="009C4ACD">
            <w:pPr>
              <w:pStyle w:val="NormalWeb"/>
              <w:spacing w:before="0" w:beforeAutospacing="0" w:after="0" w:afterAutospacing="0"/>
              <w:rPr>
                <w:i/>
                <w:color w:val="000000"/>
              </w:rPr>
            </w:pPr>
          </w:p>
        </w:tc>
        <w:tc>
          <w:tcPr>
            <w:tcW w:w="788" w:type="dxa"/>
            <w:tcBorders>
              <w:top w:val="single" w:sz="4" w:space="0" w:color="auto"/>
              <w:bottom w:val="single" w:sz="4" w:space="0" w:color="auto"/>
            </w:tcBorders>
          </w:tcPr>
          <w:p w14:paraId="4026C8A7" w14:textId="1BA4260D" w:rsidR="00FC654D" w:rsidRPr="009C4ACD" w:rsidRDefault="00FC654D" w:rsidP="009C4ACD">
            <w:pPr>
              <w:pStyle w:val="NormalWeb"/>
              <w:spacing w:before="0" w:beforeAutospacing="0" w:after="0" w:afterAutospacing="0"/>
              <w:jc w:val="center"/>
              <w:rPr>
                <w:i/>
                <w:color w:val="000000"/>
              </w:rPr>
            </w:pPr>
            <w:r w:rsidRPr="009C4ACD">
              <w:rPr>
                <w:i/>
                <w:color w:val="000000"/>
              </w:rPr>
              <w:t>F1</w:t>
            </w:r>
          </w:p>
        </w:tc>
        <w:tc>
          <w:tcPr>
            <w:tcW w:w="680" w:type="dxa"/>
            <w:tcBorders>
              <w:top w:val="single" w:sz="4" w:space="0" w:color="auto"/>
              <w:bottom w:val="single" w:sz="4" w:space="0" w:color="auto"/>
            </w:tcBorders>
          </w:tcPr>
          <w:p w14:paraId="2AEC8403" w14:textId="035481C4" w:rsidR="00FC654D" w:rsidRPr="009C4ACD" w:rsidRDefault="00FC654D" w:rsidP="009C4ACD">
            <w:pPr>
              <w:pStyle w:val="NormalWeb"/>
              <w:spacing w:before="0" w:beforeAutospacing="0" w:after="0" w:afterAutospacing="0"/>
              <w:jc w:val="center"/>
              <w:rPr>
                <w:i/>
                <w:color w:val="000000"/>
              </w:rPr>
            </w:pPr>
            <w:r w:rsidRPr="009C4ACD">
              <w:rPr>
                <w:i/>
                <w:color w:val="000000"/>
              </w:rPr>
              <w:t>F2</w:t>
            </w:r>
          </w:p>
        </w:tc>
        <w:tc>
          <w:tcPr>
            <w:tcW w:w="602" w:type="dxa"/>
            <w:tcBorders>
              <w:top w:val="single" w:sz="4" w:space="0" w:color="auto"/>
              <w:bottom w:val="single" w:sz="4" w:space="0" w:color="auto"/>
            </w:tcBorders>
          </w:tcPr>
          <w:p w14:paraId="4E913CA8" w14:textId="4EFB3C29" w:rsidR="00FC654D" w:rsidRPr="009C4ACD" w:rsidRDefault="00FC654D" w:rsidP="009C4ACD">
            <w:pPr>
              <w:pStyle w:val="NormalWeb"/>
              <w:spacing w:before="0" w:beforeAutospacing="0" w:after="0" w:afterAutospacing="0"/>
              <w:jc w:val="center"/>
              <w:rPr>
                <w:i/>
                <w:color w:val="000000"/>
              </w:rPr>
            </w:pPr>
            <w:r w:rsidRPr="009C4ACD">
              <w:rPr>
                <w:i/>
                <w:color w:val="000000"/>
              </w:rPr>
              <w:t>F</w:t>
            </w:r>
            <w:r w:rsidRPr="00FA20AE">
              <w:rPr>
                <w:i/>
                <w:color w:val="000000"/>
              </w:rPr>
              <w:t>3</w:t>
            </w:r>
          </w:p>
        </w:tc>
        <w:tc>
          <w:tcPr>
            <w:tcW w:w="609" w:type="dxa"/>
            <w:tcBorders>
              <w:top w:val="single" w:sz="4" w:space="0" w:color="auto"/>
              <w:bottom w:val="single" w:sz="4" w:space="0" w:color="auto"/>
            </w:tcBorders>
          </w:tcPr>
          <w:p w14:paraId="5DBA32C5" w14:textId="11753908" w:rsidR="00FC654D" w:rsidRPr="00FA20AE" w:rsidRDefault="00FC654D" w:rsidP="00A7041D">
            <w:pPr>
              <w:pStyle w:val="NormalWeb"/>
              <w:spacing w:before="0" w:beforeAutospacing="0" w:after="0" w:afterAutospacing="0"/>
              <w:jc w:val="center"/>
              <w:rPr>
                <w:i/>
                <w:color w:val="000000"/>
              </w:rPr>
            </w:pPr>
            <w:r w:rsidRPr="00FA20AE">
              <w:rPr>
                <w:i/>
                <w:color w:val="000000"/>
              </w:rPr>
              <w:t>G</w:t>
            </w:r>
          </w:p>
        </w:tc>
        <w:tc>
          <w:tcPr>
            <w:tcW w:w="247" w:type="dxa"/>
            <w:vMerge/>
          </w:tcPr>
          <w:p w14:paraId="2035B3D1" w14:textId="18AA70E8" w:rsidR="00FC654D" w:rsidRPr="009C4ACD" w:rsidRDefault="00FC654D" w:rsidP="00A7041D">
            <w:pPr>
              <w:pStyle w:val="NormalWeb"/>
              <w:spacing w:before="0" w:beforeAutospacing="0" w:after="0" w:afterAutospacing="0"/>
              <w:rPr>
                <w:i/>
                <w:color w:val="000000"/>
              </w:rPr>
            </w:pPr>
          </w:p>
        </w:tc>
        <w:tc>
          <w:tcPr>
            <w:tcW w:w="1034" w:type="dxa"/>
            <w:vMerge/>
            <w:tcBorders>
              <w:bottom w:val="single" w:sz="4" w:space="0" w:color="auto"/>
            </w:tcBorders>
          </w:tcPr>
          <w:p w14:paraId="474018D7" w14:textId="28FA8FE7" w:rsidR="00FC654D" w:rsidRPr="009C4ACD" w:rsidRDefault="00FC654D" w:rsidP="00A7041D">
            <w:pPr>
              <w:pStyle w:val="NormalWeb"/>
              <w:spacing w:before="0" w:beforeAutospacing="0" w:after="0" w:afterAutospacing="0"/>
              <w:rPr>
                <w:i/>
                <w:color w:val="000000"/>
              </w:rPr>
            </w:pPr>
          </w:p>
        </w:tc>
        <w:tc>
          <w:tcPr>
            <w:tcW w:w="874" w:type="dxa"/>
            <w:tcBorders>
              <w:top w:val="single" w:sz="4" w:space="0" w:color="auto"/>
              <w:bottom w:val="single" w:sz="4" w:space="0" w:color="auto"/>
            </w:tcBorders>
          </w:tcPr>
          <w:p w14:paraId="0105C7A0" w14:textId="2E413880" w:rsidR="00FC654D" w:rsidRPr="009C4ACD" w:rsidRDefault="00FC654D" w:rsidP="00A7041D">
            <w:pPr>
              <w:pStyle w:val="NormalWeb"/>
              <w:spacing w:before="0" w:beforeAutospacing="0" w:after="0" w:afterAutospacing="0"/>
              <w:jc w:val="center"/>
              <w:rPr>
                <w:i/>
                <w:color w:val="000000"/>
              </w:rPr>
            </w:pPr>
            <w:r w:rsidRPr="009C4ACD">
              <w:rPr>
                <w:i/>
                <w:color w:val="000000"/>
              </w:rPr>
              <w:t>G</w:t>
            </w:r>
          </w:p>
        </w:tc>
        <w:tc>
          <w:tcPr>
            <w:tcW w:w="954" w:type="dxa"/>
            <w:tcBorders>
              <w:top w:val="single" w:sz="4" w:space="0" w:color="auto"/>
              <w:bottom w:val="single" w:sz="4" w:space="0" w:color="auto"/>
            </w:tcBorders>
          </w:tcPr>
          <w:p w14:paraId="55C7FE98" w14:textId="1FA429E2" w:rsidR="00FC654D" w:rsidRPr="009C4ACD" w:rsidRDefault="00FC654D" w:rsidP="00A7041D">
            <w:pPr>
              <w:pStyle w:val="NormalWeb"/>
              <w:spacing w:before="0" w:beforeAutospacing="0" w:after="0" w:afterAutospacing="0"/>
              <w:jc w:val="center"/>
              <w:rPr>
                <w:i/>
                <w:color w:val="000000"/>
              </w:rPr>
            </w:pPr>
            <w:r w:rsidRPr="009C4ACD">
              <w:rPr>
                <w:i/>
                <w:color w:val="000000"/>
              </w:rPr>
              <w:t>Grp1</w:t>
            </w:r>
          </w:p>
        </w:tc>
        <w:tc>
          <w:tcPr>
            <w:tcW w:w="954" w:type="dxa"/>
            <w:tcBorders>
              <w:top w:val="single" w:sz="4" w:space="0" w:color="auto"/>
              <w:bottom w:val="single" w:sz="4" w:space="0" w:color="auto"/>
            </w:tcBorders>
          </w:tcPr>
          <w:p w14:paraId="747EF345" w14:textId="31292971" w:rsidR="00FC654D" w:rsidRPr="009C4ACD" w:rsidRDefault="00FC654D" w:rsidP="00A7041D">
            <w:pPr>
              <w:pStyle w:val="NormalWeb"/>
              <w:spacing w:before="0" w:beforeAutospacing="0" w:after="0" w:afterAutospacing="0"/>
              <w:jc w:val="center"/>
              <w:rPr>
                <w:i/>
                <w:color w:val="000000"/>
              </w:rPr>
            </w:pPr>
            <w:r w:rsidRPr="009C4ACD">
              <w:rPr>
                <w:i/>
                <w:color w:val="000000"/>
              </w:rPr>
              <w:t>Grp2</w:t>
            </w:r>
          </w:p>
        </w:tc>
        <w:tc>
          <w:tcPr>
            <w:tcW w:w="848" w:type="dxa"/>
            <w:tcBorders>
              <w:top w:val="single" w:sz="4" w:space="0" w:color="auto"/>
              <w:bottom w:val="single" w:sz="4" w:space="0" w:color="auto"/>
            </w:tcBorders>
          </w:tcPr>
          <w:p w14:paraId="035F2B07" w14:textId="04A7CE81" w:rsidR="00FC654D" w:rsidRPr="009C4ACD" w:rsidRDefault="00FC654D" w:rsidP="00A7041D">
            <w:pPr>
              <w:pStyle w:val="NormalWeb"/>
              <w:spacing w:before="0" w:beforeAutospacing="0" w:after="0" w:afterAutospacing="0"/>
              <w:jc w:val="center"/>
              <w:rPr>
                <w:i/>
                <w:color w:val="000000"/>
              </w:rPr>
            </w:pPr>
            <w:r w:rsidRPr="009C4ACD">
              <w:rPr>
                <w:i/>
                <w:color w:val="000000"/>
              </w:rPr>
              <w:t>Grp</w:t>
            </w:r>
            <w:r w:rsidRPr="00FA20AE">
              <w:rPr>
                <w:i/>
                <w:color w:val="000000"/>
              </w:rPr>
              <w:t>3</w:t>
            </w:r>
          </w:p>
        </w:tc>
        <w:tc>
          <w:tcPr>
            <w:tcW w:w="848" w:type="dxa"/>
            <w:tcBorders>
              <w:top w:val="single" w:sz="4" w:space="0" w:color="auto"/>
              <w:bottom w:val="single" w:sz="4" w:space="0" w:color="auto"/>
            </w:tcBorders>
          </w:tcPr>
          <w:p w14:paraId="0FA1B6C0" w14:textId="6C28707D" w:rsidR="00FC654D" w:rsidRPr="00FA20AE" w:rsidRDefault="00FC654D" w:rsidP="00A7041D">
            <w:pPr>
              <w:pStyle w:val="NormalWeb"/>
              <w:spacing w:before="0" w:beforeAutospacing="0" w:after="0" w:afterAutospacing="0"/>
              <w:jc w:val="center"/>
              <w:rPr>
                <w:i/>
                <w:color w:val="000000"/>
              </w:rPr>
            </w:pPr>
            <w:r w:rsidRPr="00FA20AE">
              <w:rPr>
                <w:i/>
                <w:color w:val="000000"/>
              </w:rPr>
              <w:t>Ratio</w:t>
            </w:r>
          </w:p>
        </w:tc>
      </w:tr>
      <w:tr w:rsidR="00774979" w:rsidRPr="00FA20AE" w14:paraId="6BBFC4D8" w14:textId="49ECAF0D" w:rsidTr="00FC654D">
        <w:trPr>
          <w:trHeight w:val="188"/>
        </w:trPr>
        <w:tc>
          <w:tcPr>
            <w:tcW w:w="805" w:type="dxa"/>
            <w:tcBorders>
              <w:top w:val="single" w:sz="4" w:space="0" w:color="auto"/>
            </w:tcBorders>
          </w:tcPr>
          <w:p w14:paraId="20FA1EF9" w14:textId="6B501F0E" w:rsidR="00774979" w:rsidRPr="009C4ACD" w:rsidRDefault="00774979" w:rsidP="009C4ACD">
            <w:pPr>
              <w:pStyle w:val="NormalWeb"/>
              <w:spacing w:before="0" w:beforeAutospacing="0" w:after="0" w:afterAutospacing="0"/>
              <w:rPr>
                <w:i/>
                <w:color w:val="000000"/>
              </w:rPr>
            </w:pPr>
            <w:r w:rsidRPr="009C4ACD">
              <w:rPr>
                <w:i/>
                <w:color w:val="000000"/>
              </w:rPr>
              <w:t>Item1</w:t>
            </w:r>
          </w:p>
        </w:tc>
        <w:tc>
          <w:tcPr>
            <w:tcW w:w="788" w:type="dxa"/>
            <w:tcBorders>
              <w:top w:val="single" w:sz="4" w:space="0" w:color="auto"/>
            </w:tcBorders>
          </w:tcPr>
          <w:p w14:paraId="3682F3AD" w14:textId="518E7542" w:rsidR="00774979" w:rsidRPr="009C4ACD" w:rsidRDefault="00774979" w:rsidP="009C4ACD">
            <w:pPr>
              <w:pStyle w:val="NormalWeb"/>
              <w:spacing w:before="0" w:beforeAutospacing="0" w:after="0" w:afterAutospacing="0"/>
              <w:jc w:val="center"/>
              <w:rPr>
                <w:color w:val="000000"/>
              </w:rPr>
            </w:pPr>
            <w:r w:rsidRPr="009C4ACD">
              <w:rPr>
                <w:color w:val="000000"/>
              </w:rPr>
              <w:t>.</w:t>
            </w:r>
            <w:r w:rsidRPr="00FA20AE">
              <w:rPr>
                <w:color w:val="000000"/>
              </w:rPr>
              <w:t>85</w:t>
            </w:r>
          </w:p>
        </w:tc>
        <w:tc>
          <w:tcPr>
            <w:tcW w:w="680" w:type="dxa"/>
            <w:tcBorders>
              <w:top w:val="single" w:sz="4" w:space="0" w:color="auto"/>
            </w:tcBorders>
          </w:tcPr>
          <w:p w14:paraId="58CAF6AF" w14:textId="5FF9A84B"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2" w:type="dxa"/>
            <w:tcBorders>
              <w:top w:val="single" w:sz="4" w:space="0" w:color="auto"/>
            </w:tcBorders>
          </w:tcPr>
          <w:p w14:paraId="7D66724F" w14:textId="06AD57DE"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9" w:type="dxa"/>
            <w:tcBorders>
              <w:top w:val="single" w:sz="4" w:space="0" w:color="auto"/>
            </w:tcBorders>
          </w:tcPr>
          <w:p w14:paraId="2284CC20" w14:textId="77777777" w:rsidR="00774979" w:rsidRPr="00FA20AE" w:rsidRDefault="00774979" w:rsidP="00A7041D">
            <w:pPr>
              <w:pStyle w:val="NormalWeb"/>
              <w:spacing w:before="0" w:beforeAutospacing="0" w:after="0" w:afterAutospacing="0"/>
              <w:rPr>
                <w:color w:val="000000"/>
              </w:rPr>
            </w:pPr>
          </w:p>
        </w:tc>
        <w:tc>
          <w:tcPr>
            <w:tcW w:w="247" w:type="dxa"/>
            <w:vMerge/>
          </w:tcPr>
          <w:p w14:paraId="65CC4331" w14:textId="4B3A9C23" w:rsidR="00774979" w:rsidRPr="00FA20AE" w:rsidRDefault="00774979" w:rsidP="00A7041D">
            <w:pPr>
              <w:pStyle w:val="NormalWeb"/>
              <w:spacing w:before="0" w:beforeAutospacing="0" w:after="0" w:afterAutospacing="0"/>
              <w:rPr>
                <w:color w:val="000000"/>
              </w:rPr>
            </w:pPr>
          </w:p>
        </w:tc>
        <w:tc>
          <w:tcPr>
            <w:tcW w:w="1034" w:type="dxa"/>
            <w:tcBorders>
              <w:top w:val="single" w:sz="4" w:space="0" w:color="auto"/>
              <w:bottom w:val="nil"/>
            </w:tcBorders>
          </w:tcPr>
          <w:p w14:paraId="683A90F4" w14:textId="74F4AF06" w:rsidR="00774979" w:rsidRPr="009C4ACD" w:rsidRDefault="00774979" w:rsidP="00A7041D">
            <w:pPr>
              <w:pStyle w:val="NormalWeb"/>
              <w:spacing w:before="0" w:beforeAutospacing="0" w:after="0" w:afterAutospacing="0"/>
              <w:rPr>
                <w:b/>
                <w:i/>
                <w:color w:val="000000"/>
              </w:rPr>
            </w:pPr>
            <w:r w:rsidRPr="009C4ACD">
              <w:rPr>
                <w:i/>
                <w:color w:val="000000"/>
              </w:rPr>
              <w:t>Item1</w:t>
            </w:r>
          </w:p>
        </w:tc>
        <w:tc>
          <w:tcPr>
            <w:tcW w:w="874" w:type="dxa"/>
            <w:tcBorders>
              <w:top w:val="single" w:sz="4" w:space="0" w:color="auto"/>
            </w:tcBorders>
          </w:tcPr>
          <w:p w14:paraId="29D7DEE5" w14:textId="71862FBD" w:rsidR="00774979" w:rsidRPr="00FA20AE" w:rsidRDefault="00774979" w:rsidP="00A7041D">
            <w:pPr>
              <w:pStyle w:val="NormalWeb"/>
              <w:spacing w:before="0" w:beforeAutospacing="0" w:after="0" w:afterAutospacing="0"/>
              <w:jc w:val="center"/>
              <w:rPr>
                <w:color w:val="000000"/>
              </w:rPr>
            </w:pPr>
            <w:r w:rsidRPr="00FA20AE">
              <w:t>.56</w:t>
            </w:r>
          </w:p>
        </w:tc>
        <w:tc>
          <w:tcPr>
            <w:tcW w:w="954" w:type="dxa"/>
            <w:tcBorders>
              <w:top w:val="single" w:sz="4" w:space="0" w:color="auto"/>
            </w:tcBorders>
          </w:tcPr>
          <w:p w14:paraId="598ED380" w14:textId="4D636FAF" w:rsidR="00774979" w:rsidRPr="00FA20AE" w:rsidRDefault="00774979" w:rsidP="00A7041D">
            <w:pPr>
              <w:pStyle w:val="NormalWeb"/>
              <w:spacing w:before="0" w:beforeAutospacing="0" w:after="0" w:afterAutospacing="0"/>
              <w:jc w:val="center"/>
              <w:rPr>
                <w:color w:val="000000"/>
              </w:rPr>
            </w:pPr>
            <w:r w:rsidRPr="00FA20AE">
              <w:t>.64</w:t>
            </w:r>
          </w:p>
        </w:tc>
        <w:tc>
          <w:tcPr>
            <w:tcW w:w="954" w:type="dxa"/>
            <w:tcBorders>
              <w:top w:val="single" w:sz="4" w:space="0" w:color="auto"/>
            </w:tcBorders>
          </w:tcPr>
          <w:p w14:paraId="5754CD4F" w14:textId="4449738E" w:rsidR="00774979" w:rsidRPr="00FA20AE" w:rsidRDefault="00774979" w:rsidP="00A7041D">
            <w:pPr>
              <w:pStyle w:val="NormalWeb"/>
              <w:spacing w:before="0" w:beforeAutospacing="0" w:after="0" w:afterAutospacing="0"/>
              <w:jc w:val="center"/>
              <w:rPr>
                <w:color w:val="000000"/>
              </w:rPr>
            </w:pPr>
          </w:p>
        </w:tc>
        <w:tc>
          <w:tcPr>
            <w:tcW w:w="848" w:type="dxa"/>
            <w:tcBorders>
              <w:top w:val="single" w:sz="4" w:space="0" w:color="auto"/>
            </w:tcBorders>
          </w:tcPr>
          <w:p w14:paraId="74FEABC4" w14:textId="386D1CA3" w:rsidR="00774979" w:rsidRPr="00FA20AE" w:rsidRDefault="00774979" w:rsidP="00A7041D">
            <w:pPr>
              <w:pStyle w:val="NormalWeb"/>
              <w:spacing w:before="0" w:beforeAutospacing="0" w:after="0" w:afterAutospacing="0"/>
              <w:jc w:val="center"/>
              <w:rPr>
                <w:color w:val="000000"/>
              </w:rPr>
            </w:pPr>
          </w:p>
        </w:tc>
        <w:tc>
          <w:tcPr>
            <w:tcW w:w="848" w:type="dxa"/>
            <w:tcBorders>
              <w:top w:val="single" w:sz="4" w:space="0" w:color="auto"/>
            </w:tcBorders>
          </w:tcPr>
          <w:p w14:paraId="1804749F" w14:textId="35C67D8C" w:rsidR="00774979" w:rsidRPr="00FA20AE" w:rsidRDefault="00774979" w:rsidP="00A7041D">
            <w:pPr>
              <w:pStyle w:val="NormalWeb"/>
              <w:spacing w:before="0" w:beforeAutospacing="0" w:after="0" w:afterAutospacing="0"/>
              <w:jc w:val="center"/>
              <w:rPr>
                <w:color w:val="000000"/>
              </w:rPr>
            </w:pPr>
            <w:r w:rsidRPr="00FA20AE">
              <w:t>0.88</w:t>
            </w:r>
          </w:p>
        </w:tc>
      </w:tr>
      <w:tr w:rsidR="00774979" w:rsidRPr="00FA20AE" w14:paraId="75CD67A1" w14:textId="7DFAA4A4" w:rsidTr="00FC654D">
        <w:trPr>
          <w:trHeight w:val="191"/>
        </w:trPr>
        <w:tc>
          <w:tcPr>
            <w:tcW w:w="805" w:type="dxa"/>
          </w:tcPr>
          <w:p w14:paraId="36EF7872" w14:textId="2A6D4646" w:rsidR="00774979" w:rsidRPr="009C4ACD" w:rsidRDefault="00774979" w:rsidP="009C4ACD">
            <w:pPr>
              <w:pStyle w:val="NormalWeb"/>
              <w:spacing w:before="0" w:beforeAutospacing="0" w:after="0" w:afterAutospacing="0"/>
              <w:rPr>
                <w:i/>
                <w:color w:val="000000"/>
              </w:rPr>
            </w:pPr>
            <w:r w:rsidRPr="009C4ACD">
              <w:rPr>
                <w:i/>
                <w:color w:val="000000"/>
              </w:rPr>
              <w:t>Item2</w:t>
            </w:r>
          </w:p>
        </w:tc>
        <w:tc>
          <w:tcPr>
            <w:tcW w:w="788" w:type="dxa"/>
          </w:tcPr>
          <w:p w14:paraId="1BEC8F7F" w14:textId="33A54CC9" w:rsidR="00774979" w:rsidRPr="009C4ACD" w:rsidRDefault="00774979" w:rsidP="009C4ACD">
            <w:pPr>
              <w:pStyle w:val="NormalWeb"/>
              <w:spacing w:before="0" w:beforeAutospacing="0" w:after="0" w:afterAutospacing="0"/>
              <w:jc w:val="center"/>
              <w:rPr>
                <w:color w:val="000000"/>
              </w:rPr>
            </w:pPr>
            <w:r w:rsidRPr="009C4ACD">
              <w:rPr>
                <w:color w:val="000000"/>
              </w:rPr>
              <w:t>.</w:t>
            </w:r>
            <w:r w:rsidRPr="00FA20AE">
              <w:rPr>
                <w:color w:val="000000"/>
              </w:rPr>
              <w:t>80</w:t>
            </w:r>
          </w:p>
        </w:tc>
        <w:tc>
          <w:tcPr>
            <w:tcW w:w="680" w:type="dxa"/>
          </w:tcPr>
          <w:p w14:paraId="5D49CC0F" w14:textId="07BA3A96"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2" w:type="dxa"/>
          </w:tcPr>
          <w:p w14:paraId="73263BE1" w14:textId="43109BD1"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9" w:type="dxa"/>
          </w:tcPr>
          <w:p w14:paraId="62E97D52" w14:textId="77777777" w:rsidR="00774979" w:rsidRPr="00FA20AE" w:rsidRDefault="00774979" w:rsidP="00A7041D">
            <w:pPr>
              <w:pStyle w:val="NormalWeb"/>
              <w:spacing w:before="0" w:beforeAutospacing="0" w:after="0" w:afterAutospacing="0"/>
              <w:rPr>
                <w:color w:val="000000"/>
              </w:rPr>
            </w:pPr>
          </w:p>
        </w:tc>
        <w:tc>
          <w:tcPr>
            <w:tcW w:w="247" w:type="dxa"/>
            <w:vMerge/>
          </w:tcPr>
          <w:p w14:paraId="3FB3E773" w14:textId="5B97A032" w:rsidR="00774979" w:rsidRPr="00FA20AE" w:rsidRDefault="00774979" w:rsidP="00A7041D">
            <w:pPr>
              <w:pStyle w:val="NormalWeb"/>
              <w:spacing w:before="0" w:beforeAutospacing="0" w:after="0" w:afterAutospacing="0"/>
              <w:rPr>
                <w:color w:val="000000"/>
              </w:rPr>
            </w:pPr>
          </w:p>
        </w:tc>
        <w:tc>
          <w:tcPr>
            <w:tcW w:w="1034" w:type="dxa"/>
            <w:tcBorders>
              <w:top w:val="nil"/>
            </w:tcBorders>
          </w:tcPr>
          <w:p w14:paraId="73C2F17A" w14:textId="69EB76FB" w:rsidR="00774979" w:rsidRPr="009C4ACD" w:rsidRDefault="00774979" w:rsidP="00A7041D">
            <w:pPr>
              <w:pStyle w:val="NormalWeb"/>
              <w:spacing w:before="0" w:beforeAutospacing="0" w:after="0" w:afterAutospacing="0"/>
              <w:rPr>
                <w:i/>
                <w:color w:val="000000"/>
              </w:rPr>
            </w:pPr>
            <w:r w:rsidRPr="009C4ACD">
              <w:rPr>
                <w:i/>
                <w:color w:val="000000"/>
              </w:rPr>
              <w:t>Item2</w:t>
            </w:r>
          </w:p>
        </w:tc>
        <w:tc>
          <w:tcPr>
            <w:tcW w:w="874" w:type="dxa"/>
          </w:tcPr>
          <w:p w14:paraId="18B6D932" w14:textId="43E267BC" w:rsidR="00774979" w:rsidRPr="00FA20AE" w:rsidRDefault="00774979" w:rsidP="00A7041D">
            <w:pPr>
              <w:pStyle w:val="NormalWeb"/>
              <w:spacing w:before="0" w:beforeAutospacing="0" w:after="0" w:afterAutospacing="0"/>
              <w:jc w:val="center"/>
              <w:rPr>
                <w:color w:val="000000"/>
              </w:rPr>
            </w:pPr>
            <w:r w:rsidRPr="00FA20AE">
              <w:t>.53</w:t>
            </w:r>
          </w:p>
        </w:tc>
        <w:tc>
          <w:tcPr>
            <w:tcW w:w="954" w:type="dxa"/>
          </w:tcPr>
          <w:p w14:paraId="39B72104" w14:textId="41A747DF" w:rsidR="00774979" w:rsidRPr="00FA20AE" w:rsidRDefault="00774979" w:rsidP="00A7041D">
            <w:pPr>
              <w:pStyle w:val="NormalWeb"/>
              <w:spacing w:before="0" w:beforeAutospacing="0" w:after="0" w:afterAutospacing="0"/>
              <w:jc w:val="center"/>
              <w:rPr>
                <w:color w:val="000000"/>
              </w:rPr>
            </w:pPr>
            <w:r w:rsidRPr="00FA20AE">
              <w:t>.60</w:t>
            </w:r>
          </w:p>
        </w:tc>
        <w:tc>
          <w:tcPr>
            <w:tcW w:w="954" w:type="dxa"/>
          </w:tcPr>
          <w:p w14:paraId="417A65BA" w14:textId="0883D049" w:rsidR="00774979" w:rsidRPr="00FA20AE" w:rsidRDefault="00774979" w:rsidP="00A7041D">
            <w:pPr>
              <w:pStyle w:val="NormalWeb"/>
              <w:spacing w:before="0" w:beforeAutospacing="0" w:after="0" w:afterAutospacing="0"/>
              <w:jc w:val="center"/>
              <w:rPr>
                <w:color w:val="000000"/>
              </w:rPr>
            </w:pPr>
          </w:p>
        </w:tc>
        <w:tc>
          <w:tcPr>
            <w:tcW w:w="848" w:type="dxa"/>
          </w:tcPr>
          <w:p w14:paraId="34F15A04" w14:textId="4CF065B7" w:rsidR="00774979" w:rsidRPr="00FA20AE" w:rsidRDefault="00774979" w:rsidP="00A7041D">
            <w:pPr>
              <w:pStyle w:val="NormalWeb"/>
              <w:spacing w:before="0" w:beforeAutospacing="0" w:after="0" w:afterAutospacing="0"/>
              <w:jc w:val="center"/>
              <w:rPr>
                <w:color w:val="000000"/>
              </w:rPr>
            </w:pPr>
          </w:p>
        </w:tc>
        <w:tc>
          <w:tcPr>
            <w:tcW w:w="848" w:type="dxa"/>
          </w:tcPr>
          <w:p w14:paraId="138B2037" w14:textId="03441F9B" w:rsidR="00774979" w:rsidRPr="00FA20AE" w:rsidRDefault="00774979" w:rsidP="00A7041D">
            <w:pPr>
              <w:pStyle w:val="NormalWeb"/>
              <w:spacing w:before="0" w:beforeAutospacing="0" w:after="0" w:afterAutospacing="0"/>
              <w:jc w:val="center"/>
              <w:rPr>
                <w:color w:val="000000"/>
              </w:rPr>
            </w:pPr>
            <w:r w:rsidRPr="00FA20AE">
              <w:t>0.88</w:t>
            </w:r>
          </w:p>
        </w:tc>
      </w:tr>
      <w:tr w:rsidR="00774979" w:rsidRPr="00FA20AE" w14:paraId="46E17545" w14:textId="5B5FA28A" w:rsidTr="00FC654D">
        <w:trPr>
          <w:trHeight w:val="188"/>
        </w:trPr>
        <w:tc>
          <w:tcPr>
            <w:tcW w:w="805" w:type="dxa"/>
          </w:tcPr>
          <w:p w14:paraId="640D725D" w14:textId="1BABAB25" w:rsidR="00774979" w:rsidRPr="009C4ACD" w:rsidRDefault="00774979" w:rsidP="009C4ACD">
            <w:pPr>
              <w:pStyle w:val="NormalWeb"/>
              <w:spacing w:before="0" w:beforeAutospacing="0" w:after="0" w:afterAutospacing="0"/>
              <w:rPr>
                <w:i/>
                <w:color w:val="000000"/>
              </w:rPr>
            </w:pPr>
            <w:r w:rsidRPr="009C4ACD">
              <w:rPr>
                <w:i/>
                <w:color w:val="000000"/>
              </w:rPr>
              <w:t>Item3</w:t>
            </w:r>
          </w:p>
        </w:tc>
        <w:tc>
          <w:tcPr>
            <w:tcW w:w="788" w:type="dxa"/>
          </w:tcPr>
          <w:p w14:paraId="72E942C2" w14:textId="37D503C3" w:rsidR="00774979" w:rsidRPr="009C4ACD" w:rsidRDefault="00774979" w:rsidP="009C4ACD">
            <w:pPr>
              <w:pStyle w:val="NormalWeb"/>
              <w:spacing w:before="0" w:beforeAutospacing="0" w:after="0" w:afterAutospacing="0"/>
              <w:jc w:val="center"/>
              <w:rPr>
                <w:color w:val="000000"/>
              </w:rPr>
            </w:pPr>
            <w:r w:rsidRPr="009C4ACD">
              <w:rPr>
                <w:color w:val="000000"/>
              </w:rPr>
              <w:t>.</w:t>
            </w:r>
            <w:r w:rsidRPr="00FA20AE">
              <w:rPr>
                <w:color w:val="000000"/>
              </w:rPr>
              <w:t>75</w:t>
            </w:r>
          </w:p>
        </w:tc>
        <w:tc>
          <w:tcPr>
            <w:tcW w:w="680" w:type="dxa"/>
          </w:tcPr>
          <w:p w14:paraId="79B2F8AB" w14:textId="0E665134"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2" w:type="dxa"/>
          </w:tcPr>
          <w:p w14:paraId="61FAC369" w14:textId="6F36754B"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9" w:type="dxa"/>
          </w:tcPr>
          <w:p w14:paraId="0002E0E6" w14:textId="77777777" w:rsidR="00774979" w:rsidRPr="00FA20AE" w:rsidRDefault="00774979" w:rsidP="00A7041D">
            <w:pPr>
              <w:pStyle w:val="NormalWeb"/>
              <w:spacing w:before="0" w:beforeAutospacing="0" w:after="0" w:afterAutospacing="0"/>
              <w:rPr>
                <w:color w:val="000000"/>
              </w:rPr>
            </w:pPr>
          </w:p>
        </w:tc>
        <w:tc>
          <w:tcPr>
            <w:tcW w:w="247" w:type="dxa"/>
            <w:vMerge/>
          </w:tcPr>
          <w:p w14:paraId="260AC42E" w14:textId="3279A6DB" w:rsidR="00774979" w:rsidRPr="00FA20AE" w:rsidRDefault="00774979" w:rsidP="00A7041D">
            <w:pPr>
              <w:pStyle w:val="NormalWeb"/>
              <w:spacing w:before="0" w:beforeAutospacing="0" w:after="0" w:afterAutospacing="0"/>
              <w:rPr>
                <w:color w:val="000000"/>
              </w:rPr>
            </w:pPr>
          </w:p>
        </w:tc>
        <w:tc>
          <w:tcPr>
            <w:tcW w:w="1034" w:type="dxa"/>
          </w:tcPr>
          <w:p w14:paraId="0614D87B" w14:textId="09407A7E" w:rsidR="00774979" w:rsidRPr="009C4ACD" w:rsidRDefault="00774979" w:rsidP="00A7041D">
            <w:pPr>
              <w:pStyle w:val="NormalWeb"/>
              <w:spacing w:before="0" w:beforeAutospacing="0" w:after="0" w:afterAutospacing="0"/>
              <w:rPr>
                <w:i/>
                <w:color w:val="000000"/>
              </w:rPr>
            </w:pPr>
            <w:r w:rsidRPr="009C4ACD">
              <w:rPr>
                <w:i/>
                <w:color w:val="000000"/>
              </w:rPr>
              <w:t>Item3</w:t>
            </w:r>
          </w:p>
        </w:tc>
        <w:tc>
          <w:tcPr>
            <w:tcW w:w="874" w:type="dxa"/>
          </w:tcPr>
          <w:p w14:paraId="68C189E6" w14:textId="5FB27DB9" w:rsidR="00774979" w:rsidRPr="00FA20AE" w:rsidRDefault="00774979" w:rsidP="00A7041D">
            <w:pPr>
              <w:pStyle w:val="NormalWeb"/>
              <w:spacing w:before="0" w:beforeAutospacing="0" w:after="0" w:afterAutospacing="0"/>
              <w:jc w:val="center"/>
              <w:rPr>
                <w:color w:val="000000"/>
              </w:rPr>
            </w:pPr>
            <w:r w:rsidRPr="00FA20AE">
              <w:t>.50</w:t>
            </w:r>
          </w:p>
        </w:tc>
        <w:tc>
          <w:tcPr>
            <w:tcW w:w="954" w:type="dxa"/>
          </w:tcPr>
          <w:p w14:paraId="63D424A1" w14:textId="5C38027D" w:rsidR="00774979" w:rsidRPr="00FA20AE" w:rsidRDefault="00774979" w:rsidP="00A7041D">
            <w:pPr>
              <w:pStyle w:val="NormalWeb"/>
              <w:spacing w:before="0" w:beforeAutospacing="0" w:after="0" w:afterAutospacing="0"/>
              <w:jc w:val="center"/>
              <w:rPr>
                <w:color w:val="000000"/>
              </w:rPr>
            </w:pPr>
            <w:r w:rsidRPr="00FA20AE">
              <w:t>.56</w:t>
            </w:r>
          </w:p>
        </w:tc>
        <w:tc>
          <w:tcPr>
            <w:tcW w:w="954" w:type="dxa"/>
          </w:tcPr>
          <w:p w14:paraId="5C8E19CA" w14:textId="225575D5" w:rsidR="00774979" w:rsidRPr="00FA20AE" w:rsidRDefault="00774979" w:rsidP="00A7041D">
            <w:pPr>
              <w:pStyle w:val="NormalWeb"/>
              <w:spacing w:before="0" w:beforeAutospacing="0" w:after="0" w:afterAutospacing="0"/>
              <w:jc w:val="center"/>
              <w:rPr>
                <w:color w:val="000000"/>
              </w:rPr>
            </w:pPr>
          </w:p>
        </w:tc>
        <w:tc>
          <w:tcPr>
            <w:tcW w:w="848" w:type="dxa"/>
          </w:tcPr>
          <w:p w14:paraId="55B397C5" w14:textId="3D7B08C7" w:rsidR="00774979" w:rsidRPr="00FA20AE" w:rsidRDefault="00774979" w:rsidP="00A7041D">
            <w:pPr>
              <w:pStyle w:val="NormalWeb"/>
              <w:spacing w:before="0" w:beforeAutospacing="0" w:after="0" w:afterAutospacing="0"/>
              <w:jc w:val="center"/>
              <w:rPr>
                <w:color w:val="000000"/>
              </w:rPr>
            </w:pPr>
          </w:p>
        </w:tc>
        <w:tc>
          <w:tcPr>
            <w:tcW w:w="848" w:type="dxa"/>
          </w:tcPr>
          <w:p w14:paraId="7EEB69B0" w14:textId="4A606E33" w:rsidR="00774979" w:rsidRPr="00FA20AE" w:rsidRDefault="00774979" w:rsidP="00A7041D">
            <w:pPr>
              <w:pStyle w:val="NormalWeb"/>
              <w:spacing w:before="0" w:beforeAutospacing="0" w:after="0" w:afterAutospacing="0"/>
              <w:jc w:val="center"/>
              <w:rPr>
                <w:color w:val="000000"/>
              </w:rPr>
            </w:pPr>
            <w:r w:rsidRPr="00FA20AE">
              <w:t>0.88</w:t>
            </w:r>
          </w:p>
        </w:tc>
      </w:tr>
      <w:tr w:rsidR="00774979" w:rsidRPr="00FA20AE" w14:paraId="3362491C" w14:textId="284271CF" w:rsidTr="00FC654D">
        <w:trPr>
          <w:trHeight w:val="191"/>
        </w:trPr>
        <w:tc>
          <w:tcPr>
            <w:tcW w:w="805" w:type="dxa"/>
          </w:tcPr>
          <w:p w14:paraId="525CC204" w14:textId="322F507E" w:rsidR="00774979" w:rsidRPr="009C4ACD" w:rsidRDefault="00774979" w:rsidP="009C4ACD">
            <w:pPr>
              <w:pStyle w:val="NormalWeb"/>
              <w:spacing w:before="0" w:beforeAutospacing="0" w:after="0" w:afterAutospacing="0"/>
              <w:rPr>
                <w:i/>
                <w:color w:val="000000"/>
              </w:rPr>
            </w:pPr>
            <w:r w:rsidRPr="009C4ACD">
              <w:rPr>
                <w:i/>
                <w:color w:val="000000"/>
              </w:rPr>
              <w:t>Item4</w:t>
            </w:r>
          </w:p>
        </w:tc>
        <w:tc>
          <w:tcPr>
            <w:tcW w:w="788" w:type="dxa"/>
          </w:tcPr>
          <w:p w14:paraId="4B8BE726" w14:textId="06460106"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80" w:type="dxa"/>
          </w:tcPr>
          <w:p w14:paraId="512F7286" w14:textId="576BB81D" w:rsidR="00774979" w:rsidRPr="009C4ACD" w:rsidRDefault="00774979" w:rsidP="009C4ACD">
            <w:pPr>
              <w:pStyle w:val="NormalWeb"/>
              <w:spacing w:before="0" w:beforeAutospacing="0" w:after="0" w:afterAutospacing="0"/>
              <w:jc w:val="center"/>
              <w:rPr>
                <w:color w:val="000000"/>
              </w:rPr>
            </w:pPr>
            <w:r w:rsidRPr="009C4ACD">
              <w:rPr>
                <w:color w:val="000000"/>
              </w:rPr>
              <w:t>.7</w:t>
            </w:r>
            <w:r w:rsidRPr="00FA20AE">
              <w:rPr>
                <w:color w:val="000000"/>
              </w:rPr>
              <w:t>5</w:t>
            </w:r>
          </w:p>
        </w:tc>
        <w:tc>
          <w:tcPr>
            <w:tcW w:w="602" w:type="dxa"/>
          </w:tcPr>
          <w:p w14:paraId="244950BA" w14:textId="684EC87D"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9" w:type="dxa"/>
          </w:tcPr>
          <w:p w14:paraId="3F7369B7" w14:textId="77777777" w:rsidR="00774979" w:rsidRPr="00FA20AE" w:rsidRDefault="00774979" w:rsidP="00A7041D">
            <w:pPr>
              <w:pStyle w:val="NormalWeb"/>
              <w:spacing w:before="0" w:beforeAutospacing="0" w:after="0" w:afterAutospacing="0"/>
              <w:rPr>
                <w:color w:val="000000"/>
              </w:rPr>
            </w:pPr>
          </w:p>
        </w:tc>
        <w:tc>
          <w:tcPr>
            <w:tcW w:w="247" w:type="dxa"/>
            <w:vMerge/>
          </w:tcPr>
          <w:p w14:paraId="1EB31A1A" w14:textId="097A9A05" w:rsidR="00774979" w:rsidRPr="00FA20AE" w:rsidRDefault="00774979" w:rsidP="00A7041D">
            <w:pPr>
              <w:pStyle w:val="NormalWeb"/>
              <w:spacing w:before="0" w:beforeAutospacing="0" w:after="0" w:afterAutospacing="0"/>
              <w:rPr>
                <w:color w:val="000000"/>
              </w:rPr>
            </w:pPr>
          </w:p>
        </w:tc>
        <w:tc>
          <w:tcPr>
            <w:tcW w:w="1034" w:type="dxa"/>
          </w:tcPr>
          <w:p w14:paraId="57FD1243" w14:textId="09A7D831" w:rsidR="00774979" w:rsidRPr="009C4ACD" w:rsidRDefault="00774979" w:rsidP="00A7041D">
            <w:pPr>
              <w:pStyle w:val="NormalWeb"/>
              <w:spacing w:before="0" w:beforeAutospacing="0" w:after="0" w:afterAutospacing="0"/>
              <w:rPr>
                <w:i/>
                <w:color w:val="000000"/>
              </w:rPr>
            </w:pPr>
            <w:r w:rsidRPr="009C4ACD">
              <w:rPr>
                <w:i/>
                <w:color w:val="000000"/>
              </w:rPr>
              <w:t>Item4</w:t>
            </w:r>
          </w:p>
        </w:tc>
        <w:tc>
          <w:tcPr>
            <w:tcW w:w="874" w:type="dxa"/>
          </w:tcPr>
          <w:p w14:paraId="22B284BC" w14:textId="5D8E07A9" w:rsidR="00774979" w:rsidRPr="00FA20AE" w:rsidRDefault="00774979" w:rsidP="00A7041D">
            <w:pPr>
              <w:pStyle w:val="NormalWeb"/>
              <w:spacing w:before="0" w:beforeAutospacing="0" w:after="0" w:afterAutospacing="0"/>
              <w:jc w:val="center"/>
              <w:rPr>
                <w:color w:val="000000"/>
              </w:rPr>
            </w:pPr>
            <w:r w:rsidRPr="00FA20AE">
              <w:t>.62</w:t>
            </w:r>
          </w:p>
        </w:tc>
        <w:tc>
          <w:tcPr>
            <w:tcW w:w="954" w:type="dxa"/>
          </w:tcPr>
          <w:p w14:paraId="359AE575" w14:textId="581B132E" w:rsidR="00774979" w:rsidRPr="00FA20AE" w:rsidRDefault="00774979" w:rsidP="00A7041D">
            <w:pPr>
              <w:pStyle w:val="NormalWeb"/>
              <w:spacing w:before="0" w:beforeAutospacing="0" w:after="0" w:afterAutospacing="0"/>
              <w:jc w:val="center"/>
              <w:rPr>
                <w:color w:val="000000"/>
              </w:rPr>
            </w:pPr>
          </w:p>
        </w:tc>
        <w:tc>
          <w:tcPr>
            <w:tcW w:w="954" w:type="dxa"/>
          </w:tcPr>
          <w:p w14:paraId="12618615" w14:textId="67C1BDA8" w:rsidR="00774979" w:rsidRPr="00FA20AE" w:rsidRDefault="00774979" w:rsidP="00A7041D">
            <w:pPr>
              <w:pStyle w:val="NormalWeb"/>
              <w:spacing w:before="0" w:beforeAutospacing="0" w:after="0" w:afterAutospacing="0"/>
              <w:jc w:val="center"/>
              <w:rPr>
                <w:color w:val="000000"/>
              </w:rPr>
            </w:pPr>
            <w:r w:rsidRPr="00FA20AE">
              <w:t>.42</w:t>
            </w:r>
          </w:p>
        </w:tc>
        <w:tc>
          <w:tcPr>
            <w:tcW w:w="848" w:type="dxa"/>
          </w:tcPr>
          <w:p w14:paraId="4E5C4AD7" w14:textId="340C9854" w:rsidR="00774979" w:rsidRPr="00FA20AE" w:rsidRDefault="00774979" w:rsidP="00A7041D">
            <w:pPr>
              <w:pStyle w:val="NormalWeb"/>
              <w:spacing w:before="0" w:beforeAutospacing="0" w:after="0" w:afterAutospacing="0"/>
              <w:jc w:val="center"/>
              <w:rPr>
                <w:color w:val="000000"/>
              </w:rPr>
            </w:pPr>
          </w:p>
        </w:tc>
        <w:tc>
          <w:tcPr>
            <w:tcW w:w="848" w:type="dxa"/>
          </w:tcPr>
          <w:p w14:paraId="1814E932" w14:textId="267A7CD2" w:rsidR="00774979" w:rsidRPr="00FA20AE" w:rsidRDefault="00774979" w:rsidP="00A7041D">
            <w:pPr>
              <w:pStyle w:val="NormalWeb"/>
              <w:spacing w:before="0" w:beforeAutospacing="0" w:after="0" w:afterAutospacing="0"/>
              <w:jc w:val="center"/>
              <w:rPr>
                <w:color w:val="000000"/>
              </w:rPr>
            </w:pPr>
            <w:r w:rsidRPr="00FA20AE">
              <w:t>1.49</w:t>
            </w:r>
          </w:p>
        </w:tc>
      </w:tr>
      <w:tr w:rsidR="00774979" w:rsidRPr="00FA20AE" w14:paraId="12DAAFC0" w14:textId="7542D237" w:rsidTr="00FC654D">
        <w:trPr>
          <w:trHeight w:val="191"/>
        </w:trPr>
        <w:tc>
          <w:tcPr>
            <w:tcW w:w="805" w:type="dxa"/>
          </w:tcPr>
          <w:p w14:paraId="5C9B97E7" w14:textId="2EE86BA0" w:rsidR="00774979" w:rsidRPr="009C4ACD" w:rsidRDefault="00774979" w:rsidP="009C4ACD">
            <w:pPr>
              <w:pStyle w:val="NormalWeb"/>
              <w:spacing w:before="0" w:beforeAutospacing="0" w:after="0" w:afterAutospacing="0"/>
              <w:rPr>
                <w:i/>
                <w:color w:val="000000"/>
              </w:rPr>
            </w:pPr>
            <w:r w:rsidRPr="009C4ACD">
              <w:rPr>
                <w:i/>
                <w:color w:val="000000"/>
              </w:rPr>
              <w:t>Item5</w:t>
            </w:r>
          </w:p>
        </w:tc>
        <w:tc>
          <w:tcPr>
            <w:tcW w:w="788" w:type="dxa"/>
          </w:tcPr>
          <w:p w14:paraId="581F65DD" w14:textId="46A20172"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80" w:type="dxa"/>
          </w:tcPr>
          <w:p w14:paraId="4793AD2C" w14:textId="6CB85C1F" w:rsidR="00774979" w:rsidRPr="009C4ACD" w:rsidRDefault="00774979" w:rsidP="009C4ACD">
            <w:pPr>
              <w:pStyle w:val="NormalWeb"/>
              <w:spacing w:before="0" w:beforeAutospacing="0" w:after="0" w:afterAutospacing="0"/>
              <w:jc w:val="center"/>
              <w:rPr>
                <w:color w:val="000000"/>
              </w:rPr>
            </w:pPr>
            <w:r w:rsidRPr="009C4ACD">
              <w:rPr>
                <w:color w:val="000000"/>
              </w:rPr>
              <w:t>.</w:t>
            </w:r>
            <w:r w:rsidRPr="00FA20AE">
              <w:rPr>
                <w:color w:val="000000"/>
              </w:rPr>
              <w:t>70</w:t>
            </w:r>
          </w:p>
        </w:tc>
        <w:tc>
          <w:tcPr>
            <w:tcW w:w="602" w:type="dxa"/>
          </w:tcPr>
          <w:p w14:paraId="07673B51" w14:textId="316E5D05"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9" w:type="dxa"/>
          </w:tcPr>
          <w:p w14:paraId="4F798F6C" w14:textId="77777777" w:rsidR="00774979" w:rsidRPr="00FA20AE" w:rsidRDefault="00774979" w:rsidP="00A7041D">
            <w:pPr>
              <w:pStyle w:val="NormalWeb"/>
              <w:spacing w:before="0" w:beforeAutospacing="0" w:after="0" w:afterAutospacing="0"/>
              <w:rPr>
                <w:color w:val="000000"/>
              </w:rPr>
            </w:pPr>
          </w:p>
        </w:tc>
        <w:tc>
          <w:tcPr>
            <w:tcW w:w="247" w:type="dxa"/>
            <w:vMerge/>
          </w:tcPr>
          <w:p w14:paraId="3631FE52" w14:textId="49AB661F" w:rsidR="00774979" w:rsidRPr="00FA20AE" w:rsidRDefault="00774979" w:rsidP="00A7041D">
            <w:pPr>
              <w:pStyle w:val="NormalWeb"/>
              <w:spacing w:before="0" w:beforeAutospacing="0" w:after="0" w:afterAutospacing="0"/>
              <w:rPr>
                <w:color w:val="000000"/>
              </w:rPr>
            </w:pPr>
          </w:p>
        </w:tc>
        <w:tc>
          <w:tcPr>
            <w:tcW w:w="1034" w:type="dxa"/>
          </w:tcPr>
          <w:p w14:paraId="36F6686E" w14:textId="071D8DEC" w:rsidR="00774979" w:rsidRPr="009C4ACD" w:rsidRDefault="00774979" w:rsidP="00A7041D">
            <w:pPr>
              <w:pStyle w:val="NormalWeb"/>
              <w:spacing w:before="0" w:beforeAutospacing="0" w:after="0" w:afterAutospacing="0"/>
              <w:rPr>
                <w:i/>
                <w:color w:val="000000"/>
              </w:rPr>
            </w:pPr>
            <w:r w:rsidRPr="009C4ACD">
              <w:rPr>
                <w:i/>
                <w:color w:val="000000"/>
              </w:rPr>
              <w:t>Item5</w:t>
            </w:r>
          </w:p>
        </w:tc>
        <w:tc>
          <w:tcPr>
            <w:tcW w:w="874" w:type="dxa"/>
          </w:tcPr>
          <w:p w14:paraId="2611193B" w14:textId="2CC8B5FD" w:rsidR="00774979" w:rsidRPr="00FA20AE" w:rsidRDefault="00774979" w:rsidP="00A7041D">
            <w:pPr>
              <w:pStyle w:val="NormalWeb"/>
              <w:spacing w:before="0" w:beforeAutospacing="0" w:after="0" w:afterAutospacing="0"/>
              <w:jc w:val="center"/>
              <w:rPr>
                <w:color w:val="000000"/>
              </w:rPr>
            </w:pPr>
            <w:r w:rsidRPr="00FA20AE">
              <w:t>.58</w:t>
            </w:r>
          </w:p>
        </w:tc>
        <w:tc>
          <w:tcPr>
            <w:tcW w:w="954" w:type="dxa"/>
          </w:tcPr>
          <w:p w14:paraId="7901BB08" w14:textId="46F418E7" w:rsidR="00774979" w:rsidRPr="00FA20AE" w:rsidRDefault="00774979" w:rsidP="00A7041D">
            <w:pPr>
              <w:pStyle w:val="NormalWeb"/>
              <w:spacing w:before="0" w:beforeAutospacing="0" w:after="0" w:afterAutospacing="0"/>
              <w:jc w:val="center"/>
              <w:rPr>
                <w:color w:val="000000"/>
              </w:rPr>
            </w:pPr>
          </w:p>
        </w:tc>
        <w:tc>
          <w:tcPr>
            <w:tcW w:w="954" w:type="dxa"/>
          </w:tcPr>
          <w:p w14:paraId="52711080" w14:textId="246E174D" w:rsidR="00774979" w:rsidRPr="00FA20AE" w:rsidRDefault="00774979" w:rsidP="00A7041D">
            <w:pPr>
              <w:pStyle w:val="NormalWeb"/>
              <w:spacing w:before="0" w:beforeAutospacing="0" w:after="0" w:afterAutospacing="0"/>
              <w:jc w:val="center"/>
              <w:rPr>
                <w:color w:val="000000"/>
              </w:rPr>
            </w:pPr>
            <w:r w:rsidRPr="00FA20AE">
              <w:t>.39</w:t>
            </w:r>
          </w:p>
        </w:tc>
        <w:tc>
          <w:tcPr>
            <w:tcW w:w="848" w:type="dxa"/>
          </w:tcPr>
          <w:p w14:paraId="0951068C" w14:textId="623CA6C8" w:rsidR="00774979" w:rsidRPr="00FA20AE" w:rsidRDefault="00774979" w:rsidP="00A7041D">
            <w:pPr>
              <w:pStyle w:val="NormalWeb"/>
              <w:spacing w:before="0" w:beforeAutospacing="0" w:after="0" w:afterAutospacing="0"/>
              <w:jc w:val="center"/>
              <w:rPr>
                <w:color w:val="000000"/>
              </w:rPr>
            </w:pPr>
          </w:p>
        </w:tc>
        <w:tc>
          <w:tcPr>
            <w:tcW w:w="848" w:type="dxa"/>
          </w:tcPr>
          <w:p w14:paraId="1F878AE2" w14:textId="335D08B3" w:rsidR="00774979" w:rsidRPr="00FA20AE" w:rsidRDefault="00774979" w:rsidP="00A7041D">
            <w:pPr>
              <w:pStyle w:val="NormalWeb"/>
              <w:spacing w:before="0" w:beforeAutospacing="0" w:after="0" w:afterAutospacing="0"/>
              <w:jc w:val="center"/>
              <w:rPr>
                <w:color w:val="000000"/>
              </w:rPr>
            </w:pPr>
            <w:r w:rsidRPr="00FA20AE">
              <w:t>1.49</w:t>
            </w:r>
          </w:p>
        </w:tc>
      </w:tr>
      <w:tr w:rsidR="00774979" w:rsidRPr="00FA20AE" w14:paraId="0862EC84" w14:textId="2DE7C02B" w:rsidTr="00FC654D">
        <w:trPr>
          <w:trHeight w:val="188"/>
        </w:trPr>
        <w:tc>
          <w:tcPr>
            <w:tcW w:w="805" w:type="dxa"/>
          </w:tcPr>
          <w:p w14:paraId="6A952493" w14:textId="2CAD9E71" w:rsidR="00774979" w:rsidRPr="009C4ACD" w:rsidRDefault="00774979" w:rsidP="009C4ACD">
            <w:pPr>
              <w:pStyle w:val="NormalWeb"/>
              <w:spacing w:before="0" w:beforeAutospacing="0" w:after="0" w:afterAutospacing="0"/>
              <w:rPr>
                <w:i/>
                <w:color w:val="000000"/>
              </w:rPr>
            </w:pPr>
            <w:r w:rsidRPr="009C4ACD">
              <w:rPr>
                <w:i/>
                <w:color w:val="000000"/>
              </w:rPr>
              <w:t>Item6</w:t>
            </w:r>
          </w:p>
        </w:tc>
        <w:tc>
          <w:tcPr>
            <w:tcW w:w="788" w:type="dxa"/>
          </w:tcPr>
          <w:p w14:paraId="76A914B5" w14:textId="501E4A14"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80" w:type="dxa"/>
          </w:tcPr>
          <w:p w14:paraId="4F8C66E1" w14:textId="05EE9865" w:rsidR="00774979" w:rsidRPr="009C4ACD" w:rsidRDefault="00774979" w:rsidP="009C4ACD">
            <w:pPr>
              <w:pStyle w:val="NormalWeb"/>
              <w:spacing w:before="0" w:beforeAutospacing="0" w:after="0" w:afterAutospacing="0"/>
              <w:jc w:val="center"/>
              <w:rPr>
                <w:color w:val="000000"/>
              </w:rPr>
            </w:pPr>
            <w:r w:rsidRPr="009C4ACD">
              <w:rPr>
                <w:color w:val="000000"/>
              </w:rPr>
              <w:t>.</w:t>
            </w:r>
            <w:r w:rsidRPr="00FA20AE">
              <w:rPr>
                <w:color w:val="000000"/>
              </w:rPr>
              <w:t>65</w:t>
            </w:r>
          </w:p>
        </w:tc>
        <w:tc>
          <w:tcPr>
            <w:tcW w:w="602" w:type="dxa"/>
          </w:tcPr>
          <w:p w14:paraId="58539AC8" w14:textId="71F35B16" w:rsidR="00774979" w:rsidRPr="009C4ACD" w:rsidRDefault="00774979" w:rsidP="009C4ACD">
            <w:pPr>
              <w:pStyle w:val="NormalWeb"/>
              <w:spacing w:before="0" w:beforeAutospacing="0" w:after="0" w:afterAutospacing="0"/>
              <w:jc w:val="center"/>
              <w:rPr>
                <w:color w:val="000000"/>
              </w:rPr>
            </w:pPr>
            <w:r w:rsidRPr="00FA20AE">
              <w:rPr>
                <w:color w:val="000000"/>
              </w:rPr>
              <w:t>0</w:t>
            </w:r>
          </w:p>
        </w:tc>
        <w:tc>
          <w:tcPr>
            <w:tcW w:w="609" w:type="dxa"/>
          </w:tcPr>
          <w:p w14:paraId="1C5D5AE7" w14:textId="77777777" w:rsidR="00774979" w:rsidRPr="00FA20AE" w:rsidRDefault="00774979" w:rsidP="00A7041D">
            <w:pPr>
              <w:pStyle w:val="NormalWeb"/>
              <w:spacing w:before="0" w:beforeAutospacing="0" w:after="0" w:afterAutospacing="0"/>
              <w:rPr>
                <w:color w:val="000000"/>
              </w:rPr>
            </w:pPr>
          </w:p>
        </w:tc>
        <w:tc>
          <w:tcPr>
            <w:tcW w:w="247" w:type="dxa"/>
            <w:vMerge/>
          </w:tcPr>
          <w:p w14:paraId="5B17CC8D" w14:textId="05800C1D" w:rsidR="00774979" w:rsidRPr="00FA20AE" w:rsidRDefault="00774979" w:rsidP="00A7041D">
            <w:pPr>
              <w:pStyle w:val="NormalWeb"/>
              <w:spacing w:before="0" w:beforeAutospacing="0" w:after="0" w:afterAutospacing="0"/>
              <w:rPr>
                <w:color w:val="000000"/>
              </w:rPr>
            </w:pPr>
          </w:p>
        </w:tc>
        <w:tc>
          <w:tcPr>
            <w:tcW w:w="1034" w:type="dxa"/>
          </w:tcPr>
          <w:p w14:paraId="3B0F267F" w14:textId="13DA3A1B" w:rsidR="00774979" w:rsidRPr="009C4ACD" w:rsidRDefault="00774979" w:rsidP="00A7041D">
            <w:pPr>
              <w:pStyle w:val="NormalWeb"/>
              <w:spacing w:before="0" w:beforeAutospacing="0" w:after="0" w:afterAutospacing="0"/>
              <w:rPr>
                <w:i/>
                <w:color w:val="000000"/>
              </w:rPr>
            </w:pPr>
            <w:r w:rsidRPr="009C4ACD">
              <w:rPr>
                <w:i/>
                <w:color w:val="000000"/>
              </w:rPr>
              <w:t>Item6</w:t>
            </w:r>
          </w:p>
        </w:tc>
        <w:tc>
          <w:tcPr>
            <w:tcW w:w="874" w:type="dxa"/>
          </w:tcPr>
          <w:p w14:paraId="4F44B7D8" w14:textId="2AFA6B5A" w:rsidR="00774979" w:rsidRPr="00FA20AE" w:rsidRDefault="00774979" w:rsidP="00A7041D">
            <w:pPr>
              <w:pStyle w:val="NormalWeb"/>
              <w:spacing w:before="0" w:beforeAutospacing="0" w:after="0" w:afterAutospacing="0"/>
              <w:jc w:val="center"/>
              <w:rPr>
                <w:color w:val="000000"/>
              </w:rPr>
            </w:pPr>
            <w:r w:rsidRPr="00FA20AE">
              <w:t>.54</w:t>
            </w:r>
          </w:p>
        </w:tc>
        <w:tc>
          <w:tcPr>
            <w:tcW w:w="954" w:type="dxa"/>
          </w:tcPr>
          <w:p w14:paraId="1A4DADEA" w14:textId="53A26148" w:rsidR="00774979" w:rsidRPr="00FA20AE" w:rsidRDefault="00774979" w:rsidP="00A7041D">
            <w:pPr>
              <w:pStyle w:val="NormalWeb"/>
              <w:spacing w:before="0" w:beforeAutospacing="0" w:after="0" w:afterAutospacing="0"/>
              <w:jc w:val="center"/>
              <w:rPr>
                <w:color w:val="000000"/>
              </w:rPr>
            </w:pPr>
          </w:p>
        </w:tc>
        <w:tc>
          <w:tcPr>
            <w:tcW w:w="954" w:type="dxa"/>
          </w:tcPr>
          <w:p w14:paraId="3115B8AF" w14:textId="17457B5D" w:rsidR="00774979" w:rsidRPr="00FA20AE" w:rsidRDefault="00774979" w:rsidP="00A7041D">
            <w:pPr>
              <w:pStyle w:val="NormalWeb"/>
              <w:spacing w:before="0" w:beforeAutospacing="0" w:after="0" w:afterAutospacing="0"/>
              <w:jc w:val="center"/>
              <w:rPr>
                <w:color w:val="000000"/>
              </w:rPr>
            </w:pPr>
            <w:r w:rsidRPr="00FA20AE">
              <w:t>.36</w:t>
            </w:r>
          </w:p>
        </w:tc>
        <w:tc>
          <w:tcPr>
            <w:tcW w:w="848" w:type="dxa"/>
          </w:tcPr>
          <w:p w14:paraId="13B3EFB7" w14:textId="5B5457BD" w:rsidR="00774979" w:rsidRPr="00FA20AE" w:rsidRDefault="00774979" w:rsidP="00A7041D">
            <w:pPr>
              <w:pStyle w:val="NormalWeb"/>
              <w:spacing w:before="0" w:beforeAutospacing="0" w:after="0" w:afterAutospacing="0"/>
              <w:jc w:val="center"/>
              <w:rPr>
                <w:color w:val="000000"/>
              </w:rPr>
            </w:pPr>
          </w:p>
        </w:tc>
        <w:tc>
          <w:tcPr>
            <w:tcW w:w="848" w:type="dxa"/>
          </w:tcPr>
          <w:p w14:paraId="2EC3F0B6" w14:textId="55BFA994" w:rsidR="00774979" w:rsidRPr="00FA20AE" w:rsidRDefault="00774979" w:rsidP="00A7041D">
            <w:pPr>
              <w:pStyle w:val="NormalWeb"/>
              <w:spacing w:before="0" w:beforeAutospacing="0" w:after="0" w:afterAutospacing="0"/>
              <w:jc w:val="center"/>
              <w:rPr>
                <w:color w:val="000000"/>
              </w:rPr>
            </w:pPr>
            <w:r w:rsidRPr="00FA20AE">
              <w:t>1.49</w:t>
            </w:r>
          </w:p>
        </w:tc>
      </w:tr>
      <w:tr w:rsidR="00774979" w:rsidRPr="00FA20AE" w14:paraId="73D3ABE5" w14:textId="2DF64DB6" w:rsidTr="00FC654D">
        <w:trPr>
          <w:trHeight w:val="188"/>
        </w:trPr>
        <w:tc>
          <w:tcPr>
            <w:tcW w:w="805" w:type="dxa"/>
          </w:tcPr>
          <w:p w14:paraId="56A1AC56" w14:textId="6248FD7A"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7</w:t>
            </w:r>
          </w:p>
        </w:tc>
        <w:tc>
          <w:tcPr>
            <w:tcW w:w="788" w:type="dxa"/>
          </w:tcPr>
          <w:p w14:paraId="135D45AC" w14:textId="69594A36" w:rsidR="00774979" w:rsidRPr="00FA20AE" w:rsidRDefault="00774979" w:rsidP="00A7041D">
            <w:pPr>
              <w:pStyle w:val="NormalWeb"/>
              <w:spacing w:before="0" w:beforeAutospacing="0" w:after="0" w:afterAutospacing="0"/>
              <w:jc w:val="center"/>
              <w:rPr>
                <w:color w:val="000000"/>
              </w:rPr>
            </w:pPr>
            <w:r w:rsidRPr="00FA20AE">
              <w:rPr>
                <w:color w:val="000000"/>
              </w:rPr>
              <w:t>0</w:t>
            </w:r>
          </w:p>
        </w:tc>
        <w:tc>
          <w:tcPr>
            <w:tcW w:w="680" w:type="dxa"/>
          </w:tcPr>
          <w:p w14:paraId="7C469692" w14:textId="1D439FA6" w:rsidR="00774979" w:rsidRPr="00FA20AE" w:rsidRDefault="00774979" w:rsidP="00A7041D">
            <w:pPr>
              <w:pStyle w:val="NormalWeb"/>
              <w:spacing w:before="0" w:beforeAutospacing="0" w:after="0" w:afterAutospacing="0"/>
              <w:jc w:val="center"/>
              <w:rPr>
                <w:color w:val="000000"/>
              </w:rPr>
            </w:pPr>
            <w:r w:rsidRPr="00FA20AE">
              <w:rPr>
                <w:color w:val="000000"/>
              </w:rPr>
              <w:t>0</w:t>
            </w:r>
          </w:p>
        </w:tc>
        <w:tc>
          <w:tcPr>
            <w:tcW w:w="602" w:type="dxa"/>
          </w:tcPr>
          <w:p w14:paraId="3B0B5CFF" w14:textId="78C18A6A" w:rsidR="00774979" w:rsidRPr="00FA20AE" w:rsidRDefault="00774979" w:rsidP="00A7041D">
            <w:pPr>
              <w:pStyle w:val="NormalWeb"/>
              <w:spacing w:before="0" w:beforeAutospacing="0" w:after="0" w:afterAutospacing="0"/>
              <w:jc w:val="center"/>
              <w:rPr>
                <w:color w:val="000000"/>
              </w:rPr>
            </w:pPr>
            <w:r w:rsidRPr="009C4ACD">
              <w:rPr>
                <w:color w:val="000000"/>
              </w:rPr>
              <w:t>.</w:t>
            </w:r>
            <w:r w:rsidRPr="00FA20AE">
              <w:rPr>
                <w:color w:val="000000"/>
              </w:rPr>
              <w:t>65</w:t>
            </w:r>
          </w:p>
        </w:tc>
        <w:tc>
          <w:tcPr>
            <w:tcW w:w="609" w:type="dxa"/>
          </w:tcPr>
          <w:p w14:paraId="58100B5D" w14:textId="77777777" w:rsidR="00774979" w:rsidRPr="00FA20AE" w:rsidRDefault="00774979" w:rsidP="00A7041D">
            <w:pPr>
              <w:pStyle w:val="NormalWeb"/>
              <w:spacing w:before="0" w:beforeAutospacing="0" w:after="0" w:afterAutospacing="0"/>
              <w:rPr>
                <w:color w:val="000000"/>
              </w:rPr>
            </w:pPr>
          </w:p>
        </w:tc>
        <w:tc>
          <w:tcPr>
            <w:tcW w:w="247" w:type="dxa"/>
            <w:vMerge/>
          </w:tcPr>
          <w:p w14:paraId="3DFB6327" w14:textId="44750365" w:rsidR="00774979" w:rsidRPr="00FA20AE" w:rsidRDefault="00774979" w:rsidP="00A7041D">
            <w:pPr>
              <w:pStyle w:val="NormalWeb"/>
              <w:spacing w:before="0" w:beforeAutospacing="0" w:after="0" w:afterAutospacing="0"/>
              <w:rPr>
                <w:color w:val="000000"/>
              </w:rPr>
            </w:pPr>
          </w:p>
        </w:tc>
        <w:tc>
          <w:tcPr>
            <w:tcW w:w="1034" w:type="dxa"/>
          </w:tcPr>
          <w:p w14:paraId="701791B4" w14:textId="0C353824"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7</w:t>
            </w:r>
          </w:p>
        </w:tc>
        <w:tc>
          <w:tcPr>
            <w:tcW w:w="874" w:type="dxa"/>
          </w:tcPr>
          <w:p w14:paraId="533D8B9E" w14:textId="63F51743" w:rsidR="00774979" w:rsidRPr="00FA20AE" w:rsidRDefault="00774979" w:rsidP="00A7041D">
            <w:pPr>
              <w:pStyle w:val="NormalWeb"/>
              <w:spacing w:before="0" w:beforeAutospacing="0" w:after="0" w:afterAutospacing="0"/>
              <w:jc w:val="center"/>
              <w:rPr>
                <w:color w:val="000000"/>
              </w:rPr>
            </w:pPr>
            <w:r w:rsidRPr="00FA20AE">
              <w:t>.39</w:t>
            </w:r>
          </w:p>
        </w:tc>
        <w:tc>
          <w:tcPr>
            <w:tcW w:w="954" w:type="dxa"/>
          </w:tcPr>
          <w:p w14:paraId="7B221585" w14:textId="77777777" w:rsidR="00774979" w:rsidRPr="00FA20AE" w:rsidRDefault="00774979" w:rsidP="00A7041D">
            <w:pPr>
              <w:pStyle w:val="NormalWeb"/>
              <w:spacing w:before="0" w:beforeAutospacing="0" w:after="0" w:afterAutospacing="0"/>
              <w:jc w:val="center"/>
              <w:rPr>
                <w:color w:val="000000"/>
              </w:rPr>
            </w:pPr>
          </w:p>
        </w:tc>
        <w:tc>
          <w:tcPr>
            <w:tcW w:w="954" w:type="dxa"/>
          </w:tcPr>
          <w:p w14:paraId="65A08973" w14:textId="77777777" w:rsidR="00774979" w:rsidRPr="00FA20AE" w:rsidRDefault="00774979" w:rsidP="00A7041D">
            <w:pPr>
              <w:pStyle w:val="NormalWeb"/>
              <w:spacing w:before="0" w:beforeAutospacing="0" w:after="0" w:afterAutospacing="0"/>
              <w:jc w:val="center"/>
              <w:rPr>
                <w:color w:val="000000"/>
              </w:rPr>
            </w:pPr>
          </w:p>
        </w:tc>
        <w:tc>
          <w:tcPr>
            <w:tcW w:w="848" w:type="dxa"/>
          </w:tcPr>
          <w:p w14:paraId="5AC5DD9D" w14:textId="41D37DAA" w:rsidR="00774979" w:rsidRPr="00FA20AE" w:rsidRDefault="00774979" w:rsidP="00A7041D">
            <w:pPr>
              <w:pStyle w:val="NormalWeb"/>
              <w:spacing w:before="0" w:beforeAutospacing="0" w:after="0" w:afterAutospacing="0"/>
              <w:jc w:val="center"/>
              <w:rPr>
                <w:color w:val="000000"/>
              </w:rPr>
            </w:pPr>
            <w:r w:rsidRPr="00FA20AE">
              <w:t>.52</w:t>
            </w:r>
          </w:p>
        </w:tc>
        <w:tc>
          <w:tcPr>
            <w:tcW w:w="848" w:type="dxa"/>
          </w:tcPr>
          <w:p w14:paraId="5D0FFF8E" w14:textId="17F99C03" w:rsidR="00774979" w:rsidRPr="00FA20AE" w:rsidRDefault="00774979" w:rsidP="00A7041D">
            <w:pPr>
              <w:pStyle w:val="NormalWeb"/>
              <w:spacing w:before="0" w:beforeAutospacing="0" w:after="0" w:afterAutospacing="0"/>
              <w:jc w:val="center"/>
              <w:rPr>
                <w:color w:val="000000"/>
              </w:rPr>
            </w:pPr>
            <w:r w:rsidRPr="00FA20AE">
              <w:t>0.75</w:t>
            </w:r>
          </w:p>
        </w:tc>
      </w:tr>
      <w:tr w:rsidR="00774979" w:rsidRPr="00FA20AE" w14:paraId="050A20C5" w14:textId="49CBCC84" w:rsidTr="00FC654D">
        <w:trPr>
          <w:trHeight w:val="188"/>
        </w:trPr>
        <w:tc>
          <w:tcPr>
            <w:tcW w:w="805" w:type="dxa"/>
          </w:tcPr>
          <w:p w14:paraId="1A76648F" w14:textId="35480E04"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8</w:t>
            </w:r>
          </w:p>
        </w:tc>
        <w:tc>
          <w:tcPr>
            <w:tcW w:w="788" w:type="dxa"/>
          </w:tcPr>
          <w:p w14:paraId="4AFC78DF" w14:textId="2180E36B" w:rsidR="00774979" w:rsidRPr="00FA20AE" w:rsidRDefault="00774979" w:rsidP="00A7041D">
            <w:pPr>
              <w:pStyle w:val="NormalWeb"/>
              <w:spacing w:before="0" w:beforeAutospacing="0" w:after="0" w:afterAutospacing="0"/>
              <w:jc w:val="center"/>
              <w:rPr>
                <w:color w:val="000000"/>
              </w:rPr>
            </w:pPr>
            <w:r w:rsidRPr="00FA20AE">
              <w:rPr>
                <w:color w:val="000000"/>
              </w:rPr>
              <w:t>0</w:t>
            </w:r>
          </w:p>
        </w:tc>
        <w:tc>
          <w:tcPr>
            <w:tcW w:w="680" w:type="dxa"/>
          </w:tcPr>
          <w:p w14:paraId="52B5E252" w14:textId="4650617F" w:rsidR="00774979" w:rsidRPr="00FA20AE" w:rsidRDefault="00774979" w:rsidP="00A7041D">
            <w:pPr>
              <w:pStyle w:val="NormalWeb"/>
              <w:spacing w:before="0" w:beforeAutospacing="0" w:after="0" w:afterAutospacing="0"/>
              <w:jc w:val="center"/>
              <w:rPr>
                <w:color w:val="000000"/>
              </w:rPr>
            </w:pPr>
            <w:r w:rsidRPr="00FA20AE">
              <w:rPr>
                <w:color w:val="000000"/>
              </w:rPr>
              <w:t>0</w:t>
            </w:r>
          </w:p>
        </w:tc>
        <w:tc>
          <w:tcPr>
            <w:tcW w:w="602" w:type="dxa"/>
          </w:tcPr>
          <w:p w14:paraId="26B83F6E" w14:textId="4C874C8B" w:rsidR="00774979" w:rsidRPr="00FA20AE" w:rsidRDefault="00774979" w:rsidP="00A7041D">
            <w:pPr>
              <w:pStyle w:val="NormalWeb"/>
              <w:spacing w:before="0" w:beforeAutospacing="0" w:after="0" w:afterAutospacing="0"/>
              <w:jc w:val="center"/>
              <w:rPr>
                <w:color w:val="000000"/>
              </w:rPr>
            </w:pPr>
            <w:r w:rsidRPr="009C4ACD">
              <w:rPr>
                <w:color w:val="000000"/>
              </w:rPr>
              <w:t>.</w:t>
            </w:r>
            <w:r w:rsidRPr="00FA20AE">
              <w:rPr>
                <w:color w:val="000000"/>
              </w:rPr>
              <w:t>60</w:t>
            </w:r>
          </w:p>
        </w:tc>
        <w:tc>
          <w:tcPr>
            <w:tcW w:w="609" w:type="dxa"/>
          </w:tcPr>
          <w:p w14:paraId="1F5C3493" w14:textId="77777777" w:rsidR="00774979" w:rsidRPr="00FA20AE" w:rsidRDefault="00774979" w:rsidP="00A7041D">
            <w:pPr>
              <w:pStyle w:val="NormalWeb"/>
              <w:spacing w:before="0" w:beforeAutospacing="0" w:after="0" w:afterAutospacing="0"/>
              <w:rPr>
                <w:color w:val="000000"/>
              </w:rPr>
            </w:pPr>
          </w:p>
        </w:tc>
        <w:tc>
          <w:tcPr>
            <w:tcW w:w="247" w:type="dxa"/>
            <w:vMerge/>
          </w:tcPr>
          <w:p w14:paraId="0566180F" w14:textId="7A90C82C" w:rsidR="00774979" w:rsidRPr="00FA20AE" w:rsidRDefault="00774979" w:rsidP="00A7041D">
            <w:pPr>
              <w:pStyle w:val="NormalWeb"/>
              <w:spacing w:before="0" w:beforeAutospacing="0" w:after="0" w:afterAutospacing="0"/>
              <w:rPr>
                <w:color w:val="000000"/>
              </w:rPr>
            </w:pPr>
          </w:p>
        </w:tc>
        <w:tc>
          <w:tcPr>
            <w:tcW w:w="1034" w:type="dxa"/>
          </w:tcPr>
          <w:p w14:paraId="38B5BAA9" w14:textId="70B779B1"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8</w:t>
            </w:r>
          </w:p>
        </w:tc>
        <w:tc>
          <w:tcPr>
            <w:tcW w:w="874" w:type="dxa"/>
          </w:tcPr>
          <w:p w14:paraId="2EC6BC9D" w14:textId="4C8A4EB0" w:rsidR="00774979" w:rsidRPr="00FA20AE" w:rsidRDefault="00774979" w:rsidP="00A7041D">
            <w:pPr>
              <w:pStyle w:val="NormalWeb"/>
              <w:spacing w:before="0" w:beforeAutospacing="0" w:after="0" w:afterAutospacing="0"/>
              <w:jc w:val="center"/>
              <w:rPr>
                <w:color w:val="000000"/>
              </w:rPr>
            </w:pPr>
            <w:r w:rsidRPr="00FA20AE">
              <w:t>.36</w:t>
            </w:r>
          </w:p>
        </w:tc>
        <w:tc>
          <w:tcPr>
            <w:tcW w:w="954" w:type="dxa"/>
          </w:tcPr>
          <w:p w14:paraId="193E96FF" w14:textId="77777777" w:rsidR="00774979" w:rsidRPr="00FA20AE" w:rsidRDefault="00774979" w:rsidP="00A7041D">
            <w:pPr>
              <w:pStyle w:val="NormalWeb"/>
              <w:spacing w:before="0" w:beforeAutospacing="0" w:after="0" w:afterAutospacing="0"/>
              <w:jc w:val="center"/>
              <w:rPr>
                <w:color w:val="000000"/>
              </w:rPr>
            </w:pPr>
          </w:p>
        </w:tc>
        <w:tc>
          <w:tcPr>
            <w:tcW w:w="954" w:type="dxa"/>
          </w:tcPr>
          <w:p w14:paraId="113384D0" w14:textId="77777777" w:rsidR="00774979" w:rsidRPr="00FA20AE" w:rsidRDefault="00774979" w:rsidP="00A7041D">
            <w:pPr>
              <w:pStyle w:val="NormalWeb"/>
              <w:spacing w:before="0" w:beforeAutospacing="0" w:after="0" w:afterAutospacing="0"/>
              <w:jc w:val="center"/>
              <w:rPr>
                <w:color w:val="000000"/>
              </w:rPr>
            </w:pPr>
          </w:p>
        </w:tc>
        <w:tc>
          <w:tcPr>
            <w:tcW w:w="848" w:type="dxa"/>
          </w:tcPr>
          <w:p w14:paraId="007AE0AE" w14:textId="3AAFEE2C" w:rsidR="00774979" w:rsidRPr="00FA20AE" w:rsidRDefault="00774979" w:rsidP="00A7041D">
            <w:pPr>
              <w:pStyle w:val="NormalWeb"/>
              <w:spacing w:before="0" w:beforeAutospacing="0" w:after="0" w:afterAutospacing="0"/>
              <w:jc w:val="center"/>
              <w:rPr>
                <w:color w:val="000000"/>
              </w:rPr>
            </w:pPr>
            <w:r w:rsidRPr="00FA20AE">
              <w:t>.48</w:t>
            </w:r>
          </w:p>
        </w:tc>
        <w:tc>
          <w:tcPr>
            <w:tcW w:w="848" w:type="dxa"/>
          </w:tcPr>
          <w:p w14:paraId="2A71CD4E" w14:textId="6460F791" w:rsidR="00774979" w:rsidRPr="00FA20AE" w:rsidRDefault="00774979" w:rsidP="00A7041D">
            <w:pPr>
              <w:pStyle w:val="NormalWeb"/>
              <w:spacing w:before="0" w:beforeAutospacing="0" w:after="0" w:afterAutospacing="0"/>
              <w:jc w:val="center"/>
              <w:rPr>
                <w:color w:val="000000"/>
              </w:rPr>
            </w:pPr>
            <w:r w:rsidRPr="00FA20AE">
              <w:t>0.75</w:t>
            </w:r>
          </w:p>
        </w:tc>
      </w:tr>
      <w:tr w:rsidR="00774979" w:rsidRPr="00FA20AE" w14:paraId="0A3A890B" w14:textId="6ADDEBA5" w:rsidTr="00FC654D">
        <w:trPr>
          <w:trHeight w:val="188"/>
        </w:trPr>
        <w:tc>
          <w:tcPr>
            <w:tcW w:w="805" w:type="dxa"/>
          </w:tcPr>
          <w:p w14:paraId="7097E9D3" w14:textId="20459F65"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9</w:t>
            </w:r>
          </w:p>
        </w:tc>
        <w:tc>
          <w:tcPr>
            <w:tcW w:w="788" w:type="dxa"/>
          </w:tcPr>
          <w:p w14:paraId="0EF23B33" w14:textId="68A145A1" w:rsidR="00774979" w:rsidRPr="00FA20AE" w:rsidRDefault="00774979" w:rsidP="00A7041D">
            <w:pPr>
              <w:pStyle w:val="NormalWeb"/>
              <w:spacing w:before="0" w:beforeAutospacing="0" w:after="0" w:afterAutospacing="0"/>
              <w:jc w:val="center"/>
              <w:rPr>
                <w:color w:val="000000"/>
              </w:rPr>
            </w:pPr>
            <w:r w:rsidRPr="00FA20AE">
              <w:rPr>
                <w:color w:val="000000"/>
              </w:rPr>
              <w:t>0</w:t>
            </w:r>
          </w:p>
        </w:tc>
        <w:tc>
          <w:tcPr>
            <w:tcW w:w="680" w:type="dxa"/>
          </w:tcPr>
          <w:p w14:paraId="7DD5CB32" w14:textId="14B915D6" w:rsidR="00774979" w:rsidRPr="00FA20AE" w:rsidRDefault="00774979" w:rsidP="00A7041D">
            <w:pPr>
              <w:pStyle w:val="NormalWeb"/>
              <w:spacing w:before="0" w:beforeAutospacing="0" w:after="0" w:afterAutospacing="0"/>
              <w:jc w:val="center"/>
              <w:rPr>
                <w:color w:val="000000"/>
              </w:rPr>
            </w:pPr>
            <w:r w:rsidRPr="00FA20AE">
              <w:rPr>
                <w:color w:val="000000"/>
              </w:rPr>
              <w:t>0</w:t>
            </w:r>
          </w:p>
        </w:tc>
        <w:tc>
          <w:tcPr>
            <w:tcW w:w="602" w:type="dxa"/>
          </w:tcPr>
          <w:p w14:paraId="0DE13BCC" w14:textId="7F3FB1BD" w:rsidR="00774979" w:rsidRPr="00FA20AE" w:rsidRDefault="00774979" w:rsidP="00A7041D">
            <w:pPr>
              <w:pStyle w:val="NormalWeb"/>
              <w:spacing w:before="0" w:beforeAutospacing="0" w:after="0" w:afterAutospacing="0"/>
              <w:jc w:val="center"/>
              <w:rPr>
                <w:color w:val="000000"/>
              </w:rPr>
            </w:pPr>
            <w:r w:rsidRPr="009C4ACD">
              <w:rPr>
                <w:color w:val="000000"/>
              </w:rPr>
              <w:t>.</w:t>
            </w:r>
            <w:r w:rsidRPr="00FA20AE">
              <w:rPr>
                <w:color w:val="000000"/>
              </w:rPr>
              <w:t>55</w:t>
            </w:r>
          </w:p>
        </w:tc>
        <w:tc>
          <w:tcPr>
            <w:tcW w:w="609" w:type="dxa"/>
          </w:tcPr>
          <w:p w14:paraId="1FD44583" w14:textId="77777777" w:rsidR="00774979" w:rsidRPr="00FA20AE" w:rsidRDefault="00774979" w:rsidP="00A7041D">
            <w:pPr>
              <w:pStyle w:val="NormalWeb"/>
              <w:spacing w:before="0" w:beforeAutospacing="0" w:after="0" w:afterAutospacing="0"/>
              <w:rPr>
                <w:color w:val="000000"/>
              </w:rPr>
            </w:pPr>
          </w:p>
        </w:tc>
        <w:tc>
          <w:tcPr>
            <w:tcW w:w="247" w:type="dxa"/>
            <w:vMerge/>
          </w:tcPr>
          <w:p w14:paraId="14BFB3B0" w14:textId="2F59B728" w:rsidR="00774979" w:rsidRPr="00FA20AE" w:rsidRDefault="00774979" w:rsidP="00A7041D">
            <w:pPr>
              <w:pStyle w:val="NormalWeb"/>
              <w:spacing w:before="0" w:beforeAutospacing="0" w:after="0" w:afterAutospacing="0"/>
              <w:rPr>
                <w:color w:val="000000"/>
              </w:rPr>
            </w:pPr>
          </w:p>
        </w:tc>
        <w:tc>
          <w:tcPr>
            <w:tcW w:w="1034" w:type="dxa"/>
          </w:tcPr>
          <w:p w14:paraId="195D31B8" w14:textId="49C4797B"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9</w:t>
            </w:r>
          </w:p>
        </w:tc>
        <w:tc>
          <w:tcPr>
            <w:tcW w:w="874" w:type="dxa"/>
          </w:tcPr>
          <w:p w14:paraId="27491DF6" w14:textId="70F99E9C" w:rsidR="00774979" w:rsidRPr="00FA20AE" w:rsidRDefault="00774979" w:rsidP="00A7041D">
            <w:pPr>
              <w:pStyle w:val="NormalWeb"/>
              <w:spacing w:before="0" w:beforeAutospacing="0" w:after="0" w:afterAutospacing="0"/>
              <w:jc w:val="center"/>
              <w:rPr>
                <w:color w:val="000000"/>
              </w:rPr>
            </w:pPr>
            <w:r w:rsidRPr="00FA20AE">
              <w:t>.33</w:t>
            </w:r>
          </w:p>
        </w:tc>
        <w:tc>
          <w:tcPr>
            <w:tcW w:w="954" w:type="dxa"/>
          </w:tcPr>
          <w:p w14:paraId="3B0F3019" w14:textId="074DB335" w:rsidR="00774979" w:rsidRPr="00FA20AE" w:rsidRDefault="00774979" w:rsidP="00A7041D">
            <w:pPr>
              <w:pStyle w:val="NormalWeb"/>
              <w:spacing w:before="0" w:beforeAutospacing="0" w:after="0" w:afterAutospacing="0"/>
              <w:jc w:val="center"/>
              <w:rPr>
                <w:color w:val="000000"/>
              </w:rPr>
            </w:pPr>
          </w:p>
        </w:tc>
        <w:tc>
          <w:tcPr>
            <w:tcW w:w="954" w:type="dxa"/>
          </w:tcPr>
          <w:p w14:paraId="50B4FEBB" w14:textId="77777777" w:rsidR="00774979" w:rsidRPr="00FA20AE" w:rsidRDefault="00774979" w:rsidP="00A7041D">
            <w:pPr>
              <w:pStyle w:val="NormalWeb"/>
              <w:spacing w:before="0" w:beforeAutospacing="0" w:after="0" w:afterAutospacing="0"/>
              <w:jc w:val="center"/>
              <w:rPr>
                <w:color w:val="000000"/>
              </w:rPr>
            </w:pPr>
          </w:p>
        </w:tc>
        <w:tc>
          <w:tcPr>
            <w:tcW w:w="848" w:type="dxa"/>
          </w:tcPr>
          <w:p w14:paraId="4A9D28FF" w14:textId="5CCEDBD7" w:rsidR="00774979" w:rsidRPr="00FA20AE" w:rsidRDefault="00774979" w:rsidP="00A7041D">
            <w:pPr>
              <w:pStyle w:val="NormalWeb"/>
              <w:spacing w:before="0" w:beforeAutospacing="0" w:after="0" w:afterAutospacing="0"/>
              <w:jc w:val="center"/>
              <w:rPr>
                <w:color w:val="000000"/>
              </w:rPr>
            </w:pPr>
            <w:r w:rsidRPr="00FA20AE">
              <w:t>.44</w:t>
            </w:r>
          </w:p>
        </w:tc>
        <w:tc>
          <w:tcPr>
            <w:tcW w:w="848" w:type="dxa"/>
          </w:tcPr>
          <w:p w14:paraId="5EA60FA0" w14:textId="4A9230B1" w:rsidR="00774979" w:rsidRPr="00FA20AE" w:rsidRDefault="00774979" w:rsidP="00A7041D">
            <w:pPr>
              <w:pStyle w:val="NormalWeb"/>
              <w:spacing w:before="0" w:beforeAutospacing="0" w:after="0" w:afterAutospacing="0"/>
              <w:jc w:val="center"/>
              <w:rPr>
                <w:color w:val="000000"/>
              </w:rPr>
            </w:pPr>
            <w:r w:rsidRPr="00FA20AE">
              <w:t>0.75</w:t>
            </w:r>
          </w:p>
        </w:tc>
      </w:tr>
      <w:tr w:rsidR="00DB0626" w:rsidRPr="00FA20AE" w14:paraId="39BF4A5A" w14:textId="23B2628A" w:rsidTr="00FC654D">
        <w:trPr>
          <w:trHeight w:val="191"/>
        </w:trPr>
        <w:tc>
          <w:tcPr>
            <w:tcW w:w="805" w:type="dxa"/>
          </w:tcPr>
          <w:p w14:paraId="56184AE9" w14:textId="77777777" w:rsidR="00DB0626" w:rsidRPr="009C4ACD" w:rsidRDefault="00DB0626" w:rsidP="009C4ACD">
            <w:pPr>
              <w:pStyle w:val="NormalWeb"/>
              <w:spacing w:before="0" w:beforeAutospacing="0" w:after="0" w:afterAutospacing="0"/>
              <w:rPr>
                <w:i/>
                <w:color w:val="000000"/>
              </w:rPr>
            </w:pPr>
          </w:p>
        </w:tc>
        <w:tc>
          <w:tcPr>
            <w:tcW w:w="788" w:type="dxa"/>
          </w:tcPr>
          <w:p w14:paraId="7CFEA701" w14:textId="77777777" w:rsidR="00DB0626" w:rsidRPr="009C4ACD" w:rsidRDefault="00DB0626" w:rsidP="009C4ACD">
            <w:pPr>
              <w:pStyle w:val="NormalWeb"/>
              <w:spacing w:before="0" w:beforeAutospacing="0" w:after="0" w:afterAutospacing="0"/>
              <w:rPr>
                <w:color w:val="000000"/>
              </w:rPr>
            </w:pPr>
          </w:p>
        </w:tc>
        <w:tc>
          <w:tcPr>
            <w:tcW w:w="680" w:type="dxa"/>
          </w:tcPr>
          <w:p w14:paraId="5059D3D0" w14:textId="77777777" w:rsidR="00DB0626" w:rsidRPr="009C4ACD" w:rsidRDefault="00DB0626" w:rsidP="009C4ACD">
            <w:pPr>
              <w:pStyle w:val="NormalWeb"/>
              <w:spacing w:before="0" w:beforeAutospacing="0" w:after="0" w:afterAutospacing="0"/>
              <w:rPr>
                <w:color w:val="000000"/>
              </w:rPr>
            </w:pPr>
          </w:p>
        </w:tc>
        <w:tc>
          <w:tcPr>
            <w:tcW w:w="602" w:type="dxa"/>
          </w:tcPr>
          <w:p w14:paraId="211FB58C" w14:textId="3B877A89" w:rsidR="00DB0626" w:rsidRPr="009C4ACD" w:rsidRDefault="00DB0626" w:rsidP="009C4ACD">
            <w:pPr>
              <w:pStyle w:val="NormalWeb"/>
              <w:spacing w:before="0" w:beforeAutospacing="0" w:after="0" w:afterAutospacing="0"/>
              <w:rPr>
                <w:i/>
                <w:color w:val="000000"/>
              </w:rPr>
            </w:pPr>
            <w:r w:rsidRPr="00FA20AE">
              <w:rPr>
                <w:i/>
                <w:color w:val="000000"/>
              </w:rPr>
              <w:t xml:space="preserve"> </w:t>
            </w:r>
          </w:p>
        </w:tc>
        <w:tc>
          <w:tcPr>
            <w:tcW w:w="609" w:type="dxa"/>
          </w:tcPr>
          <w:p w14:paraId="73159FB0" w14:textId="77777777" w:rsidR="00DB0626" w:rsidRPr="00FA20AE" w:rsidRDefault="00DB0626" w:rsidP="00A7041D">
            <w:pPr>
              <w:pStyle w:val="NormalWeb"/>
              <w:spacing w:before="0" w:beforeAutospacing="0" w:after="0" w:afterAutospacing="0"/>
              <w:rPr>
                <w:color w:val="000000"/>
              </w:rPr>
            </w:pPr>
          </w:p>
        </w:tc>
        <w:tc>
          <w:tcPr>
            <w:tcW w:w="247" w:type="dxa"/>
            <w:vMerge/>
          </w:tcPr>
          <w:p w14:paraId="1E6DE58C" w14:textId="2D7B6D1C" w:rsidR="00DB0626" w:rsidRPr="00FA20AE" w:rsidRDefault="00DB0626" w:rsidP="00A7041D">
            <w:pPr>
              <w:pStyle w:val="NormalWeb"/>
              <w:spacing w:before="0" w:beforeAutospacing="0" w:after="0" w:afterAutospacing="0"/>
              <w:rPr>
                <w:color w:val="000000"/>
              </w:rPr>
            </w:pPr>
          </w:p>
        </w:tc>
        <w:tc>
          <w:tcPr>
            <w:tcW w:w="1034" w:type="dxa"/>
          </w:tcPr>
          <w:p w14:paraId="790BE8A0" w14:textId="77777777" w:rsidR="00DB0626" w:rsidRPr="00FA20AE" w:rsidRDefault="00DB0626" w:rsidP="00A7041D">
            <w:pPr>
              <w:pStyle w:val="NormalWeb"/>
              <w:spacing w:before="0" w:beforeAutospacing="0" w:after="0" w:afterAutospacing="0"/>
              <w:rPr>
                <w:color w:val="000000"/>
              </w:rPr>
            </w:pPr>
          </w:p>
        </w:tc>
        <w:tc>
          <w:tcPr>
            <w:tcW w:w="874" w:type="dxa"/>
          </w:tcPr>
          <w:p w14:paraId="58E827E0" w14:textId="77777777" w:rsidR="00DB0626" w:rsidRPr="00FA20AE" w:rsidRDefault="00DB0626" w:rsidP="00A7041D">
            <w:pPr>
              <w:pStyle w:val="NormalWeb"/>
              <w:spacing w:before="0" w:beforeAutospacing="0" w:after="0" w:afterAutospacing="0"/>
              <w:rPr>
                <w:color w:val="000000"/>
              </w:rPr>
            </w:pPr>
          </w:p>
        </w:tc>
        <w:tc>
          <w:tcPr>
            <w:tcW w:w="954" w:type="dxa"/>
          </w:tcPr>
          <w:p w14:paraId="5D4EAFFD" w14:textId="77777777" w:rsidR="00DB0626" w:rsidRPr="00FA20AE" w:rsidRDefault="00DB0626" w:rsidP="00A7041D">
            <w:pPr>
              <w:pStyle w:val="NormalWeb"/>
              <w:spacing w:before="0" w:beforeAutospacing="0" w:after="0" w:afterAutospacing="0"/>
              <w:rPr>
                <w:color w:val="000000"/>
              </w:rPr>
            </w:pPr>
          </w:p>
        </w:tc>
        <w:tc>
          <w:tcPr>
            <w:tcW w:w="954" w:type="dxa"/>
          </w:tcPr>
          <w:p w14:paraId="2EC2612A" w14:textId="77777777" w:rsidR="00DB0626" w:rsidRPr="00FA20AE" w:rsidRDefault="00DB0626" w:rsidP="00A7041D">
            <w:pPr>
              <w:pStyle w:val="NormalWeb"/>
              <w:spacing w:before="0" w:beforeAutospacing="0" w:after="0" w:afterAutospacing="0"/>
              <w:rPr>
                <w:color w:val="000000"/>
              </w:rPr>
            </w:pPr>
          </w:p>
        </w:tc>
        <w:tc>
          <w:tcPr>
            <w:tcW w:w="848" w:type="dxa"/>
          </w:tcPr>
          <w:p w14:paraId="12206440" w14:textId="77777777" w:rsidR="00DB0626" w:rsidRPr="00FA20AE" w:rsidRDefault="00DB0626" w:rsidP="00A7041D">
            <w:pPr>
              <w:pStyle w:val="NormalWeb"/>
              <w:spacing w:before="0" w:beforeAutospacing="0" w:after="0" w:afterAutospacing="0"/>
              <w:rPr>
                <w:color w:val="000000"/>
              </w:rPr>
            </w:pPr>
          </w:p>
        </w:tc>
        <w:tc>
          <w:tcPr>
            <w:tcW w:w="848" w:type="dxa"/>
          </w:tcPr>
          <w:p w14:paraId="0D7B13D0" w14:textId="77777777" w:rsidR="00DB0626" w:rsidRPr="00FA20AE" w:rsidRDefault="00DB0626" w:rsidP="00A7041D">
            <w:pPr>
              <w:pStyle w:val="NormalWeb"/>
              <w:spacing w:before="0" w:beforeAutospacing="0" w:after="0" w:afterAutospacing="0"/>
              <w:rPr>
                <w:color w:val="000000"/>
              </w:rPr>
            </w:pPr>
          </w:p>
        </w:tc>
      </w:tr>
      <w:tr w:rsidR="00DB0626" w:rsidRPr="00FA20AE" w14:paraId="22CD115C" w14:textId="45B3D792" w:rsidTr="00FC654D">
        <w:trPr>
          <w:trHeight w:val="191"/>
        </w:trPr>
        <w:tc>
          <w:tcPr>
            <w:tcW w:w="805" w:type="dxa"/>
          </w:tcPr>
          <w:p w14:paraId="7936BBB1" w14:textId="7355A2F8" w:rsidR="00DB0626" w:rsidRPr="009C4ACD" w:rsidRDefault="00DB0626" w:rsidP="00A7041D">
            <w:pPr>
              <w:pStyle w:val="NormalWeb"/>
              <w:spacing w:before="0" w:beforeAutospacing="0" w:after="0" w:afterAutospacing="0"/>
              <w:rPr>
                <w:i/>
                <w:color w:val="000000"/>
              </w:rPr>
            </w:pPr>
            <w:r w:rsidRPr="009C4ACD">
              <w:rPr>
                <w:i/>
                <w:color w:val="000000"/>
              </w:rPr>
              <w:t>F1</w:t>
            </w:r>
          </w:p>
        </w:tc>
        <w:tc>
          <w:tcPr>
            <w:tcW w:w="788" w:type="dxa"/>
          </w:tcPr>
          <w:p w14:paraId="43CB69F7" w14:textId="5A9F7F4F" w:rsidR="00DB0626" w:rsidRPr="009C4ACD" w:rsidRDefault="00DB0626" w:rsidP="00A7041D">
            <w:pPr>
              <w:pStyle w:val="NormalWeb"/>
              <w:spacing w:before="0" w:beforeAutospacing="0" w:after="0" w:afterAutospacing="0"/>
              <w:jc w:val="center"/>
              <w:rPr>
                <w:color w:val="000000"/>
              </w:rPr>
            </w:pPr>
            <w:r w:rsidRPr="009C4ACD">
              <w:rPr>
                <w:color w:val="000000"/>
              </w:rPr>
              <w:t>1</w:t>
            </w:r>
          </w:p>
        </w:tc>
        <w:tc>
          <w:tcPr>
            <w:tcW w:w="680" w:type="dxa"/>
          </w:tcPr>
          <w:p w14:paraId="6DACFB86" w14:textId="77777777" w:rsidR="00DB0626" w:rsidRPr="009C4ACD" w:rsidRDefault="00DB0626" w:rsidP="00A7041D">
            <w:pPr>
              <w:pStyle w:val="NormalWeb"/>
              <w:spacing w:before="0" w:beforeAutospacing="0" w:after="0" w:afterAutospacing="0"/>
              <w:jc w:val="center"/>
              <w:rPr>
                <w:color w:val="000000"/>
              </w:rPr>
            </w:pPr>
          </w:p>
        </w:tc>
        <w:tc>
          <w:tcPr>
            <w:tcW w:w="602" w:type="dxa"/>
          </w:tcPr>
          <w:p w14:paraId="203A38DF" w14:textId="55E738A1" w:rsidR="00DB0626" w:rsidRPr="009C4ACD" w:rsidRDefault="00DB0626" w:rsidP="00A7041D">
            <w:pPr>
              <w:pStyle w:val="NormalWeb"/>
              <w:spacing w:before="0" w:beforeAutospacing="0" w:after="0" w:afterAutospacing="0"/>
              <w:jc w:val="center"/>
              <w:rPr>
                <w:color w:val="000000"/>
              </w:rPr>
            </w:pPr>
          </w:p>
        </w:tc>
        <w:tc>
          <w:tcPr>
            <w:tcW w:w="609" w:type="dxa"/>
          </w:tcPr>
          <w:p w14:paraId="435BF511" w14:textId="5A1DC636" w:rsidR="00DB0626" w:rsidRPr="00FA20AE" w:rsidRDefault="00DB0626" w:rsidP="00A7041D">
            <w:pPr>
              <w:pStyle w:val="NormalWeb"/>
              <w:spacing w:before="0" w:beforeAutospacing="0" w:after="0" w:afterAutospacing="0"/>
              <w:jc w:val="center"/>
              <w:rPr>
                <w:color w:val="000000"/>
              </w:rPr>
            </w:pPr>
            <w:r w:rsidRPr="00FA20AE">
              <w:rPr>
                <w:color w:val="000000"/>
              </w:rPr>
              <w:t>.66</w:t>
            </w:r>
          </w:p>
        </w:tc>
        <w:tc>
          <w:tcPr>
            <w:tcW w:w="247" w:type="dxa"/>
            <w:vMerge/>
          </w:tcPr>
          <w:p w14:paraId="5FF1E86D" w14:textId="1F9C1EF2" w:rsidR="00DB0626" w:rsidRPr="00FA20AE" w:rsidRDefault="00DB0626" w:rsidP="00A7041D">
            <w:pPr>
              <w:pStyle w:val="NormalWeb"/>
              <w:spacing w:before="0" w:beforeAutospacing="0" w:after="0" w:afterAutospacing="0"/>
              <w:rPr>
                <w:color w:val="000000"/>
              </w:rPr>
            </w:pPr>
          </w:p>
        </w:tc>
        <w:tc>
          <w:tcPr>
            <w:tcW w:w="1034" w:type="dxa"/>
          </w:tcPr>
          <w:p w14:paraId="5E6E7988" w14:textId="77777777" w:rsidR="00DB0626" w:rsidRPr="00FA20AE" w:rsidRDefault="00DB0626" w:rsidP="00A7041D">
            <w:pPr>
              <w:pStyle w:val="NormalWeb"/>
              <w:spacing w:before="0" w:beforeAutospacing="0" w:after="0" w:afterAutospacing="0"/>
              <w:rPr>
                <w:color w:val="000000"/>
              </w:rPr>
            </w:pPr>
          </w:p>
        </w:tc>
        <w:tc>
          <w:tcPr>
            <w:tcW w:w="874" w:type="dxa"/>
          </w:tcPr>
          <w:p w14:paraId="4F3951BD" w14:textId="77777777" w:rsidR="00DB0626" w:rsidRPr="00FA20AE" w:rsidRDefault="00DB0626" w:rsidP="00A7041D">
            <w:pPr>
              <w:pStyle w:val="NormalWeb"/>
              <w:spacing w:before="0" w:beforeAutospacing="0" w:after="0" w:afterAutospacing="0"/>
              <w:rPr>
                <w:color w:val="000000"/>
              </w:rPr>
            </w:pPr>
          </w:p>
        </w:tc>
        <w:tc>
          <w:tcPr>
            <w:tcW w:w="954" w:type="dxa"/>
          </w:tcPr>
          <w:p w14:paraId="650198BF" w14:textId="77777777" w:rsidR="00DB0626" w:rsidRPr="00FA20AE" w:rsidRDefault="00DB0626" w:rsidP="00A7041D">
            <w:pPr>
              <w:pStyle w:val="NormalWeb"/>
              <w:spacing w:before="0" w:beforeAutospacing="0" w:after="0" w:afterAutospacing="0"/>
              <w:rPr>
                <w:color w:val="000000"/>
              </w:rPr>
            </w:pPr>
          </w:p>
        </w:tc>
        <w:tc>
          <w:tcPr>
            <w:tcW w:w="954" w:type="dxa"/>
          </w:tcPr>
          <w:p w14:paraId="094DD678" w14:textId="77777777" w:rsidR="00DB0626" w:rsidRPr="00FA20AE" w:rsidRDefault="00DB0626" w:rsidP="00A7041D">
            <w:pPr>
              <w:pStyle w:val="NormalWeb"/>
              <w:spacing w:before="0" w:beforeAutospacing="0" w:after="0" w:afterAutospacing="0"/>
              <w:rPr>
                <w:color w:val="000000"/>
              </w:rPr>
            </w:pPr>
          </w:p>
        </w:tc>
        <w:tc>
          <w:tcPr>
            <w:tcW w:w="848" w:type="dxa"/>
          </w:tcPr>
          <w:p w14:paraId="04F2BB0E" w14:textId="77777777" w:rsidR="00DB0626" w:rsidRPr="00FA20AE" w:rsidRDefault="00DB0626" w:rsidP="00A7041D">
            <w:pPr>
              <w:pStyle w:val="NormalWeb"/>
              <w:spacing w:before="0" w:beforeAutospacing="0" w:after="0" w:afterAutospacing="0"/>
              <w:rPr>
                <w:color w:val="000000"/>
              </w:rPr>
            </w:pPr>
          </w:p>
        </w:tc>
        <w:tc>
          <w:tcPr>
            <w:tcW w:w="848" w:type="dxa"/>
          </w:tcPr>
          <w:p w14:paraId="1F61E10B" w14:textId="77777777" w:rsidR="00DB0626" w:rsidRPr="00FA20AE" w:rsidRDefault="00DB0626" w:rsidP="00A7041D">
            <w:pPr>
              <w:pStyle w:val="NormalWeb"/>
              <w:spacing w:before="0" w:beforeAutospacing="0" w:after="0" w:afterAutospacing="0"/>
              <w:rPr>
                <w:color w:val="000000"/>
              </w:rPr>
            </w:pPr>
          </w:p>
        </w:tc>
      </w:tr>
      <w:tr w:rsidR="00DB0626" w:rsidRPr="00FA20AE" w14:paraId="52CBE679" w14:textId="09033725" w:rsidTr="00FC654D">
        <w:trPr>
          <w:trHeight w:val="191"/>
        </w:trPr>
        <w:tc>
          <w:tcPr>
            <w:tcW w:w="805" w:type="dxa"/>
          </w:tcPr>
          <w:p w14:paraId="301FBCB5" w14:textId="3759FD54" w:rsidR="00DB0626" w:rsidRPr="009C4ACD" w:rsidRDefault="00DB0626" w:rsidP="00A7041D">
            <w:pPr>
              <w:pStyle w:val="NormalWeb"/>
              <w:spacing w:before="0" w:beforeAutospacing="0" w:after="0" w:afterAutospacing="0"/>
              <w:rPr>
                <w:i/>
                <w:color w:val="000000"/>
              </w:rPr>
            </w:pPr>
            <w:r w:rsidRPr="009C4ACD">
              <w:rPr>
                <w:i/>
                <w:color w:val="000000"/>
              </w:rPr>
              <w:t>F2</w:t>
            </w:r>
          </w:p>
        </w:tc>
        <w:tc>
          <w:tcPr>
            <w:tcW w:w="788" w:type="dxa"/>
          </w:tcPr>
          <w:p w14:paraId="4C972DC4" w14:textId="65C139DB" w:rsidR="00DB0626" w:rsidRPr="009C4ACD" w:rsidRDefault="00DB0626" w:rsidP="00A7041D">
            <w:pPr>
              <w:pStyle w:val="NormalWeb"/>
              <w:spacing w:before="0" w:beforeAutospacing="0" w:after="0" w:afterAutospacing="0"/>
              <w:jc w:val="center"/>
              <w:rPr>
                <w:color w:val="000000"/>
              </w:rPr>
            </w:pPr>
            <w:r w:rsidRPr="009C4ACD">
              <w:rPr>
                <w:color w:val="000000"/>
              </w:rPr>
              <w:t>.5</w:t>
            </w:r>
            <w:r w:rsidRPr="00FA20AE">
              <w:rPr>
                <w:color w:val="000000"/>
              </w:rPr>
              <w:t>5</w:t>
            </w:r>
          </w:p>
        </w:tc>
        <w:tc>
          <w:tcPr>
            <w:tcW w:w="680" w:type="dxa"/>
          </w:tcPr>
          <w:p w14:paraId="5EC39304" w14:textId="45962E0C" w:rsidR="00DB0626" w:rsidRPr="009C4ACD" w:rsidRDefault="00DB0626" w:rsidP="00A7041D">
            <w:pPr>
              <w:pStyle w:val="NormalWeb"/>
              <w:spacing w:before="0" w:beforeAutospacing="0" w:after="0" w:afterAutospacing="0"/>
              <w:jc w:val="center"/>
              <w:rPr>
                <w:color w:val="000000"/>
              </w:rPr>
            </w:pPr>
            <w:r w:rsidRPr="009C4ACD">
              <w:rPr>
                <w:color w:val="000000"/>
              </w:rPr>
              <w:t>1</w:t>
            </w:r>
          </w:p>
        </w:tc>
        <w:tc>
          <w:tcPr>
            <w:tcW w:w="602" w:type="dxa"/>
          </w:tcPr>
          <w:p w14:paraId="0FEBDFFD" w14:textId="22744BE3" w:rsidR="00DB0626" w:rsidRPr="009C4ACD" w:rsidRDefault="00DB0626" w:rsidP="00A7041D">
            <w:pPr>
              <w:pStyle w:val="NormalWeb"/>
              <w:spacing w:before="0" w:beforeAutospacing="0" w:after="0" w:afterAutospacing="0"/>
              <w:jc w:val="center"/>
              <w:rPr>
                <w:color w:val="000000"/>
              </w:rPr>
            </w:pPr>
          </w:p>
        </w:tc>
        <w:tc>
          <w:tcPr>
            <w:tcW w:w="609" w:type="dxa"/>
          </w:tcPr>
          <w:p w14:paraId="4BEEE9D7" w14:textId="62D0C70F" w:rsidR="00DB0626" w:rsidRPr="00FA20AE" w:rsidRDefault="00DB0626" w:rsidP="00A7041D">
            <w:pPr>
              <w:pStyle w:val="NormalWeb"/>
              <w:spacing w:before="0" w:beforeAutospacing="0" w:after="0" w:afterAutospacing="0"/>
              <w:jc w:val="center"/>
              <w:rPr>
                <w:color w:val="000000"/>
              </w:rPr>
            </w:pPr>
            <w:r w:rsidRPr="00FA20AE">
              <w:rPr>
                <w:color w:val="000000"/>
              </w:rPr>
              <w:t>.83</w:t>
            </w:r>
          </w:p>
        </w:tc>
        <w:tc>
          <w:tcPr>
            <w:tcW w:w="247" w:type="dxa"/>
            <w:vMerge/>
          </w:tcPr>
          <w:p w14:paraId="72A61912" w14:textId="39D56E22" w:rsidR="00DB0626" w:rsidRPr="00FA20AE" w:rsidRDefault="00DB0626" w:rsidP="00A7041D">
            <w:pPr>
              <w:pStyle w:val="NormalWeb"/>
              <w:spacing w:before="0" w:beforeAutospacing="0" w:after="0" w:afterAutospacing="0"/>
              <w:rPr>
                <w:color w:val="000000"/>
              </w:rPr>
            </w:pPr>
          </w:p>
        </w:tc>
        <w:tc>
          <w:tcPr>
            <w:tcW w:w="1034" w:type="dxa"/>
          </w:tcPr>
          <w:p w14:paraId="691CB681" w14:textId="77777777" w:rsidR="00DB0626" w:rsidRPr="00FA20AE" w:rsidRDefault="00DB0626" w:rsidP="00A7041D">
            <w:pPr>
              <w:pStyle w:val="NormalWeb"/>
              <w:spacing w:before="0" w:beforeAutospacing="0" w:after="0" w:afterAutospacing="0"/>
              <w:rPr>
                <w:color w:val="000000"/>
              </w:rPr>
            </w:pPr>
          </w:p>
        </w:tc>
        <w:tc>
          <w:tcPr>
            <w:tcW w:w="874" w:type="dxa"/>
          </w:tcPr>
          <w:p w14:paraId="0D927385" w14:textId="77777777" w:rsidR="00DB0626" w:rsidRPr="00FA20AE" w:rsidRDefault="00DB0626" w:rsidP="00A7041D">
            <w:pPr>
              <w:pStyle w:val="NormalWeb"/>
              <w:spacing w:before="0" w:beforeAutospacing="0" w:after="0" w:afterAutospacing="0"/>
              <w:rPr>
                <w:color w:val="000000"/>
              </w:rPr>
            </w:pPr>
          </w:p>
        </w:tc>
        <w:tc>
          <w:tcPr>
            <w:tcW w:w="954" w:type="dxa"/>
          </w:tcPr>
          <w:p w14:paraId="46666412" w14:textId="77777777" w:rsidR="00DB0626" w:rsidRPr="00FA20AE" w:rsidRDefault="00DB0626" w:rsidP="00A7041D">
            <w:pPr>
              <w:pStyle w:val="NormalWeb"/>
              <w:spacing w:before="0" w:beforeAutospacing="0" w:after="0" w:afterAutospacing="0"/>
              <w:rPr>
                <w:color w:val="000000"/>
              </w:rPr>
            </w:pPr>
          </w:p>
        </w:tc>
        <w:tc>
          <w:tcPr>
            <w:tcW w:w="954" w:type="dxa"/>
          </w:tcPr>
          <w:p w14:paraId="6119ED90" w14:textId="77777777" w:rsidR="00DB0626" w:rsidRPr="00FA20AE" w:rsidRDefault="00DB0626" w:rsidP="00A7041D">
            <w:pPr>
              <w:pStyle w:val="NormalWeb"/>
              <w:spacing w:before="0" w:beforeAutospacing="0" w:after="0" w:afterAutospacing="0"/>
              <w:rPr>
                <w:color w:val="000000"/>
              </w:rPr>
            </w:pPr>
          </w:p>
        </w:tc>
        <w:tc>
          <w:tcPr>
            <w:tcW w:w="848" w:type="dxa"/>
          </w:tcPr>
          <w:p w14:paraId="3AF5F170" w14:textId="77777777" w:rsidR="00DB0626" w:rsidRPr="00FA20AE" w:rsidRDefault="00DB0626" w:rsidP="00A7041D">
            <w:pPr>
              <w:pStyle w:val="NormalWeb"/>
              <w:spacing w:before="0" w:beforeAutospacing="0" w:after="0" w:afterAutospacing="0"/>
              <w:rPr>
                <w:color w:val="000000"/>
              </w:rPr>
            </w:pPr>
          </w:p>
        </w:tc>
        <w:tc>
          <w:tcPr>
            <w:tcW w:w="848" w:type="dxa"/>
          </w:tcPr>
          <w:p w14:paraId="5B67393E" w14:textId="77777777" w:rsidR="00DB0626" w:rsidRPr="00FA20AE" w:rsidRDefault="00DB0626" w:rsidP="00A7041D">
            <w:pPr>
              <w:pStyle w:val="NormalWeb"/>
              <w:spacing w:before="0" w:beforeAutospacing="0" w:after="0" w:afterAutospacing="0"/>
              <w:rPr>
                <w:color w:val="000000"/>
              </w:rPr>
            </w:pPr>
          </w:p>
        </w:tc>
      </w:tr>
      <w:tr w:rsidR="00DB0626" w:rsidRPr="00FA20AE" w14:paraId="2EDC804D" w14:textId="220BDF36" w:rsidTr="00FC654D">
        <w:trPr>
          <w:trHeight w:val="191"/>
        </w:trPr>
        <w:tc>
          <w:tcPr>
            <w:tcW w:w="805" w:type="dxa"/>
          </w:tcPr>
          <w:p w14:paraId="0E457EF4" w14:textId="073FC9BA" w:rsidR="00DB0626" w:rsidRPr="00FA20AE" w:rsidRDefault="00DB0626" w:rsidP="00A7041D">
            <w:pPr>
              <w:pStyle w:val="NormalWeb"/>
              <w:spacing w:before="0" w:beforeAutospacing="0" w:after="0" w:afterAutospacing="0"/>
              <w:rPr>
                <w:i/>
                <w:color w:val="000000"/>
              </w:rPr>
            </w:pPr>
            <w:r w:rsidRPr="00FA20AE">
              <w:rPr>
                <w:i/>
                <w:color w:val="000000"/>
              </w:rPr>
              <w:t>F3</w:t>
            </w:r>
          </w:p>
        </w:tc>
        <w:tc>
          <w:tcPr>
            <w:tcW w:w="788" w:type="dxa"/>
          </w:tcPr>
          <w:p w14:paraId="1B241B94" w14:textId="770F60E4" w:rsidR="00DB0626" w:rsidRPr="00FA20AE" w:rsidRDefault="00DB0626" w:rsidP="00A7041D">
            <w:pPr>
              <w:pStyle w:val="NormalWeb"/>
              <w:spacing w:before="0" w:beforeAutospacing="0" w:after="0" w:afterAutospacing="0"/>
              <w:jc w:val="center"/>
              <w:rPr>
                <w:color w:val="000000"/>
              </w:rPr>
            </w:pPr>
            <w:r w:rsidRPr="00FA20AE">
              <w:rPr>
                <w:color w:val="000000"/>
              </w:rPr>
              <w:t>.40</w:t>
            </w:r>
          </w:p>
        </w:tc>
        <w:tc>
          <w:tcPr>
            <w:tcW w:w="680" w:type="dxa"/>
          </w:tcPr>
          <w:p w14:paraId="5342B470" w14:textId="1A4499F0" w:rsidR="00DB0626" w:rsidRPr="00FA20AE" w:rsidRDefault="00DB0626" w:rsidP="00A7041D">
            <w:pPr>
              <w:pStyle w:val="NormalWeb"/>
              <w:spacing w:before="0" w:beforeAutospacing="0" w:after="0" w:afterAutospacing="0"/>
              <w:jc w:val="center"/>
              <w:rPr>
                <w:color w:val="000000"/>
              </w:rPr>
            </w:pPr>
            <w:r w:rsidRPr="00FA20AE">
              <w:rPr>
                <w:color w:val="000000"/>
              </w:rPr>
              <w:t>.50</w:t>
            </w:r>
          </w:p>
        </w:tc>
        <w:tc>
          <w:tcPr>
            <w:tcW w:w="602" w:type="dxa"/>
          </w:tcPr>
          <w:p w14:paraId="411104F4" w14:textId="77777777" w:rsidR="00DB0626" w:rsidRPr="00FA20AE" w:rsidRDefault="00DB0626" w:rsidP="00A7041D">
            <w:pPr>
              <w:pStyle w:val="NormalWeb"/>
              <w:spacing w:before="0" w:beforeAutospacing="0" w:after="0" w:afterAutospacing="0"/>
              <w:jc w:val="center"/>
              <w:rPr>
                <w:color w:val="000000"/>
              </w:rPr>
            </w:pPr>
          </w:p>
        </w:tc>
        <w:tc>
          <w:tcPr>
            <w:tcW w:w="609" w:type="dxa"/>
          </w:tcPr>
          <w:p w14:paraId="017121F2" w14:textId="1A683F95" w:rsidR="00DB0626" w:rsidRPr="00FA20AE" w:rsidRDefault="00DB0626" w:rsidP="00A7041D">
            <w:pPr>
              <w:pStyle w:val="NormalWeb"/>
              <w:spacing w:before="0" w:beforeAutospacing="0" w:after="0" w:afterAutospacing="0"/>
              <w:jc w:val="center"/>
              <w:rPr>
                <w:color w:val="000000"/>
              </w:rPr>
            </w:pPr>
            <w:r w:rsidRPr="00FA20AE">
              <w:rPr>
                <w:color w:val="000000"/>
              </w:rPr>
              <w:t>.60</w:t>
            </w:r>
          </w:p>
        </w:tc>
        <w:tc>
          <w:tcPr>
            <w:tcW w:w="247" w:type="dxa"/>
          </w:tcPr>
          <w:p w14:paraId="44F7DD6E" w14:textId="278DAEA1" w:rsidR="00DB0626" w:rsidRPr="00FA20AE" w:rsidRDefault="00DB0626" w:rsidP="00A7041D">
            <w:pPr>
              <w:pStyle w:val="NormalWeb"/>
              <w:spacing w:before="0" w:beforeAutospacing="0" w:after="0" w:afterAutospacing="0"/>
              <w:rPr>
                <w:color w:val="000000"/>
              </w:rPr>
            </w:pPr>
          </w:p>
        </w:tc>
        <w:tc>
          <w:tcPr>
            <w:tcW w:w="1034" w:type="dxa"/>
          </w:tcPr>
          <w:p w14:paraId="73F6A82A" w14:textId="77777777" w:rsidR="00DB0626" w:rsidRPr="00FA20AE" w:rsidRDefault="00DB0626" w:rsidP="00A7041D">
            <w:pPr>
              <w:pStyle w:val="NormalWeb"/>
              <w:spacing w:before="0" w:beforeAutospacing="0" w:after="0" w:afterAutospacing="0"/>
              <w:rPr>
                <w:color w:val="000000"/>
              </w:rPr>
            </w:pPr>
          </w:p>
        </w:tc>
        <w:tc>
          <w:tcPr>
            <w:tcW w:w="874" w:type="dxa"/>
          </w:tcPr>
          <w:p w14:paraId="589E3FFA" w14:textId="77777777" w:rsidR="00DB0626" w:rsidRPr="00FA20AE" w:rsidRDefault="00DB0626" w:rsidP="00A7041D">
            <w:pPr>
              <w:pStyle w:val="NormalWeb"/>
              <w:spacing w:before="0" w:beforeAutospacing="0" w:after="0" w:afterAutospacing="0"/>
              <w:rPr>
                <w:color w:val="000000"/>
              </w:rPr>
            </w:pPr>
          </w:p>
        </w:tc>
        <w:tc>
          <w:tcPr>
            <w:tcW w:w="954" w:type="dxa"/>
          </w:tcPr>
          <w:p w14:paraId="4A09493D" w14:textId="77777777" w:rsidR="00DB0626" w:rsidRPr="00FA20AE" w:rsidRDefault="00DB0626" w:rsidP="00A7041D">
            <w:pPr>
              <w:pStyle w:val="NormalWeb"/>
              <w:spacing w:before="0" w:beforeAutospacing="0" w:after="0" w:afterAutospacing="0"/>
              <w:rPr>
                <w:color w:val="000000"/>
              </w:rPr>
            </w:pPr>
          </w:p>
        </w:tc>
        <w:tc>
          <w:tcPr>
            <w:tcW w:w="954" w:type="dxa"/>
          </w:tcPr>
          <w:p w14:paraId="614B86D2" w14:textId="77777777" w:rsidR="00DB0626" w:rsidRPr="00FA20AE" w:rsidRDefault="00DB0626" w:rsidP="00A7041D">
            <w:pPr>
              <w:pStyle w:val="NormalWeb"/>
              <w:spacing w:before="0" w:beforeAutospacing="0" w:after="0" w:afterAutospacing="0"/>
              <w:rPr>
                <w:color w:val="000000"/>
              </w:rPr>
            </w:pPr>
          </w:p>
        </w:tc>
        <w:tc>
          <w:tcPr>
            <w:tcW w:w="848" w:type="dxa"/>
          </w:tcPr>
          <w:p w14:paraId="29800214" w14:textId="77777777" w:rsidR="00DB0626" w:rsidRPr="00FA20AE" w:rsidRDefault="00DB0626" w:rsidP="00A7041D">
            <w:pPr>
              <w:pStyle w:val="NormalWeb"/>
              <w:spacing w:before="0" w:beforeAutospacing="0" w:after="0" w:afterAutospacing="0"/>
              <w:rPr>
                <w:color w:val="000000"/>
              </w:rPr>
            </w:pPr>
          </w:p>
        </w:tc>
        <w:tc>
          <w:tcPr>
            <w:tcW w:w="848" w:type="dxa"/>
          </w:tcPr>
          <w:p w14:paraId="3C7ECC5F" w14:textId="77777777" w:rsidR="00DB0626" w:rsidRPr="00FA20AE" w:rsidRDefault="00DB0626" w:rsidP="00A7041D">
            <w:pPr>
              <w:pStyle w:val="NormalWeb"/>
              <w:spacing w:before="0" w:beforeAutospacing="0" w:after="0" w:afterAutospacing="0"/>
              <w:rPr>
                <w:color w:val="000000"/>
              </w:rPr>
            </w:pPr>
          </w:p>
        </w:tc>
      </w:tr>
    </w:tbl>
    <w:p w14:paraId="716E6727" w14:textId="0EB075C1" w:rsidR="003548C2" w:rsidRDefault="003548C2" w:rsidP="00A7041D">
      <w:pPr>
        <w:pStyle w:val="NormalWeb"/>
        <w:spacing w:before="0" w:beforeAutospacing="0" w:after="0" w:afterAutospacing="0"/>
        <w:rPr>
          <w:color w:val="000000"/>
        </w:rPr>
      </w:pPr>
    </w:p>
    <w:p w14:paraId="321B3FE1" w14:textId="5A6E7480" w:rsidR="00A7041D" w:rsidRPr="009C4ACD" w:rsidRDefault="00A7041D" w:rsidP="00A7041D">
      <w:pPr>
        <w:pStyle w:val="NormalWeb"/>
        <w:spacing w:before="0" w:beforeAutospacing="0" w:after="0" w:afterAutospacing="0"/>
        <w:rPr>
          <w:color w:val="000000"/>
        </w:rPr>
      </w:pPr>
    </w:p>
    <w:p w14:paraId="5596F147" w14:textId="793BDD0B" w:rsidR="00233445" w:rsidRPr="009C4ACD" w:rsidRDefault="00B947D2" w:rsidP="00A7041D">
      <w:pPr>
        <w:pStyle w:val="NormalWeb"/>
        <w:spacing w:before="0" w:beforeAutospacing="0" w:after="0" w:afterAutospacing="0"/>
        <w:rPr>
          <w:color w:val="000000"/>
        </w:rPr>
      </w:pPr>
      <w:r w:rsidRPr="009C4ACD">
        <w:rPr>
          <w:color w:val="000000"/>
        </w:rPr>
        <w:t>Table</w:t>
      </w:r>
      <w:r w:rsidRPr="00FA20AE">
        <w:rPr>
          <w:color w:val="000000"/>
        </w:rPr>
        <w:t xml:space="preserve"> 2</w:t>
      </w:r>
      <w:r w:rsidR="00A7041D">
        <w:rPr>
          <w:color w:val="000000"/>
        </w:rPr>
        <w:t>.</w:t>
      </w:r>
      <w:r w:rsidR="00AB4CC6">
        <w:rPr>
          <w:color w:val="000000"/>
        </w:rPr>
        <w:t xml:space="preserve"> Computation: </w:t>
      </w:r>
      <w:r w:rsidRPr="009C4ACD">
        <w:rPr>
          <w:color w:val="000000"/>
        </w:rPr>
        <w:t>The computation of S</w:t>
      </w:r>
      <w:r w:rsidR="00AB4CC6">
        <w:rPr>
          <w:color w:val="000000"/>
        </w:rPr>
        <w:t>-</w:t>
      </w:r>
      <w:r w:rsidRPr="009C4ACD">
        <w:rPr>
          <w:color w:val="000000"/>
        </w:rPr>
        <w:t xml:space="preserve">L bifactor solution from </w:t>
      </w:r>
      <w:r w:rsidRPr="00FA20AE">
        <w:rPr>
          <w:color w:val="000000"/>
        </w:rPr>
        <w:t>hierarchical solution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
        <w:gridCol w:w="3101"/>
        <w:gridCol w:w="1800"/>
        <w:gridCol w:w="1800"/>
        <w:gridCol w:w="1795"/>
      </w:tblGrid>
      <w:tr w:rsidR="005948DB" w:rsidRPr="00FA20AE" w14:paraId="483B7DC3" w14:textId="5AE3EB4F" w:rsidTr="000965CD">
        <w:tc>
          <w:tcPr>
            <w:tcW w:w="854" w:type="dxa"/>
            <w:tcBorders>
              <w:top w:val="single" w:sz="4" w:space="0" w:color="auto"/>
              <w:bottom w:val="single" w:sz="4" w:space="0" w:color="auto"/>
            </w:tcBorders>
          </w:tcPr>
          <w:p w14:paraId="4F7B85FA" w14:textId="5921EA7F" w:rsidR="005948DB" w:rsidRPr="009C4ACD" w:rsidRDefault="000965CD" w:rsidP="00A7041D">
            <w:pPr>
              <w:pStyle w:val="NormalWeb"/>
              <w:spacing w:before="0" w:beforeAutospacing="0" w:after="0" w:afterAutospacing="0"/>
              <w:rPr>
                <w:color w:val="000000"/>
              </w:rPr>
            </w:pPr>
            <w:r w:rsidRPr="00FA20AE">
              <w:rPr>
                <w:color w:val="000000"/>
              </w:rPr>
              <w:t>Item</w:t>
            </w:r>
          </w:p>
        </w:tc>
        <w:tc>
          <w:tcPr>
            <w:tcW w:w="3101" w:type="dxa"/>
            <w:tcBorders>
              <w:top w:val="single" w:sz="4" w:space="0" w:color="auto"/>
              <w:bottom w:val="single" w:sz="4" w:space="0" w:color="auto"/>
            </w:tcBorders>
          </w:tcPr>
          <w:p w14:paraId="50CFA6C1" w14:textId="453897F7" w:rsidR="005948DB" w:rsidRPr="009C4ACD" w:rsidRDefault="005948DB" w:rsidP="009C4ACD">
            <w:pPr>
              <w:pStyle w:val="NormalWeb"/>
              <w:spacing w:before="0" w:beforeAutospacing="0" w:after="0" w:afterAutospacing="0"/>
              <w:jc w:val="center"/>
              <w:rPr>
                <w:color w:val="000000"/>
              </w:rPr>
            </w:pPr>
            <w:r w:rsidRPr="009C4ACD">
              <w:rPr>
                <w:color w:val="000000"/>
              </w:rPr>
              <w:t>G</w:t>
            </w:r>
          </w:p>
        </w:tc>
        <w:tc>
          <w:tcPr>
            <w:tcW w:w="1800" w:type="dxa"/>
            <w:tcBorders>
              <w:top w:val="single" w:sz="4" w:space="0" w:color="auto"/>
              <w:bottom w:val="single" w:sz="4" w:space="0" w:color="auto"/>
            </w:tcBorders>
          </w:tcPr>
          <w:p w14:paraId="47FF6021" w14:textId="09F464C9" w:rsidR="005948DB" w:rsidRPr="009C4ACD" w:rsidRDefault="005948DB" w:rsidP="009C4ACD">
            <w:pPr>
              <w:pStyle w:val="NormalWeb"/>
              <w:spacing w:before="0" w:beforeAutospacing="0" w:after="0" w:afterAutospacing="0"/>
              <w:jc w:val="center"/>
              <w:rPr>
                <w:color w:val="000000"/>
              </w:rPr>
            </w:pPr>
            <w:r w:rsidRPr="009C4ACD">
              <w:rPr>
                <w:color w:val="000000"/>
              </w:rPr>
              <w:t>Grp1</w:t>
            </w:r>
          </w:p>
        </w:tc>
        <w:tc>
          <w:tcPr>
            <w:tcW w:w="1800" w:type="dxa"/>
            <w:tcBorders>
              <w:top w:val="single" w:sz="4" w:space="0" w:color="auto"/>
              <w:bottom w:val="single" w:sz="4" w:space="0" w:color="auto"/>
            </w:tcBorders>
          </w:tcPr>
          <w:p w14:paraId="2B17B9B1" w14:textId="7FCB364D" w:rsidR="005948DB" w:rsidRPr="009C4ACD" w:rsidRDefault="005948DB" w:rsidP="009C4ACD">
            <w:pPr>
              <w:pStyle w:val="NormalWeb"/>
              <w:spacing w:before="0" w:beforeAutospacing="0" w:after="0" w:afterAutospacing="0"/>
              <w:jc w:val="center"/>
              <w:rPr>
                <w:color w:val="000000"/>
              </w:rPr>
            </w:pPr>
            <w:r w:rsidRPr="009C4ACD">
              <w:rPr>
                <w:color w:val="000000"/>
              </w:rPr>
              <w:t>Grp2</w:t>
            </w:r>
          </w:p>
        </w:tc>
        <w:tc>
          <w:tcPr>
            <w:tcW w:w="1795" w:type="dxa"/>
            <w:tcBorders>
              <w:top w:val="single" w:sz="4" w:space="0" w:color="auto"/>
              <w:bottom w:val="single" w:sz="4" w:space="0" w:color="auto"/>
            </w:tcBorders>
          </w:tcPr>
          <w:p w14:paraId="74C726C3" w14:textId="06920587" w:rsidR="005948DB" w:rsidRPr="00FA20AE" w:rsidRDefault="005948DB" w:rsidP="00A7041D">
            <w:pPr>
              <w:pStyle w:val="NormalWeb"/>
              <w:spacing w:before="0" w:beforeAutospacing="0" w:after="0" w:afterAutospacing="0"/>
              <w:jc w:val="center"/>
              <w:rPr>
                <w:color w:val="000000"/>
              </w:rPr>
            </w:pPr>
            <w:r w:rsidRPr="009C4ACD">
              <w:rPr>
                <w:color w:val="000000"/>
              </w:rPr>
              <w:t>Grp</w:t>
            </w:r>
            <w:r w:rsidRPr="00FA20AE">
              <w:rPr>
                <w:color w:val="000000"/>
              </w:rPr>
              <w:t>3</w:t>
            </w:r>
          </w:p>
        </w:tc>
      </w:tr>
      <w:tr w:rsidR="00774979" w:rsidRPr="00FA20AE" w14:paraId="4D3BA892" w14:textId="17270AB7" w:rsidTr="000965CD">
        <w:tc>
          <w:tcPr>
            <w:tcW w:w="854" w:type="dxa"/>
            <w:tcBorders>
              <w:top w:val="single" w:sz="4" w:space="0" w:color="auto"/>
            </w:tcBorders>
          </w:tcPr>
          <w:p w14:paraId="2D54801A" w14:textId="73445359" w:rsidR="00774979" w:rsidRPr="009C4ACD" w:rsidRDefault="00774979" w:rsidP="00A7041D">
            <w:pPr>
              <w:pStyle w:val="NormalWeb"/>
              <w:spacing w:before="0" w:beforeAutospacing="0" w:after="0" w:afterAutospacing="0"/>
              <w:rPr>
                <w:i/>
                <w:color w:val="000000"/>
              </w:rPr>
            </w:pPr>
            <w:r w:rsidRPr="009C4ACD">
              <w:rPr>
                <w:i/>
                <w:color w:val="000000"/>
              </w:rPr>
              <w:t>Item1</w:t>
            </w:r>
          </w:p>
        </w:tc>
        <w:tc>
          <w:tcPr>
            <w:tcW w:w="3101" w:type="dxa"/>
            <w:tcBorders>
              <w:top w:val="single" w:sz="4" w:space="0" w:color="auto"/>
            </w:tcBorders>
          </w:tcPr>
          <w:p w14:paraId="1DC32C41" w14:textId="7A45A197" w:rsidR="00774979" w:rsidRPr="009C4ACD"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w:t>
            </w:r>
            <w:r w:rsidRPr="00FA20AE">
              <w:rPr>
                <w:color w:val="000000"/>
              </w:rPr>
              <w:t>85</w:t>
            </w:r>
            <w:r w:rsidRPr="009C4ACD">
              <w:rPr>
                <w:color w:val="000000"/>
              </w:rPr>
              <w:t xml:space="preserve"> + .</w:t>
            </w:r>
            <w:r w:rsidRPr="00FA20AE">
              <w:rPr>
                <w:color w:val="000000"/>
              </w:rPr>
              <w:t>83</w:t>
            </w:r>
            <w:r w:rsidRPr="009C4ACD">
              <w:rPr>
                <w:color w:val="000000"/>
              </w:rPr>
              <w:t>*0</w:t>
            </w:r>
            <w:r w:rsidRPr="00FA20AE">
              <w:rPr>
                <w:color w:val="000000"/>
              </w:rPr>
              <w:t xml:space="preserve"> +.60*0</w:t>
            </w:r>
            <w:r w:rsidRPr="009C4ACD">
              <w:rPr>
                <w:color w:val="000000"/>
              </w:rPr>
              <w:t xml:space="preserve"> =.</w:t>
            </w:r>
            <w:r w:rsidRPr="00FA20AE">
              <w:rPr>
                <w:color w:val="000000"/>
              </w:rPr>
              <w:t>56</w:t>
            </w:r>
          </w:p>
        </w:tc>
        <w:bookmarkStart w:id="5" w:name="_Hlk525850238"/>
        <w:tc>
          <w:tcPr>
            <w:tcW w:w="1800" w:type="dxa"/>
            <w:tcBorders>
              <w:top w:val="single" w:sz="4" w:space="0" w:color="auto"/>
            </w:tcBorders>
          </w:tcPr>
          <w:p w14:paraId="147411F7" w14:textId="37EE0719" w:rsidR="00774979" w:rsidRPr="009C4ACD" w:rsidRDefault="00774979" w:rsidP="00A7041D">
            <w:pPr>
              <w:pStyle w:val="NormalWeb"/>
              <w:spacing w:before="0" w:beforeAutospacing="0" w:after="0" w:afterAutospacing="0"/>
              <w:rPr>
                <w:color w:val="000000"/>
              </w:rPr>
            </w:pPr>
            <w:r w:rsidRPr="00FA20AE">
              <w:rPr>
                <w:color w:val="000000"/>
                <w:position w:val="-8"/>
              </w:rPr>
              <w:object w:dxaOrig="1400" w:dyaOrig="400" w14:anchorId="65197B02">
                <v:shape id="_x0000_i1047" type="#_x0000_t75" style="width:57pt;height:15pt" o:ole="">
                  <v:imagedata r:id="rId48" o:title=""/>
                </v:shape>
                <o:OLEObject Type="Embed" ProgID="Equation.DSMT4" ShapeID="_x0000_i1047" DrawAspect="Content" ObjectID="_1604741020" r:id="rId58"/>
              </w:object>
            </w:r>
            <w:r w:rsidRPr="009C4ACD">
              <w:rPr>
                <w:color w:val="000000"/>
              </w:rPr>
              <w:t>=.</w:t>
            </w:r>
            <w:r w:rsidRPr="00FA20AE">
              <w:rPr>
                <w:color w:val="000000"/>
              </w:rPr>
              <w:t>64</w:t>
            </w:r>
            <w:bookmarkEnd w:id="5"/>
          </w:p>
        </w:tc>
        <w:tc>
          <w:tcPr>
            <w:tcW w:w="1800" w:type="dxa"/>
            <w:tcBorders>
              <w:top w:val="single" w:sz="4" w:space="0" w:color="auto"/>
            </w:tcBorders>
          </w:tcPr>
          <w:p w14:paraId="43E1EC86" w14:textId="53D78D5D" w:rsidR="00774979" w:rsidRPr="009C4ACD"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c>
          <w:tcPr>
            <w:tcW w:w="1795" w:type="dxa"/>
            <w:tcBorders>
              <w:top w:val="single" w:sz="4" w:space="0" w:color="auto"/>
            </w:tcBorders>
          </w:tcPr>
          <w:p w14:paraId="4FD2DC55" w14:textId="51547173" w:rsidR="00774979" w:rsidRPr="00FA20AE"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r>
      <w:tr w:rsidR="00774979" w:rsidRPr="00FA20AE" w14:paraId="44303B38" w14:textId="675B7827" w:rsidTr="000965CD">
        <w:tc>
          <w:tcPr>
            <w:tcW w:w="854" w:type="dxa"/>
          </w:tcPr>
          <w:p w14:paraId="04BEC55B" w14:textId="1F3E6E8D" w:rsidR="00774979" w:rsidRPr="009C4ACD" w:rsidRDefault="00774979" w:rsidP="00A7041D">
            <w:pPr>
              <w:pStyle w:val="NormalWeb"/>
              <w:spacing w:before="0" w:beforeAutospacing="0" w:after="0" w:afterAutospacing="0"/>
              <w:rPr>
                <w:i/>
                <w:color w:val="000000"/>
              </w:rPr>
            </w:pPr>
            <w:r w:rsidRPr="009C4ACD">
              <w:rPr>
                <w:i/>
                <w:color w:val="000000"/>
              </w:rPr>
              <w:t>Item2</w:t>
            </w:r>
          </w:p>
        </w:tc>
        <w:tc>
          <w:tcPr>
            <w:tcW w:w="3101" w:type="dxa"/>
          </w:tcPr>
          <w:p w14:paraId="25A5DF25" w14:textId="3F120704" w:rsidR="00774979" w:rsidRPr="009C4ACD"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w:t>
            </w:r>
            <w:r w:rsidRPr="00FA20AE">
              <w:rPr>
                <w:color w:val="000000"/>
              </w:rPr>
              <w:t>80</w:t>
            </w:r>
            <w:r w:rsidRPr="009C4ACD">
              <w:rPr>
                <w:color w:val="000000"/>
              </w:rPr>
              <w:t xml:space="preserve"> + .</w:t>
            </w:r>
            <w:r w:rsidRPr="00FA20AE">
              <w:rPr>
                <w:color w:val="000000"/>
              </w:rPr>
              <w:t>83</w:t>
            </w:r>
            <w:r w:rsidRPr="009C4ACD">
              <w:rPr>
                <w:color w:val="000000"/>
              </w:rPr>
              <w:t>*0</w:t>
            </w:r>
            <w:r w:rsidRPr="00FA20AE">
              <w:rPr>
                <w:color w:val="000000"/>
              </w:rPr>
              <w:t xml:space="preserve"> +.60*0</w:t>
            </w:r>
            <w:r w:rsidRPr="009C4ACD">
              <w:rPr>
                <w:color w:val="000000"/>
              </w:rPr>
              <w:t xml:space="preserve"> =.</w:t>
            </w:r>
            <w:r w:rsidRPr="00FA20AE">
              <w:rPr>
                <w:color w:val="000000"/>
              </w:rPr>
              <w:t>53</w:t>
            </w:r>
          </w:p>
        </w:tc>
        <w:tc>
          <w:tcPr>
            <w:tcW w:w="1800" w:type="dxa"/>
          </w:tcPr>
          <w:p w14:paraId="0E7028B0" w14:textId="07EB5C26" w:rsidR="00774979" w:rsidRPr="009C4ACD" w:rsidRDefault="00774979" w:rsidP="00A7041D">
            <w:pPr>
              <w:pStyle w:val="NormalWeb"/>
              <w:spacing w:before="0" w:beforeAutospacing="0" w:after="0" w:afterAutospacing="0"/>
              <w:rPr>
                <w:color w:val="000000"/>
              </w:rPr>
            </w:pPr>
            <w:r w:rsidRPr="00FA20AE">
              <w:rPr>
                <w:color w:val="000000"/>
                <w:position w:val="-8"/>
              </w:rPr>
              <w:object w:dxaOrig="1400" w:dyaOrig="400" w14:anchorId="05BF05D1">
                <v:shape id="_x0000_i1048" type="#_x0000_t75" style="width:57pt;height:15pt" o:ole="">
                  <v:imagedata r:id="rId59" o:title=""/>
                </v:shape>
                <o:OLEObject Type="Embed" ProgID="Equation.DSMT4" ShapeID="_x0000_i1048" DrawAspect="Content" ObjectID="_1604741021" r:id="rId60"/>
              </w:object>
            </w:r>
            <w:r w:rsidRPr="009C4ACD">
              <w:rPr>
                <w:color w:val="000000"/>
              </w:rPr>
              <w:t>=.</w:t>
            </w:r>
            <w:r w:rsidRPr="00FA20AE">
              <w:rPr>
                <w:color w:val="000000"/>
              </w:rPr>
              <w:t>45</w:t>
            </w:r>
          </w:p>
        </w:tc>
        <w:tc>
          <w:tcPr>
            <w:tcW w:w="1800" w:type="dxa"/>
          </w:tcPr>
          <w:p w14:paraId="7FD5B290" w14:textId="1B737E9D" w:rsidR="00774979" w:rsidRPr="009C4ACD"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c>
          <w:tcPr>
            <w:tcW w:w="1795" w:type="dxa"/>
          </w:tcPr>
          <w:p w14:paraId="3B1D50C0" w14:textId="2F9132E1" w:rsidR="00774979" w:rsidRPr="00FA20AE"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r>
      <w:tr w:rsidR="00774979" w:rsidRPr="00FA20AE" w14:paraId="4D74A56E" w14:textId="6EAFB4C2" w:rsidTr="000965CD">
        <w:tc>
          <w:tcPr>
            <w:tcW w:w="854" w:type="dxa"/>
          </w:tcPr>
          <w:p w14:paraId="4F9311C6" w14:textId="3923DC62" w:rsidR="00774979" w:rsidRPr="009C4ACD" w:rsidRDefault="00774979" w:rsidP="00A7041D">
            <w:pPr>
              <w:pStyle w:val="NormalWeb"/>
              <w:spacing w:before="0" w:beforeAutospacing="0" w:after="0" w:afterAutospacing="0"/>
              <w:rPr>
                <w:i/>
                <w:color w:val="000000"/>
              </w:rPr>
            </w:pPr>
            <w:r w:rsidRPr="009C4ACD">
              <w:rPr>
                <w:i/>
                <w:color w:val="000000"/>
              </w:rPr>
              <w:t>Item3</w:t>
            </w:r>
          </w:p>
        </w:tc>
        <w:tc>
          <w:tcPr>
            <w:tcW w:w="3101" w:type="dxa"/>
          </w:tcPr>
          <w:p w14:paraId="581DBA43" w14:textId="3C7A6A57" w:rsidR="00774979" w:rsidRPr="009C4ACD"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w:t>
            </w:r>
            <w:r w:rsidRPr="00FA20AE">
              <w:rPr>
                <w:color w:val="000000"/>
              </w:rPr>
              <w:t>75</w:t>
            </w:r>
            <w:r w:rsidRPr="009C4ACD">
              <w:rPr>
                <w:color w:val="000000"/>
              </w:rPr>
              <w:t xml:space="preserve"> + .</w:t>
            </w:r>
            <w:r w:rsidRPr="00FA20AE">
              <w:rPr>
                <w:color w:val="000000"/>
              </w:rPr>
              <w:t>83</w:t>
            </w:r>
            <w:r w:rsidRPr="009C4ACD">
              <w:rPr>
                <w:color w:val="000000"/>
              </w:rPr>
              <w:t>*0</w:t>
            </w:r>
            <w:r w:rsidRPr="00FA20AE">
              <w:rPr>
                <w:color w:val="000000"/>
              </w:rPr>
              <w:t xml:space="preserve"> +.60*0</w:t>
            </w:r>
            <w:r w:rsidRPr="009C4ACD">
              <w:rPr>
                <w:color w:val="000000"/>
              </w:rPr>
              <w:t xml:space="preserve"> =.</w:t>
            </w:r>
            <w:r w:rsidRPr="00FA20AE">
              <w:rPr>
                <w:color w:val="000000"/>
              </w:rPr>
              <w:t>50</w:t>
            </w:r>
          </w:p>
        </w:tc>
        <w:tc>
          <w:tcPr>
            <w:tcW w:w="1800" w:type="dxa"/>
          </w:tcPr>
          <w:p w14:paraId="3F9DB79E" w14:textId="14219A1C" w:rsidR="00774979" w:rsidRPr="009C4ACD" w:rsidRDefault="00774979" w:rsidP="00A7041D">
            <w:pPr>
              <w:pStyle w:val="NormalWeb"/>
              <w:spacing w:before="0" w:beforeAutospacing="0" w:after="0" w:afterAutospacing="0"/>
              <w:rPr>
                <w:color w:val="000000"/>
              </w:rPr>
            </w:pPr>
            <w:r w:rsidRPr="00FA20AE">
              <w:rPr>
                <w:color w:val="000000"/>
                <w:position w:val="-8"/>
              </w:rPr>
              <w:object w:dxaOrig="1400" w:dyaOrig="400" w14:anchorId="72FC8039">
                <v:shape id="_x0000_i1049" type="#_x0000_t75" style="width:57pt;height:15pt" o:ole="">
                  <v:imagedata r:id="rId61" o:title=""/>
                </v:shape>
                <o:OLEObject Type="Embed" ProgID="Equation.DSMT4" ShapeID="_x0000_i1049" DrawAspect="Content" ObjectID="_1604741022" r:id="rId62"/>
              </w:object>
            </w:r>
            <w:r w:rsidRPr="009C4ACD">
              <w:rPr>
                <w:color w:val="000000"/>
              </w:rPr>
              <w:t>=.</w:t>
            </w:r>
            <w:r w:rsidRPr="00FA20AE">
              <w:rPr>
                <w:color w:val="000000"/>
              </w:rPr>
              <w:t>60</w:t>
            </w:r>
          </w:p>
        </w:tc>
        <w:tc>
          <w:tcPr>
            <w:tcW w:w="1800" w:type="dxa"/>
          </w:tcPr>
          <w:p w14:paraId="2099F5BA" w14:textId="2E20362A" w:rsidR="00774979" w:rsidRPr="009C4ACD" w:rsidRDefault="00774979" w:rsidP="00A7041D">
            <w:pPr>
              <w:pStyle w:val="NormalWeb"/>
              <w:spacing w:before="0" w:beforeAutospacing="0" w:after="0" w:afterAutospacing="0"/>
              <w:rPr>
                <w:color w:val="000000"/>
              </w:rPr>
            </w:pPr>
            <w:r w:rsidRPr="00FA20AE">
              <w:rPr>
                <w:color w:val="000000"/>
              </w:rPr>
              <w:t xml:space="preserve">  0</w:t>
            </w:r>
          </w:p>
        </w:tc>
        <w:tc>
          <w:tcPr>
            <w:tcW w:w="1795" w:type="dxa"/>
          </w:tcPr>
          <w:p w14:paraId="65B65C9A" w14:textId="70599D01" w:rsidR="00774979" w:rsidRPr="00FA20AE" w:rsidRDefault="00774979" w:rsidP="00A7041D">
            <w:pPr>
              <w:pStyle w:val="NormalWeb"/>
              <w:spacing w:before="0" w:beforeAutospacing="0" w:after="0" w:afterAutospacing="0"/>
              <w:rPr>
                <w:color w:val="000000"/>
              </w:rPr>
            </w:pPr>
            <w:r w:rsidRPr="00FA20AE">
              <w:rPr>
                <w:color w:val="000000"/>
              </w:rPr>
              <w:t xml:space="preserve">  0</w:t>
            </w:r>
          </w:p>
        </w:tc>
      </w:tr>
      <w:tr w:rsidR="00774979" w:rsidRPr="00FA20AE" w14:paraId="79896FA2" w14:textId="200B6FF7" w:rsidTr="000965CD">
        <w:tc>
          <w:tcPr>
            <w:tcW w:w="854" w:type="dxa"/>
          </w:tcPr>
          <w:p w14:paraId="0EFB4408" w14:textId="2FCA682E" w:rsidR="00774979" w:rsidRPr="009C4ACD" w:rsidRDefault="00774979" w:rsidP="00A7041D">
            <w:pPr>
              <w:pStyle w:val="NormalWeb"/>
              <w:spacing w:before="0" w:beforeAutospacing="0" w:after="0" w:afterAutospacing="0"/>
              <w:rPr>
                <w:i/>
                <w:color w:val="000000"/>
              </w:rPr>
            </w:pPr>
            <w:r w:rsidRPr="009C4ACD">
              <w:rPr>
                <w:i/>
                <w:color w:val="000000"/>
              </w:rPr>
              <w:t>Item4</w:t>
            </w:r>
          </w:p>
        </w:tc>
        <w:tc>
          <w:tcPr>
            <w:tcW w:w="3101" w:type="dxa"/>
          </w:tcPr>
          <w:p w14:paraId="586D9CEE" w14:textId="4340F8CD" w:rsidR="00774979" w:rsidRPr="009C4ACD"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xml:space="preserve">* </w:t>
            </w:r>
            <w:r w:rsidRPr="00FA20AE">
              <w:rPr>
                <w:color w:val="000000"/>
              </w:rPr>
              <w:t>0</w:t>
            </w:r>
            <w:r w:rsidRPr="009C4ACD">
              <w:rPr>
                <w:color w:val="000000"/>
              </w:rPr>
              <w:t xml:space="preserve"> + .</w:t>
            </w:r>
            <w:r w:rsidRPr="00FA20AE">
              <w:rPr>
                <w:color w:val="000000"/>
              </w:rPr>
              <w:t>83</w:t>
            </w:r>
            <w:r w:rsidRPr="009C4ACD">
              <w:rPr>
                <w:color w:val="000000"/>
              </w:rPr>
              <w:t>*</w:t>
            </w:r>
            <w:r w:rsidRPr="00FA20AE">
              <w:rPr>
                <w:color w:val="000000"/>
              </w:rPr>
              <w:t>.75 +.60*0</w:t>
            </w:r>
            <w:r w:rsidRPr="009C4ACD">
              <w:rPr>
                <w:color w:val="000000"/>
              </w:rPr>
              <w:t xml:space="preserve"> =.</w:t>
            </w:r>
            <w:r w:rsidRPr="00FA20AE">
              <w:rPr>
                <w:color w:val="000000"/>
              </w:rPr>
              <w:t>62</w:t>
            </w:r>
          </w:p>
        </w:tc>
        <w:tc>
          <w:tcPr>
            <w:tcW w:w="1800" w:type="dxa"/>
          </w:tcPr>
          <w:p w14:paraId="6D552E19" w14:textId="4C30731D" w:rsidR="00774979" w:rsidRPr="009C4ACD"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c>
          <w:tcPr>
            <w:tcW w:w="1800" w:type="dxa"/>
          </w:tcPr>
          <w:p w14:paraId="77D67668" w14:textId="34263976" w:rsidR="00774979" w:rsidRPr="009C4ACD" w:rsidRDefault="00774979" w:rsidP="00A7041D">
            <w:pPr>
              <w:pStyle w:val="NormalWeb"/>
              <w:spacing w:before="0" w:beforeAutospacing="0" w:after="0" w:afterAutospacing="0"/>
              <w:rPr>
                <w:color w:val="000000"/>
              </w:rPr>
            </w:pPr>
            <w:r w:rsidRPr="00FA20AE">
              <w:rPr>
                <w:color w:val="000000"/>
                <w:position w:val="-8"/>
              </w:rPr>
              <w:object w:dxaOrig="1380" w:dyaOrig="400" w14:anchorId="3D70703B">
                <v:shape id="_x0000_i1050" type="#_x0000_t75" style="width:54.6pt;height:15pt" o:ole="">
                  <v:imagedata r:id="rId63" o:title=""/>
                </v:shape>
                <o:OLEObject Type="Embed" ProgID="Equation.DSMT4" ShapeID="_x0000_i1050" DrawAspect="Content" ObjectID="_1604741023" r:id="rId64"/>
              </w:object>
            </w:r>
            <w:r w:rsidRPr="009C4ACD">
              <w:rPr>
                <w:color w:val="000000"/>
              </w:rPr>
              <w:t>=.</w:t>
            </w:r>
            <w:r w:rsidRPr="00FA20AE">
              <w:rPr>
                <w:color w:val="000000"/>
              </w:rPr>
              <w:t>42</w:t>
            </w:r>
          </w:p>
        </w:tc>
        <w:tc>
          <w:tcPr>
            <w:tcW w:w="1795" w:type="dxa"/>
          </w:tcPr>
          <w:p w14:paraId="71D31F68" w14:textId="7C654BAB" w:rsidR="00774979" w:rsidRPr="00FA20AE"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r>
      <w:tr w:rsidR="00774979" w:rsidRPr="00FA20AE" w14:paraId="36BBAD2C" w14:textId="4B68E053" w:rsidTr="000965CD">
        <w:tc>
          <w:tcPr>
            <w:tcW w:w="854" w:type="dxa"/>
          </w:tcPr>
          <w:p w14:paraId="288CA3CC" w14:textId="030B789E" w:rsidR="00774979" w:rsidRPr="009C4ACD" w:rsidRDefault="00774979" w:rsidP="00A7041D">
            <w:pPr>
              <w:pStyle w:val="NormalWeb"/>
              <w:spacing w:before="0" w:beforeAutospacing="0" w:after="0" w:afterAutospacing="0"/>
              <w:rPr>
                <w:i/>
                <w:color w:val="000000"/>
              </w:rPr>
            </w:pPr>
            <w:r w:rsidRPr="009C4ACD">
              <w:rPr>
                <w:i/>
                <w:color w:val="000000"/>
              </w:rPr>
              <w:t>Item5</w:t>
            </w:r>
          </w:p>
        </w:tc>
        <w:tc>
          <w:tcPr>
            <w:tcW w:w="3101" w:type="dxa"/>
          </w:tcPr>
          <w:p w14:paraId="36748C05" w14:textId="4416BC29" w:rsidR="00774979" w:rsidRPr="009C4ACD"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xml:space="preserve">* </w:t>
            </w:r>
            <w:r w:rsidRPr="00FA20AE">
              <w:rPr>
                <w:color w:val="000000"/>
              </w:rPr>
              <w:t>0</w:t>
            </w:r>
            <w:r w:rsidRPr="009C4ACD">
              <w:rPr>
                <w:color w:val="000000"/>
              </w:rPr>
              <w:t xml:space="preserve"> + .</w:t>
            </w:r>
            <w:r w:rsidRPr="00FA20AE">
              <w:rPr>
                <w:color w:val="000000"/>
              </w:rPr>
              <w:t>83</w:t>
            </w:r>
            <w:r w:rsidRPr="009C4ACD">
              <w:rPr>
                <w:color w:val="000000"/>
              </w:rPr>
              <w:t>*</w:t>
            </w:r>
            <w:r w:rsidRPr="00FA20AE">
              <w:rPr>
                <w:color w:val="000000"/>
              </w:rPr>
              <w:t>.7</w:t>
            </w:r>
            <w:r w:rsidRPr="009C4ACD">
              <w:rPr>
                <w:color w:val="000000"/>
              </w:rPr>
              <w:t>0</w:t>
            </w:r>
            <w:r w:rsidRPr="00FA20AE">
              <w:rPr>
                <w:color w:val="000000"/>
              </w:rPr>
              <w:t xml:space="preserve"> +.60*0</w:t>
            </w:r>
            <w:r w:rsidRPr="009C4ACD">
              <w:rPr>
                <w:color w:val="000000"/>
              </w:rPr>
              <w:t xml:space="preserve"> =.</w:t>
            </w:r>
            <w:r w:rsidRPr="00FA20AE">
              <w:rPr>
                <w:color w:val="000000"/>
              </w:rPr>
              <w:t>58</w:t>
            </w:r>
          </w:p>
        </w:tc>
        <w:tc>
          <w:tcPr>
            <w:tcW w:w="1800" w:type="dxa"/>
          </w:tcPr>
          <w:p w14:paraId="35D85220" w14:textId="60E0133F" w:rsidR="00774979" w:rsidRPr="009C4ACD"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c>
          <w:tcPr>
            <w:tcW w:w="1800" w:type="dxa"/>
          </w:tcPr>
          <w:p w14:paraId="46D3644D" w14:textId="1E21F7FA" w:rsidR="00774979" w:rsidRPr="009C4ACD" w:rsidRDefault="00774979" w:rsidP="00A7041D">
            <w:pPr>
              <w:pStyle w:val="NormalWeb"/>
              <w:spacing w:before="0" w:beforeAutospacing="0" w:after="0" w:afterAutospacing="0"/>
              <w:rPr>
                <w:color w:val="000000"/>
              </w:rPr>
            </w:pPr>
            <w:r w:rsidRPr="00FA20AE">
              <w:rPr>
                <w:color w:val="000000"/>
                <w:position w:val="-8"/>
              </w:rPr>
              <w:object w:dxaOrig="1400" w:dyaOrig="400" w14:anchorId="665EF05B">
                <v:shape id="_x0000_i1051" type="#_x0000_t75" style="width:57pt;height:15pt" o:ole="">
                  <v:imagedata r:id="rId65" o:title=""/>
                </v:shape>
                <o:OLEObject Type="Embed" ProgID="Equation.DSMT4" ShapeID="_x0000_i1051" DrawAspect="Content" ObjectID="_1604741024" r:id="rId66"/>
              </w:object>
            </w:r>
            <w:r w:rsidRPr="009C4ACD">
              <w:rPr>
                <w:color w:val="000000"/>
              </w:rPr>
              <w:t>=.</w:t>
            </w:r>
            <w:r w:rsidRPr="00FA20AE">
              <w:rPr>
                <w:color w:val="000000"/>
              </w:rPr>
              <w:t>39</w:t>
            </w:r>
          </w:p>
        </w:tc>
        <w:tc>
          <w:tcPr>
            <w:tcW w:w="1795" w:type="dxa"/>
          </w:tcPr>
          <w:p w14:paraId="1172C09F" w14:textId="5514E94A" w:rsidR="00774979" w:rsidRPr="00FA20AE"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r>
      <w:tr w:rsidR="00774979" w:rsidRPr="00FA20AE" w14:paraId="5F9E1947" w14:textId="7A545FE3" w:rsidTr="000965CD">
        <w:tc>
          <w:tcPr>
            <w:tcW w:w="854" w:type="dxa"/>
          </w:tcPr>
          <w:p w14:paraId="58EF4A99" w14:textId="6A1EF8F2" w:rsidR="00774979" w:rsidRPr="009C4ACD" w:rsidRDefault="00774979" w:rsidP="00A7041D">
            <w:pPr>
              <w:pStyle w:val="NormalWeb"/>
              <w:spacing w:before="0" w:beforeAutospacing="0" w:after="0" w:afterAutospacing="0"/>
              <w:rPr>
                <w:i/>
                <w:color w:val="000000"/>
              </w:rPr>
            </w:pPr>
            <w:r w:rsidRPr="009C4ACD">
              <w:rPr>
                <w:i/>
                <w:color w:val="000000"/>
              </w:rPr>
              <w:t>Item6</w:t>
            </w:r>
          </w:p>
        </w:tc>
        <w:tc>
          <w:tcPr>
            <w:tcW w:w="3101" w:type="dxa"/>
          </w:tcPr>
          <w:p w14:paraId="6F0DB2B6" w14:textId="26E6336B" w:rsidR="00774979" w:rsidRPr="009C4ACD"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xml:space="preserve">* </w:t>
            </w:r>
            <w:r w:rsidRPr="00FA20AE">
              <w:rPr>
                <w:color w:val="000000"/>
              </w:rPr>
              <w:t>0</w:t>
            </w:r>
            <w:r w:rsidRPr="009C4ACD">
              <w:rPr>
                <w:color w:val="000000"/>
              </w:rPr>
              <w:t xml:space="preserve"> + .</w:t>
            </w:r>
            <w:r w:rsidRPr="00FA20AE">
              <w:rPr>
                <w:color w:val="000000"/>
              </w:rPr>
              <w:t>83</w:t>
            </w:r>
            <w:r w:rsidRPr="009C4ACD">
              <w:rPr>
                <w:color w:val="000000"/>
              </w:rPr>
              <w:t>*</w:t>
            </w:r>
            <w:r w:rsidRPr="00FA20AE">
              <w:rPr>
                <w:color w:val="000000"/>
              </w:rPr>
              <w:t>.65 +.60*0</w:t>
            </w:r>
            <w:r w:rsidRPr="009C4ACD">
              <w:rPr>
                <w:color w:val="000000"/>
              </w:rPr>
              <w:t xml:space="preserve"> =.</w:t>
            </w:r>
            <w:r w:rsidRPr="00FA20AE">
              <w:rPr>
                <w:color w:val="000000"/>
              </w:rPr>
              <w:t>54</w:t>
            </w:r>
          </w:p>
        </w:tc>
        <w:tc>
          <w:tcPr>
            <w:tcW w:w="1800" w:type="dxa"/>
          </w:tcPr>
          <w:p w14:paraId="0B529944" w14:textId="6C787B23" w:rsidR="00774979" w:rsidRPr="00FA20AE" w:rsidRDefault="00774979" w:rsidP="00A7041D">
            <w:pPr>
              <w:pStyle w:val="NormalWeb"/>
              <w:spacing w:before="0" w:beforeAutospacing="0" w:after="0" w:afterAutospacing="0"/>
              <w:rPr>
                <w:color w:val="000000"/>
              </w:rPr>
            </w:pPr>
            <w:r w:rsidRPr="00FA20AE">
              <w:rPr>
                <w:color w:val="000000"/>
              </w:rPr>
              <w:t xml:space="preserve">  0</w:t>
            </w:r>
          </w:p>
        </w:tc>
        <w:tc>
          <w:tcPr>
            <w:tcW w:w="1800" w:type="dxa"/>
          </w:tcPr>
          <w:p w14:paraId="7ACE83AA" w14:textId="2CB899A7" w:rsidR="00774979" w:rsidRPr="00FA20AE" w:rsidRDefault="00774979" w:rsidP="00A7041D">
            <w:pPr>
              <w:pStyle w:val="NormalWeb"/>
              <w:spacing w:before="0" w:beforeAutospacing="0" w:after="0" w:afterAutospacing="0"/>
              <w:rPr>
                <w:color w:val="000000"/>
              </w:rPr>
            </w:pPr>
            <w:r w:rsidRPr="00FA20AE">
              <w:rPr>
                <w:color w:val="000000"/>
                <w:position w:val="-8"/>
              </w:rPr>
              <w:object w:dxaOrig="1380" w:dyaOrig="400" w14:anchorId="3734EAC6">
                <v:shape id="_x0000_i1052" type="#_x0000_t75" style="width:54.6pt;height:15pt" o:ole="">
                  <v:imagedata r:id="rId67" o:title=""/>
                </v:shape>
                <o:OLEObject Type="Embed" ProgID="Equation.DSMT4" ShapeID="_x0000_i1052" DrawAspect="Content" ObjectID="_1604741025" r:id="rId68"/>
              </w:object>
            </w:r>
            <w:r w:rsidRPr="009C4ACD">
              <w:rPr>
                <w:color w:val="000000"/>
              </w:rPr>
              <w:t>=.</w:t>
            </w:r>
            <w:r w:rsidRPr="00FA20AE">
              <w:rPr>
                <w:color w:val="000000"/>
              </w:rPr>
              <w:t>36</w:t>
            </w:r>
          </w:p>
        </w:tc>
        <w:tc>
          <w:tcPr>
            <w:tcW w:w="1795" w:type="dxa"/>
          </w:tcPr>
          <w:p w14:paraId="11EF7649" w14:textId="1E4693A0" w:rsidR="00774979" w:rsidRPr="00FA20AE" w:rsidRDefault="00774979" w:rsidP="00A7041D">
            <w:pPr>
              <w:pStyle w:val="NormalWeb"/>
              <w:spacing w:before="0" w:beforeAutospacing="0" w:after="0" w:afterAutospacing="0"/>
              <w:rPr>
                <w:color w:val="000000"/>
              </w:rPr>
            </w:pPr>
            <w:r w:rsidRPr="00FA20AE">
              <w:rPr>
                <w:color w:val="000000"/>
              </w:rPr>
              <w:t xml:space="preserve">  0</w:t>
            </w:r>
          </w:p>
        </w:tc>
      </w:tr>
      <w:tr w:rsidR="00774979" w:rsidRPr="00FA20AE" w14:paraId="6012CD9C" w14:textId="2A999AE0" w:rsidTr="000965CD">
        <w:tc>
          <w:tcPr>
            <w:tcW w:w="854" w:type="dxa"/>
          </w:tcPr>
          <w:p w14:paraId="5846EB82" w14:textId="028561B2"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7</w:t>
            </w:r>
          </w:p>
        </w:tc>
        <w:tc>
          <w:tcPr>
            <w:tcW w:w="3101" w:type="dxa"/>
          </w:tcPr>
          <w:p w14:paraId="33C5B62A" w14:textId="251751A0" w:rsidR="00774979" w:rsidRPr="00FA20AE"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xml:space="preserve">* </w:t>
            </w:r>
            <w:r w:rsidRPr="00FA20AE">
              <w:rPr>
                <w:color w:val="000000"/>
              </w:rPr>
              <w:t>0</w:t>
            </w:r>
            <w:r w:rsidRPr="009C4ACD">
              <w:rPr>
                <w:color w:val="000000"/>
              </w:rPr>
              <w:t xml:space="preserve"> + .</w:t>
            </w:r>
            <w:r w:rsidRPr="00FA20AE">
              <w:rPr>
                <w:color w:val="000000"/>
              </w:rPr>
              <w:t>83</w:t>
            </w:r>
            <w:r w:rsidRPr="009C4ACD">
              <w:rPr>
                <w:color w:val="000000"/>
              </w:rPr>
              <w:t>*</w:t>
            </w:r>
            <w:r w:rsidRPr="00FA20AE">
              <w:rPr>
                <w:color w:val="000000"/>
              </w:rPr>
              <w:t>0 +.60*.65</w:t>
            </w:r>
            <w:r w:rsidRPr="009C4ACD">
              <w:rPr>
                <w:color w:val="000000"/>
              </w:rPr>
              <w:t xml:space="preserve"> =</w:t>
            </w:r>
            <w:r w:rsidRPr="00FA20AE">
              <w:rPr>
                <w:color w:val="000000"/>
              </w:rPr>
              <w:t>.39</w:t>
            </w:r>
          </w:p>
        </w:tc>
        <w:tc>
          <w:tcPr>
            <w:tcW w:w="1800" w:type="dxa"/>
          </w:tcPr>
          <w:p w14:paraId="42EA3E3A" w14:textId="6B3EF669" w:rsidR="00774979" w:rsidRPr="00FA20AE"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c>
          <w:tcPr>
            <w:tcW w:w="1800" w:type="dxa"/>
          </w:tcPr>
          <w:p w14:paraId="2F621029" w14:textId="5E3C83C3" w:rsidR="00774979" w:rsidRPr="00FA20AE"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c>
          <w:tcPr>
            <w:tcW w:w="1795" w:type="dxa"/>
          </w:tcPr>
          <w:p w14:paraId="61D73A5F" w14:textId="2FEF682F" w:rsidR="00774979" w:rsidRPr="00FA20AE" w:rsidRDefault="00774979" w:rsidP="00A7041D">
            <w:pPr>
              <w:pStyle w:val="NormalWeb"/>
              <w:spacing w:before="0" w:beforeAutospacing="0" w:after="0" w:afterAutospacing="0"/>
              <w:rPr>
                <w:color w:val="000000"/>
              </w:rPr>
            </w:pPr>
            <w:r w:rsidRPr="00FA20AE">
              <w:rPr>
                <w:color w:val="000000"/>
                <w:position w:val="-8"/>
              </w:rPr>
              <w:object w:dxaOrig="1400" w:dyaOrig="400" w14:anchorId="097FC80C">
                <v:shape id="_x0000_i1053" type="#_x0000_t75" style="width:57pt;height:15pt" o:ole="">
                  <v:imagedata r:id="rId69" o:title=""/>
                </v:shape>
                <o:OLEObject Type="Embed" ProgID="Equation.DSMT4" ShapeID="_x0000_i1053" DrawAspect="Content" ObjectID="_1604741026" r:id="rId70"/>
              </w:object>
            </w:r>
            <w:r w:rsidRPr="009C4ACD">
              <w:rPr>
                <w:color w:val="000000"/>
              </w:rPr>
              <w:t>=.</w:t>
            </w:r>
            <w:r w:rsidRPr="00FA20AE">
              <w:rPr>
                <w:color w:val="000000"/>
              </w:rPr>
              <w:t>52</w:t>
            </w:r>
          </w:p>
        </w:tc>
      </w:tr>
      <w:tr w:rsidR="00774979" w:rsidRPr="00FA20AE" w14:paraId="20617D75" w14:textId="18E734CB" w:rsidTr="000965CD">
        <w:tc>
          <w:tcPr>
            <w:tcW w:w="854" w:type="dxa"/>
          </w:tcPr>
          <w:p w14:paraId="4C66B5E8" w14:textId="63750C4A"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8</w:t>
            </w:r>
          </w:p>
        </w:tc>
        <w:tc>
          <w:tcPr>
            <w:tcW w:w="3101" w:type="dxa"/>
          </w:tcPr>
          <w:p w14:paraId="1B5D7620" w14:textId="3236745F" w:rsidR="00774979" w:rsidRPr="00FA20AE"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xml:space="preserve">* </w:t>
            </w:r>
            <w:r w:rsidRPr="00FA20AE">
              <w:rPr>
                <w:color w:val="000000"/>
              </w:rPr>
              <w:t>0</w:t>
            </w:r>
            <w:r w:rsidRPr="009C4ACD">
              <w:rPr>
                <w:color w:val="000000"/>
              </w:rPr>
              <w:t xml:space="preserve"> + .</w:t>
            </w:r>
            <w:r w:rsidRPr="00FA20AE">
              <w:rPr>
                <w:color w:val="000000"/>
              </w:rPr>
              <w:t>83</w:t>
            </w:r>
            <w:r w:rsidRPr="009C4ACD">
              <w:rPr>
                <w:color w:val="000000"/>
              </w:rPr>
              <w:t>*0</w:t>
            </w:r>
            <w:r w:rsidRPr="00FA20AE">
              <w:rPr>
                <w:color w:val="000000"/>
              </w:rPr>
              <w:t xml:space="preserve"> +.60*.60 </w:t>
            </w:r>
            <w:r w:rsidRPr="009C4ACD">
              <w:rPr>
                <w:color w:val="000000"/>
              </w:rPr>
              <w:t>=</w:t>
            </w:r>
            <w:r w:rsidRPr="00FA20AE">
              <w:rPr>
                <w:color w:val="000000"/>
              </w:rPr>
              <w:t>.36</w:t>
            </w:r>
          </w:p>
        </w:tc>
        <w:tc>
          <w:tcPr>
            <w:tcW w:w="1800" w:type="dxa"/>
          </w:tcPr>
          <w:p w14:paraId="6B89723A" w14:textId="698010FB" w:rsidR="00774979" w:rsidRPr="00FA20AE"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c>
          <w:tcPr>
            <w:tcW w:w="1800" w:type="dxa"/>
          </w:tcPr>
          <w:p w14:paraId="12F01BA6" w14:textId="5297B418" w:rsidR="00774979" w:rsidRPr="00FA20AE" w:rsidRDefault="00774979" w:rsidP="00A7041D">
            <w:pPr>
              <w:pStyle w:val="NormalWeb"/>
              <w:spacing w:before="0" w:beforeAutospacing="0" w:after="0" w:afterAutospacing="0"/>
              <w:rPr>
                <w:color w:val="000000"/>
              </w:rPr>
            </w:pPr>
            <w:r w:rsidRPr="00FA20AE">
              <w:rPr>
                <w:color w:val="000000"/>
              </w:rPr>
              <w:t xml:space="preserve"> </w:t>
            </w:r>
            <w:r w:rsidRPr="009C4ACD">
              <w:rPr>
                <w:color w:val="000000"/>
              </w:rPr>
              <w:t xml:space="preserve"> 0</w:t>
            </w:r>
          </w:p>
        </w:tc>
        <w:tc>
          <w:tcPr>
            <w:tcW w:w="1795" w:type="dxa"/>
          </w:tcPr>
          <w:p w14:paraId="78E100E5" w14:textId="4401694A" w:rsidR="00774979" w:rsidRPr="00FA20AE" w:rsidRDefault="00774979" w:rsidP="00A7041D">
            <w:pPr>
              <w:pStyle w:val="NormalWeb"/>
              <w:spacing w:before="0" w:beforeAutospacing="0" w:after="0" w:afterAutospacing="0"/>
              <w:rPr>
                <w:color w:val="000000"/>
              </w:rPr>
            </w:pPr>
            <w:r w:rsidRPr="00FA20AE">
              <w:rPr>
                <w:color w:val="000000"/>
                <w:position w:val="-8"/>
              </w:rPr>
              <w:object w:dxaOrig="1400" w:dyaOrig="400" w14:anchorId="74EB2C1D">
                <v:shape id="_x0000_i1054" type="#_x0000_t75" style="width:57pt;height:15pt" o:ole="">
                  <v:imagedata r:id="rId71" o:title=""/>
                </v:shape>
                <o:OLEObject Type="Embed" ProgID="Equation.DSMT4" ShapeID="_x0000_i1054" DrawAspect="Content" ObjectID="_1604741027" r:id="rId72"/>
              </w:object>
            </w:r>
            <w:r w:rsidRPr="009C4ACD">
              <w:rPr>
                <w:color w:val="000000"/>
              </w:rPr>
              <w:t>=.</w:t>
            </w:r>
            <w:r w:rsidRPr="00FA20AE">
              <w:rPr>
                <w:color w:val="000000"/>
              </w:rPr>
              <w:t>48</w:t>
            </w:r>
          </w:p>
        </w:tc>
      </w:tr>
      <w:tr w:rsidR="00774979" w:rsidRPr="00FA20AE" w14:paraId="763452ED" w14:textId="6AEC5763" w:rsidTr="000965CD">
        <w:tc>
          <w:tcPr>
            <w:tcW w:w="854" w:type="dxa"/>
          </w:tcPr>
          <w:p w14:paraId="5716B649" w14:textId="7AB9AD06" w:rsidR="00774979" w:rsidRPr="00FA20AE" w:rsidRDefault="00774979" w:rsidP="00A7041D">
            <w:pPr>
              <w:pStyle w:val="NormalWeb"/>
              <w:spacing w:before="0" w:beforeAutospacing="0" w:after="0" w:afterAutospacing="0"/>
              <w:rPr>
                <w:i/>
                <w:color w:val="000000"/>
              </w:rPr>
            </w:pPr>
            <w:r w:rsidRPr="009C4ACD">
              <w:rPr>
                <w:i/>
                <w:color w:val="000000"/>
              </w:rPr>
              <w:t>Item</w:t>
            </w:r>
            <w:r w:rsidRPr="00FA20AE">
              <w:rPr>
                <w:i/>
                <w:color w:val="000000"/>
              </w:rPr>
              <w:t>9</w:t>
            </w:r>
          </w:p>
        </w:tc>
        <w:tc>
          <w:tcPr>
            <w:tcW w:w="3101" w:type="dxa"/>
          </w:tcPr>
          <w:p w14:paraId="1D5C04FC" w14:textId="0CE38763" w:rsidR="00774979" w:rsidRPr="00FA20AE" w:rsidRDefault="00774979" w:rsidP="00A7041D">
            <w:pPr>
              <w:pStyle w:val="NormalWeb"/>
              <w:spacing w:before="0" w:beforeAutospacing="0" w:after="0" w:afterAutospacing="0"/>
              <w:rPr>
                <w:color w:val="000000"/>
              </w:rPr>
            </w:pPr>
            <w:r w:rsidRPr="009C4ACD">
              <w:rPr>
                <w:color w:val="000000"/>
              </w:rPr>
              <w:t>.</w:t>
            </w:r>
            <w:r w:rsidRPr="00FA20AE">
              <w:rPr>
                <w:color w:val="000000"/>
              </w:rPr>
              <w:t>66</w:t>
            </w:r>
            <w:r w:rsidRPr="009C4ACD">
              <w:rPr>
                <w:color w:val="000000"/>
              </w:rPr>
              <w:t xml:space="preserve">* </w:t>
            </w:r>
            <w:r w:rsidRPr="00FA20AE">
              <w:rPr>
                <w:color w:val="000000"/>
              </w:rPr>
              <w:t>0</w:t>
            </w:r>
            <w:r w:rsidRPr="009C4ACD">
              <w:rPr>
                <w:color w:val="000000"/>
              </w:rPr>
              <w:t xml:space="preserve"> + .</w:t>
            </w:r>
            <w:r w:rsidRPr="00FA20AE">
              <w:rPr>
                <w:color w:val="000000"/>
              </w:rPr>
              <w:t>83</w:t>
            </w:r>
            <w:r w:rsidRPr="009C4ACD">
              <w:rPr>
                <w:color w:val="000000"/>
              </w:rPr>
              <w:t>*</w:t>
            </w:r>
            <w:r w:rsidRPr="00FA20AE">
              <w:rPr>
                <w:color w:val="000000"/>
              </w:rPr>
              <w:t xml:space="preserve">0 +.60*.55 </w:t>
            </w:r>
            <w:r w:rsidRPr="009C4ACD">
              <w:rPr>
                <w:color w:val="000000"/>
              </w:rPr>
              <w:t>=</w:t>
            </w:r>
            <w:r w:rsidRPr="00FA20AE">
              <w:rPr>
                <w:color w:val="000000"/>
              </w:rPr>
              <w:t>.33</w:t>
            </w:r>
          </w:p>
        </w:tc>
        <w:tc>
          <w:tcPr>
            <w:tcW w:w="1800" w:type="dxa"/>
          </w:tcPr>
          <w:p w14:paraId="6E37F1B0" w14:textId="71184A51" w:rsidR="00774979" w:rsidRPr="00FA20AE" w:rsidRDefault="00774979" w:rsidP="00A7041D">
            <w:pPr>
              <w:pStyle w:val="NormalWeb"/>
              <w:spacing w:before="0" w:beforeAutospacing="0" w:after="0" w:afterAutospacing="0"/>
              <w:rPr>
                <w:color w:val="000000"/>
              </w:rPr>
            </w:pPr>
            <w:r w:rsidRPr="00FA20AE">
              <w:rPr>
                <w:color w:val="000000"/>
              </w:rPr>
              <w:t xml:space="preserve">  0</w:t>
            </w:r>
          </w:p>
        </w:tc>
        <w:tc>
          <w:tcPr>
            <w:tcW w:w="1800" w:type="dxa"/>
          </w:tcPr>
          <w:p w14:paraId="733FEB57" w14:textId="20E4D7E9" w:rsidR="00774979" w:rsidRPr="00FA20AE" w:rsidRDefault="00774979" w:rsidP="00A7041D">
            <w:pPr>
              <w:pStyle w:val="NormalWeb"/>
              <w:spacing w:before="0" w:beforeAutospacing="0" w:after="0" w:afterAutospacing="0"/>
              <w:rPr>
                <w:color w:val="000000"/>
              </w:rPr>
            </w:pPr>
            <w:r w:rsidRPr="00FA20AE">
              <w:rPr>
                <w:color w:val="000000"/>
              </w:rPr>
              <w:t xml:space="preserve">  0</w:t>
            </w:r>
          </w:p>
        </w:tc>
        <w:tc>
          <w:tcPr>
            <w:tcW w:w="1795" w:type="dxa"/>
          </w:tcPr>
          <w:p w14:paraId="07E15719" w14:textId="4B99729F" w:rsidR="00774979" w:rsidRPr="00FA20AE" w:rsidRDefault="00774979" w:rsidP="00A7041D">
            <w:pPr>
              <w:pStyle w:val="NormalWeb"/>
              <w:spacing w:before="0" w:beforeAutospacing="0" w:after="0" w:afterAutospacing="0"/>
              <w:rPr>
                <w:color w:val="000000"/>
              </w:rPr>
            </w:pPr>
            <w:r w:rsidRPr="00FA20AE">
              <w:rPr>
                <w:color w:val="000000"/>
                <w:position w:val="-8"/>
              </w:rPr>
              <w:object w:dxaOrig="1400" w:dyaOrig="400" w14:anchorId="4023F0F6">
                <v:shape id="_x0000_i1055" type="#_x0000_t75" style="width:57pt;height:15pt" o:ole="">
                  <v:imagedata r:id="rId73" o:title=""/>
                </v:shape>
                <o:OLEObject Type="Embed" ProgID="Equation.DSMT4" ShapeID="_x0000_i1055" DrawAspect="Content" ObjectID="_1604741028" r:id="rId74"/>
              </w:object>
            </w:r>
            <w:r w:rsidRPr="009C4ACD">
              <w:rPr>
                <w:color w:val="000000"/>
              </w:rPr>
              <w:t>=.</w:t>
            </w:r>
            <w:r w:rsidRPr="00FA20AE">
              <w:rPr>
                <w:color w:val="000000"/>
              </w:rPr>
              <w:t>44</w:t>
            </w:r>
          </w:p>
        </w:tc>
      </w:tr>
    </w:tbl>
    <w:p w14:paraId="3B6C4F1D" w14:textId="77777777" w:rsidR="00A7041D" w:rsidRDefault="00A7041D" w:rsidP="00A7041D">
      <w:pPr>
        <w:spacing w:after="0" w:line="480" w:lineRule="auto"/>
        <w:rPr>
          <w:rFonts w:ascii="Times New Roman" w:eastAsia="Times New Roman" w:hAnsi="Times New Roman" w:cs="Times New Roman"/>
          <w:color w:val="000000"/>
          <w:sz w:val="24"/>
          <w:szCs w:val="24"/>
        </w:rPr>
      </w:pPr>
    </w:p>
    <w:p w14:paraId="18D7D10D" w14:textId="14E17AB4" w:rsidR="00273DF6" w:rsidRPr="00FA20AE" w:rsidRDefault="00111DE2" w:rsidP="007B52B5">
      <w:pPr>
        <w:spacing w:after="0" w:line="480" w:lineRule="auto"/>
        <w:outlineLvl w:val="2"/>
        <w:rPr>
          <w:i/>
        </w:rPr>
      </w:pPr>
      <w:r w:rsidRPr="00FA20AE">
        <w:rPr>
          <w:rFonts w:ascii="Times New Roman" w:hAnsi="Times New Roman" w:cs="Times New Roman"/>
          <w:i/>
          <w:sz w:val="24"/>
          <w:szCs w:val="24"/>
        </w:rPr>
        <w:t>3.</w:t>
      </w:r>
      <w:r w:rsidR="00C870BB">
        <w:rPr>
          <w:rFonts w:ascii="Times New Roman" w:hAnsi="Times New Roman" w:cs="Times New Roman"/>
          <w:i/>
          <w:sz w:val="24"/>
          <w:szCs w:val="24"/>
        </w:rPr>
        <w:t>3.2</w:t>
      </w:r>
      <w:r w:rsidRPr="00FA20AE">
        <w:rPr>
          <w:rFonts w:ascii="Times New Roman" w:hAnsi="Times New Roman" w:cs="Times New Roman"/>
          <w:i/>
          <w:sz w:val="24"/>
          <w:szCs w:val="24"/>
        </w:rPr>
        <w:t xml:space="preserve">. </w:t>
      </w:r>
      <w:r w:rsidR="00273DF6" w:rsidRPr="009C4ACD">
        <w:rPr>
          <w:rFonts w:ascii="Times New Roman" w:hAnsi="Times New Roman" w:cs="Times New Roman"/>
          <w:i/>
          <w:sz w:val="24"/>
          <w:szCs w:val="24"/>
        </w:rPr>
        <w:t xml:space="preserve">Jennrich-Bentler </w:t>
      </w:r>
      <w:r w:rsidR="007F3E85" w:rsidRPr="00FA20AE">
        <w:rPr>
          <w:rFonts w:ascii="Times New Roman" w:hAnsi="Times New Roman" w:cs="Times New Roman"/>
          <w:i/>
          <w:sz w:val="24"/>
          <w:szCs w:val="24"/>
        </w:rPr>
        <w:t>A</w:t>
      </w:r>
      <w:r w:rsidR="00273DF6" w:rsidRPr="009C4ACD">
        <w:rPr>
          <w:rFonts w:ascii="Times New Roman" w:hAnsi="Times New Roman" w:cs="Times New Roman"/>
          <w:i/>
          <w:sz w:val="24"/>
          <w:szCs w:val="24"/>
        </w:rPr>
        <w:t xml:space="preserve">nalytic </w:t>
      </w:r>
      <w:r w:rsidR="007F3E85" w:rsidRPr="00FA20AE">
        <w:rPr>
          <w:rFonts w:ascii="Times New Roman" w:hAnsi="Times New Roman" w:cs="Times New Roman"/>
          <w:i/>
          <w:sz w:val="24"/>
          <w:szCs w:val="24"/>
        </w:rPr>
        <w:t>B</w:t>
      </w:r>
      <w:r w:rsidR="00273DF6" w:rsidRPr="009C4ACD">
        <w:rPr>
          <w:rFonts w:ascii="Times New Roman" w:hAnsi="Times New Roman" w:cs="Times New Roman"/>
          <w:i/>
          <w:sz w:val="24"/>
          <w:szCs w:val="24"/>
        </w:rPr>
        <w:t xml:space="preserve">ifactor </w:t>
      </w:r>
      <w:r w:rsidR="007F3E85" w:rsidRPr="00023835">
        <w:rPr>
          <w:rFonts w:ascii="Times New Roman" w:hAnsi="Times New Roman" w:cs="Times New Roman"/>
          <w:i/>
          <w:sz w:val="24"/>
          <w:szCs w:val="24"/>
        </w:rPr>
        <w:t>R</w:t>
      </w:r>
      <w:r w:rsidR="00273DF6" w:rsidRPr="00023835">
        <w:rPr>
          <w:rFonts w:ascii="Times New Roman" w:hAnsi="Times New Roman" w:cs="Times New Roman"/>
          <w:i/>
          <w:sz w:val="24"/>
          <w:szCs w:val="24"/>
        </w:rPr>
        <w:t>otations (</w:t>
      </w:r>
      <w:r w:rsidR="00023835" w:rsidRPr="00023835">
        <w:rPr>
          <w:rFonts w:ascii="Times New Roman" w:hAnsi="Times New Roman" w:cs="Times New Roman"/>
          <w:i/>
          <w:sz w:val="24"/>
          <w:szCs w:val="24"/>
        </w:rPr>
        <w:t xml:space="preserve">2011, </w:t>
      </w:r>
      <w:r w:rsidR="00273DF6" w:rsidRPr="00023835">
        <w:rPr>
          <w:rFonts w:ascii="Times New Roman" w:hAnsi="Times New Roman" w:cs="Times New Roman"/>
          <w:i/>
          <w:sz w:val="24"/>
          <w:szCs w:val="24"/>
        </w:rPr>
        <w:t>2012)</w:t>
      </w:r>
    </w:p>
    <w:p w14:paraId="07CB0838" w14:textId="6A870BBD" w:rsidR="007E20A9" w:rsidRPr="00FA20AE" w:rsidRDefault="006329CC"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Exploratory bi</w:t>
      </w:r>
      <w:r w:rsidR="00266263" w:rsidRPr="00FA20AE">
        <w:rPr>
          <w:rFonts w:ascii="Times New Roman" w:eastAsia="Times New Roman" w:hAnsi="Times New Roman" w:cs="Times New Roman"/>
          <w:color w:val="000000"/>
          <w:sz w:val="24"/>
          <w:szCs w:val="24"/>
        </w:rPr>
        <w:t>factor analysis is simply explora</w:t>
      </w:r>
      <w:r>
        <w:rPr>
          <w:rFonts w:ascii="Times New Roman" w:eastAsia="Times New Roman" w:hAnsi="Times New Roman" w:cs="Times New Roman"/>
          <w:color w:val="000000"/>
          <w:sz w:val="24"/>
          <w:szCs w:val="24"/>
        </w:rPr>
        <w:t>tory factor analysis using a bi</w:t>
      </w:r>
      <w:r w:rsidR="00266263" w:rsidRPr="00FA20AE">
        <w:rPr>
          <w:rFonts w:ascii="Times New Roman" w:eastAsia="Times New Roman" w:hAnsi="Times New Roman" w:cs="Times New Roman"/>
          <w:color w:val="000000"/>
          <w:sz w:val="24"/>
          <w:szCs w:val="24"/>
        </w:rPr>
        <w:t xml:space="preserve">factor rotation criterion. Jennrich and Bentler </w:t>
      </w:r>
      <w:r w:rsidR="003F033A" w:rsidRPr="00FA20AE">
        <w:rPr>
          <w:rFonts w:ascii="Times New Roman" w:eastAsia="Times New Roman" w:hAnsi="Times New Roman" w:cs="Times New Roman"/>
          <w:color w:val="000000"/>
          <w:sz w:val="24"/>
          <w:szCs w:val="24"/>
        </w:rPr>
        <w:t xml:space="preserve">first </w:t>
      </w:r>
      <w:r w:rsidR="00266263" w:rsidRPr="00FA20AE">
        <w:rPr>
          <w:rFonts w:ascii="Times New Roman" w:eastAsia="Times New Roman" w:hAnsi="Times New Roman" w:cs="Times New Roman"/>
          <w:color w:val="000000"/>
          <w:sz w:val="24"/>
          <w:szCs w:val="24"/>
        </w:rPr>
        <w:t xml:space="preserve">developed </w:t>
      </w:r>
      <w:r w:rsidR="00FB1699" w:rsidRPr="00FA20AE">
        <w:rPr>
          <w:rFonts w:ascii="Times New Roman" w:eastAsia="Times New Roman" w:hAnsi="Times New Roman" w:cs="Times New Roman"/>
          <w:color w:val="000000"/>
          <w:sz w:val="24"/>
          <w:szCs w:val="24"/>
        </w:rPr>
        <w:t>the</w:t>
      </w:r>
      <w:r w:rsidR="00266263" w:rsidRPr="00FA20AE">
        <w:rPr>
          <w:rFonts w:ascii="Times New Roman" w:eastAsia="Times New Roman" w:hAnsi="Times New Roman" w:cs="Times New Roman"/>
          <w:color w:val="000000"/>
          <w:sz w:val="24"/>
          <w:szCs w:val="24"/>
        </w:rPr>
        <w:t xml:space="preserve"> </w:t>
      </w:r>
      <w:r w:rsidR="00FB1699" w:rsidRPr="00FA20AE">
        <w:rPr>
          <w:rFonts w:ascii="Times New Roman" w:eastAsia="Times New Roman" w:hAnsi="Times New Roman" w:cs="Times New Roman"/>
          <w:color w:val="000000"/>
          <w:sz w:val="24"/>
          <w:szCs w:val="24"/>
        </w:rPr>
        <w:t xml:space="preserve">bi-quartmin rotation </w:t>
      </w:r>
      <w:r w:rsidR="00266263" w:rsidRPr="00FA20AE">
        <w:rPr>
          <w:rFonts w:ascii="Times New Roman" w:eastAsia="Times New Roman" w:hAnsi="Times New Roman" w:cs="Times New Roman"/>
          <w:color w:val="000000"/>
          <w:sz w:val="24"/>
          <w:szCs w:val="24"/>
        </w:rPr>
        <w:t>criteri</w:t>
      </w:r>
      <w:r w:rsidR="003F033A" w:rsidRPr="00FA20AE">
        <w:rPr>
          <w:rFonts w:ascii="Times New Roman" w:eastAsia="Times New Roman" w:hAnsi="Times New Roman" w:cs="Times New Roman"/>
          <w:color w:val="000000"/>
          <w:sz w:val="24"/>
          <w:szCs w:val="24"/>
        </w:rPr>
        <w:t>on</w:t>
      </w:r>
      <w:r w:rsidR="00266263" w:rsidRPr="00FA20AE">
        <w:rPr>
          <w:rFonts w:ascii="Times New Roman" w:eastAsia="Times New Roman" w:hAnsi="Times New Roman" w:cs="Times New Roman"/>
          <w:color w:val="000000"/>
          <w:sz w:val="24"/>
          <w:szCs w:val="24"/>
        </w:rPr>
        <w:t xml:space="preserve"> for </w:t>
      </w:r>
      <w:r w:rsidR="003F033A" w:rsidRPr="00FA20AE">
        <w:rPr>
          <w:rFonts w:ascii="Times New Roman" w:eastAsia="Times New Roman" w:hAnsi="Times New Roman" w:cs="Times New Roman"/>
          <w:color w:val="000000"/>
          <w:sz w:val="24"/>
          <w:szCs w:val="24"/>
        </w:rPr>
        <w:t>orthogonal and later developed the bi-geomin rotation criterion for oblique case</w:t>
      </w:r>
      <w:r w:rsidR="00266263" w:rsidRPr="00FA20AE">
        <w:rPr>
          <w:rFonts w:ascii="Times New Roman" w:eastAsia="Times New Roman" w:hAnsi="Times New Roman" w:cs="Times New Roman"/>
          <w:color w:val="000000"/>
          <w:sz w:val="24"/>
          <w:szCs w:val="24"/>
        </w:rPr>
        <w:t>.</w:t>
      </w:r>
      <w:r w:rsidR="00FB1699" w:rsidRPr="00FA20AE">
        <w:rPr>
          <w:rFonts w:ascii="Times New Roman" w:eastAsia="Times New Roman" w:hAnsi="Times New Roman" w:cs="Times New Roman"/>
          <w:color w:val="000000"/>
          <w:sz w:val="24"/>
          <w:szCs w:val="24"/>
        </w:rPr>
        <w:t xml:space="preserve"> The criterion is designed to produce “perfect cluster structure”</w:t>
      </w:r>
      <w:r w:rsidR="007E20A9" w:rsidRPr="00FA20AE">
        <w:rPr>
          <w:rFonts w:ascii="Times New Roman" w:eastAsia="Times New Roman" w:hAnsi="Times New Roman" w:cs="Times New Roman"/>
          <w:color w:val="000000"/>
          <w:sz w:val="24"/>
          <w:szCs w:val="24"/>
        </w:rPr>
        <w:t xml:space="preserve"> in the last K</w:t>
      </w:r>
      <w:r w:rsidR="00FB1699" w:rsidRPr="00FA20AE">
        <w:rPr>
          <w:rFonts w:ascii="Times New Roman" w:eastAsia="Times New Roman" w:hAnsi="Times New Roman" w:cs="Times New Roman"/>
          <w:color w:val="000000"/>
          <w:sz w:val="24"/>
          <w:szCs w:val="24"/>
        </w:rPr>
        <w:t xml:space="preserve">-1 columns of a rotated loading matrix. Let </w:t>
      </w:r>
      <m:oMath>
        <m:r>
          <m:rPr>
            <m:sty m:val="p"/>
          </m:rPr>
          <w:rPr>
            <w:rFonts w:ascii="Cambria Math" w:eastAsia="Times New Roman" w:hAnsi="Cambria Math" w:cs="Times New Roman"/>
            <w:color w:val="000000"/>
            <w:sz w:val="24"/>
            <w:szCs w:val="24"/>
          </w:rPr>
          <m:t>Λ</m:t>
        </m:r>
      </m:oMath>
      <w:r w:rsidR="00FB1699" w:rsidRPr="00FA20AE">
        <w:rPr>
          <w:rFonts w:ascii="Times New Roman" w:eastAsia="Times New Roman" w:hAnsi="Times New Roman" w:cs="Times New Roman"/>
          <w:color w:val="000000"/>
          <w:sz w:val="24"/>
          <w:szCs w:val="24"/>
        </w:rPr>
        <w:t xml:space="preserve"> be an arbitrary </w:t>
      </w:r>
      <m:oMath>
        <m:r>
          <w:rPr>
            <w:rFonts w:ascii="Cambria Math" w:eastAsia="Times New Roman" w:hAnsi="Cambria Math" w:cs="Times New Roman"/>
            <w:color w:val="000000"/>
            <w:sz w:val="24"/>
            <w:szCs w:val="24"/>
          </w:rPr>
          <m:t>P×K</m:t>
        </m:r>
      </m:oMath>
      <w:r w:rsidR="00FB1699" w:rsidRPr="00FA20AE">
        <w:rPr>
          <w:rFonts w:ascii="Times New Roman" w:eastAsia="Times New Roman" w:hAnsi="Times New Roman" w:cs="Times New Roman"/>
          <w:color w:val="000000"/>
          <w:sz w:val="24"/>
          <w:szCs w:val="24"/>
        </w:rPr>
        <w:t xml:space="preserve"> loading matrix, and  </w:t>
      </w:r>
      <m:oMath>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2</m:t>
            </m:r>
          </m:sub>
        </m:sSub>
      </m:oMath>
      <w:r w:rsidR="00FB1699" w:rsidRPr="00FA20AE">
        <w:rPr>
          <w:rFonts w:ascii="Times New Roman" w:eastAsia="Times New Roman" w:hAnsi="Times New Roman" w:cs="Times New Roman"/>
          <w:color w:val="000000"/>
          <w:sz w:val="24"/>
          <w:szCs w:val="24"/>
        </w:rPr>
        <w:t xml:space="preserve"> be a loading matrix consists of the last K-1 columns of matrix </w:t>
      </w:r>
      <m:oMath>
        <m:r>
          <m:rPr>
            <m:sty m:val="p"/>
          </m:rPr>
          <w:rPr>
            <w:rFonts w:ascii="Cambria Math" w:eastAsia="Times New Roman" w:hAnsi="Cambria Math" w:cs="Times New Roman"/>
            <w:color w:val="000000"/>
            <w:sz w:val="24"/>
            <w:szCs w:val="24"/>
          </w:rPr>
          <m:t>Λ</m:t>
        </m:r>
      </m:oMath>
      <w:r w:rsidR="007E20A9" w:rsidRPr="00FA20AE">
        <w:rPr>
          <w:rFonts w:ascii="Times New Roman" w:eastAsia="Times New Roman" w:hAnsi="Times New Roman" w:cs="Times New Roman"/>
          <w:color w:val="000000"/>
          <w:sz w:val="24"/>
          <w:szCs w:val="24"/>
        </w:rPr>
        <w:t>, the bi-quartmin rotation criterion is defined as</w:t>
      </w:r>
    </w:p>
    <w:p w14:paraId="626F29A1" w14:textId="3FD62E2D" w:rsidR="00266263" w:rsidRPr="00FA20AE" w:rsidRDefault="00A7041D" w:rsidP="00FA20AE">
      <w:pPr>
        <w:spacing w:after="0"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m:oMath>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B</m:t>
            </m:r>
          </m:e>
          <m:sub>
            <m:r>
              <w:rPr>
                <w:rFonts w:ascii="Cambria Math" w:eastAsia="Times New Roman" w:hAnsi="Cambria Math" w:cs="Times New Roman"/>
                <w:color w:val="000000"/>
                <w:sz w:val="24"/>
                <w:szCs w:val="24"/>
              </w:rPr>
              <m:t>q</m:t>
            </m:r>
          </m:sub>
        </m:sSub>
        <m:d>
          <m:dPr>
            <m:ctrlPr>
              <w:rPr>
                <w:rFonts w:ascii="Cambria Math" w:eastAsia="Times New Roman" w:hAnsi="Cambria Math" w:cs="Times New Roman"/>
                <w:i/>
                <w:color w:val="000000"/>
                <w:sz w:val="24"/>
                <w:szCs w:val="24"/>
              </w:rPr>
            </m:ctrlPr>
          </m:dPr>
          <m:e>
            <m:r>
              <m:rPr>
                <m:sty m:val="p"/>
              </m:rPr>
              <w:rPr>
                <w:rFonts w:ascii="Cambria Math" w:eastAsia="Times New Roman" w:hAnsi="Cambria Math" w:cs="Times New Roman"/>
                <w:color w:val="000000"/>
                <w:sz w:val="24"/>
                <w:szCs w:val="24"/>
              </w:rPr>
              <m:t>Λ</m:t>
            </m:r>
          </m:e>
        </m:d>
        <m:r>
          <w:rPr>
            <w:rFonts w:ascii="Cambria Math" w:eastAsia="Times New Roman" w:hAnsi="Cambria Math" w:cs="Times New Roman"/>
            <w:color w:val="000000"/>
            <w:sz w:val="24"/>
            <w:szCs w:val="24"/>
          </w:rPr>
          <m:t>=</m:t>
        </m:r>
        <m:r>
          <m:rPr>
            <m:sty m:val="p"/>
          </m:rPr>
          <w:rPr>
            <w:rFonts w:ascii="Cambria Math" w:eastAsia="Times New Roman" w:hAnsi="Cambria Math" w:cs="Times New Roman"/>
            <w:color w:val="000000"/>
            <w:sz w:val="24"/>
            <w:szCs w:val="24"/>
          </w:rPr>
          <m:t>Qquartimin</m:t>
        </m:r>
        <m:d>
          <m:dPr>
            <m:ctrlPr>
              <w:rPr>
                <w:rFonts w:ascii="Cambria Math" w:eastAsia="Times New Roman" w:hAnsi="Cambria Math" w:cs="Times New Roman"/>
                <w:color w:val="000000"/>
                <w:sz w:val="24"/>
                <w:szCs w:val="24"/>
              </w:rPr>
            </m:ctrlPr>
          </m:dPr>
          <m:e>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Λ</m:t>
                </m:r>
              </m:e>
              <m:sub>
                <m:r>
                  <m:rPr>
                    <m:sty m:val="p"/>
                  </m:rPr>
                  <w:rPr>
                    <w:rFonts w:ascii="Cambria Math" w:eastAsia="Times New Roman" w:hAnsi="Cambria Math" w:cs="Times New Roman"/>
                    <w:color w:val="000000"/>
                    <w:sz w:val="24"/>
                    <w:szCs w:val="24"/>
                  </w:rPr>
                  <m:t>2</m:t>
                </m:r>
              </m:sub>
            </m:sSub>
          </m:e>
        </m:d>
        <m:r>
          <m:rPr>
            <m:sty m:val="p"/>
          </m:rP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p</m:t>
            </m:r>
          </m:sup>
          <m:e>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r=1</m:t>
                </m:r>
              </m:sub>
              <m:sup>
                <m:r>
                  <w:rPr>
                    <w:rFonts w:ascii="Cambria Math" w:eastAsia="Times New Roman" w:hAnsi="Cambria Math" w:cs="Times New Roman"/>
                    <w:color w:val="000000"/>
                    <w:sz w:val="24"/>
                    <w:szCs w:val="24"/>
                  </w:rPr>
                  <m:t>k-1</m:t>
                </m:r>
              </m:sup>
              <m:e>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s=r+1</m:t>
                    </m:r>
                  </m:sub>
                  <m:sup>
                    <m:r>
                      <w:rPr>
                        <w:rFonts w:ascii="Cambria Math" w:eastAsia="Times New Roman" w:hAnsi="Cambria Math" w:cs="Times New Roman"/>
                        <w:color w:val="000000"/>
                        <w:sz w:val="24"/>
                        <w:szCs w:val="24"/>
                      </w:rPr>
                      <m:t>k-1</m:t>
                    </m:r>
                  </m:sup>
                  <m:e>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ir</m:t>
                        </m:r>
                      </m:sub>
                      <m:sup>
                        <m:r>
                          <w:rPr>
                            <w:rFonts w:ascii="Cambria Math" w:eastAsia="Times New Roman" w:hAnsi="Cambria Math" w:cs="Times New Roman"/>
                            <w:color w:val="000000"/>
                            <w:sz w:val="24"/>
                            <w:szCs w:val="24"/>
                          </w:rPr>
                          <m:t>2</m:t>
                        </m:r>
                      </m:sup>
                    </m:sSubSup>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is</m:t>
                        </m:r>
                      </m:sub>
                      <m:sup>
                        <m:r>
                          <w:rPr>
                            <w:rFonts w:ascii="Cambria Math" w:eastAsia="Times New Roman" w:hAnsi="Cambria Math" w:cs="Times New Roman"/>
                            <w:color w:val="000000"/>
                            <w:sz w:val="24"/>
                            <w:szCs w:val="24"/>
                          </w:rPr>
                          <m:t>2</m:t>
                        </m:r>
                      </m:sup>
                    </m:sSubSup>
                  </m:e>
                </m:nary>
              </m:e>
            </m:nary>
          </m:e>
        </m:nary>
      </m:oMath>
      <w:r>
        <w:rPr>
          <w:rFonts w:ascii="Times New Roman" w:eastAsia="Times New Roman" w:hAnsi="Times New Roman" w:cs="Times New Roman"/>
          <w:color w:val="000000"/>
          <w:sz w:val="24"/>
          <w:szCs w:val="24"/>
        </w:rPr>
        <w:t xml:space="preserve">                           [41]</w:t>
      </w:r>
    </w:p>
    <w:p w14:paraId="4C4D3017" w14:textId="77777777" w:rsidR="00183239" w:rsidRPr="00FA20AE" w:rsidRDefault="0076384A" w:rsidP="00FA20AE">
      <w:pPr>
        <w:spacing w:after="0" w:line="480" w:lineRule="auto"/>
        <w:ind w:firstLine="720"/>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It is easy to see that to obtain a “perfect cluster structure”, all the terms </w:t>
      </w:r>
      <m:oMath>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ir</m:t>
            </m:r>
          </m:sub>
          <m:sup>
            <m:r>
              <w:rPr>
                <w:rFonts w:ascii="Cambria Math" w:eastAsia="Times New Roman" w:hAnsi="Cambria Math" w:cs="Times New Roman"/>
                <w:color w:val="000000"/>
                <w:sz w:val="24"/>
                <w:szCs w:val="24"/>
              </w:rPr>
              <m:t>2</m:t>
            </m:r>
          </m:sup>
        </m:sSubSup>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is</m:t>
            </m:r>
          </m:sub>
          <m:sup>
            <m:r>
              <w:rPr>
                <w:rFonts w:ascii="Cambria Math" w:eastAsia="Times New Roman" w:hAnsi="Cambria Math" w:cs="Times New Roman"/>
                <w:color w:val="000000"/>
                <w:sz w:val="24"/>
                <w:szCs w:val="24"/>
              </w:rPr>
              <m:t>2</m:t>
            </m:r>
          </m:sup>
        </m:sSubSup>
      </m:oMath>
      <w:r w:rsidR="00FA097E" w:rsidRPr="00FA20AE">
        <w:rPr>
          <w:rFonts w:ascii="Times New Roman" w:eastAsia="Times New Roman" w:hAnsi="Times New Roman" w:cs="Times New Roman"/>
          <w:color w:val="000000"/>
          <w:sz w:val="24"/>
          <w:szCs w:val="24"/>
        </w:rPr>
        <w:t xml:space="preserve"> need to be</w:t>
      </w:r>
      <w:r w:rsidRPr="00FA20AE">
        <w:rPr>
          <w:rFonts w:ascii="Times New Roman" w:eastAsia="Times New Roman" w:hAnsi="Times New Roman" w:cs="Times New Roman"/>
          <w:color w:val="000000"/>
          <w:sz w:val="24"/>
          <w:szCs w:val="24"/>
        </w:rPr>
        <w:t xml:space="preserve"> zero and </w:t>
      </w:r>
      <m:oMath>
        <m:r>
          <m:rPr>
            <m:sty m:val="p"/>
          </m:rPr>
          <w:rPr>
            <w:rFonts w:ascii="Cambria Math" w:eastAsia="Times New Roman" w:hAnsi="Cambria Math" w:cs="Times New Roman"/>
            <w:color w:val="000000"/>
            <w:sz w:val="24"/>
            <w:szCs w:val="24"/>
          </w:rPr>
          <m:t>Qquartimin</m:t>
        </m:r>
        <m:d>
          <m:dPr>
            <m:ctrlPr>
              <w:rPr>
                <w:rFonts w:ascii="Cambria Math" w:eastAsia="Times New Roman" w:hAnsi="Cambria Math" w:cs="Times New Roman"/>
                <w:color w:val="000000"/>
                <w:sz w:val="24"/>
                <w:szCs w:val="24"/>
              </w:rPr>
            </m:ctrlPr>
          </m:dPr>
          <m:e>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Λ</m:t>
                </m:r>
              </m:e>
              <m:sub>
                <m:r>
                  <m:rPr>
                    <m:sty m:val="p"/>
                  </m:rPr>
                  <w:rPr>
                    <w:rFonts w:ascii="Cambria Math" w:eastAsia="Times New Roman" w:hAnsi="Cambria Math" w:cs="Times New Roman"/>
                    <w:color w:val="000000"/>
                    <w:sz w:val="24"/>
                    <w:szCs w:val="24"/>
                  </w:rPr>
                  <m:t>2</m:t>
                </m:r>
              </m:sub>
            </m:sSub>
          </m:e>
        </m:d>
        <m:r>
          <w:rPr>
            <w:rFonts w:ascii="Cambria Math" w:eastAsia="Times New Roman" w:hAnsi="Cambria Math" w:cs="Times New Roman"/>
            <w:color w:val="000000"/>
            <w:sz w:val="24"/>
            <w:szCs w:val="24"/>
          </w:rPr>
          <m:t>=0</m:t>
        </m:r>
      </m:oMath>
      <w:r w:rsidRPr="00FA20AE">
        <w:rPr>
          <w:rFonts w:ascii="Times New Roman" w:eastAsia="Times New Roman" w:hAnsi="Times New Roman" w:cs="Times New Roman"/>
          <w:color w:val="000000"/>
          <w:sz w:val="24"/>
          <w:szCs w:val="24"/>
        </w:rPr>
        <w:t xml:space="preserve">. Let </w:t>
      </w:r>
      <w:r w:rsidRPr="00FA20AE">
        <w:rPr>
          <w:rFonts w:ascii="Times New Roman" w:eastAsia="Times New Roman" w:hAnsi="Times New Roman" w:cs="Times New Roman"/>
          <w:i/>
          <w:color w:val="000000"/>
          <w:sz w:val="24"/>
          <w:szCs w:val="24"/>
        </w:rPr>
        <w:t>A</w:t>
      </w:r>
      <w:r w:rsidRPr="00FA20AE">
        <w:rPr>
          <w:rFonts w:ascii="Times New Roman" w:eastAsia="Times New Roman" w:hAnsi="Times New Roman" w:cs="Times New Roman"/>
          <w:color w:val="000000"/>
          <w:sz w:val="24"/>
          <w:szCs w:val="24"/>
        </w:rPr>
        <w:t xml:space="preserve"> be an initial loading matrix obtained from exploratory </w:t>
      </w:r>
      <w:r w:rsidR="00FA097E" w:rsidRPr="00FA20AE">
        <w:rPr>
          <w:rFonts w:ascii="Times New Roman" w:eastAsia="Times New Roman" w:hAnsi="Times New Roman" w:cs="Times New Roman"/>
          <w:color w:val="000000"/>
          <w:sz w:val="24"/>
          <w:szCs w:val="24"/>
        </w:rPr>
        <w:t>factor analysis. L</w:t>
      </w:r>
      <w:r w:rsidRPr="00FA20AE">
        <w:rPr>
          <w:rFonts w:ascii="Times New Roman" w:eastAsia="Times New Roman" w:hAnsi="Times New Roman" w:cs="Times New Roman"/>
          <w:color w:val="000000"/>
          <w:sz w:val="24"/>
          <w:szCs w:val="24"/>
        </w:rPr>
        <w:t xml:space="preserve">et </w:t>
      </w:r>
      <m:oMath>
        <m:acc>
          <m:accPr>
            <m:ctrlPr>
              <w:rPr>
                <w:rFonts w:ascii="Cambria Math" w:eastAsia="Times New Roman" w:hAnsi="Cambria Math" w:cs="Times New Roman"/>
                <w:color w:val="000000"/>
                <w:sz w:val="24"/>
                <w:szCs w:val="24"/>
              </w:rPr>
            </m:ctrlPr>
          </m:accPr>
          <m:e>
            <m:r>
              <w:rPr>
                <w:rFonts w:ascii="Cambria Math" w:eastAsia="Times New Roman" w:hAnsi="Cambria Math" w:cs="Times New Roman"/>
                <w:color w:val="000000"/>
                <w:sz w:val="24"/>
                <w:szCs w:val="24"/>
              </w:rPr>
              <m:t>A</m:t>
            </m:r>
          </m:e>
        </m:acc>
      </m:oMath>
      <w:r w:rsidRPr="00FA20AE">
        <w:rPr>
          <w:rFonts w:ascii="Times New Roman" w:eastAsia="Times New Roman" w:hAnsi="Times New Roman" w:cs="Times New Roman"/>
          <w:color w:val="000000"/>
          <w:sz w:val="24"/>
          <w:szCs w:val="24"/>
        </w:rPr>
        <w:t xml:space="preserve"> </w:t>
      </w:r>
      <w:r w:rsidR="00FA097E" w:rsidRPr="00FA20AE">
        <w:rPr>
          <w:rFonts w:ascii="Times New Roman" w:eastAsia="Times New Roman" w:hAnsi="Times New Roman" w:cs="Times New Roman"/>
          <w:color w:val="000000"/>
          <w:sz w:val="24"/>
          <w:szCs w:val="24"/>
        </w:rPr>
        <w:t xml:space="preserve">be the loading matrix that </w:t>
      </w:r>
      <w:r w:rsidRPr="00FA20AE">
        <w:rPr>
          <w:rFonts w:ascii="Times New Roman" w:eastAsia="Times New Roman" w:hAnsi="Times New Roman" w:cs="Times New Roman"/>
          <w:color w:val="000000"/>
          <w:sz w:val="24"/>
          <w:szCs w:val="24"/>
        </w:rPr>
        <w:t xml:space="preserve">minimize a bifactor rotation criterion </w:t>
      </w:r>
      <m:oMath>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B</m:t>
            </m:r>
          </m:e>
          <m:sub>
            <m:r>
              <w:rPr>
                <w:rFonts w:ascii="Cambria Math" w:eastAsia="Times New Roman" w:hAnsi="Cambria Math" w:cs="Times New Roman"/>
                <w:color w:val="000000"/>
                <w:sz w:val="24"/>
                <w:szCs w:val="24"/>
              </w:rPr>
              <m:t>q</m:t>
            </m:r>
          </m:sub>
        </m:sSub>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A</m:t>
            </m:r>
          </m:e>
        </m:d>
      </m:oMath>
      <w:r w:rsidRPr="00FA20AE">
        <w:rPr>
          <w:rFonts w:ascii="Times New Roman" w:eastAsia="Times New Roman" w:hAnsi="Times New Roman" w:cs="Times New Roman"/>
          <w:color w:val="000000"/>
          <w:sz w:val="24"/>
          <w:szCs w:val="24"/>
        </w:rPr>
        <w:t xml:space="preserve"> </w:t>
      </w:r>
      <w:r w:rsidR="00FA097E" w:rsidRPr="00FA20AE">
        <w:rPr>
          <w:rFonts w:ascii="Times New Roman" w:eastAsia="Times New Roman" w:hAnsi="Times New Roman" w:cs="Times New Roman"/>
          <w:color w:val="000000"/>
          <w:sz w:val="24"/>
          <w:szCs w:val="24"/>
        </w:rPr>
        <w:t xml:space="preserve">over all rotations of </w:t>
      </w:r>
      <w:r w:rsidR="00FA097E" w:rsidRPr="00FA20AE">
        <w:rPr>
          <w:rFonts w:ascii="Times New Roman" w:eastAsia="Times New Roman" w:hAnsi="Times New Roman" w:cs="Times New Roman"/>
          <w:i/>
          <w:color w:val="000000"/>
          <w:sz w:val="24"/>
          <w:szCs w:val="24"/>
        </w:rPr>
        <w:t>A</w:t>
      </w:r>
      <w:r w:rsidR="00FA097E" w:rsidRPr="00FA20AE">
        <w:rPr>
          <w:rFonts w:ascii="Times New Roman" w:eastAsia="Times New Roman" w:hAnsi="Times New Roman" w:cs="Times New Roman"/>
          <w:color w:val="000000"/>
          <w:sz w:val="24"/>
          <w:szCs w:val="24"/>
        </w:rPr>
        <w:t xml:space="preserve">. This </w:t>
      </w:r>
      <m:oMath>
        <m:acc>
          <m:accPr>
            <m:ctrlPr>
              <w:rPr>
                <w:rFonts w:ascii="Cambria Math" w:eastAsia="Times New Roman" w:hAnsi="Cambria Math" w:cs="Times New Roman"/>
                <w:color w:val="000000"/>
                <w:sz w:val="24"/>
                <w:szCs w:val="24"/>
              </w:rPr>
            </m:ctrlPr>
          </m:accPr>
          <m:e>
            <m:r>
              <w:rPr>
                <w:rFonts w:ascii="Cambria Math" w:eastAsia="Times New Roman" w:hAnsi="Cambria Math" w:cs="Times New Roman"/>
                <w:color w:val="000000"/>
                <w:sz w:val="24"/>
                <w:szCs w:val="24"/>
              </w:rPr>
              <m:t>A</m:t>
            </m:r>
          </m:e>
        </m:acc>
      </m:oMath>
      <w:r w:rsidR="00FA097E" w:rsidRPr="00FA20AE">
        <w:rPr>
          <w:rFonts w:ascii="Times New Roman" w:eastAsia="Times New Roman" w:hAnsi="Times New Roman" w:cs="Times New Roman"/>
          <w:color w:val="000000"/>
          <w:sz w:val="24"/>
          <w:szCs w:val="24"/>
        </w:rPr>
        <w:t xml:space="preserve"> is called a bifactor rotation of A corresponding to </w:t>
      </w:r>
      <m:oMath>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B</m:t>
            </m:r>
          </m:e>
          <m:sub>
            <m:r>
              <w:rPr>
                <w:rFonts w:ascii="Cambria Math" w:eastAsia="Times New Roman" w:hAnsi="Cambria Math" w:cs="Times New Roman"/>
                <w:color w:val="000000"/>
                <w:sz w:val="24"/>
                <w:szCs w:val="24"/>
              </w:rPr>
              <m:t>q</m:t>
            </m:r>
          </m:sub>
        </m:sSub>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A</m:t>
            </m:r>
          </m:e>
        </m:d>
      </m:oMath>
      <w:r w:rsidR="00FA097E" w:rsidRPr="00FA20AE">
        <w:rPr>
          <w:rFonts w:ascii="Times New Roman" w:eastAsia="Times New Roman" w:hAnsi="Times New Roman" w:cs="Times New Roman"/>
          <w:color w:val="000000"/>
          <w:sz w:val="24"/>
          <w:szCs w:val="24"/>
        </w:rPr>
        <w:t>.</w:t>
      </w:r>
      <w:r w:rsidR="00285E57" w:rsidRPr="00FA20AE">
        <w:rPr>
          <w:rFonts w:ascii="Times New Roman" w:eastAsia="Times New Roman" w:hAnsi="Times New Roman" w:cs="Times New Roman"/>
          <w:color w:val="000000"/>
          <w:sz w:val="24"/>
          <w:szCs w:val="24"/>
        </w:rPr>
        <w:t xml:space="preserve"> The authors pointed out that all the columns are rotated although the rotation criterion does not depend on the first column.</w:t>
      </w:r>
      <w:r w:rsidR="00183239" w:rsidRPr="00FA20AE">
        <w:rPr>
          <w:rFonts w:ascii="Times New Roman" w:eastAsia="Times New Roman" w:hAnsi="Times New Roman" w:cs="Times New Roman"/>
          <w:color w:val="000000"/>
          <w:sz w:val="24"/>
          <w:szCs w:val="24"/>
        </w:rPr>
        <w:t xml:space="preserve">  </w:t>
      </w:r>
      <w:r w:rsidR="003F033A" w:rsidRPr="00FA20AE">
        <w:rPr>
          <w:rFonts w:ascii="Times New Roman" w:eastAsia="Times New Roman" w:hAnsi="Times New Roman" w:cs="Times New Roman"/>
          <w:color w:val="000000"/>
          <w:sz w:val="24"/>
          <w:szCs w:val="24"/>
        </w:rPr>
        <w:t>The bi-geomin rotation criterion is</w:t>
      </w:r>
      <w:r w:rsidR="00183239" w:rsidRPr="00FA20AE">
        <w:rPr>
          <w:rFonts w:ascii="Times New Roman" w:eastAsia="Times New Roman" w:hAnsi="Times New Roman" w:cs="Times New Roman"/>
          <w:color w:val="000000"/>
          <w:sz w:val="24"/>
          <w:szCs w:val="24"/>
        </w:rPr>
        <w:t xml:space="preserve"> defined as</w:t>
      </w:r>
    </w:p>
    <w:p w14:paraId="756C26C5" w14:textId="7B9E4ED4" w:rsidR="003F033A" w:rsidRPr="00FA20AE" w:rsidRDefault="00A7041D" w:rsidP="00FA20AE">
      <w:pPr>
        <w:spacing w:after="0"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B</m:t>
            </m:r>
          </m:e>
          <m:sub>
            <m:r>
              <w:rPr>
                <w:rFonts w:ascii="Cambria Math" w:eastAsia="Times New Roman" w:hAnsi="Cambria Math" w:cs="Times New Roman"/>
                <w:color w:val="000000"/>
                <w:sz w:val="24"/>
                <w:szCs w:val="24"/>
              </w:rPr>
              <m:t>q</m:t>
            </m:r>
          </m:sub>
        </m:sSub>
        <m:d>
          <m:dPr>
            <m:ctrlPr>
              <w:rPr>
                <w:rFonts w:ascii="Cambria Math" w:eastAsia="Times New Roman" w:hAnsi="Cambria Math" w:cs="Times New Roman"/>
                <w:i/>
                <w:color w:val="000000"/>
                <w:sz w:val="24"/>
                <w:szCs w:val="24"/>
              </w:rPr>
            </m:ctrlPr>
          </m:dPr>
          <m:e>
            <m:r>
              <m:rPr>
                <m:sty m:val="p"/>
              </m:rPr>
              <w:rPr>
                <w:rFonts w:ascii="Cambria Math" w:eastAsia="Times New Roman" w:hAnsi="Cambria Math" w:cs="Times New Roman"/>
                <w:color w:val="000000"/>
                <w:sz w:val="24"/>
                <w:szCs w:val="24"/>
              </w:rPr>
              <m:t>Λ</m:t>
            </m:r>
          </m:e>
        </m:d>
        <m:r>
          <w:rPr>
            <w:rFonts w:ascii="Cambria Math" w:eastAsia="Times New Roman" w:hAnsi="Cambria Math" w:cs="Times New Roman"/>
            <w:color w:val="000000"/>
            <w:sz w:val="24"/>
            <w:szCs w:val="24"/>
          </w:rPr>
          <m:t>=</m:t>
        </m:r>
        <m:r>
          <m:rPr>
            <m:sty m:val="p"/>
          </m:rPr>
          <w:rPr>
            <w:rFonts w:ascii="Cambria Math" w:eastAsia="Times New Roman" w:hAnsi="Cambria Math" w:cs="Times New Roman"/>
            <w:color w:val="000000"/>
            <w:sz w:val="24"/>
            <w:szCs w:val="24"/>
          </w:rPr>
          <m:t>Qgeomin</m:t>
        </m:r>
        <m:d>
          <m:dPr>
            <m:ctrlPr>
              <w:rPr>
                <w:rFonts w:ascii="Cambria Math" w:eastAsia="Times New Roman" w:hAnsi="Cambria Math" w:cs="Times New Roman"/>
                <w:color w:val="000000"/>
                <w:sz w:val="24"/>
                <w:szCs w:val="24"/>
              </w:rPr>
            </m:ctrlPr>
          </m:dPr>
          <m:e>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Λ</m:t>
                </m:r>
              </m:e>
              <m:sub>
                <m:r>
                  <m:rPr>
                    <m:sty m:val="p"/>
                  </m:rPr>
                  <w:rPr>
                    <w:rFonts w:ascii="Cambria Math" w:eastAsia="Times New Roman" w:hAnsi="Cambria Math" w:cs="Times New Roman"/>
                    <w:color w:val="000000"/>
                    <w:sz w:val="24"/>
                    <w:szCs w:val="24"/>
                  </w:rPr>
                  <m:t>2</m:t>
                </m:r>
              </m:sub>
            </m:sSub>
          </m:e>
        </m:d>
        <m:r>
          <m:rPr>
            <m:sty m:val="p"/>
          </m:rP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p</m:t>
            </m:r>
          </m:sup>
          <m:e>
            <m:r>
              <w:rPr>
                <w:rFonts w:ascii="Cambria Math" w:eastAsia="Times New Roman" w:hAnsi="Cambria Math" w:cs="Times New Roman"/>
                <w:color w:val="000000"/>
                <w:sz w:val="24"/>
                <w:szCs w:val="24"/>
              </w:rPr>
              <m:t>(</m:t>
            </m:r>
            <m:sSup>
              <m:sSupPr>
                <m:ctrlPr>
                  <w:rPr>
                    <w:rFonts w:ascii="Cambria Math" w:eastAsia="Times New Roman" w:hAnsi="Cambria Math" w:cs="Times New Roman"/>
                    <w:i/>
                    <w:color w:val="000000"/>
                    <w:sz w:val="24"/>
                    <w:szCs w:val="24"/>
                  </w:rPr>
                </m:ctrlPr>
              </m:sSupPr>
              <m:e>
                <m:nary>
                  <m:naryPr>
                    <m:chr m:val="∏"/>
                    <m:limLoc m:val="subSup"/>
                    <m:supHide m:val="1"/>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r</m:t>
                    </m:r>
                  </m:sub>
                  <m:sup/>
                  <m:e>
                    <m:r>
                      <w:rPr>
                        <w:rFonts w:ascii="Cambria Math" w:eastAsia="Times New Roman" w:hAnsi="Cambria Math" w:cs="Times New Roman"/>
                        <w:color w:val="000000"/>
                        <w:sz w:val="24"/>
                        <w:szCs w:val="24"/>
                      </w:rPr>
                      <m:t>(</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ir</m:t>
                        </m:r>
                      </m:sub>
                      <m:sup>
                        <m:r>
                          <w:rPr>
                            <w:rFonts w:ascii="Cambria Math" w:eastAsia="Times New Roman" w:hAnsi="Cambria Math" w:cs="Times New Roman"/>
                            <w:color w:val="000000"/>
                            <w:sz w:val="24"/>
                            <w:szCs w:val="24"/>
                          </w:rPr>
                          <m:t>2</m:t>
                        </m:r>
                      </m:sup>
                    </m:sSubSup>
                    <m:r>
                      <w:rPr>
                        <w:rFonts w:ascii="Cambria Math" w:eastAsia="Times New Roman" w:hAnsi="Cambria Math" w:cs="Times New Roman"/>
                        <w:color w:val="000000"/>
                        <w:sz w:val="24"/>
                        <w:szCs w:val="24"/>
                      </w:rPr>
                      <m:t>+ε)</m:t>
                    </m:r>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1/(k-1)</m:t>
                </m:r>
              </m:sup>
            </m:sSup>
          </m:e>
        </m:nary>
      </m:oMath>
      <w:r>
        <w:rPr>
          <w:rFonts w:ascii="Times New Roman" w:eastAsia="Times New Roman" w:hAnsi="Times New Roman" w:cs="Times New Roman"/>
          <w:color w:val="000000"/>
          <w:sz w:val="24"/>
          <w:szCs w:val="24"/>
        </w:rPr>
        <w:t xml:space="preserve">                         [42]</w:t>
      </w:r>
    </w:p>
    <w:p w14:paraId="77A6518B" w14:textId="2B568DA1" w:rsidR="00574D67" w:rsidRPr="00FA20AE" w:rsidRDefault="00183239" w:rsidP="00A7041D">
      <w:pPr>
        <w:spacing w:after="0" w:line="480" w:lineRule="auto"/>
        <w:jc w:val="both"/>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where </w:t>
      </w:r>
      <m:oMath>
        <m:r>
          <w:rPr>
            <w:rFonts w:ascii="Cambria Math" w:eastAsia="Times New Roman" w:hAnsi="Cambria Math" w:cs="Times New Roman"/>
            <w:color w:val="000000"/>
            <w:sz w:val="24"/>
            <w:szCs w:val="24"/>
          </w:rPr>
          <m:t>ε</m:t>
        </m:r>
      </m:oMath>
      <w:r w:rsidRPr="00FA20AE">
        <w:rPr>
          <w:rFonts w:ascii="Times New Roman" w:eastAsia="Times New Roman" w:hAnsi="Times New Roman" w:cs="Times New Roman"/>
          <w:color w:val="000000"/>
          <w:sz w:val="24"/>
          <w:szCs w:val="24"/>
        </w:rPr>
        <w:t xml:space="preserve"> is a small positive value.</w:t>
      </w:r>
    </w:p>
    <w:p w14:paraId="3A5ECAA1" w14:textId="50D45EDB" w:rsidR="00574D67" w:rsidRPr="00FA20AE" w:rsidRDefault="00C870BB" w:rsidP="007B52B5">
      <w:pPr>
        <w:spacing w:after="0" w:line="480" w:lineRule="auto"/>
        <w:outlineLvl w:val="2"/>
        <w:rPr>
          <w:rFonts w:ascii="Times New Roman" w:hAnsi="Times New Roman" w:cs="Times New Roman"/>
          <w:i/>
          <w:sz w:val="24"/>
          <w:szCs w:val="24"/>
        </w:rPr>
      </w:pPr>
      <w:r>
        <w:rPr>
          <w:rFonts w:ascii="Times New Roman" w:hAnsi="Times New Roman" w:cs="Times New Roman"/>
          <w:i/>
          <w:sz w:val="24"/>
          <w:szCs w:val="24"/>
        </w:rPr>
        <w:t>3.3.3</w:t>
      </w:r>
      <w:r w:rsidR="00111DE2" w:rsidRPr="00FA20AE">
        <w:rPr>
          <w:rFonts w:ascii="Times New Roman" w:hAnsi="Times New Roman" w:cs="Times New Roman"/>
          <w:i/>
          <w:sz w:val="24"/>
          <w:szCs w:val="24"/>
        </w:rPr>
        <w:t xml:space="preserve">. </w:t>
      </w:r>
      <w:r w:rsidR="00574D67" w:rsidRPr="00FA20AE">
        <w:rPr>
          <w:rFonts w:ascii="Times New Roman" w:hAnsi="Times New Roman" w:cs="Times New Roman"/>
          <w:i/>
          <w:sz w:val="24"/>
          <w:szCs w:val="24"/>
        </w:rPr>
        <w:t xml:space="preserve">Target </w:t>
      </w:r>
      <w:r w:rsidR="007F3E85" w:rsidRPr="00FA20AE">
        <w:rPr>
          <w:rFonts w:ascii="Times New Roman" w:hAnsi="Times New Roman" w:cs="Times New Roman"/>
          <w:i/>
          <w:sz w:val="24"/>
          <w:szCs w:val="24"/>
        </w:rPr>
        <w:t>R</w:t>
      </w:r>
      <w:r w:rsidR="00574D67" w:rsidRPr="00FA20AE">
        <w:rPr>
          <w:rFonts w:ascii="Times New Roman" w:hAnsi="Times New Roman" w:cs="Times New Roman"/>
          <w:i/>
          <w:sz w:val="24"/>
          <w:szCs w:val="24"/>
        </w:rPr>
        <w:t xml:space="preserve">otation </w:t>
      </w:r>
      <w:r w:rsidR="007F3E85" w:rsidRPr="00FA20AE">
        <w:rPr>
          <w:rFonts w:ascii="Times New Roman" w:hAnsi="Times New Roman" w:cs="Times New Roman"/>
          <w:i/>
          <w:sz w:val="24"/>
          <w:szCs w:val="24"/>
        </w:rPr>
        <w:t>M</w:t>
      </w:r>
      <w:r w:rsidR="00574D67" w:rsidRPr="00FA20AE">
        <w:rPr>
          <w:rFonts w:ascii="Times New Roman" w:hAnsi="Times New Roman" w:cs="Times New Roman"/>
          <w:i/>
          <w:sz w:val="24"/>
          <w:szCs w:val="24"/>
        </w:rPr>
        <w:t xml:space="preserve">ethod </w:t>
      </w:r>
      <w:r w:rsidR="00023835">
        <w:rPr>
          <w:rFonts w:ascii="Times New Roman" w:hAnsi="Times New Roman" w:cs="Times New Roman"/>
          <w:i/>
          <w:sz w:val="24"/>
          <w:szCs w:val="24"/>
        </w:rPr>
        <w:t>(2010)</w:t>
      </w:r>
    </w:p>
    <w:p w14:paraId="188CF8D1" w14:textId="5152ABCE" w:rsidR="00500B02" w:rsidRPr="00FA20AE" w:rsidRDefault="000B2DE3"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A target matrix is a pattern matrix where each element is either specified (0) or unspecified (?). The specified is fixed values and the unspecified are values to be estimated. To specify a target matrix, A priori is required. In specifying a target pattern for bifactor model, the target pattern matrix </w:t>
      </w:r>
      <w:r w:rsidR="00A06F79" w:rsidRPr="00FA20AE">
        <w:rPr>
          <w:rFonts w:ascii="Times New Roman" w:hAnsi="Times New Roman" w:cs="Times New Roman"/>
          <w:sz w:val="24"/>
          <w:szCs w:val="24"/>
        </w:rPr>
        <w:t>will consist</w:t>
      </w:r>
      <w:r w:rsidRPr="00FA20AE">
        <w:rPr>
          <w:rFonts w:ascii="Times New Roman" w:hAnsi="Times New Roman" w:cs="Times New Roman"/>
          <w:sz w:val="24"/>
          <w:szCs w:val="24"/>
        </w:rPr>
        <w:t xml:space="preserve"> of unspecified elements (?) in the first column </w:t>
      </w:r>
      <w:r w:rsidR="00A06F79" w:rsidRPr="00FA20AE">
        <w:rPr>
          <w:rFonts w:ascii="Times New Roman" w:hAnsi="Times New Roman" w:cs="Times New Roman"/>
          <w:sz w:val="24"/>
          <w:szCs w:val="24"/>
        </w:rPr>
        <w:t>and</w:t>
      </w:r>
      <w:r w:rsidRPr="00FA20AE">
        <w:rPr>
          <w:rFonts w:ascii="Times New Roman" w:hAnsi="Times New Roman" w:cs="Times New Roman"/>
          <w:sz w:val="24"/>
          <w:szCs w:val="24"/>
        </w:rPr>
        <w:t xml:space="preserve"> each item will have zero or one or more unspecifi</w:t>
      </w:r>
      <w:r w:rsidR="006A2AE1">
        <w:rPr>
          <w:rFonts w:ascii="Times New Roman" w:hAnsi="Times New Roman" w:cs="Times New Roman"/>
          <w:sz w:val="24"/>
          <w:szCs w:val="24"/>
        </w:rPr>
        <w:t xml:space="preserve">ed elements on the group factor </w:t>
      </w:r>
      <w:r w:rsidR="00ED6467" w:rsidRPr="00FA20AE">
        <w:rPr>
          <w:rFonts w:ascii="Times New Roman" w:hAnsi="Times New Roman" w:cs="Times New Roman"/>
          <w:sz w:val="24"/>
          <w:szCs w:val="24"/>
        </w:rPr>
        <w:fldChar w:fldCharType="begin">
          <w:fldData xml:space="preserve">PEVuZE5vdGU+PENpdGU+PEF1dGhvcj5SZWlzZTwvQXV0aG9yPjxZZWFyPjIwMTE8L1llYXI+PFJl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</w:fldData>
        </w:fldChar>
      </w:r>
      <w:r w:rsidR="006A2AE1">
        <w:rPr>
          <w:rFonts w:ascii="Times New Roman" w:hAnsi="Times New Roman" w:cs="Times New Roman"/>
          <w:sz w:val="24"/>
          <w:szCs w:val="24"/>
        </w:rPr>
        <w:instrText xml:space="preserve"> ADDIN EN.CITE </w:instrText>
      </w:r>
      <w:r w:rsidR="006A2AE1">
        <w:rPr>
          <w:rFonts w:ascii="Times New Roman" w:hAnsi="Times New Roman" w:cs="Times New Roman"/>
          <w:sz w:val="24"/>
          <w:szCs w:val="24"/>
        </w:rPr>
        <w:fldChar w:fldCharType="begin">
          <w:fldData xml:space="preserve">PEVuZE5vdGU+PENpdGU+PEF1dGhvcj5SZWlzZTwvQXV0aG9yPjxZZWFyPjIwMTE8L1llYXI+PFJl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</w:fldData>
        </w:fldChar>
      </w:r>
      <w:r w:rsidR="006A2AE1">
        <w:rPr>
          <w:rFonts w:ascii="Times New Roman" w:hAnsi="Times New Roman" w:cs="Times New Roman"/>
          <w:sz w:val="24"/>
          <w:szCs w:val="24"/>
        </w:rPr>
        <w:instrText xml:space="preserve"> ADDIN EN.CITE.DATA </w:instrText>
      </w:r>
      <w:r w:rsidR="006A2AE1">
        <w:rPr>
          <w:rFonts w:ascii="Times New Roman" w:hAnsi="Times New Roman" w:cs="Times New Roman"/>
          <w:sz w:val="24"/>
          <w:szCs w:val="24"/>
        </w:rPr>
      </w:r>
      <w:r w:rsidR="006A2AE1">
        <w:rPr>
          <w:rFonts w:ascii="Times New Roman" w:hAnsi="Times New Roman" w:cs="Times New Roman"/>
          <w:sz w:val="24"/>
          <w:szCs w:val="24"/>
        </w:rPr>
        <w:fldChar w:fldCharType="end"/>
      </w:r>
      <w:r w:rsidR="00ED6467" w:rsidRPr="00FA20AE">
        <w:rPr>
          <w:rFonts w:ascii="Times New Roman" w:hAnsi="Times New Roman" w:cs="Times New Roman"/>
          <w:sz w:val="24"/>
          <w:szCs w:val="24"/>
        </w:rPr>
      </w:r>
      <w:r w:rsidR="00ED6467" w:rsidRPr="00FA20AE">
        <w:rPr>
          <w:rFonts w:ascii="Times New Roman" w:hAnsi="Times New Roman" w:cs="Times New Roman"/>
          <w:sz w:val="24"/>
          <w:szCs w:val="24"/>
        </w:rPr>
        <w:fldChar w:fldCharType="separate"/>
      </w:r>
      <w:r w:rsidR="006A2AE1">
        <w:rPr>
          <w:rFonts w:ascii="Times New Roman" w:hAnsi="Times New Roman" w:cs="Times New Roman"/>
          <w:noProof/>
          <w:sz w:val="24"/>
          <w:szCs w:val="24"/>
        </w:rPr>
        <w:t>(</w:t>
      </w:r>
      <w:hyperlink w:anchor="_ENREF_10" w:tooltip="Browne, 2001 #585" w:history="1">
        <w:r w:rsidR="009E59E1" w:rsidRPr="00A86334">
          <w:rPr>
            <w:rStyle w:val="Hyperlink"/>
            <w:rFonts w:ascii="Times New Roman" w:hAnsi="Times New Roman" w:cs="Times New Roman"/>
            <w:noProof/>
            <w:sz w:val="24"/>
            <w:szCs w:val="24"/>
          </w:rPr>
          <w:t>Browne, 2001</w:t>
        </w:r>
      </w:hyperlink>
      <w:r w:rsidR="006A2AE1">
        <w:rPr>
          <w:rFonts w:ascii="Times New Roman" w:hAnsi="Times New Roman" w:cs="Times New Roman"/>
          <w:noProof/>
          <w:sz w:val="24"/>
          <w:szCs w:val="24"/>
        </w:rPr>
        <w:t xml:space="preserve">; </w:t>
      </w:r>
      <w:hyperlink w:anchor="_ENREF_97" w:tooltip="Reise, 2011 #675" w:history="1">
        <w:r w:rsidR="009E59E1" w:rsidRPr="00A86334">
          <w:rPr>
            <w:rStyle w:val="Hyperlink"/>
            <w:rFonts w:ascii="Times New Roman" w:hAnsi="Times New Roman" w:cs="Times New Roman"/>
            <w:noProof/>
            <w:sz w:val="24"/>
            <w:szCs w:val="24"/>
          </w:rPr>
          <w:t>Reise, Moore, et al., 2011</w:t>
        </w:r>
      </w:hyperlink>
      <w:r w:rsidR="006A2AE1">
        <w:rPr>
          <w:rFonts w:ascii="Times New Roman" w:hAnsi="Times New Roman" w:cs="Times New Roman"/>
          <w:noProof/>
          <w:sz w:val="24"/>
          <w:szCs w:val="24"/>
        </w:rPr>
        <w:t xml:space="preserve">; </w:t>
      </w:r>
      <w:hyperlink w:anchor="_ENREF_98" w:tooltip="Reise, 2010 #10" w:history="1">
        <w:r w:rsidR="009E59E1" w:rsidRPr="00A86334">
          <w:rPr>
            <w:rStyle w:val="Hyperlink"/>
            <w:rFonts w:ascii="Times New Roman" w:hAnsi="Times New Roman" w:cs="Times New Roman"/>
            <w:noProof/>
            <w:sz w:val="24"/>
            <w:szCs w:val="24"/>
          </w:rPr>
          <w:t>Reise et al., 2010</w:t>
        </w:r>
      </w:hyperlink>
      <w:r w:rsidR="006A2AE1">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Pr="00FA20AE">
        <w:rPr>
          <w:rFonts w:ascii="Times New Roman" w:hAnsi="Times New Roman" w:cs="Times New Roman"/>
          <w:sz w:val="24"/>
          <w:szCs w:val="24"/>
        </w:rPr>
        <w:t>.</w:t>
      </w:r>
      <w:r w:rsidR="006577EC">
        <w:rPr>
          <w:rFonts w:ascii="Times New Roman" w:hAnsi="Times New Roman" w:cs="Times New Roman"/>
          <w:sz w:val="24"/>
          <w:szCs w:val="24"/>
        </w:rPr>
        <w:t xml:space="preserve"> The factor extraction is conducted as usual to obtain an initial factor loading matrix </w:t>
      </w:r>
      <m:oMath>
        <m:r>
          <m:rPr>
            <m:sty m:val="p"/>
          </m:rPr>
          <w:rPr>
            <w:rFonts w:ascii="Cambria Math" w:hAnsi="Cambria Math" w:cs="Times New Roman"/>
            <w:sz w:val="24"/>
            <w:szCs w:val="24"/>
          </w:rPr>
          <m:t>Λ</m:t>
        </m:r>
      </m:oMath>
      <w:r w:rsidR="006577EC" w:rsidRPr="00FA20AE">
        <w:rPr>
          <w:rFonts w:ascii="Times New Roman" w:hAnsi="Times New Roman" w:cs="Times New Roman"/>
          <w:sz w:val="24"/>
          <w:szCs w:val="24"/>
        </w:rPr>
        <w:t>*.</w:t>
      </w:r>
      <w:r w:rsidR="006577EC">
        <w:rPr>
          <w:rFonts w:ascii="Times New Roman" w:hAnsi="Times New Roman" w:cs="Times New Roman"/>
          <w:sz w:val="24"/>
          <w:szCs w:val="24"/>
        </w:rPr>
        <w:t xml:space="preserve"> Then the </w:t>
      </w:r>
      <m:oMath>
        <m:r>
          <m:rPr>
            <m:sty m:val="p"/>
          </m:rPr>
          <w:rPr>
            <w:rFonts w:ascii="Cambria Math" w:hAnsi="Cambria Math" w:cs="Times New Roman"/>
            <w:sz w:val="24"/>
            <w:szCs w:val="24"/>
          </w:rPr>
          <m:t>Λ</m:t>
        </m:r>
      </m:oMath>
      <w:r w:rsidR="006577EC" w:rsidRPr="00FA20AE">
        <w:rPr>
          <w:rFonts w:ascii="Times New Roman" w:hAnsi="Times New Roman" w:cs="Times New Roman"/>
          <w:sz w:val="24"/>
          <w:szCs w:val="24"/>
        </w:rPr>
        <w:t>*</w:t>
      </w:r>
      <w:r w:rsidR="006577EC">
        <w:rPr>
          <w:rFonts w:ascii="Times New Roman" w:hAnsi="Times New Roman" w:cs="Times New Roman"/>
          <w:sz w:val="24"/>
          <w:szCs w:val="24"/>
        </w:rPr>
        <w:t xml:space="preserve"> is rotated to minimize the difference between the final matrix and the target matrix.</w:t>
      </w:r>
    </w:p>
    <w:p w14:paraId="33F38CE9" w14:textId="1551F99E" w:rsidR="00C446CC" w:rsidRPr="00C870BB" w:rsidRDefault="00C870BB" w:rsidP="007B52B5">
      <w:pPr>
        <w:pStyle w:val="ListParagraph"/>
        <w:numPr>
          <w:ilvl w:val="1"/>
          <w:numId w:val="85"/>
        </w:numPr>
        <w:spacing w:after="0" w:line="480" w:lineRule="auto"/>
        <w:outlineLvl w:val="1"/>
        <w:rPr>
          <w:rFonts w:ascii="Times New Roman" w:hAnsi="Times New Roman" w:cs="Times New Roman"/>
          <w:i/>
          <w:sz w:val="24"/>
          <w:szCs w:val="24"/>
        </w:rPr>
      </w:pPr>
      <w:r w:rsidRPr="00C870BB">
        <w:rPr>
          <w:rFonts w:ascii="Times New Roman" w:hAnsi="Times New Roman" w:cs="Times New Roman"/>
          <w:i/>
          <w:sz w:val="24"/>
          <w:szCs w:val="24"/>
        </w:rPr>
        <w:t xml:space="preserve"> </w:t>
      </w:r>
      <w:r w:rsidR="00023835">
        <w:rPr>
          <w:rFonts w:ascii="Times New Roman" w:hAnsi="Times New Roman" w:cs="Times New Roman"/>
          <w:i/>
          <w:sz w:val="24"/>
          <w:szCs w:val="24"/>
        </w:rPr>
        <w:t xml:space="preserve">Bifactor </w:t>
      </w:r>
      <w:r w:rsidR="00500B02" w:rsidRPr="00C870BB">
        <w:rPr>
          <w:rFonts w:ascii="Times New Roman" w:hAnsi="Times New Roman" w:cs="Times New Roman"/>
          <w:i/>
          <w:sz w:val="24"/>
          <w:szCs w:val="24"/>
        </w:rPr>
        <w:t xml:space="preserve">Model-based </w:t>
      </w:r>
      <w:r w:rsidR="007F3E85" w:rsidRPr="00C870BB">
        <w:rPr>
          <w:rFonts w:ascii="Times New Roman" w:hAnsi="Times New Roman" w:cs="Times New Roman"/>
          <w:i/>
          <w:sz w:val="24"/>
          <w:szCs w:val="24"/>
        </w:rPr>
        <w:t>Indices</w:t>
      </w:r>
      <w:r w:rsidR="00500B02" w:rsidRPr="00C870BB">
        <w:rPr>
          <w:rFonts w:ascii="Times New Roman" w:hAnsi="Times New Roman" w:cs="Times New Roman"/>
          <w:i/>
          <w:sz w:val="24"/>
          <w:szCs w:val="24"/>
        </w:rPr>
        <w:t xml:space="preserve"> </w:t>
      </w:r>
    </w:p>
    <w:p w14:paraId="35E80952" w14:textId="69E56FDB" w:rsidR="00107EB2" w:rsidRPr="00D97014" w:rsidRDefault="00D97014" w:rsidP="00D97014">
      <w:pPr>
        <w:spacing w:after="0" w:line="480" w:lineRule="auto"/>
        <w:outlineLvl w:val="2"/>
        <w:rPr>
          <w:rFonts w:ascii="Times New Roman" w:hAnsi="Times New Roman" w:cs="Times New Roman"/>
          <w:i/>
          <w:sz w:val="24"/>
          <w:szCs w:val="24"/>
        </w:rPr>
      </w:pPr>
      <w:r>
        <w:rPr>
          <w:rFonts w:ascii="Times New Roman" w:hAnsi="Times New Roman" w:cs="Times New Roman"/>
          <w:i/>
          <w:sz w:val="24"/>
          <w:szCs w:val="24"/>
        </w:rPr>
        <w:t>3.4.1.</w:t>
      </w:r>
      <w:r w:rsidRPr="00D97014">
        <w:rPr>
          <w:rFonts w:ascii="Times New Roman" w:hAnsi="Times New Roman" w:cs="Times New Roman"/>
          <w:i/>
          <w:sz w:val="24"/>
          <w:szCs w:val="24"/>
        </w:rPr>
        <w:t xml:space="preserve"> McDonald’s</w:t>
      </w:r>
      <w:r w:rsidR="00107EB2" w:rsidRPr="00D97014">
        <w:rPr>
          <w:rFonts w:ascii="Times New Roman" w:hAnsi="Times New Roman" w:cs="Times New Roman"/>
          <w:i/>
          <w:sz w:val="24"/>
          <w:szCs w:val="24"/>
        </w:rPr>
        <w:t xml:space="preserve"> </w:t>
      </w:r>
      <w:r w:rsidR="00023835">
        <w:rPr>
          <w:rFonts w:ascii="Times New Roman" w:hAnsi="Times New Roman" w:cs="Times New Roman"/>
          <w:i/>
          <w:sz w:val="24"/>
          <w:szCs w:val="24"/>
        </w:rPr>
        <w:t>C</w:t>
      </w:r>
      <w:r w:rsidR="000B4A0D" w:rsidRPr="00D97014">
        <w:rPr>
          <w:rFonts w:ascii="Times New Roman" w:hAnsi="Times New Roman" w:cs="Times New Roman"/>
          <w:i/>
          <w:sz w:val="24"/>
          <w:szCs w:val="24"/>
        </w:rPr>
        <w:t xml:space="preserve">oefficient </w:t>
      </w:r>
      <w:r w:rsidR="00107EB2" w:rsidRPr="00D97014">
        <w:rPr>
          <w:rFonts w:ascii="Times New Roman" w:hAnsi="Times New Roman" w:cs="Times New Roman"/>
          <w:i/>
          <w:sz w:val="24"/>
          <w:szCs w:val="24"/>
        </w:rPr>
        <w:t>Omega</w:t>
      </w:r>
      <w:r w:rsidR="00CA25F3" w:rsidRPr="00D97014">
        <w:rPr>
          <w:rFonts w:ascii="Times New Roman" w:hAnsi="Times New Roman" w:cs="Times New Roman"/>
          <w:i/>
          <w:sz w:val="24"/>
          <w:szCs w:val="24"/>
        </w:rPr>
        <w:t xml:space="preserve"> </w:t>
      </w:r>
      <w:r w:rsidR="00F204AE" w:rsidRPr="00D97014">
        <w:rPr>
          <w:rFonts w:ascii="Times New Roman" w:hAnsi="Times New Roman" w:cs="Times New Roman"/>
          <w:i/>
          <w:sz w:val="24"/>
          <w:szCs w:val="24"/>
        </w:rPr>
        <w:t xml:space="preserve"> </w:t>
      </w:r>
      <w:r w:rsidR="00107EB2" w:rsidRPr="00D97014">
        <w:rPr>
          <w:rFonts w:ascii="Times New Roman" w:hAnsi="Times New Roman" w:cs="Times New Roman"/>
          <w:i/>
          <w:sz w:val="24"/>
          <w:szCs w:val="24"/>
        </w:rPr>
        <w:t xml:space="preserve"> </w:t>
      </w:r>
    </w:p>
    <w:p w14:paraId="170CCDC1" w14:textId="5E865BD3" w:rsidR="00D04F8C" w:rsidRPr="00FA20AE" w:rsidRDefault="00201CA9" w:rsidP="00FA20AE">
      <w:pPr>
        <w:spacing w:after="0" w:line="480" w:lineRule="auto"/>
        <w:ind w:firstLine="720"/>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Coefficient </w:t>
      </w:r>
      <w:r w:rsidR="00D04F8C" w:rsidRPr="00FA20AE">
        <w:rPr>
          <w:rFonts w:ascii="Times New Roman" w:eastAsia="Times New Roman" w:hAnsi="Times New Roman" w:cs="Times New Roman"/>
          <w:color w:val="000000"/>
          <w:sz w:val="24"/>
          <w:szCs w:val="24"/>
        </w:rPr>
        <w:t xml:space="preserve">Omega is </w:t>
      </w:r>
      <w:r w:rsidR="009B02F1" w:rsidRPr="00FA20AE">
        <w:rPr>
          <w:rFonts w:ascii="Times New Roman" w:eastAsia="Times New Roman" w:hAnsi="Times New Roman" w:cs="Times New Roman"/>
          <w:color w:val="000000"/>
          <w:sz w:val="24"/>
          <w:szCs w:val="24"/>
        </w:rPr>
        <w:t xml:space="preserve">originally </w:t>
      </w:r>
      <w:r w:rsidR="002F7D2A" w:rsidRPr="00FA20AE">
        <w:rPr>
          <w:rFonts w:ascii="Times New Roman" w:eastAsia="Times New Roman" w:hAnsi="Times New Roman" w:cs="Times New Roman"/>
          <w:color w:val="000000"/>
          <w:sz w:val="24"/>
          <w:szCs w:val="24"/>
        </w:rPr>
        <w:t xml:space="preserve">developed </w:t>
      </w:r>
      <w:r w:rsidR="00594815" w:rsidRPr="00FA20AE">
        <w:rPr>
          <w:rFonts w:ascii="Times New Roman" w:eastAsia="Times New Roman" w:hAnsi="Times New Roman" w:cs="Times New Roman"/>
          <w:color w:val="000000"/>
          <w:sz w:val="24"/>
          <w:szCs w:val="24"/>
        </w:rPr>
        <w:t xml:space="preserve">as a model-based reliability coefficient from Common factor theory perspective </w:t>
      </w:r>
      <w:r w:rsidR="002F7D2A" w:rsidRPr="00FA20AE">
        <w:rPr>
          <w:rFonts w:ascii="Times New Roman" w:eastAsia="Times New Roman" w:hAnsi="Times New Roman" w:cs="Times New Roman"/>
          <w:color w:val="000000"/>
          <w:sz w:val="24"/>
          <w:szCs w:val="24"/>
        </w:rPr>
        <w:t>by</w:t>
      </w:r>
      <w:r w:rsidR="00D04F8C" w:rsidRPr="00FA20AE">
        <w:rPr>
          <w:rFonts w:ascii="Times New Roman" w:eastAsia="Times New Roman" w:hAnsi="Times New Roman" w:cs="Times New Roman"/>
          <w:color w:val="000000"/>
          <w:sz w:val="24"/>
          <w:szCs w:val="24"/>
        </w:rPr>
        <w:t xml:space="preserve"> McDonald to examine the reliability of </w:t>
      </w:r>
      <w:r w:rsidR="002F7D2A" w:rsidRPr="00FA20AE">
        <w:rPr>
          <w:rFonts w:ascii="Times New Roman" w:eastAsia="Times New Roman" w:hAnsi="Times New Roman" w:cs="Times New Roman"/>
          <w:color w:val="000000"/>
          <w:sz w:val="24"/>
          <w:szCs w:val="24"/>
        </w:rPr>
        <w:t xml:space="preserve">a set of </w:t>
      </w:r>
      <w:r w:rsidR="007F09AF" w:rsidRPr="00FA20AE">
        <w:rPr>
          <w:rFonts w:ascii="Times New Roman" w:eastAsia="Times New Roman" w:hAnsi="Times New Roman" w:cs="Times New Roman"/>
          <w:color w:val="000000"/>
          <w:sz w:val="24"/>
          <w:szCs w:val="24"/>
        </w:rPr>
        <w:t xml:space="preserve">homogenous </w:t>
      </w:r>
      <w:r w:rsidR="006332C2" w:rsidRPr="00FA20AE">
        <w:rPr>
          <w:rFonts w:ascii="Times New Roman" w:eastAsia="Times New Roman" w:hAnsi="Times New Roman" w:cs="Times New Roman"/>
          <w:color w:val="000000"/>
          <w:sz w:val="24"/>
          <w:szCs w:val="24"/>
        </w:rPr>
        <w:t>tests</w:t>
      </w:r>
      <w:r w:rsidR="009B02F1" w:rsidRPr="00FA20AE">
        <w:rPr>
          <w:rFonts w:ascii="Times New Roman" w:eastAsia="Times New Roman" w:hAnsi="Times New Roman" w:cs="Times New Roman"/>
          <w:color w:val="000000"/>
          <w:sz w:val="24"/>
          <w:szCs w:val="24"/>
        </w:rPr>
        <w:t xml:space="preserve"> (i.e., uni-dimensional)</w:t>
      </w:r>
      <w:r w:rsidR="006332C2" w:rsidRPr="00FA20AE">
        <w:rPr>
          <w:rFonts w:ascii="Times New Roman" w:eastAsia="Times New Roman" w:hAnsi="Times New Roman" w:cs="Times New Roman"/>
          <w:color w:val="000000"/>
          <w:sz w:val="24"/>
          <w:szCs w:val="24"/>
        </w:rPr>
        <w:t xml:space="preserve">. In a homogenous test, </w:t>
      </w:r>
      <w:r w:rsidR="00C77B91" w:rsidRPr="00FA20AE">
        <w:rPr>
          <w:rFonts w:ascii="Times New Roman" w:eastAsia="Times New Roman" w:hAnsi="Times New Roman" w:cs="Times New Roman"/>
          <w:color w:val="000000"/>
          <w:sz w:val="24"/>
          <w:szCs w:val="24"/>
        </w:rPr>
        <w:t>“</w:t>
      </w:r>
      <w:r w:rsidR="006332C2" w:rsidRPr="00FA20AE">
        <w:rPr>
          <w:rFonts w:ascii="Times New Roman" w:eastAsia="Times New Roman" w:hAnsi="Times New Roman" w:cs="Times New Roman"/>
          <w:color w:val="000000"/>
          <w:sz w:val="24"/>
          <w:szCs w:val="24"/>
        </w:rPr>
        <w:t xml:space="preserve">the items measure the same </w:t>
      </w:r>
      <w:r w:rsidR="006332C2" w:rsidRPr="00FA20AE">
        <w:rPr>
          <w:rFonts w:ascii="Times New Roman" w:eastAsia="Times New Roman" w:hAnsi="Times New Roman" w:cs="Times New Roman"/>
          <w:color w:val="000000"/>
          <w:sz w:val="24"/>
          <w:szCs w:val="24"/>
        </w:rPr>
        <w:lastRenderedPageBreak/>
        <w:t>things…</w:t>
      </w:r>
      <w:r w:rsidR="006332C2" w:rsidRPr="00FA20AE">
        <w:rPr>
          <w:rFonts w:ascii="Times New Roman" w:hAnsi="Times New Roman" w:cs="Times New Roman"/>
          <w:sz w:val="24"/>
          <w:szCs w:val="24"/>
        </w:rPr>
        <w:t xml:space="preserve"> </w:t>
      </w:r>
      <w:r w:rsidR="006332C2" w:rsidRPr="00FA20AE">
        <w:rPr>
          <w:rFonts w:ascii="Times New Roman" w:eastAsia="Times New Roman" w:hAnsi="Times New Roman" w:cs="Times New Roman"/>
          <w:color w:val="000000"/>
          <w:sz w:val="24"/>
          <w:szCs w:val="24"/>
        </w:rPr>
        <w:t xml:space="preserve">If a test has substantial internal consistency, it is psychologically interpretable” </w:t>
      </w:r>
      <w:r w:rsidR="009F74AF">
        <w:rPr>
          <w:rFonts w:ascii="Times New Roman" w:eastAsia="Times New Roman" w:hAnsi="Times New Roman" w:cs="Times New Roman"/>
          <w:color w:val="000000"/>
          <w:sz w:val="24"/>
          <w:szCs w:val="24"/>
        </w:rPr>
        <w:t xml:space="preserve">(p. 320) </w:t>
      </w:r>
      <w:r w:rsidR="006332C2" w:rsidRPr="00FA20AE">
        <w:rPr>
          <w:rFonts w:ascii="Times New Roman" w:eastAsia="Times New Roman" w:hAnsi="Times New Roman" w:cs="Times New Roman"/>
          <w:color w:val="000000"/>
          <w:sz w:val="24"/>
          <w:szCs w:val="24"/>
        </w:rPr>
        <w:fldChar w:fldCharType="begin"/>
      </w:r>
      <w:r w:rsidR="006332C2" w:rsidRPr="00FA20AE">
        <w:rPr>
          <w:rFonts w:ascii="Times New Roman" w:eastAsia="Times New Roman" w:hAnsi="Times New Roman" w:cs="Times New Roman"/>
          <w:color w:val="000000"/>
          <w:sz w:val="24"/>
          <w:szCs w:val="24"/>
        </w:rPr>
        <w:instrText xml:space="preserve"> ADDIN EN.CITE &lt;EndNote&gt;&lt;Cite&gt;&lt;Author&gt;Cronbach&lt;/Author&gt;&lt;Year&gt;1951&lt;/Year&gt;&lt;RecNum&gt;614&lt;/RecNum&gt;&lt;DisplayText&gt;(Cronbach, 1951)&lt;/DisplayText&gt;&lt;record&gt;&lt;rec-number&gt;614&lt;/rec-number&gt;&lt;foreign-keys&gt;&lt;key app="EN" db-id="adr02xppuw2x5te0f9ox5rzopra9rzzx9ar9" timestamp="1533154476"&gt;614&lt;/key&gt;&lt;/foreign-keys&gt;&lt;ref-type name="Journal Article"&gt;17&lt;/ref-type&gt;&lt;contributors&gt;&lt;authors&gt;&lt;author&gt;Cronbach, Lee J&lt;/author&gt;&lt;/authors&gt;&lt;/contributors&gt;&lt;titles&gt;&lt;title&gt;Coefficient alpha and the internal structure of tests&lt;/title&gt;&lt;secondary-title&gt;psychometrika&lt;/secondary-title&gt;&lt;/titles&gt;&lt;periodical&gt;&lt;full-title&gt;Psychometrika&lt;/full-title&gt;&lt;/periodical&gt;&lt;pages&gt;297-334&lt;/pages&gt;&lt;volume&gt;16&lt;/volume&gt;&lt;number&gt;3&lt;/number&gt;&lt;dates&gt;&lt;year&gt;1951&lt;/year&gt;&lt;/dates&gt;&lt;isbn&gt;0033-3123&lt;/isbn&gt;&lt;urls&gt;&lt;/urls&gt;&lt;/record&gt;&lt;/Cite&gt;&lt;/EndNote&gt;</w:instrText>
      </w:r>
      <w:r w:rsidR="006332C2" w:rsidRPr="00FA20AE">
        <w:rPr>
          <w:rFonts w:ascii="Times New Roman" w:eastAsia="Times New Roman" w:hAnsi="Times New Roman" w:cs="Times New Roman"/>
          <w:color w:val="000000"/>
          <w:sz w:val="24"/>
          <w:szCs w:val="24"/>
        </w:rPr>
        <w:fldChar w:fldCharType="separate"/>
      </w:r>
      <w:r w:rsidR="006332C2" w:rsidRPr="00FA20AE">
        <w:rPr>
          <w:rFonts w:ascii="Times New Roman" w:eastAsia="Times New Roman" w:hAnsi="Times New Roman" w:cs="Times New Roman"/>
          <w:noProof/>
          <w:color w:val="000000"/>
          <w:sz w:val="24"/>
          <w:szCs w:val="24"/>
        </w:rPr>
        <w:t>(</w:t>
      </w:r>
      <w:hyperlink w:anchor="_ENREF_22" w:tooltip="Cronbach, 1951 #614" w:history="1">
        <w:r w:rsidR="009E59E1" w:rsidRPr="00A86334">
          <w:rPr>
            <w:rStyle w:val="Hyperlink"/>
            <w:rFonts w:ascii="Times New Roman" w:eastAsia="Times New Roman" w:hAnsi="Times New Roman" w:cs="Times New Roman"/>
            <w:noProof/>
            <w:sz w:val="24"/>
            <w:szCs w:val="24"/>
          </w:rPr>
          <w:t>Cronbach, 1951</w:t>
        </w:r>
      </w:hyperlink>
      <w:r w:rsidR="006332C2" w:rsidRPr="00FA20AE">
        <w:rPr>
          <w:rFonts w:ascii="Times New Roman" w:eastAsia="Times New Roman" w:hAnsi="Times New Roman" w:cs="Times New Roman"/>
          <w:noProof/>
          <w:color w:val="000000"/>
          <w:sz w:val="24"/>
          <w:szCs w:val="24"/>
        </w:rPr>
        <w:t>)</w:t>
      </w:r>
      <w:r w:rsidR="006332C2" w:rsidRPr="00FA20AE">
        <w:rPr>
          <w:rFonts w:ascii="Times New Roman" w:eastAsia="Times New Roman" w:hAnsi="Times New Roman" w:cs="Times New Roman"/>
          <w:color w:val="000000"/>
          <w:sz w:val="24"/>
          <w:szCs w:val="24"/>
        </w:rPr>
        <w:fldChar w:fldCharType="end"/>
      </w:r>
      <w:r w:rsidR="002F7D2A" w:rsidRPr="00FA20AE">
        <w:rPr>
          <w:rFonts w:ascii="Times New Roman" w:eastAsia="Times New Roman" w:hAnsi="Times New Roman" w:cs="Times New Roman"/>
          <w:color w:val="000000"/>
          <w:sz w:val="24"/>
          <w:szCs w:val="24"/>
        </w:rPr>
        <w:t xml:space="preserve">. </w:t>
      </w:r>
      <w:r w:rsidR="006332C2" w:rsidRPr="00FA20AE">
        <w:rPr>
          <w:rFonts w:ascii="Times New Roman" w:eastAsia="Times New Roman" w:hAnsi="Times New Roman" w:cs="Times New Roman"/>
          <w:color w:val="000000"/>
          <w:sz w:val="24"/>
          <w:szCs w:val="24"/>
        </w:rPr>
        <w:t>A</w:t>
      </w:r>
      <w:r w:rsidR="002F7D2A" w:rsidRPr="00FA20AE">
        <w:rPr>
          <w:rFonts w:ascii="Times New Roman" w:eastAsia="Times New Roman" w:hAnsi="Times New Roman" w:cs="Times New Roman"/>
          <w:color w:val="000000"/>
          <w:sz w:val="24"/>
          <w:szCs w:val="24"/>
        </w:rPr>
        <w:t xml:space="preserve"> single-factor model can be applied to represent the </w:t>
      </w:r>
      <w:r w:rsidRPr="00FA20AE">
        <w:rPr>
          <w:rFonts w:ascii="Times New Roman" w:eastAsia="Times New Roman" w:hAnsi="Times New Roman" w:cs="Times New Roman"/>
          <w:color w:val="000000"/>
          <w:sz w:val="24"/>
          <w:szCs w:val="24"/>
        </w:rPr>
        <w:t xml:space="preserve">homogenous </w:t>
      </w:r>
      <w:r w:rsidR="002F7D2A" w:rsidRPr="00FA20AE">
        <w:rPr>
          <w:rFonts w:ascii="Times New Roman" w:eastAsia="Times New Roman" w:hAnsi="Times New Roman" w:cs="Times New Roman"/>
          <w:color w:val="000000"/>
          <w:sz w:val="24"/>
          <w:szCs w:val="24"/>
        </w:rPr>
        <w:t xml:space="preserve">tests, then the test scores can be expressed as </w:t>
      </w:r>
    </w:p>
    <w:p w14:paraId="2FC60320" w14:textId="026DD641" w:rsidR="002F7D2A" w:rsidRPr="00FA20AE" w:rsidRDefault="00A7041D" w:rsidP="00FA20AE">
      <w:pPr>
        <w:spacing w:after="0" w:line="480" w:lineRule="auto"/>
        <w:ind w:firstLine="720"/>
        <w:rPr>
          <w:rFonts w:ascii="Times New Roman" w:hAnsi="Times New Roman" w:cs="Times New Roman"/>
          <w:sz w:val="24"/>
          <w:szCs w:val="24"/>
        </w:rPr>
      </w:pPr>
      <w:r>
        <w:rPr>
          <w:rFonts w:ascii="Times New Roman" w:eastAsia="Times New Roman" w:hAnsi="Times New Roman" w:cs="Times New Roman"/>
          <w:sz w:val="24"/>
          <w:szCs w:val="24"/>
        </w:rPr>
        <w:t xml:space="preserve">                                                         </w:t>
      </w:r>
      <m:oMath>
        <m:r>
          <w:rPr>
            <w:rFonts w:ascii="Cambria Math" w:hAnsi="Cambria Math" w:cs="Times New Roman"/>
            <w:sz w:val="24"/>
            <w:szCs w:val="24"/>
          </w:rPr>
          <m:t>x</m:t>
        </m:r>
        <m:r>
          <m:rPr>
            <m:sty m:val="p"/>
          </m:rPr>
          <w:rPr>
            <w:rFonts w:ascii="Cambria Math" w:hAnsi="Cambria Math" w:cs="Times New Roman"/>
            <w:sz w:val="24"/>
            <w:szCs w:val="24"/>
          </w:rPr>
          <m:t>=Λf+</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u</m:t>
            </m:r>
          </m:sub>
        </m:sSub>
        <m:r>
          <m:rPr>
            <m:sty m:val="p"/>
          </m:rPr>
          <w:rPr>
            <w:rFonts w:ascii="Cambria Math" w:hAnsi="Cambria Math" w:cs="Times New Roman"/>
            <w:sz w:val="24"/>
            <w:szCs w:val="24"/>
          </w:rPr>
          <m:t xml:space="preserve">s+e  </m:t>
        </m:r>
      </m:oMath>
      <w:r>
        <w:rPr>
          <w:rFonts w:ascii="Times New Roman" w:hAnsi="Times New Roman" w:cs="Times New Roman"/>
          <w:sz w:val="24"/>
          <w:szCs w:val="24"/>
        </w:rPr>
        <w:t xml:space="preserve">                                                [43]</w:t>
      </w:r>
    </w:p>
    <w:p w14:paraId="73F59B3F" w14:textId="1F705E8C" w:rsidR="00201CA9" w:rsidRPr="00FA20AE" w:rsidRDefault="002F7D2A" w:rsidP="009B0794">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The variance in </w:t>
      </w:r>
      <m:oMath>
        <m:r>
          <w:rPr>
            <w:rFonts w:ascii="Cambria Math" w:hAnsi="Cambria Math" w:cs="Times New Roman"/>
            <w:sz w:val="24"/>
            <w:szCs w:val="24"/>
          </w:rPr>
          <m:t>x</m:t>
        </m:r>
      </m:oMath>
      <w:r w:rsidRPr="00FA20AE">
        <w:rPr>
          <w:rFonts w:ascii="Times New Roman" w:hAnsi="Times New Roman" w:cs="Times New Roman"/>
          <w:sz w:val="24"/>
          <w:szCs w:val="24"/>
        </w:rPr>
        <w:t xml:space="preserve"> consists of </w:t>
      </w:r>
      <w:r w:rsidR="005A04C8" w:rsidRPr="00FA20AE">
        <w:rPr>
          <w:rFonts w:ascii="Times New Roman" w:hAnsi="Times New Roman" w:cs="Times New Roman"/>
          <w:sz w:val="24"/>
          <w:szCs w:val="24"/>
        </w:rPr>
        <w:t>three</w:t>
      </w:r>
      <w:r w:rsidRPr="00FA20AE">
        <w:rPr>
          <w:rFonts w:ascii="Times New Roman" w:hAnsi="Times New Roman" w:cs="Times New Roman"/>
          <w:sz w:val="24"/>
          <w:szCs w:val="24"/>
        </w:rPr>
        <w:t xml:space="preserve"> parts: the part explained by the single factor which is </w:t>
      </w:r>
      <w:r w:rsidR="005A04C8" w:rsidRPr="00FA20AE">
        <w:rPr>
          <w:rFonts w:ascii="Times New Roman" w:hAnsi="Times New Roman" w:cs="Times New Roman"/>
          <w:sz w:val="24"/>
          <w:szCs w:val="24"/>
        </w:rPr>
        <w:t>referred</w:t>
      </w:r>
      <w:r w:rsidRPr="00FA20AE">
        <w:rPr>
          <w:rFonts w:ascii="Times New Roman" w:hAnsi="Times New Roman" w:cs="Times New Roman"/>
          <w:sz w:val="24"/>
          <w:szCs w:val="24"/>
        </w:rPr>
        <w:t xml:space="preserve"> to as common variance</w:t>
      </w:r>
      <w:r w:rsidR="005A04C8" w:rsidRPr="00FA20AE">
        <w:rPr>
          <w:rFonts w:ascii="Times New Roman" w:hAnsi="Times New Roman" w:cs="Times New Roman"/>
          <w:sz w:val="24"/>
          <w:szCs w:val="24"/>
        </w:rPr>
        <w:t>,</w:t>
      </w:r>
      <w:r w:rsidRPr="00FA20AE">
        <w:rPr>
          <w:rFonts w:ascii="Times New Roman" w:hAnsi="Times New Roman" w:cs="Times New Roman"/>
          <w:sz w:val="24"/>
          <w:szCs w:val="24"/>
        </w:rPr>
        <w:t xml:space="preserve"> the part </w:t>
      </w:r>
      <w:r w:rsidR="00054370">
        <w:rPr>
          <w:rFonts w:ascii="Times New Roman" w:hAnsi="Times New Roman" w:cs="Times New Roman"/>
          <w:sz w:val="24"/>
          <w:szCs w:val="24"/>
        </w:rPr>
        <w:t>canno</w:t>
      </w:r>
      <w:r w:rsidR="005A04C8" w:rsidRPr="00FA20AE">
        <w:rPr>
          <w:rFonts w:ascii="Times New Roman" w:hAnsi="Times New Roman" w:cs="Times New Roman"/>
          <w:sz w:val="24"/>
          <w:szCs w:val="24"/>
        </w:rPr>
        <w:t xml:space="preserve">t be explained by the common factor which is referred to as unique variance, and random errors. </w:t>
      </w:r>
    </w:p>
    <w:p w14:paraId="3FB5BA4A" w14:textId="4FF8ED14" w:rsidR="00201CA9"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201CA9" w:rsidRPr="00FA20AE">
        <w:rPr>
          <w:rFonts w:ascii="Times New Roman" w:hAnsi="Times New Roman" w:cs="Times New Roman"/>
          <w:sz w:val="24"/>
          <w:szCs w:val="24"/>
        </w:rPr>
        <w:t xml:space="preserve">Var(x) =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w:rPr>
                <w:rFonts w:ascii="Cambria Math" w:hAnsi="Cambria Math" w:cs="Times New Roman"/>
                <w:sz w:val="24"/>
                <w:szCs w:val="24"/>
              </w:rPr>
              <m:t>2</m:t>
            </m:r>
          </m:sup>
        </m:sSubSup>
        <m:r>
          <m:rPr>
            <m:sty m:val="p"/>
          </m:rPr>
          <w:rPr>
            <w:rFonts w:ascii="Cambria Math" w:hAnsi="Cambria Math" w:cs="Times New Roman"/>
            <w:sz w:val="24"/>
            <w:szCs w:val="24"/>
          </w:rPr>
          <m:t xml:space="preserve">= </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c</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u</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e</m:t>
            </m:r>
          </m:sub>
          <m:sup>
            <m:r>
              <w:rPr>
                <w:rFonts w:ascii="Cambria Math" w:hAnsi="Cambria Math" w:cs="Times New Roman"/>
                <w:sz w:val="24"/>
                <w:szCs w:val="24"/>
              </w:rPr>
              <m:t>2</m:t>
            </m:r>
          </m:sup>
        </m:sSubSup>
      </m:oMath>
      <w:r>
        <w:rPr>
          <w:rFonts w:ascii="Times New Roman" w:hAnsi="Times New Roman" w:cs="Times New Roman"/>
          <w:sz w:val="24"/>
          <w:szCs w:val="24"/>
        </w:rPr>
        <w:t xml:space="preserve">                                     [44]</w:t>
      </w:r>
    </w:p>
    <w:p w14:paraId="4213C939" w14:textId="705C0C4E" w:rsidR="007B2416" w:rsidRPr="00FA20AE" w:rsidRDefault="00C8452E" w:rsidP="00A7041D">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McDonald (</w:t>
      </w:r>
      <w:r w:rsidR="007B2416" w:rsidRPr="00FA20AE">
        <w:rPr>
          <w:rFonts w:ascii="Times New Roman" w:hAnsi="Times New Roman" w:cs="Times New Roman"/>
          <w:sz w:val="24"/>
          <w:szCs w:val="24"/>
        </w:rPr>
        <w:t xml:space="preserve">1999) </w:t>
      </w:r>
      <w:r w:rsidR="006577EC">
        <w:rPr>
          <w:rFonts w:ascii="Times New Roman" w:hAnsi="Times New Roman" w:cs="Times New Roman"/>
          <w:sz w:val="24"/>
          <w:szCs w:val="24"/>
        </w:rPr>
        <w:t>stated</w:t>
      </w:r>
      <w:r w:rsidR="007B2416" w:rsidRPr="00FA20AE">
        <w:rPr>
          <w:rFonts w:ascii="Times New Roman" w:hAnsi="Times New Roman" w:cs="Times New Roman"/>
          <w:sz w:val="24"/>
          <w:szCs w:val="24"/>
        </w:rPr>
        <w:t xml:space="preserve"> that “the unique part is the error of measurement” and then the variance in x can either be rewritten as</w:t>
      </w:r>
    </w:p>
    <w:p w14:paraId="3E24235D" w14:textId="03328ADB" w:rsidR="007B2416"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w:rPr>
                <w:rFonts w:ascii="Cambria Math" w:hAnsi="Cambria Math" w:cs="Times New Roman"/>
                <w:sz w:val="24"/>
                <w:szCs w:val="24"/>
              </w:rPr>
              <m:t>2</m:t>
            </m:r>
          </m:sup>
        </m:sSubSup>
        <m:r>
          <m:rPr>
            <m:sty m:val="p"/>
          </m:rPr>
          <w:rPr>
            <w:rFonts w:ascii="Cambria Math" w:hAnsi="Cambria Math" w:cs="Times New Roman"/>
            <w:sz w:val="24"/>
            <w:szCs w:val="24"/>
          </w:rPr>
          <m:t xml:space="preserve">= </m:t>
        </m:r>
        <m:sSubSup>
          <m:sSubSupPr>
            <m:ctrlPr>
              <w:rPr>
                <w:rFonts w:ascii="Cambria Math" w:hAnsi="Cambria Math" w:cs="Times New Roman"/>
                <w:i/>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c</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u</m:t>
            </m:r>
          </m:sub>
          <m:sup>
            <m:r>
              <w:rPr>
                <w:rFonts w:ascii="Cambria Math" w:hAnsi="Cambria Math" w:cs="Times New Roman"/>
                <w:sz w:val="24"/>
                <w:szCs w:val="24"/>
              </w:rPr>
              <m:t>2</m:t>
            </m:r>
          </m:sup>
        </m:sSubSup>
      </m:oMath>
      <w:r w:rsidR="007B2416" w:rsidRPr="00FA20AE">
        <w:rPr>
          <w:rFonts w:ascii="Times New Roman" w:hAnsi="Times New Roman" w:cs="Times New Roman"/>
          <w:sz w:val="24"/>
          <w:szCs w:val="24"/>
        </w:rPr>
        <w:t xml:space="preserve">   or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w:rPr>
                <w:rFonts w:ascii="Cambria Math" w:hAnsi="Cambria Math" w:cs="Times New Roman"/>
                <w:sz w:val="24"/>
                <w:szCs w:val="24"/>
              </w:rPr>
              <m:t>2</m:t>
            </m:r>
          </m:sup>
        </m:sSubSup>
        <m:r>
          <m:rPr>
            <m:sty m:val="p"/>
          </m:rPr>
          <w:rPr>
            <w:rFonts w:ascii="Cambria Math" w:hAnsi="Cambria Math" w:cs="Times New Roman"/>
            <w:sz w:val="24"/>
            <w:szCs w:val="24"/>
          </w:rPr>
          <m:t xml:space="preserve">= </m:t>
        </m:r>
        <m:sSubSup>
          <m:sSubSupPr>
            <m:ctrlPr>
              <w:rPr>
                <w:rFonts w:ascii="Cambria Math" w:hAnsi="Cambria Math" w:cs="Times New Roman"/>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c</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e</m:t>
            </m:r>
          </m:sub>
          <m:sup>
            <m:r>
              <w:rPr>
                <w:rFonts w:ascii="Cambria Math" w:hAnsi="Cambria Math" w:cs="Times New Roman"/>
                <w:sz w:val="24"/>
                <w:szCs w:val="24"/>
              </w:rPr>
              <m:t>2</m:t>
            </m:r>
          </m:sup>
        </m:sSubSup>
      </m:oMath>
      <w:r>
        <w:rPr>
          <w:rFonts w:ascii="Times New Roman" w:hAnsi="Times New Roman" w:cs="Times New Roman"/>
          <w:sz w:val="24"/>
          <w:szCs w:val="24"/>
        </w:rPr>
        <w:t xml:space="preserve">                             [45]</w:t>
      </w:r>
    </w:p>
    <w:p w14:paraId="317ACE8A" w14:textId="1A0305B9" w:rsidR="00FE351D" w:rsidRPr="00FA20AE" w:rsidRDefault="00FE351D" w:rsidP="00A7041D">
      <w:pPr>
        <w:spacing w:after="0" w:line="480" w:lineRule="auto"/>
        <w:jc w:val="both"/>
        <w:rPr>
          <w:rFonts w:ascii="Times New Roman" w:hAnsi="Times New Roman" w:cs="Times New Roman"/>
          <w:sz w:val="24"/>
          <w:szCs w:val="24"/>
        </w:rPr>
      </w:pPr>
      <w:r w:rsidRPr="00FA20AE">
        <w:rPr>
          <w:rFonts w:ascii="Times New Roman" w:hAnsi="Times New Roman" w:cs="Times New Roman"/>
          <w:sz w:val="24"/>
          <w:szCs w:val="24"/>
        </w:rPr>
        <w:t>by the algebra of expectations</w:t>
      </w:r>
      <w:r w:rsidR="007B2416" w:rsidRPr="00FA20AE">
        <w:rPr>
          <w:rFonts w:ascii="Times New Roman" w:hAnsi="Times New Roman" w:cs="Times New Roman"/>
          <w:sz w:val="24"/>
          <w:szCs w:val="24"/>
        </w:rPr>
        <w:t xml:space="preserve"> </w:t>
      </w:r>
      <w:r w:rsidRPr="00FA20AE">
        <w:rPr>
          <w:rFonts w:ascii="Times New Roman" w:hAnsi="Times New Roman" w:cs="Times New Roman"/>
          <w:sz w:val="24"/>
          <w:szCs w:val="24"/>
        </w:rPr>
        <w:fldChar w:fldCharType="begin"/>
      </w:r>
      <w:r w:rsidRPr="00FA20AE">
        <w:rPr>
          <w:rFonts w:ascii="Times New Roman" w:hAnsi="Times New Roman" w:cs="Times New Roman"/>
          <w:sz w:val="24"/>
          <w:szCs w:val="24"/>
        </w:rPr>
        <w:instrText xml:space="preserve"> ADDIN EN.CITE &lt;EndNote&gt;&lt;Cite&gt;&lt;Author&gt;McDonald&lt;/Author&gt;&lt;Year&gt;1999&lt;/Year&gt;&lt;RecNum&gt;617&lt;/RecNum&gt;&lt;DisplayText&gt;(McDonald, 1999)&lt;/DisplayText&gt;&lt;record&gt;&lt;rec-number&gt;617&lt;/rec-number&gt;&lt;foreign-keys&gt;&lt;key app="EN" db-id="adr02xppuw2x5te0f9ox5rzopra9rzzx9ar9" timestamp="1533161027"&gt;617&lt;/key&gt;&lt;/foreign-keys&gt;&lt;ref-type name="Journal Article"&gt;17&lt;/ref-type&gt;&lt;contributors&gt;&lt;authors&gt;&lt;author&gt;McDonald, Roderick P&lt;/author&gt;&lt;/authors&gt;&lt;/contributors&gt;&lt;titles&gt;&lt;title&gt;Test theory: A unified approach&lt;/title&gt;&lt;/titles&gt;&lt;dates&gt;&lt;year&gt;1999&lt;/year&gt;&lt;/dates&gt;&lt;urls&gt;&lt;/urls&gt;&lt;/record&gt;&lt;/Cite&gt;&lt;/EndNote&gt;</w:instrText>
      </w:r>
      <w:r w:rsidRPr="00FA20AE">
        <w:rPr>
          <w:rFonts w:ascii="Times New Roman" w:hAnsi="Times New Roman" w:cs="Times New Roman"/>
          <w:sz w:val="24"/>
          <w:szCs w:val="24"/>
        </w:rPr>
        <w:fldChar w:fldCharType="separate"/>
      </w:r>
      <w:r w:rsidRPr="00FA20AE">
        <w:rPr>
          <w:rFonts w:ascii="Times New Roman" w:hAnsi="Times New Roman" w:cs="Times New Roman"/>
          <w:noProof/>
          <w:sz w:val="24"/>
          <w:szCs w:val="24"/>
        </w:rPr>
        <w:t>(</w:t>
      </w:r>
      <w:hyperlink w:anchor="_ENREF_80" w:tooltip="McDonald, 1999 #617" w:history="1">
        <w:r w:rsidR="009E59E1" w:rsidRPr="00A86334">
          <w:rPr>
            <w:rStyle w:val="Hyperlink"/>
            <w:rFonts w:ascii="Times New Roman" w:hAnsi="Times New Roman" w:cs="Times New Roman"/>
            <w:noProof/>
            <w:sz w:val="24"/>
            <w:szCs w:val="24"/>
          </w:rPr>
          <w:t>McDonald, 1999</w:t>
        </w:r>
      </w:hyperlink>
      <w:r w:rsidRPr="00FA20AE">
        <w:rPr>
          <w:rFonts w:ascii="Times New Roman" w:hAnsi="Times New Roman" w:cs="Times New Roman"/>
          <w:noProof/>
          <w:sz w:val="24"/>
          <w:szCs w:val="24"/>
        </w:rPr>
        <w:t>)</w:t>
      </w:r>
      <w:r w:rsidRPr="00FA20AE">
        <w:rPr>
          <w:rFonts w:ascii="Times New Roman" w:hAnsi="Times New Roman" w:cs="Times New Roman"/>
          <w:sz w:val="24"/>
          <w:szCs w:val="24"/>
        </w:rPr>
        <w:fldChar w:fldCharType="end"/>
      </w:r>
      <w:r w:rsidR="007767B7" w:rsidRPr="00FA20AE">
        <w:rPr>
          <w:rFonts w:ascii="Times New Roman" w:hAnsi="Times New Roman" w:cs="Times New Roman"/>
          <w:sz w:val="24"/>
          <w:szCs w:val="24"/>
        </w:rPr>
        <w:t xml:space="preserve"> (Equation 6.18a)</w:t>
      </w:r>
    </w:p>
    <w:p w14:paraId="4F525D39" w14:textId="7A56A8A8" w:rsidR="00FE351D"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w:rPr>
                <w:rFonts w:ascii="Cambria Math" w:hAnsi="Cambria Math" w:cs="Times New Roman"/>
                <w:sz w:val="24"/>
                <w:szCs w:val="24"/>
              </w:rPr>
              <m:t>2</m:t>
            </m:r>
          </m:sup>
        </m:sSub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m:t>
                </m:r>
              </m:e>
            </m:nary>
          </m:e>
          <m:sup>
            <m:r>
              <w:rPr>
                <w:rFonts w:ascii="Cambria Math" w:hAnsi="Cambria Math" w:cs="Times New Roman"/>
                <w:sz w:val="24"/>
                <w:szCs w:val="24"/>
              </w:rPr>
              <m:t>2</m:t>
            </m:r>
          </m:sup>
        </m:sSup>
        <m:r>
          <m:rPr>
            <m:sty m:val="p"/>
          </m:rPr>
          <w:rPr>
            <w:rFonts w:ascii="Cambria Math" w:hAnsi="Cambria Math" w:cs="Times New Roman"/>
            <w:sz w:val="24"/>
            <w:szCs w:val="24"/>
          </w:rPr>
          <m:t>+</m:t>
        </m:r>
        <m:nary>
          <m:naryPr>
            <m:chr m:val="∑"/>
            <m:limLoc m:val="undOvr"/>
            <m:subHide m:val="1"/>
            <m:supHide m:val="1"/>
            <m:ctrlPr>
              <w:rPr>
                <w:rFonts w:ascii="Cambria Math" w:hAnsi="Cambria Math" w:cs="Times New Roman"/>
                <w:sz w:val="24"/>
                <w:szCs w:val="24"/>
              </w:rPr>
            </m:ctrlPr>
          </m:naryPr>
          <m:sub/>
          <m:sup/>
          <m:e>
            <m:sSubSup>
              <m:sSubSupPr>
                <m:ctrlPr>
                  <w:rPr>
                    <w:rFonts w:ascii="Cambria Math" w:hAnsi="Cambria Math" w:cs="Times New Roman"/>
                    <w:i/>
                    <w:sz w:val="24"/>
                    <w:szCs w:val="24"/>
                  </w:rPr>
                </m:ctrlPr>
              </m:sSubSupPr>
              <m:e>
                <m:r>
                  <m:rPr>
                    <m:sty m:val="p"/>
                  </m:rPr>
                  <w:rPr>
                    <w:rFonts w:ascii="Cambria Math" w:hAnsi="Cambria Math" w:cs="Times New Roman"/>
                    <w:sz w:val="24"/>
                    <w:szCs w:val="24"/>
                  </w:rPr>
                  <m:t>Ψ</m:t>
                </m:r>
              </m:e>
              <m:sub>
                <m:r>
                  <w:rPr>
                    <w:rFonts w:ascii="Cambria Math" w:hAnsi="Cambria Math" w:cs="Times New Roman"/>
                    <w:sz w:val="24"/>
                    <w:szCs w:val="24"/>
                  </w:rPr>
                  <m:t>i</m:t>
                </m:r>
              </m:sub>
              <m:sup>
                <m:r>
                  <w:rPr>
                    <w:rFonts w:ascii="Cambria Math" w:hAnsi="Cambria Math" w:cs="Times New Roman"/>
                    <w:sz w:val="24"/>
                    <w:szCs w:val="24"/>
                  </w:rPr>
                  <m:t>2</m:t>
                </m:r>
              </m:sup>
            </m:sSubSup>
          </m:e>
        </m:nary>
      </m:oMath>
      <w:r>
        <w:rPr>
          <w:rFonts w:ascii="Times New Roman" w:hAnsi="Times New Roman" w:cs="Times New Roman"/>
          <w:sz w:val="24"/>
          <w:szCs w:val="24"/>
        </w:rPr>
        <w:t xml:space="preserve">                                                  [46]</w:t>
      </w:r>
    </w:p>
    <w:p w14:paraId="71F2767E" w14:textId="741C39E6" w:rsidR="002F7D2A" w:rsidRPr="00FA20AE" w:rsidRDefault="002F7D2A" w:rsidP="00A7041D">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The</w:t>
      </w:r>
      <w:r w:rsidR="00201CA9" w:rsidRPr="00FA20AE">
        <w:rPr>
          <w:rFonts w:ascii="Times New Roman" w:hAnsi="Times New Roman" w:cs="Times New Roman"/>
          <w:sz w:val="24"/>
          <w:szCs w:val="24"/>
        </w:rPr>
        <w:t xml:space="preserve"> coefficient</w:t>
      </w:r>
      <w:r w:rsidRPr="00FA20AE">
        <w:rPr>
          <w:rFonts w:ascii="Times New Roman" w:hAnsi="Times New Roman" w:cs="Times New Roman"/>
          <w:sz w:val="24"/>
          <w:szCs w:val="24"/>
        </w:rPr>
        <w:t xml:space="preserve"> Omega is defined as </w:t>
      </w:r>
      <w:r w:rsidR="0014674C" w:rsidRPr="00FA20AE">
        <w:rPr>
          <w:rFonts w:ascii="Times New Roman" w:hAnsi="Times New Roman" w:cs="Times New Roman"/>
          <w:sz w:val="24"/>
          <w:szCs w:val="24"/>
        </w:rPr>
        <w:t>(Equation 6.20a, 6.20b)</w:t>
      </w:r>
    </w:p>
    <w:p w14:paraId="56CE5BC2" w14:textId="3780238A" w:rsidR="002F7D2A" w:rsidRPr="00FA20AE" w:rsidRDefault="00A7041D" w:rsidP="00FA20AE">
      <w:pPr>
        <w:spacing w:after="0" w:line="480" w:lineRule="auto"/>
        <w:ind w:firstLine="720"/>
        <w:jc w:val="center"/>
        <w:rPr>
          <w:rFonts w:ascii="Times New Roman" w:eastAsia="Times New Roman" w:hAnsi="Times New Roman" w:cs="Times New Roman"/>
          <w:sz w:val="24"/>
          <w:szCs w:val="24"/>
        </w:rPr>
      </w:pPr>
      <w:r>
        <w:rPr>
          <w:rFonts w:ascii="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ω</m:t>
        </m:r>
        <m:r>
          <w:rPr>
            <w:rFonts w:ascii="Cambria Math" w:eastAsia="Times New Roman" w:hAnsi="Cambria Math" w:cs="Times New Roman"/>
            <w:color w:val="000000"/>
            <w:sz w:val="24"/>
            <w:szCs w:val="24"/>
          </w:rPr>
          <m:t>=</m:t>
        </m:r>
        <m:sSubSup>
          <m:sSubSupPr>
            <m:ctrlPr>
              <w:rPr>
                <w:rFonts w:ascii="Cambria Math" w:hAnsi="Cambria Math" w:cs="Times New Roman"/>
                <w:i/>
                <w:sz w:val="24"/>
                <w:szCs w:val="24"/>
              </w:rPr>
            </m:ctrlPr>
          </m:sSubSupPr>
          <m:e>
            <m:r>
              <m:rPr>
                <m:sty m:val="p"/>
              </m:rPr>
              <w:rPr>
                <w:rFonts w:ascii="Cambria Math" w:hAnsi="Cambria Math" w:cs="Times New Roman"/>
                <w:sz w:val="24"/>
                <w:szCs w:val="24"/>
              </w:rPr>
              <m:t>σ</m:t>
            </m:r>
          </m:e>
          <m:sub>
            <m:r>
              <w:rPr>
                <w:rFonts w:ascii="Cambria Math" w:hAnsi="Cambria Math" w:cs="Times New Roman"/>
                <w:sz w:val="24"/>
                <w:szCs w:val="24"/>
              </w:rPr>
              <m:t>c</m:t>
            </m:r>
          </m:sub>
          <m:sup>
            <m:r>
              <w:rPr>
                <w:rFonts w:ascii="Cambria Math" w:hAnsi="Cambria Math" w:cs="Times New Roman"/>
                <w:sz w:val="24"/>
                <w:szCs w:val="24"/>
              </w:rPr>
              <m:t>2</m:t>
            </m:r>
          </m:sup>
        </m:sSubSup>
        <m:r>
          <w:rPr>
            <w:rFonts w:ascii="Cambria Math" w:eastAsia="Times New Roman" w:hAnsi="Cambria Math" w:cs="Times New Roman"/>
            <w:color w:val="000000"/>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w:rPr>
                <w:rFonts w:ascii="Cambria Math" w:hAnsi="Cambria Math" w:cs="Times New Roman"/>
                <w:sz w:val="24"/>
                <w:szCs w:val="24"/>
              </w:rPr>
              <m:t>2</m:t>
            </m:r>
          </m:sup>
        </m:sSubSup>
        <m:r>
          <w:rPr>
            <w:rFonts w:ascii="Cambria Math" w:eastAsia="Times New Roman" w:hAnsi="Cambria Math" w:cs="Times New Roman"/>
            <w:color w:val="000000"/>
            <w:sz w:val="24"/>
            <w:szCs w:val="24"/>
          </w:rPr>
          <m:t xml:space="preserve"> </m:t>
        </m:r>
      </m:oMath>
      <w:r w:rsidR="007B2416" w:rsidRPr="00FA20AE">
        <w:rPr>
          <w:rFonts w:ascii="Times New Roman" w:eastAsia="Times New Roman" w:hAnsi="Times New Roman" w:cs="Times New Roman"/>
          <w:color w:val="000000"/>
          <w:sz w:val="24"/>
          <w:szCs w:val="24"/>
        </w:rPr>
        <w:t xml:space="preserve">  or  </w:t>
      </w:r>
      <m:oMath>
        <m:r>
          <m:rPr>
            <m:sty m:val="p"/>
          </m:rPr>
          <w:rPr>
            <w:rFonts w:ascii="Cambria Math" w:eastAsia="Times New Roman" w:hAnsi="Cambria Math" w:cs="Times New Roman"/>
            <w:color w:val="000000"/>
            <w:sz w:val="24"/>
            <w:szCs w:val="24"/>
          </w:rPr>
          <m:t>ω</m:t>
        </m:r>
        <m:r>
          <w:rPr>
            <w:rFonts w:ascii="Cambria Math" w:eastAsia="Times New Roman" w:hAnsi="Cambria Math" w:cs="Times New Roman"/>
            <w:color w:val="000000"/>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m:t>
                </m:r>
              </m:e>
            </m:nary>
          </m:e>
          <m:sup>
            <m:r>
              <w:rPr>
                <w:rFonts w:ascii="Cambria Math" w:hAnsi="Cambria Math" w:cs="Times New Roman"/>
                <w:sz w:val="24"/>
                <w:szCs w:val="24"/>
              </w:rPr>
              <m:t>2</m:t>
            </m:r>
          </m:sup>
        </m:sSup>
        <m:r>
          <w:rPr>
            <w:rFonts w:ascii="Cambria Math" w:eastAsia="Times New Roman" w:hAnsi="Cambria Math" w:cs="Times New Roman"/>
            <w:color w:val="000000"/>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m:t>
                    </m:r>
                  </m:sub>
                </m:sSub>
                <m:r>
                  <w:rPr>
                    <w:rFonts w:ascii="Cambria Math" w:eastAsia="Times New Roman" w:hAnsi="Cambria Math" w:cs="Times New Roman"/>
                    <w:color w:val="000000"/>
                    <w:sz w:val="24"/>
                    <w:szCs w:val="24"/>
                  </w:rPr>
                  <m:t>)</m:t>
                </m:r>
              </m:e>
            </m:nary>
          </m:e>
          <m:sup>
            <m:r>
              <w:rPr>
                <w:rFonts w:ascii="Cambria Math" w:hAnsi="Cambria Math" w:cs="Times New Roman"/>
                <w:sz w:val="24"/>
                <w:szCs w:val="24"/>
              </w:rPr>
              <m:t>2</m:t>
            </m:r>
          </m:sup>
        </m:sSup>
        <m:r>
          <m:rPr>
            <m:sty m:val="p"/>
          </m:rPr>
          <w:rPr>
            <w:rFonts w:ascii="Cambria Math" w:hAnsi="Cambria Math" w:cs="Times New Roman"/>
            <w:sz w:val="24"/>
            <w:szCs w:val="24"/>
          </w:rPr>
          <m:t>+</m:t>
        </m:r>
        <m:nary>
          <m:naryPr>
            <m:chr m:val="∑"/>
            <m:limLoc m:val="undOvr"/>
            <m:subHide m:val="1"/>
            <m:supHide m:val="1"/>
            <m:ctrlPr>
              <w:rPr>
                <w:rFonts w:ascii="Cambria Math" w:hAnsi="Cambria Math" w:cs="Times New Roman"/>
                <w:sz w:val="24"/>
                <w:szCs w:val="24"/>
              </w:rPr>
            </m:ctrlPr>
          </m:naryPr>
          <m:sub/>
          <m:sup/>
          <m:e>
            <m:sSubSup>
              <m:sSubSupPr>
                <m:ctrlPr>
                  <w:rPr>
                    <w:rFonts w:ascii="Cambria Math" w:hAnsi="Cambria Math" w:cs="Times New Roman"/>
                    <w:i/>
                    <w:sz w:val="24"/>
                    <w:szCs w:val="24"/>
                  </w:rPr>
                </m:ctrlPr>
              </m:sSubSupPr>
              <m:e>
                <m:r>
                  <m:rPr>
                    <m:sty m:val="p"/>
                  </m:rPr>
                  <w:rPr>
                    <w:rFonts w:ascii="Cambria Math" w:hAnsi="Cambria Math" w:cs="Times New Roman"/>
                    <w:sz w:val="24"/>
                    <w:szCs w:val="24"/>
                  </w:rPr>
                  <m:t>Ψ</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m:t>
            </m:r>
          </m:e>
        </m:nary>
      </m:oMath>
      <w:r>
        <w:rPr>
          <w:rFonts w:ascii="Times New Roman" w:eastAsia="Times New Roman" w:hAnsi="Times New Roman" w:cs="Times New Roman"/>
          <w:sz w:val="24"/>
          <w:szCs w:val="24"/>
        </w:rPr>
        <w:t xml:space="preserve">                             [47]</w:t>
      </w:r>
    </w:p>
    <w:p w14:paraId="22DECC8E" w14:textId="77FFDABD" w:rsidR="00D353FB" w:rsidRPr="00FA20AE" w:rsidRDefault="0014674C" w:rsidP="009B0794">
      <w:pPr>
        <w:spacing w:after="0" w:line="480" w:lineRule="auto"/>
        <w:rPr>
          <w:rFonts w:ascii="Times New Roman" w:eastAsia="Times New Roman" w:hAnsi="Times New Roman" w:cs="Times New Roman"/>
          <w:sz w:val="24"/>
          <w:szCs w:val="24"/>
        </w:rPr>
      </w:pPr>
      <w:r w:rsidRPr="00FA20AE">
        <w:rPr>
          <w:rFonts w:ascii="Times New Roman" w:eastAsia="Times New Roman" w:hAnsi="Times New Roman" w:cs="Times New Roman"/>
          <w:sz w:val="24"/>
          <w:szCs w:val="24"/>
        </w:rPr>
        <w:t xml:space="preserve">The total variance </w:t>
      </w:r>
      <w:r w:rsidR="00CA1DDD" w:rsidRPr="00FA20AE">
        <w:rPr>
          <w:rFonts w:ascii="Times New Roman" w:eastAsia="Times New Roman" w:hAnsi="Times New Roman" w:cs="Times New Roman"/>
          <w:sz w:val="24"/>
          <w:szCs w:val="24"/>
        </w:rPr>
        <w:t>in the above equation</w:t>
      </w:r>
      <w:r w:rsidR="00CE5339">
        <w:rPr>
          <w:rFonts w:ascii="Times New Roman" w:eastAsia="Times New Roman" w:hAnsi="Times New Roman" w:cs="Times New Roman"/>
          <w:sz w:val="24"/>
          <w:szCs w:val="24"/>
        </w:rPr>
        <w:t xml:space="preserve"> can either be</w:t>
      </w:r>
      <w:r w:rsidR="00CA1DDD" w:rsidRPr="00FA20AE">
        <w:rPr>
          <w:rFonts w:ascii="Times New Roman" w:eastAsia="Times New Roman" w:hAnsi="Times New Roman" w:cs="Times New Roman"/>
          <w:sz w:val="24"/>
          <w:szCs w:val="24"/>
        </w:rPr>
        <w:t xml:space="preserve"> computed from the model-based estimates by</w:t>
      </w:r>
      <w:r w:rsidRPr="00FA20AE">
        <w:rPr>
          <w:rFonts w:ascii="Times New Roman" w:eastAsia="Times New Roman" w:hAnsi="Times New Roman" w:cs="Times New Roman"/>
          <w:sz w:val="24"/>
          <w:szCs w:val="24"/>
        </w:rPr>
        <w:t xml:space="preserve"> </w:t>
      </w:r>
      <w:r w:rsidR="00CA1DDD" w:rsidRPr="00FA20AE">
        <w:rPr>
          <w:rFonts w:ascii="Times New Roman" w:eastAsia="Times New Roman" w:hAnsi="Times New Roman" w:cs="Times New Roman"/>
          <w:sz w:val="24"/>
          <w:szCs w:val="24"/>
        </w:rPr>
        <w:t xml:space="preserve">summing up </w:t>
      </w:r>
      <w:r w:rsidRPr="00FA20AE">
        <w:rPr>
          <w:rFonts w:ascii="Times New Roman" w:eastAsia="Times New Roman" w:hAnsi="Times New Roman" w:cs="Times New Roman"/>
          <w:sz w:val="24"/>
          <w:szCs w:val="24"/>
        </w:rPr>
        <w:t xml:space="preserve">common variance and unique </w:t>
      </w:r>
      <w:r w:rsidR="00CE5339" w:rsidRPr="00FA20AE">
        <w:rPr>
          <w:rFonts w:ascii="Times New Roman" w:eastAsia="Times New Roman" w:hAnsi="Times New Roman" w:cs="Times New Roman"/>
          <w:sz w:val="24"/>
          <w:szCs w:val="24"/>
        </w:rPr>
        <w:t>variance,</w:t>
      </w:r>
      <w:r w:rsidR="00CE5339">
        <w:rPr>
          <w:rFonts w:ascii="Times New Roman" w:eastAsia="Times New Roman" w:hAnsi="Times New Roman" w:cs="Times New Roman"/>
          <w:sz w:val="24"/>
          <w:szCs w:val="24"/>
        </w:rPr>
        <w:t xml:space="preserve"> or </w:t>
      </w:r>
      <w:r w:rsidR="00CA1DDD" w:rsidRPr="00FA20AE">
        <w:rPr>
          <w:rFonts w:ascii="Times New Roman" w:eastAsia="Times New Roman" w:hAnsi="Times New Roman" w:cs="Times New Roman"/>
          <w:sz w:val="24"/>
          <w:szCs w:val="24"/>
        </w:rPr>
        <w:t>be computed from observed scores</w:t>
      </w:r>
      <w:r w:rsidR="00554AFD" w:rsidRPr="00FA20AE">
        <w:rPr>
          <w:rFonts w:ascii="Times New Roman" w:hAnsi="Times New Roman" w:cs="Times New Roman"/>
          <w:sz w:val="24"/>
          <w:szCs w:val="24"/>
        </w:rPr>
        <w:t xml:space="preserve"> by taking sum of all the elements in the variance-covariance matrix of X.</w:t>
      </w:r>
      <w:r w:rsidR="00CA1DDD" w:rsidRPr="00FA20AE">
        <w:rPr>
          <w:rFonts w:ascii="Times New Roman" w:hAnsi="Times New Roman" w:cs="Times New Roman"/>
          <w:color w:val="000000"/>
          <w:sz w:val="24"/>
          <w:szCs w:val="24"/>
        </w:rPr>
        <w:t xml:space="preserve"> </w:t>
      </w:r>
      <w:r w:rsidR="00CA1DDD" w:rsidRPr="00FA20AE">
        <w:rPr>
          <w:rFonts w:ascii="Times New Roman" w:eastAsia="Times New Roman" w:hAnsi="Times New Roman" w:cs="Times New Roman"/>
          <w:sz w:val="24"/>
          <w:szCs w:val="24"/>
        </w:rPr>
        <w:t>The former computation is</w:t>
      </w:r>
      <w:r w:rsidR="00275B1F" w:rsidRPr="00FA20AE">
        <w:rPr>
          <w:rFonts w:ascii="Times New Roman" w:eastAsia="Times New Roman" w:hAnsi="Times New Roman" w:cs="Times New Roman"/>
          <w:sz w:val="24"/>
          <w:szCs w:val="24"/>
        </w:rPr>
        <w:t xml:space="preserve"> mor</w:t>
      </w:r>
      <w:r w:rsidR="00CA1DDD" w:rsidRPr="00FA20AE">
        <w:rPr>
          <w:rFonts w:ascii="Times New Roman" w:eastAsia="Times New Roman" w:hAnsi="Times New Roman" w:cs="Times New Roman"/>
          <w:sz w:val="24"/>
          <w:szCs w:val="24"/>
        </w:rPr>
        <w:t>e often applied. It is shown that coefficient omega (</w:t>
      </w:r>
      <m:oMath>
        <m:r>
          <m:rPr>
            <m:sty m:val="p"/>
          </m:rPr>
          <w:rPr>
            <w:rFonts w:ascii="Cambria Math" w:eastAsia="Times New Roman" w:hAnsi="Cambria Math" w:cs="Times New Roman"/>
            <w:color w:val="000000"/>
            <w:sz w:val="24"/>
            <w:szCs w:val="24"/>
          </w:rPr>
          <m:t>ω</m:t>
        </m:r>
      </m:oMath>
      <w:r w:rsidR="00CA1DDD" w:rsidRPr="00FA20AE">
        <w:rPr>
          <w:rFonts w:ascii="Times New Roman" w:eastAsia="Times New Roman" w:hAnsi="Times New Roman" w:cs="Times New Roman"/>
          <w:sz w:val="24"/>
          <w:szCs w:val="24"/>
        </w:rPr>
        <w:t xml:space="preserve">) is a ratio of the common factor variance to the total variance of X. </w:t>
      </w:r>
      <w:r w:rsidR="001D3F92" w:rsidRPr="00FA20AE">
        <w:rPr>
          <w:rFonts w:ascii="Times New Roman" w:eastAsia="Times New Roman" w:hAnsi="Times New Roman" w:cs="Times New Roman"/>
          <w:sz w:val="24"/>
          <w:szCs w:val="24"/>
        </w:rPr>
        <w:t>Coefficient omega (</w:t>
      </w:r>
      <m:oMath>
        <m:r>
          <m:rPr>
            <m:sty m:val="p"/>
          </m:rPr>
          <w:rPr>
            <w:rFonts w:ascii="Cambria Math" w:eastAsia="Times New Roman" w:hAnsi="Cambria Math" w:cs="Times New Roman"/>
            <w:color w:val="000000"/>
            <w:sz w:val="24"/>
            <w:szCs w:val="24"/>
          </w:rPr>
          <m:t>ω</m:t>
        </m:r>
      </m:oMath>
      <w:r w:rsidR="001D3F92" w:rsidRPr="00FA20AE">
        <w:rPr>
          <w:rFonts w:ascii="Times New Roman" w:eastAsia="Times New Roman" w:hAnsi="Times New Roman" w:cs="Times New Roman"/>
          <w:sz w:val="24"/>
          <w:szCs w:val="24"/>
        </w:rPr>
        <w:t>) is interpret</w:t>
      </w:r>
      <w:r w:rsidR="00A06F79" w:rsidRPr="00FA20AE">
        <w:rPr>
          <w:rFonts w:ascii="Times New Roman" w:eastAsia="Times New Roman" w:hAnsi="Times New Roman" w:cs="Times New Roman"/>
          <w:sz w:val="24"/>
          <w:szCs w:val="24"/>
        </w:rPr>
        <w:t>ed as a reliability coefficient</w:t>
      </w:r>
      <w:r w:rsidR="00A06F79" w:rsidRPr="00FA20AE">
        <w:rPr>
          <w:rFonts w:ascii="Times New Roman" w:eastAsia="Times New Roman" w:hAnsi="Times New Roman" w:cs="Times New Roman"/>
          <w:color w:val="000000"/>
          <w:sz w:val="24"/>
          <w:szCs w:val="24"/>
        </w:rPr>
        <w:t>.</w:t>
      </w:r>
    </w:p>
    <w:p w14:paraId="4FC8F392" w14:textId="31593279" w:rsidR="004236D1" w:rsidRPr="00D97014" w:rsidRDefault="00D97014" w:rsidP="007B52B5">
      <w:pPr>
        <w:spacing w:after="0" w:line="480" w:lineRule="auto"/>
        <w:outlineLvl w:val="2"/>
        <w:rPr>
          <w:rFonts w:ascii="Times New Roman" w:hAnsi="Times New Roman" w:cs="Times New Roman"/>
          <w:i/>
          <w:sz w:val="24"/>
          <w:szCs w:val="24"/>
        </w:rPr>
      </w:pPr>
      <w:r>
        <w:rPr>
          <w:rFonts w:ascii="Times New Roman" w:hAnsi="Times New Roman" w:cs="Times New Roman"/>
          <w:i/>
          <w:sz w:val="24"/>
          <w:szCs w:val="24"/>
        </w:rPr>
        <w:t xml:space="preserve">3.4.2. </w:t>
      </w:r>
      <w:r w:rsidR="00023835">
        <w:rPr>
          <w:rFonts w:ascii="Times New Roman" w:hAnsi="Times New Roman" w:cs="Times New Roman"/>
          <w:i/>
          <w:sz w:val="24"/>
          <w:szCs w:val="24"/>
        </w:rPr>
        <w:t>Coefficient Omega H</w:t>
      </w:r>
      <w:r w:rsidR="004236D1" w:rsidRPr="00D97014">
        <w:rPr>
          <w:rFonts w:ascii="Times New Roman" w:hAnsi="Times New Roman" w:cs="Times New Roman"/>
          <w:i/>
          <w:sz w:val="24"/>
          <w:szCs w:val="24"/>
        </w:rPr>
        <w:t>ierarchical (</w:t>
      </w:r>
      <m:oMath>
        <m:sSub>
          <m:sSubPr>
            <m:ctrlPr>
              <w:rPr>
                <w:rFonts w:ascii="Cambria Math" w:hAnsi="Cambria Math" w:cs="Times New Roman"/>
                <w:i/>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oMath>
      <w:r w:rsidR="004236D1" w:rsidRPr="00D97014">
        <w:rPr>
          <w:rFonts w:ascii="Times New Roman" w:hAnsi="Times New Roman" w:cs="Times New Roman"/>
          <w:i/>
          <w:sz w:val="24"/>
          <w:szCs w:val="24"/>
        </w:rPr>
        <w:t>)</w:t>
      </w:r>
    </w:p>
    <w:p w14:paraId="2C52184C" w14:textId="6BCD0F58" w:rsidR="00D353FB" w:rsidRPr="00FA20AE" w:rsidRDefault="00D353FB"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lastRenderedPageBreak/>
        <w:t xml:space="preserve">In the framework of bifactor model, variance in composite score can be partitioned into four parts: a general factor, </w:t>
      </w:r>
      <w:r w:rsidRPr="00FA20AE">
        <w:rPr>
          <w:rFonts w:ascii="Times New Roman" w:hAnsi="Times New Roman" w:cs="Times New Roman"/>
          <w:i/>
          <w:sz w:val="24"/>
          <w:szCs w:val="24"/>
        </w:rPr>
        <w:t>r</w:t>
      </w:r>
      <w:r w:rsidRPr="00FA20AE">
        <w:rPr>
          <w:rFonts w:ascii="Times New Roman" w:hAnsi="Times New Roman" w:cs="Times New Roman"/>
          <w:sz w:val="24"/>
          <w:szCs w:val="24"/>
        </w:rPr>
        <w:t xml:space="preserve"> group factors, </w:t>
      </w:r>
      <w:r w:rsidRPr="00FA20AE">
        <w:rPr>
          <w:rFonts w:ascii="Times New Roman" w:hAnsi="Times New Roman" w:cs="Times New Roman"/>
          <w:i/>
          <w:sz w:val="24"/>
          <w:szCs w:val="24"/>
        </w:rPr>
        <w:t>m</w:t>
      </w:r>
      <w:r w:rsidRPr="00FA20AE">
        <w:rPr>
          <w:rFonts w:ascii="Times New Roman" w:hAnsi="Times New Roman" w:cs="Times New Roman"/>
          <w:sz w:val="24"/>
          <w:szCs w:val="24"/>
        </w:rPr>
        <w:t xml:space="preserve"> specific factors, and random errors</w:t>
      </w:r>
      <w:r w:rsidR="00CE5339">
        <w:rPr>
          <w:rFonts w:ascii="Times New Roman" w:hAnsi="Times New Roman" w:cs="Times New Roman"/>
          <w:sz w:val="24"/>
          <w:szCs w:val="24"/>
        </w:rPr>
        <w:t xml:space="preserve"> </w:t>
      </w:r>
      <w:r w:rsidRPr="00FA20AE">
        <w:rPr>
          <w:rFonts w:ascii="Times New Roman" w:hAnsi="Times New Roman" w:cs="Times New Roman"/>
          <w:sz w:val="24"/>
          <w:szCs w:val="24"/>
        </w:rPr>
        <w:fldChar w:fldCharType="begin"/>
      </w:r>
      <w:r w:rsidR="00ED6467" w:rsidRPr="00FA20AE">
        <w:rPr>
          <w:rFonts w:ascii="Times New Roman" w:hAnsi="Times New Roman" w:cs="Times New Roman"/>
          <w:sz w:val="24"/>
          <w:szCs w:val="24"/>
        </w:rPr>
        <w:instrText xml:space="preserve"> ADDIN EN.CITE &lt;EndNote&gt;&lt;Cite&gt;&lt;Author&gt;Zinbarg&lt;/Author&gt;&lt;Year&gt;2005&lt;/Year&gt;&lt;RecNum&gt;134&lt;/RecNum&gt;&lt;DisplayText&gt;(Zinbarg et al., 2005)&lt;/DisplayText&gt;&lt;record&gt;&lt;rec-number&gt;134&lt;/rec-number&gt;&lt;foreign-keys&gt;&lt;key app="EN" db-id="adr02xppuw2x5te0f9ox5rzopra9rzzx9ar9" timestamp="1476981351"&gt;134&lt;/key&gt;&lt;/foreign-keys&gt;&lt;ref-type name="Journal Article"&gt;17&lt;/ref-type&gt;&lt;contributors&gt;&lt;authors&gt;&lt;author&gt;Zinbarg, Richard E&lt;/author&gt;&lt;author&gt;Revelle, William&lt;/author&gt;&lt;author&gt;Yovel, Iftah&lt;/author&gt;&lt;author&gt;Li, Wen&lt;/author&gt;&lt;/authors&gt;&lt;/contributors&gt;&lt;titles&gt;&lt;title&gt;Cronbach’s α, Revelle’s β, and McDonald’s ω H: Their relations with each other and two alternative conceptualizations of reliability&lt;/title&gt;&lt;secondary-title&gt;psychometrika&lt;/secondary-title&gt;&lt;/titles&gt;&lt;periodical&gt;&lt;full-title&gt;Psychometrika&lt;/full-title&gt;&lt;/periodical&gt;&lt;pages&gt;123-133&lt;/pages&gt;&lt;volume&gt;70&lt;/volume&gt;&lt;number&gt;1&lt;/number&gt;&lt;dates&gt;&lt;year&gt;2005&lt;/year&gt;&lt;/dates&gt;&lt;isbn&gt;0033-3123&lt;/isbn&gt;&lt;urls&gt;&lt;/urls&gt;&lt;/record&gt;&lt;/Cite&gt;&lt;/EndNote&gt;</w:instrText>
      </w:r>
      <w:r w:rsidRPr="00FA20AE">
        <w:rPr>
          <w:rFonts w:ascii="Times New Roman" w:hAnsi="Times New Roman" w:cs="Times New Roman"/>
          <w:sz w:val="24"/>
          <w:szCs w:val="24"/>
        </w:rPr>
        <w:fldChar w:fldCharType="separate"/>
      </w:r>
      <w:r w:rsidR="00ED6467" w:rsidRPr="00FA20AE">
        <w:rPr>
          <w:rFonts w:ascii="Times New Roman" w:hAnsi="Times New Roman" w:cs="Times New Roman"/>
          <w:noProof/>
          <w:sz w:val="24"/>
          <w:szCs w:val="24"/>
        </w:rPr>
        <w:t>(</w:t>
      </w:r>
      <w:hyperlink w:anchor="_ENREF_151" w:tooltip="Zinbarg, 2005 #134" w:history="1">
        <w:r w:rsidR="009E59E1" w:rsidRPr="00A86334">
          <w:rPr>
            <w:rStyle w:val="Hyperlink"/>
            <w:rFonts w:ascii="Times New Roman" w:hAnsi="Times New Roman" w:cs="Times New Roman"/>
            <w:noProof/>
            <w:sz w:val="24"/>
            <w:szCs w:val="24"/>
          </w:rPr>
          <w:t>Zinbarg et al., 2005</w:t>
        </w:r>
      </w:hyperlink>
      <w:r w:rsidR="00ED6467" w:rsidRPr="00FA20AE">
        <w:rPr>
          <w:rFonts w:ascii="Times New Roman" w:hAnsi="Times New Roman" w:cs="Times New Roman"/>
          <w:noProof/>
          <w:sz w:val="24"/>
          <w:szCs w:val="24"/>
        </w:rPr>
        <w:t>)</w:t>
      </w:r>
      <w:r w:rsidRPr="00FA20AE">
        <w:rPr>
          <w:rFonts w:ascii="Times New Roman" w:hAnsi="Times New Roman" w:cs="Times New Roman"/>
          <w:sz w:val="24"/>
          <w:szCs w:val="24"/>
        </w:rPr>
        <w:fldChar w:fldCharType="end"/>
      </w:r>
      <w:r w:rsidRPr="00FA20AE">
        <w:rPr>
          <w:rFonts w:ascii="Times New Roman" w:hAnsi="Times New Roman" w:cs="Times New Roman"/>
          <w:sz w:val="24"/>
          <w:szCs w:val="24"/>
        </w:rPr>
        <w:t xml:space="preserve">. Of them the first three are reliable sources of variance that are systematic and repeatable. Let </w:t>
      </w:r>
      <m:oMath>
        <m:r>
          <w:rPr>
            <w:rFonts w:ascii="Cambria Math" w:hAnsi="Cambria Math" w:cs="Times New Roman"/>
            <w:sz w:val="24"/>
            <w:szCs w:val="24"/>
          </w:rPr>
          <m:t xml:space="preserve">x </m:t>
        </m:r>
      </m:oMath>
      <w:r w:rsidRPr="00FA20AE">
        <w:rPr>
          <w:rFonts w:ascii="Times New Roman" w:hAnsi="Times New Roman" w:cs="Times New Roman"/>
          <w:sz w:val="24"/>
          <w:szCs w:val="24"/>
        </w:rPr>
        <w:t xml:space="preserve">be a </w:t>
      </w:r>
      <m:oMath>
        <m:r>
          <w:rPr>
            <w:rFonts w:ascii="Cambria Math" w:hAnsi="Cambria Math" w:cs="Times New Roman"/>
            <w:sz w:val="24"/>
            <w:szCs w:val="24"/>
          </w:rPr>
          <m:t xml:space="preserve">m×1 </m:t>
        </m:r>
      </m:oMath>
      <w:r w:rsidRPr="00FA20AE">
        <w:rPr>
          <w:rFonts w:ascii="Times New Roman" w:hAnsi="Times New Roman" w:cs="Times New Roman"/>
          <w:sz w:val="24"/>
          <w:szCs w:val="24"/>
        </w:rPr>
        <w:t xml:space="preserve">vector of observed scores on </w:t>
      </w:r>
      <m:oMath>
        <m:r>
          <w:rPr>
            <w:rFonts w:ascii="Cambria Math" w:hAnsi="Cambria Math" w:cs="Times New Roman"/>
            <w:sz w:val="24"/>
            <w:szCs w:val="24"/>
          </w:rPr>
          <m:t>m</m:t>
        </m:r>
      </m:oMath>
      <w:r w:rsidRPr="00FA20AE">
        <w:rPr>
          <w:rFonts w:ascii="Times New Roman" w:hAnsi="Times New Roman" w:cs="Times New Roman"/>
          <w:sz w:val="24"/>
          <w:szCs w:val="24"/>
        </w:rPr>
        <w:t xml:space="preserve"> items, then </w:t>
      </w:r>
      <m:oMath>
        <m:r>
          <w:rPr>
            <w:rFonts w:ascii="Cambria Math" w:hAnsi="Cambria Math" w:cs="Times New Roman"/>
            <w:sz w:val="24"/>
            <w:szCs w:val="24"/>
          </w:rPr>
          <m:t>x</m:t>
        </m:r>
      </m:oMath>
      <w:r w:rsidRPr="00FA20AE">
        <w:rPr>
          <w:rFonts w:ascii="Times New Roman" w:hAnsi="Times New Roman" w:cs="Times New Roman"/>
          <w:sz w:val="24"/>
          <w:szCs w:val="24"/>
        </w:rPr>
        <w:t xml:space="preserve"> can be expressed as </w:t>
      </w:r>
    </w:p>
    <w:p w14:paraId="647AF945" w14:textId="6C1DDC9B" w:rsidR="00D353FB" w:rsidRPr="00FA20AE" w:rsidRDefault="00A7041D" w:rsidP="00FA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m:oMath>
        <m:r>
          <w:rPr>
            <w:rFonts w:ascii="Cambria Math" w:hAnsi="Cambria Math" w:cs="Times New Roman"/>
            <w:sz w:val="24"/>
            <w:szCs w:val="24"/>
          </w:rPr>
          <m:t>x</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gen</m:t>
            </m:r>
          </m:sub>
        </m:sSub>
        <m:r>
          <m:rPr>
            <m:sty m:val="p"/>
          </m:rPr>
          <w:rPr>
            <w:rFonts w:ascii="Cambria Math" w:hAnsi="Cambria Math" w:cs="Times New Roman"/>
            <w:sz w:val="24"/>
            <w:szCs w:val="24"/>
          </w:rPr>
          <m:t>g+</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grp</m:t>
            </m:r>
          </m:sub>
        </m:sSub>
        <m:r>
          <m:rPr>
            <m:sty m:val="p"/>
          </m:rPr>
          <w:rPr>
            <w:rFonts w:ascii="Cambria Math" w:hAnsi="Cambria Math" w:cs="Times New Roman"/>
            <w:sz w:val="24"/>
            <w:szCs w:val="24"/>
          </w:rPr>
          <m:t>f+</m:t>
        </m:r>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u</m:t>
            </m:r>
          </m:sub>
        </m:sSub>
        <m:r>
          <m:rPr>
            <m:sty m:val="p"/>
          </m:rPr>
          <w:rPr>
            <w:rFonts w:ascii="Cambria Math" w:hAnsi="Cambria Math" w:cs="Times New Roman"/>
            <w:sz w:val="24"/>
            <w:szCs w:val="24"/>
          </w:rPr>
          <m:t xml:space="preserve">s+e </m:t>
        </m:r>
      </m:oMath>
      <w:r>
        <w:rPr>
          <w:rFonts w:ascii="Times New Roman" w:hAnsi="Times New Roman" w:cs="Times New Roman"/>
          <w:sz w:val="24"/>
          <w:szCs w:val="24"/>
        </w:rPr>
        <w:t xml:space="preserve">                                               [48]</w:t>
      </w:r>
    </w:p>
    <w:p w14:paraId="59694397" w14:textId="24B67C6A" w:rsidR="00D353FB" w:rsidRPr="00FA20AE" w:rsidRDefault="009B0794" w:rsidP="009B0794">
      <w:pPr>
        <w:spacing w:after="0" w:line="480" w:lineRule="auto"/>
        <w:rPr>
          <w:rFonts w:ascii="Times New Roman" w:hAnsi="Times New Roman" w:cs="Times New Roman"/>
          <w:sz w:val="24"/>
          <w:szCs w:val="24"/>
        </w:rPr>
      </w:pPr>
      <w:r>
        <w:rPr>
          <w:rFonts w:ascii="Times New Roman" w:hAnsi="Times New Roman" w:cs="Times New Roman"/>
          <w:sz w:val="24"/>
          <w:szCs w:val="24"/>
        </w:rPr>
        <w:t>w</w:t>
      </w:r>
      <w:r w:rsidR="00D353FB" w:rsidRPr="00FA20AE">
        <w:rPr>
          <w:rFonts w:ascii="Times New Roman" w:hAnsi="Times New Roman" w:cs="Times New Roman"/>
          <w:sz w:val="24"/>
          <w:szCs w:val="24"/>
        </w:rPr>
        <w:t xml:space="preserve">here g is a general factor,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gen</m:t>
            </m:r>
          </m:sub>
        </m:sSub>
      </m:oMath>
      <w:r w:rsidR="00D353FB" w:rsidRPr="00FA20AE">
        <w:rPr>
          <w:rFonts w:ascii="Times New Roman" w:hAnsi="Times New Roman" w:cs="Times New Roman"/>
          <w:sz w:val="24"/>
          <w:szCs w:val="24"/>
        </w:rPr>
        <w:t xml:space="preserve"> is a </w:t>
      </w:r>
      <m:oMath>
        <m:r>
          <w:rPr>
            <w:rFonts w:ascii="Cambria Math" w:hAnsi="Cambria Math" w:cs="Times New Roman"/>
            <w:sz w:val="24"/>
            <w:szCs w:val="24"/>
          </w:rPr>
          <m:t>m×1</m:t>
        </m:r>
      </m:oMath>
      <w:r w:rsidR="00D353FB" w:rsidRPr="00FA20AE">
        <w:rPr>
          <w:rFonts w:ascii="Times New Roman" w:hAnsi="Times New Roman" w:cs="Times New Roman"/>
          <w:sz w:val="24"/>
          <w:szCs w:val="24"/>
        </w:rPr>
        <w:t xml:space="preserve"> vector of unstandardized factor loadings of the general factor on the </w:t>
      </w:r>
      <m:oMath>
        <m:r>
          <w:rPr>
            <w:rFonts w:ascii="Cambria Math" w:hAnsi="Cambria Math" w:cs="Times New Roman"/>
            <w:sz w:val="24"/>
            <w:szCs w:val="24"/>
          </w:rPr>
          <m:t>m</m:t>
        </m:r>
      </m:oMath>
      <w:r w:rsidR="00D353FB" w:rsidRPr="00FA20AE">
        <w:rPr>
          <w:rFonts w:ascii="Times New Roman" w:hAnsi="Times New Roman" w:cs="Times New Roman"/>
          <w:sz w:val="24"/>
          <w:szCs w:val="24"/>
        </w:rPr>
        <w:t xml:space="preserve">  observed items, f is a </w:t>
      </w:r>
      <m:oMath>
        <m:r>
          <w:rPr>
            <w:rFonts w:ascii="Cambria Math" w:hAnsi="Cambria Math" w:cs="Times New Roman"/>
            <w:sz w:val="24"/>
            <w:szCs w:val="24"/>
          </w:rPr>
          <m:t>r×1</m:t>
        </m:r>
      </m:oMath>
      <w:r w:rsidR="00D353FB" w:rsidRPr="00FA20AE">
        <w:rPr>
          <w:rFonts w:ascii="Times New Roman" w:hAnsi="Times New Roman" w:cs="Times New Roman"/>
          <w:sz w:val="24"/>
          <w:szCs w:val="24"/>
        </w:rPr>
        <w:t xml:space="preserve"> vector of group factors,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grp</m:t>
            </m:r>
          </m:sub>
        </m:sSub>
      </m:oMath>
      <w:r w:rsidR="00D353FB" w:rsidRPr="00FA20AE">
        <w:rPr>
          <w:rFonts w:ascii="Times New Roman" w:hAnsi="Times New Roman" w:cs="Times New Roman"/>
          <w:sz w:val="24"/>
          <w:szCs w:val="24"/>
        </w:rPr>
        <w:t xml:space="preserve"> is a </w:t>
      </w:r>
      <m:oMath>
        <m:r>
          <w:rPr>
            <w:rFonts w:ascii="Cambria Math" w:hAnsi="Cambria Math" w:cs="Times New Roman"/>
            <w:sz w:val="24"/>
            <w:szCs w:val="24"/>
          </w:rPr>
          <m:t>m×r</m:t>
        </m:r>
      </m:oMath>
      <w:r w:rsidR="00D353FB" w:rsidRPr="00FA20AE">
        <w:rPr>
          <w:rFonts w:ascii="Times New Roman" w:hAnsi="Times New Roman" w:cs="Times New Roman"/>
          <w:sz w:val="24"/>
          <w:szCs w:val="24"/>
        </w:rPr>
        <w:t xml:space="preserve"> matrix of unstandardized group factor loadings, s is a </w:t>
      </w:r>
      <m:oMath>
        <m:r>
          <w:rPr>
            <w:rFonts w:ascii="Cambria Math" w:hAnsi="Cambria Math" w:cs="Times New Roman"/>
            <w:sz w:val="24"/>
            <w:szCs w:val="24"/>
          </w:rPr>
          <m:t>m×1</m:t>
        </m:r>
      </m:oMath>
      <w:r w:rsidR="00D353FB" w:rsidRPr="00FA20AE">
        <w:rPr>
          <w:rFonts w:ascii="Times New Roman" w:hAnsi="Times New Roman" w:cs="Times New Roman"/>
          <w:sz w:val="24"/>
          <w:szCs w:val="24"/>
        </w:rPr>
        <w:t xml:space="preserve"> vector of unique factors that are specific to each observed item,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u</m:t>
            </m:r>
          </m:sub>
        </m:sSub>
      </m:oMath>
      <w:r w:rsidR="00D353FB" w:rsidRPr="00FA20AE">
        <w:rPr>
          <w:rFonts w:ascii="Times New Roman" w:hAnsi="Times New Roman" w:cs="Times New Roman"/>
          <w:sz w:val="24"/>
          <w:szCs w:val="24"/>
        </w:rPr>
        <w:t xml:space="preserve"> is a </w:t>
      </w:r>
      <m:oMath>
        <m:r>
          <w:rPr>
            <w:rFonts w:ascii="Cambria Math" w:hAnsi="Cambria Math" w:cs="Times New Roman"/>
            <w:sz w:val="24"/>
            <w:szCs w:val="24"/>
          </w:rPr>
          <m:t>m×m</m:t>
        </m:r>
      </m:oMath>
      <w:r w:rsidR="00D353FB" w:rsidRPr="00FA20AE">
        <w:rPr>
          <w:rFonts w:ascii="Times New Roman" w:hAnsi="Times New Roman" w:cs="Times New Roman"/>
          <w:sz w:val="24"/>
          <w:szCs w:val="24"/>
        </w:rPr>
        <w:t xml:space="preserve"> matrix of unstandardized specific factors loadings, e is a </w:t>
      </w:r>
      <m:oMath>
        <m:r>
          <w:rPr>
            <w:rFonts w:ascii="Cambria Math" w:hAnsi="Cambria Math" w:cs="Times New Roman"/>
            <w:sz w:val="24"/>
            <w:szCs w:val="24"/>
          </w:rPr>
          <m:t>m×1</m:t>
        </m:r>
      </m:oMath>
      <w:r w:rsidR="00D353FB" w:rsidRPr="00FA20AE">
        <w:rPr>
          <w:rFonts w:ascii="Times New Roman" w:hAnsi="Times New Roman" w:cs="Times New Roman"/>
          <w:sz w:val="24"/>
          <w:szCs w:val="24"/>
        </w:rPr>
        <w:t xml:space="preserve"> vector of random error scores. Assuming that in the simplest bifactor model, all the factors are uncorrelated, then both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grp</m:t>
            </m:r>
          </m:sub>
        </m:sSub>
      </m:oMath>
      <w:r w:rsidR="00D353FB" w:rsidRPr="00FA20AE">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Λ</m:t>
            </m:r>
          </m:e>
          <m:sub>
            <m:r>
              <w:rPr>
                <w:rFonts w:ascii="Cambria Math" w:hAnsi="Cambria Math" w:cs="Times New Roman"/>
                <w:sz w:val="24"/>
                <w:szCs w:val="24"/>
              </w:rPr>
              <m:t>u</m:t>
            </m:r>
          </m:sub>
        </m:sSub>
      </m:oMath>
      <w:r w:rsidR="00D353FB" w:rsidRPr="00FA20AE">
        <w:rPr>
          <w:rFonts w:ascii="Times New Roman" w:hAnsi="Times New Roman" w:cs="Times New Roman"/>
          <w:sz w:val="24"/>
          <w:szCs w:val="24"/>
        </w:rPr>
        <w:t xml:space="preserve"> will be diagonal matrix that the off-diagonal elements are all 0. </w:t>
      </w:r>
      <w:r w:rsidR="008777C6">
        <w:rPr>
          <w:rFonts w:ascii="Times New Roman" w:hAnsi="Times New Roman" w:cs="Times New Roman"/>
          <w:sz w:val="24"/>
          <w:szCs w:val="24"/>
        </w:rPr>
        <w:t>T</w:t>
      </w:r>
      <w:r w:rsidR="00D353FB" w:rsidRPr="00FA20AE">
        <w:rPr>
          <w:rFonts w:ascii="Times New Roman" w:hAnsi="Times New Roman" w:cs="Times New Roman"/>
          <w:sz w:val="24"/>
          <w:szCs w:val="24"/>
        </w:rPr>
        <w:t>he variance in X can be decomposed into four parts:</w:t>
      </w:r>
    </w:p>
    <w:p w14:paraId="3652D930" w14:textId="322AF09C" w:rsidR="00D353FB"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D353FB" w:rsidRPr="00FA20AE">
        <w:rPr>
          <w:rFonts w:ascii="Times New Roman" w:hAnsi="Times New Roman" w:cs="Times New Roman"/>
          <w:sz w:val="24"/>
          <w:szCs w:val="24"/>
        </w:rPr>
        <w:t xml:space="preserve">Var(x) =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w:rPr>
                <w:rFonts w:ascii="Cambria Math" w:hAnsi="Cambria Math" w:cs="Times New Roman"/>
                <w:sz w:val="24"/>
                <w:szCs w:val="24"/>
              </w:rPr>
              <m:t>2</m:t>
            </m:r>
          </m:sup>
        </m:sSubSup>
        <m:r>
          <m:rPr>
            <m:sty m:val="p"/>
          </m:rPr>
          <w:rPr>
            <w:rFonts w:ascii="Cambria Math" w:hAnsi="Cambria Math" w:cs="Times New Roman"/>
            <w:sz w:val="24"/>
            <w:szCs w:val="24"/>
          </w:rPr>
          <m:t xml:space="preserve">= </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gen</m:t>
            </m:r>
          </m:sub>
          <m:sup>
            <m:r>
              <w:rPr>
                <w:rFonts w:ascii="Cambria Math" w:hAnsi="Cambria Math" w:cs="Times New Roman"/>
                <w:sz w:val="24"/>
                <w:szCs w:val="24"/>
              </w:rPr>
              <m:t>2</m:t>
            </m:r>
          </m:sup>
        </m:sSub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grp</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u</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e</m:t>
            </m:r>
          </m:sub>
          <m:sup>
            <m:r>
              <w:rPr>
                <w:rFonts w:ascii="Cambria Math" w:hAnsi="Cambria Math" w:cs="Times New Roman"/>
                <w:sz w:val="24"/>
                <w:szCs w:val="24"/>
              </w:rPr>
              <m:t>2</m:t>
            </m:r>
          </m:sup>
        </m:sSubSup>
      </m:oMath>
      <w:r>
        <w:rPr>
          <w:rFonts w:ascii="Times New Roman" w:hAnsi="Times New Roman" w:cs="Times New Roman"/>
          <w:sz w:val="24"/>
          <w:szCs w:val="24"/>
        </w:rPr>
        <w:t xml:space="preserve">                                   [49]</w:t>
      </w:r>
    </w:p>
    <w:p w14:paraId="2362DE68" w14:textId="77777777" w:rsidR="00D353FB" w:rsidRPr="00FA20AE" w:rsidRDefault="00D353FB" w:rsidP="00A7041D">
      <w:pPr>
        <w:spacing w:after="0" w:line="480" w:lineRule="auto"/>
        <w:jc w:val="both"/>
        <w:rPr>
          <w:rFonts w:ascii="Times New Roman" w:hAnsi="Times New Roman" w:cs="Times New Roman"/>
          <w:sz w:val="24"/>
          <w:szCs w:val="24"/>
        </w:rPr>
      </w:pPr>
      <w:r w:rsidRPr="00FA20AE">
        <w:rPr>
          <w:rFonts w:ascii="Times New Roman" w:hAnsi="Times New Roman" w:cs="Times New Roman"/>
          <w:sz w:val="24"/>
          <w:szCs w:val="24"/>
        </w:rPr>
        <w:t xml:space="preserve">In reality,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u</m:t>
            </m:r>
          </m:sub>
          <m:sup>
            <m:r>
              <w:rPr>
                <w:rFonts w:ascii="Cambria Math" w:hAnsi="Cambria Math" w:cs="Times New Roman"/>
                <w:sz w:val="24"/>
                <w:szCs w:val="24"/>
              </w:rPr>
              <m:t>2</m:t>
            </m:r>
          </m:sup>
        </m:sSubSup>
        <m:r>
          <w:rPr>
            <w:rFonts w:ascii="Cambria Math" w:hAnsi="Cambria Math" w:cs="Times New Roman"/>
            <w:sz w:val="24"/>
            <w:szCs w:val="24"/>
          </w:rPr>
          <m:t xml:space="preserve"> </m:t>
        </m:r>
      </m:oMath>
      <w:r w:rsidRPr="00FA20AE">
        <w:rPr>
          <w:rFonts w:ascii="Times New Roman" w:hAnsi="Times New Roman" w:cs="Times New Roman"/>
          <w:sz w:val="24"/>
          <w:szCs w:val="24"/>
        </w:rPr>
        <w:t xml:space="preserve"> and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e</m:t>
            </m:r>
          </m:sub>
          <m:sup>
            <m:r>
              <w:rPr>
                <w:rFonts w:ascii="Cambria Math" w:hAnsi="Cambria Math" w:cs="Times New Roman"/>
                <w:sz w:val="24"/>
                <w:szCs w:val="24"/>
              </w:rPr>
              <m:t>2</m:t>
            </m:r>
          </m:sup>
        </m:sSubSup>
      </m:oMath>
      <w:r w:rsidRPr="00FA20AE">
        <w:rPr>
          <w:rFonts w:ascii="Times New Roman" w:hAnsi="Times New Roman" w:cs="Times New Roman"/>
          <w:sz w:val="24"/>
          <w:szCs w:val="24"/>
        </w:rPr>
        <w:t xml:space="preserve"> cannot be separated from each other, thus they will be combined into one term, </w:t>
      </w:r>
    </w:p>
    <w:p w14:paraId="22FAF8B3" w14:textId="2FA82D41" w:rsidR="00D353FB"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D353FB" w:rsidRPr="00FA20AE">
        <w:rPr>
          <w:rFonts w:ascii="Times New Roman" w:hAnsi="Times New Roman" w:cs="Times New Roman"/>
          <w:sz w:val="24"/>
          <w:szCs w:val="24"/>
        </w:rPr>
        <w:t xml:space="preserve">Var(x) =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w:rPr>
                <w:rFonts w:ascii="Cambria Math" w:hAnsi="Cambria Math" w:cs="Times New Roman"/>
                <w:sz w:val="24"/>
                <w:szCs w:val="24"/>
              </w:rPr>
              <m:t>2</m:t>
            </m:r>
          </m:sup>
        </m:sSubSup>
        <m:r>
          <m:rPr>
            <m:sty m:val="p"/>
          </m:rPr>
          <w:rPr>
            <w:rFonts w:ascii="Cambria Math" w:hAnsi="Cambria Math" w:cs="Times New Roman"/>
            <w:sz w:val="24"/>
            <w:szCs w:val="24"/>
          </w:rPr>
          <m:t xml:space="preserve">= </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gen</m:t>
            </m:r>
          </m:sub>
          <m:sup>
            <m:r>
              <w:rPr>
                <w:rFonts w:ascii="Cambria Math" w:hAnsi="Cambria Math" w:cs="Times New Roman"/>
                <w:sz w:val="24"/>
                <w:szCs w:val="24"/>
              </w:rPr>
              <m:t>2</m:t>
            </m:r>
          </m:sup>
        </m:sSubSup>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grp</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ε</m:t>
            </m:r>
          </m:sub>
          <m:sup>
            <m:r>
              <w:rPr>
                <w:rFonts w:ascii="Cambria Math" w:hAnsi="Cambria Math" w:cs="Times New Roman"/>
                <w:sz w:val="24"/>
                <w:szCs w:val="24"/>
              </w:rPr>
              <m:t>2</m:t>
            </m:r>
          </m:sup>
        </m:sSubSup>
      </m:oMath>
      <w:r>
        <w:rPr>
          <w:rFonts w:ascii="Times New Roman" w:hAnsi="Times New Roman" w:cs="Times New Roman"/>
          <w:sz w:val="24"/>
          <w:szCs w:val="24"/>
        </w:rPr>
        <w:t xml:space="preserve">                                         [50]</w:t>
      </w:r>
    </w:p>
    <w:p w14:paraId="1123B85B" w14:textId="77777777" w:rsidR="00D353FB" w:rsidRPr="00FA20AE" w:rsidRDefault="00D353FB" w:rsidP="00A7041D">
      <w:pPr>
        <w:spacing w:after="0" w:line="480" w:lineRule="auto"/>
        <w:jc w:val="both"/>
        <w:rPr>
          <w:rFonts w:ascii="Times New Roman" w:hAnsi="Times New Roman" w:cs="Times New Roman"/>
          <w:sz w:val="24"/>
          <w:szCs w:val="24"/>
        </w:rPr>
      </w:pPr>
      <w:r w:rsidRPr="00FA20AE">
        <w:rPr>
          <w:rFonts w:ascii="Times New Roman" w:hAnsi="Times New Roman" w:cs="Times New Roman"/>
          <w:sz w:val="24"/>
          <w:szCs w:val="24"/>
        </w:rPr>
        <w:t>Or by the algebra of expectations</w:t>
      </w:r>
    </w:p>
    <w:p w14:paraId="22643FEB" w14:textId="24102036" w:rsidR="00D353FB"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D353FB" w:rsidRPr="00FA20AE">
        <w:rPr>
          <w:rFonts w:ascii="Times New Roman" w:hAnsi="Times New Roman" w:cs="Times New Roman"/>
          <w:sz w:val="24"/>
          <w:szCs w:val="24"/>
        </w:rPr>
        <w:t xml:space="preserve">Var(x) = </w:t>
      </w:r>
      <m:oMath>
        <m:sSubSup>
          <m:sSubSupPr>
            <m:ctrlPr>
              <w:rPr>
                <w:rFonts w:ascii="Cambria Math" w:hAnsi="Cambria Math" w:cs="Times New Roman"/>
                <w:sz w:val="24"/>
                <w:szCs w:val="24"/>
              </w:rPr>
            </m:ctrlPr>
          </m:sSubSupPr>
          <m:e>
            <m:r>
              <w:rPr>
                <w:rFonts w:ascii="Cambria Math" w:hAnsi="Cambria Math" w:cs="Times New Roman"/>
                <w:sz w:val="24"/>
                <w:szCs w:val="24"/>
              </w:rPr>
              <m:t>σ</m:t>
            </m:r>
          </m:e>
          <m:sub>
            <m:r>
              <w:rPr>
                <w:rFonts w:ascii="Cambria Math" w:hAnsi="Cambria Math" w:cs="Times New Roman"/>
                <w:sz w:val="24"/>
                <w:szCs w:val="24"/>
              </w:rPr>
              <m:t>x</m:t>
            </m:r>
          </m:sub>
          <m:sup>
            <m:r>
              <w:rPr>
                <w:rFonts w:ascii="Cambria Math" w:hAnsi="Cambria Math" w:cs="Times New Roman"/>
                <w:sz w:val="24"/>
                <w:szCs w:val="24"/>
              </w:rPr>
              <m:t>2</m:t>
            </m:r>
          </m:sup>
        </m:sSub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gen∙i</m:t>
                    </m:r>
                  </m:sub>
                </m:sSub>
                <m:r>
                  <w:rPr>
                    <w:rFonts w:ascii="Cambria Math" w:eastAsia="Times New Roman" w:hAnsi="Cambria Math" w:cs="Times New Roman"/>
                    <w:color w:val="000000"/>
                    <w:sz w:val="24"/>
                    <w:szCs w:val="24"/>
                  </w:rPr>
                  <m:t>)</m:t>
                </m:r>
              </m:e>
            </m:nary>
          </m:e>
          <m:sup>
            <m:r>
              <w:rPr>
                <w:rFonts w:ascii="Cambria Math" w:hAnsi="Cambria Math" w:cs="Times New Roman"/>
                <w:sz w:val="24"/>
                <w:szCs w:val="24"/>
              </w:rPr>
              <m:t>2</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grp∙i</m:t>
                    </m:r>
                  </m:sub>
                </m:sSub>
                <m:r>
                  <w:rPr>
                    <w:rFonts w:ascii="Cambria Math" w:eastAsia="Times New Roman" w:hAnsi="Cambria Math" w:cs="Times New Roman"/>
                    <w:color w:val="000000"/>
                    <w:sz w:val="24"/>
                    <w:szCs w:val="24"/>
                  </w:rPr>
                  <m:t>)</m:t>
                </m:r>
              </m:e>
            </m:nary>
          </m:e>
          <m:sup>
            <m:r>
              <w:rPr>
                <w:rFonts w:ascii="Cambria Math" w:hAnsi="Cambria Math" w:cs="Times New Roman"/>
                <w:sz w:val="24"/>
                <w:szCs w:val="24"/>
              </w:rPr>
              <m:t>2</m:t>
            </m:r>
          </m:sup>
        </m:sSup>
        <m:r>
          <m:rPr>
            <m:sty m:val="p"/>
          </m:rPr>
          <w:rPr>
            <w:rFonts w:ascii="Cambria Math" w:hAnsi="Cambria Math" w:cs="Times New Roman"/>
            <w:sz w:val="24"/>
            <w:szCs w:val="24"/>
          </w:rPr>
          <m:t>+</m:t>
        </m:r>
        <m:nary>
          <m:naryPr>
            <m:chr m:val="∑"/>
            <m:limLoc m:val="undOvr"/>
            <m:subHide m:val="1"/>
            <m:supHide m:val="1"/>
            <m:ctrlPr>
              <w:rPr>
                <w:rFonts w:ascii="Cambria Math" w:hAnsi="Cambria Math" w:cs="Times New Roman"/>
                <w:sz w:val="24"/>
                <w:szCs w:val="24"/>
              </w:rPr>
            </m:ctrlPr>
          </m:naryPr>
          <m:sub/>
          <m:sup/>
          <m:e>
            <m:sSubSup>
              <m:sSubSupPr>
                <m:ctrlPr>
                  <w:rPr>
                    <w:rFonts w:ascii="Cambria Math" w:hAnsi="Cambria Math" w:cs="Times New Roman"/>
                    <w:i/>
                    <w:sz w:val="24"/>
                    <w:szCs w:val="24"/>
                  </w:rPr>
                </m:ctrlPr>
              </m:sSubSupPr>
              <m:e>
                <m:r>
                  <m:rPr>
                    <m:sty m:val="p"/>
                  </m:rPr>
                  <w:rPr>
                    <w:rFonts w:ascii="Cambria Math" w:hAnsi="Cambria Math" w:cs="Times New Roman"/>
                    <w:sz w:val="24"/>
                    <w:szCs w:val="24"/>
                  </w:rPr>
                  <m:t>Ψ</m:t>
                </m:r>
              </m:e>
              <m:sub>
                <m:r>
                  <w:rPr>
                    <w:rFonts w:ascii="Cambria Math" w:hAnsi="Cambria Math" w:cs="Times New Roman"/>
                    <w:sz w:val="24"/>
                    <w:szCs w:val="24"/>
                  </w:rPr>
                  <m:t>i</m:t>
                </m:r>
              </m:sub>
              <m:sup>
                <m:r>
                  <w:rPr>
                    <w:rFonts w:ascii="Cambria Math" w:hAnsi="Cambria Math" w:cs="Times New Roman"/>
                    <w:sz w:val="24"/>
                    <w:szCs w:val="24"/>
                  </w:rPr>
                  <m:t>2</m:t>
                </m:r>
              </m:sup>
            </m:sSubSup>
          </m:e>
        </m:nary>
      </m:oMath>
      <w:r>
        <w:rPr>
          <w:rFonts w:ascii="Times New Roman" w:hAnsi="Times New Roman" w:cs="Times New Roman"/>
          <w:sz w:val="24"/>
          <w:szCs w:val="24"/>
        </w:rPr>
        <w:t xml:space="preserve">                          [51]</w:t>
      </w:r>
    </w:p>
    <w:p w14:paraId="47E02CA6" w14:textId="7E1DAEB9" w:rsidR="002D5A4D" w:rsidRPr="00FA20AE" w:rsidRDefault="002D5A4D" w:rsidP="00A7041D">
      <w:pPr>
        <w:spacing w:after="0" w:line="480" w:lineRule="auto"/>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Omega can be computed as </w:t>
      </w:r>
    </w:p>
    <w:p w14:paraId="194D5C71" w14:textId="27B04371" w:rsidR="002D5A4D"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ω</m:t>
        </m:r>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grp∙i</m:t>
                        </m:r>
                      </m:sub>
                    </m:sSub>
                    <m:r>
                      <w:rPr>
                        <w:rFonts w:ascii="Cambria Math" w:eastAsia="Times New Roman" w:hAnsi="Cambria Math" w:cs="Times New Roman"/>
                        <w:color w:val="000000"/>
                        <w:sz w:val="24"/>
                        <w:szCs w:val="24"/>
                      </w:rPr>
                      <m:t>)</m:t>
                    </m:r>
                  </m:e>
                </m:nary>
              </m:e>
              <m:sup>
                <m:r>
                  <w:rPr>
                    <w:rFonts w:ascii="Cambria Math" w:hAnsi="Cambria Math" w:cs="Times New Roman"/>
                    <w:sz w:val="24"/>
                    <w:szCs w:val="24"/>
                  </w:rPr>
                  <m:t>2</m:t>
                </m:r>
              </m:sup>
            </m:sSup>
          </m:num>
          <m:den>
            <m:r>
              <w:rPr>
                <w:rFonts w:ascii="Cambria Math" w:eastAsia="Times New Roman" w:hAnsi="Cambria Math" w:cs="Times New Roman"/>
                <w:color w:val="000000"/>
                <w:sz w:val="24"/>
                <w:szCs w:val="24"/>
              </w:rPr>
              <m:t>Var(X)</m:t>
            </m:r>
          </m:den>
        </m:f>
      </m:oMath>
      <w:r>
        <w:rPr>
          <w:rFonts w:ascii="Times New Roman" w:eastAsia="Times New Roman" w:hAnsi="Times New Roman" w:cs="Times New Roman"/>
          <w:color w:val="000000"/>
          <w:sz w:val="24"/>
          <w:szCs w:val="24"/>
        </w:rPr>
        <w:t xml:space="preserve">                                              [52]</w:t>
      </w:r>
    </w:p>
    <w:p w14:paraId="4A180F8E" w14:textId="1C60FCA4" w:rsidR="00107EB2" w:rsidRPr="00FA20AE" w:rsidRDefault="00C77B91" w:rsidP="00A7041D">
      <w:pPr>
        <w:spacing w:after="0" w:line="480" w:lineRule="auto"/>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O</w:t>
      </w:r>
      <w:r w:rsidR="00107EB2" w:rsidRPr="00FA20AE">
        <w:rPr>
          <w:rFonts w:ascii="Times New Roman" w:eastAsia="Times New Roman" w:hAnsi="Times New Roman" w:cs="Times New Roman"/>
          <w:color w:val="000000"/>
          <w:sz w:val="24"/>
          <w:szCs w:val="24"/>
        </w:rPr>
        <w:t xml:space="preserve">mega Hierarchical can be computed as </w:t>
      </w:r>
    </w:p>
    <w:p w14:paraId="27C0BA83" w14:textId="07A47303" w:rsidR="00107EB2"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m:t>
            </m:r>
          </m:sub>
        </m:sSub>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num>
          <m:den>
            <m:r>
              <w:rPr>
                <w:rFonts w:ascii="Cambria Math" w:eastAsia="Times New Roman" w:hAnsi="Cambria Math" w:cs="Times New Roman"/>
                <w:color w:val="000000"/>
                <w:sz w:val="24"/>
                <w:szCs w:val="24"/>
              </w:rPr>
              <m:t>Var(X)</m:t>
            </m:r>
          </m:den>
        </m:f>
      </m:oMath>
      <w:r>
        <w:rPr>
          <w:rFonts w:ascii="Times New Roman" w:eastAsia="Times New Roman" w:hAnsi="Times New Roman" w:cs="Times New Roman"/>
          <w:color w:val="000000"/>
          <w:sz w:val="24"/>
          <w:szCs w:val="24"/>
        </w:rPr>
        <w:t xml:space="preserve">                                                           [53]</w:t>
      </w:r>
    </w:p>
    <w:p w14:paraId="272779E5" w14:textId="399AF283" w:rsidR="00E935EE" w:rsidRPr="00FA20AE" w:rsidRDefault="00131A71" w:rsidP="00A7041D">
      <w:pPr>
        <w:spacing w:after="0" w:line="480" w:lineRule="auto"/>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lastRenderedPageBreak/>
        <w:t>w</w:t>
      </w:r>
      <w:r w:rsidR="00733203" w:rsidRPr="00FA20AE">
        <w:rPr>
          <w:rFonts w:ascii="Times New Roman" w:eastAsia="Times New Roman" w:hAnsi="Times New Roman" w:cs="Times New Roman"/>
          <w:color w:val="000000"/>
          <w:sz w:val="24"/>
          <w:szCs w:val="24"/>
        </w:rPr>
        <w:t xml:space="preserve">here </w:t>
      </w:r>
      <m:oMath>
        <m:r>
          <w:rPr>
            <w:rFonts w:ascii="Cambria Math" w:eastAsia="Times New Roman" w:hAnsi="Cambria Math" w:cs="Times New Roman"/>
            <w:color w:val="000000"/>
            <w:sz w:val="24"/>
            <w:szCs w:val="24"/>
          </w:rPr>
          <m:t>Var(X)</m:t>
        </m:r>
      </m:oMath>
      <w:r w:rsidR="00733203" w:rsidRPr="00FA20AE">
        <w:rPr>
          <w:rFonts w:ascii="Times New Roman" w:eastAsia="Times New Roman" w:hAnsi="Times New Roman" w:cs="Times New Roman"/>
          <w:color w:val="000000"/>
          <w:sz w:val="24"/>
          <w:szCs w:val="24"/>
        </w:rPr>
        <w:t xml:space="preserve"> is the total variance in the observed scores</w:t>
      </w:r>
      <w:r w:rsidRPr="00FA20AE">
        <w:rPr>
          <w:rFonts w:ascii="Times New Roman" w:eastAsia="Times New Roman" w:hAnsi="Times New Roman" w:cs="Times New Roman"/>
          <w:color w:val="000000"/>
          <w:sz w:val="24"/>
          <w:szCs w:val="24"/>
        </w:rPr>
        <w:t>,</w:t>
      </w:r>
      <w:r w:rsidR="00733203" w:rsidRPr="00FA20AE">
        <w:rPr>
          <w:rFonts w:ascii="Times New Roman" w:eastAsia="Times New Roman" w:hAnsi="Times New Roman" w:cs="Times New Roman"/>
          <w:color w:val="000000"/>
          <w:sz w:val="24"/>
          <w:szCs w:val="24"/>
        </w:rPr>
        <w:t xml:space="preserve"> </w:t>
      </w:r>
      <w:r w:rsidR="00E935EE" w:rsidRPr="00FA20AE">
        <w:rPr>
          <w:rFonts w:ascii="Times New Roman" w:eastAsia="Times New Roman" w:hAnsi="Times New Roman" w:cs="Times New Roman"/>
          <w:color w:val="000000"/>
          <w:sz w:val="24"/>
          <w:szCs w:val="24"/>
        </w:rPr>
        <w:t>or be computed from model</w:t>
      </w:r>
      <w:r w:rsidR="00A55EB4" w:rsidRPr="00FA20AE">
        <w:rPr>
          <w:rFonts w:ascii="Times New Roman" w:eastAsia="Times New Roman" w:hAnsi="Times New Roman" w:cs="Times New Roman"/>
          <w:color w:val="000000"/>
          <w:sz w:val="24"/>
          <w:szCs w:val="24"/>
        </w:rPr>
        <w:t xml:space="preserve">-based </w:t>
      </w:r>
      <w:r w:rsidR="002A7A76" w:rsidRPr="00FA20AE">
        <w:rPr>
          <w:rFonts w:ascii="Times New Roman" w:eastAsia="Times New Roman" w:hAnsi="Times New Roman" w:cs="Times New Roman"/>
          <w:color w:val="000000"/>
          <w:sz w:val="24"/>
          <w:szCs w:val="24"/>
        </w:rPr>
        <w:t>estimates</w:t>
      </w:r>
      <w:r w:rsidR="00D353FB" w:rsidRPr="00FA20AE">
        <w:rPr>
          <w:rFonts w:ascii="Times New Roman" w:eastAsia="Times New Roman" w:hAnsi="Times New Roman" w:cs="Times New Roman"/>
          <w:color w:val="000000"/>
          <w:sz w:val="24"/>
          <w:szCs w:val="24"/>
        </w:rPr>
        <w:t xml:space="preserve"> </w:t>
      </w:r>
      <w:r w:rsidR="00767BD8" w:rsidRPr="00FA20AE">
        <w:rPr>
          <w:rFonts w:ascii="Times New Roman" w:eastAsia="Times New Roman" w:hAnsi="Times New Roman" w:cs="Times New Roman"/>
          <w:color w:val="000000"/>
          <w:sz w:val="24"/>
          <w:szCs w:val="24"/>
        </w:rPr>
        <w:fldChar w:fldCharType="begin"/>
      </w:r>
      <w:r w:rsidR="00767BD8" w:rsidRPr="00FA20AE">
        <w:rPr>
          <w:rFonts w:ascii="Times New Roman" w:eastAsia="Times New Roman" w:hAnsi="Times New Roman" w:cs="Times New Roman"/>
          <w:color w:val="000000"/>
          <w:sz w:val="24"/>
          <w:szCs w:val="24"/>
        </w:rPr>
        <w:instrText xml:space="preserve"> ADDIN EN.CITE &lt;EndNote&gt;&lt;Cite&gt;&lt;Author&gt;Rodriguez&lt;/Author&gt;&lt;Year&gt;2016&lt;/Year&gt;&lt;RecNum&gt;120&lt;/RecNum&gt;&lt;DisplayText&gt;(Rodriguez et al., 2016a)&lt;/DisplayText&gt;&lt;record&gt;&lt;rec-number&gt;120&lt;/rec-number&gt;&lt;foreign-keys&gt;&lt;key app="EN" db-id="adr02xppuw2x5te0f9ox5rzopra9rzzx9ar9" timestamp="1476851010"&gt;120&lt;/key&gt;&lt;/foreign-keys&gt;&lt;ref-type name="Journal Article"&gt;17&lt;/ref-type&gt;&lt;contributors&gt;&lt;authors&gt;&lt;author&gt;Rodriguez, Anthony&lt;/author&gt;&lt;author&gt;Reise, Steven P&lt;/author&gt;&lt;author&gt;Haviland, Mark G&lt;/author&gt;&lt;/authors&gt;&lt;/contributors&gt;&lt;titles&gt;&lt;title&gt;Applying bifactor statistical indices in the evaluation of psychological measures&lt;/title&gt;&lt;secondary-title&gt;Journal of personality assessment&lt;/secondary-title&gt;&lt;/titles&gt;&lt;periodical&gt;&lt;full-title&gt;Journal of personality assessment&lt;/full-title&gt;&lt;/periodical&gt;&lt;pages&gt;223-237&lt;/pages&gt;&lt;volume&gt;98&lt;/volume&gt;&lt;number&gt;3&lt;/number&gt;&lt;dates&gt;&lt;year&gt;2016&lt;/year&gt;&lt;/dates&gt;&lt;isbn&gt;0022-3891&lt;/isbn&gt;&lt;urls&gt;&lt;/urls&gt;&lt;/record&gt;&lt;/Cite&gt;&lt;/EndNote&gt;</w:instrText>
      </w:r>
      <w:r w:rsidR="00767BD8" w:rsidRPr="00FA20AE">
        <w:rPr>
          <w:rFonts w:ascii="Times New Roman" w:eastAsia="Times New Roman" w:hAnsi="Times New Roman" w:cs="Times New Roman"/>
          <w:color w:val="000000"/>
          <w:sz w:val="24"/>
          <w:szCs w:val="24"/>
        </w:rPr>
        <w:fldChar w:fldCharType="separate"/>
      </w:r>
      <w:r w:rsidR="00767BD8" w:rsidRPr="00FA20AE">
        <w:rPr>
          <w:rFonts w:ascii="Times New Roman" w:eastAsia="Times New Roman" w:hAnsi="Times New Roman" w:cs="Times New Roman"/>
          <w:noProof/>
          <w:color w:val="000000"/>
          <w:sz w:val="24"/>
          <w:szCs w:val="24"/>
        </w:rPr>
        <w:t>(</w:t>
      </w:r>
      <w:hyperlink w:anchor="_ENREF_105" w:tooltip="Rodriguez, 2016 #120" w:history="1">
        <w:r w:rsidR="009E59E1" w:rsidRPr="00A86334">
          <w:rPr>
            <w:rStyle w:val="Hyperlink"/>
            <w:rFonts w:ascii="Times New Roman" w:eastAsia="Times New Roman" w:hAnsi="Times New Roman" w:cs="Times New Roman"/>
            <w:noProof/>
            <w:sz w:val="24"/>
            <w:szCs w:val="24"/>
          </w:rPr>
          <w:t>Rodriguez et al., 2016a</w:t>
        </w:r>
      </w:hyperlink>
      <w:r w:rsidR="00767BD8" w:rsidRPr="00FA20AE">
        <w:rPr>
          <w:rFonts w:ascii="Times New Roman" w:eastAsia="Times New Roman" w:hAnsi="Times New Roman" w:cs="Times New Roman"/>
          <w:noProof/>
          <w:color w:val="000000"/>
          <w:sz w:val="24"/>
          <w:szCs w:val="24"/>
        </w:rPr>
        <w:t>)</w:t>
      </w:r>
      <w:r w:rsidR="00767BD8" w:rsidRPr="00FA20AE">
        <w:rPr>
          <w:rFonts w:ascii="Times New Roman" w:eastAsia="Times New Roman" w:hAnsi="Times New Roman" w:cs="Times New Roman"/>
          <w:color w:val="000000"/>
          <w:sz w:val="24"/>
          <w:szCs w:val="24"/>
        </w:rPr>
        <w:fldChar w:fldCharType="end"/>
      </w:r>
    </w:p>
    <w:p w14:paraId="6B09728A" w14:textId="2DB08A9A" w:rsidR="00A55EB4"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r>
          <w:rPr>
            <w:rFonts w:ascii="Cambria Math" w:eastAsia="Times New Roman" w:hAnsi="Cambria Math" w:cs="Times New Roman"/>
            <w:color w:val="000000"/>
            <w:sz w:val="24"/>
            <w:szCs w:val="24"/>
          </w:rPr>
          <m:t>Var</m:t>
        </m:r>
        <m:d>
          <m:dPr>
            <m:ctrlPr>
              <w:rPr>
                <w:rFonts w:ascii="Cambria Math" w:eastAsia="Times New Roman" w:hAnsi="Cambria Math" w:cs="Times New Roman"/>
                <w:i/>
                <w:color w:val="000000"/>
                <w:sz w:val="24"/>
                <w:szCs w:val="24"/>
              </w:rPr>
            </m:ctrlPr>
          </m:dPr>
          <m:e>
            <m:r>
              <w:rPr>
                <w:rFonts w:ascii="Cambria Math" w:eastAsia="Times New Roman" w:hAnsi="Cambria Math" w:cs="Times New Roman"/>
                <w:color w:val="000000"/>
                <w:sz w:val="24"/>
                <w:szCs w:val="24"/>
              </w:rPr>
              <m:t>X</m:t>
            </m:r>
          </m:e>
        </m:d>
        <m:r>
          <w:rPr>
            <w:rFonts w:ascii="Cambria Math" w:eastAsia="Times New Roman" w:hAnsi="Cambria Math" w:cs="Times New Roman"/>
            <w:color w:val="000000"/>
            <w:sz w:val="24"/>
            <w:szCs w:val="24"/>
          </w:rPr>
          <m:t xml:space="preserve">= </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gen∙i</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j=1</m:t>
                </m:r>
              </m:sub>
              <m:sup>
                <m:r>
                  <w:rPr>
                    <w:rFonts w:ascii="Cambria Math" w:eastAsia="Times New Roman" w:hAnsi="Cambria Math" w:cs="Times New Roman"/>
                    <w:color w:val="000000"/>
                    <w:sz w:val="24"/>
                    <w:szCs w:val="24"/>
                  </w:rPr>
                  <m:t>r</m:t>
                </m:r>
              </m:sup>
              <m:e>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grpj∙i</m:t>
                        </m:r>
                      </m:sub>
                    </m:sSub>
                  </m:e>
                </m:nary>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 xml:space="preserve"> </m:t>
        </m:r>
        <m:r>
          <m:rPr>
            <m:sty m:val="p"/>
          </m:rP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color w:val="000000"/>
                <w:sz w:val="24"/>
                <w:szCs w:val="24"/>
              </w:rPr>
            </m:ctrlPr>
          </m:naryPr>
          <m:sub/>
          <m:sup/>
          <m:e>
            <m:r>
              <w:rPr>
                <w:rFonts w:ascii="Cambria Math" w:eastAsia="Times New Roman" w:hAnsi="Cambria Math" w:cs="Times New Roman"/>
                <w:color w:val="000000"/>
                <w:sz w:val="24"/>
                <w:szCs w:val="24"/>
              </w:rPr>
              <m:t>(1-</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h</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e>
        </m:nary>
      </m:oMath>
      <w:r>
        <w:rPr>
          <w:rFonts w:ascii="Times New Roman" w:eastAsia="Times New Roman" w:hAnsi="Times New Roman" w:cs="Times New Roman"/>
          <w:color w:val="000000"/>
          <w:sz w:val="24"/>
          <w:szCs w:val="24"/>
        </w:rPr>
        <w:t xml:space="preserve">                      [54]</w:t>
      </w:r>
    </w:p>
    <w:p w14:paraId="221CC0D8" w14:textId="77777777" w:rsidR="002D5A4D" w:rsidRPr="00FA20AE" w:rsidRDefault="002D5A4D" w:rsidP="00A7041D">
      <w:pPr>
        <w:spacing w:after="0" w:line="480" w:lineRule="auto"/>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Omega can be computed as </w:t>
      </w:r>
    </w:p>
    <w:p w14:paraId="441EDCA9" w14:textId="33372100" w:rsidR="002D5A4D"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ω</m:t>
        </m:r>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m:rPr>
                    <m:sty m:val="p"/>
                  </m:rPr>
                  <w:rPr>
                    <w:rFonts w:ascii="Cambria Math" w:hAnsi="Cambria Math" w:cs="Times New Roman"/>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grp∙i</m:t>
                        </m:r>
                      </m:sub>
                    </m:sSub>
                    <m:r>
                      <w:rPr>
                        <w:rFonts w:ascii="Cambria Math" w:eastAsia="Times New Roman" w:hAnsi="Cambria Math" w:cs="Times New Roman"/>
                        <w:color w:val="000000"/>
                        <w:sz w:val="24"/>
                        <w:szCs w:val="24"/>
                      </w:rPr>
                      <m:t>)</m:t>
                    </m:r>
                  </m:e>
                </m:nary>
              </m:e>
              <m:sup>
                <m:r>
                  <w:rPr>
                    <w:rFonts w:ascii="Cambria Math" w:hAnsi="Cambria Math" w:cs="Times New Roman"/>
                    <w:sz w:val="24"/>
                    <w:szCs w:val="24"/>
                  </w:rPr>
                  <m:t>2</m:t>
                </m:r>
              </m:sup>
            </m:sSup>
          </m:num>
          <m:den>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gen∙i</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j=1</m:t>
                    </m:r>
                  </m:sub>
                  <m:sup>
                    <m:r>
                      <w:rPr>
                        <w:rFonts w:ascii="Cambria Math" w:eastAsia="Times New Roman" w:hAnsi="Cambria Math" w:cs="Times New Roman"/>
                        <w:color w:val="000000"/>
                        <w:sz w:val="24"/>
                        <w:szCs w:val="24"/>
                      </w:rPr>
                      <m:t>r</m:t>
                    </m:r>
                  </m:sup>
                  <m:e>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grpj∙i</m:t>
                            </m:r>
                          </m:sub>
                        </m:sSub>
                      </m:e>
                    </m:nary>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 xml:space="preserve"> </m:t>
            </m:r>
            <m:r>
              <m:rPr>
                <m:sty m:val="p"/>
              </m:rP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color w:val="000000"/>
                    <w:sz w:val="24"/>
                    <w:szCs w:val="24"/>
                  </w:rPr>
                </m:ctrlPr>
              </m:naryPr>
              <m:sub/>
              <m:sup/>
              <m:e>
                <m:r>
                  <w:rPr>
                    <w:rFonts w:ascii="Cambria Math" w:eastAsia="Times New Roman" w:hAnsi="Cambria Math" w:cs="Times New Roman"/>
                    <w:color w:val="000000"/>
                    <w:sz w:val="24"/>
                    <w:szCs w:val="24"/>
                  </w:rPr>
                  <m:t>(1-</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h</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e>
            </m:nary>
          </m:den>
        </m:f>
      </m:oMath>
      <w:r>
        <w:rPr>
          <w:rFonts w:ascii="Times New Roman" w:eastAsia="Times New Roman" w:hAnsi="Times New Roman" w:cs="Times New Roman"/>
          <w:color w:val="000000"/>
          <w:sz w:val="24"/>
          <w:szCs w:val="24"/>
        </w:rPr>
        <w:t xml:space="preserve">                                    [55]</w:t>
      </w:r>
    </w:p>
    <w:p w14:paraId="693BA9B6" w14:textId="345D7095" w:rsidR="00BF6B55" w:rsidRPr="00FA20AE" w:rsidRDefault="00BF6B55" w:rsidP="00A7041D">
      <w:pPr>
        <w:spacing w:after="0" w:line="480" w:lineRule="auto"/>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Omega Hierarchical can be computed as </w:t>
      </w:r>
    </w:p>
    <w:p w14:paraId="1C9B51B3" w14:textId="68D77656" w:rsidR="00BF6B55"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m:t>
            </m:r>
          </m:sub>
        </m:sSub>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num>
          <m:den>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gen∙i</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j=1</m:t>
                    </m:r>
                  </m:sub>
                  <m:sup>
                    <m:r>
                      <w:rPr>
                        <w:rFonts w:ascii="Cambria Math" w:eastAsia="Times New Roman" w:hAnsi="Cambria Math" w:cs="Times New Roman"/>
                        <w:color w:val="000000"/>
                        <w:sz w:val="24"/>
                        <w:szCs w:val="24"/>
                      </w:rPr>
                      <m:t>r</m:t>
                    </m:r>
                  </m:sup>
                  <m:e>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grpj∙i</m:t>
                            </m:r>
                          </m:sub>
                        </m:sSub>
                      </m:e>
                    </m:nary>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 xml:space="preserve"> </m:t>
            </m:r>
            <m:r>
              <m:rPr>
                <m:sty m:val="p"/>
              </m:rP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color w:val="000000"/>
                    <w:sz w:val="24"/>
                    <w:szCs w:val="24"/>
                  </w:rPr>
                </m:ctrlPr>
              </m:naryPr>
              <m:sub/>
              <m:sup/>
              <m:e>
                <m:r>
                  <w:rPr>
                    <w:rFonts w:ascii="Cambria Math" w:eastAsia="Times New Roman" w:hAnsi="Cambria Math" w:cs="Times New Roman"/>
                    <w:color w:val="000000"/>
                    <w:sz w:val="24"/>
                    <w:szCs w:val="24"/>
                  </w:rPr>
                  <m:t>(1-</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h</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e>
            </m:nary>
          </m:den>
        </m:f>
      </m:oMath>
      <w:r>
        <w:rPr>
          <w:rFonts w:ascii="Times New Roman" w:eastAsia="Times New Roman" w:hAnsi="Times New Roman" w:cs="Times New Roman"/>
          <w:color w:val="000000"/>
          <w:sz w:val="24"/>
          <w:szCs w:val="24"/>
        </w:rPr>
        <w:t xml:space="preserve">                                      [56]</w:t>
      </w:r>
    </w:p>
    <w:p w14:paraId="5C1B88D5" w14:textId="7A6D5B56" w:rsidR="00D353FB" w:rsidRPr="00FA20AE" w:rsidRDefault="00107EB2" w:rsidP="00A7041D">
      <w:pPr>
        <w:spacing w:after="0" w:line="480" w:lineRule="auto"/>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Omega Hierarchical "reflects the percentage of systematic variance in unit-weighted </w:t>
      </w:r>
      <w:r w:rsidR="008F6A6A">
        <w:rPr>
          <w:rFonts w:ascii="Times New Roman" w:eastAsia="Times New Roman" w:hAnsi="Times New Roman" w:cs="Times New Roman"/>
          <w:color w:val="000000"/>
          <w:sz w:val="24"/>
          <w:szCs w:val="24"/>
        </w:rPr>
        <w:fldChar w:fldCharType="begin"/>
      </w:r>
      <w:r w:rsidR="008F6A6A">
        <w:rPr>
          <w:rFonts w:ascii="Times New Roman" w:eastAsia="Times New Roman" w:hAnsi="Times New Roman" w:cs="Times New Roman"/>
          <w:color w:val="000000"/>
          <w:sz w:val="24"/>
          <w:szCs w:val="24"/>
        </w:rPr>
        <w:instrText xml:space="preserve"> ADDIN EN.CITE &lt;EndNote&gt;&lt;Cite ExcludeYear="1"&gt;&lt;Author&gt;Crawford&lt;/Author&gt;&lt;Year&gt;1970&lt;/Year&gt;&lt;RecNum&gt;693&lt;/RecNum&gt;&lt;DisplayText&gt;(Crawford &amp;amp; Ferguson)&lt;/DisplayText&gt;&lt;record&gt;&lt;rec-number&gt;693&lt;/rec-number&gt;&lt;foreign-keys&gt;&lt;key app="EN" db-id="adr02xppuw2x5te0f9ox5rzopra9rzzx9ar9" timestamp="1542301019"&gt;693&lt;/key&gt;&lt;/foreign-keys&gt;&lt;ref-type name="Journal Article"&gt;17&lt;/ref-type&gt;&lt;contributors&gt;&lt;authors&gt;&lt;author&gt;Crawford, Charles B&lt;/author&gt;&lt;author&gt;Ferguson, George A&lt;/author&gt;&lt;/authors&gt;&lt;/contributors&gt;&lt;titles&gt;&lt;title&gt;A general rotation criterion and its use in orthogonal rotation&lt;/title&gt;&lt;secondary-title&gt;Psychometrika&lt;/secondary-title&gt;&lt;/titles&gt;&lt;periodical&gt;&lt;full-title&gt;Psychometrika&lt;/full-title&gt;&lt;/periodical&gt;&lt;pages&gt;321-332&lt;/pages&gt;&lt;volume&gt;35&lt;/volume&gt;&lt;number&gt;3&lt;/number&gt;&lt;dates&gt;&lt;year&gt;1970&lt;/year&gt;&lt;/dates&gt;&lt;isbn&gt;0033-3123&lt;/isbn&gt;&lt;urls&gt;&lt;/urls&gt;&lt;/record&gt;&lt;/Cite&gt;&lt;/EndNote&gt;</w:instrText>
      </w:r>
      <w:r w:rsidR="008F6A6A">
        <w:rPr>
          <w:rFonts w:ascii="Times New Roman" w:eastAsia="Times New Roman" w:hAnsi="Times New Roman" w:cs="Times New Roman"/>
          <w:color w:val="000000"/>
          <w:sz w:val="24"/>
          <w:szCs w:val="24"/>
        </w:rPr>
        <w:fldChar w:fldCharType="separate"/>
      </w:r>
      <w:r w:rsidR="008F6A6A">
        <w:rPr>
          <w:rFonts w:ascii="Times New Roman" w:eastAsia="Times New Roman" w:hAnsi="Times New Roman" w:cs="Times New Roman"/>
          <w:noProof/>
          <w:color w:val="000000"/>
          <w:sz w:val="24"/>
          <w:szCs w:val="24"/>
        </w:rPr>
        <w:t>(</w:t>
      </w:r>
      <w:hyperlink w:anchor="_ENREF_21" w:tooltip="Crawford, 1970 #693" w:history="1">
        <w:r w:rsidR="008F6A6A" w:rsidRPr="00A86334">
          <w:rPr>
            <w:rStyle w:val="Hyperlink"/>
            <w:rFonts w:ascii="Times New Roman" w:eastAsia="Times New Roman" w:hAnsi="Times New Roman" w:cs="Times New Roman"/>
            <w:noProof/>
            <w:sz w:val="24"/>
            <w:szCs w:val="24"/>
          </w:rPr>
          <w:t>Crawford &amp; Ferguson</w:t>
        </w:r>
      </w:hyperlink>
      <w:r w:rsidR="008F6A6A">
        <w:rPr>
          <w:rFonts w:ascii="Times New Roman" w:eastAsia="Times New Roman" w:hAnsi="Times New Roman" w:cs="Times New Roman"/>
          <w:noProof/>
          <w:color w:val="000000"/>
          <w:sz w:val="24"/>
          <w:szCs w:val="24"/>
        </w:rPr>
        <w:t>)</w:t>
      </w:r>
      <w:r w:rsidR="008F6A6A">
        <w:rPr>
          <w:rFonts w:ascii="Times New Roman" w:eastAsia="Times New Roman" w:hAnsi="Times New Roman" w:cs="Times New Roman"/>
          <w:color w:val="000000"/>
          <w:sz w:val="24"/>
          <w:szCs w:val="24"/>
        </w:rPr>
        <w:fldChar w:fldCharType="end"/>
      </w:r>
      <w:r w:rsidRPr="00FA20AE">
        <w:rPr>
          <w:rFonts w:ascii="Times New Roman" w:eastAsia="Times New Roman" w:hAnsi="Times New Roman" w:cs="Times New Roman"/>
          <w:color w:val="000000"/>
          <w:sz w:val="24"/>
          <w:szCs w:val="24"/>
        </w:rPr>
        <w:t xml:space="preserve"> total scores that can be attributed to the individual differences on the general facto</w:t>
      </w:r>
      <w:r w:rsidR="0076229A" w:rsidRPr="00FA20AE">
        <w:rPr>
          <w:rFonts w:ascii="Times New Roman" w:eastAsia="Times New Roman" w:hAnsi="Times New Roman" w:cs="Times New Roman"/>
          <w:color w:val="000000"/>
          <w:sz w:val="24"/>
          <w:szCs w:val="24"/>
        </w:rPr>
        <w:t>r</w:t>
      </w:r>
      <w:r w:rsidR="00A715FF">
        <w:rPr>
          <w:rFonts w:ascii="Times New Roman" w:eastAsia="Times New Roman" w:hAnsi="Times New Roman" w:cs="Times New Roman"/>
          <w:color w:val="000000"/>
          <w:sz w:val="24"/>
          <w:szCs w:val="24"/>
        </w:rPr>
        <w:t>” and</w:t>
      </w:r>
      <w:r w:rsidR="00CE5339">
        <w:rPr>
          <w:rFonts w:ascii="Times New Roman" w:eastAsia="Times New Roman" w:hAnsi="Times New Roman" w:cs="Times New Roman"/>
          <w:color w:val="000000"/>
          <w:sz w:val="24"/>
          <w:szCs w:val="24"/>
        </w:rPr>
        <w:t xml:space="preserve"> </w:t>
      </w:r>
      <w:r w:rsidR="00A715FF">
        <w:rPr>
          <w:rFonts w:ascii="Times New Roman" w:eastAsia="Times New Roman" w:hAnsi="Times New Roman" w:cs="Times New Roman"/>
          <w:color w:val="000000"/>
          <w:sz w:val="24"/>
          <w:szCs w:val="24"/>
        </w:rPr>
        <w:t>“</w:t>
      </w:r>
      <w:r w:rsidR="00CE5339">
        <w:rPr>
          <w:rFonts w:ascii="Times New Roman" w:eastAsia="Times New Roman" w:hAnsi="Times New Roman" w:cs="Times New Roman"/>
          <w:color w:val="000000"/>
          <w:sz w:val="24"/>
          <w:szCs w:val="24"/>
        </w:rPr>
        <w:t>when omega Hierarchical</w:t>
      </w:r>
      <w:r w:rsidRPr="00FA20AE">
        <w:rPr>
          <w:rFonts w:ascii="Times New Roman" w:eastAsia="Times New Roman" w:hAnsi="Times New Roman" w:cs="Times New Roman"/>
          <w:color w:val="000000"/>
          <w:sz w:val="24"/>
          <w:szCs w:val="24"/>
        </w:rPr>
        <w:t xml:space="preserve"> is high (&gt; .80), total scores can be considered essentially unidimensional</w:t>
      </w:r>
      <w:r w:rsidR="006577EC">
        <w:rPr>
          <w:rFonts w:ascii="Times New Roman" w:eastAsia="Times New Roman" w:hAnsi="Times New Roman" w:cs="Times New Roman"/>
          <w:color w:val="000000"/>
          <w:sz w:val="24"/>
          <w:szCs w:val="24"/>
        </w:rPr>
        <w:t>”</w:t>
      </w:r>
      <w:r w:rsidR="00A715FF">
        <w:rPr>
          <w:rFonts w:ascii="Times New Roman" w:eastAsia="Times New Roman" w:hAnsi="Times New Roman" w:cs="Times New Roman"/>
          <w:color w:val="000000"/>
          <w:sz w:val="24"/>
          <w:szCs w:val="24"/>
        </w:rPr>
        <w:t xml:space="preserve"> (p. 224)</w:t>
      </w:r>
      <w:r w:rsidR="003D1AC6" w:rsidRPr="00FA20AE">
        <w:rPr>
          <w:rFonts w:ascii="Times New Roman" w:eastAsia="Times New Roman" w:hAnsi="Times New Roman" w:cs="Times New Roman"/>
          <w:color w:val="000000"/>
          <w:sz w:val="24"/>
          <w:szCs w:val="24"/>
        </w:rPr>
        <w:t>.</w:t>
      </w:r>
      <w:r w:rsidRPr="00FA20AE">
        <w:rPr>
          <w:rFonts w:ascii="Times New Roman" w:eastAsia="Times New Roman" w:hAnsi="Times New Roman" w:cs="Times New Roman"/>
          <w:color w:val="000000"/>
          <w:sz w:val="24"/>
          <w:szCs w:val="24"/>
        </w:rPr>
        <w:t xml:space="preserve"> </w:t>
      </w:r>
      <w:r w:rsidR="00D353FB" w:rsidRPr="00FA20AE">
        <w:rPr>
          <w:rFonts w:ascii="Times New Roman" w:eastAsia="Times New Roman" w:hAnsi="Times New Roman" w:cs="Times New Roman"/>
          <w:color w:val="000000"/>
          <w:sz w:val="24"/>
          <w:szCs w:val="24"/>
        </w:rPr>
        <w:t xml:space="preserve"> </w:t>
      </w:r>
      <w:r w:rsidRPr="00FA20AE">
        <w:rPr>
          <w:rFonts w:ascii="Times New Roman" w:eastAsia="Times New Roman" w:hAnsi="Times New Roman" w:cs="Times New Roman"/>
          <w:color w:val="000000"/>
          <w:sz w:val="24"/>
          <w:szCs w:val="24"/>
        </w:rPr>
        <w:t xml:space="preserve"> </w:t>
      </w:r>
    </w:p>
    <w:p w14:paraId="0D30B647" w14:textId="6AD2CEDD" w:rsidR="00BF6B55" w:rsidRPr="00FA20AE" w:rsidRDefault="00D97014" w:rsidP="007B52B5">
      <w:pPr>
        <w:spacing w:after="0" w:line="480" w:lineRule="auto"/>
        <w:outlineLvl w:val="2"/>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3.4.3. </w:t>
      </w:r>
      <w:r w:rsidR="00BF6B55" w:rsidRPr="00FA20AE">
        <w:rPr>
          <w:rFonts w:ascii="Times New Roman" w:eastAsia="Times New Roman" w:hAnsi="Times New Roman" w:cs="Times New Roman"/>
          <w:i/>
          <w:color w:val="000000"/>
          <w:sz w:val="24"/>
          <w:szCs w:val="24"/>
        </w:rPr>
        <w:t xml:space="preserve">Omega Hierarchical Subscale,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oMath>
    </w:p>
    <w:p w14:paraId="72226E38" w14:textId="7DAD5C0C" w:rsidR="00BF6B55" w:rsidRPr="00CE5339" w:rsidRDefault="00BF6B55" w:rsidP="009B0794">
      <w:pPr>
        <w:spacing w:after="0" w:line="480" w:lineRule="auto"/>
        <w:ind w:firstLine="720"/>
        <w:rPr>
          <w:rFonts w:ascii="Times New Roman" w:eastAsia="Times New Roman" w:hAnsi="Times New Roman" w:cs="Times New Roman"/>
          <w:color w:val="000000"/>
          <w:sz w:val="24"/>
          <w:szCs w:val="24"/>
        </w:rPr>
      </w:pPr>
      <w:r w:rsidRPr="00CE5339">
        <w:rPr>
          <w:rFonts w:ascii="Times New Roman" w:eastAsia="Times New Roman" w:hAnsi="Times New Roman" w:cs="Times New Roman"/>
          <w:color w:val="000000"/>
          <w:sz w:val="24"/>
          <w:szCs w:val="24"/>
        </w:rPr>
        <w:t>OmegaHS,</w:t>
      </w:r>
      <m:oMath>
        <m:r>
          <m:rPr>
            <m:sty m:val="p"/>
          </m:rPr>
          <w:rPr>
            <w:rFonts w:ascii="Cambria Math" w:eastAsia="Times New Roman" w:hAnsi="Cambria Math" w:cs="Times New Roman"/>
            <w:color w:val="000000"/>
            <w:sz w:val="24"/>
            <w:szCs w:val="24"/>
          </w:rPr>
          <m:t xml:space="preserve"> </m:t>
        </m:r>
        <m:sSub>
          <m:sSubPr>
            <m:ctrlPr>
              <w:rPr>
                <w:rFonts w:ascii="Cambria Math" w:eastAsia="Times New Roman" w:hAnsi="Cambria Math" w:cs="Times New Roman"/>
                <w:color w:val="000000"/>
                <w:sz w:val="24"/>
                <w:szCs w:val="24"/>
              </w:rPr>
            </m:ctrlPr>
          </m:sSubPr>
          <m:e>
            <m:r>
              <m:rPr>
                <m:sty m:val="p"/>
              </m:rPr>
              <w:rPr>
                <w:rFonts w:ascii="Cambria Math" w:eastAsia="Times New Roman" w:hAnsi="Cambria Math" w:cs="Times New Roman"/>
                <w:color w:val="000000"/>
                <w:sz w:val="24"/>
                <w:szCs w:val="24"/>
              </w:rPr>
              <m:t>ω</m:t>
            </m:r>
          </m:e>
          <m:sub>
            <m:r>
              <m:rPr>
                <m:sty m:val="p"/>
              </m:rPr>
              <w:rPr>
                <w:rFonts w:ascii="Cambria Math" w:eastAsia="Times New Roman" w:hAnsi="Cambria Math" w:cs="Times New Roman"/>
                <w:color w:val="000000"/>
                <w:sz w:val="24"/>
                <w:szCs w:val="24"/>
              </w:rPr>
              <m:t>HS</m:t>
            </m:r>
          </m:sub>
        </m:sSub>
      </m:oMath>
      <w:r w:rsidRPr="00CE5339">
        <w:rPr>
          <w:rFonts w:ascii="Times New Roman" w:eastAsia="Times New Roman" w:hAnsi="Times New Roman" w:cs="Times New Roman"/>
          <w:color w:val="000000"/>
          <w:sz w:val="24"/>
          <w:szCs w:val="24"/>
        </w:rPr>
        <w:t xml:space="preserve"> , is an index </w:t>
      </w:r>
      <w:r w:rsidR="00CE5339" w:rsidRPr="00CE5339">
        <w:rPr>
          <w:rFonts w:ascii="Times New Roman" w:eastAsia="Times New Roman" w:hAnsi="Times New Roman" w:cs="Times New Roman"/>
          <w:color w:val="000000"/>
          <w:sz w:val="24"/>
          <w:szCs w:val="24"/>
        </w:rPr>
        <w:t xml:space="preserve">indicating </w:t>
      </w:r>
      <w:r w:rsidRPr="00CE5339">
        <w:rPr>
          <w:rFonts w:ascii="Times New Roman" w:eastAsia="Times New Roman" w:hAnsi="Times New Roman" w:cs="Times New Roman"/>
          <w:color w:val="000000"/>
          <w:sz w:val="24"/>
          <w:szCs w:val="24"/>
        </w:rPr>
        <w:t xml:space="preserve">the proportion of reliable systematic variance of a group factor </w:t>
      </w:r>
      <w:r w:rsidR="00CE5339">
        <w:rPr>
          <w:rFonts w:ascii="Times New Roman" w:eastAsia="Times New Roman" w:hAnsi="Times New Roman" w:cs="Times New Roman"/>
          <w:color w:val="000000"/>
          <w:sz w:val="24"/>
          <w:szCs w:val="24"/>
        </w:rPr>
        <w:t>beyond and above the general factor</w:t>
      </w:r>
    </w:p>
    <w:p w14:paraId="6B8A7BEA" w14:textId="22DBA90B" w:rsidR="002D5A4D"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 xml:space="preserv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grpj</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num>
          <m:den>
            <m:sSup>
              <m:sSupPr>
                <m:ctrlPr>
                  <w:rPr>
                    <w:rFonts w:ascii="Cambria Math" w:eastAsia="Times New Roman" w:hAnsi="Cambria Math" w:cs="Times New Roman"/>
                    <w:i/>
                    <w:color w:val="000000"/>
                    <w:sz w:val="24"/>
                    <w:szCs w:val="24"/>
                  </w:rPr>
                </m:ctrlPr>
              </m:sSupPr>
              <m:e>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grpj</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color w:val="000000"/>
                    <w:sz w:val="24"/>
                    <w:szCs w:val="24"/>
                  </w:rPr>
                </m:ctrlPr>
              </m:naryPr>
              <m:sub/>
              <m:sup/>
              <m:e>
                <m:r>
                  <w:rPr>
                    <w:rFonts w:ascii="Cambria Math" w:eastAsia="Times New Roman" w:hAnsi="Cambria Math" w:cs="Times New Roman"/>
                    <w:color w:val="000000"/>
                    <w:sz w:val="24"/>
                    <w:szCs w:val="24"/>
                  </w:rPr>
                  <m:t>(1-</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h</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e>
            </m:nary>
          </m:den>
        </m:f>
      </m:oMath>
      <w:r>
        <w:rPr>
          <w:rFonts w:ascii="Times New Roman" w:eastAsia="Times New Roman" w:hAnsi="Times New Roman" w:cs="Times New Roman"/>
          <w:color w:val="000000"/>
          <w:sz w:val="24"/>
          <w:szCs w:val="24"/>
        </w:rPr>
        <w:t xml:space="preserve">                                                [57]</w:t>
      </w:r>
    </w:p>
    <w:p w14:paraId="39374C27" w14:textId="44B8F734" w:rsidR="00BF6B55" w:rsidRPr="00FA20AE" w:rsidRDefault="00D97014" w:rsidP="007B52B5">
      <w:pPr>
        <w:spacing w:after="0" w:line="480" w:lineRule="auto"/>
        <w:outlineLvl w:val="2"/>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3.4.4. </w:t>
      </w:r>
      <w:r w:rsidR="00BF6B55" w:rsidRPr="00FA20AE">
        <w:rPr>
          <w:rFonts w:ascii="Times New Roman" w:eastAsia="Times New Roman" w:hAnsi="Times New Roman" w:cs="Times New Roman"/>
          <w:i/>
          <w:color w:val="000000"/>
          <w:sz w:val="24"/>
          <w:szCs w:val="24"/>
        </w:rPr>
        <w:t xml:space="preserve">Omega Subscale, </w:t>
      </w:r>
      <m:oMath>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oMath>
    </w:p>
    <w:p w14:paraId="28B3CC74" w14:textId="4DFB5DB8" w:rsidR="00BF6B55" w:rsidRPr="00FA20AE" w:rsidRDefault="00BF6B55" w:rsidP="009B0794">
      <w:pPr>
        <w:spacing w:after="0" w:line="480" w:lineRule="auto"/>
        <w:ind w:firstLine="720"/>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The omega subscale,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oMath>
      <w:r w:rsidRPr="00FA20AE">
        <w:rPr>
          <w:rFonts w:ascii="Times New Roman" w:eastAsia="Times New Roman" w:hAnsi="Times New Roman" w:cs="Times New Roman"/>
          <w:color w:val="000000"/>
          <w:sz w:val="24"/>
          <w:szCs w:val="24"/>
        </w:rPr>
        <w:t>,</w:t>
      </w:r>
      <w:r w:rsidR="006577EC">
        <w:rPr>
          <w:rFonts w:ascii="Times New Roman" w:eastAsia="Times New Roman" w:hAnsi="Times New Roman" w:cs="Times New Roman"/>
          <w:color w:val="000000"/>
          <w:sz w:val="24"/>
          <w:szCs w:val="24"/>
        </w:rPr>
        <w:t xml:space="preserve"> </w:t>
      </w:r>
      <w:r w:rsidR="006577EC" w:rsidRPr="00FA20AE">
        <w:rPr>
          <w:rFonts w:ascii="Times New Roman" w:eastAsia="Times New Roman" w:hAnsi="Times New Roman" w:cs="Times New Roman"/>
          <w:color w:val="000000"/>
          <w:sz w:val="24"/>
          <w:szCs w:val="24"/>
        </w:rPr>
        <w:t xml:space="preserve">is </w:t>
      </w:r>
      <w:r w:rsidR="006577EC">
        <w:rPr>
          <w:rFonts w:ascii="Times New Roman" w:eastAsia="Times New Roman" w:hAnsi="Times New Roman" w:cs="Times New Roman"/>
          <w:color w:val="000000"/>
          <w:sz w:val="24"/>
          <w:szCs w:val="24"/>
        </w:rPr>
        <w:t>“</w:t>
      </w:r>
      <w:r w:rsidRPr="00FA20AE">
        <w:rPr>
          <w:rFonts w:ascii="Times New Roman" w:eastAsia="Times New Roman" w:hAnsi="Times New Roman" w:cs="Times New Roman"/>
          <w:color w:val="000000"/>
          <w:sz w:val="24"/>
          <w:szCs w:val="24"/>
        </w:rPr>
        <w:t xml:space="preserve">an index reflecting the proportion of reliable systematic variance of a subscale </w:t>
      </w:r>
      <w:r w:rsidR="00CE5339" w:rsidRPr="00FA20AE">
        <w:rPr>
          <w:rFonts w:ascii="Times New Roman" w:eastAsia="Times New Roman" w:hAnsi="Times New Roman" w:cs="Times New Roman"/>
          <w:color w:val="000000"/>
          <w:sz w:val="24"/>
          <w:szCs w:val="24"/>
        </w:rPr>
        <w:t>score</w:t>
      </w:r>
      <w:r w:rsidR="006577EC" w:rsidRPr="00FA20AE">
        <w:rPr>
          <w:rFonts w:ascii="Times New Roman" w:eastAsia="Times New Roman" w:hAnsi="Times New Roman" w:cs="Times New Roman"/>
          <w:color w:val="000000"/>
          <w:sz w:val="24"/>
          <w:szCs w:val="24"/>
        </w:rPr>
        <w:t>.</w:t>
      </w:r>
      <w:r w:rsidR="00CE5339">
        <w:rPr>
          <w:rFonts w:ascii="Times New Roman" w:eastAsia="Times New Roman" w:hAnsi="Times New Roman" w:cs="Times New Roman"/>
          <w:color w:val="000000"/>
          <w:sz w:val="24"/>
          <w:szCs w:val="24"/>
        </w:rPr>
        <w:t>”</w:t>
      </w:r>
      <w:r w:rsidR="008F6A6A">
        <w:rPr>
          <w:rFonts w:ascii="Times New Roman" w:eastAsia="Times New Roman" w:hAnsi="Times New Roman" w:cs="Times New Roman"/>
          <w:color w:val="000000"/>
          <w:sz w:val="24"/>
          <w:szCs w:val="24"/>
        </w:rPr>
        <w:t xml:space="preserve"> (Rodriguez et al., 2016a, p. 225)</w:t>
      </w:r>
      <w:r w:rsidR="00CE5339">
        <w:rPr>
          <w:rFonts w:ascii="Times New Roman" w:eastAsia="Times New Roman" w:hAnsi="Times New Roman" w:cs="Times New Roman"/>
          <w:color w:val="000000"/>
          <w:sz w:val="24"/>
          <w:szCs w:val="24"/>
        </w:rPr>
        <w:t xml:space="preserve"> </w:t>
      </w:r>
      <w:r w:rsidRPr="00FA20AE">
        <w:rPr>
          <w:rFonts w:ascii="Times New Roman" w:eastAsia="Times New Roman" w:hAnsi="Times New Roman" w:cs="Times New Roman"/>
          <w:color w:val="000000"/>
          <w:sz w:val="24"/>
          <w:szCs w:val="24"/>
        </w:rPr>
        <w:t>Subscale Omega Hierarchical can be computed in the same way for the subscale</w:t>
      </w:r>
      <w:r w:rsidR="006F0557" w:rsidRPr="00FA20AE">
        <w:rPr>
          <w:rFonts w:ascii="Times New Roman" w:eastAsia="Times New Roman" w:hAnsi="Times New Roman" w:cs="Times New Roman"/>
          <w:color w:val="000000"/>
          <w:sz w:val="24"/>
          <w:szCs w:val="24"/>
        </w:rPr>
        <w:t xml:space="preserve"> as for the scale but</w:t>
      </w:r>
      <w:r w:rsidRPr="00FA20AE">
        <w:rPr>
          <w:rFonts w:ascii="Times New Roman" w:eastAsia="Times New Roman" w:hAnsi="Times New Roman" w:cs="Times New Roman"/>
          <w:color w:val="000000"/>
          <w:sz w:val="24"/>
          <w:szCs w:val="24"/>
        </w:rPr>
        <w:t xml:space="preserve"> with only the items in </w:t>
      </w:r>
      <w:r w:rsidR="006F0557" w:rsidRPr="00FA20AE">
        <w:rPr>
          <w:rFonts w:ascii="Times New Roman" w:eastAsia="Times New Roman" w:hAnsi="Times New Roman" w:cs="Times New Roman"/>
          <w:color w:val="000000"/>
          <w:sz w:val="24"/>
          <w:szCs w:val="24"/>
        </w:rPr>
        <w:t>the subscale</w:t>
      </w:r>
    </w:p>
    <w:p w14:paraId="64553EAD" w14:textId="3BE22E68" w:rsidR="009B02F1"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r>
          <w:rPr>
            <w:rFonts w:ascii="Cambria Math" w:eastAsia="Times New Roman" w:hAnsi="Cambria Math" w:cs="Times New Roman"/>
            <w:color w:val="000000"/>
            <w:sz w:val="24"/>
            <w:szCs w:val="24"/>
          </w:rPr>
          <m:t>=</m:t>
        </m:r>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grpj</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num>
          <m:den>
            <m:sSup>
              <m:sSupPr>
                <m:ctrlPr>
                  <w:rPr>
                    <w:rFonts w:ascii="Cambria Math" w:eastAsia="Times New Roman" w:hAnsi="Cambria Math" w:cs="Times New Roman"/>
                    <w:i/>
                    <w:color w:val="000000"/>
                    <w:sz w:val="24"/>
                    <w:szCs w:val="24"/>
                  </w:rPr>
                </m:ctrlPr>
              </m:sSupPr>
              <m:e>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grpj</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color w:val="000000"/>
                    <w:sz w:val="24"/>
                    <w:szCs w:val="24"/>
                  </w:rPr>
                </m:ctrlPr>
              </m:naryPr>
              <m:sub/>
              <m:sup/>
              <m:e>
                <m:r>
                  <w:rPr>
                    <w:rFonts w:ascii="Cambria Math" w:eastAsia="Times New Roman" w:hAnsi="Cambria Math" w:cs="Times New Roman"/>
                    <w:color w:val="000000"/>
                    <w:sz w:val="24"/>
                    <w:szCs w:val="24"/>
                  </w:rPr>
                  <m:t>(1-</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h</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m:t>
                </m:r>
              </m:e>
            </m:nary>
          </m:den>
        </m:f>
      </m:oMath>
      <w:r>
        <w:rPr>
          <w:rFonts w:ascii="Times New Roman" w:eastAsia="Times New Roman" w:hAnsi="Times New Roman" w:cs="Times New Roman"/>
          <w:color w:val="000000"/>
          <w:sz w:val="24"/>
          <w:szCs w:val="24"/>
        </w:rPr>
        <w:t xml:space="preserve">                                                   [58]</w:t>
      </w:r>
    </w:p>
    <w:p w14:paraId="1B5DDAA3" w14:textId="7EDBEC97" w:rsidR="002D5A4D" w:rsidRPr="00A7041D" w:rsidRDefault="00D97014" w:rsidP="007B52B5">
      <w:pPr>
        <w:spacing w:after="0" w:line="480" w:lineRule="auto"/>
        <w:outlineLvl w:val="2"/>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lastRenderedPageBreak/>
        <w:t xml:space="preserve">3.4.5. </w:t>
      </w:r>
      <w:r w:rsidR="00A7041D" w:rsidRPr="00A7041D">
        <w:rPr>
          <w:rFonts w:ascii="Times New Roman" w:eastAsia="Times New Roman" w:hAnsi="Times New Roman" w:cs="Times New Roman"/>
          <w:i/>
          <w:color w:val="000000"/>
          <w:sz w:val="24"/>
          <w:szCs w:val="24"/>
        </w:rPr>
        <w:t>Relative Omega</w:t>
      </w:r>
    </w:p>
    <w:p w14:paraId="64C51275" w14:textId="6AFDBA5D" w:rsidR="006F0557" w:rsidRPr="00FA20AE" w:rsidRDefault="00A1577C" w:rsidP="00FA20AE">
      <w:pPr>
        <w:spacing w:after="0" w:line="480" w:lineRule="auto"/>
        <w:ind w:firstLine="720"/>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Relative Omega is </w:t>
      </w:r>
      <w:r w:rsidR="002D5A4D" w:rsidRPr="00FA20AE">
        <w:rPr>
          <w:rFonts w:ascii="Times New Roman" w:eastAsia="Times New Roman" w:hAnsi="Times New Roman" w:cs="Times New Roman"/>
          <w:color w:val="000000"/>
          <w:sz w:val="24"/>
          <w:szCs w:val="24"/>
        </w:rPr>
        <w:t xml:space="preserve">obtained by dividing Omega H </w:t>
      </w:r>
      <w:r w:rsidRPr="00FA20AE">
        <w:rPr>
          <w:rFonts w:ascii="Times New Roman" w:eastAsia="Times New Roman" w:hAnsi="Times New Roman" w:cs="Times New Roman"/>
          <w:color w:val="000000"/>
          <w:sz w:val="24"/>
          <w:szCs w:val="24"/>
        </w:rPr>
        <w:t xml:space="preserve">by Omega. For the general factor, this represents the percent of reliable variance in the multidimensional composite due to the general factor. For specific factors, relative omega represents the proportion of reliable variance in the subscale composite that is </w:t>
      </w:r>
      <w:r w:rsidR="00CE5339">
        <w:rPr>
          <w:rFonts w:ascii="Times New Roman" w:eastAsia="Times New Roman" w:hAnsi="Times New Roman" w:cs="Times New Roman"/>
          <w:color w:val="000000"/>
          <w:sz w:val="24"/>
          <w:szCs w:val="24"/>
        </w:rPr>
        <w:t>due to the specific factor.</w:t>
      </w:r>
    </w:p>
    <w:p w14:paraId="422E9523" w14:textId="4BE7EEB6" w:rsidR="00D67895" w:rsidRPr="00CE5339" w:rsidRDefault="00D97014" w:rsidP="007B52B5">
      <w:pPr>
        <w:spacing w:after="0" w:line="480" w:lineRule="auto"/>
        <w:outlineLvl w:val="2"/>
        <w:rPr>
          <w:rFonts w:ascii="Times New Roman" w:hAnsi="Times New Roman" w:cs="Times New Roman"/>
          <w:i/>
          <w:sz w:val="24"/>
          <w:szCs w:val="24"/>
        </w:rPr>
      </w:pPr>
      <w:r>
        <w:rPr>
          <w:rFonts w:ascii="Times New Roman" w:hAnsi="Times New Roman" w:cs="Times New Roman"/>
          <w:i/>
          <w:sz w:val="24"/>
          <w:szCs w:val="24"/>
        </w:rPr>
        <w:t xml:space="preserve">3.4.6. </w:t>
      </w:r>
      <w:r w:rsidR="006F0557" w:rsidRPr="00CE5339">
        <w:rPr>
          <w:rFonts w:ascii="Times New Roman" w:hAnsi="Times New Roman" w:cs="Times New Roman"/>
          <w:i/>
          <w:sz w:val="24"/>
          <w:szCs w:val="24"/>
        </w:rPr>
        <w:t>ECV and PUC</w:t>
      </w:r>
    </w:p>
    <w:p w14:paraId="0EB3AA7C" w14:textId="2B059F30" w:rsidR="00D67895" w:rsidRPr="00FA20AE" w:rsidRDefault="00C505A1" w:rsidP="00FA20AE">
      <w:pPr>
        <w:spacing w:after="0" w:line="480" w:lineRule="auto"/>
        <w:ind w:firstLine="720"/>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Explained common variance (ECV)</w:t>
      </w:r>
      <w:r w:rsidR="00EF2919" w:rsidRPr="00FA20AE">
        <w:rPr>
          <w:rFonts w:ascii="Times New Roman" w:eastAsia="Times New Roman" w:hAnsi="Times New Roman" w:cs="Times New Roman"/>
          <w:color w:val="000000"/>
          <w:sz w:val="24"/>
          <w:szCs w:val="24"/>
        </w:rPr>
        <w:t xml:space="preserve"> to a general factor</w:t>
      </w:r>
      <w:r w:rsidRPr="00FA20AE">
        <w:rPr>
          <w:rFonts w:ascii="Times New Roman" w:eastAsia="Times New Roman" w:hAnsi="Times New Roman" w:cs="Times New Roman"/>
          <w:color w:val="000000"/>
          <w:sz w:val="24"/>
          <w:szCs w:val="24"/>
        </w:rPr>
        <w:t xml:space="preserve"> is </w:t>
      </w:r>
      <w:r w:rsidR="00EF2919" w:rsidRPr="00FA20AE">
        <w:rPr>
          <w:rFonts w:ascii="Times New Roman" w:eastAsia="Times New Roman" w:hAnsi="Times New Roman" w:cs="Times New Roman"/>
          <w:color w:val="000000"/>
          <w:sz w:val="24"/>
          <w:szCs w:val="24"/>
        </w:rPr>
        <w:t xml:space="preserve">obtained by </w:t>
      </w:r>
      <w:r w:rsidR="00D67895" w:rsidRPr="00FA20AE">
        <w:rPr>
          <w:rFonts w:ascii="Times New Roman" w:eastAsia="Times New Roman" w:hAnsi="Times New Roman" w:cs="Times New Roman"/>
          <w:color w:val="000000"/>
          <w:sz w:val="24"/>
          <w:szCs w:val="24"/>
        </w:rPr>
        <w:t>“</w:t>
      </w:r>
      <w:r w:rsidR="00EF2919" w:rsidRPr="00FA20AE">
        <w:rPr>
          <w:rFonts w:ascii="Times New Roman" w:eastAsia="Times New Roman" w:hAnsi="Times New Roman" w:cs="Times New Roman"/>
          <w:color w:val="000000"/>
          <w:sz w:val="24"/>
          <w:szCs w:val="24"/>
        </w:rPr>
        <w:t>taking the ratio of variance explained by a general factor and dividing it by the variance explained by a general and group factors</w:t>
      </w:r>
      <w:r w:rsidR="00D67895" w:rsidRPr="00FA20AE">
        <w:rPr>
          <w:rFonts w:ascii="Times New Roman" w:eastAsia="Times New Roman" w:hAnsi="Times New Roman" w:cs="Times New Roman"/>
          <w:color w:val="000000"/>
          <w:sz w:val="24"/>
          <w:szCs w:val="24"/>
        </w:rPr>
        <w:t xml:space="preserve"> where all factors are assumed to be uncorrelated</w:t>
      </w:r>
      <w:r w:rsidR="008F6A6A">
        <w:rPr>
          <w:rFonts w:ascii="Times New Roman" w:eastAsia="Times New Roman" w:hAnsi="Times New Roman" w:cs="Times New Roman"/>
          <w:color w:val="000000"/>
          <w:sz w:val="24"/>
          <w:szCs w:val="24"/>
        </w:rPr>
        <w:t>” (Rodriguez et al., 2016a, P. 231)</w:t>
      </w:r>
      <w:r w:rsidR="006A2AE1">
        <w:rPr>
          <w:rFonts w:ascii="Times New Roman" w:eastAsia="Times New Roman" w:hAnsi="Times New Roman" w:cs="Times New Roman"/>
          <w:color w:val="000000"/>
          <w:sz w:val="24"/>
          <w:szCs w:val="24"/>
        </w:rPr>
        <w:t xml:space="preserve"> </w:t>
      </w:r>
      <w:r w:rsidR="00462A09">
        <w:rPr>
          <w:rFonts w:ascii="Times New Roman" w:eastAsia="Times New Roman" w:hAnsi="Times New Roman" w:cs="Times New Roman"/>
          <w:color w:val="000000"/>
          <w:sz w:val="24"/>
          <w:szCs w:val="24"/>
        </w:rPr>
        <w:fldChar w:fldCharType="begin">
          <w:fldData xml:space="preserve">PEVuZE5vdGU+PENpdGU+PEF1dGhvcj5SZWlzZTwvQXV0aG9yPjxZZWFyPjIwMTI8L1llYXI+PFJl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</w:fldData>
        </w:fldChar>
      </w:r>
      <w:r w:rsidR="008F6A6A">
        <w:rPr>
          <w:rFonts w:ascii="Times New Roman" w:eastAsia="Times New Roman" w:hAnsi="Times New Roman" w:cs="Times New Roman"/>
          <w:color w:val="000000"/>
          <w:sz w:val="24"/>
          <w:szCs w:val="24"/>
        </w:rPr>
        <w:instrText xml:space="preserve"> ADDIN EN.CITE </w:instrText>
      </w:r>
      <w:r w:rsidR="008F6A6A">
        <w:rPr>
          <w:rFonts w:ascii="Times New Roman" w:eastAsia="Times New Roman" w:hAnsi="Times New Roman" w:cs="Times New Roman"/>
          <w:color w:val="000000"/>
          <w:sz w:val="24"/>
          <w:szCs w:val="24"/>
        </w:rPr>
        <w:fldChar w:fldCharType="begin">
          <w:fldData xml:space="preserve">PEVuZE5vdGU+PENpdGU+PEF1dGhvcj5SZWlzZTwvQXV0aG9yPjxZZWFyPjIwMTI8L1llYXI+PFJl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</w:fldData>
        </w:fldChar>
      </w:r>
      <w:r w:rsidR="008F6A6A">
        <w:rPr>
          <w:rFonts w:ascii="Times New Roman" w:eastAsia="Times New Roman" w:hAnsi="Times New Roman" w:cs="Times New Roman"/>
          <w:color w:val="000000"/>
          <w:sz w:val="24"/>
          <w:szCs w:val="24"/>
        </w:rPr>
        <w:instrText xml:space="preserve"> ADDIN EN.CITE.DATA </w:instrText>
      </w:r>
      <w:r w:rsidR="008F6A6A">
        <w:rPr>
          <w:rFonts w:ascii="Times New Roman" w:eastAsia="Times New Roman" w:hAnsi="Times New Roman" w:cs="Times New Roman"/>
          <w:color w:val="000000"/>
          <w:sz w:val="24"/>
          <w:szCs w:val="24"/>
        </w:rPr>
      </w:r>
      <w:r w:rsidR="008F6A6A">
        <w:rPr>
          <w:rFonts w:ascii="Times New Roman" w:eastAsia="Times New Roman" w:hAnsi="Times New Roman" w:cs="Times New Roman"/>
          <w:color w:val="000000"/>
          <w:sz w:val="24"/>
          <w:szCs w:val="24"/>
        </w:rPr>
        <w:fldChar w:fldCharType="end"/>
      </w:r>
      <w:r w:rsidR="00462A09">
        <w:rPr>
          <w:rFonts w:ascii="Times New Roman" w:eastAsia="Times New Roman" w:hAnsi="Times New Roman" w:cs="Times New Roman"/>
          <w:color w:val="000000"/>
          <w:sz w:val="24"/>
          <w:szCs w:val="24"/>
        </w:rPr>
      </w:r>
      <w:r w:rsidR="00462A09">
        <w:rPr>
          <w:rFonts w:ascii="Times New Roman" w:eastAsia="Times New Roman" w:hAnsi="Times New Roman" w:cs="Times New Roman"/>
          <w:color w:val="000000"/>
          <w:sz w:val="24"/>
          <w:szCs w:val="24"/>
        </w:rPr>
        <w:fldChar w:fldCharType="separate"/>
      </w:r>
      <w:r w:rsidR="008F6A6A">
        <w:rPr>
          <w:rFonts w:ascii="Times New Roman" w:eastAsia="Times New Roman" w:hAnsi="Times New Roman" w:cs="Times New Roman"/>
          <w:noProof/>
          <w:color w:val="000000"/>
          <w:sz w:val="24"/>
          <w:szCs w:val="24"/>
        </w:rPr>
        <w:t>(</w:t>
      </w:r>
      <w:hyperlink w:anchor="_ENREF_95" w:tooltip="Reise, 2012 #9" w:history="1">
        <w:r w:rsidR="008F6A6A" w:rsidRPr="00A86334">
          <w:rPr>
            <w:rStyle w:val="Hyperlink"/>
            <w:rFonts w:ascii="Times New Roman" w:eastAsia="Times New Roman" w:hAnsi="Times New Roman" w:cs="Times New Roman"/>
            <w:noProof/>
            <w:sz w:val="24"/>
            <w:szCs w:val="24"/>
          </w:rPr>
          <w:t>Reise, 2012</w:t>
        </w:r>
      </w:hyperlink>
      <w:r w:rsidR="008F6A6A">
        <w:rPr>
          <w:rFonts w:ascii="Times New Roman" w:eastAsia="Times New Roman" w:hAnsi="Times New Roman" w:cs="Times New Roman"/>
          <w:noProof/>
          <w:color w:val="000000"/>
          <w:sz w:val="24"/>
          <w:szCs w:val="24"/>
        </w:rPr>
        <w:t xml:space="preserve">; </w:t>
      </w:r>
      <w:hyperlink w:anchor="_ENREF_100" w:tooltip="Reise, 2013 #149" w:history="1">
        <w:r w:rsidR="008F6A6A" w:rsidRPr="00A86334">
          <w:rPr>
            <w:rStyle w:val="Hyperlink"/>
            <w:rFonts w:ascii="Times New Roman" w:eastAsia="Times New Roman" w:hAnsi="Times New Roman" w:cs="Times New Roman"/>
            <w:noProof/>
            <w:sz w:val="24"/>
            <w:szCs w:val="24"/>
          </w:rPr>
          <w:t>Reise et al., 2013</w:t>
        </w:r>
      </w:hyperlink>
      <w:r w:rsidR="008F6A6A">
        <w:rPr>
          <w:rFonts w:ascii="Times New Roman" w:eastAsia="Times New Roman" w:hAnsi="Times New Roman" w:cs="Times New Roman"/>
          <w:noProof/>
          <w:color w:val="000000"/>
          <w:sz w:val="24"/>
          <w:szCs w:val="24"/>
        </w:rPr>
        <w:t xml:space="preserve">; </w:t>
      </w:r>
      <w:hyperlink w:anchor="_ENREF_105" w:tooltip="Rodriguez, 2016 #120" w:history="1">
        <w:r w:rsidR="008F6A6A" w:rsidRPr="00A86334">
          <w:rPr>
            <w:rStyle w:val="Hyperlink"/>
            <w:rFonts w:ascii="Times New Roman" w:eastAsia="Times New Roman" w:hAnsi="Times New Roman" w:cs="Times New Roman"/>
            <w:noProof/>
            <w:sz w:val="24"/>
            <w:szCs w:val="24"/>
          </w:rPr>
          <w:t>Rodriguez et al., 2016a</w:t>
        </w:r>
      </w:hyperlink>
      <w:r w:rsidR="008F6A6A">
        <w:rPr>
          <w:rFonts w:ascii="Times New Roman" w:eastAsia="Times New Roman" w:hAnsi="Times New Roman" w:cs="Times New Roman"/>
          <w:noProof/>
          <w:color w:val="000000"/>
          <w:sz w:val="24"/>
          <w:szCs w:val="24"/>
        </w:rPr>
        <w:t>)</w:t>
      </w:r>
      <w:r w:rsidR="00462A09">
        <w:rPr>
          <w:rFonts w:ascii="Times New Roman" w:eastAsia="Times New Roman" w:hAnsi="Times New Roman" w:cs="Times New Roman"/>
          <w:color w:val="000000"/>
          <w:sz w:val="24"/>
          <w:szCs w:val="24"/>
        </w:rPr>
        <w:fldChar w:fldCharType="end"/>
      </w:r>
      <w:r w:rsidR="006577EC">
        <w:rPr>
          <w:rFonts w:ascii="Times New Roman" w:eastAsia="Times New Roman" w:hAnsi="Times New Roman" w:cs="Times New Roman"/>
          <w:color w:val="000000"/>
          <w:sz w:val="24"/>
          <w:szCs w:val="24"/>
        </w:rPr>
        <w:t xml:space="preserve">. </w:t>
      </w:r>
      <w:r w:rsidR="00D67895" w:rsidRPr="00FA20AE">
        <w:rPr>
          <w:rFonts w:ascii="Times New Roman" w:eastAsia="Times New Roman" w:hAnsi="Times New Roman" w:cs="Times New Roman"/>
          <w:color w:val="000000"/>
          <w:sz w:val="24"/>
          <w:szCs w:val="24"/>
        </w:rPr>
        <w:t>ECV is computed as:</w:t>
      </w:r>
    </w:p>
    <w:p w14:paraId="05FFA926" w14:textId="44C7196D" w:rsidR="00D67895"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r>
          <w:rPr>
            <w:rFonts w:ascii="Cambria Math" w:eastAsia="Times New Roman" w:hAnsi="Cambria Math" w:cs="Times New Roman"/>
            <w:color w:val="000000"/>
            <w:sz w:val="24"/>
            <w:szCs w:val="24"/>
          </w:rPr>
          <m:t>ECV=</m:t>
        </m:r>
        <m:f>
          <m:fPr>
            <m:ctrlPr>
              <w:rPr>
                <w:rFonts w:ascii="Cambria Math" w:eastAsia="Times New Roman" w:hAnsi="Cambria Math" w:cs="Times New Roman"/>
                <w:i/>
                <w:color w:val="000000"/>
                <w:sz w:val="24"/>
                <w:szCs w:val="24"/>
              </w:rPr>
            </m:ctrlPr>
          </m:fPr>
          <m:num>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num>
          <m:den>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subHide m:val="1"/>
                    <m:supHide m:val="1"/>
                    <m:ctrlPr>
                      <w:rPr>
                        <w:rFonts w:ascii="Cambria Math" w:eastAsia="Times New Roman" w:hAnsi="Cambria Math" w:cs="Times New Roman"/>
                        <w:i/>
                        <w:color w:val="000000"/>
                        <w:sz w:val="24"/>
                        <w:szCs w:val="24"/>
                      </w:rPr>
                    </m:ctrlPr>
                  </m:naryPr>
                  <m:sub/>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gen</m:t>
                        </m:r>
                      </m:sub>
                    </m:sSub>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r>
              <w:rPr>
                <w:rFonts w:ascii="Cambria Math" w:eastAsia="Times New Roman" w:hAnsi="Cambria Math" w:cs="Times New Roman"/>
                <w:color w:val="000000"/>
                <w:sz w:val="24"/>
                <w:szCs w:val="24"/>
              </w:rPr>
              <m:t xml:space="preserve">+ </m:t>
            </m:r>
            <m:sSup>
              <m:sSupPr>
                <m:ctrlPr>
                  <w:rPr>
                    <w:rFonts w:ascii="Cambria Math" w:eastAsia="Times New Roman" w:hAnsi="Cambria Math" w:cs="Times New Roman"/>
                    <w:i/>
                    <w:color w:val="000000"/>
                    <w:sz w:val="24"/>
                    <w:szCs w:val="24"/>
                  </w:rPr>
                </m:ctrlPr>
              </m:sSupPr>
              <m:e>
                <m:r>
                  <w:rPr>
                    <w:rFonts w:ascii="Cambria Math" w:eastAsia="Times New Roman" w:hAnsi="Cambria Math" w:cs="Times New Roman"/>
                    <w:color w:val="000000"/>
                    <w:sz w:val="24"/>
                    <w:szCs w:val="24"/>
                  </w:rPr>
                  <m:t>(</m:t>
                </m:r>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j=1</m:t>
                    </m:r>
                  </m:sub>
                  <m:sup>
                    <m:r>
                      <w:rPr>
                        <w:rFonts w:ascii="Cambria Math" w:eastAsia="Times New Roman" w:hAnsi="Cambria Math" w:cs="Times New Roman"/>
                        <w:color w:val="000000"/>
                        <w:sz w:val="24"/>
                        <w:szCs w:val="24"/>
                      </w:rPr>
                      <m:t>r</m:t>
                    </m:r>
                  </m:sup>
                  <m:e>
                    <m:nary>
                      <m:naryPr>
                        <m:chr m:val="∑"/>
                        <m:limLoc m:val="undOvr"/>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m</m:t>
                        </m:r>
                      </m:sup>
                      <m:e>
                        <m:sSub>
                          <m:sSubPr>
                            <m:ctrlPr>
                              <w:rPr>
                                <w:rFonts w:ascii="Cambria Math" w:eastAsia="Times New Roman" w:hAnsi="Cambria Math" w:cs="Times New Roman"/>
                                <w:i/>
                                <w:color w:val="000000"/>
                                <w:sz w:val="24"/>
                                <w:szCs w:val="24"/>
                              </w:rPr>
                            </m:ctrlPr>
                          </m:sSub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grpj∙i</m:t>
                            </m:r>
                          </m:sub>
                        </m:sSub>
                      </m:e>
                    </m:nary>
                  </m:e>
                </m:nary>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2</m:t>
                </m:r>
              </m:sup>
            </m:sSup>
          </m:den>
        </m:f>
      </m:oMath>
      <w:r>
        <w:rPr>
          <w:rFonts w:ascii="Times New Roman" w:eastAsia="Times New Roman" w:hAnsi="Times New Roman" w:cs="Times New Roman"/>
          <w:color w:val="000000"/>
          <w:sz w:val="24"/>
          <w:szCs w:val="24"/>
        </w:rPr>
        <w:t xml:space="preserve">                                           [59]</w:t>
      </w:r>
    </w:p>
    <w:p w14:paraId="5EDB5E7A" w14:textId="0C580B58" w:rsidR="006F0557" w:rsidRPr="00FA20AE" w:rsidRDefault="00AB6FC4" w:rsidP="000C6A06">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It is suggested</w:t>
      </w:r>
      <w:r w:rsidR="00CB5655" w:rsidRPr="00FA20AE">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h</w:t>
      </w:r>
      <w:r w:rsidR="00BF0054" w:rsidRPr="00FA20AE">
        <w:rPr>
          <w:rFonts w:ascii="Times New Roman" w:eastAsia="Times New Roman" w:hAnsi="Times New Roman" w:cs="Times New Roman"/>
          <w:color w:val="000000"/>
          <w:sz w:val="24"/>
          <w:szCs w:val="24"/>
        </w:rPr>
        <w:t>igher ECV values indicate a strong general factor. When ECV is greater than .7</w:t>
      </w:r>
      <w:r w:rsidR="006577EC">
        <w:rPr>
          <w:rFonts w:ascii="Times New Roman" w:eastAsia="Times New Roman" w:hAnsi="Times New Roman" w:cs="Times New Roman"/>
          <w:color w:val="000000"/>
          <w:sz w:val="24"/>
          <w:szCs w:val="24"/>
        </w:rPr>
        <w:t>0</w:t>
      </w:r>
      <w:r w:rsidR="00BF0054" w:rsidRPr="00FA20AE">
        <w:rPr>
          <w:rFonts w:ascii="Times New Roman" w:eastAsia="Times New Roman" w:hAnsi="Times New Roman" w:cs="Times New Roman"/>
          <w:color w:val="000000"/>
          <w:sz w:val="24"/>
          <w:szCs w:val="24"/>
        </w:rPr>
        <w:t xml:space="preserve"> ~ .8</w:t>
      </w:r>
      <w:r w:rsidR="006577EC">
        <w:rPr>
          <w:rFonts w:ascii="Times New Roman" w:eastAsia="Times New Roman" w:hAnsi="Times New Roman" w:cs="Times New Roman"/>
          <w:color w:val="000000"/>
          <w:sz w:val="24"/>
          <w:szCs w:val="24"/>
        </w:rPr>
        <w:t>0</w:t>
      </w:r>
      <w:r w:rsidR="00BF0054" w:rsidRPr="00FA20AE">
        <w:rPr>
          <w:rFonts w:ascii="Times New Roman" w:eastAsia="Times New Roman" w:hAnsi="Times New Roman" w:cs="Times New Roman"/>
          <w:color w:val="000000"/>
          <w:sz w:val="24"/>
          <w:szCs w:val="24"/>
        </w:rPr>
        <w:t xml:space="preserve">, a single-factor model will represent the data well. </w:t>
      </w:r>
    </w:p>
    <w:p w14:paraId="57A12F81" w14:textId="3F3ABF4C" w:rsidR="00EF2919" w:rsidRPr="00FA20AE" w:rsidRDefault="006F0557" w:rsidP="00FA20AE">
      <w:pPr>
        <w:spacing w:after="0" w:line="480" w:lineRule="auto"/>
        <w:ind w:firstLine="720"/>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The Percent of Uncontaminated Correlations (PUC) </w:t>
      </w:r>
      <w:r w:rsidR="005A64B9" w:rsidRPr="00FA20AE">
        <w:rPr>
          <w:rFonts w:ascii="Times New Roman" w:eastAsia="Times New Roman" w:hAnsi="Times New Roman" w:cs="Times New Roman"/>
          <w:color w:val="000000"/>
          <w:sz w:val="24"/>
          <w:szCs w:val="24"/>
        </w:rPr>
        <w:t xml:space="preserve">is defined as </w:t>
      </w:r>
    </w:p>
    <w:p w14:paraId="4BC9A4F2" w14:textId="74813AE7" w:rsidR="00F86D5C"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PUC=1-</m:t>
        </m:r>
        <m:f>
          <m:fPr>
            <m:ctrlPr>
              <w:rPr>
                <w:rFonts w:ascii="Cambria Math" w:eastAsia="Times New Roman" w:hAnsi="Cambria Math" w:cs="Times New Roman"/>
                <w:color w:val="000000"/>
                <w:sz w:val="24"/>
                <w:szCs w:val="24"/>
              </w:rPr>
            </m:ctrlPr>
          </m:fPr>
          <m:num>
            <m:eqArr>
              <m:eqArrPr>
                <m:ctrlPr>
                  <w:rPr>
                    <w:rFonts w:ascii="Cambria Math" w:eastAsia="Times New Roman" w:hAnsi="Cambria Math" w:cs="Times New Roman"/>
                    <w:i/>
                    <w:color w:val="000000"/>
                    <w:sz w:val="24"/>
                    <w:szCs w:val="24"/>
                  </w:rPr>
                </m:ctrlPr>
              </m:eqArrPr>
              <m:e>
                <m:r>
                  <w:rPr>
                    <w:rFonts w:ascii="Cambria Math" w:eastAsia="Times New Roman" w:hAnsi="Cambria Math" w:cs="Times New Roman"/>
                    <w:color w:val="000000"/>
                    <w:sz w:val="24"/>
                    <w:szCs w:val="24"/>
                  </w:rPr>
                  <m:t xml:space="preserve">Number of correlaions among items </m:t>
                </m:r>
              </m:e>
              <m:e>
                <m:r>
                  <w:rPr>
                    <w:rFonts w:ascii="Cambria Math" w:eastAsia="Times New Roman" w:hAnsi="Cambria Math" w:cs="Times New Roman"/>
                    <w:color w:val="000000"/>
                    <w:sz w:val="24"/>
                    <w:szCs w:val="24"/>
                  </w:rPr>
                  <m:t>within group factors</m:t>
                </m:r>
              </m:e>
            </m:eqArr>
          </m:num>
          <m:den>
            <m:r>
              <w:rPr>
                <w:rFonts w:ascii="Cambria Math" w:eastAsia="Times New Roman" w:hAnsi="Cambria Math" w:cs="Times New Roman"/>
                <w:color w:val="000000"/>
                <w:sz w:val="24"/>
                <w:szCs w:val="24"/>
              </w:rPr>
              <m:t>Total number of correlations</m:t>
            </m:r>
          </m:den>
        </m:f>
      </m:oMath>
      <w:r>
        <w:rPr>
          <w:rFonts w:ascii="Times New Roman" w:eastAsia="Times New Roman" w:hAnsi="Times New Roman" w:cs="Times New Roman"/>
          <w:color w:val="000000"/>
          <w:sz w:val="24"/>
          <w:szCs w:val="24"/>
        </w:rPr>
        <w:t xml:space="preserve">                   </w:t>
      </w:r>
      <w:r w:rsidR="009B079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[60]</w:t>
      </w:r>
    </w:p>
    <w:p w14:paraId="6023EEE7" w14:textId="02B13735" w:rsidR="00F86D5C" w:rsidRPr="00FA20AE" w:rsidRDefault="00F86D5C" w:rsidP="009B0794">
      <w:pPr>
        <w:spacing w:after="0" w:line="480" w:lineRule="auto"/>
        <w:ind w:firstLine="720"/>
        <w:jc w:val="center"/>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Or</w:t>
      </w:r>
    </w:p>
    <w:p w14:paraId="11A35C8D" w14:textId="20682FCF" w:rsidR="00F86D5C" w:rsidRPr="00FA20AE" w:rsidRDefault="00A7041D"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PUC=</m:t>
        </m:r>
        <m:f>
          <m:fPr>
            <m:ctrlPr>
              <w:rPr>
                <w:rFonts w:ascii="Cambria Math" w:eastAsia="Times New Roman" w:hAnsi="Cambria Math" w:cs="Times New Roman"/>
                <w:color w:val="000000"/>
                <w:sz w:val="24"/>
                <w:szCs w:val="24"/>
              </w:rPr>
            </m:ctrlPr>
          </m:fPr>
          <m:num>
            <m:eqArr>
              <m:eqArrPr>
                <m:ctrlPr>
                  <w:rPr>
                    <w:rFonts w:ascii="Cambria Math" w:eastAsia="Times New Roman" w:hAnsi="Cambria Math" w:cs="Times New Roman"/>
                    <w:i/>
                    <w:color w:val="000000"/>
                    <w:sz w:val="24"/>
                    <w:szCs w:val="24"/>
                  </w:rPr>
                </m:ctrlPr>
              </m:eqArrPr>
              <m:e>
                <m:r>
                  <w:rPr>
                    <w:rFonts w:ascii="Cambria Math" w:eastAsia="Times New Roman" w:hAnsi="Cambria Math" w:cs="Times New Roman"/>
                    <w:color w:val="000000"/>
                    <w:sz w:val="24"/>
                    <w:szCs w:val="24"/>
                  </w:rPr>
                  <m:t xml:space="preserve">Number of correlaions between items </m:t>
                </m:r>
              </m:e>
              <m:e>
                <m:r>
                  <w:rPr>
                    <w:rFonts w:ascii="Cambria Math" w:eastAsia="Times New Roman" w:hAnsi="Cambria Math" w:cs="Times New Roman"/>
                    <w:color w:val="000000"/>
                    <w:sz w:val="24"/>
                    <w:szCs w:val="24"/>
                  </w:rPr>
                  <m:t>from different group factors</m:t>
                </m:r>
              </m:e>
            </m:eqArr>
          </m:num>
          <m:den>
            <m:r>
              <w:rPr>
                <w:rFonts w:ascii="Cambria Math" w:eastAsia="Times New Roman" w:hAnsi="Cambria Math" w:cs="Times New Roman"/>
                <w:color w:val="000000"/>
                <w:sz w:val="24"/>
                <w:szCs w:val="24"/>
              </w:rPr>
              <m:t>Total number of correlations</m:t>
            </m:r>
          </m:den>
        </m:f>
      </m:oMath>
      <w:r>
        <w:rPr>
          <w:rFonts w:ascii="Times New Roman" w:eastAsia="Times New Roman" w:hAnsi="Times New Roman" w:cs="Times New Roman"/>
          <w:color w:val="000000"/>
          <w:sz w:val="24"/>
          <w:szCs w:val="24"/>
        </w:rPr>
        <w:t xml:space="preserve">                                                         [61]</w:t>
      </w:r>
    </w:p>
    <w:p w14:paraId="4CEDEE4A" w14:textId="562FDB0B" w:rsidR="006F0557" w:rsidRPr="00FA20AE" w:rsidRDefault="00F86D5C" w:rsidP="00FA20AE">
      <w:pPr>
        <w:spacing w:after="0" w:line="480" w:lineRule="auto"/>
        <w:ind w:firstLine="720"/>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From the above equation it is easy to see that when there are many group factors (the number of items per group factor then become small) the PUC value will be large.</w:t>
      </w:r>
      <w:r w:rsidR="000E0FC0" w:rsidRPr="00FA20AE">
        <w:rPr>
          <w:rFonts w:ascii="Times New Roman" w:eastAsia="Times New Roman" w:hAnsi="Times New Roman" w:cs="Times New Roman"/>
          <w:color w:val="000000"/>
          <w:sz w:val="24"/>
          <w:szCs w:val="24"/>
        </w:rPr>
        <w:t xml:space="preserve"> </w:t>
      </w:r>
      <w:r w:rsidR="00336753" w:rsidRPr="00FA20AE">
        <w:rPr>
          <w:rFonts w:ascii="Times New Roman" w:eastAsia="Times New Roman" w:hAnsi="Times New Roman" w:cs="Times New Roman"/>
          <w:color w:val="000000"/>
          <w:sz w:val="24"/>
          <w:szCs w:val="24"/>
        </w:rPr>
        <w:t xml:space="preserve">Rodriguez </w:t>
      </w:r>
      <w:r w:rsidR="000C6A06">
        <w:rPr>
          <w:rFonts w:ascii="Times New Roman" w:eastAsia="Times New Roman" w:hAnsi="Times New Roman" w:cs="Times New Roman"/>
          <w:color w:val="000000"/>
          <w:sz w:val="24"/>
          <w:szCs w:val="24"/>
        </w:rPr>
        <w:t xml:space="preserve">and colleagues </w:t>
      </w:r>
      <w:r w:rsidR="00336753" w:rsidRPr="00FA20AE">
        <w:rPr>
          <w:rFonts w:ascii="Times New Roman" w:eastAsia="Times New Roman" w:hAnsi="Times New Roman" w:cs="Times New Roman"/>
          <w:color w:val="000000"/>
          <w:sz w:val="24"/>
          <w:szCs w:val="24"/>
        </w:rPr>
        <w:t>(2016) demonstrated that when ECV &gt; .7</w:t>
      </w:r>
      <w:r w:rsidR="000C6A06">
        <w:rPr>
          <w:rFonts w:ascii="Times New Roman" w:eastAsia="Times New Roman" w:hAnsi="Times New Roman" w:cs="Times New Roman"/>
          <w:color w:val="000000"/>
          <w:sz w:val="24"/>
          <w:szCs w:val="24"/>
        </w:rPr>
        <w:t>0</w:t>
      </w:r>
      <w:r w:rsidR="00336753" w:rsidRPr="00FA20AE">
        <w:rPr>
          <w:rFonts w:ascii="Times New Roman" w:eastAsia="Times New Roman" w:hAnsi="Times New Roman" w:cs="Times New Roman"/>
          <w:color w:val="000000"/>
          <w:sz w:val="24"/>
          <w:szCs w:val="24"/>
        </w:rPr>
        <w:t xml:space="preserve"> and PUC &gt;.</w:t>
      </w:r>
      <w:r w:rsidR="00C45CE7" w:rsidRPr="00FA20AE">
        <w:rPr>
          <w:rFonts w:ascii="Times New Roman" w:eastAsia="Times New Roman" w:hAnsi="Times New Roman" w:cs="Times New Roman"/>
          <w:color w:val="000000"/>
          <w:sz w:val="24"/>
          <w:szCs w:val="24"/>
        </w:rPr>
        <w:t>7</w:t>
      </w:r>
      <w:r w:rsidR="000C6A06">
        <w:rPr>
          <w:rFonts w:ascii="Times New Roman" w:eastAsia="Times New Roman" w:hAnsi="Times New Roman" w:cs="Times New Roman"/>
          <w:color w:val="000000"/>
          <w:sz w:val="24"/>
          <w:szCs w:val="24"/>
        </w:rPr>
        <w:t>0</w:t>
      </w:r>
      <w:r w:rsidR="00C45CE7" w:rsidRPr="00FA20AE">
        <w:rPr>
          <w:rFonts w:ascii="Times New Roman" w:eastAsia="Times New Roman" w:hAnsi="Times New Roman" w:cs="Times New Roman"/>
          <w:color w:val="000000"/>
          <w:sz w:val="24"/>
          <w:szCs w:val="24"/>
        </w:rPr>
        <w:t>, there</w:t>
      </w:r>
      <w:r w:rsidR="00336753" w:rsidRPr="00FA20AE">
        <w:rPr>
          <w:rFonts w:ascii="Times New Roman" w:eastAsia="Times New Roman" w:hAnsi="Times New Roman" w:cs="Times New Roman"/>
          <w:color w:val="000000"/>
          <w:sz w:val="24"/>
          <w:szCs w:val="24"/>
        </w:rPr>
        <w:t xml:space="preserve"> is slight difference in the loadings of the general factor between a unidimensional model and a bifactor model that fit to the same data.</w:t>
      </w:r>
    </w:p>
    <w:p w14:paraId="73B2D71E" w14:textId="188CA0E7" w:rsidR="00175D63" w:rsidRPr="00FA20AE" w:rsidRDefault="00D97014" w:rsidP="007B52B5">
      <w:pPr>
        <w:spacing w:after="0" w:line="480" w:lineRule="auto"/>
        <w:outlineLvl w:val="2"/>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lastRenderedPageBreak/>
        <w:t xml:space="preserve">3.4.7. </w:t>
      </w:r>
      <w:r w:rsidR="00175D63" w:rsidRPr="00FA20AE">
        <w:rPr>
          <w:rFonts w:ascii="Times New Roman" w:eastAsia="Times New Roman" w:hAnsi="Times New Roman" w:cs="Times New Roman"/>
          <w:i/>
          <w:color w:val="000000"/>
          <w:sz w:val="24"/>
          <w:szCs w:val="24"/>
        </w:rPr>
        <w:t>Factor Determinacy</w:t>
      </w:r>
    </w:p>
    <w:p w14:paraId="20331A97" w14:textId="7419B91D" w:rsidR="00C45CE7" w:rsidRPr="00FA20AE" w:rsidRDefault="00EF31B3" w:rsidP="00FA20AE">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Factor Determinacy indicates</w:t>
      </w:r>
      <w:r w:rsidR="00175D63" w:rsidRPr="00FA20AE">
        <w:rPr>
          <w:rFonts w:ascii="Times New Roman" w:eastAsia="Times New Roman" w:hAnsi="Times New Roman" w:cs="Times New Roman"/>
          <w:color w:val="000000"/>
          <w:sz w:val="24"/>
          <w:szCs w:val="24"/>
        </w:rPr>
        <w:t xml:space="preserve"> the correlation between factor scores and the factors.</w:t>
      </w:r>
      <w:r w:rsidR="00C45CE7" w:rsidRPr="00FA20AE">
        <w:rPr>
          <w:rFonts w:ascii="Times New Roman" w:eastAsia="Times New Roman" w:hAnsi="Times New Roman" w:cs="Times New Roman"/>
          <w:color w:val="000000"/>
          <w:sz w:val="24"/>
          <w:szCs w:val="24"/>
        </w:rPr>
        <w:t xml:space="preserve"> It is computed as </w:t>
      </w:r>
    </w:p>
    <w:p w14:paraId="09ADF001" w14:textId="43049E94" w:rsidR="00C45CE7" w:rsidRPr="00FA20AE" w:rsidRDefault="00A7041D" w:rsidP="00A7041D">
      <w:pPr>
        <w:spacing w:after="0"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 xml:space="preserve"> FD=</m:t>
        </m:r>
        <m:sSup>
          <m:sSupPr>
            <m:ctrlPr>
              <w:rPr>
                <w:rFonts w:ascii="Cambria Math" w:eastAsia="Times New Roman" w:hAnsi="Cambria Math" w:cs="Times New Roman"/>
                <w:color w:val="000000"/>
                <w:sz w:val="24"/>
                <w:szCs w:val="24"/>
              </w:rPr>
            </m:ctrlPr>
          </m:sSupPr>
          <m:e>
            <m:r>
              <w:rPr>
                <w:rFonts w:ascii="Cambria Math" w:eastAsia="Times New Roman" w:hAnsi="Cambria Math" w:cs="Times New Roman"/>
                <w:color w:val="000000"/>
                <w:sz w:val="24"/>
                <w:szCs w:val="24"/>
              </w:rPr>
              <m:t>diag</m:t>
            </m:r>
            <m:r>
              <m:rPr>
                <m:sty m:val="p"/>
              </m:rPr>
              <w:rPr>
                <w:rFonts w:ascii="Cambria Math" w:eastAsia="Times New Roman" w:hAnsi="Cambria Math" w:cs="Times New Roman"/>
                <w:color w:val="000000"/>
                <w:sz w:val="24"/>
                <w:szCs w:val="24"/>
              </w:rPr>
              <m:t>(Φ</m:t>
            </m:r>
            <m:sSup>
              <m:sSupPr>
                <m:ctrlPr>
                  <w:rPr>
                    <w:rFonts w:ascii="Cambria Math" w:eastAsia="Times New Roman" w:hAnsi="Cambria Math" w:cs="Times New Roman"/>
                    <w:color w:val="000000"/>
                    <w:sz w:val="24"/>
                    <w:szCs w:val="24"/>
                  </w:rPr>
                </m:ctrlPr>
              </m:sSupPr>
              <m:e>
                <m:r>
                  <m:rPr>
                    <m:sty m:val="p"/>
                  </m:rPr>
                  <w:rPr>
                    <w:rFonts w:ascii="Cambria Math" w:eastAsia="Times New Roman" w:hAnsi="Cambria Math" w:cs="Times New Roman"/>
                    <w:color w:val="000000"/>
                    <w:sz w:val="24"/>
                    <w:szCs w:val="24"/>
                  </w:rPr>
                  <m:t>Λ</m:t>
                </m:r>
              </m:e>
              <m:sup>
                <m:r>
                  <w:rPr>
                    <w:rFonts w:ascii="Cambria Math" w:eastAsia="Times New Roman" w:hAnsi="Cambria Math" w:cs="Times New Roman"/>
                    <w:color w:val="000000"/>
                    <w:sz w:val="24"/>
                    <w:szCs w:val="24"/>
                  </w:rPr>
                  <m:t>T</m:t>
                </m:r>
              </m:sup>
            </m:sSup>
            <m:sSup>
              <m:sSupPr>
                <m:ctrlPr>
                  <w:rPr>
                    <w:rFonts w:ascii="Cambria Math" w:eastAsia="Times New Roman" w:hAnsi="Cambria Math" w:cs="Times New Roman"/>
                    <w:i/>
                    <w:color w:val="000000"/>
                    <w:sz w:val="24"/>
                    <w:szCs w:val="24"/>
                  </w:rPr>
                </m:ctrlPr>
              </m:sSupPr>
              <m:e>
                <m:r>
                  <m:rPr>
                    <m:sty m:val="p"/>
                  </m:rPr>
                  <w:rPr>
                    <w:rFonts w:ascii="Cambria Math" w:eastAsia="Times New Roman" w:hAnsi="Cambria Math" w:cs="Times New Roman"/>
                    <w:color w:val="000000"/>
                    <w:sz w:val="24"/>
                    <w:szCs w:val="24"/>
                  </w:rPr>
                  <m:t>Σ</m:t>
                </m:r>
              </m:e>
              <m:sup>
                <m:r>
                  <w:rPr>
                    <w:rFonts w:ascii="Cambria Math" w:eastAsia="Times New Roman" w:hAnsi="Cambria Math" w:cs="Times New Roman"/>
                    <w:color w:val="000000"/>
                    <w:sz w:val="24"/>
                    <w:szCs w:val="24"/>
                  </w:rPr>
                  <m:t>-1</m:t>
                </m:r>
              </m:sup>
            </m:sSup>
            <m:r>
              <m:rPr>
                <m:sty m:val="p"/>
              </m:rPr>
              <w:rPr>
                <w:rFonts w:ascii="Cambria Math" w:eastAsia="Times New Roman" w:hAnsi="Cambria Math" w:cs="Times New Roman"/>
                <w:color w:val="000000"/>
                <w:sz w:val="24"/>
                <w:szCs w:val="24"/>
              </w:rPr>
              <m:t>ΛΦ</m:t>
            </m:r>
            <m:r>
              <w:rPr>
                <w:rFonts w:ascii="Cambria Math" w:eastAsia="Times New Roman" w:hAnsi="Cambria Math" w:cs="Times New Roman"/>
                <w:color w:val="000000"/>
                <w:sz w:val="24"/>
                <w:szCs w:val="24"/>
              </w:rPr>
              <m:t>)</m:t>
            </m:r>
          </m:e>
          <m:sup>
            <m:r>
              <w:rPr>
                <w:rFonts w:ascii="Cambria Math" w:eastAsia="Times New Roman" w:hAnsi="Cambria Math" w:cs="Times New Roman"/>
                <w:color w:val="000000"/>
                <w:sz w:val="24"/>
                <w:szCs w:val="24"/>
              </w:rPr>
              <m:t>1/2</m:t>
            </m:r>
          </m:sup>
        </m:sSup>
      </m:oMath>
      <w:r>
        <w:rPr>
          <w:rFonts w:ascii="Times New Roman" w:eastAsia="Times New Roman" w:hAnsi="Times New Roman" w:cs="Times New Roman"/>
          <w:color w:val="000000"/>
          <w:sz w:val="24"/>
          <w:szCs w:val="24"/>
        </w:rPr>
        <w:t xml:space="preserve">                                           [62]</w:t>
      </w:r>
    </w:p>
    <w:p w14:paraId="6A4302B7" w14:textId="0F1F2432" w:rsidR="00175D63" w:rsidRPr="00FA20AE" w:rsidRDefault="009B0794" w:rsidP="009B0794">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944D62" w:rsidRPr="00FA20AE">
        <w:rPr>
          <w:rFonts w:ascii="Times New Roman" w:eastAsia="Times New Roman" w:hAnsi="Times New Roman" w:cs="Times New Roman"/>
          <w:color w:val="000000"/>
          <w:sz w:val="24"/>
          <w:szCs w:val="24"/>
        </w:rPr>
        <w:t xml:space="preserve">here </w:t>
      </w:r>
      <m:oMath>
        <m:r>
          <m:rPr>
            <m:sty m:val="p"/>
          </m:rPr>
          <w:rPr>
            <w:rFonts w:ascii="Cambria Math" w:eastAsia="Times New Roman" w:hAnsi="Cambria Math" w:cs="Times New Roman"/>
            <w:color w:val="000000"/>
            <w:sz w:val="24"/>
            <w:szCs w:val="24"/>
          </w:rPr>
          <m:t>Φ</m:t>
        </m:r>
      </m:oMath>
      <w:r w:rsidR="00944D62" w:rsidRPr="00FA20AE">
        <w:rPr>
          <w:rFonts w:ascii="Times New Roman" w:eastAsia="Times New Roman" w:hAnsi="Times New Roman" w:cs="Times New Roman"/>
          <w:color w:val="000000"/>
          <w:sz w:val="24"/>
          <w:szCs w:val="24"/>
        </w:rPr>
        <w:t xml:space="preserve"> is a </w:t>
      </w:r>
      <m:oMath>
        <m:r>
          <w:rPr>
            <w:rFonts w:ascii="Cambria Math" w:eastAsia="Times New Roman" w:hAnsi="Cambria Math" w:cs="Times New Roman"/>
            <w:color w:val="000000"/>
            <w:sz w:val="24"/>
            <w:szCs w:val="24"/>
          </w:rPr>
          <m:t>r × r</m:t>
        </m:r>
      </m:oMath>
      <w:r w:rsidR="004B7102" w:rsidRPr="00FA20AE">
        <w:rPr>
          <w:rFonts w:ascii="Times New Roman" w:eastAsia="Times New Roman" w:hAnsi="Times New Roman" w:cs="Times New Roman"/>
          <w:color w:val="000000"/>
          <w:sz w:val="24"/>
          <w:szCs w:val="24"/>
        </w:rPr>
        <w:t xml:space="preserve"> matrix of factor intercorrelations and </w:t>
      </w:r>
      <m:oMath>
        <m:r>
          <w:rPr>
            <w:rFonts w:ascii="Cambria Math" w:eastAsia="Times New Roman" w:hAnsi="Cambria Math" w:cs="Times New Roman"/>
            <w:color w:val="000000"/>
            <w:sz w:val="24"/>
            <w:szCs w:val="24"/>
          </w:rPr>
          <m:t>r</m:t>
        </m:r>
      </m:oMath>
      <w:r w:rsidR="004B7102" w:rsidRPr="00FA20AE">
        <w:rPr>
          <w:rFonts w:ascii="Times New Roman" w:eastAsia="Times New Roman" w:hAnsi="Times New Roman" w:cs="Times New Roman"/>
          <w:color w:val="000000"/>
          <w:sz w:val="24"/>
          <w:szCs w:val="24"/>
        </w:rPr>
        <w:t xml:space="preserve"> is the number of factors, the </w:t>
      </w:r>
      <m:oMath>
        <m:r>
          <m:rPr>
            <m:sty m:val="p"/>
          </m:rPr>
          <w:rPr>
            <w:rFonts w:ascii="Cambria Math" w:eastAsia="Times New Roman" w:hAnsi="Cambria Math" w:cs="Times New Roman"/>
            <w:color w:val="000000"/>
            <w:sz w:val="24"/>
            <w:szCs w:val="24"/>
          </w:rPr>
          <m:t>Λ</m:t>
        </m:r>
      </m:oMath>
      <w:r w:rsidR="004B7102" w:rsidRPr="00FA20AE">
        <w:rPr>
          <w:rFonts w:ascii="Times New Roman" w:eastAsia="Times New Roman" w:hAnsi="Times New Roman" w:cs="Times New Roman"/>
          <w:color w:val="000000"/>
          <w:sz w:val="24"/>
          <w:szCs w:val="24"/>
        </w:rPr>
        <w:t xml:space="preserve"> is a </w:t>
      </w:r>
      <m:oMath>
        <m:r>
          <w:rPr>
            <w:rFonts w:ascii="Cambria Math" w:eastAsia="Times New Roman" w:hAnsi="Cambria Math" w:cs="Times New Roman"/>
            <w:color w:val="000000"/>
            <w:sz w:val="24"/>
            <w:szCs w:val="24"/>
          </w:rPr>
          <m:t>m × r</m:t>
        </m:r>
      </m:oMath>
      <w:r w:rsidR="004B7102" w:rsidRPr="00FA20AE">
        <w:rPr>
          <w:rFonts w:ascii="Times New Roman" w:eastAsia="Times New Roman" w:hAnsi="Times New Roman" w:cs="Times New Roman"/>
          <w:color w:val="000000"/>
          <w:sz w:val="24"/>
          <w:szCs w:val="24"/>
        </w:rPr>
        <w:t xml:space="preserve"> matrix of standardized factor loadings where </w:t>
      </w:r>
      <m:oMath>
        <m:r>
          <w:rPr>
            <w:rFonts w:ascii="Cambria Math" w:eastAsia="Times New Roman" w:hAnsi="Cambria Math" w:cs="Times New Roman"/>
            <w:color w:val="000000"/>
            <w:sz w:val="24"/>
            <w:szCs w:val="24"/>
          </w:rPr>
          <m:t>m</m:t>
        </m:r>
      </m:oMath>
      <w:r w:rsidR="004B7102" w:rsidRPr="00FA20AE">
        <w:rPr>
          <w:rFonts w:ascii="Times New Roman" w:eastAsia="Times New Roman" w:hAnsi="Times New Roman" w:cs="Times New Roman"/>
          <w:color w:val="000000"/>
          <w:sz w:val="24"/>
          <w:szCs w:val="24"/>
        </w:rPr>
        <w:t xml:space="preserve"> is the number of items</w:t>
      </w:r>
      <w:r w:rsidR="001E27DD" w:rsidRPr="00FA20AE">
        <w:rPr>
          <w:rFonts w:ascii="Times New Roman" w:eastAsia="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Σ</m:t>
        </m:r>
      </m:oMath>
      <w:r w:rsidR="001E27DD" w:rsidRPr="00FA20AE">
        <w:rPr>
          <w:rFonts w:ascii="Times New Roman" w:eastAsia="Times New Roman" w:hAnsi="Times New Roman" w:cs="Times New Roman"/>
          <w:color w:val="000000"/>
          <w:sz w:val="24"/>
          <w:szCs w:val="24"/>
        </w:rPr>
        <w:t xml:space="preserve"> is a </w:t>
      </w:r>
      <m:oMath>
        <m:r>
          <w:rPr>
            <w:rFonts w:ascii="Cambria Math" w:eastAsia="Times New Roman" w:hAnsi="Cambria Math" w:cs="Times New Roman"/>
            <w:color w:val="000000"/>
            <w:sz w:val="24"/>
            <w:szCs w:val="24"/>
          </w:rPr>
          <m:t>m × m</m:t>
        </m:r>
      </m:oMath>
      <w:r w:rsidR="001B1F60" w:rsidRPr="00FA20AE">
        <w:rPr>
          <w:rFonts w:ascii="Times New Roman" w:eastAsia="Times New Roman" w:hAnsi="Times New Roman" w:cs="Times New Roman"/>
          <w:color w:val="000000"/>
          <w:sz w:val="24"/>
          <w:szCs w:val="24"/>
        </w:rPr>
        <w:t xml:space="preserve"> model-based correlation matrix (</w:t>
      </w:r>
      <m:oMath>
        <m:r>
          <m:rPr>
            <m:sty m:val="p"/>
          </m:rPr>
          <w:rPr>
            <w:rFonts w:ascii="Cambria Math" w:eastAsia="Times New Roman" w:hAnsi="Cambria Math" w:cs="Times New Roman"/>
            <w:color w:val="000000"/>
            <w:sz w:val="24"/>
            <w:szCs w:val="24"/>
          </w:rPr>
          <m:t>Σ= ΛΦ</m:t>
        </m:r>
        <m:sSup>
          <m:sSupPr>
            <m:ctrlPr>
              <w:rPr>
                <w:rFonts w:ascii="Cambria Math" w:eastAsia="Times New Roman" w:hAnsi="Cambria Math" w:cs="Times New Roman"/>
                <w:color w:val="000000"/>
                <w:sz w:val="24"/>
                <w:szCs w:val="24"/>
              </w:rPr>
            </m:ctrlPr>
          </m:sSupPr>
          <m:e>
            <m:r>
              <m:rPr>
                <m:sty m:val="p"/>
              </m:rPr>
              <w:rPr>
                <w:rFonts w:ascii="Cambria Math" w:eastAsia="Times New Roman" w:hAnsi="Cambria Math" w:cs="Times New Roman"/>
                <w:color w:val="000000"/>
                <w:sz w:val="24"/>
                <w:szCs w:val="24"/>
              </w:rPr>
              <m:t>Λ</m:t>
            </m:r>
          </m:e>
          <m:sup>
            <m:r>
              <w:rPr>
                <w:rFonts w:ascii="Cambria Math" w:eastAsia="Times New Roman" w:hAnsi="Cambria Math" w:cs="Times New Roman"/>
                <w:color w:val="000000"/>
                <w:sz w:val="24"/>
                <w:szCs w:val="24"/>
              </w:rPr>
              <m:t>'</m:t>
            </m:r>
          </m:sup>
        </m:sSup>
        <m:r>
          <w:rPr>
            <w:rFonts w:ascii="Cambria Math" w:eastAsia="Times New Roman" w:hAnsi="Cambria Math" w:cs="Times New Roman"/>
            <w:color w:val="000000"/>
            <w:sz w:val="24"/>
            <w:szCs w:val="24"/>
          </w:rPr>
          <m:t>+ψ</m:t>
        </m:r>
      </m:oMath>
      <w:r w:rsidR="001B1F60" w:rsidRPr="00FA20AE">
        <w:rPr>
          <w:rFonts w:ascii="Times New Roman" w:eastAsia="Times New Roman" w:hAnsi="Times New Roman" w:cs="Times New Roman"/>
          <w:color w:val="000000"/>
          <w:sz w:val="24"/>
          <w:szCs w:val="24"/>
        </w:rPr>
        <w:t xml:space="preserve">). FD ranges from 0 to 1, with values closer to 1 indicating better </w:t>
      </w:r>
      <w:r w:rsidR="00147566" w:rsidRPr="00FA20AE">
        <w:rPr>
          <w:rFonts w:ascii="Times New Roman" w:eastAsia="Times New Roman" w:hAnsi="Times New Roman" w:cs="Times New Roman"/>
          <w:color w:val="000000"/>
          <w:sz w:val="24"/>
          <w:szCs w:val="24"/>
        </w:rPr>
        <w:t>determinacy</w:t>
      </w:r>
      <w:r w:rsidR="001B1F60" w:rsidRPr="00FA20AE">
        <w:rPr>
          <w:rFonts w:ascii="Times New Roman" w:eastAsia="Times New Roman" w:hAnsi="Times New Roman" w:cs="Times New Roman"/>
          <w:color w:val="000000"/>
          <w:sz w:val="24"/>
          <w:szCs w:val="24"/>
        </w:rPr>
        <w:t xml:space="preserve">. </w:t>
      </w:r>
      <w:r w:rsidR="00147566" w:rsidRPr="00FA20AE">
        <w:rPr>
          <w:rFonts w:ascii="Times New Roman" w:eastAsia="Times New Roman" w:hAnsi="Times New Roman" w:cs="Times New Roman"/>
          <w:color w:val="000000"/>
          <w:sz w:val="24"/>
          <w:szCs w:val="24"/>
        </w:rPr>
        <w:t>It is recommended that factor score estimates should be considered only when determinacy values exceed .90</w:t>
      </w:r>
      <w:r w:rsidR="003D1AC6">
        <w:rPr>
          <w:rFonts w:ascii="Times New Roman" w:eastAsia="Times New Roman" w:hAnsi="Times New Roman" w:cs="Times New Roman"/>
          <w:color w:val="000000"/>
          <w:sz w:val="24"/>
          <w:szCs w:val="24"/>
        </w:rPr>
        <w:t xml:space="preserve"> </w:t>
      </w:r>
      <w:r w:rsidR="00175D63" w:rsidRPr="00FA20AE">
        <w:rPr>
          <w:rFonts w:ascii="Times New Roman" w:eastAsia="Times New Roman" w:hAnsi="Times New Roman" w:cs="Times New Roman"/>
          <w:color w:val="000000"/>
          <w:sz w:val="24"/>
          <w:szCs w:val="24"/>
        </w:rPr>
        <w:t>(Gorsuch, 1983, p. 260)</w:t>
      </w:r>
      <w:r w:rsidR="00147566" w:rsidRPr="00FA20AE">
        <w:rPr>
          <w:rFonts w:ascii="Times New Roman" w:eastAsia="Times New Roman" w:hAnsi="Times New Roman" w:cs="Times New Roman"/>
          <w:color w:val="000000"/>
          <w:sz w:val="24"/>
          <w:szCs w:val="24"/>
        </w:rPr>
        <w:t>.</w:t>
      </w:r>
    </w:p>
    <w:p w14:paraId="203D4F13" w14:textId="4ACE6D11" w:rsidR="00B3496E" w:rsidRPr="009B0794" w:rsidRDefault="00D97014" w:rsidP="007B52B5">
      <w:pPr>
        <w:spacing w:after="0" w:line="480" w:lineRule="auto"/>
        <w:outlineLvl w:val="2"/>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 xml:space="preserve">3.4.8. </w:t>
      </w:r>
      <w:r w:rsidR="009B0794">
        <w:rPr>
          <w:rFonts w:ascii="Times New Roman" w:eastAsia="Times New Roman" w:hAnsi="Times New Roman" w:cs="Times New Roman"/>
          <w:i/>
          <w:color w:val="000000"/>
          <w:sz w:val="24"/>
          <w:szCs w:val="24"/>
        </w:rPr>
        <w:t xml:space="preserve">Construct Replicability, </w:t>
      </w:r>
      <w:r w:rsidR="00B3496E" w:rsidRPr="009B0794">
        <w:rPr>
          <w:rFonts w:ascii="Times New Roman" w:eastAsia="Times New Roman" w:hAnsi="Times New Roman" w:cs="Times New Roman"/>
          <w:i/>
          <w:color w:val="000000"/>
          <w:sz w:val="24"/>
          <w:szCs w:val="24"/>
        </w:rPr>
        <w:t>H</w:t>
      </w:r>
    </w:p>
    <w:p w14:paraId="210CC92D" w14:textId="68AC227B" w:rsidR="00147566" w:rsidRPr="00FA20AE" w:rsidRDefault="00147566" w:rsidP="00FA20AE">
      <w:pPr>
        <w:spacing w:after="0" w:line="480" w:lineRule="auto"/>
        <w:ind w:firstLine="720"/>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Index </w:t>
      </w:r>
      <w:r w:rsidR="00B3496E" w:rsidRPr="00FA20AE">
        <w:rPr>
          <w:rFonts w:ascii="Times New Roman" w:eastAsia="Times New Roman" w:hAnsi="Times New Roman" w:cs="Times New Roman"/>
          <w:color w:val="000000"/>
          <w:sz w:val="24"/>
          <w:szCs w:val="24"/>
        </w:rPr>
        <w:t>H is a measure of construct replicability conceptualize</w:t>
      </w:r>
      <w:r w:rsidRPr="00FA20AE">
        <w:rPr>
          <w:rFonts w:ascii="Times New Roman" w:eastAsia="Times New Roman" w:hAnsi="Times New Roman" w:cs="Times New Roman"/>
          <w:color w:val="000000"/>
          <w:sz w:val="24"/>
          <w:szCs w:val="24"/>
        </w:rPr>
        <w:t>d by Hancock and Mueller (2001). It is an index to evaluate how well a set of items represents a latent variable</w:t>
      </w:r>
      <w:r w:rsidR="00311ADC" w:rsidRPr="00FA20AE">
        <w:rPr>
          <w:rFonts w:ascii="Times New Roman" w:eastAsia="Times New Roman" w:hAnsi="Times New Roman" w:cs="Times New Roman"/>
          <w:color w:val="000000"/>
          <w:sz w:val="24"/>
          <w:szCs w:val="24"/>
        </w:rPr>
        <w:t>, it is computed as</w:t>
      </w:r>
    </w:p>
    <w:p w14:paraId="7F708349" w14:textId="6F2FA7F1" w:rsidR="00147566" w:rsidRPr="00FA20AE" w:rsidRDefault="00A7041D" w:rsidP="00A7041D">
      <w:pPr>
        <w:spacing w:after="0"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m:oMath>
        <m:r>
          <m:rPr>
            <m:sty m:val="p"/>
          </m:rPr>
          <w:rPr>
            <w:rFonts w:ascii="Cambria Math" w:eastAsia="Times New Roman" w:hAnsi="Cambria Math" w:cs="Times New Roman"/>
            <w:color w:val="000000"/>
            <w:sz w:val="24"/>
            <w:szCs w:val="24"/>
          </w:rPr>
          <m:t>H=</m:t>
        </m:r>
        <m:f>
          <m:fPr>
            <m:ctrlPr>
              <w:rPr>
                <w:rFonts w:ascii="Cambria Math" w:eastAsia="Times New Roman" w:hAnsi="Cambria Math" w:cs="Times New Roman"/>
                <w:color w:val="000000"/>
                <w:sz w:val="24"/>
                <w:szCs w:val="24"/>
              </w:rPr>
            </m:ctrlPr>
          </m:fPr>
          <m:num>
            <m:r>
              <w:rPr>
                <w:rFonts w:ascii="Cambria Math" w:eastAsia="Times New Roman" w:hAnsi="Cambria Math" w:cs="Times New Roman"/>
                <w:color w:val="000000"/>
                <w:sz w:val="24"/>
                <w:szCs w:val="24"/>
              </w:rPr>
              <m:t>1</m:t>
            </m:r>
          </m:num>
          <m:den>
            <m:r>
              <w:rPr>
                <w:rFonts w:ascii="Cambria Math" w:eastAsia="Times New Roman" w:hAnsi="Cambria Math" w:cs="Times New Roman"/>
                <w:color w:val="000000"/>
                <w:sz w:val="24"/>
                <w:szCs w:val="24"/>
              </w:rPr>
              <m:t>1+</m:t>
            </m:r>
            <m:f>
              <m:fPr>
                <m:ctrlPr>
                  <w:rPr>
                    <w:rFonts w:ascii="Cambria Math" w:eastAsia="Times New Roman" w:hAnsi="Cambria Math" w:cs="Times New Roman"/>
                    <w:i/>
                    <w:color w:val="000000"/>
                    <w:sz w:val="24"/>
                    <w:szCs w:val="24"/>
                  </w:rPr>
                </m:ctrlPr>
              </m:fPr>
              <m:num>
                <m:r>
                  <w:rPr>
                    <w:rFonts w:ascii="Cambria Math" w:eastAsia="Times New Roman" w:hAnsi="Cambria Math" w:cs="Times New Roman"/>
                    <w:color w:val="000000"/>
                    <w:sz w:val="24"/>
                    <w:szCs w:val="24"/>
                  </w:rPr>
                  <m:t>1</m:t>
                </m:r>
              </m:num>
              <m:den>
                <m:nary>
                  <m:naryPr>
                    <m:chr m:val="∑"/>
                    <m:limLoc m:val="subSup"/>
                    <m:ctrlPr>
                      <w:rPr>
                        <w:rFonts w:ascii="Cambria Math" w:eastAsia="Times New Roman" w:hAnsi="Cambria Math" w:cs="Times New Roman"/>
                        <w:i/>
                        <w:color w:val="000000"/>
                        <w:sz w:val="24"/>
                        <w:szCs w:val="24"/>
                      </w:rPr>
                    </m:ctrlPr>
                  </m:naryPr>
                  <m:sub>
                    <m:r>
                      <w:rPr>
                        <w:rFonts w:ascii="Cambria Math" w:eastAsia="Times New Roman" w:hAnsi="Cambria Math" w:cs="Times New Roman"/>
                        <w:color w:val="000000"/>
                        <w:sz w:val="24"/>
                        <w:szCs w:val="24"/>
                      </w:rPr>
                      <m:t>i=1</m:t>
                    </m:r>
                  </m:sub>
                  <m:sup>
                    <m:r>
                      <w:rPr>
                        <w:rFonts w:ascii="Cambria Math" w:eastAsia="Times New Roman" w:hAnsi="Cambria Math" w:cs="Times New Roman"/>
                        <w:color w:val="000000"/>
                        <w:sz w:val="24"/>
                        <w:szCs w:val="24"/>
                      </w:rPr>
                      <m:t>r</m:t>
                    </m:r>
                  </m:sup>
                  <m:e>
                    <m:f>
                      <m:fPr>
                        <m:ctrlPr>
                          <w:rPr>
                            <w:rFonts w:ascii="Cambria Math" w:eastAsia="Times New Roman" w:hAnsi="Cambria Math" w:cs="Times New Roman"/>
                            <w:i/>
                            <w:color w:val="000000"/>
                            <w:sz w:val="24"/>
                            <w:szCs w:val="24"/>
                          </w:rPr>
                        </m:ctrlPr>
                      </m:fPr>
                      <m:num>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m:t>
                            </m:r>
                          </m:sub>
                          <m:sup>
                            <m:r>
                              <w:rPr>
                                <w:rFonts w:ascii="Cambria Math" w:eastAsia="Times New Roman" w:hAnsi="Cambria Math" w:cs="Times New Roman"/>
                                <w:color w:val="000000"/>
                                <w:sz w:val="24"/>
                                <w:szCs w:val="24"/>
                              </w:rPr>
                              <m:t>2</m:t>
                            </m:r>
                          </m:sup>
                        </m:sSubSup>
                      </m:num>
                      <m:den>
                        <m:r>
                          <w:rPr>
                            <w:rFonts w:ascii="Cambria Math" w:eastAsia="Times New Roman" w:hAnsi="Cambria Math" w:cs="Times New Roman"/>
                            <w:color w:val="000000"/>
                            <w:sz w:val="24"/>
                            <w:szCs w:val="24"/>
                          </w:rPr>
                          <m:t>1-</m:t>
                        </m:r>
                        <m:sSubSup>
                          <m:sSubSupPr>
                            <m:ctrlPr>
                              <w:rPr>
                                <w:rFonts w:ascii="Cambria Math" w:eastAsia="Times New Roman" w:hAnsi="Cambria Math" w:cs="Times New Roman"/>
                                <w:i/>
                                <w:color w:val="000000"/>
                                <w:sz w:val="24"/>
                                <w:szCs w:val="24"/>
                              </w:rPr>
                            </m:ctrlPr>
                          </m:sSubSupPr>
                          <m:e>
                            <m:r>
                              <w:rPr>
                                <w:rFonts w:ascii="Cambria Math" w:eastAsia="Times New Roman" w:hAnsi="Cambria Math" w:cs="Times New Roman"/>
                                <w:color w:val="000000"/>
                                <w:sz w:val="24"/>
                                <w:szCs w:val="24"/>
                              </w:rPr>
                              <m:t>λ</m:t>
                            </m:r>
                          </m:e>
                          <m:sub>
                            <m:r>
                              <w:rPr>
                                <w:rFonts w:ascii="Cambria Math" w:eastAsia="Times New Roman" w:hAnsi="Cambria Math" w:cs="Times New Roman"/>
                                <w:color w:val="000000"/>
                                <w:sz w:val="24"/>
                                <w:szCs w:val="24"/>
                              </w:rPr>
                              <m:t>i</m:t>
                            </m:r>
                          </m:sub>
                          <m:sup>
                            <m:r>
                              <w:rPr>
                                <w:rFonts w:ascii="Cambria Math" w:eastAsia="Times New Roman" w:hAnsi="Cambria Math" w:cs="Times New Roman"/>
                                <w:color w:val="000000"/>
                                <w:sz w:val="24"/>
                                <w:szCs w:val="24"/>
                              </w:rPr>
                              <m:t>2</m:t>
                            </m:r>
                          </m:sup>
                        </m:sSubSup>
                      </m:den>
                    </m:f>
                  </m:e>
                </m:nary>
              </m:den>
            </m:f>
            <m:r>
              <w:rPr>
                <w:rFonts w:ascii="Cambria Math" w:eastAsia="Times New Roman" w:hAnsi="Cambria Math" w:cs="Times New Roman"/>
                <w:color w:val="000000"/>
                <w:sz w:val="24"/>
                <w:szCs w:val="24"/>
              </w:rPr>
              <m:t xml:space="preserve"> </m:t>
            </m:r>
          </m:den>
        </m:f>
      </m:oMath>
      <w:r>
        <w:rPr>
          <w:rFonts w:ascii="Times New Roman" w:eastAsia="Times New Roman" w:hAnsi="Times New Roman" w:cs="Times New Roman"/>
          <w:color w:val="000000"/>
          <w:sz w:val="24"/>
          <w:szCs w:val="24"/>
        </w:rPr>
        <w:t xml:space="preserve">                                                            [63]</w:t>
      </w:r>
    </w:p>
    <w:p w14:paraId="494A0861" w14:textId="30F77239" w:rsidR="00EB00A0" w:rsidRPr="00FA20AE" w:rsidRDefault="00B3496E" w:rsidP="00A7041D">
      <w:pPr>
        <w:spacing w:after="0" w:line="480" w:lineRule="auto"/>
        <w:rPr>
          <w:rFonts w:ascii="Times New Roman" w:eastAsia="Times New Roman" w:hAnsi="Times New Roman" w:cs="Times New Roman"/>
          <w:color w:val="000000"/>
          <w:sz w:val="24"/>
          <w:szCs w:val="24"/>
        </w:rPr>
      </w:pPr>
      <w:r w:rsidRPr="00FA20AE">
        <w:rPr>
          <w:rFonts w:ascii="Times New Roman" w:eastAsia="Times New Roman" w:hAnsi="Times New Roman" w:cs="Times New Roman"/>
          <w:color w:val="000000"/>
          <w:sz w:val="24"/>
          <w:szCs w:val="24"/>
        </w:rPr>
        <w:t xml:space="preserve">which </w:t>
      </w:r>
      <w:r w:rsidR="008F6A6A">
        <w:rPr>
          <w:rFonts w:ascii="Times New Roman" w:eastAsia="Times New Roman" w:hAnsi="Times New Roman" w:cs="Times New Roman"/>
          <w:color w:val="000000"/>
          <w:sz w:val="24"/>
          <w:szCs w:val="24"/>
        </w:rPr>
        <w:t>“</w:t>
      </w:r>
      <w:r w:rsidRPr="00FA20AE">
        <w:rPr>
          <w:rFonts w:ascii="Times New Roman" w:eastAsia="Times New Roman" w:hAnsi="Times New Roman" w:cs="Times New Roman"/>
          <w:color w:val="000000"/>
          <w:sz w:val="24"/>
          <w:szCs w:val="24"/>
        </w:rPr>
        <w:t>represent[s] the correlation between a factor and an optimally-weighted item composite… high H values (&gt; .80) suggest a well-defined latent variable</w:t>
      </w:r>
      <w:r w:rsidR="00A81937" w:rsidRPr="00FA20AE">
        <w:rPr>
          <w:rFonts w:ascii="Times New Roman" w:eastAsia="Times New Roman" w:hAnsi="Times New Roman" w:cs="Times New Roman"/>
          <w:color w:val="000000"/>
          <w:sz w:val="24"/>
          <w:szCs w:val="24"/>
        </w:rPr>
        <w:t xml:space="preserve"> which is likely stable across studies</w:t>
      </w:r>
      <w:r w:rsidR="000C6A06" w:rsidRPr="00FA20AE">
        <w:rPr>
          <w:rFonts w:ascii="Times New Roman" w:eastAsia="Times New Roman" w:hAnsi="Times New Roman" w:cs="Times New Roman"/>
          <w:color w:val="000000"/>
          <w:sz w:val="24"/>
          <w:szCs w:val="24"/>
        </w:rPr>
        <w:t>.</w:t>
      </w:r>
      <w:r w:rsidR="008F6A6A">
        <w:rPr>
          <w:rFonts w:ascii="Times New Roman" w:eastAsia="Times New Roman" w:hAnsi="Times New Roman" w:cs="Times New Roman"/>
          <w:color w:val="000000"/>
          <w:sz w:val="24"/>
          <w:szCs w:val="24"/>
        </w:rPr>
        <w:t xml:space="preserve">” (Rodriguez, </w:t>
      </w:r>
      <w:r w:rsidR="008F6A6A" w:rsidRPr="00FA20AE">
        <w:rPr>
          <w:rFonts w:ascii="Times New Roman" w:eastAsia="Times New Roman" w:hAnsi="Times New Roman" w:cs="Times New Roman"/>
          <w:color w:val="000000"/>
          <w:sz w:val="24"/>
          <w:szCs w:val="24"/>
        </w:rPr>
        <w:t>2016</w:t>
      </w:r>
      <w:r w:rsidR="008F6A6A">
        <w:rPr>
          <w:rFonts w:ascii="Times New Roman" w:eastAsia="Times New Roman" w:hAnsi="Times New Roman" w:cs="Times New Roman"/>
          <w:color w:val="000000"/>
          <w:sz w:val="24"/>
          <w:szCs w:val="24"/>
        </w:rPr>
        <w:t>, P.230</w:t>
      </w:r>
      <w:r w:rsidR="008F6A6A" w:rsidRPr="00FA20AE">
        <w:rPr>
          <w:rFonts w:ascii="Times New Roman" w:eastAsia="Times New Roman" w:hAnsi="Times New Roman" w:cs="Times New Roman"/>
          <w:color w:val="000000"/>
          <w:sz w:val="24"/>
          <w:szCs w:val="24"/>
        </w:rPr>
        <w:t>)</w:t>
      </w:r>
    </w:p>
    <w:p w14:paraId="79A8A545" w14:textId="6BBBF551" w:rsidR="00FC56C8" w:rsidRPr="00C870BB" w:rsidRDefault="000C5328" w:rsidP="007B52B5">
      <w:pPr>
        <w:pStyle w:val="ListParagraph"/>
        <w:numPr>
          <w:ilvl w:val="1"/>
          <w:numId w:val="85"/>
        </w:numPr>
        <w:spacing w:after="0" w:line="480" w:lineRule="auto"/>
        <w:outlineLvl w:val="1"/>
        <w:rPr>
          <w:rFonts w:ascii="Times New Roman" w:hAnsi="Times New Roman" w:cs="Times New Roman"/>
          <w:i/>
          <w:sz w:val="24"/>
          <w:szCs w:val="24"/>
        </w:rPr>
      </w:pPr>
      <w:r w:rsidRPr="00C870BB">
        <w:rPr>
          <w:rFonts w:ascii="Times New Roman" w:hAnsi="Times New Roman" w:cs="Times New Roman"/>
          <w:i/>
          <w:sz w:val="24"/>
          <w:szCs w:val="24"/>
        </w:rPr>
        <w:t>Model Fit I</w:t>
      </w:r>
      <w:r w:rsidR="00FC56C8" w:rsidRPr="00C870BB">
        <w:rPr>
          <w:rFonts w:ascii="Times New Roman" w:hAnsi="Times New Roman" w:cs="Times New Roman"/>
          <w:i/>
          <w:sz w:val="24"/>
          <w:szCs w:val="24"/>
        </w:rPr>
        <w:t>ndices</w:t>
      </w:r>
    </w:p>
    <w:p w14:paraId="17FF6FA8" w14:textId="0F2DC5F6" w:rsidR="00FC56C8" w:rsidRPr="00FA20AE" w:rsidRDefault="00FC56C8"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Goodness of a model can be evaluated in many ways </w:t>
      </w:r>
      <w:r w:rsidR="00ED6467" w:rsidRPr="00FA20AE">
        <w:rPr>
          <w:rFonts w:ascii="Times New Roman" w:hAnsi="Times New Roman" w:cs="Times New Roman"/>
          <w:sz w:val="24"/>
          <w:szCs w:val="24"/>
        </w:rPr>
        <w:fldChar w:fldCharType="begin"/>
      </w:r>
      <w:r w:rsidR="00ED6467" w:rsidRPr="00FA20AE">
        <w:rPr>
          <w:rFonts w:ascii="Times New Roman" w:hAnsi="Times New Roman" w:cs="Times New Roman"/>
          <w:sz w:val="24"/>
          <w:szCs w:val="24"/>
        </w:rPr>
        <w:instrText xml:space="preserve"> ADDIN EN.CITE &lt;EndNote&gt;&lt;Cite&gt;&lt;Author&gt;Hu&lt;/Author&gt;&lt;Year&gt;1999&lt;/Year&gt;&lt;RecNum&gt;662&lt;/RecNum&gt;&lt;DisplayText&gt;(Hu &amp;amp; Bentler, 1999)&lt;/DisplayText&gt;&lt;record&gt;&lt;rec-number&gt;662&lt;/rec-number&gt;&lt;foreign-keys&gt;&lt;key app="EN" db-id="adr02xppuw2x5te0f9ox5rzopra9rzzx9ar9" timestamp="1536898084"&gt;662&lt;/key&gt;&lt;/foreign-keys&gt;&lt;ref-type name="Journal Article"&gt;17&lt;/ref-type&gt;&lt;contributors&gt;&lt;authors&gt;&lt;author&gt;Hu, Li</w:instrText>
      </w:r>
      <w:r w:rsidR="00ED6467" w:rsidRPr="00FA20AE">
        <w:rPr>
          <w:rFonts w:ascii="Cambria Math" w:hAnsi="Cambria Math" w:cs="Cambria Math"/>
          <w:sz w:val="24"/>
          <w:szCs w:val="24"/>
        </w:rPr>
        <w:instrText>‐</w:instrText>
      </w:r>
      <w:r w:rsidR="00ED6467" w:rsidRPr="00FA20AE">
        <w:rPr>
          <w:rFonts w:ascii="Times New Roman" w:hAnsi="Times New Roman" w:cs="Times New Roman"/>
          <w:sz w:val="24"/>
          <w:szCs w:val="24"/>
        </w:rPr>
        <w:instrText>tze&lt;/author&gt;&lt;author&gt;Bentler, Peter M&lt;/author&gt;&lt;/authors&gt;&lt;/contributors&gt;&lt;titles&gt;&lt;title&gt;Cutoff criteria for fit indexes in covariance structure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rsidR="00ED6467" w:rsidRPr="00FA20AE">
        <w:rPr>
          <w:rFonts w:ascii="Times New Roman" w:hAnsi="Times New Roman" w:cs="Times New Roman"/>
          <w:sz w:val="24"/>
          <w:szCs w:val="24"/>
        </w:rPr>
        <w:fldChar w:fldCharType="separate"/>
      </w:r>
      <w:r w:rsidR="00ED6467" w:rsidRPr="00FA20AE">
        <w:rPr>
          <w:rFonts w:ascii="Times New Roman" w:hAnsi="Times New Roman" w:cs="Times New Roman"/>
          <w:noProof/>
          <w:sz w:val="24"/>
          <w:szCs w:val="24"/>
        </w:rPr>
        <w:t>(</w:t>
      </w:r>
      <w:hyperlink w:anchor="_ENREF_57" w:tooltip="Hu, 1999 #662" w:history="1">
        <w:r w:rsidR="009E59E1" w:rsidRPr="00A86334">
          <w:rPr>
            <w:rStyle w:val="Hyperlink"/>
            <w:rFonts w:ascii="Times New Roman" w:hAnsi="Times New Roman" w:cs="Times New Roman"/>
            <w:noProof/>
            <w:sz w:val="24"/>
            <w:szCs w:val="24"/>
          </w:rPr>
          <w:t>Hu &amp; Bentler, 1999</w:t>
        </w:r>
      </w:hyperlink>
      <w:r w:rsidR="00ED6467" w:rsidRPr="00FA20AE">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Pr="00FA20AE">
        <w:rPr>
          <w:rFonts w:ascii="Times New Roman" w:hAnsi="Times New Roman" w:cs="Times New Roman"/>
          <w:sz w:val="24"/>
          <w:szCs w:val="24"/>
        </w:rPr>
        <w:t>. To select an ultimate model is to balance the conflict closeness of fit and parsimony.  Model fit indices are developed taking consideration both closeness of fit and parsimony, if the increase in fit can offset the loss of parsimony</w:t>
      </w:r>
      <w:r w:rsidR="00EF31B3">
        <w:rPr>
          <w:rFonts w:ascii="Times New Roman" w:hAnsi="Times New Roman" w:cs="Times New Roman"/>
          <w:sz w:val="24"/>
          <w:szCs w:val="24"/>
        </w:rPr>
        <w:t xml:space="preserve"> </w:t>
      </w:r>
      <w:r w:rsidRPr="00FA20AE">
        <w:rPr>
          <w:rFonts w:ascii="Times New Roman" w:hAnsi="Times New Roman" w:cs="Times New Roman"/>
          <w:sz w:val="24"/>
          <w:szCs w:val="24"/>
        </w:rPr>
        <w:t xml:space="preserve">(interpretability), then additional parameters are justified to be </w:t>
      </w:r>
      <w:r w:rsidRPr="00FA20AE">
        <w:rPr>
          <w:rFonts w:ascii="Times New Roman" w:hAnsi="Times New Roman" w:cs="Times New Roman"/>
          <w:sz w:val="24"/>
          <w:szCs w:val="24"/>
        </w:rPr>
        <w:lastRenderedPageBreak/>
        <w:t>included to the model. The closeness of fit is measured by discrepancies between observed variance-covariance an</w:t>
      </w:r>
      <w:r w:rsidR="000C6A06">
        <w:rPr>
          <w:rFonts w:ascii="Times New Roman" w:hAnsi="Times New Roman" w:cs="Times New Roman"/>
          <w:sz w:val="24"/>
          <w:szCs w:val="24"/>
        </w:rPr>
        <w:t>d estimated variance-covariance. T</w:t>
      </w:r>
      <w:r w:rsidRPr="00FA20AE">
        <w:rPr>
          <w:rFonts w:ascii="Times New Roman" w:hAnsi="Times New Roman" w:cs="Times New Roman"/>
          <w:sz w:val="24"/>
          <w:szCs w:val="24"/>
        </w:rPr>
        <w:t>he parsimony is measured by degrees of freedom.</w:t>
      </w:r>
    </w:p>
    <w:p w14:paraId="3D6B4963" w14:textId="41738806" w:rsidR="00FC56C8" w:rsidRPr="00FA20AE" w:rsidRDefault="00FC56C8"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A well-known discrepancy function is the normal theory maximum </w:t>
      </w:r>
      <w:r w:rsidR="00BE0FE3" w:rsidRPr="00FA20AE">
        <w:rPr>
          <w:rFonts w:ascii="Times New Roman" w:hAnsi="Times New Roman" w:cs="Times New Roman"/>
          <w:sz w:val="24"/>
          <w:szCs w:val="24"/>
        </w:rPr>
        <w:t>likelihood</w:t>
      </w:r>
      <w:r w:rsidR="00BE0FE3">
        <w:rPr>
          <w:rFonts w:ascii="Times New Roman" w:hAnsi="Times New Roman" w:cs="Times New Roman"/>
          <w:sz w:val="24"/>
          <w:szCs w:val="24"/>
        </w:rPr>
        <w:t xml:space="preserve"> </w:t>
      </w:r>
      <w:r w:rsidR="00BE0FE3" w:rsidRPr="00FA20AE">
        <w:rPr>
          <w:rFonts w:ascii="Times New Roman" w:hAnsi="Times New Roman" w:cs="Times New Roman"/>
          <w:sz w:val="24"/>
          <w:szCs w:val="24"/>
        </w:rPr>
        <w:t>discrepancy</w:t>
      </w:r>
      <w:r w:rsidRPr="00FA20AE">
        <w:rPr>
          <w:rFonts w:ascii="Times New Roman" w:hAnsi="Times New Roman" w:cs="Times New Roman"/>
          <w:sz w:val="24"/>
          <w:szCs w:val="24"/>
        </w:rPr>
        <w:t xml:space="preserve"> function which assess the discrepancy between observed sample variance-covariance (</w:t>
      </w:r>
      <m:oMath>
        <m:r>
          <m:rPr>
            <m:sty m:val="p"/>
          </m:rPr>
          <w:rPr>
            <w:rFonts w:ascii="Cambria Math" w:hAnsi="Cambria Math" w:cs="Times New Roman"/>
            <w:sz w:val="24"/>
            <w:szCs w:val="24"/>
          </w:rPr>
          <m:t>S</m:t>
        </m:r>
      </m:oMath>
      <w:r w:rsidRPr="00FA20AE">
        <w:rPr>
          <w:rFonts w:ascii="Times New Roman" w:hAnsi="Times New Roman" w:cs="Times New Roman"/>
          <w:sz w:val="24"/>
          <w:szCs w:val="24"/>
        </w:rPr>
        <w:t>) and model implied variance-covariance (</w:t>
      </w:r>
      <m:oMath>
        <m:r>
          <m:rPr>
            <m:sty m:val="p"/>
          </m:rPr>
          <w:rPr>
            <w:rFonts w:ascii="Cambria Math" w:hAnsi="Cambria Math" w:cs="Times New Roman"/>
            <w:sz w:val="24"/>
            <w:szCs w:val="24"/>
          </w:rPr>
          <m:t>Σ</m:t>
        </m:r>
      </m:oMath>
      <w:r w:rsidRPr="00FA20AE">
        <w:rPr>
          <w:rFonts w:ascii="Times New Roman" w:hAnsi="Times New Roman" w:cs="Times New Roman"/>
          <w:sz w:val="24"/>
          <w:szCs w:val="24"/>
        </w:rPr>
        <w:t>). The discrepancy function F is defined as,</w:t>
      </w:r>
    </w:p>
    <w:p w14:paraId="57EB2E22" w14:textId="67F56705" w:rsidR="00FC56C8"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F</m:t>
            </m:r>
          </m:e>
          <m:sub>
            <m:r>
              <w:rPr>
                <w:rFonts w:ascii="Cambria Math" w:hAnsi="Cambria Math" w:cs="Times New Roman"/>
                <w:sz w:val="24"/>
                <w:szCs w:val="24"/>
              </w:rPr>
              <m:t>ML</m:t>
            </m:r>
          </m:sub>
        </m:sSub>
        <m:d>
          <m:dPr>
            <m:ctrlPr>
              <w:rPr>
                <w:rFonts w:ascii="Cambria Math" w:hAnsi="Cambria Math" w:cs="Times New Roman"/>
                <w:sz w:val="24"/>
                <w:szCs w:val="24"/>
              </w:rPr>
            </m:ctrlPr>
          </m:dPr>
          <m:e>
            <m:r>
              <m:rPr>
                <m:sty m:val="p"/>
              </m:rPr>
              <w:rPr>
                <w:rFonts w:ascii="Cambria Math" w:hAnsi="Cambria Math" w:cs="Times New Roman"/>
                <w:sz w:val="24"/>
                <w:szCs w:val="24"/>
              </w:rPr>
              <m:t>S,Σ</m:t>
            </m:r>
          </m:e>
        </m:d>
        <m:r>
          <w:rPr>
            <w:rFonts w:ascii="Cambria Math" w:hAnsi="Cambria Math" w:cs="Times New Roman"/>
            <w:sz w:val="24"/>
            <w:szCs w:val="24"/>
          </w:rPr>
          <m:t>=ln</m:t>
        </m:r>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Σ</m:t>
            </m:r>
          </m:e>
        </m:d>
        <m:r>
          <w:rPr>
            <w:rFonts w:ascii="Cambria Math" w:hAnsi="Cambria Math" w:cs="Times New Roman"/>
            <w:sz w:val="24"/>
            <w:szCs w:val="24"/>
          </w:rPr>
          <m:t>-ln</m:t>
        </m:r>
        <m:d>
          <m:dPr>
            <m:begChr m:val="|"/>
            <m:endChr m:val="|"/>
            <m:ctrlPr>
              <w:rPr>
                <w:rFonts w:ascii="Cambria Math" w:hAnsi="Cambria Math" w:cs="Times New Roman"/>
                <w:i/>
                <w:sz w:val="24"/>
                <w:szCs w:val="24"/>
              </w:rPr>
            </m:ctrlPr>
          </m:dPr>
          <m:e>
            <m:r>
              <m:rPr>
                <m:sty m:val="p"/>
              </m:rPr>
              <w:rPr>
                <w:rFonts w:ascii="Cambria Math" w:hAnsi="Cambria Math" w:cs="Times New Roman"/>
                <w:sz w:val="24"/>
                <w:szCs w:val="24"/>
              </w:rPr>
              <m:t>S</m:t>
            </m:r>
          </m:e>
        </m:d>
        <m:r>
          <w:rPr>
            <w:rFonts w:ascii="Cambria Math" w:hAnsi="Cambria Math" w:cs="Times New Roman"/>
            <w:sz w:val="24"/>
            <w:szCs w:val="24"/>
          </w:rPr>
          <m:t>+tr</m:t>
        </m:r>
        <m:d>
          <m:dPr>
            <m:ctrlPr>
              <w:rPr>
                <w:rFonts w:ascii="Cambria Math" w:hAnsi="Cambria Math" w:cs="Times New Roman"/>
                <w:i/>
                <w:sz w:val="24"/>
                <w:szCs w:val="24"/>
              </w:rPr>
            </m:ctrlPr>
          </m:dPr>
          <m:e>
            <m:r>
              <w:rPr>
                <w:rFonts w:ascii="Cambria Math" w:hAnsi="Cambria Math" w:cs="Times New Roman"/>
                <w:sz w:val="24"/>
                <w:szCs w:val="24"/>
              </w:rPr>
              <m:t>S</m:t>
            </m:r>
            <m:sSup>
              <m:sSupPr>
                <m:ctrlPr>
                  <w:rPr>
                    <w:rFonts w:ascii="Cambria Math" w:hAnsi="Cambria Math" w:cs="Times New Roman"/>
                    <w:i/>
                    <w:sz w:val="24"/>
                    <w:szCs w:val="24"/>
                  </w:rPr>
                </m:ctrlPr>
              </m:sSupPr>
              <m:e>
                <m:r>
                  <m:rPr>
                    <m:sty m:val="p"/>
                  </m:rPr>
                  <w:rPr>
                    <w:rFonts w:ascii="Cambria Math" w:hAnsi="Cambria Math" w:cs="Times New Roman"/>
                    <w:sz w:val="24"/>
                    <w:szCs w:val="24"/>
                  </w:rPr>
                  <m:t>Σ</m:t>
                </m:r>
              </m:e>
              <m:sup>
                <m:r>
                  <w:rPr>
                    <w:rFonts w:ascii="Cambria Math" w:hAnsi="Cambria Math" w:cs="Times New Roman"/>
                    <w:sz w:val="24"/>
                    <w:szCs w:val="24"/>
                  </w:rPr>
                  <m:t>-1</m:t>
                </m:r>
              </m:sup>
            </m:sSup>
          </m:e>
        </m:d>
        <m:r>
          <w:rPr>
            <w:rFonts w:ascii="Cambria Math" w:hAnsi="Cambria Math" w:cs="Times New Roman"/>
            <w:sz w:val="24"/>
            <w:szCs w:val="24"/>
          </w:rPr>
          <m:t>-p</m:t>
        </m:r>
      </m:oMath>
      <w:r w:rsidR="00FC56C8" w:rsidRPr="00FA20AE">
        <w:rPr>
          <w:rFonts w:ascii="Times New Roman" w:hAnsi="Times New Roman" w:cs="Times New Roman"/>
          <w:sz w:val="24"/>
          <w:szCs w:val="24"/>
        </w:rPr>
        <w:t>,</w:t>
      </w:r>
      <w:r>
        <w:rPr>
          <w:rFonts w:ascii="Times New Roman" w:hAnsi="Times New Roman" w:cs="Times New Roman"/>
          <w:sz w:val="24"/>
          <w:szCs w:val="24"/>
        </w:rPr>
        <w:t xml:space="preserve">                                        [64]</w:t>
      </w:r>
    </w:p>
    <w:p w14:paraId="7455C004" w14:textId="53A51B2E" w:rsidR="00FC56C8" w:rsidRPr="00FA20AE" w:rsidRDefault="00FC56C8" w:rsidP="00A7041D">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where </w:t>
      </w:r>
      <m:oMath>
        <m:r>
          <w:rPr>
            <w:rFonts w:ascii="Cambria Math" w:hAnsi="Cambria Math" w:cs="Times New Roman"/>
            <w:sz w:val="24"/>
            <w:szCs w:val="24"/>
          </w:rPr>
          <m:t>p</m:t>
        </m:r>
      </m:oMath>
      <w:r w:rsidRPr="00FA20AE">
        <w:rPr>
          <w:rFonts w:ascii="Times New Roman" w:hAnsi="Times New Roman" w:cs="Times New Roman"/>
          <w:sz w:val="24"/>
          <w:szCs w:val="24"/>
        </w:rPr>
        <w:t xml:space="preserve"> is the number of observed items.  F will decrease when parameters are added to the model.</w:t>
      </w:r>
    </w:p>
    <w:p w14:paraId="18B4485A" w14:textId="63710B3D" w:rsidR="00FC56C8" w:rsidRPr="00FA20AE" w:rsidRDefault="00FC56C8"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The chi-square goodness-of-fit assesses the magnitude of discrepancy between the sample and fitted covariance matrices, and it is the product of the sample size minus one and the minimum fitting function </w:t>
      </w:r>
      <m:oMath>
        <m:r>
          <m:rPr>
            <m:sty m:val="p"/>
          </m:rP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m:rPr>
            <m:sty m:val="p"/>
          </m:rPr>
          <w:rPr>
            <w:rFonts w:ascii="Cambria Math" w:hAnsi="Cambria Math" w:cs="Times New Roman"/>
            <w:sz w:val="24"/>
            <w:szCs w:val="24"/>
          </w:rPr>
          <m:t>=(N-1)</m:t>
        </m:r>
        <m:sSub>
          <m:sSubPr>
            <m:ctrlPr>
              <w:rPr>
                <w:rFonts w:ascii="Cambria Math" w:hAnsi="Cambria Math" w:cs="Times New Roman"/>
                <w:sz w:val="24"/>
                <w:szCs w:val="24"/>
              </w:rPr>
            </m:ctrlPr>
          </m:sSubPr>
          <m:e>
            <m:r>
              <w:rPr>
                <w:rFonts w:ascii="Cambria Math" w:hAnsi="Cambria Math" w:cs="Times New Roman"/>
                <w:sz w:val="24"/>
                <w:szCs w:val="24"/>
              </w:rPr>
              <m:t>F</m:t>
            </m:r>
          </m:e>
          <m:sub>
            <m:r>
              <w:rPr>
                <w:rFonts w:ascii="Cambria Math" w:hAnsi="Cambria Math" w:cs="Times New Roman"/>
                <w:sz w:val="24"/>
                <w:szCs w:val="24"/>
              </w:rPr>
              <m:t>min</m:t>
            </m:r>
          </m:sub>
        </m:sSub>
      </m:oMath>
      <w:r w:rsidRPr="00FA20AE">
        <w:rPr>
          <w:rFonts w:ascii="Times New Roman" w:hAnsi="Times New Roman" w:cs="Times New Roman"/>
          <w:sz w:val="24"/>
          <w:szCs w:val="24"/>
        </w:rPr>
        <w:t xml:space="preserve">). The chi-squared test is known to have several limitations. Chi-Square test is sensitive to sample size. a trivial level of mis-specification model </w:t>
      </w:r>
      <w:r w:rsidR="00C26BB4" w:rsidRPr="00FA20AE">
        <w:rPr>
          <w:rFonts w:ascii="Times New Roman" w:hAnsi="Times New Roman" w:cs="Times New Roman"/>
          <w:sz w:val="24"/>
          <w:szCs w:val="24"/>
        </w:rPr>
        <w:t>tends</w:t>
      </w:r>
      <w:r w:rsidRPr="00FA20AE">
        <w:rPr>
          <w:rFonts w:ascii="Times New Roman" w:hAnsi="Times New Roman" w:cs="Times New Roman"/>
          <w:sz w:val="24"/>
          <w:szCs w:val="24"/>
        </w:rPr>
        <w:t xml:space="preserve"> to be rejected when sample is </w:t>
      </w:r>
      <w:r w:rsidR="00EF31B3" w:rsidRPr="00FA20AE">
        <w:rPr>
          <w:rFonts w:ascii="Times New Roman" w:hAnsi="Times New Roman" w:cs="Times New Roman"/>
          <w:sz w:val="24"/>
          <w:szCs w:val="24"/>
        </w:rPr>
        <w:t>large,</w:t>
      </w:r>
      <w:r w:rsidRPr="00FA20AE">
        <w:rPr>
          <w:rFonts w:ascii="Times New Roman" w:hAnsi="Times New Roman" w:cs="Times New Roman"/>
          <w:sz w:val="24"/>
          <w:szCs w:val="24"/>
        </w:rPr>
        <w:t xml:space="preserve"> and an inappropriate model might be accepted when sample is small. The chi-square tests assume multivariate normal distribution of the data, any deviations from normal distribution will lead to inaccurate estimate  </w:t>
      </w:r>
      <w:r w:rsidR="00ED6467" w:rsidRPr="00FA20AE">
        <w:rPr>
          <w:rFonts w:ascii="Times New Roman" w:hAnsi="Times New Roman" w:cs="Times New Roman"/>
          <w:sz w:val="24"/>
          <w:szCs w:val="24"/>
        </w:rPr>
        <w:fldChar w:fldCharType="begin"/>
      </w:r>
      <w:r w:rsidR="006A2AE1">
        <w:rPr>
          <w:rFonts w:ascii="Times New Roman" w:hAnsi="Times New Roman" w:cs="Times New Roman"/>
          <w:sz w:val="24"/>
          <w:szCs w:val="24"/>
        </w:rPr>
        <w:instrText xml:space="preserve"> ADDIN EN.CITE &lt;EndNote&gt;&lt;Cite&gt;&lt;Author&gt;Hooper&lt;/Author&gt;&lt;Year&gt;2008&lt;/Year&gt;&lt;RecNum&gt;660&lt;/RecNum&gt;&lt;DisplayText&gt;(Browne &amp;amp; Cudeck, 1992; Hooper, Coughlan, &amp;amp; Mullen, 2008)&lt;/DisplayText&gt;&lt;record&gt;&lt;rec-number&gt;660&lt;/rec-number&gt;&lt;foreign-keys&gt;&lt;key app="EN" db-id="adr02xppuw2x5te0f9ox5rzopra9rzzx9ar9" timestamp="1536776551"&gt;660&lt;/key&gt;&lt;/foreign-keys&gt;&lt;ref-type name="Journal Article"&gt;17&lt;/ref-type&gt;&lt;contributors&gt;&lt;authors&gt;&lt;author&gt;Hooper, Daire&lt;/author&gt;&lt;author&gt;Coughlan, Joseph&lt;/author&gt;&lt;author&gt;Mullen, Michael&lt;/author&gt;&lt;/authors&gt;&lt;/contributors&gt;&lt;titles&gt;&lt;title&gt;Structural equation modelling: Guidelines for determining model fit&lt;/title&gt;&lt;secondary-title&gt;Articles&lt;/secondary-title&gt;&lt;/titles&gt;&lt;periodical&gt;&lt;full-title&gt;Articles&lt;/full-title&gt;&lt;/periodical&gt;&lt;pages&gt;2&lt;/pages&gt;&lt;dates&gt;&lt;year&gt;2008&lt;/year&gt;&lt;/dates&gt;&lt;urls&gt;&lt;/urls&gt;&lt;/record&gt;&lt;/Cite&gt;&lt;Cite&gt;&lt;Author&gt;Browne&lt;/Author&gt;&lt;Year&gt;1992&lt;/Year&gt;&lt;RecNum&gt;661&lt;/RecNum&gt;&lt;record&gt;&lt;rec-number&gt;661&lt;/rec-number&gt;&lt;foreign-keys&gt;&lt;key app="EN" db-id="adr02xppuw2x5te0f9ox5rzopra9rzzx9ar9" timestamp="1536776708"&gt;661&lt;/key&gt;&lt;/foreign-keys&gt;&lt;ref-type name="Journal Article"&gt;17&lt;/ref-type&gt;&lt;contributors&gt;&lt;authors&gt;&lt;author&gt;Browne, Michael W&lt;/author&gt;&lt;author&gt;Cudeck, Robert&lt;/author&gt;&lt;/authors&gt;&lt;/contributors&gt;&lt;titles&gt;&lt;title&gt;Alternative ways of assessing model fit&lt;/title&gt;&lt;secondary-title&gt;Sociological methods &amp;amp; research&lt;/secondary-title&gt;&lt;/titles&gt;&lt;periodical&gt;&lt;full-title&gt;Sociological Methods &amp;amp; Research&lt;/full-title&gt;&lt;/periodical&gt;&lt;pages&gt;230-258&lt;/pages&gt;&lt;volume&gt;21&lt;/volume&gt;&lt;number&gt;2&lt;/number&gt;&lt;dates&gt;&lt;year&gt;1992&lt;/year&gt;&lt;/dates&gt;&lt;isbn&gt;0049-1241&lt;/isbn&gt;&lt;urls&gt;&lt;/urls&gt;&lt;/record&gt;&lt;/Cite&gt;&lt;/EndNote&gt;</w:instrText>
      </w:r>
      <w:r w:rsidR="00ED6467" w:rsidRPr="00FA20AE">
        <w:rPr>
          <w:rFonts w:ascii="Times New Roman" w:hAnsi="Times New Roman" w:cs="Times New Roman"/>
          <w:sz w:val="24"/>
          <w:szCs w:val="24"/>
        </w:rPr>
        <w:fldChar w:fldCharType="separate"/>
      </w:r>
      <w:r w:rsidR="006A2AE1">
        <w:rPr>
          <w:rFonts w:ascii="Times New Roman" w:hAnsi="Times New Roman" w:cs="Times New Roman"/>
          <w:noProof/>
          <w:sz w:val="24"/>
          <w:szCs w:val="24"/>
        </w:rPr>
        <w:t>(</w:t>
      </w:r>
      <w:hyperlink w:anchor="_ENREF_11" w:tooltip="Browne, 1992 #661" w:history="1">
        <w:r w:rsidR="009E59E1" w:rsidRPr="00A86334">
          <w:rPr>
            <w:rStyle w:val="Hyperlink"/>
            <w:rFonts w:ascii="Times New Roman" w:hAnsi="Times New Roman" w:cs="Times New Roman"/>
            <w:noProof/>
            <w:sz w:val="24"/>
            <w:szCs w:val="24"/>
          </w:rPr>
          <w:t>Browne &amp; Cudeck, 1992</w:t>
        </w:r>
      </w:hyperlink>
      <w:r w:rsidR="006A2AE1">
        <w:rPr>
          <w:rFonts w:ascii="Times New Roman" w:hAnsi="Times New Roman" w:cs="Times New Roman"/>
          <w:noProof/>
          <w:sz w:val="24"/>
          <w:szCs w:val="24"/>
        </w:rPr>
        <w:t xml:space="preserve">; </w:t>
      </w:r>
      <w:hyperlink w:anchor="_ENREF_55" w:tooltip="Hooper, 2008 #660" w:history="1">
        <w:r w:rsidR="009E59E1" w:rsidRPr="00A86334">
          <w:rPr>
            <w:rStyle w:val="Hyperlink"/>
            <w:rFonts w:ascii="Times New Roman" w:hAnsi="Times New Roman" w:cs="Times New Roman"/>
            <w:noProof/>
            <w:sz w:val="24"/>
            <w:szCs w:val="24"/>
          </w:rPr>
          <w:t>Hooper, Coughlan, &amp; Mullen, 2008</w:t>
        </w:r>
      </w:hyperlink>
      <w:r w:rsidR="006A2AE1">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Pr="00FA20AE">
        <w:rPr>
          <w:rFonts w:ascii="Times New Roman" w:hAnsi="Times New Roman" w:cs="Times New Roman"/>
          <w:sz w:val="24"/>
          <w:szCs w:val="24"/>
        </w:rPr>
        <w:t xml:space="preserve">. The Satorra-Bentler robust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(SB)</m:t>
        </m:r>
      </m:oMath>
      <w:r w:rsidRPr="00FA20AE">
        <w:rPr>
          <w:rFonts w:ascii="Times New Roman" w:hAnsi="Times New Roman" w:cs="Times New Roman"/>
          <w:sz w:val="24"/>
          <w:szCs w:val="24"/>
        </w:rPr>
        <w:t xml:space="preserve"> was proposed by Satorra and Bentler(1988) for when data fail to meet multivariate normal distribution</w:t>
      </w:r>
      <w:r w:rsidR="006A2AE1">
        <w:rPr>
          <w:rFonts w:ascii="Times New Roman" w:hAnsi="Times New Roman" w:cs="Times New Roman"/>
          <w:sz w:val="24"/>
          <w:szCs w:val="24"/>
        </w:rPr>
        <w:t xml:space="preserve"> </w:t>
      </w:r>
      <w:r w:rsidR="00ED6467" w:rsidRPr="00FA20AE">
        <w:rPr>
          <w:rFonts w:ascii="Times New Roman" w:hAnsi="Times New Roman" w:cs="Times New Roman"/>
          <w:sz w:val="24"/>
          <w:szCs w:val="24"/>
        </w:rPr>
        <w:fldChar w:fldCharType="begin"/>
      </w:r>
      <w:r w:rsidR="00ED6467" w:rsidRPr="00FA20AE">
        <w:rPr>
          <w:rFonts w:ascii="Times New Roman" w:hAnsi="Times New Roman" w:cs="Times New Roman"/>
          <w:sz w:val="24"/>
          <w:szCs w:val="24"/>
        </w:rPr>
        <w:instrText xml:space="preserve"> ADDIN EN.CITE &lt;EndNote&gt;&lt;Cite&gt;&lt;Author&gt;Satorra&lt;/Author&gt;&lt;Year&gt;1988&lt;/Year&gt;&lt;RecNum&gt;663&lt;/RecNum&gt;&lt;DisplayText&gt;(Satorra &amp;amp; Bentler, 1988)&lt;/DisplayText&gt;&lt;record&gt;&lt;rec-number&gt;663&lt;/rec-number&gt;&lt;foreign-keys&gt;&lt;key app="EN" db-id="adr02xppuw2x5te0f9ox5rzopra9rzzx9ar9" timestamp="1536935693"&gt;663&lt;/key&gt;&lt;/foreign-keys&gt;&lt;ref-type name="Journal Article"&gt;17&lt;/ref-type&gt;&lt;contributors&gt;&lt;authors&gt;&lt;author&gt;Satorra, Albert&lt;/author&gt;&lt;author&gt;Bentler, Peter&lt;/author&gt;&lt;/authors&gt;&lt;/contributors&gt;&lt;titles&gt;&lt;title&gt;Scaling corrections for statistics in covariance structure analysis&lt;/title&gt;&lt;/titles&gt;&lt;dates&gt;&lt;year&gt;1988&lt;/year&gt;&lt;/dates&gt;&lt;urls&gt;&lt;/urls&gt;&lt;/record&gt;&lt;/Cite&gt;&lt;/EndNote&gt;</w:instrText>
      </w:r>
      <w:r w:rsidR="00ED6467" w:rsidRPr="00FA20AE">
        <w:rPr>
          <w:rFonts w:ascii="Times New Roman" w:hAnsi="Times New Roman" w:cs="Times New Roman"/>
          <w:sz w:val="24"/>
          <w:szCs w:val="24"/>
        </w:rPr>
        <w:fldChar w:fldCharType="separate"/>
      </w:r>
      <w:r w:rsidR="00ED6467" w:rsidRPr="00FA20AE">
        <w:rPr>
          <w:rFonts w:ascii="Times New Roman" w:hAnsi="Times New Roman" w:cs="Times New Roman"/>
          <w:noProof/>
          <w:sz w:val="24"/>
          <w:szCs w:val="24"/>
        </w:rPr>
        <w:t>(</w:t>
      </w:r>
      <w:hyperlink w:anchor="_ENREF_109" w:tooltip="Satorra, 1988 #663" w:history="1">
        <w:r w:rsidR="009E59E1" w:rsidRPr="00A86334">
          <w:rPr>
            <w:rStyle w:val="Hyperlink"/>
            <w:rFonts w:ascii="Times New Roman" w:hAnsi="Times New Roman" w:cs="Times New Roman"/>
            <w:noProof/>
            <w:sz w:val="24"/>
            <w:szCs w:val="24"/>
          </w:rPr>
          <w:t>Satorra &amp; Bentler, 1988</w:t>
        </w:r>
      </w:hyperlink>
      <w:r w:rsidR="00ED6467" w:rsidRPr="00FA20AE">
        <w:rPr>
          <w:rFonts w:ascii="Times New Roman" w:hAnsi="Times New Roman" w:cs="Times New Roman"/>
          <w:noProof/>
          <w:sz w:val="24"/>
          <w:szCs w:val="24"/>
        </w:rPr>
        <w:t>)</w:t>
      </w:r>
      <w:r w:rsidR="00ED6467" w:rsidRPr="00FA20AE">
        <w:rPr>
          <w:rFonts w:ascii="Times New Roman" w:hAnsi="Times New Roman" w:cs="Times New Roman"/>
          <w:sz w:val="24"/>
          <w:szCs w:val="24"/>
        </w:rPr>
        <w:fldChar w:fldCharType="end"/>
      </w:r>
      <w:r w:rsidRPr="00FA20AE">
        <w:rPr>
          <w:rFonts w:ascii="Times New Roman" w:hAnsi="Times New Roman" w:cs="Times New Roman"/>
          <w:sz w:val="24"/>
          <w:szCs w:val="24"/>
        </w:rPr>
        <w:t>.</w:t>
      </w:r>
    </w:p>
    <w:p w14:paraId="57485194" w14:textId="77777777" w:rsidR="00FC56C8" w:rsidRPr="00FA20AE" w:rsidRDefault="00FC56C8"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Root Mean Square Error of Approximation(RMSEA) is developed (Steiger and Lind,1980; Steiger,1990) as a measure of the discrepancy per degree of freedom to take parsimony into consideration,</w:t>
      </w:r>
    </w:p>
    <w:p w14:paraId="0C6E6D0A" w14:textId="084BA0D3" w:rsidR="00FC56C8" w:rsidRPr="00FA20AE" w:rsidRDefault="00A7041D" w:rsidP="00FA20A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                </w:t>
      </w:r>
      <m:oMath>
        <m:r>
          <m:rPr>
            <m:sty m:val="p"/>
          </m:rPr>
          <w:rPr>
            <w:rFonts w:ascii="Cambria Math" w:hAnsi="Cambria Math" w:cs="Times New Roman"/>
            <w:sz w:val="24"/>
            <w:szCs w:val="24"/>
          </w:rPr>
          <m:t>RMSEA=</m:t>
        </m:r>
        <m:rad>
          <m:radPr>
            <m:degHide m:val="1"/>
            <m:ctrlPr>
              <w:rPr>
                <w:rFonts w:ascii="Cambria Math" w:hAnsi="Cambria Math" w:cs="Times New Roman"/>
                <w:sz w:val="24"/>
                <w:szCs w:val="24"/>
              </w:rPr>
            </m:ctrlPr>
          </m:radPr>
          <m:deg/>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F</m:t>
                        </m:r>
                      </m:e>
                    </m:acc>
                  </m:e>
                  <m:sub>
                    <m:r>
                      <w:rPr>
                        <w:rFonts w:ascii="Cambria Math" w:hAnsi="Cambria Math" w:cs="Times New Roman"/>
                        <w:sz w:val="24"/>
                        <w:szCs w:val="24"/>
                      </w:rPr>
                      <m:t>0</m:t>
                    </m:r>
                  </m:sub>
                </m:sSub>
              </m:num>
              <m:den>
                <m:sSub>
                  <m:sSubPr>
                    <m:ctrlPr>
                      <w:rPr>
                        <w:rFonts w:ascii="Cambria Math" w:hAnsi="Cambria Math" w:cs="Times New Roman"/>
                        <w:i/>
                        <w:sz w:val="24"/>
                        <w:szCs w:val="24"/>
                      </w:rPr>
                    </m:ctrlPr>
                  </m:sSubPr>
                  <m:e>
                    <m:r>
                      <w:rPr>
                        <w:rFonts w:ascii="Cambria Math" w:hAnsi="Cambria Math" w:cs="Times New Roman"/>
                        <w:sz w:val="24"/>
                        <w:szCs w:val="24"/>
                      </w:rPr>
                      <m:t>df</m:t>
                    </m:r>
                  </m:e>
                  <m:sub>
                    <m:r>
                      <w:rPr>
                        <w:rFonts w:ascii="Cambria Math" w:hAnsi="Cambria Math" w:cs="Times New Roman"/>
                        <w:sz w:val="24"/>
                        <w:szCs w:val="24"/>
                      </w:rPr>
                      <m:t>0</m:t>
                    </m:r>
                  </m:sub>
                </m:sSub>
              </m:den>
            </m:f>
          </m:e>
        </m:rad>
      </m:oMath>
      <w:r w:rsidR="00FC56C8" w:rsidRPr="00FA20AE">
        <w:rPr>
          <w:rFonts w:ascii="Times New Roman" w:hAnsi="Times New Roman" w:cs="Times New Roman"/>
          <w:sz w:val="24"/>
          <w:szCs w:val="24"/>
        </w:rPr>
        <w:t xml:space="preserve">, where </w:t>
      </w:r>
      <m:oMath>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F</m:t>
                </m:r>
              </m:e>
            </m:acc>
          </m:e>
          <m:sub>
            <m:r>
              <w:rPr>
                <w:rFonts w:ascii="Cambria Math" w:hAnsi="Cambria Math" w:cs="Times New Roman"/>
                <w:sz w:val="24"/>
                <w:szCs w:val="24"/>
              </w:rPr>
              <m:t>0</m:t>
            </m:r>
          </m:sub>
        </m:sSub>
        <m:r>
          <w:rPr>
            <w:rFonts w:ascii="Cambria Math" w:hAnsi="Cambria Math" w:cs="Times New Roman"/>
            <w:sz w:val="24"/>
            <w:szCs w:val="24"/>
          </w:rPr>
          <m:t>=</m:t>
        </m:r>
        <m:r>
          <m:rPr>
            <m:sty m:val="p"/>
          </m:rPr>
          <w:rPr>
            <w:rFonts w:ascii="Cambria Math" w:hAnsi="Cambria Math" w:cs="Times New Roman"/>
            <w:sz w:val="24"/>
            <w:szCs w:val="24"/>
          </w:rPr>
          <m:t>max⁡</m:t>
        </m:r>
        <m:r>
          <w:rPr>
            <w:rFonts w:ascii="Cambria Math" w:hAnsi="Cambria Math" w:cs="Times New Roman"/>
            <w:sz w:val="24"/>
            <w:szCs w:val="24"/>
          </w:rPr>
          <m:t>[</m:t>
        </m:r>
        <m:f>
          <m:fPr>
            <m:type m:val="lin"/>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df</m:t>
                    </m:r>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Sub>
              </m:e>
            </m:d>
          </m:num>
          <m:den>
            <m:d>
              <m:dPr>
                <m:ctrlPr>
                  <w:rPr>
                    <w:rFonts w:ascii="Cambria Math" w:hAnsi="Cambria Math" w:cs="Times New Roman"/>
                    <w:i/>
                    <w:sz w:val="24"/>
                    <w:szCs w:val="24"/>
                  </w:rPr>
                </m:ctrlPr>
              </m:dPr>
              <m:e>
                <m:r>
                  <w:rPr>
                    <w:rFonts w:ascii="Cambria Math" w:hAnsi="Cambria Math" w:cs="Times New Roman"/>
                    <w:sz w:val="24"/>
                    <w:szCs w:val="24"/>
                  </w:rPr>
                  <m:t>N-1</m:t>
                </m:r>
              </m:e>
            </m:d>
          </m:den>
        </m:f>
        <m:r>
          <w:rPr>
            <w:rFonts w:ascii="Cambria Math" w:hAnsi="Cambria Math" w:cs="Times New Roman"/>
            <w:sz w:val="24"/>
            <w:szCs w:val="24"/>
          </w:rPr>
          <m:t>,0]</m:t>
        </m:r>
      </m:oMath>
      <w:r>
        <w:rPr>
          <w:rFonts w:ascii="Times New Roman" w:hAnsi="Times New Roman" w:cs="Times New Roman"/>
          <w:sz w:val="24"/>
          <w:szCs w:val="24"/>
        </w:rPr>
        <w:t xml:space="preserve">                   [65]</w:t>
      </w:r>
    </w:p>
    <w:p w14:paraId="0359DD0C" w14:textId="0375BD4B" w:rsidR="00FC56C8" w:rsidRPr="00FA20AE" w:rsidRDefault="008F6A6A" w:rsidP="00F71AFE">
      <w:pPr>
        <w:spacing w:after="0" w:line="480" w:lineRule="auto"/>
        <w:rPr>
          <w:rFonts w:ascii="Times New Roman" w:hAnsi="Times New Roman" w:cs="Times New Roman"/>
          <w:sz w:val="24"/>
          <w:szCs w:val="24"/>
        </w:rPr>
      </w:pPr>
      <w:r>
        <w:rPr>
          <w:rFonts w:ascii="Times New Roman" w:hAnsi="Times New Roman" w:cs="Times New Roman"/>
          <w:sz w:val="24"/>
          <w:szCs w:val="24"/>
        </w:rPr>
        <w:t>, where</w:t>
      </w:r>
      <w:r w:rsidR="00FC56C8" w:rsidRPr="00FA20AE">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df</m:t>
            </m:r>
          </m:e>
          <m:sub>
            <m:r>
              <w:rPr>
                <w:rFonts w:ascii="Cambria Math" w:hAnsi="Cambria Math" w:cs="Times New Roman"/>
                <w:sz w:val="24"/>
                <w:szCs w:val="24"/>
              </w:rPr>
              <m:t>0</m:t>
            </m:r>
          </m:sub>
        </m:sSub>
      </m:oMath>
      <w:r w:rsidR="00FC56C8" w:rsidRPr="00FA20AE">
        <w:rPr>
          <w:rFonts w:ascii="Times New Roman" w:hAnsi="Times New Roman" w:cs="Times New Roman"/>
          <w:sz w:val="24"/>
          <w:szCs w:val="24"/>
        </w:rPr>
        <w:t xml:space="preserve"> is the degree of freedom of the hypothesized model.  RMSEA “will decrease if the inclusion of additional parameters substantially reduces </w:t>
      </w:r>
      <m:oMath>
        <m:r>
          <m:rPr>
            <m:sty m:val="p"/>
          </m:rPr>
          <w:rPr>
            <w:rFonts w:ascii="Cambria Math" w:hAnsi="Cambria Math" w:cs="Times New Roman"/>
            <w:sz w:val="24"/>
            <w:szCs w:val="24"/>
          </w:rPr>
          <m:t>F</m:t>
        </m:r>
      </m:oMath>
      <w:r w:rsidR="00FC56C8" w:rsidRPr="00FA20AE">
        <w:rPr>
          <w:rFonts w:ascii="Times New Roman" w:hAnsi="Times New Roman" w:cs="Times New Roman"/>
          <w:sz w:val="24"/>
          <w:szCs w:val="24"/>
        </w:rPr>
        <w:t xml:space="preserve">, but can increase if the inclusion of additional parameters reduces </w:t>
      </w:r>
      <m:oMath>
        <m:r>
          <w:rPr>
            <w:rFonts w:ascii="Cambria Math" w:hAnsi="Cambria Math" w:cs="Times New Roman"/>
            <w:sz w:val="24"/>
            <w:szCs w:val="24"/>
          </w:rPr>
          <m:t>F</m:t>
        </m:r>
      </m:oMath>
      <w:r w:rsidR="00FC56C8" w:rsidRPr="00FA20AE">
        <w:rPr>
          <w:rFonts w:ascii="Times New Roman" w:hAnsi="Times New Roman" w:cs="Times New Roman"/>
          <w:sz w:val="24"/>
          <w:szCs w:val="24"/>
        </w:rPr>
        <w:t xml:space="preserve"> slightly</w:t>
      </w:r>
      <w:r w:rsidR="000C6A06" w:rsidRPr="00FA20AE">
        <w:rPr>
          <w:rFonts w:ascii="Times New Roman" w:hAnsi="Times New Roman" w:cs="Times New Roman"/>
          <w:sz w:val="24"/>
          <w:szCs w:val="24"/>
        </w:rPr>
        <w:t>.</w:t>
      </w:r>
      <w:r w:rsidR="00FC56C8" w:rsidRPr="00FA20AE">
        <w:rPr>
          <w:rFonts w:ascii="Times New Roman" w:hAnsi="Times New Roman" w:cs="Times New Roman"/>
          <w:sz w:val="24"/>
          <w:szCs w:val="24"/>
        </w:rPr>
        <w:t xml:space="preserve">” </w:t>
      </w:r>
      <w:r w:rsidR="005C25E3">
        <w:rPr>
          <w:rFonts w:ascii="Times New Roman" w:hAnsi="Times New Roman" w:cs="Times New Roman"/>
          <w:sz w:val="24"/>
          <w:szCs w:val="24"/>
        </w:rPr>
        <w:t>(</w:t>
      </w:r>
      <w:r w:rsidR="005C25E3" w:rsidRPr="005C25E3">
        <w:rPr>
          <w:rFonts w:ascii="Times New Roman" w:hAnsi="Times New Roman" w:cs="Times New Roman"/>
          <w:sz w:val="24"/>
          <w:szCs w:val="24"/>
        </w:rPr>
        <w:t>Browne &amp; Cudeck, 1992</w:t>
      </w:r>
      <w:r w:rsidR="005C25E3">
        <w:rPr>
          <w:rFonts w:ascii="Times New Roman" w:hAnsi="Times New Roman" w:cs="Times New Roman"/>
          <w:sz w:val="24"/>
          <w:szCs w:val="24"/>
        </w:rPr>
        <w:t xml:space="preserve">, P. 239) </w:t>
      </w:r>
      <w:r w:rsidR="00FC56C8" w:rsidRPr="00FA20AE">
        <w:rPr>
          <w:rFonts w:ascii="Times New Roman" w:hAnsi="Times New Roman" w:cs="Times New Roman"/>
          <w:sz w:val="24"/>
          <w:szCs w:val="24"/>
        </w:rPr>
        <w:t>A RMSEA value of smaller than .08 indicates a reasonable error of approximation and value smaller than .05 indicates a close fit of model.</w:t>
      </w:r>
    </w:p>
    <w:p w14:paraId="2981C29E" w14:textId="77777777" w:rsidR="00FC56C8" w:rsidRPr="00FA20AE" w:rsidRDefault="00FC56C8"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The Standardized Root Mean Square Residual(SRMR) is the standardized square root of the difference between the residuals of the sample covariance matrix and hypothesized covariance model. A SRMR value of smaller than .08 indicates an acceptable model fit and value smaller than .05 indicates a close fit of model. SRMR is defined as,</w:t>
      </w:r>
    </w:p>
    <w:p w14:paraId="7213F625" w14:textId="13B593AC" w:rsidR="00FC56C8" w:rsidRPr="00FA20AE" w:rsidRDefault="00A7041D" w:rsidP="00A7041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SRMR=</m:t>
        </m:r>
        <m:rad>
          <m:radPr>
            <m:degHide m:val="1"/>
            <m:ctrlPr>
              <w:rPr>
                <w:rFonts w:ascii="Cambria Math" w:hAnsi="Cambria Math" w:cs="Times New Roman"/>
                <w:sz w:val="24"/>
                <w:szCs w:val="24"/>
              </w:rPr>
            </m:ctrlPr>
          </m:radPr>
          <m:deg/>
          <m:e>
            <m:d>
              <m:dPr>
                <m:begChr m:val="{"/>
                <m:endChr m:val="}"/>
                <m:ctrlPr>
                  <w:rPr>
                    <w:rFonts w:ascii="Cambria Math" w:hAnsi="Cambria Math" w:cs="Times New Roman"/>
                    <w:i/>
                    <w:sz w:val="24"/>
                    <w:szCs w:val="24"/>
                  </w:rPr>
                </m:ctrlPr>
              </m:dPr>
              <m:e>
                <m:r>
                  <w:rPr>
                    <w:rFonts w:ascii="Cambria Math" w:hAnsi="Cambria Math" w:cs="Times New Roman"/>
                    <w:sz w:val="24"/>
                    <w:szCs w:val="24"/>
                  </w:rPr>
                  <m:t>2</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p</m:t>
                    </m:r>
                  </m:sup>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j=1</m:t>
                        </m:r>
                      </m:sub>
                      <m:sup>
                        <m:r>
                          <w:rPr>
                            <w:rFonts w:ascii="Cambria Math" w:hAnsi="Cambria Math" w:cs="Times New Roman"/>
                            <w:sz w:val="24"/>
                            <w:szCs w:val="24"/>
                          </w:rPr>
                          <m:t>i</m:t>
                        </m:r>
                      </m:sup>
                      <m:e>
                        <m:sSup>
                          <m:sSupPr>
                            <m:ctrlPr>
                              <w:rPr>
                                <w:rFonts w:ascii="Cambria Math" w:hAnsi="Cambria Math" w:cs="Times New Roman"/>
                                <w:i/>
                                <w:sz w:val="24"/>
                                <w:szCs w:val="24"/>
                              </w:rPr>
                            </m:ctrlPr>
                          </m:sSupPr>
                          <m:e>
                            <m:d>
                              <m:dPr>
                                <m:begChr m:val="["/>
                                <m:endChr m:val="]"/>
                                <m:ctrlPr>
                                  <w:rPr>
                                    <w:rFonts w:ascii="Cambria Math" w:hAnsi="Cambria Math" w:cs="Times New Roman"/>
                                    <w:i/>
                                    <w:sz w:val="24"/>
                                    <w:szCs w:val="24"/>
                                  </w:rPr>
                                </m:ctrlPr>
                              </m:dPr>
                              <m:e>
                                <m:f>
                                  <m:fPr>
                                    <m:type m:val="lin"/>
                                    <m:ctrlPr>
                                      <w:rPr>
                                        <w:rFonts w:ascii="Cambria Math" w:hAnsi="Cambria Math" w:cs="Times New Roman"/>
                                        <w:i/>
                                        <w:sz w:val="24"/>
                                        <w:szCs w:val="24"/>
                                      </w:rPr>
                                    </m:ctrlPr>
                                  </m:fPr>
                                  <m:num>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ij</m:t>
                                            </m:r>
                                          </m:sub>
                                        </m:sSub>
                                        <m:r>
                                          <w:rPr>
                                            <w:rFonts w:ascii="Cambria Math" w:hAnsi="Cambria Math" w:cs="Times New Roman"/>
                                            <w:sz w:val="24"/>
                                            <w:szCs w:val="24"/>
                                          </w:rPr>
                                          <m:t>-</m:t>
                                        </m:r>
                                        <m:sSub>
                                          <m:sSubPr>
                                            <m:ctrlPr>
                                              <w:rPr>
                                                <w:rFonts w:ascii="Cambria Math" w:hAnsi="Cambria Math" w:cs="Times New Roman"/>
                                                <w:i/>
                                                <w:sz w:val="24"/>
                                                <w:szCs w:val="24"/>
                                              </w:rPr>
                                            </m:ctrlPr>
                                          </m:sSubPr>
                                          <m:e>
                                            <m:acc>
                                              <m:accPr>
                                                <m:ctrlPr>
                                                  <w:rPr>
                                                    <w:rFonts w:ascii="Cambria Math" w:hAnsi="Cambria Math" w:cs="Times New Roman"/>
                                                    <w:i/>
                                                    <w:sz w:val="24"/>
                                                    <w:szCs w:val="24"/>
                                                  </w:rPr>
                                                </m:ctrlPr>
                                              </m:accPr>
                                              <m:e>
                                                <m:r>
                                                  <w:rPr>
                                                    <w:rFonts w:ascii="Cambria Math" w:hAnsi="Cambria Math" w:cs="Times New Roman"/>
                                                    <w:sz w:val="24"/>
                                                    <w:szCs w:val="24"/>
                                                  </w:rPr>
                                                  <m:t>σ</m:t>
                                                </m:r>
                                              </m:e>
                                            </m:acc>
                                          </m:e>
                                          <m:sub>
                                            <m:r>
                                              <w:rPr>
                                                <w:rFonts w:ascii="Cambria Math" w:hAnsi="Cambria Math" w:cs="Times New Roman"/>
                                                <w:sz w:val="24"/>
                                                <w:szCs w:val="24"/>
                                              </w:rPr>
                                              <m:t>ij</m:t>
                                            </m:r>
                                          </m:sub>
                                        </m:sSub>
                                      </m:e>
                                    </m:d>
                                  </m:num>
                                  <m:den>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ii</m:t>
                                        </m:r>
                                      </m:sub>
                                    </m:sSub>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jj</m:t>
                                        </m:r>
                                      </m:sub>
                                    </m:sSub>
                                  </m:den>
                                </m:f>
                              </m:e>
                            </m:d>
                          </m:e>
                          <m:sup>
                            <m:r>
                              <w:rPr>
                                <w:rFonts w:ascii="Cambria Math" w:hAnsi="Cambria Math" w:cs="Times New Roman"/>
                                <w:sz w:val="24"/>
                                <w:szCs w:val="24"/>
                              </w:rPr>
                              <m:t>2</m:t>
                            </m:r>
                          </m:sup>
                        </m:sSup>
                      </m:e>
                    </m:nary>
                  </m:e>
                </m:nary>
              </m:e>
            </m:d>
            <m:r>
              <w:rPr>
                <w:rFonts w:ascii="Cambria Math" w:hAnsi="Cambria Math" w:cs="Times New Roman"/>
                <w:sz w:val="24"/>
                <w:szCs w:val="24"/>
              </w:rPr>
              <m:t>/p(p+1)</m:t>
            </m:r>
          </m:e>
        </m:rad>
      </m:oMath>
      <w:r>
        <w:rPr>
          <w:rFonts w:ascii="Times New Roman" w:hAnsi="Times New Roman" w:cs="Times New Roman"/>
          <w:sz w:val="24"/>
          <w:szCs w:val="24"/>
        </w:rPr>
        <w:t xml:space="preserve">                                 [66]</w:t>
      </w:r>
    </w:p>
    <w:p w14:paraId="02D6E5FA" w14:textId="51A8D214" w:rsidR="00FC56C8" w:rsidRPr="00FA20AE" w:rsidRDefault="00FC56C8"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The RMSEA and SRMR are called absolute fit indices which evaluate how well a priori model reproduces sample data</w:t>
      </w:r>
      <w:r w:rsidR="00EF31B3">
        <w:rPr>
          <w:rFonts w:ascii="Times New Roman" w:hAnsi="Times New Roman" w:cs="Times New Roman"/>
          <w:sz w:val="24"/>
          <w:szCs w:val="24"/>
        </w:rPr>
        <w:t xml:space="preserve">. In contrast, </w:t>
      </w:r>
      <w:r w:rsidRPr="00FA20AE">
        <w:rPr>
          <w:rFonts w:ascii="Times New Roman" w:hAnsi="Times New Roman" w:cs="Times New Roman"/>
          <w:sz w:val="24"/>
          <w:szCs w:val="24"/>
        </w:rPr>
        <w:t xml:space="preserve">incremental model fit </w:t>
      </w:r>
      <w:r w:rsidR="00EF31B3">
        <w:rPr>
          <w:rFonts w:ascii="Times New Roman" w:hAnsi="Times New Roman" w:cs="Times New Roman"/>
          <w:sz w:val="24"/>
          <w:szCs w:val="24"/>
        </w:rPr>
        <w:t xml:space="preserve">indices </w:t>
      </w:r>
      <w:r w:rsidRPr="00FA20AE">
        <w:rPr>
          <w:rFonts w:ascii="Times New Roman" w:hAnsi="Times New Roman" w:cs="Times New Roman"/>
          <w:sz w:val="24"/>
          <w:szCs w:val="24"/>
        </w:rPr>
        <w:t>evaluate a proportionate improvement in fit by comparing a target model with a null model. The null model</w:t>
      </w:r>
      <w:r w:rsidR="00C018AA">
        <w:rPr>
          <w:rFonts w:ascii="Times New Roman" w:hAnsi="Times New Roman" w:cs="Times New Roman"/>
          <w:sz w:val="24"/>
          <w:szCs w:val="24"/>
        </w:rPr>
        <w:t>(H</w:t>
      </w:r>
      <w:r w:rsidR="00C018AA" w:rsidRPr="00C018AA">
        <w:rPr>
          <w:rFonts w:ascii="Times New Roman" w:hAnsi="Times New Roman" w:cs="Times New Roman"/>
          <w:sz w:val="24"/>
          <w:szCs w:val="24"/>
          <w:vertAlign w:val="subscript"/>
        </w:rPr>
        <w:t>0</w:t>
      </w:r>
      <w:r w:rsidR="00C018AA">
        <w:rPr>
          <w:rFonts w:ascii="Times New Roman" w:hAnsi="Times New Roman" w:cs="Times New Roman"/>
          <w:sz w:val="24"/>
          <w:szCs w:val="24"/>
        </w:rPr>
        <w:t>)</w:t>
      </w:r>
      <w:r w:rsidRPr="00FA20AE">
        <w:rPr>
          <w:rFonts w:ascii="Times New Roman" w:hAnsi="Times New Roman" w:cs="Times New Roman"/>
          <w:sz w:val="24"/>
          <w:szCs w:val="24"/>
        </w:rPr>
        <w:t xml:space="preserve"> assumes all the measured are uncorrelated, whereas the target model</w:t>
      </w:r>
      <w:r w:rsidR="00C018AA">
        <w:rPr>
          <w:rFonts w:ascii="Times New Roman" w:hAnsi="Times New Roman" w:cs="Times New Roman"/>
          <w:sz w:val="24"/>
          <w:szCs w:val="24"/>
        </w:rPr>
        <w:t xml:space="preserve"> </w:t>
      </w:r>
      <w:r w:rsidRPr="00FA20AE">
        <w:rPr>
          <w:rFonts w:ascii="Times New Roman" w:hAnsi="Times New Roman" w:cs="Times New Roman"/>
          <w:sz w:val="24"/>
          <w:szCs w:val="24"/>
        </w:rPr>
        <w:t xml:space="preserve">is the hypothesized model from which the model-based </w:t>
      </w:r>
      <m:oMath>
        <m:r>
          <m:rPr>
            <m:sty m:val="p"/>
          </m:rPr>
          <w:rPr>
            <w:rFonts w:ascii="Cambria Math" w:hAnsi="Cambria Math" w:cs="Times New Roman"/>
            <w:sz w:val="24"/>
            <w:szCs w:val="24"/>
          </w:rPr>
          <m:t>Σ=S</m:t>
        </m:r>
      </m:oMath>
      <w:r w:rsidRPr="00FA20AE">
        <w:rPr>
          <w:rFonts w:ascii="Times New Roman" w:hAnsi="Times New Roman" w:cs="Times New Roman"/>
          <w:sz w:val="24"/>
          <w:szCs w:val="24"/>
        </w:rPr>
        <w:t>. TLI and CFI are two of the commonly used incremental model fit indices.</w:t>
      </w:r>
    </w:p>
    <w:p w14:paraId="7F7893C1" w14:textId="76844F8B" w:rsidR="00EF31B3" w:rsidRDefault="00EF31B3"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The </w:t>
      </w:r>
      <w:r w:rsidR="00C018AA">
        <w:rPr>
          <w:rFonts w:ascii="Times New Roman" w:hAnsi="Times New Roman" w:cs="Times New Roman"/>
          <w:sz w:val="24"/>
          <w:szCs w:val="24"/>
        </w:rPr>
        <w:t>TLI</w:t>
      </w:r>
      <w:r>
        <w:rPr>
          <w:rFonts w:ascii="Times New Roman" w:hAnsi="Times New Roman" w:cs="Times New Roman"/>
          <w:sz w:val="24"/>
          <w:szCs w:val="24"/>
        </w:rPr>
        <w:t xml:space="preserve"> </w:t>
      </w:r>
      <w:r w:rsidRPr="00FA20AE">
        <w:rPr>
          <w:rFonts w:ascii="Times New Roman" w:hAnsi="Times New Roman" w:cs="Times New Roman"/>
          <w:sz w:val="24"/>
          <w:szCs w:val="24"/>
        </w:rPr>
        <w:t>is defined as,</w:t>
      </w:r>
    </w:p>
    <w:p w14:paraId="67DB9D01" w14:textId="1B37D4DF" w:rsidR="00EF31B3" w:rsidRDefault="00EF31B3" w:rsidP="00EF31B3">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                           </w:t>
      </w:r>
      <m:oMath>
        <m:r>
          <m:rPr>
            <m:sty m:val="p"/>
          </m:rPr>
          <w:rPr>
            <w:rFonts w:ascii="Cambria Math" w:hAnsi="Cambria Math" w:cs="Times New Roman"/>
            <w:sz w:val="24"/>
            <w:szCs w:val="24"/>
          </w:rPr>
          <m:t>TLI=</m:t>
        </m:r>
        <m:f>
          <m:fPr>
            <m:ctrlPr>
              <w:rPr>
                <w:rFonts w:ascii="Cambria Math" w:hAnsi="Cambria Math" w:cs="Times New Roman"/>
                <w:sz w:val="24"/>
                <w:szCs w:val="24"/>
              </w:rPr>
            </m:ctrlPr>
          </m:fPr>
          <m:num>
            <m:f>
              <m:fPr>
                <m:type m:val="lin"/>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χ</m:t>
                    </m:r>
                  </m:e>
                  <m:sub>
                    <m:r>
                      <w:rPr>
                        <w:rFonts w:ascii="Cambria Math" w:hAnsi="Cambria Math" w:cs="Times New Roman"/>
                        <w:sz w:val="24"/>
                        <w:szCs w:val="24"/>
                      </w:rPr>
                      <m:t>B</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df</m:t>
                    </m:r>
                  </m:e>
                  <m:sub>
                    <m:r>
                      <w:rPr>
                        <w:rFonts w:ascii="Cambria Math" w:hAnsi="Cambria Math" w:cs="Times New Roman"/>
                        <w:sz w:val="24"/>
                        <w:szCs w:val="24"/>
                      </w:rPr>
                      <m:t>B</m:t>
                    </m:r>
                  </m:sub>
                </m:sSub>
              </m:den>
            </m:f>
            <m:r>
              <w:rPr>
                <w:rFonts w:ascii="Cambria Math" w:hAnsi="Cambria Math" w:cs="Times New Roman"/>
                <w:sz w:val="24"/>
                <w:szCs w:val="24"/>
              </w:rPr>
              <m:t>-</m:t>
            </m:r>
            <m:f>
              <m:fPr>
                <m:type m:val="lin"/>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χ</m:t>
                    </m:r>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df</m:t>
                    </m:r>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Sub>
              </m:den>
            </m:f>
          </m:num>
          <m:den>
            <m:d>
              <m:dPr>
                <m:ctrlPr>
                  <w:rPr>
                    <w:rFonts w:ascii="Cambria Math" w:hAnsi="Cambria Math" w:cs="Times New Roman"/>
                    <w:i/>
                    <w:sz w:val="24"/>
                    <w:szCs w:val="24"/>
                  </w:rPr>
                </m:ctrlPr>
              </m:dPr>
              <m:e>
                <m:f>
                  <m:fPr>
                    <m:type m:val="lin"/>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χ</m:t>
                        </m:r>
                      </m:e>
                      <m:sub>
                        <m:r>
                          <w:rPr>
                            <w:rFonts w:ascii="Cambria Math" w:hAnsi="Cambria Math" w:cs="Times New Roman"/>
                            <w:sz w:val="24"/>
                            <w:szCs w:val="24"/>
                          </w:rPr>
                          <m:t>B</m:t>
                        </m:r>
                      </m:sub>
                      <m:sup>
                        <m:r>
                          <w:rPr>
                            <w:rFonts w:ascii="Cambria Math" w:hAnsi="Cambria Math" w:cs="Times New Roman"/>
                            <w:sz w:val="24"/>
                            <w:szCs w:val="24"/>
                          </w:rPr>
                          <m:t>2</m:t>
                        </m:r>
                      </m:sup>
                    </m:sSubSup>
                  </m:num>
                  <m:den>
                    <m:sSub>
                      <m:sSubPr>
                        <m:ctrlPr>
                          <w:rPr>
                            <w:rFonts w:ascii="Cambria Math" w:hAnsi="Cambria Math" w:cs="Times New Roman"/>
                            <w:i/>
                            <w:sz w:val="24"/>
                            <w:szCs w:val="24"/>
                          </w:rPr>
                        </m:ctrlPr>
                      </m:sSubPr>
                      <m:e>
                        <m:r>
                          <w:rPr>
                            <w:rFonts w:ascii="Cambria Math" w:hAnsi="Cambria Math" w:cs="Times New Roman"/>
                            <w:sz w:val="24"/>
                            <w:szCs w:val="24"/>
                          </w:rPr>
                          <m:t>df</m:t>
                        </m:r>
                      </m:e>
                      <m:sub>
                        <m:r>
                          <w:rPr>
                            <w:rFonts w:ascii="Cambria Math" w:hAnsi="Cambria Math" w:cs="Times New Roman"/>
                            <w:sz w:val="24"/>
                            <w:szCs w:val="24"/>
                          </w:rPr>
                          <m:t>B</m:t>
                        </m:r>
                      </m:sub>
                    </m:sSub>
                  </m:den>
                </m:f>
              </m:e>
            </m:d>
            <m:r>
              <w:rPr>
                <w:rFonts w:ascii="Cambria Math" w:hAnsi="Cambria Math" w:cs="Times New Roman"/>
                <w:sz w:val="24"/>
                <w:szCs w:val="24"/>
              </w:rPr>
              <m:t>-1</m:t>
            </m:r>
          </m:den>
        </m:f>
      </m:oMath>
      <w:r w:rsidRPr="00FA20AE">
        <w:rPr>
          <w:rFonts w:ascii="Times New Roman" w:hAnsi="Times New Roman" w:cs="Times New Roman"/>
          <w:sz w:val="24"/>
          <w:szCs w:val="24"/>
        </w:rPr>
        <w:t>,</w:t>
      </w:r>
      <w:r>
        <w:rPr>
          <w:rFonts w:ascii="Times New Roman" w:hAnsi="Times New Roman" w:cs="Times New Roman"/>
          <w:sz w:val="24"/>
          <w:szCs w:val="24"/>
        </w:rPr>
        <w:t xml:space="preserve">                                                         [67]</w:t>
      </w:r>
    </w:p>
    <w:p w14:paraId="2AB74B87" w14:textId="21CC6D12" w:rsidR="00FC56C8" w:rsidRPr="00FA20AE" w:rsidRDefault="00EF31B3" w:rsidP="00EF31B3">
      <w:pPr>
        <w:autoSpaceDE w:val="0"/>
        <w:autoSpaceDN w:val="0"/>
        <w:adjustRightInd w:val="0"/>
        <w:spacing w:after="0" w:line="480" w:lineRule="auto"/>
        <w:rPr>
          <w:rFonts w:ascii="Times New Roman" w:hAnsi="Times New Roman" w:cs="Times New Roman"/>
          <w:sz w:val="24"/>
          <w:szCs w:val="24"/>
        </w:rPr>
      </w:pPr>
      <w:r w:rsidRPr="00FA20AE">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df</m:t>
            </m:r>
          </m:e>
          <m:sub>
            <m:r>
              <w:rPr>
                <w:rFonts w:ascii="Cambria Math" w:hAnsi="Cambria Math" w:cs="Times New Roman"/>
                <w:sz w:val="24"/>
                <w:szCs w:val="24"/>
              </w:rPr>
              <m:t>b</m:t>
            </m:r>
          </m:sub>
        </m:sSub>
      </m:oMath>
      <w:r w:rsidRPr="00FA20AE">
        <w:rPr>
          <w:rFonts w:ascii="Times New Roman" w:hAnsi="Times New Roman" w:cs="Times New Roman"/>
          <w:sz w:val="24"/>
          <w:szCs w:val="24"/>
        </w:rPr>
        <w:t xml:space="preserve"> and </w:t>
      </w:r>
      <m:oMath>
        <m:sSub>
          <m:sSubPr>
            <m:ctrlPr>
              <w:rPr>
                <w:rFonts w:ascii="Cambria Math" w:hAnsi="Cambria Math" w:cs="Times New Roman"/>
                <w:i/>
                <w:sz w:val="24"/>
                <w:szCs w:val="24"/>
              </w:rPr>
            </m:ctrlPr>
          </m:sSubPr>
          <m:e>
            <m:r>
              <w:rPr>
                <w:rFonts w:ascii="Cambria Math" w:hAnsi="Cambria Math" w:cs="Times New Roman"/>
                <w:sz w:val="24"/>
                <w:szCs w:val="24"/>
              </w:rPr>
              <m:t>df</m:t>
            </m:r>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Sub>
      </m:oMath>
      <w:r w:rsidRPr="00FA20AE">
        <w:rPr>
          <w:rFonts w:ascii="Times New Roman" w:hAnsi="Times New Roman" w:cs="Times New Roman"/>
          <w:sz w:val="24"/>
          <w:szCs w:val="24"/>
        </w:rPr>
        <w:t xml:space="preserve"> are the degrees of freedom for the baseline and the hy</w:t>
      </w:r>
      <w:r>
        <w:rPr>
          <w:rFonts w:ascii="Times New Roman" w:hAnsi="Times New Roman" w:cs="Times New Roman"/>
          <w:sz w:val="24"/>
          <w:szCs w:val="24"/>
        </w:rPr>
        <w:t xml:space="preserve">pothesized model, respectively. </w:t>
      </w:r>
      <w:r w:rsidR="00FC56C8" w:rsidRPr="00FA20AE">
        <w:rPr>
          <w:rFonts w:ascii="Times New Roman" w:hAnsi="Times New Roman" w:cs="Times New Roman"/>
          <w:sz w:val="24"/>
          <w:szCs w:val="24"/>
        </w:rPr>
        <w:t xml:space="preserve"> A TLI value of larger than .95 indicates a close fit of model </w:t>
      </w:r>
      <w:r w:rsidR="008430E8">
        <w:rPr>
          <w:rFonts w:ascii="Times New Roman" w:hAnsi="Times New Roman" w:cs="Times New Roman"/>
          <w:sz w:val="24"/>
          <w:szCs w:val="24"/>
        </w:rPr>
        <w:fldChar w:fldCharType="begin"/>
      </w:r>
      <w:r w:rsidR="008430E8">
        <w:rPr>
          <w:rFonts w:ascii="Times New Roman" w:hAnsi="Times New Roman" w:cs="Times New Roman"/>
          <w:sz w:val="24"/>
          <w:szCs w:val="24"/>
        </w:rPr>
        <w:instrText xml:space="preserve"> ADDIN EN.CITE &lt;EndNote&gt;&lt;Cite&gt;&lt;Author&gt;Hu&lt;/Author&gt;&lt;Year&gt;1999&lt;/Year&gt;&lt;RecNum&gt;662&lt;/RecNum&gt;&lt;DisplayText&gt;(Hu &amp;amp; Bentler, 1999)&lt;/DisplayText&gt;&lt;record&gt;&lt;rec-number&gt;662&lt;/rec-number&gt;&lt;foreign-keys&gt;&lt;key app="EN" db-id="adr02xppuw2x5te0f9ox5rzopra9rzzx9ar9" timestamp</w:instrText>
      </w:r>
      <w:r w:rsidR="008430E8">
        <w:rPr>
          <w:rFonts w:ascii="Times New Roman" w:hAnsi="Times New Roman" w:cs="Times New Roman" w:hint="eastAsia"/>
          <w:sz w:val="24"/>
          <w:szCs w:val="24"/>
        </w:rPr>
        <w:instrText>="1536898084"&gt;662&lt;/key&gt;&lt;/foreign-keys&gt;&lt;ref-type name="Journal Article"&gt;17&lt;/ref-type&gt;&lt;contributors&gt;&lt;authors&gt;&lt;author&gt;Hu, Li</w:instrText>
      </w:r>
      <w:r w:rsidR="008430E8">
        <w:rPr>
          <w:rFonts w:ascii="Times New Roman" w:hAnsi="Times New Roman" w:cs="Times New Roman" w:hint="eastAsia"/>
          <w:sz w:val="24"/>
          <w:szCs w:val="24"/>
        </w:rPr>
        <w:instrText>‐</w:instrText>
      </w:r>
      <w:r w:rsidR="008430E8">
        <w:rPr>
          <w:rFonts w:ascii="Times New Roman" w:hAnsi="Times New Roman" w:cs="Times New Roman" w:hint="eastAsia"/>
          <w:sz w:val="24"/>
          <w:szCs w:val="24"/>
        </w:rPr>
        <w:instrText>tze&lt;/author&gt;&lt;author&gt;Bentler, Peter M&lt;/author&gt;&lt;/authors&gt;&lt;/contributors&gt;&lt;titles&gt;&lt;title&gt;Cutoff criteria for fit indexes in covariance st</w:instrText>
      </w:r>
      <w:r w:rsidR="008430E8">
        <w:rPr>
          <w:rFonts w:ascii="Times New Roman" w:hAnsi="Times New Roman" w:cs="Times New Roman"/>
          <w:sz w:val="24"/>
          <w:szCs w:val="24"/>
        </w:rPr>
        <w:instrTex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rsidR="008430E8">
        <w:rPr>
          <w:rFonts w:ascii="Times New Roman" w:hAnsi="Times New Roman" w:cs="Times New Roman"/>
          <w:sz w:val="24"/>
          <w:szCs w:val="24"/>
        </w:rPr>
        <w:fldChar w:fldCharType="separate"/>
      </w:r>
      <w:r w:rsidR="008430E8">
        <w:rPr>
          <w:rFonts w:ascii="Times New Roman" w:hAnsi="Times New Roman" w:cs="Times New Roman"/>
          <w:noProof/>
          <w:sz w:val="24"/>
          <w:szCs w:val="24"/>
        </w:rPr>
        <w:t>(</w:t>
      </w:r>
      <w:hyperlink w:anchor="_ENREF_57" w:tooltip="Hu, 1999 #662" w:history="1">
        <w:r w:rsidR="009E59E1" w:rsidRPr="00A86334">
          <w:rPr>
            <w:rStyle w:val="Hyperlink"/>
            <w:rFonts w:ascii="Times New Roman" w:hAnsi="Times New Roman" w:cs="Times New Roman"/>
            <w:noProof/>
            <w:sz w:val="24"/>
            <w:szCs w:val="24"/>
          </w:rPr>
          <w:t>Hu &amp; Bentler, 1999</w:t>
        </w:r>
      </w:hyperlink>
      <w:r w:rsidR="008430E8">
        <w:rPr>
          <w:rFonts w:ascii="Times New Roman" w:hAnsi="Times New Roman" w:cs="Times New Roman"/>
          <w:noProof/>
          <w:sz w:val="24"/>
          <w:szCs w:val="24"/>
        </w:rPr>
        <w:t>)</w:t>
      </w:r>
      <w:r w:rsidR="008430E8">
        <w:rPr>
          <w:rFonts w:ascii="Times New Roman" w:hAnsi="Times New Roman" w:cs="Times New Roman"/>
          <w:sz w:val="24"/>
          <w:szCs w:val="24"/>
        </w:rPr>
        <w:fldChar w:fldCharType="end"/>
      </w:r>
      <w:r w:rsidR="008430E8">
        <w:rPr>
          <w:rFonts w:ascii="Times New Roman" w:hAnsi="Times New Roman" w:cs="Times New Roman"/>
          <w:sz w:val="24"/>
          <w:szCs w:val="24"/>
        </w:rPr>
        <w:t>.</w:t>
      </w:r>
      <w:r w:rsidR="00A7041D">
        <w:rPr>
          <w:rFonts w:ascii="Times New Roman" w:hAnsi="Times New Roman" w:cs="Times New Roman"/>
          <w:sz w:val="24"/>
          <w:szCs w:val="24"/>
        </w:rPr>
        <w:t xml:space="preserve"> </w:t>
      </w:r>
    </w:p>
    <w:p w14:paraId="2E2BF50E" w14:textId="1EA3061A" w:rsidR="00FC56C8" w:rsidRPr="00FA20AE" w:rsidRDefault="00FC56C8" w:rsidP="00FA20AE">
      <w:pPr>
        <w:spacing w:after="0" w:line="480" w:lineRule="auto"/>
        <w:ind w:firstLine="720"/>
        <w:rPr>
          <w:rFonts w:ascii="Times New Roman" w:hAnsi="Times New Roman" w:cs="Times New Roman"/>
          <w:sz w:val="24"/>
          <w:szCs w:val="24"/>
        </w:rPr>
      </w:pPr>
      <w:r w:rsidRPr="00FA20AE">
        <w:rPr>
          <w:rFonts w:ascii="Times New Roman" w:hAnsi="Times New Roman" w:cs="Times New Roman"/>
          <w:sz w:val="24"/>
          <w:szCs w:val="24"/>
        </w:rPr>
        <w:t xml:space="preserve">The Comparative Fit Index (CFI, Bentler, 1990) </w:t>
      </w:r>
      <w:r w:rsidR="00EF31B3">
        <w:rPr>
          <w:rFonts w:ascii="Times New Roman" w:hAnsi="Times New Roman" w:cs="Times New Roman"/>
          <w:sz w:val="24"/>
          <w:szCs w:val="24"/>
        </w:rPr>
        <w:t xml:space="preserve">is </w:t>
      </w:r>
      <w:r w:rsidRPr="00FA20AE">
        <w:rPr>
          <w:rFonts w:ascii="Times New Roman" w:hAnsi="Times New Roman" w:cs="Times New Roman"/>
          <w:sz w:val="24"/>
          <w:szCs w:val="24"/>
        </w:rPr>
        <w:t>defined as,</w:t>
      </w:r>
    </w:p>
    <w:p w14:paraId="6764DA39" w14:textId="487817AB" w:rsidR="00FC56C8" w:rsidRPr="00FA20AE" w:rsidRDefault="00A7041D" w:rsidP="00FA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w:t>
      </w:r>
      <m:oMath>
        <m:r>
          <m:rPr>
            <m:sty m:val="p"/>
          </m:rPr>
          <w:rPr>
            <w:rFonts w:ascii="Cambria Math" w:hAnsi="Cambria Math" w:cs="Times New Roman"/>
            <w:sz w:val="24"/>
            <w:szCs w:val="24"/>
          </w:rPr>
          <m:t>CFI=1-max⁡[</m:t>
        </m:r>
        <m:d>
          <m:dPr>
            <m:ctrlPr>
              <w:rPr>
                <w:rFonts w:ascii="Cambria Math" w:hAnsi="Cambria Math" w:cs="Times New Roman"/>
                <w:sz w:val="24"/>
                <w:szCs w:val="24"/>
              </w:rPr>
            </m:ctrlPr>
          </m:dPr>
          <m:e>
            <m:sSub>
              <m:sSubPr>
                <m:ctrlPr>
                  <w:rPr>
                    <w:rFonts w:ascii="Cambria Math" w:hAnsi="Cambria Math" w:cs="Times New Roman"/>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df</m:t>
                </m:r>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Sub>
          </m:e>
        </m:d>
        <m:r>
          <m:rPr>
            <m:sty m:val="p"/>
          </m:rPr>
          <w:rPr>
            <w:rFonts w:ascii="Cambria Math" w:hAnsi="Cambria Math" w:cs="Times New Roman"/>
            <w:sz w:val="24"/>
            <w:szCs w:val="24"/>
          </w:rPr>
          <m:t>,0]/max⁡[</m:t>
        </m:r>
        <m:d>
          <m:dPr>
            <m:ctrlPr>
              <w:rPr>
                <w:rFonts w:ascii="Cambria Math" w:hAnsi="Cambria Math" w:cs="Times New Roman"/>
                <w:sz w:val="24"/>
                <w:szCs w:val="24"/>
              </w:rPr>
            </m:ctrlPr>
          </m:dPr>
          <m:e>
            <m:sSub>
              <m:sSubPr>
                <m:ctrlPr>
                  <w:rPr>
                    <w:rFonts w:ascii="Cambria Math" w:hAnsi="Cambria Math" w:cs="Times New Roman"/>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df</m:t>
                </m:r>
              </m:e>
              <m:sub>
                <m:sSub>
                  <m:sSubPr>
                    <m:ctrlPr>
                      <w:rPr>
                        <w:rFonts w:ascii="Cambria Math" w:hAnsi="Cambria Math" w:cs="Times New Roman"/>
                        <w:i/>
                        <w:sz w:val="24"/>
                        <w:szCs w:val="24"/>
                      </w:rPr>
                    </m:ctrlPr>
                  </m:sSubPr>
                  <m:e>
                    <m:r>
                      <w:rPr>
                        <w:rFonts w:ascii="Cambria Math" w:hAnsi="Cambria Math" w:cs="Times New Roman"/>
                        <w:sz w:val="24"/>
                        <w:szCs w:val="24"/>
                      </w:rPr>
                      <m:t>H</m:t>
                    </m:r>
                  </m:e>
                  <m:sub>
                    <m:r>
                      <w:rPr>
                        <w:rFonts w:ascii="Cambria Math" w:hAnsi="Cambria Math" w:cs="Times New Roman"/>
                        <w:sz w:val="24"/>
                        <w:szCs w:val="24"/>
                      </w:rPr>
                      <m:t>0</m:t>
                    </m:r>
                  </m:sub>
                </m:sSub>
              </m:sub>
            </m:sSub>
          </m:e>
        </m:d>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sSup>
                  <m:sSupPr>
                    <m:ctrlPr>
                      <w:rPr>
                        <w:rFonts w:ascii="Cambria Math" w:hAnsi="Cambria Math" w:cs="Times New Roman"/>
                        <w:i/>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e>
              <m:sub>
                <m:r>
                  <w:rPr>
                    <w:rFonts w:ascii="Cambria Math" w:hAnsi="Cambria Math" w:cs="Times New Roman"/>
                    <w:sz w:val="24"/>
                    <w:szCs w:val="24"/>
                  </w:rPr>
                  <m:t>B</m:t>
                </m:r>
              </m:sub>
            </m:sSub>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df</m:t>
                </m:r>
              </m:e>
              <m:sub>
                <m:r>
                  <w:rPr>
                    <w:rFonts w:ascii="Cambria Math" w:hAnsi="Cambria Math" w:cs="Times New Roman"/>
                    <w:sz w:val="24"/>
                    <w:szCs w:val="24"/>
                  </w:rPr>
                  <m:t>B</m:t>
                </m:r>
              </m:sub>
            </m:sSub>
          </m:e>
        </m:d>
        <m:r>
          <m:rPr>
            <m:sty m:val="p"/>
          </m:rPr>
          <w:rPr>
            <w:rFonts w:ascii="Cambria Math" w:hAnsi="Cambria Math" w:cs="Times New Roman"/>
            <w:sz w:val="24"/>
            <w:szCs w:val="24"/>
          </w:rPr>
          <m:t>,0</m:t>
        </m:r>
      </m:oMath>
      <w:r>
        <w:rPr>
          <w:rFonts w:ascii="Times New Roman" w:hAnsi="Times New Roman" w:cs="Times New Roman"/>
          <w:sz w:val="24"/>
          <w:szCs w:val="24"/>
        </w:rPr>
        <w:t xml:space="preserve">             [68]</w:t>
      </w:r>
    </w:p>
    <w:p w14:paraId="2314A921" w14:textId="6A0B5775" w:rsidR="00FC56C8" w:rsidRPr="00FA20AE" w:rsidRDefault="00FC56C8" w:rsidP="00F71AFE">
      <w:pPr>
        <w:spacing w:after="0" w:line="480" w:lineRule="auto"/>
        <w:rPr>
          <w:rFonts w:ascii="Times New Roman" w:hAnsi="Times New Roman" w:cs="Times New Roman"/>
          <w:sz w:val="24"/>
          <w:szCs w:val="24"/>
        </w:rPr>
      </w:pPr>
      <w:r w:rsidRPr="00FA20AE">
        <w:rPr>
          <w:rFonts w:ascii="Times New Roman" w:hAnsi="Times New Roman" w:cs="Times New Roman"/>
          <w:sz w:val="24"/>
          <w:szCs w:val="24"/>
        </w:rPr>
        <w:t>A CFI value of larger than .95 indicates a close fit of model</w:t>
      </w:r>
      <w:r w:rsidR="008430E8">
        <w:rPr>
          <w:rFonts w:ascii="Times New Roman" w:hAnsi="Times New Roman" w:cs="Times New Roman"/>
          <w:sz w:val="24"/>
          <w:szCs w:val="24"/>
        </w:rPr>
        <w:t xml:space="preserve"> </w:t>
      </w:r>
      <w:r w:rsidR="008430E8">
        <w:rPr>
          <w:rFonts w:ascii="Times New Roman" w:hAnsi="Times New Roman" w:cs="Times New Roman"/>
          <w:sz w:val="24"/>
          <w:szCs w:val="24"/>
        </w:rPr>
        <w:fldChar w:fldCharType="begin"/>
      </w:r>
      <w:r w:rsidR="008430E8">
        <w:rPr>
          <w:rFonts w:ascii="Times New Roman" w:hAnsi="Times New Roman" w:cs="Times New Roman"/>
          <w:sz w:val="24"/>
          <w:szCs w:val="24"/>
        </w:rPr>
        <w:instrText xml:space="preserve"> ADDIN EN.CITE &lt;EndNote&gt;&lt;Cite&gt;&lt;Author&gt;Hu&lt;/Author&gt;&lt;Year&gt;1999&lt;/Year&gt;&lt;RecNum&gt;662&lt;/RecNum&gt;&lt;DisplayText&gt;(Hu &amp;amp; Bentler, 1999)&lt;/DisplayText&gt;&lt;record&gt;&lt;rec-number&gt;662&lt;/rec-number&gt;&lt;foreign-keys&gt;&lt;key app="EN" db-id="adr02xppuw2x5te0f9ox5rzopra9rzzx9ar9" timestamp</w:instrText>
      </w:r>
      <w:r w:rsidR="008430E8">
        <w:rPr>
          <w:rFonts w:ascii="Times New Roman" w:hAnsi="Times New Roman" w:cs="Times New Roman" w:hint="eastAsia"/>
          <w:sz w:val="24"/>
          <w:szCs w:val="24"/>
        </w:rPr>
        <w:instrText>="1536898084"&gt;662&lt;/key&gt;&lt;/foreign-keys&gt;&lt;ref-type name="Journal Article"&gt;17&lt;/ref-type&gt;&lt;contributors&gt;&lt;authors&gt;&lt;author&gt;Hu, Li</w:instrText>
      </w:r>
      <w:r w:rsidR="008430E8">
        <w:rPr>
          <w:rFonts w:ascii="Times New Roman" w:hAnsi="Times New Roman" w:cs="Times New Roman" w:hint="eastAsia"/>
          <w:sz w:val="24"/>
          <w:szCs w:val="24"/>
        </w:rPr>
        <w:instrText>‐</w:instrText>
      </w:r>
      <w:r w:rsidR="008430E8">
        <w:rPr>
          <w:rFonts w:ascii="Times New Roman" w:hAnsi="Times New Roman" w:cs="Times New Roman" w:hint="eastAsia"/>
          <w:sz w:val="24"/>
          <w:szCs w:val="24"/>
        </w:rPr>
        <w:instrText>tze&lt;/author&gt;&lt;author&gt;Bentler, Peter M&lt;/author&gt;&lt;/authors&gt;&lt;/contributors&gt;&lt;titles&gt;&lt;title&gt;Cutoff criteria for fit indexes in covariance st</w:instrText>
      </w:r>
      <w:r w:rsidR="008430E8">
        <w:rPr>
          <w:rFonts w:ascii="Times New Roman" w:hAnsi="Times New Roman" w:cs="Times New Roman"/>
          <w:sz w:val="24"/>
          <w:szCs w:val="24"/>
        </w:rPr>
        <w:instrText>ructure analysis: Conventional criteria versus new alternatives&lt;/title&gt;&lt;secondary-title&gt;Structural equation modeling: a multidisciplinary journal&lt;/secondary-title&gt;&lt;/titles&gt;&lt;periodical&gt;&lt;full-title&gt;Structural Equation Modeling: A Multidisciplinary Journal&lt;/full-title&gt;&lt;/periodical&gt;&lt;pages&gt;1-55&lt;/pages&gt;&lt;volume&gt;6&lt;/volume&gt;&lt;number&gt;1&lt;/number&gt;&lt;dates&gt;&lt;year&gt;1999&lt;/year&gt;&lt;/dates&gt;&lt;isbn&gt;1070-5511&lt;/isbn&gt;&lt;urls&gt;&lt;/urls&gt;&lt;/record&gt;&lt;/Cite&gt;&lt;/EndNote&gt;</w:instrText>
      </w:r>
      <w:r w:rsidR="008430E8">
        <w:rPr>
          <w:rFonts w:ascii="Times New Roman" w:hAnsi="Times New Roman" w:cs="Times New Roman"/>
          <w:sz w:val="24"/>
          <w:szCs w:val="24"/>
        </w:rPr>
        <w:fldChar w:fldCharType="separate"/>
      </w:r>
      <w:r w:rsidR="008430E8">
        <w:rPr>
          <w:rFonts w:ascii="Times New Roman" w:hAnsi="Times New Roman" w:cs="Times New Roman"/>
          <w:noProof/>
          <w:sz w:val="24"/>
          <w:szCs w:val="24"/>
        </w:rPr>
        <w:t>(</w:t>
      </w:r>
      <w:hyperlink w:anchor="_ENREF_57" w:tooltip="Hu, 1999 #662" w:history="1">
        <w:r w:rsidR="009E59E1" w:rsidRPr="00A86334">
          <w:rPr>
            <w:rStyle w:val="Hyperlink"/>
            <w:rFonts w:ascii="Times New Roman" w:hAnsi="Times New Roman" w:cs="Times New Roman"/>
            <w:noProof/>
            <w:sz w:val="24"/>
            <w:szCs w:val="24"/>
          </w:rPr>
          <w:t>Hu &amp; Bentler, 1999</w:t>
        </w:r>
      </w:hyperlink>
      <w:r w:rsidR="008430E8">
        <w:rPr>
          <w:rFonts w:ascii="Times New Roman" w:hAnsi="Times New Roman" w:cs="Times New Roman"/>
          <w:noProof/>
          <w:sz w:val="24"/>
          <w:szCs w:val="24"/>
        </w:rPr>
        <w:t>)</w:t>
      </w:r>
      <w:r w:rsidR="008430E8">
        <w:rPr>
          <w:rFonts w:ascii="Times New Roman" w:hAnsi="Times New Roman" w:cs="Times New Roman"/>
          <w:sz w:val="24"/>
          <w:szCs w:val="24"/>
        </w:rPr>
        <w:fldChar w:fldCharType="end"/>
      </w:r>
      <w:r w:rsidRPr="00FA20AE">
        <w:rPr>
          <w:rFonts w:ascii="Times New Roman" w:hAnsi="Times New Roman" w:cs="Times New Roman"/>
          <w:sz w:val="24"/>
          <w:szCs w:val="24"/>
        </w:rPr>
        <w:t>. All the reviewed model fit indices are reported in the SEM in Mplus. For a detailed review of model fit and cut off values please refer to Hoo</w:t>
      </w:r>
      <w:r w:rsidR="000C5328" w:rsidRPr="00FA20AE">
        <w:rPr>
          <w:rFonts w:ascii="Times New Roman" w:hAnsi="Times New Roman" w:cs="Times New Roman"/>
          <w:sz w:val="24"/>
          <w:szCs w:val="24"/>
        </w:rPr>
        <w:t>per et al., 2008</w:t>
      </w:r>
      <w:r w:rsidR="00EF31B3">
        <w:rPr>
          <w:rFonts w:ascii="Times New Roman" w:hAnsi="Times New Roman" w:cs="Times New Roman"/>
          <w:sz w:val="24"/>
          <w:szCs w:val="24"/>
        </w:rPr>
        <w:t xml:space="preserve"> </w:t>
      </w:r>
      <w:r w:rsidR="000C5328" w:rsidRPr="00FA20AE">
        <w:rPr>
          <w:rFonts w:ascii="Times New Roman" w:hAnsi="Times New Roman" w:cs="Times New Roman"/>
          <w:sz w:val="24"/>
          <w:szCs w:val="24"/>
        </w:rPr>
        <w:fldChar w:fldCharType="begin">
          <w:fldData xml:space="preserve">PEVuZE5vdGU+PENpdGU+PEF1dGhvcj5Ccm93bmU8L0F1dGhvcj48WWVhcj4xOTkyPC9ZZWFyPjxS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</w:fldData>
        </w:fldChar>
      </w:r>
      <w:r w:rsidR="008430E8">
        <w:rPr>
          <w:rFonts w:ascii="Times New Roman" w:hAnsi="Times New Roman" w:cs="Times New Roman"/>
          <w:sz w:val="24"/>
          <w:szCs w:val="24"/>
        </w:rPr>
        <w:instrText xml:space="preserve"> ADDIN EN.CITE </w:instrText>
      </w:r>
      <w:r w:rsidR="008430E8">
        <w:rPr>
          <w:rFonts w:ascii="Times New Roman" w:hAnsi="Times New Roman" w:cs="Times New Roman"/>
          <w:sz w:val="24"/>
          <w:szCs w:val="24"/>
        </w:rPr>
        <w:fldChar w:fldCharType="begin">
          <w:fldData xml:space="preserve">PEVuZE5vdGU+PENpdGU+PEF1dGhvcj5Ccm93bmU8L0F1dGhvcj48WWVhcj4xOTkyPC9ZZWFyPjxS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</w:fldData>
        </w:fldChar>
      </w:r>
      <w:r w:rsidR="008430E8">
        <w:rPr>
          <w:rFonts w:ascii="Times New Roman" w:hAnsi="Times New Roman" w:cs="Times New Roman"/>
          <w:sz w:val="24"/>
          <w:szCs w:val="24"/>
        </w:rPr>
        <w:instrText xml:space="preserve"> ADDIN EN.CITE.DATA </w:instrText>
      </w:r>
      <w:r w:rsidR="008430E8">
        <w:rPr>
          <w:rFonts w:ascii="Times New Roman" w:hAnsi="Times New Roman" w:cs="Times New Roman"/>
          <w:sz w:val="24"/>
          <w:szCs w:val="24"/>
        </w:rPr>
      </w:r>
      <w:r w:rsidR="008430E8">
        <w:rPr>
          <w:rFonts w:ascii="Times New Roman" w:hAnsi="Times New Roman" w:cs="Times New Roman"/>
          <w:sz w:val="24"/>
          <w:szCs w:val="24"/>
        </w:rPr>
        <w:fldChar w:fldCharType="end"/>
      </w:r>
      <w:r w:rsidR="000C5328" w:rsidRPr="00FA20AE">
        <w:rPr>
          <w:rFonts w:ascii="Times New Roman" w:hAnsi="Times New Roman" w:cs="Times New Roman"/>
          <w:sz w:val="24"/>
          <w:szCs w:val="24"/>
        </w:rPr>
      </w:r>
      <w:r w:rsidR="000C5328" w:rsidRPr="00FA20AE">
        <w:rPr>
          <w:rFonts w:ascii="Times New Roman" w:hAnsi="Times New Roman" w:cs="Times New Roman"/>
          <w:sz w:val="24"/>
          <w:szCs w:val="24"/>
        </w:rPr>
        <w:fldChar w:fldCharType="separate"/>
      </w:r>
      <w:r w:rsidR="008430E8">
        <w:rPr>
          <w:rFonts w:ascii="Times New Roman" w:hAnsi="Times New Roman" w:cs="Times New Roman"/>
          <w:noProof/>
          <w:sz w:val="24"/>
          <w:szCs w:val="24"/>
        </w:rPr>
        <w:t>(</w:t>
      </w:r>
      <w:hyperlink w:anchor="_ENREF_11" w:tooltip="Browne, 1992 #661" w:history="1">
        <w:r w:rsidR="009E59E1" w:rsidRPr="00A86334">
          <w:rPr>
            <w:rStyle w:val="Hyperlink"/>
            <w:rFonts w:ascii="Times New Roman" w:hAnsi="Times New Roman" w:cs="Times New Roman"/>
            <w:noProof/>
            <w:sz w:val="24"/>
            <w:szCs w:val="24"/>
          </w:rPr>
          <w:t>Browne &amp; Cudeck, 1992</w:t>
        </w:r>
      </w:hyperlink>
      <w:r w:rsidR="008430E8">
        <w:rPr>
          <w:rFonts w:ascii="Times New Roman" w:hAnsi="Times New Roman" w:cs="Times New Roman"/>
          <w:noProof/>
          <w:sz w:val="24"/>
          <w:szCs w:val="24"/>
        </w:rPr>
        <w:t xml:space="preserve">; </w:t>
      </w:r>
      <w:hyperlink w:anchor="_ENREF_55" w:tooltip="Hooper, 2008 #660" w:history="1">
        <w:r w:rsidR="009E59E1" w:rsidRPr="00A86334">
          <w:rPr>
            <w:rStyle w:val="Hyperlink"/>
            <w:rFonts w:ascii="Times New Roman" w:hAnsi="Times New Roman" w:cs="Times New Roman"/>
            <w:noProof/>
            <w:sz w:val="24"/>
            <w:szCs w:val="24"/>
          </w:rPr>
          <w:t>Hooper et al., 2008</w:t>
        </w:r>
      </w:hyperlink>
      <w:r w:rsidR="008430E8">
        <w:rPr>
          <w:rFonts w:ascii="Times New Roman" w:hAnsi="Times New Roman" w:cs="Times New Roman"/>
          <w:noProof/>
          <w:sz w:val="24"/>
          <w:szCs w:val="24"/>
        </w:rPr>
        <w:t xml:space="preserve">; </w:t>
      </w:r>
      <w:hyperlink w:anchor="_ENREF_57" w:tooltip="Hu, 1999 #662" w:history="1">
        <w:r w:rsidR="009E59E1" w:rsidRPr="00A86334">
          <w:rPr>
            <w:rStyle w:val="Hyperlink"/>
            <w:rFonts w:ascii="Times New Roman" w:hAnsi="Times New Roman" w:cs="Times New Roman"/>
            <w:noProof/>
            <w:sz w:val="24"/>
            <w:szCs w:val="24"/>
          </w:rPr>
          <w:t>Hu &amp; Bentler, 1999</w:t>
        </w:r>
      </w:hyperlink>
      <w:r w:rsidR="008430E8">
        <w:rPr>
          <w:rFonts w:ascii="Times New Roman" w:hAnsi="Times New Roman" w:cs="Times New Roman"/>
          <w:noProof/>
          <w:sz w:val="24"/>
          <w:szCs w:val="24"/>
        </w:rPr>
        <w:t xml:space="preserve">; </w:t>
      </w:r>
      <w:hyperlink w:anchor="_ENREF_148" w:tooltip="Yu, 2002 #646" w:history="1">
        <w:r w:rsidR="009E59E1" w:rsidRPr="00A86334">
          <w:rPr>
            <w:rStyle w:val="Hyperlink"/>
            <w:rFonts w:ascii="Times New Roman" w:hAnsi="Times New Roman" w:cs="Times New Roman"/>
            <w:noProof/>
            <w:sz w:val="24"/>
            <w:szCs w:val="24"/>
          </w:rPr>
          <w:t>Yu, 2002</w:t>
        </w:r>
      </w:hyperlink>
      <w:r w:rsidR="008430E8">
        <w:rPr>
          <w:rFonts w:ascii="Times New Roman" w:hAnsi="Times New Roman" w:cs="Times New Roman"/>
          <w:noProof/>
          <w:sz w:val="24"/>
          <w:szCs w:val="24"/>
        </w:rPr>
        <w:t>)</w:t>
      </w:r>
      <w:r w:rsidR="000C5328" w:rsidRPr="00FA20AE">
        <w:rPr>
          <w:rFonts w:ascii="Times New Roman" w:hAnsi="Times New Roman" w:cs="Times New Roman"/>
          <w:sz w:val="24"/>
          <w:szCs w:val="24"/>
        </w:rPr>
        <w:fldChar w:fldCharType="end"/>
      </w:r>
      <w:r w:rsidRPr="00FA20AE">
        <w:rPr>
          <w:rFonts w:ascii="Times New Roman" w:hAnsi="Times New Roman" w:cs="Times New Roman"/>
          <w:sz w:val="24"/>
          <w:szCs w:val="24"/>
        </w:rPr>
        <w:t xml:space="preserve"> </w:t>
      </w:r>
      <w:hyperlink w:anchor="_ENREF_143" w:tooltip="Yu, 2002 #646" w:history="1"/>
      <w:r w:rsidR="008430E8">
        <w:rPr>
          <w:rFonts w:ascii="Times New Roman" w:hAnsi="Times New Roman" w:cs="Times New Roman"/>
          <w:sz w:val="24"/>
          <w:szCs w:val="24"/>
        </w:rPr>
        <w:t xml:space="preserve"> </w:t>
      </w:r>
      <w:r w:rsidR="00EF31B3">
        <w:rPr>
          <w:rFonts w:ascii="Times New Roman" w:hAnsi="Times New Roman" w:cs="Times New Roman"/>
          <w:sz w:val="24"/>
          <w:szCs w:val="24"/>
        </w:rPr>
        <w:t xml:space="preserve">. </w:t>
      </w:r>
    </w:p>
    <w:p w14:paraId="6AA92A75" w14:textId="77777777" w:rsidR="00FC56C8" w:rsidRPr="00FA20AE" w:rsidRDefault="00FC56C8" w:rsidP="00FA20AE">
      <w:pPr>
        <w:spacing w:after="0" w:line="480" w:lineRule="auto"/>
        <w:ind w:firstLine="720"/>
        <w:rPr>
          <w:rFonts w:ascii="Times New Roman" w:hAnsi="Times New Roman" w:cs="Times New Roman"/>
          <w:i/>
          <w:sz w:val="24"/>
          <w:szCs w:val="24"/>
        </w:rPr>
      </w:pPr>
    </w:p>
    <w:p w14:paraId="36F94977" w14:textId="0EFF0292" w:rsidR="00824B48" w:rsidRPr="00D33DE5" w:rsidRDefault="00FC56C8" w:rsidP="00FA20AE">
      <w:pPr>
        <w:spacing w:after="0" w:line="480" w:lineRule="auto"/>
        <w:ind w:firstLine="720"/>
        <w:rPr>
          <w:rFonts w:ascii="Times New Roman" w:hAnsi="Times New Roman" w:cs="Times New Roman"/>
          <w:i/>
          <w:sz w:val="24"/>
          <w:szCs w:val="24"/>
        </w:rPr>
      </w:pPr>
      <w:r w:rsidRPr="00FA20AE">
        <w:rPr>
          <w:rFonts w:ascii="Times New Roman" w:hAnsi="Times New Roman" w:cs="Times New Roman"/>
          <w:i/>
          <w:sz w:val="24"/>
          <w:szCs w:val="24"/>
        </w:rPr>
        <w:br w:type="page"/>
      </w:r>
    </w:p>
    <w:p w14:paraId="3263B1D6" w14:textId="408ACD29" w:rsidR="00240C97" w:rsidRPr="00D33DE5" w:rsidRDefault="00240C97" w:rsidP="007B52B5">
      <w:pPr>
        <w:spacing w:after="0" w:line="480" w:lineRule="auto"/>
        <w:jc w:val="center"/>
        <w:outlineLvl w:val="0"/>
        <w:rPr>
          <w:rFonts w:ascii="Times New Roman" w:hAnsi="Times New Roman" w:cs="Times New Roman"/>
          <w:b/>
          <w:sz w:val="24"/>
          <w:szCs w:val="24"/>
        </w:rPr>
      </w:pPr>
      <w:r w:rsidRPr="00D33DE5">
        <w:rPr>
          <w:rFonts w:ascii="Times New Roman" w:hAnsi="Times New Roman" w:cs="Times New Roman"/>
          <w:sz w:val="24"/>
          <w:szCs w:val="24"/>
        </w:rPr>
        <w:lastRenderedPageBreak/>
        <w:t>CHAPTER 4</w:t>
      </w:r>
    </w:p>
    <w:p w14:paraId="355C4CEE" w14:textId="5FABE6D4" w:rsidR="00E71B4D" w:rsidRPr="0084731A" w:rsidRDefault="00A736F1" w:rsidP="007B52B5">
      <w:pPr>
        <w:pStyle w:val="ListParagraph"/>
        <w:spacing w:after="0" w:line="480" w:lineRule="auto"/>
        <w:ind w:left="0"/>
        <w:jc w:val="center"/>
        <w:rPr>
          <w:rFonts w:ascii="Times New Roman" w:hAnsi="Times New Roman" w:cs="Times New Roman"/>
          <w:sz w:val="24"/>
          <w:szCs w:val="24"/>
        </w:rPr>
      </w:pPr>
      <w:r>
        <w:rPr>
          <w:rFonts w:ascii="Times New Roman" w:hAnsi="Times New Roman" w:cs="Times New Roman"/>
          <w:sz w:val="24"/>
          <w:szCs w:val="24"/>
        </w:rPr>
        <w:t>STUDY I: PHYSICAL SELF-PERCEPTION</w:t>
      </w:r>
    </w:p>
    <w:p w14:paraId="1FF2B411" w14:textId="0E471C97" w:rsidR="00E71B4D" w:rsidRPr="0084731A" w:rsidRDefault="00A133B1"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 xml:space="preserve">4.1. </w:t>
      </w:r>
      <w:r w:rsidR="00E71B4D" w:rsidRPr="0084731A">
        <w:rPr>
          <w:rFonts w:ascii="Times New Roman" w:hAnsi="Times New Roman" w:cs="Times New Roman"/>
          <w:i/>
          <w:sz w:val="24"/>
          <w:szCs w:val="24"/>
        </w:rPr>
        <w:t xml:space="preserve">Purpose of the </w:t>
      </w:r>
      <w:r w:rsidR="00CE1351" w:rsidRPr="0084731A">
        <w:rPr>
          <w:rFonts w:ascii="Times New Roman" w:hAnsi="Times New Roman" w:cs="Times New Roman"/>
          <w:i/>
          <w:sz w:val="24"/>
          <w:szCs w:val="24"/>
        </w:rPr>
        <w:t>S</w:t>
      </w:r>
      <w:r w:rsidR="00E71B4D" w:rsidRPr="0084731A">
        <w:rPr>
          <w:rFonts w:ascii="Times New Roman" w:hAnsi="Times New Roman" w:cs="Times New Roman"/>
          <w:i/>
          <w:sz w:val="24"/>
          <w:szCs w:val="24"/>
        </w:rPr>
        <w:t>tudy</w:t>
      </w:r>
    </w:p>
    <w:p w14:paraId="07DF18FF" w14:textId="370EA7EF" w:rsidR="00F3670A" w:rsidRPr="0084731A" w:rsidRDefault="00E71B4D"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w:t>
      </w:r>
      <w:r w:rsidR="00062171" w:rsidRPr="0084731A">
        <w:rPr>
          <w:rFonts w:ascii="Times New Roman" w:hAnsi="Times New Roman" w:cs="Times New Roman"/>
          <w:sz w:val="24"/>
          <w:szCs w:val="24"/>
        </w:rPr>
        <w:t xml:space="preserve">substantive </w:t>
      </w:r>
      <w:r w:rsidRPr="0084731A">
        <w:rPr>
          <w:rFonts w:ascii="Times New Roman" w:hAnsi="Times New Roman" w:cs="Times New Roman"/>
          <w:sz w:val="24"/>
          <w:szCs w:val="24"/>
        </w:rPr>
        <w:t xml:space="preserve">goal of this study is to </w:t>
      </w:r>
      <w:r w:rsidR="00CE1351" w:rsidRPr="0084731A">
        <w:rPr>
          <w:rFonts w:ascii="Times New Roman" w:hAnsi="Times New Roman" w:cs="Times New Roman"/>
          <w:sz w:val="24"/>
          <w:szCs w:val="24"/>
        </w:rPr>
        <w:t>apply</w:t>
      </w:r>
      <w:r w:rsidR="00D130FE" w:rsidRPr="0084731A">
        <w:rPr>
          <w:rFonts w:ascii="Times New Roman" w:hAnsi="Times New Roman" w:cs="Times New Roman"/>
          <w:sz w:val="24"/>
          <w:szCs w:val="24"/>
        </w:rPr>
        <w:t xml:space="preserve"> </w:t>
      </w:r>
      <w:r w:rsidR="00F56190">
        <w:rPr>
          <w:rFonts w:ascii="Times New Roman" w:hAnsi="Times New Roman" w:cs="Times New Roman"/>
          <w:sz w:val="24"/>
          <w:szCs w:val="24"/>
        </w:rPr>
        <w:t xml:space="preserve">the </w:t>
      </w:r>
      <w:r w:rsidR="00D130FE" w:rsidRPr="0084731A">
        <w:rPr>
          <w:rFonts w:ascii="Times New Roman" w:hAnsi="Times New Roman" w:cs="Times New Roman"/>
          <w:sz w:val="24"/>
          <w:szCs w:val="24"/>
        </w:rPr>
        <w:t xml:space="preserve">bifactor model to </w:t>
      </w:r>
      <w:r w:rsidR="00062171" w:rsidRPr="0084731A">
        <w:rPr>
          <w:rFonts w:ascii="Times New Roman" w:hAnsi="Times New Roman" w:cs="Times New Roman"/>
          <w:sz w:val="24"/>
          <w:szCs w:val="24"/>
        </w:rPr>
        <w:t>re-evaluate</w:t>
      </w:r>
      <w:r w:rsidR="00D130FE"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the </w:t>
      </w:r>
      <w:r w:rsidR="00D130FE" w:rsidRPr="0084731A">
        <w:rPr>
          <w:rFonts w:ascii="Times New Roman" w:hAnsi="Times New Roman" w:cs="Times New Roman"/>
          <w:sz w:val="24"/>
          <w:szCs w:val="24"/>
        </w:rPr>
        <w:t xml:space="preserve">construct </w:t>
      </w:r>
      <w:r w:rsidRPr="0084731A">
        <w:rPr>
          <w:rFonts w:ascii="Times New Roman" w:hAnsi="Times New Roman" w:cs="Times New Roman"/>
          <w:sz w:val="24"/>
          <w:szCs w:val="24"/>
        </w:rPr>
        <w:t>General Physical Self-</w:t>
      </w:r>
      <w:r w:rsidR="009D6E30" w:rsidRPr="0084731A">
        <w:rPr>
          <w:rFonts w:ascii="Times New Roman" w:hAnsi="Times New Roman" w:cs="Times New Roman"/>
          <w:sz w:val="24"/>
          <w:szCs w:val="24"/>
        </w:rPr>
        <w:t>Perception</w:t>
      </w:r>
      <w:r w:rsidR="00CE1351" w:rsidRPr="0084731A">
        <w:rPr>
          <w:rFonts w:ascii="Times New Roman" w:hAnsi="Times New Roman" w:cs="Times New Roman"/>
          <w:sz w:val="24"/>
          <w:szCs w:val="24"/>
        </w:rPr>
        <w:t>.</w:t>
      </w:r>
      <w:r w:rsidR="00062171" w:rsidRPr="0084731A">
        <w:rPr>
          <w:rFonts w:ascii="Times New Roman" w:hAnsi="Times New Roman" w:cs="Times New Roman"/>
          <w:sz w:val="24"/>
          <w:szCs w:val="24"/>
        </w:rPr>
        <w:t xml:space="preserve"> The methodological goal is to compare the use of </w:t>
      </w:r>
      <w:r w:rsidR="00F56190">
        <w:rPr>
          <w:rFonts w:ascii="Times New Roman" w:hAnsi="Times New Roman" w:cs="Times New Roman"/>
          <w:sz w:val="24"/>
          <w:szCs w:val="24"/>
        </w:rPr>
        <w:t xml:space="preserve">the </w:t>
      </w:r>
      <w:r w:rsidR="00062171" w:rsidRPr="0084731A">
        <w:rPr>
          <w:rFonts w:ascii="Times New Roman" w:hAnsi="Times New Roman" w:cs="Times New Roman"/>
          <w:sz w:val="24"/>
          <w:szCs w:val="24"/>
        </w:rPr>
        <w:t>second-order fac</w:t>
      </w:r>
      <w:r w:rsidR="00093540">
        <w:rPr>
          <w:rFonts w:ascii="Times New Roman" w:hAnsi="Times New Roman" w:cs="Times New Roman"/>
          <w:sz w:val="24"/>
          <w:szCs w:val="24"/>
        </w:rPr>
        <w:t>tor model</w:t>
      </w:r>
      <w:r w:rsidR="00B52888" w:rsidRPr="0084731A">
        <w:rPr>
          <w:rFonts w:ascii="Times New Roman" w:hAnsi="Times New Roman" w:cs="Times New Roman"/>
          <w:sz w:val="24"/>
          <w:szCs w:val="24"/>
        </w:rPr>
        <w:t xml:space="preserve"> and bifactor model in studying multidimensional concepts</w:t>
      </w:r>
      <w:r w:rsidR="00062171" w:rsidRPr="0084731A">
        <w:rPr>
          <w:rFonts w:ascii="Times New Roman" w:hAnsi="Times New Roman" w:cs="Times New Roman"/>
          <w:sz w:val="24"/>
          <w:szCs w:val="24"/>
        </w:rPr>
        <w:t>.</w:t>
      </w:r>
      <w:r w:rsidR="00F3670A" w:rsidRPr="0084731A">
        <w:rPr>
          <w:rFonts w:ascii="Times New Roman" w:hAnsi="Times New Roman" w:cs="Times New Roman"/>
          <w:sz w:val="24"/>
          <w:szCs w:val="24"/>
        </w:rPr>
        <w:t xml:space="preserve"> </w:t>
      </w:r>
      <w:r w:rsidR="00534488">
        <w:rPr>
          <w:rFonts w:ascii="Times New Roman" w:hAnsi="Times New Roman" w:cs="Times New Roman"/>
          <w:sz w:val="24"/>
          <w:szCs w:val="24"/>
        </w:rPr>
        <w:t xml:space="preserve">The </w:t>
      </w:r>
      <w:r w:rsidR="00534488" w:rsidRPr="0084731A">
        <w:rPr>
          <w:rFonts w:ascii="Times New Roman" w:hAnsi="Times New Roman" w:cs="Times New Roman"/>
          <w:sz w:val="24"/>
          <w:szCs w:val="24"/>
        </w:rPr>
        <w:t>Physical Self-Perception</w:t>
      </w:r>
      <w:r w:rsidR="00534488">
        <w:rPr>
          <w:rFonts w:ascii="Times New Roman" w:hAnsi="Times New Roman" w:cs="Times New Roman"/>
          <w:sz w:val="24"/>
          <w:szCs w:val="24"/>
        </w:rPr>
        <w:t xml:space="preserve"> Profile (PSPP) </w:t>
      </w:r>
      <w:r w:rsidR="00B52888" w:rsidRPr="0084731A">
        <w:rPr>
          <w:rFonts w:ascii="Times New Roman" w:hAnsi="Times New Roman" w:cs="Times New Roman"/>
          <w:sz w:val="24"/>
          <w:szCs w:val="24"/>
        </w:rPr>
        <w:t xml:space="preserve">is </w:t>
      </w:r>
      <w:r w:rsidR="00F3670A" w:rsidRPr="0084731A">
        <w:rPr>
          <w:rFonts w:ascii="Times New Roman" w:hAnsi="Times New Roman" w:cs="Times New Roman"/>
          <w:sz w:val="24"/>
          <w:szCs w:val="24"/>
        </w:rPr>
        <w:t>developed by</w:t>
      </w:r>
      <w:r w:rsidRPr="0084731A">
        <w:rPr>
          <w:rFonts w:ascii="Times New Roman" w:hAnsi="Times New Roman" w:cs="Times New Roman"/>
          <w:sz w:val="24"/>
          <w:szCs w:val="24"/>
        </w:rPr>
        <w:t xml:space="preserve"> Fox and Corbin</w:t>
      </w:r>
      <w:r w:rsidR="007510A2" w:rsidRPr="0084731A">
        <w:rPr>
          <w:rFonts w:ascii="Times New Roman" w:hAnsi="Times New Roman" w:cs="Times New Roman"/>
          <w:sz w:val="24"/>
          <w:szCs w:val="24"/>
        </w:rPr>
        <w:t xml:space="preserve"> in </w:t>
      </w:r>
      <w:r w:rsidRPr="0084731A">
        <w:rPr>
          <w:rFonts w:ascii="Times New Roman" w:hAnsi="Times New Roman" w:cs="Times New Roman"/>
          <w:sz w:val="24"/>
          <w:szCs w:val="24"/>
        </w:rPr>
        <w:t>1989</w:t>
      </w:r>
      <w:r w:rsidR="00534488">
        <w:rPr>
          <w:rFonts w:ascii="Times New Roman" w:hAnsi="Times New Roman" w:cs="Times New Roman"/>
          <w:sz w:val="24"/>
          <w:szCs w:val="24"/>
        </w:rPr>
        <w:t xml:space="preserve"> to measure</w:t>
      </w:r>
      <w:r w:rsidR="00534488" w:rsidRPr="0084731A">
        <w:rPr>
          <w:rFonts w:ascii="Times New Roman" w:hAnsi="Times New Roman" w:cs="Times New Roman"/>
          <w:sz w:val="24"/>
          <w:szCs w:val="24"/>
        </w:rPr>
        <w:t xml:space="preserve"> Physical Self-Perception</w:t>
      </w:r>
      <w:r w:rsidR="00880370">
        <w:rPr>
          <w:rFonts w:ascii="Times New Roman" w:hAnsi="Times New Roman" w:cs="Times New Roman"/>
          <w:sz w:val="24"/>
          <w:szCs w:val="24"/>
        </w:rPr>
        <w:t xml:space="preserve"> </w:t>
      </w:r>
      <w:r w:rsidR="00880370">
        <w:rPr>
          <w:rFonts w:ascii="Times New Roman" w:hAnsi="Times New Roman" w:cs="Times New Roman"/>
          <w:sz w:val="24"/>
          <w:szCs w:val="24"/>
        </w:rPr>
        <w:fldChar w:fldCharType="begin"/>
      </w:r>
      <w:r w:rsidR="00880370">
        <w:rPr>
          <w:rFonts w:ascii="Times New Roman" w:hAnsi="Times New Roman" w:cs="Times New Roman"/>
          <w:sz w:val="24"/>
          <w:szCs w:val="24"/>
        </w:rPr>
        <w:instrText xml:space="preserve"> ADDIN EN.CITE &lt;EndNote&gt;&lt;Cite&gt;&lt;Author&gt;Fox&lt;/Author&gt;&lt;Year&gt;1989&lt;/Year&gt;&lt;RecNum&gt;9&lt;/RecNum&gt;&lt;DisplayText&gt;(Fox &amp;amp; Corbin, 1989)&lt;/DisplayText&gt;&lt;record&gt;&lt;rec-number&gt;9&lt;/rec-number&gt;&lt;foreign-keys&gt;&lt;key app="EN" db-id="vxew2sd2oezsxmev0empsftqze25s2zp5p0s" timestamp="1540181240"&gt;9&lt;/key&gt;&lt;/foreign-keys&gt;&lt;ref-type name="Journal Article"&gt;17&lt;/ref-type&gt;&lt;contributors&gt;&lt;authors&gt;&lt;author&gt;Fox, Kenneth R&lt;/author&gt;&lt;author&gt;Corbin, Charles B&lt;/author&gt;&lt;/authors&gt;&lt;/contributors&gt;&lt;titles&gt;&lt;title&gt;The physical self-perception profile: Development and preliminary validation&lt;/title&gt;&lt;secondary-title&gt;Journal of Sport &amp;amp; Exercise Psychology&lt;/secondary-title&gt;&lt;/titles&gt;&lt;dates&gt;&lt;year&gt;1989&lt;/year&gt;&lt;/dates&gt;&lt;isbn&gt;1543-2904&lt;/isbn&gt;&lt;urls&gt;&lt;/urls&gt;&lt;/record&gt;&lt;/Cite&gt;&lt;/EndNote&gt;</w:instrText>
      </w:r>
      <w:r w:rsidR="00880370">
        <w:rPr>
          <w:rFonts w:ascii="Times New Roman" w:hAnsi="Times New Roman" w:cs="Times New Roman"/>
          <w:sz w:val="24"/>
          <w:szCs w:val="24"/>
        </w:rPr>
        <w:fldChar w:fldCharType="separate"/>
      </w:r>
      <w:r w:rsidR="00880370">
        <w:rPr>
          <w:rFonts w:ascii="Times New Roman" w:hAnsi="Times New Roman" w:cs="Times New Roman"/>
          <w:noProof/>
          <w:sz w:val="24"/>
          <w:szCs w:val="24"/>
        </w:rPr>
        <w:t>(</w:t>
      </w:r>
      <w:hyperlink w:anchor="_ENREF_33" w:tooltip="Fox, 1989 #398" w:history="1">
        <w:r w:rsidR="009E59E1" w:rsidRPr="00A86334">
          <w:rPr>
            <w:rStyle w:val="Hyperlink"/>
            <w:rFonts w:ascii="Times New Roman" w:hAnsi="Times New Roman" w:cs="Times New Roman"/>
            <w:noProof/>
            <w:sz w:val="24"/>
            <w:szCs w:val="24"/>
          </w:rPr>
          <w:t>Fox &amp; Corbin, 1989</w:t>
        </w:r>
      </w:hyperlink>
      <w:r w:rsidR="00880370">
        <w:rPr>
          <w:rFonts w:ascii="Times New Roman" w:hAnsi="Times New Roman" w:cs="Times New Roman"/>
          <w:noProof/>
          <w:sz w:val="24"/>
          <w:szCs w:val="24"/>
        </w:rPr>
        <w:t>)</w:t>
      </w:r>
      <w:r w:rsidR="00880370">
        <w:rPr>
          <w:rFonts w:ascii="Times New Roman" w:hAnsi="Times New Roman" w:cs="Times New Roman"/>
          <w:sz w:val="24"/>
          <w:szCs w:val="24"/>
        </w:rPr>
        <w:fldChar w:fldCharType="end"/>
      </w:r>
      <w:r w:rsidRPr="0084731A">
        <w:rPr>
          <w:rFonts w:ascii="Times New Roman" w:hAnsi="Times New Roman" w:cs="Times New Roman"/>
          <w:sz w:val="24"/>
          <w:szCs w:val="24"/>
        </w:rPr>
        <w:t xml:space="preserve">. </w:t>
      </w:r>
      <w:r w:rsidR="007510A2" w:rsidRPr="0084731A">
        <w:rPr>
          <w:rFonts w:ascii="Times New Roman" w:hAnsi="Times New Roman" w:cs="Times New Roman"/>
          <w:sz w:val="24"/>
          <w:szCs w:val="24"/>
        </w:rPr>
        <w:t>The construct was</w:t>
      </w:r>
      <w:r w:rsidRPr="0084731A">
        <w:rPr>
          <w:rFonts w:ascii="Times New Roman" w:hAnsi="Times New Roman" w:cs="Times New Roman"/>
          <w:sz w:val="24"/>
          <w:szCs w:val="24"/>
        </w:rPr>
        <w:t xml:space="preserve"> </w:t>
      </w:r>
      <w:r w:rsidR="007510A2" w:rsidRPr="0084731A">
        <w:rPr>
          <w:rFonts w:ascii="Times New Roman" w:hAnsi="Times New Roman" w:cs="Times New Roman"/>
          <w:sz w:val="24"/>
          <w:szCs w:val="24"/>
        </w:rPr>
        <w:t>derived theoreti</w:t>
      </w:r>
      <w:r w:rsidR="00534488">
        <w:rPr>
          <w:rFonts w:ascii="Times New Roman" w:hAnsi="Times New Roman" w:cs="Times New Roman"/>
          <w:sz w:val="24"/>
          <w:szCs w:val="24"/>
        </w:rPr>
        <w:t>cally from the concept of self-</w:t>
      </w:r>
      <w:r w:rsidR="007510A2" w:rsidRPr="0084731A">
        <w:rPr>
          <w:rFonts w:ascii="Times New Roman" w:hAnsi="Times New Roman" w:cs="Times New Roman"/>
          <w:sz w:val="24"/>
          <w:szCs w:val="24"/>
        </w:rPr>
        <w:t xml:space="preserve">perception and describes an individual’s sense of competence in </w:t>
      </w:r>
      <w:r w:rsidR="00093540">
        <w:rPr>
          <w:rFonts w:ascii="Times New Roman" w:hAnsi="Times New Roman" w:cs="Times New Roman"/>
          <w:sz w:val="24"/>
          <w:szCs w:val="24"/>
        </w:rPr>
        <w:t xml:space="preserve">the </w:t>
      </w:r>
      <w:r w:rsidR="007510A2" w:rsidRPr="0084731A">
        <w:rPr>
          <w:rFonts w:ascii="Times New Roman" w:hAnsi="Times New Roman" w:cs="Times New Roman"/>
          <w:sz w:val="24"/>
          <w:szCs w:val="24"/>
        </w:rPr>
        <w:t>physical domain.</w:t>
      </w:r>
      <w:r w:rsidR="00F3670A" w:rsidRPr="0084731A">
        <w:rPr>
          <w:rFonts w:ascii="Times New Roman" w:hAnsi="Times New Roman" w:cs="Times New Roman"/>
          <w:sz w:val="24"/>
          <w:szCs w:val="24"/>
        </w:rPr>
        <w:t xml:space="preserve"> </w:t>
      </w:r>
      <w:r w:rsidR="00534488">
        <w:rPr>
          <w:rFonts w:ascii="Times New Roman" w:hAnsi="Times New Roman" w:cs="Times New Roman"/>
          <w:sz w:val="24"/>
          <w:szCs w:val="24"/>
        </w:rPr>
        <w:t xml:space="preserve">The </w:t>
      </w:r>
      <w:r w:rsidR="00D56B57" w:rsidRPr="0084731A">
        <w:rPr>
          <w:rFonts w:ascii="Times New Roman" w:hAnsi="Times New Roman" w:cs="Times New Roman"/>
          <w:sz w:val="24"/>
          <w:szCs w:val="24"/>
        </w:rPr>
        <w:t xml:space="preserve">PSPP scale </w:t>
      </w:r>
      <w:r w:rsidR="00534488">
        <w:rPr>
          <w:rFonts w:ascii="Times New Roman" w:hAnsi="Times New Roman" w:cs="Times New Roman"/>
          <w:sz w:val="24"/>
          <w:szCs w:val="24"/>
        </w:rPr>
        <w:t>contains</w:t>
      </w:r>
      <w:r w:rsidR="00F3670A" w:rsidRPr="0084731A">
        <w:rPr>
          <w:rFonts w:ascii="Times New Roman" w:hAnsi="Times New Roman" w:cs="Times New Roman"/>
          <w:sz w:val="24"/>
          <w:szCs w:val="24"/>
        </w:rPr>
        <w:t xml:space="preserve"> 24 items </w:t>
      </w:r>
      <w:r w:rsidR="00534488">
        <w:rPr>
          <w:rFonts w:ascii="Times New Roman" w:hAnsi="Times New Roman" w:cs="Times New Roman"/>
          <w:sz w:val="24"/>
          <w:szCs w:val="24"/>
        </w:rPr>
        <w:t xml:space="preserve">to </w:t>
      </w:r>
      <w:r w:rsidR="00386D09" w:rsidRPr="0084731A">
        <w:rPr>
          <w:rFonts w:ascii="Times New Roman" w:hAnsi="Times New Roman" w:cs="Times New Roman"/>
          <w:sz w:val="24"/>
          <w:szCs w:val="24"/>
        </w:rPr>
        <w:t>measure</w:t>
      </w:r>
      <w:r w:rsidR="00D56B57" w:rsidRPr="0084731A">
        <w:rPr>
          <w:rFonts w:ascii="Times New Roman" w:hAnsi="Times New Roman" w:cs="Times New Roman"/>
          <w:sz w:val="24"/>
          <w:szCs w:val="24"/>
        </w:rPr>
        <w:t xml:space="preserve"> </w:t>
      </w:r>
      <w:r w:rsidR="00534488">
        <w:rPr>
          <w:rFonts w:ascii="Times New Roman" w:hAnsi="Times New Roman" w:cs="Times New Roman"/>
          <w:sz w:val="24"/>
          <w:szCs w:val="24"/>
        </w:rPr>
        <w:t xml:space="preserve">the </w:t>
      </w:r>
      <w:r w:rsidR="00D56B57" w:rsidRPr="0084731A">
        <w:rPr>
          <w:rFonts w:ascii="Times New Roman" w:hAnsi="Times New Roman" w:cs="Times New Roman"/>
          <w:sz w:val="24"/>
          <w:szCs w:val="24"/>
        </w:rPr>
        <w:t>General Physical Self-</w:t>
      </w:r>
      <w:r w:rsidR="000D12F7" w:rsidRPr="0084731A">
        <w:rPr>
          <w:rFonts w:ascii="Times New Roman" w:hAnsi="Times New Roman" w:cs="Times New Roman"/>
          <w:sz w:val="24"/>
          <w:szCs w:val="24"/>
        </w:rPr>
        <w:t>Perception with</w:t>
      </w:r>
      <w:r w:rsidR="00F3670A" w:rsidRPr="0084731A">
        <w:rPr>
          <w:rFonts w:ascii="Times New Roman" w:hAnsi="Times New Roman" w:cs="Times New Roman"/>
          <w:sz w:val="24"/>
          <w:szCs w:val="24"/>
        </w:rPr>
        <w:t xml:space="preserve"> six items </w:t>
      </w:r>
      <w:r w:rsidR="00534488">
        <w:rPr>
          <w:rFonts w:ascii="Times New Roman" w:hAnsi="Times New Roman" w:cs="Times New Roman"/>
          <w:sz w:val="24"/>
          <w:szCs w:val="24"/>
        </w:rPr>
        <w:t>measurin</w:t>
      </w:r>
      <w:r w:rsidR="00F3670A" w:rsidRPr="0084731A">
        <w:rPr>
          <w:rFonts w:ascii="Times New Roman" w:hAnsi="Times New Roman" w:cs="Times New Roman"/>
          <w:sz w:val="24"/>
          <w:szCs w:val="24"/>
        </w:rPr>
        <w:t>g one subdomain concept respectively</w:t>
      </w:r>
      <w:r w:rsidR="00D56B57" w:rsidRPr="0084731A">
        <w:rPr>
          <w:rFonts w:ascii="Times New Roman" w:hAnsi="Times New Roman" w:cs="Times New Roman"/>
          <w:sz w:val="24"/>
          <w:szCs w:val="24"/>
        </w:rPr>
        <w:t>, and an additional six items measur</w:t>
      </w:r>
      <w:r w:rsidR="00386D09" w:rsidRPr="0084731A">
        <w:rPr>
          <w:rFonts w:ascii="Times New Roman" w:hAnsi="Times New Roman" w:cs="Times New Roman"/>
          <w:sz w:val="24"/>
          <w:szCs w:val="24"/>
        </w:rPr>
        <w:t>e</w:t>
      </w:r>
      <w:r w:rsidR="00D56B57" w:rsidRPr="0084731A">
        <w:rPr>
          <w:rFonts w:ascii="Times New Roman" w:hAnsi="Times New Roman" w:cs="Times New Roman"/>
          <w:sz w:val="24"/>
          <w:szCs w:val="24"/>
        </w:rPr>
        <w:t xml:space="preserve"> a general </w:t>
      </w:r>
      <w:r w:rsidR="00EC46AF" w:rsidRPr="0084731A">
        <w:rPr>
          <w:rFonts w:ascii="Times New Roman" w:hAnsi="Times New Roman" w:cs="Times New Roman"/>
          <w:sz w:val="24"/>
          <w:szCs w:val="24"/>
        </w:rPr>
        <w:t>self-perception</w:t>
      </w:r>
      <w:r w:rsidR="00534488">
        <w:rPr>
          <w:rFonts w:ascii="Times New Roman" w:hAnsi="Times New Roman" w:cs="Times New Roman"/>
          <w:sz w:val="24"/>
          <w:szCs w:val="24"/>
        </w:rPr>
        <w:t xml:space="preserve"> construct</w:t>
      </w:r>
      <w:r w:rsidR="00F3670A" w:rsidRPr="0084731A">
        <w:rPr>
          <w:rFonts w:ascii="Times New Roman" w:hAnsi="Times New Roman" w:cs="Times New Roman"/>
          <w:sz w:val="24"/>
          <w:szCs w:val="24"/>
        </w:rPr>
        <w:t>.</w:t>
      </w:r>
    </w:p>
    <w:p w14:paraId="335F234D" w14:textId="0F1209CA" w:rsidR="00EF6F88" w:rsidRPr="0084731A" w:rsidRDefault="00A133B1" w:rsidP="007B52B5">
      <w:pPr>
        <w:spacing w:after="0" w:line="480" w:lineRule="auto"/>
        <w:jc w:val="both"/>
        <w:outlineLvl w:val="1"/>
        <w:rPr>
          <w:rFonts w:ascii="Times New Roman" w:hAnsi="Times New Roman" w:cs="Times New Roman"/>
          <w:i/>
          <w:sz w:val="24"/>
          <w:szCs w:val="24"/>
        </w:rPr>
      </w:pPr>
      <w:r w:rsidRPr="0084731A">
        <w:rPr>
          <w:rFonts w:ascii="Times New Roman" w:hAnsi="Times New Roman" w:cs="Times New Roman"/>
          <w:i/>
          <w:sz w:val="24"/>
          <w:szCs w:val="24"/>
        </w:rPr>
        <w:t xml:space="preserve">4.2. </w:t>
      </w:r>
      <w:r w:rsidR="00710ABD" w:rsidRPr="0084731A">
        <w:rPr>
          <w:rFonts w:ascii="Times New Roman" w:hAnsi="Times New Roman" w:cs="Times New Roman"/>
          <w:i/>
          <w:sz w:val="24"/>
          <w:szCs w:val="24"/>
        </w:rPr>
        <w:t>Background</w:t>
      </w:r>
      <w:r w:rsidR="00234CE9" w:rsidRPr="0084731A">
        <w:rPr>
          <w:rFonts w:ascii="Times New Roman" w:hAnsi="Times New Roman" w:cs="Times New Roman"/>
          <w:i/>
          <w:sz w:val="24"/>
          <w:szCs w:val="24"/>
        </w:rPr>
        <w:t xml:space="preserve"> of Theory</w:t>
      </w:r>
    </w:p>
    <w:p w14:paraId="41A743E4" w14:textId="206332E5" w:rsidR="00201D96" w:rsidRPr="0084731A" w:rsidRDefault="00EF6F88" w:rsidP="0084731A">
      <w:pPr>
        <w:pStyle w:val="ListParagraph"/>
        <w:spacing w:after="0" w:line="480" w:lineRule="auto"/>
        <w:ind w:left="0" w:firstLine="720"/>
        <w:rPr>
          <w:rFonts w:ascii="Times New Roman" w:hAnsi="Times New Roman" w:cs="Times New Roman"/>
          <w:sz w:val="24"/>
          <w:szCs w:val="24"/>
        </w:rPr>
      </w:pPr>
      <w:r w:rsidRPr="0084731A">
        <w:rPr>
          <w:rFonts w:ascii="Times New Roman" w:hAnsi="Times New Roman" w:cs="Times New Roman"/>
          <w:sz w:val="24"/>
          <w:szCs w:val="24"/>
        </w:rPr>
        <w:t xml:space="preserve">Physical self-perception is a sense of competence in physical appearance and physical body movement </w:t>
      </w:r>
      <w:r w:rsidRPr="0084731A">
        <w:rPr>
          <w:rFonts w:ascii="Times New Roman" w:hAnsi="Times New Roman" w:cs="Times New Roman"/>
          <w:sz w:val="24"/>
          <w:szCs w:val="24"/>
        </w:rPr>
        <w:fldChar w:fldCharType="begin"/>
      </w:r>
      <w:r w:rsidR="00880370">
        <w:rPr>
          <w:rFonts w:ascii="Times New Roman" w:hAnsi="Times New Roman" w:cs="Times New Roman"/>
          <w:sz w:val="24"/>
          <w:szCs w:val="24"/>
        </w:rPr>
        <w:instrText xml:space="preserve"> ADDIN EN.CITE &lt;EndNote&gt;&lt;Cite&gt;&lt;Author&gt;Fox&lt;/Author&gt;&lt;Year&gt;1989&lt;/Year&gt;&lt;RecNum&gt;394&lt;/RecNum&gt;&lt;DisplayText&gt;(Fox &amp;amp; Corbin, 1989; Harter, 1999)&lt;/DisplayText&gt;&lt;record&gt;&lt;rec-number&gt;394&lt;/rec-number&gt;&lt;foreign-keys&gt;&lt;key app="EN" db-id="tfsvwe0zqp2f5eep2ecpr0zqxeted0d9f55s"&gt;394&lt;/key&gt;&lt;/foreign-keys&gt;&lt;ref-type name="Journal Article"&gt;17&lt;/ref-type&gt;&lt;contributors&gt;&lt;authors&gt;&lt;author&gt;Fox, Kenneth R&lt;/author&gt;&lt;author&gt;Corbin, Charles B&lt;/author&gt;&lt;/authors&gt;&lt;/contributors&gt;&lt;titles&gt;&lt;title&gt;The physical self-perception profile: Development and preliminary validation&lt;/title&gt;&lt;secondary-title&gt;Journal of Sport &amp;amp; Exercise Psychology&lt;/secondary-title&gt;&lt;/titles&gt;&lt;periodical&gt;&lt;full-title&gt;Journal of Sport &amp;amp; Exercise Psychology&lt;/full-title&gt;&lt;/periodical&gt;&lt;dates&gt;&lt;year&gt;1989&lt;/year&gt;&lt;/dates&gt;&lt;isbn&gt;1543-2904&lt;/isbn&gt;&lt;urls&gt;&lt;/urls&gt;&lt;/record&gt;&lt;/Cite&gt;&lt;Cite&gt;&lt;Author&gt;Harter&lt;/Author&gt;&lt;Year&gt;1999&lt;/Year&gt;&lt;RecNum&gt;478&lt;/RecNum&gt;&lt;record&gt;&lt;rec-number&gt;478&lt;/rec-number&gt;&lt;foreign-keys&gt;&lt;key app="EN" db-id="tfsvwe0zqp2f5eep2ecpr0zqxeted0d9f55s"&gt;478&lt;/key&gt;&lt;/foreign-keys&gt;&lt;ref-type name="Book"&gt;6&lt;/ref-type&gt;&lt;contributors&gt;&lt;authors&gt;&lt;author&gt;Harter, Susan&lt;/author&gt;&lt;/authors&gt;&lt;/contributors&gt;&lt;titles&gt;&lt;title&gt;The construction of the self: A developmental perspective&lt;/title&gt;&lt;/titles&gt;&lt;dates&gt;&lt;year&gt;1999&lt;/year&gt;&lt;/dates&gt;&lt;publisher&gt;Guilford Press&lt;/publisher&gt;&lt;isbn&gt;1572307161&lt;/isbn&gt;&lt;urls&gt;&lt;/urls&gt;&lt;/record&gt;&lt;/Cite&gt;&lt;/EndNote&gt;</w:instrText>
      </w:r>
      <w:r w:rsidRPr="0084731A">
        <w:rPr>
          <w:rFonts w:ascii="Times New Roman" w:hAnsi="Times New Roman" w:cs="Times New Roman"/>
          <w:sz w:val="24"/>
          <w:szCs w:val="24"/>
        </w:rPr>
        <w:fldChar w:fldCharType="separate"/>
      </w:r>
      <w:r w:rsidR="00880370">
        <w:rPr>
          <w:rFonts w:ascii="Times New Roman" w:hAnsi="Times New Roman" w:cs="Times New Roman"/>
          <w:noProof/>
          <w:sz w:val="24"/>
          <w:szCs w:val="24"/>
        </w:rPr>
        <w:t>(</w:t>
      </w:r>
      <w:hyperlink w:anchor="_ENREF_33" w:tooltip="Fox, 1989 #398" w:history="1">
        <w:r w:rsidR="009E59E1" w:rsidRPr="00A86334">
          <w:rPr>
            <w:rStyle w:val="Hyperlink"/>
            <w:rFonts w:ascii="Times New Roman" w:hAnsi="Times New Roman" w:cs="Times New Roman"/>
            <w:noProof/>
            <w:sz w:val="24"/>
            <w:szCs w:val="24"/>
          </w:rPr>
          <w:t>Fox &amp; Corbin, 1989</w:t>
        </w:r>
      </w:hyperlink>
      <w:r w:rsidR="00880370">
        <w:rPr>
          <w:rFonts w:ascii="Times New Roman" w:hAnsi="Times New Roman" w:cs="Times New Roman"/>
          <w:noProof/>
          <w:sz w:val="24"/>
          <w:szCs w:val="24"/>
        </w:rPr>
        <w:t xml:space="preserve">; </w:t>
      </w:r>
      <w:hyperlink w:anchor="_ENREF_51" w:tooltip="Harter, 1999 #478" w:history="1">
        <w:r w:rsidR="009E59E1" w:rsidRPr="00A86334">
          <w:rPr>
            <w:rStyle w:val="Hyperlink"/>
            <w:rFonts w:ascii="Times New Roman" w:hAnsi="Times New Roman" w:cs="Times New Roman"/>
            <w:noProof/>
            <w:sz w:val="24"/>
            <w:szCs w:val="24"/>
          </w:rPr>
          <w:t>Harter, 1999</w:t>
        </w:r>
      </w:hyperlink>
      <w:r w:rsidR="00880370">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Fox and Corbin (1989) developed the Physical Self-Perception Profile (PSPP) to assess</w:t>
      </w:r>
      <w:r w:rsidR="00201D96" w:rsidRPr="0084731A">
        <w:rPr>
          <w:rFonts w:ascii="Times New Roman" w:hAnsi="Times New Roman" w:cs="Times New Roman"/>
          <w:sz w:val="24"/>
          <w:szCs w:val="24"/>
        </w:rPr>
        <w:t xml:space="preserve"> physical self-perception </w:t>
      </w:r>
      <w:r w:rsidR="008043E9" w:rsidRPr="0084731A">
        <w:rPr>
          <w:rFonts w:ascii="Times New Roman" w:hAnsi="Times New Roman" w:cs="Times New Roman"/>
          <w:sz w:val="24"/>
          <w:szCs w:val="24"/>
        </w:rPr>
        <w:t xml:space="preserve">and its </w:t>
      </w:r>
      <w:r w:rsidR="00201D96" w:rsidRPr="0084731A">
        <w:rPr>
          <w:rFonts w:ascii="Times New Roman" w:hAnsi="Times New Roman" w:cs="Times New Roman"/>
          <w:sz w:val="24"/>
          <w:szCs w:val="24"/>
        </w:rPr>
        <w:t>four specific domai</w:t>
      </w:r>
      <w:r w:rsidR="00093540">
        <w:rPr>
          <w:rFonts w:ascii="Times New Roman" w:hAnsi="Times New Roman" w:cs="Times New Roman"/>
          <w:sz w:val="24"/>
          <w:szCs w:val="24"/>
        </w:rPr>
        <w:t>ns including</w:t>
      </w:r>
      <w:r w:rsidRPr="0084731A">
        <w:rPr>
          <w:rFonts w:ascii="Times New Roman" w:hAnsi="Times New Roman" w:cs="Times New Roman"/>
          <w:sz w:val="24"/>
          <w:szCs w:val="24"/>
        </w:rPr>
        <w:t xml:space="preserve"> sport</w:t>
      </w:r>
      <w:r w:rsidR="00093540">
        <w:rPr>
          <w:rFonts w:ascii="Times New Roman" w:hAnsi="Times New Roman" w:cs="Times New Roman"/>
          <w:sz w:val="24"/>
          <w:szCs w:val="24"/>
        </w:rPr>
        <w:t>s</w:t>
      </w:r>
      <w:r w:rsidRPr="0084731A">
        <w:rPr>
          <w:rFonts w:ascii="Times New Roman" w:hAnsi="Times New Roman" w:cs="Times New Roman"/>
          <w:sz w:val="24"/>
          <w:szCs w:val="24"/>
        </w:rPr>
        <w:t xml:space="preserve"> competence, physical strength, physical condition, and body attractiveness.</w:t>
      </w:r>
      <w:r w:rsidR="00201D96" w:rsidRPr="0084731A">
        <w:rPr>
          <w:rFonts w:ascii="Times New Roman" w:hAnsi="Times New Roman" w:cs="Times New Roman"/>
          <w:sz w:val="24"/>
          <w:szCs w:val="24"/>
        </w:rPr>
        <w:t xml:space="preserve"> The PSPP is </w:t>
      </w:r>
      <w:r w:rsidR="003B756D">
        <w:rPr>
          <w:rFonts w:ascii="Times New Roman" w:hAnsi="Times New Roman" w:cs="Times New Roman"/>
          <w:sz w:val="24"/>
          <w:szCs w:val="24"/>
        </w:rPr>
        <w:t xml:space="preserve">now </w:t>
      </w:r>
      <w:r w:rsidR="003B756D" w:rsidRPr="0084731A">
        <w:rPr>
          <w:rFonts w:ascii="Times New Roman" w:hAnsi="Times New Roman" w:cs="Times New Roman"/>
          <w:sz w:val="24"/>
          <w:szCs w:val="24"/>
        </w:rPr>
        <w:t xml:space="preserve">a </w:t>
      </w:r>
      <w:r w:rsidR="00201D96" w:rsidRPr="0084731A">
        <w:rPr>
          <w:rFonts w:ascii="Times New Roman" w:hAnsi="Times New Roman" w:cs="Times New Roman"/>
          <w:sz w:val="24"/>
          <w:szCs w:val="24"/>
        </w:rPr>
        <w:t>well-known tool to examine physical self-perception and is widely used in the fields of physical education, sport</w:t>
      </w:r>
      <w:r w:rsidR="00093540">
        <w:rPr>
          <w:rFonts w:ascii="Times New Roman" w:hAnsi="Times New Roman" w:cs="Times New Roman"/>
          <w:sz w:val="24"/>
          <w:szCs w:val="24"/>
        </w:rPr>
        <w:t>s</w:t>
      </w:r>
      <w:r w:rsidR="00201D96" w:rsidRPr="0084731A">
        <w:rPr>
          <w:rFonts w:ascii="Times New Roman" w:hAnsi="Times New Roman" w:cs="Times New Roman"/>
          <w:sz w:val="24"/>
          <w:szCs w:val="24"/>
        </w:rPr>
        <w:t xml:space="preserve"> psychology, and social psychology research. </w:t>
      </w:r>
      <w:r w:rsidR="00850A84" w:rsidRPr="0084731A">
        <w:rPr>
          <w:rFonts w:ascii="Times New Roman" w:hAnsi="Times New Roman" w:cs="Times New Roman"/>
          <w:sz w:val="24"/>
          <w:szCs w:val="24"/>
        </w:rPr>
        <w:t>PSPP has been translated into several different languages an</w:t>
      </w:r>
      <w:r w:rsidR="00742B92" w:rsidRPr="0084731A">
        <w:rPr>
          <w:rFonts w:ascii="Times New Roman" w:hAnsi="Times New Roman" w:cs="Times New Roman"/>
          <w:sz w:val="24"/>
          <w:szCs w:val="24"/>
        </w:rPr>
        <w:t xml:space="preserve">d applied in different nations </w:t>
      </w:r>
      <w:r w:rsidR="00850A84" w:rsidRPr="0084731A">
        <w:rPr>
          <w:rFonts w:ascii="Times New Roman" w:hAnsi="Times New Roman" w:cs="Times New Roman"/>
          <w:sz w:val="24"/>
          <w:szCs w:val="24"/>
        </w:rPr>
        <w:fldChar w:fldCharType="begin"/>
      </w:r>
      <w:r w:rsidR="004D3E5A" w:rsidRPr="0084731A">
        <w:rPr>
          <w:rFonts w:ascii="Times New Roman" w:hAnsi="Times New Roman" w:cs="Times New Roman"/>
          <w:sz w:val="24"/>
          <w:szCs w:val="24"/>
        </w:rPr>
        <w:instrText xml:space="preserve"> ADDIN EN.CITE &lt;EndNote&gt;&lt;Cite&gt;&lt;Author&gt;Hagger&lt;/Author&gt;&lt;Year&gt;2004&lt;/Year&gt;&lt;RecNum&gt;286&lt;/RecNum&gt;&lt;DisplayText&gt;(Chung et al., 2016; Hagger, Asçi, &amp;amp; Lindwall, 2004)&lt;/DisplayText&gt;&lt;record&gt;&lt;rec-number&gt;286&lt;/rec-number&gt;&lt;foreign-keys&gt;&lt;key app="EN" db-id="adr02xppuw2x5te0f9ox5rzopra9rzzx9ar9" timestamp="1491336745"&gt;286&lt;/key&gt;&lt;/foreign-keys&gt;&lt;ref-type name="Journal Article"&gt;17&lt;/ref-type&gt;&lt;contributors&gt;&lt;authors&gt;&lt;author&gt;Hagger, Martin S&lt;/author&gt;&lt;author&gt;Asçi, F Hülya&lt;/author&gt;&lt;author&gt;Lindwall, Magnus&lt;/author&gt;&lt;/authors&gt;&lt;/contributors&gt;&lt;titles&gt;&lt;title&gt;A Cross</w:instrText>
      </w:r>
      <w:r w:rsidR="004D3E5A" w:rsidRPr="0084731A">
        <w:rPr>
          <w:rFonts w:ascii="Cambria Math" w:hAnsi="Cambria Math" w:cs="Cambria Math"/>
          <w:sz w:val="24"/>
          <w:szCs w:val="24"/>
        </w:rPr>
        <w:instrText>‐</w:instrText>
      </w:r>
      <w:r w:rsidR="004D3E5A" w:rsidRPr="0084731A">
        <w:rPr>
          <w:rFonts w:ascii="Times New Roman" w:hAnsi="Times New Roman" w:cs="Times New Roman"/>
          <w:sz w:val="24"/>
          <w:szCs w:val="24"/>
        </w:rPr>
        <w:instrText>Cultural Evaluation of a Multidimensional and Hierarchical Model of Physical Self</w:instrText>
      </w:r>
      <w:r w:rsidR="004D3E5A" w:rsidRPr="0084731A">
        <w:rPr>
          <w:rFonts w:ascii="Cambria Math" w:hAnsi="Cambria Math" w:cs="Cambria Math"/>
          <w:sz w:val="24"/>
          <w:szCs w:val="24"/>
        </w:rPr>
        <w:instrText>‐</w:instrText>
      </w:r>
      <w:r w:rsidR="004D3E5A" w:rsidRPr="0084731A">
        <w:rPr>
          <w:rFonts w:ascii="Times New Roman" w:hAnsi="Times New Roman" w:cs="Times New Roman"/>
          <w:sz w:val="24"/>
          <w:szCs w:val="24"/>
        </w:rPr>
        <w:instrText>Perceptions in Three National Samples1&lt;/title&gt;&lt;secondary-title&gt;Journal of Applied Social Psychology&lt;/secondary-title&gt;&lt;/titles&gt;&lt;periodical&gt;&lt;full-title&gt;Journal of Applied Social Psychology&lt;/full-title&gt;&lt;/periodical&gt;&lt;pages&gt;1075-1107&lt;/pages&gt;&lt;volume&gt;34&lt;/volume&gt;&lt;number&gt;5&lt;/number&gt;&lt;dates&gt;&lt;year&gt;2004&lt;/year&gt;&lt;/dates&gt;&lt;isbn&gt;1559-1816&lt;/isbn&gt;&lt;urls&gt;&lt;/urls&gt;&lt;/record&gt;&lt;/Cite&gt;&lt;Cite&gt;&lt;Author&gt;Chung&lt;/Author&gt;&lt;Year&gt;2016&lt;/Year&gt;&lt;RecNum&gt;285&lt;/RecNum&gt;&lt;record&gt;&lt;rec-number&gt;285&lt;/rec-number&gt;&lt;foreign-keys&gt;&lt;key app="EN" db-id="adr02xppuw2x5te0f9ox5rzopra9rzzx9ar9" timestamp="1491335540"&gt;285&lt;/key&gt;&lt;/foreign-keys&gt;&lt;ref-type name="Journal Article"&gt;17&lt;/ref-type&gt;&lt;contributors&gt;&lt;authors&gt;&lt;author&gt;Chung, ChihMing&lt;/author&gt;&lt;author&gt;Liao, Xiaolan&lt;/author&gt;&lt;author&gt;Song, Hairong&lt;/author&gt;&lt;author&gt;Lee, Taehun&lt;/author&gt;&lt;/authors&gt;&lt;/contributors&gt;&lt;titles&gt;&lt;title&gt;Bifactor approach to modeling multidimensionality of physical self-perception profile&lt;/title&gt;&lt;secondary-title&gt;Measurement in Physical Education and Exercise Science&lt;/secondary-title&gt;&lt;/titles&gt;&lt;periodical&gt;&lt;full-title&gt;Measurement in Physical Education and Exercise Science&lt;/full-title&gt;&lt;/periodical&gt;&lt;pages&gt;1-15&lt;/pages&gt;&lt;volume&gt;20&lt;/volume&gt;&lt;number&gt;1&lt;/number&gt;&lt;dates&gt;&lt;year&gt;2016&lt;/year&gt;&lt;/dates&gt;&lt;isbn&gt;1091-367X&lt;/isbn&gt;&lt;urls&gt;&lt;/urls&gt;&lt;/record&gt;&lt;/Cite&gt;&lt;/EndNote&gt;</w:instrText>
      </w:r>
      <w:r w:rsidR="00850A84" w:rsidRPr="0084731A">
        <w:rPr>
          <w:rFonts w:ascii="Times New Roman" w:hAnsi="Times New Roman" w:cs="Times New Roman"/>
          <w:sz w:val="24"/>
          <w:szCs w:val="24"/>
        </w:rPr>
        <w:fldChar w:fldCharType="separate"/>
      </w:r>
      <w:r w:rsidR="004D3E5A" w:rsidRPr="0084731A">
        <w:rPr>
          <w:rFonts w:ascii="Times New Roman" w:hAnsi="Times New Roman" w:cs="Times New Roman"/>
          <w:noProof/>
          <w:sz w:val="24"/>
          <w:szCs w:val="24"/>
        </w:rPr>
        <w:t>(</w:t>
      </w:r>
      <w:hyperlink w:anchor="_ENREF_20" w:tooltip="Chung, 2016 #285" w:history="1">
        <w:r w:rsidR="009E59E1" w:rsidRPr="00A86334">
          <w:rPr>
            <w:rStyle w:val="Hyperlink"/>
            <w:rFonts w:ascii="Times New Roman" w:hAnsi="Times New Roman" w:cs="Times New Roman"/>
            <w:noProof/>
            <w:sz w:val="24"/>
            <w:szCs w:val="24"/>
          </w:rPr>
          <w:t>Chung et al., 2016</w:t>
        </w:r>
      </w:hyperlink>
      <w:r w:rsidR="004D3E5A" w:rsidRPr="0084731A">
        <w:rPr>
          <w:rFonts w:ascii="Times New Roman" w:hAnsi="Times New Roman" w:cs="Times New Roman"/>
          <w:noProof/>
          <w:sz w:val="24"/>
          <w:szCs w:val="24"/>
        </w:rPr>
        <w:t xml:space="preserve">; </w:t>
      </w:r>
      <w:hyperlink w:anchor="_ENREF_46" w:tooltip="Hagger, 2004 #286" w:history="1">
        <w:r w:rsidR="009E59E1" w:rsidRPr="00A86334">
          <w:rPr>
            <w:rStyle w:val="Hyperlink"/>
            <w:rFonts w:ascii="Times New Roman" w:hAnsi="Times New Roman" w:cs="Times New Roman"/>
            <w:noProof/>
            <w:sz w:val="24"/>
            <w:szCs w:val="24"/>
          </w:rPr>
          <w:t>Hagger, Asçi, &amp; Lindwall, 2004</w:t>
        </w:r>
      </w:hyperlink>
      <w:r w:rsidR="004D3E5A" w:rsidRPr="0084731A">
        <w:rPr>
          <w:rFonts w:ascii="Times New Roman" w:hAnsi="Times New Roman" w:cs="Times New Roman"/>
          <w:noProof/>
          <w:sz w:val="24"/>
          <w:szCs w:val="24"/>
        </w:rPr>
        <w:t>)</w:t>
      </w:r>
      <w:r w:rsidR="00850A84" w:rsidRPr="0084731A">
        <w:rPr>
          <w:rFonts w:ascii="Times New Roman" w:hAnsi="Times New Roman" w:cs="Times New Roman"/>
          <w:sz w:val="24"/>
          <w:szCs w:val="24"/>
        </w:rPr>
        <w:fldChar w:fldCharType="end"/>
      </w:r>
      <w:r w:rsidR="00850A84" w:rsidRPr="0084731A">
        <w:rPr>
          <w:rFonts w:ascii="Times New Roman" w:hAnsi="Times New Roman" w:cs="Times New Roman"/>
          <w:sz w:val="24"/>
          <w:szCs w:val="24"/>
        </w:rPr>
        <w:t xml:space="preserve">. </w:t>
      </w:r>
    </w:p>
    <w:p w14:paraId="4EA5BC5B" w14:textId="36147238" w:rsidR="00F22E7B" w:rsidRDefault="00F22E7B" w:rsidP="0084731A">
      <w:pPr>
        <w:pStyle w:val="ListParagraph"/>
        <w:spacing w:after="0" w:line="480" w:lineRule="auto"/>
        <w:ind w:left="0" w:firstLine="720"/>
        <w:rPr>
          <w:rFonts w:ascii="Times New Roman" w:hAnsi="Times New Roman" w:cs="Times New Roman"/>
          <w:sz w:val="24"/>
          <w:szCs w:val="24"/>
        </w:rPr>
      </w:pPr>
      <w:r w:rsidRPr="0084731A">
        <w:rPr>
          <w:rFonts w:ascii="Times New Roman" w:hAnsi="Times New Roman" w:cs="Times New Roman"/>
          <w:sz w:val="24"/>
          <w:szCs w:val="24"/>
        </w:rPr>
        <w:t xml:space="preserve">The PSPP was developed based off a theoretical </w:t>
      </w:r>
      <w:r w:rsidR="0037775F" w:rsidRPr="0084731A">
        <w:rPr>
          <w:rFonts w:ascii="Times New Roman" w:hAnsi="Times New Roman" w:cs="Times New Roman"/>
          <w:sz w:val="24"/>
          <w:szCs w:val="24"/>
        </w:rPr>
        <w:t xml:space="preserve">hierarchical </w:t>
      </w:r>
      <w:r w:rsidRPr="0084731A">
        <w:rPr>
          <w:rFonts w:ascii="Times New Roman" w:hAnsi="Times New Roman" w:cs="Times New Roman"/>
          <w:sz w:val="24"/>
          <w:szCs w:val="24"/>
        </w:rPr>
        <w:t xml:space="preserve">model in which a general physical </w:t>
      </w:r>
      <w:r w:rsidR="00F82E40" w:rsidRPr="0084731A">
        <w:rPr>
          <w:rFonts w:ascii="Times New Roman" w:hAnsi="Times New Roman" w:cs="Times New Roman"/>
          <w:sz w:val="24"/>
          <w:szCs w:val="24"/>
        </w:rPr>
        <w:t>S</w:t>
      </w:r>
      <w:r w:rsidRPr="0084731A">
        <w:rPr>
          <w:rFonts w:ascii="Times New Roman" w:hAnsi="Times New Roman" w:cs="Times New Roman"/>
          <w:sz w:val="24"/>
          <w:szCs w:val="24"/>
        </w:rPr>
        <w:t>elf</w:t>
      </w:r>
      <w:r w:rsidR="0037775F" w:rsidRPr="0084731A">
        <w:rPr>
          <w:rFonts w:ascii="Times New Roman" w:hAnsi="Times New Roman" w:cs="Times New Roman"/>
          <w:sz w:val="24"/>
          <w:szCs w:val="24"/>
        </w:rPr>
        <w:t>-</w:t>
      </w:r>
      <w:r w:rsidR="00F82E40" w:rsidRPr="0084731A">
        <w:rPr>
          <w:rFonts w:ascii="Times New Roman" w:hAnsi="Times New Roman" w:cs="Times New Roman"/>
          <w:sz w:val="24"/>
          <w:szCs w:val="24"/>
        </w:rPr>
        <w:t>Perception</w:t>
      </w:r>
      <w:r w:rsidR="0037775F" w:rsidRPr="0084731A">
        <w:rPr>
          <w:rFonts w:ascii="Times New Roman" w:hAnsi="Times New Roman" w:cs="Times New Roman"/>
          <w:sz w:val="24"/>
          <w:szCs w:val="24"/>
        </w:rPr>
        <w:t xml:space="preserve"> construct is specified at the domain level and four domain-specific </w:t>
      </w:r>
      <w:r w:rsidR="00062171" w:rsidRPr="0084731A">
        <w:rPr>
          <w:rFonts w:ascii="Times New Roman" w:hAnsi="Times New Roman" w:cs="Times New Roman"/>
          <w:sz w:val="24"/>
          <w:szCs w:val="24"/>
        </w:rPr>
        <w:lastRenderedPageBreak/>
        <w:t>constructs</w:t>
      </w:r>
      <w:r w:rsidR="0037775F" w:rsidRPr="0084731A">
        <w:rPr>
          <w:rFonts w:ascii="Times New Roman" w:hAnsi="Times New Roman" w:cs="Times New Roman"/>
          <w:sz w:val="24"/>
          <w:szCs w:val="24"/>
        </w:rPr>
        <w:t xml:space="preserve"> at subdomain levels. In the hypothesized three-tier hierarchical model, </w:t>
      </w:r>
      <w:r w:rsidR="006F429E" w:rsidRPr="0084731A">
        <w:rPr>
          <w:rFonts w:ascii="Times New Roman" w:hAnsi="Times New Roman" w:cs="Times New Roman"/>
          <w:sz w:val="24"/>
          <w:szCs w:val="24"/>
        </w:rPr>
        <w:t>the global self-esteem is specified as the apex level. For each of the subdomain construct, a six-item subscale was constructed to tap</w:t>
      </w:r>
      <w:r w:rsidR="006F11C0" w:rsidRPr="0084731A">
        <w:rPr>
          <w:rFonts w:ascii="Times New Roman" w:hAnsi="Times New Roman" w:cs="Times New Roman"/>
          <w:sz w:val="24"/>
          <w:szCs w:val="24"/>
        </w:rPr>
        <w:t xml:space="preserve"> its</w:t>
      </w:r>
      <w:r w:rsidR="006F429E" w:rsidRPr="0084731A">
        <w:rPr>
          <w:rFonts w:ascii="Times New Roman" w:hAnsi="Times New Roman" w:cs="Times New Roman"/>
          <w:sz w:val="24"/>
          <w:szCs w:val="24"/>
        </w:rPr>
        <w:t xml:space="preserve"> general evaluative perceptions</w:t>
      </w:r>
      <w:r w:rsidR="006F11C0" w:rsidRPr="0084731A">
        <w:rPr>
          <w:rFonts w:ascii="Times New Roman" w:hAnsi="Times New Roman" w:cs="Times New Roman"/>
          <w:sz w:val="24"/>
          <w:szCs w:val="24"/>
        </w:rPr>
        <w:t>.</w:t>
      </w:r>
      <w:r w:rsidR="006F429E" w:rsidRPr="0084731A">
        <w:rPr>
          <w:rFonts w:ascii="Times New Roman" w:hAnsi="Times New Roman" w:cs="Times New Roman"/>
          <w:sz w:val="24"/>
          <w:szCs w:val="24"/>
        </w:rPr>
        <w:t xml:space="preserve"> </w:t>
      </w:r>
      <w:r w:rsidR="006F11C0" w:rsidRPr="0084731A">
        <w:rPr>
          <w:rFonts w:ascii="Times New Roman" w:hAnsi="Times New Roman" w:cs="Times New Roman"/>
          <w:sz w:val="24"/>
          <w:szCs w:val="24"/>
        </w:rPr>
        <w:t xml:space="preserve">An additional six-item was constructed to assess physical self-worth at the domain level. </w:t>
      </w:r>
    </w:p>
    <w:p w14:paraId="22AB17BA" w14:textId="676F0DFD" w:rsidR="008043E9" w:rsidRPr="0084731A" w:rsidRDefault="008043E9"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Initially, i</w:t>
      </w:r>
      <w:r w:rsidR="00201D96" w:rsidRPr="0084731A">
        <w:rPr>
          <w:rFonts w:ascii="Times New Roman" w:hAnsi="Times New Roman" w:cs="Times New Roman"/>
          <w:sz w:val="24"/>
          <w:szCs w:val="24"/>
        </w:rPr>
        <w:t xml:space="preserve">n Fox and Corbin’s work, the PSPP is analyzed using </w:t>
      </w:r>
      <w:r w:rsidRPr="0084731A">
        <w:rPr>
          <w:rFonts w:ascii="Times New Roman" w:hAnsi="Times New Roman" w:cs="Times New Roman"/>
          <w:sz w:val="24"/>
          <w:szCs w:val="24"/>
        </w:rPr>
        <w:t xml:space="preserve">a correlated four-factor model to handle the multidimensionality of the PSPP. In a correlated four-factor model, each of the four sub-domain factors </w:t>
      </w:r>
      <w:r w:rsidR="00093540">
        <w:rPr>
          <w:rFonts w:ascii="Times New Roman" w:hAnsi="Times New Roman" w:cs="Times New Roman"/>
          <w:sz w:val="24"/>
          <w:szCs w:val="24"/>
        </w:rPr>
        <w:t>is</w:t>
      </w:r>
      <w:r w:rsidRPr="0084731A">
        <w:rPr>
          <w:rFonts w:ascii="Times New Roman" w:hAnsi="Times New Roman" w:cs="Times New Roman"/>
          <w:sz w:val="24"/>
          <w:szCs w:val="24"/>
        </w:rPr>
        <w:t xml:space="preserve"> specified to be loaded on the intended items</w:t>
      </w:r>
      <w:r w:rsidR="00093540">
        <w:rPr>
          <w:rFonts w:ascii="Times New Roman" w:hAnsi="Times New Roman" w:cs="Times New Roman"/>
          <w:sz w:val="24"/>
          <w:szCs w:val="24"/>
        </w:rPr>
        <w:t>,</w:t>
      </w:r>
      <w:r w:rsidR="00B474FB" w:rsidRPr="0084731A">
        <w:rPr>
          <w:rFonts w:ascii="Times New Roman" w:hAnsi="Times New Roman" w:cs="Times New Roman"/>
          <w:sz w:val="24"/>
          <w:szCs w:val="24"/>
        </w:rPr>
        <w:t xml:space="preserve"> and the four factors are allowed to be correlated </w:t>
      </w:r>
      <w:r w:rsidRPr="0084731A">
        <w:rPr>
          <w:rFonts w:ascii="Times New Roman" w:hAnsi="Times New Roman" w:cs="Times New Roman"/>
          <w:sz w:val="24"/>
          <w:szCs w:val="24"/>
        </w:rPr>
        <w:fldChar w:fldCharType="begin"/>
      </w:r>
      <w:r w:rsidR="00880370">
        <w:rPr>
          <w:rFonts w:ascii="Times New Roman" w:hAnsi="Times New Roman" w:cs="Times New Roman"/>
          <w:sz w:val="24"/>
          <w:szCs w:val="24"/>
        </w:rPr>
        <w:instrText xml:space="preserve"> ADDIN EN.CITE &lt;EndNote&gt;&lt;Cite&gt;&lt;Author&gt;Fox&lt;/Author&gt;&lt;Year&gt;1989&lt;/Year&gt;&lt;RecNum&gt;398&lt;/RecNum&gt;&lt;DisplayText&gt;(Fox &amp;amp; Corbin, 1989)&lt;/DisplayText&gt;&lt;record&gt;&lt;rec-number&gt;398&lt;/rec-number&gt;&lt;foreign-keys&gt;&lt;key app="EN" db-id="tfsvwe0zqp2f5eep2ecpr0zqxeted0d9f55s"&gt;398&lt;/key&gt;&lt;/foreign-keys&gt;&lt;ref-type name="Journal Article"&gt;17&lt;/ref-type&gt;&lt;contributors&gt;&lt;authors&gt;&lt;author&gt;Fox, Kenneth R&lt;/author&gt;&lt;author&gt;Corbin, Charles B&lt;/author&gt;&lt;/authors&gt;&lt;/contributors&gt;&lt;titles&gt;&lt;title&gt;The physical self-perception profile: Development and preliminary validation&lt;/title&gt;&lt;secondary-title&gt;Journal of Sport &amp;amp; Exercise Psychology&lt;/secondary-title&gt;&lt;/titles&gt;&lt;periodical&gt;&lt;full-title&gt;Journal of Sport &amp;amp; Exercise Psychology&lt;/full-title&gt;&lt;/periodical&gt;&lt;dates&gt;&lt;year&gt;1989&lt;/year&gt;&lt;/dates&gt;&lt;isbn&gt;1543-2904&lt;/isbn&gt;&lt;urls&gt;&lt;/urls&gt;&lt;/record&gt;&lt;/Cite&gt;&lt;Cite&gt;&lt;Author&gt;Fox&lt;/Author&gt;&lt;Year&gt;1989&lt;/Year&gt;&lt;RecNum&gt;398&lt;/RecNum&gt;&lt;record&gt;&lt;rec-number&gt;398&lt;/rec-number&gt;&lt;foreign-keys&gt;&lt;key app="EN" db-id="tfsvwe0zqp2f5eep2ecpr0zqxeted0d9f55s"&gt;398&lt;/key&gt;&lt;/foreign-keys&gt;&lt;ref-type name="Journal Article"&gt;17&lt;/ref-type&gt;&lt;contributors&gt;&lt;authors&gt;&lt;author&gt;Fox, Kenneth R&lt;/author&gt;&lt;author&gt;Corbin, Charles B&lt;/author&gt;&lt;/authors&gt;&lt;/contributors&gt;&lt;titles&gt;&lt;title&gt;The physical self-perception profile: Development and preliminary validation&lt;/title&gt;&lt;secondary-title&gt;Journal of Sport &amp;amp; Exercise Psychology&lt;/secondary-title&gt;&lt;/titles&gt;&lt;periodical&gt;&lt;full-title&gt;Journal of Sport &amp;amp; Exercise Psychology&lt;/full-title&gt;&lt;/periodical&gt;&lt;dates&gt;&lt;year&gt;1989&lt;/year&gt;&lt;/dates&gt;&lt;isbn&gt;1543-2904&lt;/isbn&gt;&lt;urls&gt;&lt;/urls&gt;&lt;/record&gt;&lt;/Cite&gt;&lt;/EndNote&gt;</w:instrText>
      </w:r>
      <w:r w:rsidRPr="0084731A">
        <w:rPr>
          <w:rFonts w:ascii="Times New Roman" w:hAnsi="Times New Roman" w:cs="Times New Roman"/>
          <w:sz w:val="24"/>
          <w:szCs w:val="24"/>
        </w:rPr>
        <w:fldChar w:fldCharType="separate"/>
      </w:r>
      <w:r w:rsidR="00880370">
        <w:rPr>
          <w:rFonts w:ascii="Times New Roman" w:hAnsi="Times New Roman" w:cs="Times New Roman"/>
          <w:noProof/>
          <w:sz w:val="24"/>
          <w:szCs w:val="24"/>
        </w:rPr>
        <w:t>(</w:t>
      </w:r>
      <w:hyperlink w:anchor="_ENREF_33" w:tooltip="Fox, 1989 #398" w:history="1">
        <w:r w:rsidR="009E59E1" w:rsidRPr="00A86334">
          <w:rPr>
            <w:rStyle w:val="Hyperlink"/>
            <w:rFonts w:ascii="Times New Roman" w:hAnsi="Times New Roman" w:cs="Times New Roman"/>
            <w:noProof/>
            <w:sz w:val="24"/>
            <w:szCs w:val="24"/>
          </w:rPr>
          <w:t>Fox &amp; Corbin, 1989</w:t>
        </w:r>
      </w:hyperlink>
      <w:r w:rsidR="00880370">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w:t>
      </w:r>
      <w:r w:rsidR="005625EF" w:rsidRPr="0084731A">
        <w:rPr>
          <w:rFonts w:ascii="Times New Roman" w:hAnsi="Times New Roman" w:cs="Times New Roman"/>
          <w:sz w:val="24"/>
          <w:szCs w:val="24"/>
        </w:rPr>
        <w:t>The four factors were found to be moderately correlated with each other</w:t>
      </w:r>
      <w:r w:rsidR="00093540">
        <w:rPr>
          <w:rFonts w:ascii="Times New Roman" w:hAnsi="Times New Roman" w:cs="Times New Roman"/>
          <w:sz w:val="24"/>
          <w:szCs w:val="24"/>
        </w:rPr>
        <w:t>,</w:t>
      </w:r>
      <w:r w:rsidR="005625EF" w:rsidRPr="0084731A">
        <w:rPr>
          <w:rFonts w:ascii="Times New Roman" w:hAnsi="Times New Roman" w:cs="Times New Roman"/>
          <w:sz w:val="24"/>
          <w:szCs w:val="24"/>
        </w:rPr>
        <w:t xml:space="preserve"> and </w:t>
      </w:r>
      <w:r w:rsidR="00895143" w:rsidRPr="0084731A">
        <w:rPr>
          <w:rFonts w:ascii="Times New Roman" w:hAnsi="Times New Roman" w:cs="Times New Roman"/>
          <w:sz w:val="24"/>
          <w:szCs w:val="24"/>
        </w:rPr>
        <w:t>each w</w:t>
      </w:r>
      <w:r w:rsidR="00093540">
        <w:rPr>
          <w:rFonts w:ascii="Times New Roman" w:hAnsi="Times New Roman" w:cs="Times New Roman"/>
          <w:sz w:val="24"/>
          <w:szCs w:val="24"/>
        </w:rPr>
        <w:t>as</w:t>
      </w:r>
      <w:r w:rsidR="00895143" w:rsidRPr="0084731A">
        <w:rPr>
          <w:rFonts w:ascii="Times New Roman" w:hAnsi="Times New Roman" w:cs="Times New Roman"/>
          <w:sz w:val="24"/>
          <w:szCs w:val="24"/>
        </w:rPr>
        <w:t xml:space="preserve"> </w:t>
      </w:r>
      <w:r w:rsidR="005625EF" w:rsidRPr="0084731A">
        <w:rPr>
          <w:rFonts w:ascii="Times New Roman" w:hAnsi="Times New Roman" w:cs="Times New Roman"/>
          <w:sz w:val="24"/>
          <w:szCs w:val="24"/>
        </w:rPr>
        <w:t xml:space="preserve">strongly correlated with the general </w:t>
      </w:r>
      <w:r w:rsidR="00895143" w:rsidRPr="0084731A">
        <w:rPr>
          <w:rFonts w:ascii="Times New Roman" w:hAnsi="Times New Roman" w:cs="Times New Roman"/>
          <w:sz w:val="24"/>
          <w:szCs w:val="24"/>
        </w:rPr>
        <w:t xml:space="preserve">Physical self-worth factor. </w:t>
      </w:r>
      <w:r w:rsidRPr="0084731A">
        <w:rPr>
          <w:rFonts w:ascii="Times New Roman" w:hAnsi="Times New Roman" w:cs="Times New Roman"/>
          <w:sz w:val="24"/>
          <w:szCs w:val="24"/>
        </w:rPr>
        <w:t xml:space="preserve">However, the correlated four-factor model </w:t>
      </w:r>
      <w:r w:rsidR="00C20845" w:rsidRPr="0084731A">
        <w:rPr>
          <w:rFonts w:ascii="Times New Roman" w:hAnsi="Times New Roman" w:cs="Times New Roman"/>
          <w:sz w:val="24"/>
          <w:szCs w:val="24"/>
        </w:rPr>
        <w:t xml:space="preserve">was not able to represent the </w:t>
      </w:r>
      <w:r w:rsidRPr="0084731A">
        <w:rPr>
          <w:rFonts w:ascii="Times New Roman" w:hAnsi="Times New Roman" w:cs="Times New Roman"/>
          <w:sz w:val="24"/>
          <w:szCs w:val="24"/>
        </w:rPr>
        <w:t xml:space="preserve">hierarchical </w:t>
      </w:r>
      <w:r w:rsidR="000349F7" w:rsidRPr="0084731A">
        <w:rPr>
          <w:rFonts w:ascii="Times New Roman" w:hAnsi="Times New Roman" w:cs="Times New Roman"/>
          <w:sz w:val="24"/>
          <w:szCs w:val="24"/>
        </w:rPr>
        <w:t>structure</w:t>
      </w:r>
      <w:r w:rsidR="00C20845" w:rsidRPr="0084731A">
        <w:rPr>
          <w:rFonts w:ascii="Times New Roman" w:hAnsi="Times New Roman" w:cs="Times New Roman"/>
          <w:sz w:val="24"/>
          <w:szCs w:val="24"/>
        </w:rPr>
        <w:t xml:space="preserve"> of the theoretical </w:t>
      </w:r>
      <w:r w:rsidRPr="0084731A">
        <w:rPr>
          <w:rFonts w:ascii="Times New Roman" w:hAnsi="Times New Roman" w:cs="Times New Roman"/>
          <w:sz w:val="24"/>
          <w:szCs w:val="24"/>
        </w:rPr>
        <w:t>model</w:t>
      </w:r>
      <w:r w:rsidR="00C20845" w:rsidRPr="0084731A">
        <w:rPr>
          <w:rFonts w:ascii="Times New Roman" w:hAnsi="Times New Roman" w:cs="Times New Roman"/>
          <w:sz w:val="24"/>
          <w:szCs w:val="24"/>
        </w:rPr>
        <w:t xml:space="preserve"> </w:t>
      </w:r>
      <w:r w:rsidRPr="0084731A">
        <w:rPr>
          <w:rFonts w:ascii="Times New Roman" w:hAnsi="Times New Roman" w:cs="Times New Roman"/>
          <w:sz w:val="24"/>
          <w:szCs w:val="24"/>
        </w:rPr>
        <w:fldChar w:fldCharType="begin"/>
      </w:r>
      <w:r w:rsidR="00880370">
        <w:rPr>
          <w:rFonts w:ascii="Times New Roman" w:hAnsi="Times New Roman" w:cs="Times New Roman"/>
          <w:sz w:val="24"/>
          <w:szCs w:val="24"/>
        </w:rPr>
        <w:instrText xml:space="preserve"> ADDIN EN.CITE &lt;EndNote&gt;&lt;Cite&gt;&lt;Author&gt;Fox&lt;/Author&gt;&lt;Year&gt;1989&lt;/Year&gt;&lt;RecNum&gt;398&lt;/RecNum&gt;&lt;DisplayText&gt;(Fox &amp;amp; Corbin, 1989; Harter, 1985)&lt;/DisplayText&gt;&lt;record&gt;&lt;rec-number&gt;398&lt;/rec-number&gt;&lt;foreign-keys&gt;&lt;key app="EN" db-id="tfsvwe0zqp2f5eep2ecpr0zqxeted0d9f55s"&gt;398&lt;/key&gt;&lt;/foreign-keys&gt;&lt;ref-type name="Journal Article"&gt;17&lt;/ref-type&gt;&lt;contributors&gt;&lt;authors&gt;&lt;author&gt;Fox, Kenneth R&lt;/author&gt;&lt;author&gt;Corbin, Charles B&lt;/author&gt;&lt;/authors&gt;&lt;/contributors&gt;&lt;titles&gt;&lt;title&gt;The physical self-perception profile: Development and preliminary validation&lt;/title&gt;&lt;secondary-title&gt;Journal of Sport &amp;amp; Exercise Psychology&lt;/secondary-title&gt;&lt;/titles&gt;&lt;periodical&gt;&lt;full-title&gt;Journal of Sport &amp;amp; Exercise Psychology&lt;/full-title&gt;&lt;/periodical&gt;&lt;dates&gt;&lt;year&gt;1989&lt;/year&gt;&lt;/dates&gt;&lt;isbn&gt;1543-2904&lt;/isbn&gt;&lt;urls&gt;&lt;/urls&gt;&lt;/record&gt;&lt;/Cite&gt;&lt;Cite&gt;&lt;Author&gt;Harter&lt;/Author&gt;&lt;Year&gt;1985&lt;/Year&gt;&lt;RecNum&gt;479&lt;/RecNum&gt;&lt;record&gt;&lt;rec-number&gt;479&lt;/rec-number&gt;&lt;foreign-keys&gt;&lt;key app="EN" db-id="tfsvwe0zqp2f5eep2ecpr0zqxeted0d9f55s"&gt;479&lt;/key&gt;&lt;/foreign-keys&gt;&lt;ref-type name="Book"&gt;6&lt;/ref-type&gt;&lt;contributors&gt;&lt;authors&gt;&lt;author&gt;Harter, Susan&lt;/author&gt;&lt;/authors&gt;&lt;/contributors&gt;&lt;titles&gt;&lt;title&gt;Manual for the self-perception profile for children&lt;/title&gt;&lt;/titles&gt;&lt;dates&gt;&lt;year&gt;1985&lt;/year&gt;&lt;/dates&gt;&lt;publisher&gt;University of Denver&lt;/publisher&gt;&lt;urls&gt;&lt;/urls&gt;&lt;/record&gt;&lt;/Cite&gt;&lt;/EndNote&gt;</w:instrText>
      </w:r>
      <w:r w:rsidRPr="0084731A">
        <w:rPr>
          <w:rFonts w:ascii="Times New Roman" w:hAnsi="Times New Roman" w:cs="Times New Roman"/>
          <w:sz w:val="24"/>
          <w:szCs w:val="24"/>
        </w:rPr>
        <w:fldChar w:fldCharType="separate"/>
      </w:r>
      <w:r w:rsidR="00880370">
        <w:rPr>
          <w:rFonts w:ascii="Times New Roman" w:hAnsi="Times New Roman" w:cs="Times New Roman"/>
          <w:noProof/>
          <w:sz w:val="24"/>
          <w:szCs w:val="24"/>
        </w:rPr>
        <w:t>(</w:t>
      </w:r>
      <w:hyperlink w:anchor="_ENREF_33" w:tooltip="Fox, 1989 #398" w:history="1">
        <w:r w:rsidR="009E59E1" w:rsidRPr="00A86334">
          <w:rPr>
            <w:rStyle w:val="Hyperlink"/>
            <w:rFonts w:ascii="Times New Roman" w:hAnsi="Times New Roman" w:cs="Times New Roman"/>
            <w:noProof/>
            <w:sz w:val="24"/>
            <w:szCs w:val="24"/>
          </w:rPr>
          <w:t>Fox &amp; Corbin, 1989</w:t>
        </w:r>
      </w:hyperlink>
      <w:r w:rsidR="00880370">
        <w:rPr>
          <w:rFonts w:ascii="Times New Roman" w:hAnsi="Times New Roman" w:cs="Times New Roman"/>
          <w:noProof/>
          <w:sz w:val="24"/>
          <w:szCs w:val="24"/>
        </w:rPr>
        <w:t xml:space="preserve">; </w:t>
      </w:r>
      <w:hyperlink w:anchor="_ENREF_50" w:tooltip="Harter, 1985 #479" w:history="1">
        <w:r w:rsidR="009E59E1" w:rsidRPr="00A86334">
          <w:rPr>
            <w:rStyle w:val="Hyperlink"/>
            <w:rFonts w:ascii="Times New Roman" w:hAnsi="Times New Roman" w:cs="Times New Roman"/>
            <w:noProof/>
            <w:sz w:val="24"/>
            <w:szCs w:val="24"/>
          </w:rPr>
          <w:t>Harter, 1985</w:t>
        </w:r>
      </w:hyperlink>
      <w:r w:rsidR="00880370">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w:t>
      </w:r>
      <w:r w:rsidR="00CE1351" w:rsidRPr="0084731A">
        <w:rPr>
          <w:rFonts w:ascii="Times New Roman" w:hAnsi="Times New Roman" w:cs="Times New Roman"/>
          <w:sz w:val="24"/>
          <w:szCs w:val="24"/>
        </w:rPr>
        <w:t xml:space="preserve"> </w:t>
      </w:r>
    </w:p>
    <w:p w14:paraId="34718879" w14:textId="22302C52" w:rsidR="00201D96" w:rsidRPr="0084731A" w:rsidRDefault="00BA6E03" w:rsidP="0084731A">
      <w:pPr>
        <w:spacing w:after="0" w:line="480" w:lineRule="auto"/>
        <w:ind w:firstLine="720"/>
        <w:rPr>
          <w:rFonts w:ascii="Times New Roman" w:hAnsi="Times New Roman" w:cs="Times New Roman"/>
          <w:sz w:val="24"/>
          <w:szCs w:val="24"/>
        </w:rPr>
      </w:pPr>
      <w:hyperlink w:anchor="_ENREF_20" w:tooltip="Fox, 1989 #394" w:history="1"/>
      <w:r w:rsidR="008043E9" w:rsidRPr="0084731A">
        <w:rPr>
          <w:rFonts w:ascii="Times New Roman" w:hAnsi="Times New Roman" w:cs="Times New Roman"/>
          <w:sz w:val="24"/>
          <w:szCs w:val="24"/>
        </w:rPr>
        <w:t>With the advancement in statistical modeling, second-order factor model was</w:t>
      </w:r>
      <w:r w:rsidR="00F82E40" w:rsidRPr="0084731A">
        <w:rPr>
          <w:rFonts w:ascii="Times New Roman" w:hAnsi="Times New Roman" w:cs="Times New Roman"/>
          <w:sz w:val="24"/>
          <w:szCs w:val="24"/>
        </w:rPr>
        <w:t xml:space="preserve"> </w:t>
      </w:r>
      <w:r w:rsidR="00093540">
        <w:rPr>
          <w:rFonts w:ascii="Times New Roman" w:hAnsi="Times New Roman" w:cs="Times New Roman"/>
          <w:sz w:val="24"/>
          <w:szCs w:val="24"/>
        </w:rPr>
        <w:t>after that</w:t>
      </w:r>
      <w:r w:rsidR="008043E9" w:rsidRPr="0084731A">
        <w:rPr>
          <w:rFonts w:ascii="Times New Roman" w:hAnsi="Times New Roman" w:cs="Times New Roman"/>
          <w:sz w:val="24"/>
          <w:szCs w:val="24"/>
        </w:rPr>
        <w:t xml:space="preserve"> adopted to handle the </w:t>
      </w:r>
      <w:r w:rsidR="00EB3A87" w:rsidRPr="0084731A">
        <w:rPr>
          <w:rFonts w:ascii="Times New Roman" w:hAnsi="Times New Roman" w:cs="Times New Roman"/>
          <w:sz w:val="24"/>
          <w:szCs w:val="24"/>
        </w:rPr>
        <w:t xml:space="preserve">hierarchical nature </w:t>
      </w:r>
      <w:r w:rsidR="008043E9" w:rsidRPr="0084731A">
        <w:rPr>
          <w:rFonts w:ascii="Times New Roman" w:hAnsi="Times New Roman" w:cs="Times New Roman"/>
          <w:sz w:val="24"/>
          <w:szCs w:val="24"/>
        </w:rPr>
        <w:t xml:space="preserve">of </w:t>
      </w:r>
      <w:r w:rsidR="00EB3A87" w:rsidRPr="0084731A">
        <w:rPr>
          <w:rFonts w:ascii="Times New Roman" w:hAnsi="Times New Roman" w:cs="Times New Roman"/>
          <w:sz w:val="24"/>
          <w:szCs w:val="24"/>
        </w:rPr>
        <w:t xml:space="preserve">the </w:t>
      </w:r>
      <w:r w:rsidR="008043E9" w:rsidRPr="0084731A">
        <w:rPr>
          <w:rFonts w:ascii="Times New Roman" w:hAnsi="Times New Roman" w:cs="Times New Roman"/>
          <w:sz w:val="24"/>
          <w:szCs w:val="24"/>
        </w:rPr>
        <w:t>PSPP</w:t>
      </w:r>
      <w:r w:rsidR="00935218" w:rsidRPr="0084731A">
        <w:rPr>
          <w:rFonts w:ascii="Times New Roman" w:hAnsi="Times New Roman" w:cs="Times New Roman"/>
          <w:sz w:val="24"/>
          <w:szCs w:val="24"/>
        </w:rPr>
        <w:t xml:space="preserve"> instrument</w:t>
      </w:r>
      <w:r w:rsidR="008043E9" w:rsidRPr="0084731A">
        <w:rPr>
          <w:rFonts w:ascii="Times New Roman" w:hAnsi="Times New Roman" w:cs="Times New Roman"/>
          <w:sz w:val="24"/>
          <w:szCs w:val="24"/>
        </w:rPr>
        <w:t xml:space="preserve"> </w:t>
      </w:r>
      <w:r w:rsidR="008043E9" w:rsidRPr="0084731A">
        <w:rPr>
          <w:rFonts w:ascii="Times New Roman" w:hAnsi="Times New Roman" w:cs="Times New Roman"/>
          <w:sz w:val="24"/>
          <w:szCs w:val="24"/>
        </w:rPr>
        <w:fldChar w:fldCharType="begin"/>
      </w:r>
      <w:r w:rsidR="004D3E5A" w:rsidRPr="0084731A">
        <w:rPr>
          <w:rFonts w:ascii="Times New Roman" w:hAnsi="Times New Roman" w:cs="Times New Roman"/>
          <w:sz w:val="24"/>
          <w:szCs w:val="24"/>
        </w:rPr>
        <w:instrText xml:space="preserve"> ADDIN EN.CITE &lt;EndNote&gt;&lt;Cite&gt;&lt;Author&gt;Hagger&lt;/Author&gt;&lt;Year&gt;2004&lt;/Year&gt;&lt;RecNum&gt;286&lt;/RecNum&gt;&lt;DisplayText&gt;(Hagger et al., 2004; Hagger, Biddle, Chow, Stambulova, &amp;amp; Kavussanu, 2003)&lt;/DisplayText&gt;&lt;record&gt;&lt;rec-number&gt;286&lt;/rec-number&gt;&lt;foreign-keys&gt;&lt;key app="EN" db-id="adr02xppuw2x5te0f9ox5rzopra9rzzx9ar9" timestamp="1491336745"&gt;286&lt;/key&gt;&lt;/foreign-keys&gt;&lt;ref-type name="Journal Article"&gt;17&lt;/ref-type&gt;&lt;contributors&gt;&lt;authors&gt;&lt;author&gt;Hagger, Martin S&lt;/author&gt;&lt;author&gt;Asçi, F Hülya&lt;/author&gt;&lt;author&gt;Lindwall, Magnus&lt;/author&gt;&lt;/authors&gt;&lt;/contributors&gt;&lt;titles&gt;&lt;title&gt;A Cross</w:instrText>
      </w:r>
      <w:r w:rsidR="004D3E5A" w:rsidRPr="0084731A">
        <w:rPr>
          <w:rFonts w:ascii="Cambria Math" w:hAnsi="Cambria Math" w:cs="Cambria Math"/>
          <w:sz w:val="24"/>
          <w:szCs w:val="24"/>
        </w:rPr>
        <w:instrText>‐</w:instrText>
      </w:r>
      <w:r w:rsidR="004D3E5A" w:rsidRPr="0084731A">
        <w:rPr>
          <w:rFonts w:ascii="Times New Roman" w:hAnsi="Times New Roman" w:cs="Times New Roman"/>
          <w:sz w:val="24"/>
          <w:szCs w:val="24"/>
        </w:rPr>
        <w:instrText>Cultural Evaluation of a Multidimensional and Hierarchical Model of Physical Self</w:instrText>
      </w:r>
      <w:r w:rsidR="004D3E5A" w:rsidRPr="0084731A">
        <w:rPr>
          <w:rFonts w:ascii="Cambria Math" w:hAnsi="Cambria Math" w:cs="Cambria Math"/>
          <w:sz w:val="24"/>
          <w:szCs w:val="24"/>
        </w:rPr>
        <w:instrText>‐</w:instrText>
      </w:r>
      <w:r w:rsidR="004D3E5A" w:rsidRPr="0084731A">
        <w:rPr>
          <w:rFonts w:ascii="Times New Roman" w:hAnsi="Times New Roman" w:cs="Times New Roman"/>
          <w:sz w:val="24"/>
          <w:szCs w:val="24"/>
        </w:rPr>
        <w:instrText>Perceptions in Three National Samples1&lt;/title&gt;&lt;secondary-title&gt;Journal of Applied Social Psychology&lt;/secondary-title&gt;&lt;/titles&gt;&lt;periodical&gt;&lt;full-title&gt;Journal of Applied Social Psychology&lt;/full-title&gt;&lt;/periodical&gt;&lt;pages&gt;1075-1107&lt;/pages&gt;&lt;volume&gt;34&lt;/volume&gt;&lt;number&gt;5&lt;/number&gt;&lt;dates&gt;&lt;year&gt;2004&lt;/year&gt;&lt;/dates&gt;&lt;isbn&gt;1559-1816&lt;/isbn&gt;&lt;urls&gt;&lt;/urls&gt;&lt;/record&gt;&lt;/Cite&gt;&lt;Cite&gt;&lt;Author&gt;Hagger&lt;/Author&gt;&lt;Year&gt;2003&lt;/Year&gt;&lt;RecNum&gt;403&lt;/RecNum&gt;&lt;record&gt;&lt;rec-number&gt;403&lt;/rec-number&gt;&lt;foreign-keys&gt;&lt;key app="EN" db-id="tfsvwe0zqp2f5eep2ecpr0zqxeted0d9f55s"&gt;403&lt;/key&gt;&lt;/foreign-keys&gt;&lt;ref-type name="Journal Article"&gt;17&lt;/ref-type&gt;&lt;contributors&gt;&lt;authors&gt;&lt;author&gt;Hagger, Martin S&lt;/author&gt;&lt;author&gt;Biddle, Stuart JH&lt;/author&gt;&lt;author&gt;Chow, Edward W&lt;/author&gt;&lt;author&gt;Stambulova, Natalia&lt;/author&gt;&lt;author&gt;Kavussanu, Maria&lt;/author&gt;&lt;/authors&gt;&lt;/contributors&gt;&lt;titles&gt;&lt;title&gt;Physical Self-Perceptions in Adolescence Generalizability of a Hierarchical Multidimensional Model Across Three Cultures&lt;/title&gt;&lt;secondary-title&gt;Journal of cross-cultural Psychology&lt;/secondary-title&gt;&lt;/titles&gt;&lt;periodical&gt;&lt;full-title&gt;Journal of Cross-Cultural Psychology&lt;/full-title&gt;&lt;/periodical&gt;&lt;pages&gt;611-628&lt;/pages&gt;&lt;volume&gt;34&lt;/volume&gt;&lt;number&gt;6&lt;/number&gt;&lt;dates&gt;&lt;year&gt;2003&lt;/year&gt;&lt;/dates&gt;&lt;isbn&gt;0022-0221&lt;/isbn&gt;&lt;urls&gt;&lt;/urls&gt;&lt;/record&gt;&lt;/Cite&gt;&lt;/EndNote&gt;</w:instrText>
      </w:r>
      <w:r w:rsidR="008043E9" w:rsidRPr="0084731A">
        <w:rPr>
          <w:rFonts w:ascii="Times New Roman" w:hAnsi="Times New Roman" w:cs="Times New Roman"/>
          <w:sz w:val="24"/>
          <w:szCs w:val="24"/>
        </w:rPr>
        <w:fldChar w:fldCharType="separate"/>
      </w:r>
      <w:r w:rsidR="004D3E5A" w:rsidRPr="0084731A">
        <w:rPr>
          <w:rFonts w:ascii="Times New Roman" w:hAnsi="Times New Roman" w:cs="Times New Roman"/>
          <w:noProof/>
          <w:sz w:val="24"/>
          <w:szCs w:val="24"/>
        </w:rPr>
        <w:t>(</w:t>
      </w:r>
      <w:hyperlink w:anchor="_ENREF_46" w:tooltip="Hagger, 2004 #286" w:history="1">
        <w:r w:rsidR="009E59E1" w:rsidRPr="00A86334">
          <w:rPr>
            <w:rStyle w:val="Hyperlink"/>
            <w:rFonts w:ascii="Times New Roman" w:hAnsi="Times New Roman" w:cs="Times New Roman"/>
            <w:noProof/>
            <w:sz w:val="24"/>
            <w:szCs w:val="24"/>
          </w:rPr>
          <w:t>Hagger et al., 2004</w:t>
        </w:r>
      </w:hyperlink>
      <w:r w:rsidR="004D3E5A" w:rsidRPr="0084731A">
        <w:rPr>
          <w:rFonts w:ascii="Times New Roman" w:hAnsi="Times New Roman" w:cs="Times New Roman"/>
          <w:noProof/>
          <w:sz w:val="24"/>
          <w:szCs w:val="24"/>
        </w:rPr>
        <w:t xml:space="preserve">; </w:t>
      </w:r>
      <w:hyperlink w:anchor="_ENREF_47" w:tooltip="Hagger, 2003 #403" w:history="1">
        <w:r w:rsidR="009E59E1" w:rsidRPr="00A86334">
          <w:rPr>
            <w:rStyle w:val="Hyperlink"/>
            <w:rFonts w:ascii="Times New Roman" w:hAnsi="Times New Roman" w:cs="Times New Roman"/>
            <w:noProof/>
            <w:sz w:val="24"/>
            <w:szCs w:val="24"/>
          </w:rPr>
          <w:t>Hagger, Biddle, Chow, Stambulova, &amp; Kavussanu, 2003</w:t>
        </w:r>
      </w:hyperlink>
      <w:r w:rsidR="004D3E5A" w:rsidRPr="0084731A">
        <w:rPr>
          <w:rFonts w:ascii="Times New Roman" w:hAnsi="Times New Roman" w:cs="Times New Roman"/>
          <w:noProof/>
          <w:sz w:val="24"/>
          <w:szCs w:val="24"/>
        </w:rPr>
        <w:t>)</w:t>
      </w:r>
      <w:r w:rsidR="008043E9" w:rsidRPr="0084731A">
        <w:rPr>
          <w:rFonts w:ascii="Times New Roman" w:hAnsi="Times New Roman" w:cs="Times New Roman"/>
          <w:sz w:val="24"/>
          <w:szCs w:val="24"/>
        </w:rPr>
        <w:fldChar w:fldCharType="end"/>
      </w:r>
      <w:r w:rsidR="008043E9" w:rsidRPr="0084731A">
        <w:rPr>
          <w:rFonts w:ascii="Times New Roman" w:hAnsi="Times New Roman" w:cs="Times New Roman"/>
          <w:sz w:val="24"/>
          <w:szCs w:val="24"/>
        </w:rPr>
        <w:t xml:space="preserve">. The second-order factor model extended the correlated-factor model by introducing a general factor </w:t>
      </w:r>
      <w:r w:rsidR="00935218" w:rsidRPr="0084731A">
        <w:rPr>
          <w:rFonts w:ascii="Times New Roman" w:hAnsi="Times New Roman" w:cs="Times New Roman"/>
          <w:sz w:val="24"/>
          <w:szCs w:val="24"/>
        </w:rPr>
        <w:t>at its top level</w:t>
      </w:r>
      <w:r w:rsidR="008043E9" w:rsidRPr="0084731A">
        <w:rPr>
          <w:rFonts w:ascii="Times New Roman" w:hAnsi="Times New Roman" w:cs="Times New Roman"/>
          <w:sz w:val="24"/>
          <w:szCs w:val="24"/>
        </w:rPr>
        <w:t xml:space="preserve">. </w:t>
      </w:r>
      <w:r w:rsidR="009C22D1" w:rsidRPr="0084731A">
        <w:rPr>
          <w:rFonts w:ascii="Times New Roman" w:hAnsi="Times New Roman" w:cs="Times New Roman"/>
          <w:sz w:val="24"/>
          <w:szCs w:val="24"/>
        </w:rPr>
        <w:t>The</w:t>
      </w:r>
      <w:r w:rsidR="008043E9" w:rsidRPr="0084731A">
        <w:rPr>
          <w:rFonts w:ascii="Times New Roman" w:hAnsi="Times New Roman" w:cs="Times New Roman"/>
          <w:sz w:val="24"/>
          <w:szCs w:val="24"/>
        </w:rPr>
        <w:t xml:space="preserve"> second-order factor </w:t>
      </w:r>
      <w:r w:rsidR="00093540">
        <w:rPr>
          <w:rFonts w:ascii="Times New Roman" w:hAnsi="Times New Roman" w:cs="Times New Roman"/>
          <w:sz w:val="24"/>
          <w:szCs w:val="24"/>
        </w:rPr>
        <w:t xml:space="preserve">was </w:t>
      </w:r>
      <w:r w:rsidR="008043E9" w:rsidRPr="0084731A">
        <w:rPr>
          <w:rFonts w:ascii="Times New Roman" w:hAnsi="Times New Roman" w:cs="Times New Roman"/>
          <w:sz w:val="24"/>
          <w:szCs w:val="24"/>
        </w:rPr>
        <w:t xml:space="preserve">representing </w:t>
      </w:r>
      <w:r w:rsidR="00935218" w:rsidRPr="0084731A">
        <w:rPr>
          <w:rFonts w:ascii="Times New Roman" w:hAnsi="Times New Roman" w:cs="Times New Roman"/>
          <w:sz w:val="24"/>
          <w:szCs w:val="24"/>
        </w:rPr>
        <w:t xml:space="preserve">the </w:t>
      </w:r>
      <w:r w:rsidR="008043E9" w:rsidRPr="0084731A">
        <w:rPr>
          <w:rFonts w:ascii="Times New Roman" w:hAnsi="Times New Roman" w:cs="Times New Roman"/>
          <w:sz w:val="24"/>
          <w:szCs w:val="24"/>
        </w:rPr>
        <w:t xml:space="preserve">general </w:t>
      </w:r>
      <w:r w:rsidR="00F82E40" w:rsidRPr="0084731A">
        <w:rPr>
          <w:rFonts w:ascii="Times New Roman" w:hAnsi="Times New Roman" w:cs="Times New Roman"/>
          <w:sz w:val="24"/>
          <w:szCs w:val="24"/>
        </w:rPr>
        <w:t>P</w:t>
      </w:r>
      <w:r w:rsidR="008043E9" w:rsidRPr="0084731A">
        <w:rPr>
          <w:rFonts w:ascii="Times New Roman" w:hAnsi="Times New Roman" w:cs="Times New Roman"/>
          <w:sz w:val="24"/>
          <w:szCs w:val="24"/>
        </w:rPr>
        <w:t xml:space="preserve">hysical </w:t>
      </w:r>
      <w:r w:rsidR="00F82E40" w:rsidRPr="0084731A">
        <w:rPr>
          <w:rFonts w:ascii="Times New Roman" w:hAnsi="Times New Roman" w:cs="Times New Roman"/>
          <w:sz w:val="24"/>
          <w:szCs w:val="24"/>
        </w:rPr>
        <w:t>S</w:t>
      </w:r>
      <w:r w:rsidR="008043E9" w:rsidRPr="0084731A">
        <w:rPr>
          <w:rFonts w:ascii="Times New Roman" w:hAnsi="Times New Roman" w:cs="Times New Roman"/>
          <w:sz w:val="24"/>
          <w:szCs w:val="24"/>
        </w:rPr>
        <w:t>elf-</w:t>
      </w:r>
      <w:r w:rsidR="00F82E40" w:rsidRPr="0084731A">
        <w:rPr>
          <w:rFonts w:ascii="Times New Roman" w:hAnsi="Times New Roman" w:cs="Times New Roman"/>
          <w:sz w:val="24"/>
          <w:szCs w:val="24"/>
        </w:rPr>
        <w:t>Perception</w:t>
      </w:r>
      <w:r w:rsidR="00935218" w:rsidRPr="0084731A">
        <w:rPr>
          <w:rFonts w:ascii="Times New Roman" w:hAnsi="Times New Roman" w:cs="Times New Roman"/>
          <w:sz w:val="24"/>
          <w:szCs w:val="24"/>
        </w:rPr>
        <w:t xml:space="preserve"> in the three-tier hierarchical model</w:t>
      </w:r>
      <w:r w:rsidR="008043E9" w:rsidRPr="0084731A">
        <w:rPr>
          <w:rFonts w:ascii="Times New Roman" w:hAnsi="Times New Roman" w:cs="Times New Roman"/>
          <w:sz w:val="24"/>
          <w:szCs w:val="24"/>
        </w:rPr>
        <w:t xml:space="preserve"> </w:t>
      </w:r>
      <w:r w:rsidR="008043E9" w:rsidRPr="0084731A">
        <w:rPr>
          <w:rFonts w:ascii="Times New Roman" w:hAnsi="Times New Roman" w:cs="Times New Roman"/>
          <w:sz w:val="24"/>
          <w:szCs w:val="24"/>
        </w:rPr>
        <w:fldChar w:fldCharType="begin"/>
      </w:r>
      <w:r w:rsidR="004D3E5A" w:rsidRPr="0084731A">
        <w:rPr>
          <w:rFonts w:ascii="Times New Roman" w:hAnsi="Times New Roman" w:cs="Times New Roman"/>
          <w:sz w:val="24"/>
          <w:szCs w:val="24"/>
        </w:rPr>
        <w:instrText xml:space="preserve"> ADDIN EN.CITE &lt;EndNote&gt;&lt;Cite&gt;&lt;Author&gt;Hagger&lt;/Author&gt;&lt;Year&gt;2003&lt;/Year&gt;&lt;RecNum&gt;403&lt;/RecNum&gt;&lt;DisplayText&gt;(Hagger et al., 2004; Hagger et al., 2003)&lt;/DisplayText&gt;&lt;record&gt;&lt;rec-number&gt;403&lt;/rec-number&gt;&lt;foreign-keys&gt;&lt;key app="EN" db-id="tfsvwe0zqp2f5eep2ecpr0zqxeted0d9f55s"&gt;403&lt;/key&gt;&lt;/foreign-keys&gt;&lt;ref-type name="Journal Article"&gt;17&lt;/ref-type&gt;&lt;contributors&gt;&lt;authors&gt;&lt;author&gt;Hagger, Martin S&lt;/author&gt;&lt;author&gt;Biddle, Stuart JH&lt;/author&gt;&lt;author&gt;Chow, Edward W&lt;/author&gt;&lt;author&gt;Stambulova, Natalia&lt;/author&gt;&lt;author&gt;Kavussanu, Maria&lt;/author&gt;&lt;/authors&gt;&lt;/contributors&gt;&lt;titles&gt;&lt;title&gt;Physical Self-Perceptions in Adolescence Generalizability of a Hierarchical Multidimensional Model Across Three Cultures&lt;/title&gt;&lt;secondary-title&gt;Journal of cross-cultural Psychology&lt;/secondary-title&gt;&lt;/titles&gt;&lt;periodical&gt;&lt;full-title&gt;Journal of Cross-Cultural Psychology&lt;/full-title&gt;&lt;/periodical&gt;&lt;pages&gt;611-628&lt;/pages&gt;&lt;volume&gt;34&lt;/volume&gt;&lt;number&gt;6&lt;/number&gt;&lt;dates&gt;&lt;year&gt;2003&lt;/year&gt;&lt;/dates&gt;&lt;isbn&gt;0022-0221&lt;/isbn&gt;&lt;urls&gt;&lt;/urls&gt;&lt;/record&gt;&lt;/Cite&gt;&lt;Cite&gt;&lt;Author&gt;Hagger&lt;/Author&gt;&lt;Year&gt;2004&lt;/Year&gt;&lt;RecNum&gt;286&lt;/RecNum&gt;&lt;record&gt;&lt;rec-number&gt;286&lt;/rec-number&gt;&lt;foreign-keys&gt;&lt;key app="EN" db-id="adr02xppuw2x5te0f9ox5rzopra9rzzx9ar9" timestamp="1491336745"&gt;286&lt;/key&gt;&lt;/foreign-keys&gt;&lt;ref-type name="Journal Article"&gt;17&lt;/ref-type&gt;&lt;contributors&gt;&lt;authors&gt;&lt;author&gt;Hagger, Martin S&lt;/author&gt;&lt;author&gt;Asçi, F Hülya&lt;/author&gt;&lt;author&gt;Lindwall, Magnus&lt;/author&gt;&lt;/authors&gt;&lt;/contributors&gt;&lt;titles&gt;&lt;title&gt;A Cross</w:instrText>
      </w:r>
      <w:r w:rsidR="004D3E5A" w:rsidRPr="0084731A">
        <w:rPr>
          <w:rFonts w:ascii="Cambria Math" w:hAnsi="Cambria Math" w:cs="Cambria Math"/>
          <w:sz w:val="24"/>
          <w:szCs w:val="24"/>
        </w:rPr>
        <w:instrText>‐</w:instrText>
      </w:r>
      <w:r w:rsidR="004D3E5A" w:rsidRPr="0084731A">
        <w:rPr>
          <w:rFonts w:ascii="Times New Roman" w:hAnsi="Times New Roman" w:cs="Times New Roman"/>
          <w:sz w:val="24"/>
          <w:szCs w:val="24"/>
        </w:rPr>
        <w:instrText>Cultural Evaluation of a Multidimensional and Hierarchical Model of Physical Self</w:instrText>
      </w:r>
      <w:r w:rsidR="004D3E5A" w:rsidRPr="0084731A">
        <w:rPr>
          <w:rFonts w:ascii="Cambria Math" w:hAnsi="Cambria Math" w:cs="Cambria Math"/>
          <w:sz w:val="24"/>
          <w:szCs w:val="24"/>
        </w:rPr>
        <w:instrText>‐</w:instrText>
      </w:r>
      <w:r w:rsidR="004D3E5A" w:rsidRPr="0084731A">
        <w:rPr>
          <w:rFonts w:ascii="Times New Roman" w:hAnsi="Times New Roman" w:cs="Times New Roman"/>
          <w:sz w:val="24"/>
          <w:szCs w:val="24"/>
        </w:rPr>
        <w:instrText>Perceptions in Three National Samples1&lt;/title&gt;&lt;secondary-title&gt;Journal of Applied Social Psychology&lt;/secondary-title&gt;&lt;/titles&gt;&lt;periodical&gt;&lt;full-title&gt;Journal of Applied Social Psychology&lt;/full-title&gt;&lt;/periodical&gt;&lt;pages&gt;1075-1107&lt;/pages&gt;&lt;volume&gt;34&lt;/volume&gt;&lt;number&gt;5&lt;/number&gt;&lt;dates&gt;&lt;year&gt;2004&lt;/year&gt;&lt;/dates&gt;&lt;isbn&gt;1559-1816&lt;/isbn&gt;&lt;urls&gt;&lt;/urls&gt;&lt;/record&gt;&lt;/Cite&gt;&lt;/EndNote&gt;</w:instrText>
      </w:r>
      <w:r w:rsidR="008043E9" w:rsidRPr="0084731A">
        <w:rPr>
          <w:rFonts w:ascii="Times New Roman" w:hAnsi="Times New Roman" w:cs="Times New Roman"/>
          <w:sz w:val="24"/>
          <w:szCs w:val="24"/>
        </w:rPr>
        <w:fldChar w:fldCharType="separate"/>
      </w:r>
      <w:r w:rsidR="004D3E5A" w:rsidRPr="0084731A">
        <w:rPr>
          <w:rFonts w:ascii="Times New Roman" w:hAnsi="Times New Roman" w:cs="Times New Roman"/>
          <w:noProof/>
          <w:sz w:val="24"/>
          <w:szCs w:val="24"/>
        </w:rPr>
        <w:t>(</w:t>
      </w:r>
      <w:hyperlink w:anchor="_ENREF_46" w:tooltip="Hagger, 2004 #286" w:history="1">
        <w:r w:rsidR="009E59E1" w:rsidRPr="00A86334">
          <w:rPr>
            <w:rStyle w:val="Hyperlink"/>
            <w:rFonts w:ascii="Times New Roman" w:hAnsi="Times New Roman" w:cs="Times New Roman"/>
            <w:noProof/>
            <w:sz w:val="24"/>
            <w:szCs w:val="24"/>
          </w:rPr>
          <w:t>Hagger et al., 2004</w:t>
        </w:r>
      </w:hyperlink>
      <w:r w:rsidR="004D3E5A" w:rsidRPr="0084731A">
        <w:rPr>
          <w:rFonts w:ascii="Times New Roman" w:hAnsi="Times New Roman" w:cs="Times New Roman"/>
          <w:noProof/>
          <w:sz w:val="24"/>
          <w:szCs w:val="24"/>
        </w:rPr>
        <w:t xml:space="preserve">; </w:t>
      </w:r>
      <w:hyperlink w:anchor="_ENREF_47" w:tooltip="Hagger, 2003 #403" w:history="1">
        <w:r w:rsidR="009E59E1" w:rsidRPr="00A86334">
          <w:rPr>
            <w:rStyle w:val="Hyperlink"/>
            <w:rFonts w:ascii="Times New Roman" w:hAnsi="Times New Roman" w:cs="Times New Roman"/>
            <w:noProof/>
            <w:sz w:val="24"/>
            <w:szCs w:val="24"/>
          </w:rPr>
          <w:t>Hagger et al., 2003</w:t>
        </w:r>
      </w:hyperlink>
      <w:r w:rsidR="004D3E5A" w:rsidRPr="0084731A">
        <w:rPr>
          <w:rFonts w:ascii="Times New Roman" w:hAnsi="Times New Roman" w:cs="Times New Roman"/>
          <w:noProof/>
          <w:sz w:val="24"/>
          <w:szCs w:val="24"/>
        </w:rPr>
        <w:t>)</w:t>
      </w:r>
      <w:r w:rsidR="008043E9" w:rsidRPr="0084731A">
        <w:rPr>
          <w:rFonts w:ascii="Times New Roman" w:hAnsi="Times New Roman" w:cs="Times New Roman"/>
          <w:sz w:val="24"/>
          <w:szCs w:val="24"/>
        </w:rPr>
        <w:fldChar w:fldCharType="end"/>
      </w:r>
      <w:r w:rsidR="008043E9" w:rsidRPr="0084731A">
        <w:rPr>
          <w:rFonts w:ascii="Times New Roman" w:hAnsi="Times New Roman" w:cs="Times New Roman"/>
          <w:sz w:val="24"/>
          <w:szCs w:val="24"/>
        </w:rPr>
        <w:t xml:space="preserve">. </w:t>
      </w:r>
      <w:r w:rsidR="006F48C1" w:rsidRPr="0084731A">
        <w:rPr>
          <w:rFonts w:ascii="Times New Roman" w:hAnsi="Times New Roman" w:cs="Times New Roman"/>
          <w:sz w:val="24"/>
          <w:szCs w:val="24"/>
        </w:rPr>
        <w:t>In this model, the general factor is specified as a domain level factor (i.e., second</w:t>
      </w:r>
      <w:r w:rsidR="00093540">
        <w:rPr>
          <w:rFonts w:ascii="Times New Roman" w:hAnsi="Times New Roman" w:cs="Times New Roman"/>
          <w:sz w:val="24"/>
          <w:szCs w:val="24"/>
        </w:rPr>
        <w:t>-</w:t>
      </w:r>
      <w:r w:rsidR="006F48C1" w:rsidRPr="0084731A">
        <w:rPr>
          <w:rFonts w:ascii="Times New Roman" w:hAnsi="Times New Roman" w:cs="Times New Roman"/>
          <w:sz w:val="24"/>
          <w:szCs w:val="24"/>
        </w:rPr>
        <w:t>order factor) to explain the covariance among the subdo</w:t>
      </w:r>
      <w:r w:rsidR="00093540">
        <w:rPr>
          <w:rFonts w:ascii="Times New Roman" w:hAnsi="Times New Roman" w:cs="Times New Roman"/>
          <w:sz w:val="24"/>
          <w:szCs w:val="24"/>
        </w:rPr>
        <w:t>main level factors (i.e., first-</w:t>
      </w:r>
      <w:r w:rsidR="006F48C1" w:rsidRPr="0084731A">
        <w:rPr>
          <w:rFonts w:ascii="Times New Roman" w:hAnsi="Times New Roman" w:cs="Times New Roman"/>
          <w:sz w:val="24"/>
          <w:szCs w:val="24"/>
        </w:rPr>
        <w:t>order factors).</w:t>
      </w:r>
      <w:r w:rsidR="00234CE9" w:rsidRPr="0084731A">
        <w:rPr>
          <w:rFonts w:ascii="Times New Roman" w:hAnsi="Times New Roman" w:cs="Times New Roman"/>
          <w:sz w:val="24"/>
          <w:szCs w:val="24"/>
        </w:rPr>
        <w:t xml:space="preserve"> </w:t>
      </w:r>
      <w:r w:rsidR="009C22D1" w:rsidRPr="0084731A">
        <w:rPr>
          <w:rFonts w:ascii="Times New Roman" w:hAnsi="Times New Roman" w:cs="Times New Roman"/>
          <w:sz w:val="24"/>
          <w:szCs w:val="24"/>
        </w:rPr>
        <w:t>In the current study, the goal is to apply a bifactor model to study the</w:t>
      </w:r>
      <w:r w:rsidR="00F82E40" w:rsidRPr="0084731A">
        <w:rPr>
          <w:rFonts w:ascii="Times New Roman" w:hAnsi="Times New Roman" w:cs="Times New Roman"/>
          <w:sz w:val="24"/>
          <w:szCs w:val="24"/>
        </w:rPr>
        <w:t xml:space="preserve"> general Physical Self-Perception construct and the four subdomain factors and their relationship to external factor</w:t>
      </w:r>
      <w:r w:rsidR="000349F7" w:rsidRPr="0084731A">
        <w:rPr>
          <w:rFonts w:ascii="Times New Roman" w:hAnsi="Times New Roman" w:cs="Times New Roman"/>
          <w:sz w:val="24"/>
          <w:szCs w:val="24"/>
        </w:rPr>
        <w:t>s</w:t>
      </w:r>
      <w:r w:rsidR="00D4314D" w:rsidRPr="0084731A">
        <w:rPr>
          <w:rFonts w:ascii="Times New Roman" w:hAnsi="Times New Roman" w:cs="Times New Roman"/>
          <w:sz w:val="24"/>
          <w:szCs w:val="24"/>
        </w:rPr>
        <w:t>, by</w:t>
      </w:r>
      <w:r w:rsidR="00F82E40" w:rsidRPr="0084731A">
        <w:rPr>
          <w:rFonts w:ascii="Times New Roman" w:hAnsi="Times New Roman" w:cs="Times New Roman"/>
          <w:sz w:val="24"/>
          <w:szCs w:val="24"/>
        </w:rPr>
        <w:t xml:space="preserve"> comparing it to a second-order factor model.</w:t>
      </w:r>
    </w:p>
    <w:p w14:paraId="3933DDE7" w14:textId="469909C8" w:rsidR="00A133B1" w:rsidRPr="0084731A" w:rsidRDefault="00A133B1"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4.3. Method</w:t>
      </w:r>
    </w:p>
    <w:p w14:paraId="77F243C2" w14:textId="1D229D58" w:rsidR="00954226" w:rsidRPr="0084731A" w:rsidRDefault="00954226" w:rsidP="0084731A">
      <w:pPr>
        <w:pStyle w:val="ListParagraph"/>
        <w:spacing w:after="0" w:line="480" w:lineRule="auto"/>
        <w:ind w:left="0" w:firstLine="720"/>
        <w:rPr>
          <w:rFonts w:ascii="Times New Roman" w:hAnsi="Times New Roman" w:cs="Times New Roman"/>
          <w:b/>
          <w:sz w:val="24"/>
          <w:szCs w:val="24"/>
        </w:rPr>
      </w:pPr>
      <w:r w:rsidRPr="0084731A">
        <w:rPr>
          <w:rFonts w:ascii="Times New Roman" w:hAnsi="Times New Roman" w:cs="Times New Roman"/>
          <w:i/>
          <w:sz w:val="24"/>
          <w:szCs w:val="24"/>
        </w:rPr>
        <w:lastRenderedPageBreak/>
        <w:t>Physical Self-Perception Profile (PSPP) (Fox and Corbin</w:t>
      </w:r>
      <w:r w:rsidR="00374DFC" w:rsidRPr="0084731A">
        <w:rPr>
          <w:rFonts w:ascii="Times New Roman" w:hAnsi="Times New Roman" w:cs="Times New Roman"/>
          <w:i/>
          <w:sz w:val="24"/>
          <w:szCs w:val="24"/>
        </w:rPr>
        <w:t>, 1989</w:t>
      </w:r>
      <w:r w:rsidR="00234CE9" w:rsidRPr="0084731A">
        <w:rPr>
          <w:rFonts w:ascii="Times New Roman" w:hAnsi="Times New Roman" w:cs="Times New Roman"/>
          <w:i/>
          <w:sz w:val="24"/>
          <w:szCs w:val="24"/>
        </w:rPr>
        <w:t>).</w:t>
      </w:r>
      <w:r w:rsidR="00234CE9" w:rsidRPr="0084731A">
        <w:rPr>
          <w:rFonts w:ascii="Times New Roman" w:hAnsi="Times New Roman" w:cs="Times New Roman"/>
          <w:b/>
          <w:sz w:val="24"/>
          <w:szCs w:val="24"/>
        </w:rPr>
        <w:t xml:space="preserve">  </w:t>
      </w:r>
      <w:r w:rsidRPr="0084731A">
        <w:rPr>
          <w:rFonts w:ascii="Times New Roman" w:hAnsi="Times New Roman" w:cs="Times New Roman"/>
          <w:sz w:val="24"/>
          <w:szCs w:val="24"/>
        </w:rPr>
        <w:t xml:space="preserve">The </w:t>
      </w:r>
      <w:r w:rsidR="00E02FDC" w:rsidRPr="0084731A">
        <w:rPr>
          <w:rFonts w:ascii="Times New Roman" w:hAnsi="Times New Roman" w:cs="Times New Roman"/>
          <w:sz w:val="24"/>
          <w:szCs w:val="24"/>
        </w:rPr>
        <w:t xml:space="preserve">original </w:t>
      </w:r>
      <w:r w:rsidRPr="0084731A">
        <w:rPr>
          <w:rFonts w:ascii="Times New Roman" w:hAnsi="Times New Roman" w:cs="Times New Roman"/>
          <w:sz w:val="24"/>
          <w:szCs w:val="24"/>
        </w:rPr>
        <w:t xml:space="preserve">PSPP is </w:t>
      </w:r>
      <w:r w:rsidR="00374DFC" w:rsidRPr="0084731A">
        <w:rPr>
          <w:rFonts w:ascii="Times New Roman" w:hAnsi="Times New Roman" w:cs="Times New Roman"/>
          <w:sz w:val="24"/>
          <w:szCs w:val="24"/>
        </w:rPr>
        <w:t xml:space="preserve">a 30-item self-report inventory. Twenty four of the items were to measure the four specific domains of Physical Self-Perception: </w:t>
      </w:r>
      <w:r w:rsidRPr="0084731A">
        <w:rPr>
          <w:rFonts w:ascii="Times New Roman" w:hAnsi="Times New Roman" w:cs="Times New Roman"/>
          <w:sz w:val="24"/>
          <w:szCs w:val="24"/>
        </w:rPr>
        <w:t>(1) Sports Competence</w:t>
      </w:r>
      <w:r w:rsidR="0046217F" w:rsidRPr="0084731A">
        <w:rPr>
          <w:rFonts w:ascii="Times New Roman" w:hAnsi="Times New Roman" w:cs="Times New Roman"/>
          <w:sz w:val="24"/>
          <w:szCs w:val="24"/>
        </w:rPr>
        <w:t xml:space="preserve"> (e.g., “Given the chance, I am always among the first to join in sports activities”)</w:t>
      </w:r>
      <w:r w:rsidRPr="0084731A">
        <w:rPr>
          <w:rFonts w:ascii="Times New Roman" w:hAnsi="Times New Roman" w:cs="Times New Roman"/>
          <w:sz w:val="24"/>
          <w:szCs w:val="24"/>
        </w:rPr>
        <w:t>, (2) Physical Condition</w:t>
      </w:r>
      <w:r w:rsidR="0046217F" w:rsidRPr="0084731A">
        <w:rPr>
          <w:rFonts w:ascii="Times New Roman" w:hAnsi="Times New Roman" w:cs="Times New Roman"/>
          <w:sz w:val="24"/>
          <w:szCs w:val="24"/>
        </w:rPr>
        <w:t xml:space="preserve"> (e.g., “I am very confident about my ability to exercise regularly and maintain my physical condition”)</w:t>
      </w:r>
      <w:r w:rsidRPr="0084731A">
        <w:rPr>
          <w:rFonts w:ascii="Times New Roman" w:hAnsi="Times New Roman" w:cs="Times New Roman"/>
          <w:sz w:val="24"/>
          <w:szCs w:val="24"/>
        </w:rPr>
        <w:t>, (3) Body Attractiveness</w:t>
      </w:r>
      <w:r w:rsidR="0046217F" w:rsidRPr="0084731A">
        <w:rPr>
          <w:rFonts w:ascii="Times New Roman" w:hAnsi="Times New Roman" w:cs="Times New Roman"/>
          <w:sz w:val="24"/>
          <w:szCs w:val="24"/>
        </w:rPr>
        <w:t xml:space="preserve"> (“I am extremely confide</w:t>
      </w:r>
      <w:r w:rsidR="00EC5614">
        <w:rPr>
          <w:rFonts w:ascii="Times New Roman" w:hAnsi="Times New Roman" w:cs="Times New Roman"/>
          <w:sz w:val="24"/>
          <w:szCs w:val="24"/>
        </w:rPr>
        <w:t>nt about my body’s appearance”)</w:t>
      </w:r>
      <w:r w:rsidRPr="0084731A">
        <w:rPr>
          <w:rFonts w:ascii="Times New Roman" w:hAnsi="Times New Roman" w:cs="Times New Roman"/>
          <w:sz w:val="24"/>
          <w:szCs w:val="24"/>
        </w:rPr>
        <w:t>,</w:t>
      </w:r>
      <w:r w:rsidR="00374DFC" w:rsidRPr="0084731A">
        <w:rPr>
          <w:rFonts w:ascii="Times New Roman" w:hAnsi="Times New Roman" w:cs="Times New Roman"/>
          <w:sz w:val="24"/>
          <w:szCs w:val="24"/>
        </w:rPr>
        <w:t xml:space="preserve"> and </w:t>
      </w:r>
      <w:r w:rsidRPr="0084731A">
        <w:rPr>
          <w:rFonts w:ascii="Times New Roman" w:hAnsi="Times New Roman" w:cs="Times New Roman"/>
          <w:sz w:val="24"/>
          <w:szCs w:val="24"/>
        </w:rPr>
        <w:t>(4</w:t>
      </w:r>
      <w:r w:rsidR="00374DFC" w:rsidRPr="0084731A">
        <w:rPr>
          <w:rFonts w:ascii="Times New Roman" w:hAnsi="Times New Roman" w:cs="Times New Roman"/>
          <w:sz w:val="24"/>
          <w:szCs w:val="24"/>
        </w:rPr>
        <w:t>) Physical</w:t>
      </w:r>
      <w:r w:rsidRPr="0084731A">
        <w:rPr>
          <w:rFonts w:ascii="Times New Roman" w:hAnsi="Times New Roman" w:cs="Times New Roman"/>
          <w:sz w:val="24"/>
          <w:szCs w:val="24"/>
        </w:rPr>
        <w:t xml:space="preserve"> Strength</w:t>
      </w:r>
      <w:r w:rsidR="00D34D34" w:rsidRPr="0084731A">
        <w:rPr>
          <w:rFonts w:ascii="Times New Roman" w:hAnsi="Times New Roman" w:cs="Times New Roman"/>
          <w:sz w:val="24"/>
          <w:szCs w:val="24"/>
        </w:rPr>
        <w:t xml:space="preserve"> </w:t>
      </w:r>
      <w:r w:rsidR="0046217F" w:rsidRPr="0084731A">
        <w:rPr>
          <w:rFonts w:ascii="Times New Roman" w:hAnsi="Times New Roman" w:cs="Times New Roman"/>
          <w:sz w:val="24"/>
          <w:szCs w:val="24"/>
        </w:rPr>
        <w:t>(“When a situation requires strength, I am among the first to step forward”)</w:t>
      </w:r>
      <w:r w:rsidR="00374DFC" w:rsidRPr="0084731A">
        <w:rPr>
          <w:rFonts w:ascii="Times New Roman" w:hAnsi="Times New Roman" w:cs="Times New Roman"/>
          <w:sz w:val="24"/>
          <w:szCs w:val="24"/>
        </w:rPr>
        <w:t xml:space="preserve">. </w:t>
      </w:r>
      <w:r w:rsidRPr="0084731A">
        <w:rPr>
          <w:rFonts w:ascii="Times New Roman" w:hAnsi="Times New Roman" w:cs="Times New Roman"/>
          <w:sz w:val="24"/>
          <w:szCs w:val="24"/>
        </w:rPr>
        <w:t>Each subscale consists of six items with two contrasting descriptions that participants are required to indicate with which they most identify</w:t>
      </w:r>
      <w:r w:rsidR="004A4DF4" w:rsidRPr="0084731A">
        <w:rPr>
          <w:rFonts w:ascii="Times New Roman" w:hAnsi="Times New Roman" w:cs="Times New Roman"/>
          <w:sz w:val="24"/>
          <w:szCs w:val="24"/>
        </w:rPr>
        <w:t xml:space="preserve"> on </w:t>
      </w:r>
      <w:r w:rsidRPr="0084731A">
        <w:rPr>
          <w:rFonts w:ascii="Times New Roman" w:hAnsi="Times New Roman" w:cs="Times New Roman"/>
          <w:sz w:val="24"/>
          <w:szCs w:val="24"/>
        </w:rPr>
        <w:t xml:space="preserve">a 4-point </w:t>
      </w:r>
      <w:r w:rsidR="00093540">
        <w:rPr>
          <w:rFonts w:ascii="Times New Roman" w:hAnsi="Times New Roman" w:cs="Times New Roman"/>
          <w:sz w:val="24"/>
          <w:szCs w:val="24"/>
        </w:rPr>
        <w:t>L</w:t>
      </w:r>
      <w:r w:rsidR="004A4DF4" w:rsidRPr="0084731A">
        <w:rPr>
          <w:rFonts w:ascii="Times New Roman" w:hAnsi="Times New Roman" w:cs="Times New Roman"/>
          <w:sz w:val="24"/>
          <w:szCs w:val="24"/>
        </w:rPr>
        <w:t>ikert scale, with 1 indicating very untrue and 4 indicating very true. Each subscale score</w:t>
      </w:r>
      <w:r w:rsidRPr="0084731A">
        <w:rPr>
          <w:rFonts w:ascii="Times New Roman" w:hAnsi="Times New Roman" w:cs="Times New Roman"/>
          <w:sz w:val="24"/>
          <w:szCs w:val="24"/>
        </w:rPr>
        <w:t xml:space="preserve"> can range from 6 to 24.</w:t>
      </w:r>
      <w:r w:rsidR="00093540">
        <w:rPr>
          <w:rFonts w:ascii="Times New Roman" w:hAnsi="Times New Roman" w:cs="Times New Roman"/>
          <w:sz w:val="24"/>
          <w:szCs w:val="24"/>
        </w:rPr>
        <w:t xml:space="preserve"> The rest six</w:t>
      </w:r>
      <w:r w:rsidR="00374DFC" w:rsidRPr="0084731A">
        <w:rPr>
          <w:rFonts w:ascii="Times New Roman" w:hAnsi="Times New Roman" w:cs="Times New Roman"/>
          <w:sz w:val="24"/>
          <w:szCs w:val="24"/>
        </w:rPr>
        <w:t xml:space="preserve"> items were initially included in the scale to measure a general overall physical self-worth</w:t>
      </w:r>
      <w:r w:rsidR="0046217F" w:rsidRPr="0084731A">
        <w:rPr>
          <w:rFonts w:ascii="Times New Roman" w:hAnsi="Times New Roman" w:cs="Times New Roman"/>
          <w:sz w:val="24"/>
          <w:szCs w:val="24"/>
        </w:rPr>
        <w:t xml:space="preserve"> </w:t>
      </w:r>
      <w:r w:rsidR="004A4DF4" w:rsidRPr="0084731A">
        <w:rPr>
          <w:rFonts w:ascii="Times New Roman" w:hAnsi="Times New Roman" w:cs="Times New Roman"/>
          <w:sz w:val="24"/>
          <w:szCs w:val="24"/>
        </w:rPr>
        <w:t>construct</w:t>
      </w:r>
      <w:r w:rsidR="0046217F" w:rsidRPr="0084731A">
        <w:rPr>
          <w:rFonts w:ascii="Times New Roman" w:hAnsi="Times New Roman" w:cs="Times New Roman"/>
          <w:sz w:val="24"/>
          <w:szCs w:val="24"/>
        </w:rPr>
        <w:t xml:space="preserve"> (e.g., “I feel extremely satisfied with the kind of person I am physically”)</w:t>
      </w:r>
      <w:r w:rsidR="00F265DD" w:rsidRPr="0084731A">
        <w:rPr>
          <w:rFonts w:ascii="Times New Roman" w:hAnsi="Times New Roman" w:cs="Times New Roman"/>
          <w:sz w:val="24"/>
          <w:szCs w:val="24"/>
        </w:rPr>
        <w:t>.</w:t>
      </w:r>
    </w:p>
    <w:p w14:paraId="7D62B8D8" w14:textId="71649749" w:rsidR="00EF6F88" w:rsidRPr="0084731A" w:rsidRDefault="00234CE9"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i/>
          <w:sz w:val="24"/>
          <w:szCs w:val="24"/>
        </w:rPr>
        <w:t>Data.</w:t>
      </w:r>
      <w:r w:rsidRPr="0084731A">
        <w:rPr>
          <w:rFonts w:ascii="Times New Roman" w:hAnsi="Times New Roman" w:cs="Times New Roman"/>
          <w:b/>
          <w:sz w:val="24"/>
          <w:szCs w:val="24"/>
        </w:rPr>
        <w:t xml:space="preserve"> </w:t>
      </w:r>
      <w:r w:rsidR="009C22D1" w:rsidRPr="0084731A">
        <w:rPr>
          <w:rFonts w:ascii="Times New Roman" w:hAnsi="Times New Roman" w:cs="Times New Roman"/>
          <w:sz w:val="24"/>
          <w:szCs w:val="24"/>
        </w:rPr>
        <w:t xml:space="preserve">The participants were 400 full-time </w:t>
      </w:r>
      <w:r w:rsidR="00650B0C" w:rsidRPr="0084731A">
        <w:rPr>
          <w:rFonts w:ascii="Times New Roman" w:hAnsi="Times New Roman" w:cs="Times New Roman"/>
          <w:sz w:val="24"/>
          <w:szCs w:val="24"/>
        </w:rPr>
        <w:t>male</w:t>
      </w:r>
      <w:r w:rsidR="009C22D1" w:rsidRPr="0084731A">
        <w:rPr>
          <w:rFonts w:ascii="Times New Roman" w:hAnsi="Times New Roman" w:cs="Times New Roman"/>
          <w:sz w:val="24"/>
          <w:szCs w:val="24"/>
        </w:rPr>
        <w:t xml:space="preserve"> (</w:t>
      </w:r>
      <w:r w:rsidR="009C22D1" w:rsidRPr="0084731A">
        <w:rPr>
          <w:rFonts w:ascii="Times New Roman" w:hAnsi="Times New Roman" w:cs="Times New Roman"/>
          <w:i/>
          <w:sz w:val="24"/>
          <w:szCs w:val="24"/>
        </w:rPr>
        <w:t>n</w:t>
      </w:r>
      <w:r w:rsidR="009C22D1" w:rsidRPr="0084731A">
        <w:rPr>
          <w:rFonts w:ascii="Times New Roman" w:hAnsi="Times New Roman" w:cs="Times New Roman"/>
          <w:sz w:val="24"/>
          <w:szCs w:val="24"/>
        </w:rPr>
        <w:t xml:space="preserve"> = 200) and female (</w:t>
      </w:r>
      <w:r w:rsidR="009C22D1" w:rsidRPr="0084731A">
        <w:rPr>
          <w:rFonts w:ascii="Times New Roman" w:hAnsi="Times New Roman" w:cs="Times New Roman"/>
          <w:i/>
          <w:sz w:val="24"/>
          <w:szCs w:val="24"/>
        </w:rPr>
        <w:t>n</w:t>
      </w:r>
      <w:r w:rsidR="009C22D1" w:rsidRPr="0084731A">
        <w:rPr>
          <w:rFonts w:ascii="Times New Roman" w:hAnsi="Times New Roman" w:cs="Times New Roman"/>
          <w:sz w:val="24"/>
          <w:szCs w:val="24"/>
        </w:rPr>
        <w:t xml:space="preserve"> = 200) undergraduate students, who were at least 18 years old and enrolled in three medium-sized colleges and universities in </w:t>
      </w:r>
      <w:r w:rsidR="00093540">
        <w:rPr>
          <w:rFonts w:ascii="Times New Roman" w:hAnsi="Times New Roman" w:cs="Times New Roman"/>
          <w:sz w:val="24"/>
          <w:szCs w:val="24"/>
        </w:rPr>
        <w:t xml:space="preserve">the </w:t>
      </w:r>
      <w:r w:rsidR="009C22D1" w:rsidRPr="0084731A">
        <w:rPr>
          <w:rFonts w:ascii="Times New Roman" w:hAnsi="Times New Roman" w:cs="Times New Roman"/>
          <w:sz w:val="24"/>
          <w:szCs w:val="24"/>
        </w:rPr>
        <w:t xml:space="preserve">northeastern United States. </w:t>
      </w:r>
      <w:r w:rsidR="00D34D34" w:rsidRPr="0084731A">
        <w:rPr>
          <w:rFonts w:ascii="Times New Roman" w:hAnsi="Times New Roman" w:cs="Times New Roman"/>
          <w:sz w:val="24"/>
          <w:szCs w:val="24"/>
        </w:rPr>
        <w:t>In</w:t>
      </w:r>
      <w:r w:rsidR="00D34D34" w:rsidRPr="0084731A">
        <w:rPr>
          <w:rFonts w:ascii="Times New Roman" w:hAnsi="Times New Roman" w:cs="Times New Roman"/>
          <w:bCs/>
          <w:sz w:val="24"/>
          <w:szCs w:val="24"/>
        </w:rPr>
        <w:t xml:space="preserve"> the data selection process, the researcher checked each questionnaire after every classroom visit. A total of 400 students were selected. Only questionnaires answered completely were included. </w:t>
      </w:r>
      <w:r w:rsidR="00D34D34" w:rsidRPr="0084731A">
        <w:rPr>
          <w:rFonts w:ascii="Times New Roman" w:hAnsi="Times New Roman" w:cs="Times New Roman"/>
          <w:sz w:val="24"/>
          <w:szCs w:val="24"/>
        </w:rPr>
        <w:t xml:space="preserve">All participants were asked to sign an </w:t>
      </w:r>
      <w:r w:rsidR="00D34D34" w:rsidRPr="0084731A">
        <w:rPr>
          <w:rStyle w:val="yshortcuts"/>
          <w:rFonts w:ascii="Times New Roman" w:hAnsi="Times New Roman" w:cs="Times New Roman"/>
          <w:sz w:val="24"/>
          <w:szCs w:val="24"/>
        </w:rPr>
        <w:t>Informed Consent</w:t>
      </w:r>
      <w:r w:rsidR="00D34D34" w:rsidRPr="0084731A">
        <w:rPr>
          <w:rFonts w:ascii="Times New Roman" w:hAnsi="Times New Roman" w:cs="Times New Roman"/>
          <w:sz w:val="24"/>
          <w:szCs w:val="24"/>
        </w:rPr>
        <w:t xml:space="preserve"> form </w:t>
      </w:r>
      <w:r w:rsidR="00093540">
        <w:rPr>
          <w:rFonts w:ascii="Times New Roman" w:hAnsi="Times New Roman" w:cs="Times New Roman"/>
          <w:sz w:val="24"/>
          <w:szCs w:val="24"/>
        </w:rPr>
        <w:t>before</w:t>
      </w:r>
      <w:r w:rsidR="00D34D34" w:rsidRPr="0084731A">
        <w:rPr>
          <w:rFonts w:ascii="Times New Roman" w:hAnsi="Times New Roman" w:cs="Times New Roman"/>
          <w:sz w:val="24"/>
          <w:szCs w:val="24"/>
        </w:rPr>
        <w:t xml:space="preserve"> participation.</w:t>
      </w:r>
      <w:r w:rsidR="00EC5614">
        <w:rPr>
          <w:rFonts w:ascii="Times New Roman" w:hAnsi="Times New Roman" w:cs="Times New Roman"/>
          <w:sz w:val="24"/>
          <w:szCs w:val="24"/>
        </w:rPr>
        <w:t xml:space="preserve"> </w:t>
      </w:r>
      <w:r w:rsidR="009747F6" w:rsidRPr="0084731A">
        <w:rPr>
          <w:rFonts w:ascii="Times New Roman" w:hAnsi="Times New Roman" w:cs="Times New Roman"/>
          <w:sz w:val="24"/>
          <w:szCs w:val="24"/>
        </w:rPr>
        <w:t>A first sample (</w:t>
      </w:r>
      <w:r w:rsidR="009747F6" w:rsidRPr="0084731A">
        <w:rPr>
          <w:rFonts w:ascii="Times New Roman" w:hAnsi="Times New Roman" w:cs="Times New Roman"/>
          <w:i/>
          <w:sz w:val="24"/>
          <w:szCs w:val="24"/>
        </w:rPr>
        <w:t xml:space="preserve">n </w:t>
      </w:r>
      <w:r w:rsidR="009747F6" w:rsidRPr="0084731A">
        <w:rPr>
          <w:rFonts w:ascii="Times New Roman" w:hAnsi="Times New Roman" w:cs="Times New Roman"/>
          <w:sz w:val="24"/>
          <w:szCs w:val="24"/>
        </w:rPr>
        <w:t>= 250) is randomly selected from the data and will be used for exploratory factor analysis. The remaining data consists of a second sample (</w:t>
      </w:r>
      <w:r w:rsidR="009747F6" w:rsidRPr="0084731A">
        <w:rPr>
          <w:rFonts w:ascii="Times New Roman" w:hAnsi="Times New Roman" w:cs="Times New Roman"/>
          <w:i/>
          <w:sz w:val="24"/>
          <w:szCs w:val="24"/>
        </w:rPr>
        <w:t>n</w:t>
      </w:r>
      <w:r w:rsidR="009747F6" w:rsidRPr="0084731A">
        <w:rPr>
          <w:rFonts w:ascii="Times New Roman" w:hAnsi="Times New Roman" w:cs="Times New Roman"/>
          <w:sz w:val="24"/>
          <w:szCs w:val="24"/>
        </w:rPr>
        <w:t xml:space="preserve"> = 150) and will be used for confirmatory factor analysis.</w:t>
      </w:r>
    </w:p>
    <w:p w14:paraId="49A2F66B" w14:textId="52D610C8" w:rsidR="00332CAE" w:rsidRPr="0084731A" w:rsidRDefault="00A133B1" w:rsidP="007B52B5">
      <w:pPr>
        <w:spacing w:after="0" w:line="480" w:lineRule="auto"/>
        <w:outlineLvl w:val="1"/>
        <w:rPr>
          <w:rFonts w:ascii="Times New Roman" w:hAnsi="Times New Roman" w:cs="Times New Roman"/>
          <w:b/>
          <w:i/>
          <w:sz w:val="24"/>
          <w:szCs w:val="24"/>
        </w:rPr>
      </w:pPr>
      <w:r w:rsidRPr="0084731A">
        <w:rPr>
          <w:rFonts w:ascii="Times New Roman" w:hAnsi="Times New Roman" w:cs="Times New Roman"/>
          <w:i/>
          <w:sz w:val="24"/>
          <w:szCs w:val="24"/>
        </w:rPr>
        <w:t xml:space="preserve">4.4. </w:t>
      </w:r>
      <w:r w:rsidR="00332CAE" w:rsidRPr="0084731A">
        <w:rPr>
          <w:rFonts w:ascii="Times New Roman" w:hAnsi="Times New Roman" w:cs="Times New Roman"/>
          <w:i/>
          <w:sz w:val="24"/>
          <w:szCs w:val="24"/>
        </w:rPr>
        <w:t>Analyses</w:t>
      </w:r>
    </w:p>
    <w:p w14:paraId="68184BD0" w14:textId="7C24F6B9" w:rsidR="00851914" w:rsidRPr="0084731A" w:rsidRDefault="00A133B1" w:rsidP="007B52B5">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 xml:space="preserve">4.4.1. </w:t>
      </w:r>
      <w:r w:rsidR="003B756D">
        <w:rPr>
          <w:rFonts w:ascii="Times New Roman" w:hAnsi="Times New Roman" w:cs="Times New Roman"/>
          <w:i/>
          <w:sz w:val="24"/>
          <w:szCs w:val="24"/>
        </w:rPr>
        <w:t xml:space="preserve">Exploratory </w:t>
      </w:r>
      <w:r w:rsidR="00023835">
        <w:rPr>
          <w:rFonts w:ascii="Times New Roman" w:hAnsi="Times New Roman" w:cs="Times New Roman"/>
          <w:i/>
          <w:sz w:val="24"/>
          <w:szCs w:val="24"/>
        </w:rPr>
        <w:t>F</w:t>
      </w:r>
      <w:r w:rsidR="003B756D">
        <w:rPr>
          <w:rFonts w:ascii="Times New Roman" w:hAnsi="Times New Roman" w:cs="Times New Roman"/>
          <w:i/>
          <w:sz w:val="24"/>
          <w:szCs w:val="24"/>
        </w:rPr>
        <w:t xml:space="preserve">actor </w:t>
      </w:r>
      <w:r w:rsidR="00023835">
        <w:rPr>
          <w:rFonts w:ascii="Times New Roman" w:hAnsi="Times New Roman" w:cs="Times New Roman"/>
          <w:i/>
          <w:sz w:val="24"/>
          <w:szCs w:val="24"/>
        </w:rPr>
        <w:t>A</w:t>
      </w:r>
      <w:r w:rsidR="003B756D">
        <w:rPr>
          <w:rFonts w:ascii="Times New Roman" w:hAnsi="Times New Roman" w:cs="Times New Roman"/>
          <w:i/>
          <w:sz w:val="24"/>
          <w:szCs w:val="24"/>
        </w:rPr>
        <w:t>nalyses</w:t>
      </w:r>
    </w:p>
    <w:p w14:paraId="229360F3" w14:textId="7D2F1DD8" w:rsidR="000F4B3C" w:rsidRDefault="000F4B3C"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I first conduct exploratory factor analyses with the EFA sample</w:t>
      </w:r>
      <w:r w:rsidR="004B7A35" w:rsidRPr="0084731A">
        <w:rPr>
          <w:rFonts w:ascii="Times New Roman" w:hAnsi="Times New Roman" w:cs="Times New Roman"/>
          <w:sz w:val="24"/>
          <w:szCs w:val="24"/>
        </w:rPr>
        <w:t xml:space="preserve"> </w:t>
      </w:r>
      <w:r w:rsidRPr="0084731A">
        <w:rPr>
          <w:rFonts w:ascii="Times New Roman" w:hAnsi="Times New Roman" w:cs="Times New Roman"/>
          <w:sz w:val="24"/>
          <w:szCs w:val="24"/>
        </w:rPr>
        <w:t>(</w:t>
      </w:r>
      <w:r w:rsidR="004B7A35" w:rsidRPr="0084731A">
        <w:rPr>
          <w:rFonts w:ascii="Times New Roman" w:hAnsi="Times New Roman" w:cs="Times New Roman"/>
          <w:i/>
          <w:sz w:val="24"/>
          <w:szCs w:val="24"/>
        </w:rPr>
        <w:t>n</w:t>
      </w:r>
      <w:r w:rsidR="004B7A35" w:rsidRPr="0084731A">
        <w:rPr>
          <w:rFonts w:ascii="Times New Roman" w:hAnsi="Times New Roman" w:cs="Times New Roman"/>
          <w:sz w:val="24"/>
          <w:szCs w:val="24"/>
        </w:rPr>
        <w:t xml:space="preserve"> </w:t>
      </w:r>
      <w:r w:rsidRPr="0084731A">
        <w:rPr>
          <w:rFonts w:ascii="Times New Roman" w:hAnsi="Times New Roman" w:cs="Times New Roman"/>
          <w:sz w:val="24"/>
          <w:szCs w:val="24"/>
        </w:rPr>
        <w:t>=</w:t>
      </w:r>
      <w:r w:rsidR="004B7A35"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250). </w:t>
      </w:r>
      <w:r w:rsidR="003B756D">
        <w:rPr>
          <w:rFonts w:ascii="Times New Roman" w:hAnsi="Times New Roman" w:cs="Times New Roman"/>
          <w:sz w:val="24"/>
          <w:szCs w:val="24"/>
        </w:rPr>
        <w:t>A</w:t>
      </w:r>
      <w:r w:rsidR="00097CA7" w:rsidRPr="0084731A">
        <w:rPr>
          <w:rFonts w:ascii="Times New Roman" w:hAnsi="Times New Roman" w:cs="Times New Roman"/>
          <w:sz w:val="24"/>
          <w:szCs w:val="24"/>
        </w:rPr>
        <w:t xml:space="preserve"> typical EFA is </w:t>
      </w:r>
      <w:r w:rsidR="003B756D">
        <w:rPr>
          <w:rFonts w:ascii="Times New Roman" w:hAnsi="Times New Roman" w:cs="Times New Roman"/>
          <w:sz w:val="24"/>
          <w:szCs w:val="24"/>
        </w:rPr>
        <w:t xml:space="preserve">first </w:t>
      </w:r>
      <w:r w:rsidR="00097CA7" w:rsidRPr="0084731A">
        <w:rPr>
          <w:rFonts w:ascii="Times New Roman" w:hAnsi="Times New Roman" w:cs="Times New Roman"/>
          <w:sz w:val="24"/>
          <w:szCs w:val="24"/>
        </w:rPr>
        <w:t>conducted by specifying the ANALYSIS as in the following: Estimator = MLR, EFA</w:t>
      </w:r>
      <w:r w:rsidR="003B756D">
        <w:rPr>
          <w:rFonts w:ascii="Times New Roman" w:hAnsi="Times New Roman" w:cs="Times New Roman"/>
          <w:sz w:val="24"/>
          <w:szCs w:val="24"/>
        </w:rPr>
        <w:t xml:space="preserve"> </w:t>
      </w:r>
      <w:r w:rsidR="00097CA7" w:rsidRPr="0084731A">
        <w:rPr>
          <w:rFonts w:ascii="Times New Roman" w:hAnsi="Times New Roman" w:cs="Times New Roman"/>
          <w:sz w:val="24"/>
          <w:szCs w:val="24"/>
        </w:rPr>
        <w:t xml:space="preserve">= 1-6, Rotation = Geomin. An oblique multiple factor model is estimated. The primary factor pattern and an intercorrelation among the primary factors are obtained. Then </w:t>
      </w:r>
      <w:r w:rsidR="004B7A35" w:rsidRPr="0084731A">
        <w:rPr>
          <w:rFonts w:ascii="Times New Roman" w:hAnsi="Times New Roman" w:cs="Times New Roman"/>
          <w:sz w:val="24"/>
          <w:szCs w:val="24"/>
        </w:rPr>
        <w:t>an exploratory factor analysis</w:t>
      </w:r>
      <w:r w:rsidR="00097CA7" w:rsidRPr="0084731A">
        <w:rPr>
          <w:rFonts w:ascii="Times New Roman" w:hAnsi="Times New Roman" w:cs="Times New Roman"/>
          <w:sz w:val="24"/>
          <w:szCs w:val="24"/>
        </w:rPr>
        <w:t xml:space="preserve"> is </w:t>
      </w:r>
      <w:r w:rsidR="004B7A35" w:rsidRPr="0084731A">
        <w:rPr>
          <w:rFonts w:ascii="Times New Roman" w:hAnsi="Times New Roman" w:cs="Times New Roman"/>
          <w:sz w:val="24"/>
          <w:szCs w:val="24"/>
        </w:rPr>
        <w:t>conducted</w:t>
      </w:r>
      <w:r w:rsidR="00851914" w:rsidRPr="0084731A">
        <w:rPr>
          <w:rFonts w:ascii="Times New Roman" w:hAnsi="Times New Roman" w:cs="Times New Roman"/>
          <w:sz w:val="24"/>
          <w:szCs w:val="24"/>
        </w:rPr>
        <w:t xml:space="preserve"> using the intercorrelation matrix as input to obtain</w:t>
      </w:r>
      <w:r w:rsidR="004B7A35" w:rsidRPr="0084731A">
        <w:rPr>
          <w:rFonts w:ascii="Times New Roman" w:hAnsi="Times New Roman" w:cs="Times New Roman"/>
          <w:sz w:val="24"/>
          <w:szCs w:val="24"/>
        </w:rPr>
        <w:t xml:space="preserve"> the higher order factor pattern. A second-order model is then obtained by combining the two levels of factor patterns. </w:t>
      </w:r>
    </w:p>
    <w:p w14:paraId="1398E607" w14:textId="6FFEA0AC" w:rsidR="003B756D" w:rsidRPr="003B756D" w:rsidRDefault="003B756D" w:rsidP="003B756D">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4.4.</w:t>
      </w:r>
      <w:r>
        <w:rPr>
          <w:rFonts w:ascii="Times New Roman" w:hAnsi="Times New Roman" w:cs="Times New Roman"/>
          <w:i/>
          <w:sz w:val="24"/>
          <w:szCs w:val="24"/>
        </w:rPr>
        <w:t>2</w:t>
      </w:r>
      <w:r w:rsidRPr="0084731A">
        <w:rPr>
          <w:rFonts w:ascii="Times New Roman" w:hAnsi="Times New Roman" w:cs="Times New Roman"/>
          <w:i/>
          <w:sz w:val="24"/>
          <w:szCs w:val="24"/>
        </w:rPr>
        <w:t xml:space="preserve">. </w:t>
      </w:r>
      <w:r w:rsidR="00023835">
        <w:rPr>
          <w:rFonts w:ascii="Times New Roman" w:hAnsi="Times New Roman" w:cs="Times New Roman"/>
          <w:i/>
          <w:sz w:val="24"/>
          <w:szCs w:val="24"/>
        </w:rPr>
        <w:t>Exploratory Bifactor A</w:t>
      </w:r>
      <w:r>
        <w:rPr>
          <w:rFonts w:ascii="Times New Roman" w:hAnsi="Times New Roman" w:cs="Times New Roman"/>
          <w:i/>
          <w:sz w:val="24"/>
          <w:szCs w:val="24"/>
        </w:rPr>
        <w:t>nalyses</w:t>
      </w:r>
    </w:p>
    <w:p w14:paraId="444CC5E3" w14:textId="0262EBC7" w:rsidR="000072FB" w:rsidRPr="0084731A" w:rsidRDefault="003B756D" w:rsidP="003B756D">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second-order factor model is then used as the base model to compute the indirect bifactor </w:t>
      </w:r>
      <w:r w:rsidR="000C6A06">
        <w:rPr>
          <w:rFonts w:ascii="Times New Roman" w:hAnsi="Times New Roman" w:cs="Times New Roman"/>
          <w:sz w:val="24"/>
          <w:szCs w:val="24"/>
        </w:rPr>
        <w:t>solution</w:t>
      </w:r>
      <w:r w:rsidRPr="0084731A">
        <w:rPr>
          <w:rFonts w:ascii="Times New Roman" w:hAnsi="Times New Roman" w:cs="Times New Roman"/>
          <w:sz w:val="24"/>
          <w:szCs w:val="24"/>
        </w:rPr>
        <w:t xml:space="preserve"> through S-L transformation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&lt;EndNote&gt;&lt;Cite&gt;&lt;Author&gt;Schmid&lt;/Author&gt;&lt;Year&gt;1957&lt;/Year&gt;&lt;RecNum&gt;275&lt;/RecNum&gt;&lt;DisplayText&gt;(Schmid &amp;amp; Leiman, 1957)&lt;/DisplayText&gt;&lt;record&gt;&lt;rec-number&gt;275&lt;/rec-number&gt;&lt;foreign-keys&gt;&lt;key app="EN" db-id="adr02xppuw2x5te0f9ox5rzopra9rzzx9ar9" timestamp="1479506129"&gt;275&lt;/key&gt;&lt;/foreign-keys&gt;&lt;ref-type name="Journal Article"&gt;17&lt;/ref-type&gt;&lt;contributors&gt;&lt;authors&gt;&lt;author&gt;Schmid, John&lt;/author&gt;&lt;author&gt;Leiman, John M&lt;/author&gt;&lt;/authors&gt;&lt;/contributors&gt;&lt;titles&gt;&lt;title&gt;The development of hierarchical factor solutions&lt;/title&gt;&lt;secondary-title&gt;Psychometrika&lt;/secondary-title&gt;&lt;/titles&gt;&lt;periodical&gt;&lt;full-title&gt;Psychometrika&lt;/full-title&gt;&lt;/periodical&gt;&lt;pages&gt;53-61&lt;/pages&gt;&lt;volume&gt;22&lt;/volume&gt;&lt;number&gt;1&lt;/number&gt;&lt;dates&gt;&lt;year&gt;1957&lt;/year&gt;&lt;/dates&gt;&lt;isbn&gt;0033-3123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1" w:tooltip="Schmid, 1957 #275" w:history="1">
        <w:r w:rsidR="009E59E1" w:rsidRPr="00A86334">
          <w:rPr>
            <w:rStyle w:val="Hyperlink"/>
            <w:rFonts w:ascii="Times New Roman" w:hAnsi="Times New Roman" w:cs="Times New Roman"/>
            <w:noProof/>
            <w:sz w:val="24"/>
            <w:szCs w:val="24"/>
          </w:rPr>
          <w:t>Schmid &amp; Leiman, 1957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r w:rsidRPr="0084731A">
        <w:rPr>
          <w:rFonts w:ascii="Times New Roman" w:hAnsi="Times New Roman" w:cs="Times New Roman"/>
          <w:sz w:val="24"/>
          <w:szCs w:val="24"/>
        </w:rPr>
        <w:t xml:space="preserve"> </w:t>
      </w:r>
      <w:r>
        <w:rPr>
          <w:rFonts w:ascii="Times New Roman" w:hAnsi="Times New Roman" w:cs="Times New Roman"/>
          <w:sz w:val="24"/>
          <w:szCs w:val="24"/>
        </w:rPr>
        <w:t>Next</w:t>
      </w:r>
      <w:r w:rsidR="000072FB" w:rsidRPr="0084731A">
        <w:rPr>
          <w:rFonts w:ascii="Times New Roman" w:hAnsi="Times New Roman" w:cs="Times New Roman"/>
          <w:sz w:val="24"/>
          <w:szCs w:val="24"/>
        </w:rPr>
        <w:t xml:space="preserve">, I conduct </w:t>
      </w:r>
      <w:r w:rsidR="009E5BB0" w:rsidRPr="0084731A">
        <w:rPr>
          <w:rFonts w:ascii="Times New Roman" w:hAnsi="Times New Roman" w:cs="Times New Roman"/>
          <w:sz w:val="24"/>
          <w:szCs w:val="24"/>
        </w:rPr>
        <w:t>a direct</w:t>
      </w:r>
      <w:r w:rsidR="000072FB" w:rsidRPr="0084731A">
        <w:rPr>
          <w:rFonts w:ascii="Times New Roman" w:hAnsi="Times New Roman" w:cs="Times New Roman"/>
          <w:sz w:val="24"/>
          <w:szCs w:val="24"/>
        </w:rPr>
        <w:t xml:space="preserve"> bifactor exploratory factor analysis by using the target rotation method</w:t>
      </w:r>
      <w:r>
        <w:rPr>
          <w:rFonts w:ascii="Times New Roman" w:hAnsi="Times New Roman" w:cs="Times New Roman"/>
          <w:sz w:val="24"/>
          <w:szCs w:val="24"/>
        </w:rPr>
        <w:t>. The bifactor solution obtained through</w:t>
      </w:r>
      <w:r w:rsidR="000072FB" w:rsidRPr="0084731A">
        <w:rPr>
          <w:rFonts w:ascii="Times New Roman" w:hAnsi="Times New Roman" w:cs="Times New Roman"/>
          <w:sz w:val="24"/>
          <w:szCs w:val="24"/>
        </w:rPr>
        <w:t xml:space="preserve"> </w:t>
      </w:r>
      <w:r w:rsidR="003A4FFF">
        <w:rPr>
          <w:rFonts w:ascii="Times New Roman" w:hAnsi="Times New Roman" w:cs="Times New Roman"/>
          <w:sz w:val="24"/>
          <w:szCs w:val="24"/>
        </w:rPr>
        <w:t xml:space="preserve">the </w:t>
      </w:r>
      <w:r>
        <w:rPr>
          <w:rFonts w:ascii="Times New Roman" w:hAnsi="Times New Roman" w:cs="Times New Roman"/>
          <w:sz w:val="24"/>
          <w:szCs w:val="24"/>
        </w:rPr>
        <w:t>S-L method</w:t>
      </w:r>
      <w:r w:rsidR="000072FB" w:rsidRPr="0084731A">
        <w:rPr>
          <w:rFonts w:ascii="Times New Roman" w:hAnsi="Times New Roman" w:cs="Times New Roman"/>
          <w:sz w:val="24"/>
          <w:szCs w:val="24"/>
        </w:rPr>
        <w:t xml:space="preserve"> </w:t>
      </w:r>
      <w:r>
        <w:rPr>
          <w:rFonts w:ascii="Times New Roman" w:hAnsi="Times New Roman" w:cs="Times New Roman"/>
          <w:sz w:val="24"/>
          <w:szCs w:val="24"/>
        </w:rPr>
        <w:t>is used</w:t>
      </w:r>
      <w:r w:rsidR="000072FB" w:rsidRPr="0084731A">
        <w:rPr>
          <w:rFonts w:ascii="Times New Roman" w:hAnsi="Times New Roman" w:cs="Times New Roman"/>
          <w:sz w:val="24"/>
          <w:szCs w:val="24"/>
        </w:rPr>
        <w:t xml:space="preserve"> as a priori</w:t>
      </w:r>
      <w:r w:rsidR="00921F03">
        <w:rPr>
          <w:rFonts w:ascii="Times New Roman" w:hAnsi="Times New Roman" w:cs="Times New Roman"/>
          <w:sz w:val="24"/>
          <w:szCs w:val="24"/>
        </w:rPr>
        <w:t xml:space="preserve"> </w:t>
      </w:r>
      <w:r w:rsidR="00921F03">
        <w:rPr>
          <w:rFonts w:ascii="Times New Roman" w:hAnsi="Times New Roman" w:cs="Times New Roman"/>
          <w:sz w:val="24"/>
          <w:szCs w:val="24"/>
        </w:rPr>
        <w:fldChar w:fldCharType="begin"/>
      </w:r>
      <w:r w:rsidR="00921F03">
        <w:rPr>
          <w:rFonts w:ascii="Times New Roman" w:hAnsi="Times New Roman" w:cs="Times New Roman"/>
          <w:sz w:val="24"/>
          <w:szCs w:val="24"/>
        </w:rPr>
        <w:instrText xml:space="preserve"> ADDIN EN.CITE &lt;EndNote&gt;&lt;Cite&gt;&lt;Author&gt;Reise&lt;/Author&gt;&lt;Year&gt;2010&lt;/Year&gt;&lt;RecNum&gt;10&lt;/RecNum&gt;&lt;DisplayText&gt;(Reise et al., 2010)&lt;/DisplayText&gt;&lt;record&gt;&lt;rec-number&gt;10&lt;/rec-number&gt;&lt;foreign-keys&gt;&lt;key app="EN" db-id="adr02xppuw2x5te0f9ox5rzopra9rzzx9ar9" timestamp="1476848400"&gt;10&lt;/key&gt;&lt;key app="ENWeb" db-id=""&gt;0&lt;/key&gt;&lt;/foreign-keys&gt;&lt;ref-type name="Journal Article"&gt;17&lt;/ref-type&gt;&lt;contributors&gt;&lt;authors&gt;&lt;author&gt;Reise, Steven P&lt;/author&gt;&lt;author&gt;Moore, Tyler M&lt;/author&gt;&lt;author&gt;Haviland, Mark G&lt;/author&gt;&lt;/authors&gt;&lt;/contributors&gt;&lt;titles&gt;&lt;title&gt;Bifactor models and rotations: Exploring the extent to which multidimensional data yield univocal scale scores&lt;/title&gt;&lt;secondary-title&gt;Journal of personality assessment&lt;/secondary-title&gt;&lt;/titles&gt;&lt;periodical&gt;&lt;full-title&gt;Journal of personality assessment&lt;/full-title&gt;&lt;/periodical&gt;&lt;pages&gt;544-559&lt;/pages&gt;&lt;volume&gt;92&lt;/volume&gt;&lt;number&gt;6&lt;/number&gt;&lt;dates&gt;&lt;year&gt;2010&lt;/year&gt;&lt;/dates&gt;&lt;isbn&gt;0022-3891&lt;/isbn&gt;&lt;urls&gt;&lt;/urls&gt;&lt;/record&gt;&lt;/Cite&gt;&lt;/EndNote&gt;</w:instrText>
      </w:r>
      <w:r w:rsidR="00921F03">
        <w:rPr>
          <w:rFonts w:ascii="Times New Roman" w:hAnsi="Times New Roman" w:cs="Times New Roman"/>
          <w:sz w:val="24"/>
          <w:szCs w:val="24"/>
        </w:rPr>
        <w:fldChar w:fldCharType="separate"/>
      </w:r>
      <w:r w:rsidR="00921F03">
        <w:rPr>
          <w:rFonts w:ascii="Times New Roman" w:hAnsi="Times New Roman" w:cs="Times New Roman"/>
          <w:noProof/>
          <w:sz w:val="24"/>
          <w:szCs w:val="24"/>
        </w:rPr>
        <w:t>(</w:t>
      </w:r>
      <w:hyperlink w:anchor="_ENREF_98" w:tooltip="Reise, 2010 #10" w:history="1">
        <w:r w:rsidR="009E59E1" w:rsidRPr="00A86334">
          <w:rPr>
            <w:rStyle w:val="Hyperlink"/>
            <w:rFonts w:ascii="Times New Roman" w:hAnsi="Times New Roman" w:cs="Times New Roman"/>
            <w:noProof/>
            <w:sz w:val="24"/>
            <w:szCs w:val="24"/>
          </w:rPr>
          <w:t>Reise et al., 2010</w:t>
        </w:r>
      </w:hyperlink>
      <w:r w:rsidR="00921F03">
        <w:rPr>
          <w:rFonts w:ascii="Times New Roman" w:hAnsi="Times New Roman" w:cs="Times New Roman"/>
          <w:noProof/>
          <w:sz w:val="24"/>
          <w:szCs w:val="24"/>
        </w:rPr>
        <w:t>)</w:t>
      </w:r>
      <w:r w:rsidR="00921F03">
        <w:rPr>
          <w:rFonts w:ascii="Times New Roman" w:hAnsi="Times New Roman" w:cs="Times New Roman"/>
          <w:sz w:val="24"/>
          <w:szCs w:val="24"/>
        </w:rPr>
        <w:fldChar w:fldCharType="end"/>
      </w:r>
      <w:r w:rsidR="000072FB" w:rsidRPr="0084731A">
        <w:rPr>
          <w:rFonts w:ascii="Times New Roman" w:hAnsi="Times New Roman" w:cs="Times New Roman"/>
          <w:sz w:val="24"/>
          <w:szCs w:val="24"/>
        </w:rPr>
        <w:t xml:space="preserve">. </w:t>
      </w:r>
      <w:r w:rsidR="009E5BB0" w:rsidRPr="0084731A">
        <w:rPr>
          <w:rFonts w:ascii="Times New Roman" w:hAnsi="Times New Roman" w:cs="Times New Roman"/>
          <w:sz w:val="24"/>
          <w:szCs w:val="24"/>
        </w:rPr>
        <w:t xml:space="preserve">An orthogonal target rotation is conducted by specifying the ANALYSIS as in the following: Estimator = MLR, </w:t>
      </w:r>
      <w:r w:rsidR="000072FB" w:rsidRPr="0084731A">
        <w:rPr>
          <w:rFonts w:ascii="Times New Roman" w:hAnsi="Times New Roman" w:cs="Times New Roman"/>
          <w:sz w:val="24"/>
          <w:szCs w:val="24"/>
        </w:rPr>
        <w:t>ROTATION = TARGET (ORTHOGONAL);</w:t>
      </w:r>
      <w:r w:rsidR="009E5BB0" w:rsidRPr="0084731A">
        <w:rPr>
          <w:rFonts w:ascii="Times New Roman" w:hAnsi="Times New Roman" w:cs="Times New Roman"/>
          <w:sz w:val="24"/>
          <w:szCs w:val="24"/>
        </w:rPr>
        <w:t xml:space="preserve"> An oblique target rotation is conducted by specifying the ANALYSIS as in the following: Estimator = MLR, ROTATION = TARGET</w:t>
      </w:r>
      <w:r w:rsidR="00585EA6" w:rsidRPr="0084731A">
        <w:rPr>
          <w:rFonts w:ascii="Times New Roman" w:hAnsi="Times New Roman" w:cs="Times New Roman"/>
          <w:sz w:val="24"/>
          <w:szCs w:val="24"/>
        </w:rPr>
        <w:t xml:space="preserve"> </w:t>
      </w:r>
      <w:r w:rsidR="009E5BB0" w:rsidRPr="0084731A">
        <w:rPr>
          <w:rFonts w:ascii="Times New Roman" w:hAnsi="Times New Roman" w:cs="Times New Roman"/>
          <w:sz w:val="24"/>
          <w:szCs w:val="24"/>
        </w:rPr>
        <w:t>(Example on p</w:t>
      </w:r>
      <w:r w:rsidR="000C6A06">
        <w:rPr>
          <w:rFonts w:ascii="Times New Roman" w:hAnsi="Times New Roman" w:cs="Times New Roman"/>
          <w:sz w:val="24"/>
          <w:szCs w:val="24"/>
        </w:rPr>
        <w:t xml:space="preserve">. </w:t>
      </w:r>
      <w:r w:rsidR="009E5BB0" w:rsidRPr="0084731A">
        <w:rPr>
          <w:rFonts w:ascii="Times New Roman" w:hAnsi="Times New Roman" w:cs="Times New Roman"/>
          <w:sz w:val="24"/>
          <w:szCs w:val="24"/>
        </w:rPr>
        <w:t>681, Mplus</w:t>
      </w:r>
      <w:r w:rsidR="000C6A06">
        <w:rPr>
          <w:rFonts w:ascii="Times New Roman" w:hAnsi="Times New Roman" w:cs="Times New Roman"/>
          <w:sz w:val="24"/>
          <w:szCs w:val="24"/>
        </w:rPr>
        <w:t xml:space="preserve"> </w:t>
      </w:r>
      <w:r w:rsidR="009E5BB0" w:rsidRPr="0084731A">
        <w:rPr>
          <w:rFonts w:ascii="Times New Roman" w:hAnsi="Times New Roman" w:cs="Times New Roman"/>
          <w:sz w:val="24"/>
          <w:szCs w:val="24"/>
        </w:rPr>
        <w:t xml:space="preserve">8.0). </w:t>
      </w:r>
    </w:p>
    <w:p w14:paraId="78168F1A" w14:textId="4001AB12" w:rsidR="000F4B3C" w:rsidRPr="0084731A" w:rsidRDefault="000072FB"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Last,</w:t>
      </w:r>
      <w:r w:rsidR="004B7A35" w:rsidRPr="0084731A">
        <w:rPr>
          <w:rFonts w:ascii="Times New Roman" w:hAnsi="Times New Roman" w:cs="Times New Roman"/>
          <w:sz w:val="24"/>
          <w:szCs w:val="24"/>
        </w:rPr>
        <w:t xml:space="preserve"> I conduct </w:t>
      </w:r>
      <w:r w:rsidR="00851914" w:rsidRPr="0084731A">
        <w:rPr>
          <w:rFonts w:ascii="Times New Roman" w:hAnsi="Times New Roman" w:cs="Times New Roman"/>
          <w:sz w:val="24"/>
          <w:szCs w:val="24"/>
        </w:rPr>
        <w:t>a</w:t>
      </w:r>
      <w:r w:rsidR="009E5BB0" w:rsidRPr="0084731A">
        <w:rPr>
          <w:rFonts w:ascii="Times New Roman" w:hAnsi="Times New Roman" w:cs="Times New Roman"/>
          <w:sz w:val="24"/>
          <w:szCs w:val="24"/>
        </w:rPr>
        <w:t>nother</w:t>
      </w:r>
      <w:r w:rsidR="00851914" w:rsidRPr="0084731A">
        <w:rPr>
          <w:rFonts w:ascii="Times New Roman" w:hAnsi="Times New Roman" w:cs="Times New Roman"/>
          <w:sz w:val="24"/>
          <w:szCs w:val="24"/>
        </w:rPr>
        <w:t xml:space="preserve"> direct bifactor exploratory facto</w:t>
      </w:r>
      <w:r w:rsidR="006F1F38">
        <w:rPr>
          <w:rFonts w:ascii="Times New Roman" w:hAnsi="Times New Roman" w:cs="Times New Roman"/>
          <w:sz w:val="24"/>
          <w:szCs w:val="24"/>
        </w:rPr>
        <w:t xml:space="preserve">r analysis using the J-B </w:t>
      </w:r>
      <w:r w:rsidR="00851914" w:rsidRPr="0084731A">
        <w:rPr>
          <w:rFonts w:ascii="Times New Roman" w:hAnsi="Times New Roman" w:cs="Times New Roman"/>
          <w:sz w:val="24"/>
          <w:szCs w:val="24"/>
        </w:rPr>
        <w:t>method</w:t>
      </w:r>
      <w:r w:rsidR="009E5BB0" w:rsidRPr="0084731A">
        <w:rPr>
          <w:rFonts w:ascii="Times New Roman" w:hAnsi="Times New Roman" w:cs="Times New Roman"/>
          <w:sz w:val="24"/>
          <w:szCs w:val="24"/>
        </w:rPr>
        <w:t xml:space="preserve"> </w:t>
      </w:r>
      <w:r w:rsidR="00851914" w:rsidRPr="0084731A">
        <w:rPr>
          <w:rFonts w:ascii="Times New Roman" w:hAnsi="Times New Roman" w:cs="Times New Roman"/>
          <w:sz w:val="24"/>
          <w:szCs w:val="24"/>
        </w:rPr>
        <w:t>(Example 4.7 in Mplus 8.0)</w:t>
      </w:r>
      <w:r w:rsidR="0087517C" w:rsidRPr="0084731A">
        <w:rPr>
          <w:rFonts w:ascii="Times New Roman" w:hAnsi="Times New Roman" w:cs="Times New Roman"/>
          <w:sz w:val="24"/>
          <w:szCs w:val="24"/>
        </w:rPr>
        <w:t>. A</w:t>
      </w:r>
      <w:r w:rsidR="009E5BB0" w:rsidRPr="0084731A">
        <w:rPr>
          <w:rFonts w:ascii="Times New Roman" w:hAnsi="Times New Roman" w:cs="Times New Roman"/>
          <w:sz w:val="24"/>
          <w:szCs w:val="24"/>
        </w:rPr>
        <w:t>n</w:t>
      </w:r>
      <w:r w:rsidR="0087517C" w:rsidRPr="0084731A">
        <w:rPr>
          <w:rFonts w:ascii="Times New Roman" w:hAnsi="Times New Roman" w:cs="Times New Roman"/>
          <w:sz w:val="24"/>
          <w:szCs w:val="24"/>
        </w:rPr>
        <w:t xml:space="preserve"> </w:t>
      </w:r>
      <w:r w:rsidR="009E5BB0" w:rsidRPr="0084731A">
        <w:rPr>
          <w:rFonts w:ascii="Times New Roman" w:hAnsi="Times New Roman" w:cs="Times New Roman"/>
          <w:sz w:val="24"/>
          <w:szCs w:val="24"/>
        </w:rPr>
        <w:t>orthogonal</w:t>
      </w:r>
      <w:r w:rsidR="0087517C" w:rsidRPr="0084731A">
        <w:rPr>
          <w:rFonts w:ascii="Times New Roman" w:hAnsi="Times New Roman" w:cs="Times New Roman"/>
          <w:sz w:val="24"/>
          <w:szCs w:val="24"/>
        </w:rPr>
        <w:t xml:space="preserve"> </w:t>
      </w:r>
      <w:r w:rsidR="00921F03">
        <w:rPr>
          <w:rFonts w:ascii="Times New Roman" w:hAnsi="Times New Roman" w:cs="Times New Roman"/>
          <w:sz w:val="24"/>
          <w:szCs w:val="24"/>
        </w:rPr>
        <w:t>EBFA</w:t>
      </w:r>
      <w:r w:rsidR="0087517C" w:rsidRPr="0084731A">
        <w:rPr>
          <w:rFonts w:ascii="Times New Roman" w:hAnsi="Times New Roman" w:cs="Times New Roman"/>
          <w:sz w:val="24"/>
          <w:szCs w:val="24"/>
        </w:rPr>
        <w:t xml:space="preserve"> is conducted by specifying the ANALYSIS as in the following: Estimator = MLR, EFA= 2</w:t>
      </w:r>
      <w:r w:rsidR="000C6A06">
        <w:rPr>
          <w:rFonts w:ascii="Times New Roman" w:hAnsi="Times New Roman" w:cs="Times New Roman"/>
          <w:sz w:val="24"/>
          <w:szCs w:val="24"/>
        </w:rPr>
        <w:t xml:space="preserve"> </w:t>
      </w:r>
      <w:r w:rsidR="0087517C" w:rsidRPr="0084731A">
        <w:rPr>
          <w:rFonts w:ascii="Times New Roman" w:hAnsi="Times New Roman" w:cs="Times New Roman"/>
          <w:sz w:val="24"/>
          <w:szCs w:val="24"/>
        </w:rPr>
        <w:t>-</w:t>
      </w:r>
      <w:r w:rsidR="000C6A06">
        <w:rPr>
          <w:rFonts w:ascii="Times New Roman" w:hAnsi="Times New Roman" w:cs="Times New Roman"/>
          <w:sz w:val="24"/>
          <w:szCs w:val="24"/>
        </w:rPr>
        <w:t xml:space="preserve"> </w:t>
      </w:r>
      <w:r w:rsidR="0087517C" w:rsidRPr="0084731A">
        <w:rPr>
          <w:rFonts w:ascii="Times New Roman" w:hAnsi="Times New Roman" w:cs="Times New Roman"/>
          <w:sz w:val="24"/>
          <w:szCs w:val="24"/>
        </w:rPr>
        <w:t>6, Rotation = BI-Geomin</w:t>
      </w:r>
      <w:r w:rsidR="009E5BB0" w:rsidRPr="0084731A">
        <w:rPr>
          <w:rFonts w:ascii="Times New Roman" w:hAnsi="Times New Roman" w:cs="Times New Roman"/>
          <w:sz w:val="24"/>
          <w:szCs w:val="24"/>
        </w:rPr>
        <w:t xml:space="preserve"> </w:t>
      </w:r>
      <w:r w:rsidR="0087517C" w:rsidRPr="0084731A">
        <w:rPr>
          <w:rFonts w:ascii="Times New Roman" w:hAnsi="Times New Roman" w:cs="Times New Roman"/>
          <w:sz w:val="24"/>
          <w:szCs w:val="24"/>
        </w:rPr>
        <w:t>(ORTHOGONAL) for obtaining an orthogonal solution</w:t>
      </w:r>
      <w:r w:rsidR="009E5BB0" w:rsidRPr="0084731A">
        <w:rPr>
          <w:rFonts w:ascii="Times New Roman" w:hAnsi="Times New Roman" w:cs="Times New Roman"/>
          <w:sz w:val="24"/>
          <w:szCs w:val="24"/>
        </w:rPr>
        <w:t xml:space="preserve"> in which all the factors are uncorrelated</w:t>
      </w:r>
      <w:r w:rsidR="003A4FFF">
        <w:rPr>
          <w:rFonts w:ascii="Times New Roman" w:hAnsi="Times New Roman" w:cs="Times New Roman"/>
          <w:sz w:val="24"/>
          <w:szCs w:val="24"/>
        </w:rPr>
        <w:t>.</w:t>
      </w:r>
      <w:r w:rsidR="009E5BB0" w:rsidRPr="0084731A">
        <w:rPr>
          <w:rFonts w:ascii="Times New Roman" w:hAnsi="Times New Roman" w:cs="Times New Roman"/>
          <w:sz w:val="24"/>
          <w:szCs w:val="24"/>
        </w:rPr>
        <w:t xml:space="preserve"> An oblique </w:t>
      </w:r>
      <w:r w:rsidR="00921F03">
        <w:rPr>
          <w:rFonts w:ascii="Times New Roman" w:hAnsi="Times New Roman" w:cs="Times New Roman"/>
          <w:sz w:val="24"/>
          <w:szCs w:val="24"/>
        </w:rPr>
        <w:t>EBFA</w:t>
      </w:r>
      <w:r w:rsidR="009E5BB0" w:rsidRPr="0084731A">
        <w:rPr>
          <w:rFonts w:ascii="Times New Roman" w:hAnsi="Times New Roman" w:cs="Times New Roman"/>
          <w:sz w:val="24"/>
          <w:szCs w:val="24"/>
        </w:rPr>
        <w:t xml:space="preserve"> is conducted by specifying the ANALYSIS as in the following: Estimator = MLR, EFA= 2</w:t>
      </w:r>
      <w:r w:rsidR="00253203">
        <w:rPr>
          <w:rFonts w:ascii="Times New Roman" w:hAnsi="Times New Roman" w:cs="Times New Roman"/>
          <w:sz w:val="24"/>
          <w:szCs w:val="24"/>
        </w:rPr>
        <w:t xml:space="preserve"> </w:t>
      </w:r>
      <w:r w:rsidR="009E5BB0" w:rsidRPr="0084731A">
        <w:rPr>
          <w:rFonts w:ascii="Times New Roman" w:hAnsi="Times New Roman" w:cs="Times New Roman"/>
          <w:sz w:val="24"/>
          <w:szCs w:val="24"/>
        </w:rPr>
        <w:t>-</w:t>
      </w:r>
      <w:r w:rsidR="00253203">
        <w:rPr>
          <w:rFonts w:ascii="Times New Roman" w:hAnsi="Times New Roman" w:cs="Times New Roman"/>
          <w:sz w:val="24"/>
          <w:szCs w:val="24"/>
        </w:rPr>
        <w:t xml:space="preserve"> </w:t>
      </w:r>
      <w:r w:rsidR="009E5BB0" w:rsidRPr="0084731A">
        <w:rPr>
          <w:rFonts w:ascii="Times New Roman" w:hAnsi="Times New Roman" w:cs="Times New Roman"/>
          <w:sz w:val="24"/>
          <w:szCs w:val="24"/>
        </w:rPr>
        <w:t>6, Rotation = BI-G</w:t>
      </w:r>
      <w:r w:rsidR="00B66151" w:rsidRPr="0084731A">
        <w:rPr>
          <w:rFonts w:ascii="Times New Roman" w:hAnsi="Times New Roman" w:cs="Times New Roman"/>
          <w:sz w:val="24"/>
          <w:szCs w:val="24"/>
        </w:rPr>
        <w:t>EOMIN</w:t>
      </w:r>
      <w:r w:rsidR="009E5BB0" w:rsidRPr="0084731A">
        <w:rPr>
          <w:rFonts w:ascii="Times New Roman" w:hAnsi="Times New Roman" w:cs="Times New Roman"/>
          <w:sz w:val="24"/>
          <w:szCs w:val="24"/>
        </w:rPr>
        <w:t xml:space="preserve"> for obtaining an </w:t>
      </w:r>
      <w:r w:rsidR="009747F6" w:rsidRPr="0084731A">
        <w:rPr>
          <w:rFonts w:ascii="Times New Roman" w:hAnsi="Times New Roman" w:cs="Times New Roman"/>
          <w:sz w:val="24"/>
          <w:szCs w:val="24"/>
        </w:rPr>
        <w:t xml:space="preserve">oblique </w:t>
      </w:r>
      <w:r w:rsidR="009E5BB0" w:rsidRPr="0084731A">
        <w:rPr>
          <w:rFonts w:ascii="Times New Roman" w:hAnsi="Times New Roman" w:cs="Times New Roman"/>
          <w:sz w:val="24"/>
          <w:szCs w:val="24"/>
        </w:rPr>
        <w:t>solution in whic</w:t>
      </w:r>
      <w:r w:rsidR="009747F6" w:rsidRPr="0084731A">
        <w:rPr>
          <w:rFonts w:ascii="Times New Roman" w:hAnsi="Times New Roman" w:cs="Times New Roman"/>
          <w:sz w:val="24"/>
          <w:szCs w:val="24"/>
        </w:rPr>
        <w:t>h the group factors are allowed to be correlated with each other but uncorrelated with the general factor</w:t>
      </w:r>
      <w:r w:rsidR="0087517C" w:rsidRPr="0084731A">
        <w:rPr>
          <w:rFonts w:ascii="Times New Roman" w:hAnsi="Times New Roman" w:cs="Times New Roman"/>
          <w:sz w:val="24"/>
          <w:szCs w:val="24"/>
        </w:rPr>
        <w:t>.</w:t>
      </w:r>
    </w:p>
    <w:p w14:paraId="32405F11" w14:textId="25A81FD5" w:rsidR="002558C4" w:rsidRPr="0084731A" w:rsidRDefault="00921F03" w:rsidP="0084731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f</w:t>
      </w:r>
      <w:r w:rsidR="00D62320" w:rsidRPr="0084731A">
        <w:rPr>
          <w:rFonts w:ascii="Times New Roman" w:hAnsi="Times New Roman" w:cs="Times New Roman"/>
          <w:sz w:val="24"/>
          <w:szCs w:val="24"/>
        </w:rPr>
        <w:t>ollowing criteria are used to assist in deciding the optimum number of factors to retain: Kaiser’s criteria (eigenvalue &gt; 1 rule), the scree test, the cumulative percent of variance extraction, factor patterns</w:t>
      </w:r>
      <w:r w:rsidR="00FA026C">
        <w:rPr>
          <w:rFonts w:ascii="Times New Roman" w:hAnsi="Times New Roman" w:cs="Times New Roman"/>
          <w:sz w:val="24"/>
          <w:szCs w:val="24"/>
        </w:rPr>
        <w:t>,</w:t>
      </w:r>
      <w:r w:rsidR="00D62320" w:rsidRPr="0084731A">
        <w:rPr>
          <w:rFonts w:ascii="Times New Roman" w:hAnsi="Times New Roman" w:cs="Times New Roman"/>
          <w:sz w:val="24"/>
          <w:szCs w:val="24"/>
        </w:rPr>
        <w:t xml:space="preserve"> and model fit.</w:t>
      </w:r>
      <w:r>
        <w:rPr>
          <w:rFonts w:ascii="Times New Roman" w:hAnsi="Times New Roman" w:cs="Times New Roman"/>
          <w:sz w:val="24"/>
          <w:szCs w:val="24"/>
        </w:rPr>
        <w:t xml:space="preserve"> All analyses are conducted in Mplus7.0. </w:t>
      </w:r>
      <w:r w:rsidR="003A4FFF">
        <w:rPr>
          <w:rFonts w:ascii="Times New Roman" w:hAnsi="Times New Roman" w:cs="Times New Roman"/>
          <w:sz w:val="24"/>
          <w:szCs w:val="24"/>
        </w:rPr>
        <w:t>Besides</w:t>
      </w:r>
      <w:r w:rsidR="00B66151" w:rsidRPr="0084731A">
        <w:rPr>
          <w:rFonts w:ascii="Times New Roman" w:hAnsi="Times New Roman" w:cs="Times New Roman"/>
          <w:sz w:val="24"/>
          <w:szCs w:val="24"/>
        </w:rPr>
        <w:t>, ite</w:t>
      </w:r>
      <w:r>
        <w:rPr>
          <w:rFonts w:ascii="Times New Roman" w:hAnsi="Times New Roman" w:cs="Times New Roman"/>
          <w:sz w:val="24"/>
          <w:szCs w:val="24"/>
        </w:rPr>
        <w:t xml:space="preserve">m cluster analysis is conducted </w:t>
      </w:r>
      <w:r w:rsidR="00B66151" w:rsidRPr="0084731A">
        <w:rPr>
          <w:rFonts w:ascii="Times New Roman" w:hAnsi="Times New Roman" w:cs="Times New Roman"/>
          <w:sz w:val="24"/>
          <w:szCs w:val="24"/>
        </w:rPr>
        <w:t xml:space="preserve">as a preliminary analysis to </w:t>
      </w:r>
      <w:r w:rsidR="00B3314C" w:rsidRPr="0084731A">
        <w:rPr>
          <w:rFonts w:ascii="Times New Roman" w:hAnsi="Times New Roman" w:cs="Times New Roman"/>
          <w:sz w:val="24"/>
          <w:szCs w:val="24"/>
        </w:rPr>
        <w:t>discover the cluster structure of the data. The item cluster analysis is conducted in R with the ICLUST technique in psych package in R3.5.</w:t>
      </w:r>
    </w:p>
    <w:p w14:paraId="61D24A19" w14:textId="6D38A9C4" w:rsidR="000F4B3C" w:rsidRPr="0084731A" w:rsidRDefault="00A133B1" w:rsidP="007B52B5">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4.4.</w:t>
      </w:r>
      <w:r w:rsidR="003B756D">
        <w:rPr>
          <w:rFonts w:ascii="Times New Roman" w:hAnsi="Times New Roman" w:cs="Times New Roman"/>
          <w:i/>
          <w:sz w:val="24"/>
          <w:szCs w:val="24"/>
        </w:rPr>
        <w:t>3</w:t>
      </w:r>
      <w:r w:rsidRPr="0084731A">
        <w:rPr>
          <w:rFonts w:ascii="Times New Roman" w:hAnsi="Times New Roman" w:cs="Times New Roman"/>
          <w:i/>
          <w:sz w:val="24"/>
          <w:szCs w:val="24"/>
        </w:rPr>
        <w:t xml:space="preserve">. </w:t>
      </w:r>
      <w:r w:rsidR="00023835">
        <w:rPr>
          <w:rFonts w:ascii="Times New Roman" w:hAnsi="Times New Roman" w:cs="Times New Roman"/>
          <w:i/>
          <w:sz w:val="24"/>
          <w:szCs w:val="24"/>
        </w:rPr>
        <w:t>Confirmatory Factor A</w:t>
      </w:r>
      <w:r w:rsidR="000F4B3C" w:rsidRPr="0084731A">
        <w:rPr>
          <w:rFonts w:ascii="Times New Roman" w:hAnsi="Times New Roman" w:cs="Times New Roman"/>
          <w:i/>
          <w:sz w:val="24"/>
          <w:szCs w:val="24"/>
        </w:rPr>
        <w:t>nalyses</w:t>
      </w:r>
    </w:p>
    <w:p w14:paraId="1B2397BB" w14:textId="08A47147" w:rsidR="00D430AD" w:rsidRPr="0084731A" w:rsidRDefault="00585EA6"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Seven</w:t>
      </w:r>
      <w:r w:rsidR="00362C32" w:rsidRPr="0084731A">
        <w:rPr>
          <w:rFonts w:ascii="Times New Roman" w:hAnsi="Times New Roman" w:cs="Times New Roman"/>
          <w:sz w:val="24"/>
          <w:szCs w:val="24"/>
        </w:rPr>
        <w:t xml:space="preserve"> </w:t>
      </w:r>
      <w:r w:rsidR="00D34D34" w:rsidRPr="0084731A">
        <w:rPr>
          <w:rFonts w:ascii="Times New Roman" w:hAnsi="Times New Roman" w:cs="Times New Roman"/>
          <w:sz w:val="24"/>
          <w:szCs w:val="24"/>
        </w:rPr>
        <w:t xml:space="preserve">models were fitted to the data: 1) </w:t>
      </w:r>
      <w:r w:rsidR="009747F6" w:rsidRPr="0084731A">
        <w:rPr>
          <w:rFonts w:ascii="Times New Roman" w:hAnsi="Times New Roman" w:cs="Times New Roman"/>
          <w:sz w:val="24"/>
          <w:szCs w:val="24"/>
        </w:rPr>
        <w:t>a base 2</w:t>
      </w:r>
      <w:r w:rsidR="009747F6" w:rsidRPr="0084731A">
        <w:rPr>
          <w:rFonts w:ascii="Times New Roman" w:hAnsi="Times New Roman" w:cs="Times New Roman"/>
          <w:sz w:val="24"/>
          <w:szCs w:val="24"/>
          <w:vertAlign w:val="superscript"/>
        </w:rPr>
        <w:t>nd</w:t>
      </w:r>
      <w:r w:rsidR="009747F6" w:rsidRPr="0084731A">
        <w:rPr>
          <w:rFonts w:ascii="Times New Roman" w:hAnsi="Times New Roman" w:cs="Times New Roman"/>
          <w:sz w:val="24"/>
          <w:szCs w:val="24"/>
        </w:rPr>
        <w:t xml:space="preserve">-order factor model which built from the exploratory factor analysis; 2) </w:t>
      </w:r>
      <w:r w:rsidR="00D34D34" w:rsidRPr="0084731A">
        <w:rPr>
          <w:rFonts w:ascii="Times New Roman" w:hAnsi="Times New Roman" w:cs="Times New Roman"/>
          <w:sz w:val="24"/>
          <w:szCs w:val="24"/>
        </w:rPr>
        <w:t>a bas</w:t>
      </w:r>
      <w:r w:rsidR="009747F6" w:rsidRPr="0084731A">
        <w:rPr>
          <w:rFonts w:ascii="Times New Roman" w:hAnsi="Times New Roman" w:cs="Times New Roman"/>
          <w:sz w:val="24"/>
          <w:szCs w:val="24"/>
        </w:rPr>
        <w:t>e</w:t>
      </w:r>
      <w:r w:rsidR="00D34D34" w:rsidRPr="0084731A">
        <w:rPr>
          <w:rFonts w:ascii="Times New Roman" w:hAnsi="Times New Roman" w:cs="Times New Roman"/>
          <w:sz w:val="24"/>
          <w:szCs w:val="24"/>
        </w:rPr>
        <w:t xml:space="preserve"> </w:t>
      </w:r>
      <w:r w:rsidR="009747F6" w:rsidRPr="0084731A">
        <w:rPr>
          <w:rFonts w:ascii="Times New Roman" w:hAnsi="Times New Roman" w:cs="Times New Roman"/>
          <w:sz w:val="24"/>
          <w:szCs w:val="24"/>
        </w:rPr>
        <w:t xml:space="preserve">orthogonal </w:t>
      </w:r>
      <w:r w:rsidR="00D34D34" w:rsidRPr="0084731A">
        <w:rPr>
          <w:rFonts w:ascii="Times New Roman" w:hAnsi="Times New Roman" w:cs="Times New Roman"/>
          <w:sz w:val="24"/>
          <w:szCs w:val="24"/>
        </w:rPr>
        <w:t>bifactor model</w:t>
      </w:r>
      <w:r w:rsidR="009747F6" w:rsidRPr="0084731A">
        <w:rPr>
          <w:rFonts w:ascii="Times New Roman" w:hAnsi="Times New Roman" w:cs="Times New Roman"/>
          <w:sz w:val="24"/>
          <w:szCs w:val="24"/>
        </w:rPr>
        <w:t xml:space="preserve"> and </w:t>
      </w:r>
      <w:r w:rsidRPr="0084731A">
        <w:rPr>
          <w:rFonts w:ascii="Times New Roman" w:hAnsi="Times New Roman" w:cs="Times New Roman"/>
          <w:sz w:val="24"/>
          <w:szCs w:val="24"/>
        </w:rPr>
        <w:t xml:space="preserve">an </w:t>
      </w:r>
      <w:r w:rsidR="009747F6" w:rsidRPr="0084731A">
        <w:rPr>
          <w:rFonts w:ascii="Times New Roman" w:hAnsi="Times New Roman" w:cs="Times New Roman"/>
          <w:sz w:val="24"/>
          <w:szCs w:val="24"/>
        </w:rPr>
        <w:t xml:space="preserve">oblique bifactor model from the exploratory bifactor analysis; 3) a </w:t>
      </w:r>
      <w:r w:rsidR="00D34D34" w:rsidRPr="0084731A">
        <w:rPr>
          <w:rFonts w:ascii="Times New Roman" w:hAnsi="Times New Roman" w:cs="Times New Roman"/>
          <w:sz w:val="24"/>
          <w:szCs w:val="24"/>
        </w:rPr>
        <w:t>second-order model</w:t>
      </w:r>
      <w:r w:rsidR="009747F6" w:rsidRPr="0084731A">
        <w:rPr>
          <w:rFonts w:ascii="Times New Roman" w:hAnsi="Times New Roman" w:cs="Times New Roman"/>
          <w:sz w:val="24"/>
          <w:szCs w:val="24"/>
        </w:rPr>
        <w:t xml:space="preserve"> with GPSW as an external variable;</w:t>
      </w:r>
      <w:r w:rsidR="00D34D34" w:rsidRPr="0084731A">
        <w:rPr>
          <w:rFonts w:ascii="Times New Roman" w:hAnsi="Times New Roman" w:cs="Times New Roman"/>
          <w:sz w:val="24"/>
          <w:szCs w:val="24"/>
        </w:rPr>
        <w:t xml:space="preserve"> </w:t>
      </w:r>
      <w:r w:rsidR="009747F6" w:rsidRPr="0084731A">
        <w:rPr>
          <w:rFonts w:ascii="Times New Roman" w:hAnsi="Times New Roman" w:cs="Times New Roman"/>
          <w:sz w:val="24"/>
          <w:szCs w:val="24"/>
        </w:rPr>
        <w:t>4</w:t>
      </w:r>
      <w:r w:rsidR="00D34D34" w:rsidRPr="0084731A">
        <w:rPr>
          <w:rFonts w:ascii="Times New Roman" w:hAnsi="Times New Roman" w:cs="Times New Roman"/>
          <w:sz w:val="24"/>
          <w:szCs w:val="24"/>
        </w:rPr>
        <w:t xml:space="preserve">) </w:t>
      </w:r>
      <w:r w:rsidR="009747F6" w:rsidRPr="0084731A">
        <w:rPr>
          <w:rFonts w:ascii="Times New Roman" w:hAnsi="Times New Roman" w:cs="Times New Roman"/>
          <w:sz w:val="24"/>
          <w:szCs w:val="24"/>
        </w:rPr>
        <w:t>a bifactor model with GPSW as an external variable</w:t>
      </w:r>
      <w:r w:rsidR="00026098">
        <w:rPr>
          <w:rFonts w:ascii="Times New Roman" w:hAnsi="Times New Roman" w:cs="Times New Roman"/>
          <w:sz w:val="24"/>
          <w:szCs w:val="24"/>
        </w:rPr>
        <w:t xml:space="preserve">; </w:t>
      </w:r>
      <w:r w:rsidR="009747F6" w:rsidRPr="0084731A">
        <w:rPr>
          <w:rFonts w:ascii="Times New Roman" w:hAnsi="Times New Roman" w:cs="Times New Roman"/>
          <w:sz w:val="24"/>
          <w:szCs w:val="24"/>
        </w:rPr>
        <w:t>5</w:t>
      </w:r>
      <w:r w:rsidR="00D34D34" w:rsidRPr="0084731A">
        <w:rPr>
          <w:rFonts w:ascii="Times New Roman" w:hAnsi="Times New Roman" w:cs="Times New Roman"/>
          <w:sz w:val="24"/>
          <w:szCs w:val="24"/>
        </w:rPr>
        <w:t xml:space="preserve">) </w:t>
      </w:r>
      <w:r w:rsidR="009747F6" w:rsidRPr="0084731A">
        <w:rPr>
          <w:rFonts w:ascii="Times New Roman" w:hAnsi="Times New Roman" w:cs="Times New Roman"/>
          <w:sz w:val="24"/>
          <w:szCs w:val="24"/>
        </w:rPr>
        <w:t>a second-order model with gender as a covariate</w:t>
      </w:r>
      <w:r w:rsidR="00026098">
        <w:rPr>
          <w:rFonts w:ascii="Times New Roman" w:hAnsi="Times New Roman" w:cs="Times New Roman"/>
          <w:sz w:val="24"/>
          <w:szCs w:val="24"/>
        </w:rPr>
        <w:t xml:space="preserve">; </w:t>
      </w:r>
      <w:r w:rsidR="009747F6" w:rsidRPr="0084731A">
        <w:rPr>
          <w:rFonts w:ascii="Times New Roman" w:hAnsi="Times New Roman" w:cs="Times New Roman"/>
          <w:sz w:val="24"/>
          <w:szCs w:val="24"/>
        </w:rPr>
        <w:t>and 6</w:t>
      </w:r>
      <w:r w:rsidR="00362C32" w:rsidRPr="0084731A">
        <w:rPr>
          <w:rFonts w:ascii="Times New Roman" w:hAnsi="Times New Roman" w:cs="Times New Roman"/>
          <w:sz w:val="24"/>
          <w:szCs w:val="24"/>
        </w:rPr>
        <w:t xml:space="preserve">) </w:t>
      </w:r>
      <w:r w:rsidR="009747F6" w:rsidRPr="0084731A">
        <w:rPr>
          <w:rFonts w:ascii="Times New Roman" w:hAnsi="Times New Roman" w:cs="Times New Roman"/>
          <w:sz w:val="24"/>
          <w:szCs w:val="24"/>
        </w:rPr>
        <w:t>a</w:t>
      </w:r>
      <w:r w:rsidR="00362C32" w:rsidRPr="0084731A">
        <w:rPr>
          <w:rFonts w:ascii="Times New Roman" w:hAnsi="Times New Roman" w:cs="Times New Roman"/>
          <w:sz w:val="24"/>
          <w:szCs w:val="24"/>
        </w:rPr>
        <w:t xml:space="preserve"> bifactor model with gender as a covariate</w:t>
      </w:r>
      <w:r w:rsidR="00FA026C">
        <w:rPr>
          <w:rFonts w:ascii="Times New Roman" w:hAnsi="Times New Roman" w:cs="Times New Roman"/>
          <w:sz w:val="24"/>
          <w:szCs w:val="24"/>
        </w:rPr>
        <w:t>.</w:t>
      </w:r>
      <w:r w:rsidR="000D42D2" w:rsidRPr="0084731A">
        <w:rPr>
          <w:rFonts w:ascii="Times New Roman" w:hAnsi="Times New Roman" w:cs="Times New Roman"/>
          <w:sz w:val="24"/>
          <w:szCs w:val="24"/>
        </w:rPr>
        <w:t xml:space="preserve"> </w:t>
      </w:r>
      <w:r w:rsidR="00D34D34" w:rsidRPr="0084731A">
        <w:rPr>
          <w:rFonts w:ascii="Times New Roman" w:hAnsi="Times New Roman" w:cs="Times New Roman"/>
          <w:sz w:val="24"/>
          <w:szCs w:val="24"/>
        </w:rPr>
        <w:t xml:space="preserve">The </w:t>
      </w:r>
      <w:r w:rsidR="009747F6" w:rsidRPr="0084731A">
        <w:rPr>
          <w:rFonts w:ascii="Times New Roman" w:hAnsi="Times New Roman" w:cs="Times New Roman"/>
          <w:sz w:val="24"/>
          <w:szCs w:val="24"/>
        </w:rPr>
        <w:t>three</w:t>
      </w:r>
      <w:r w:rsidR="00D34D34" w:rsidRPr="0084731A">
        <w:rPr>
          <w:rFonts w:ascii="Times New Roman" w:hAnsi="Times New Roman" w:cs="Times New Roman"/>
          <w:sz w:val="24"/>
          <w:szCs w:val="24"/>
        </w:rPr>
        <w:t xml:space="preserve"> ba</w:t>
      </w:r>
      <w:r w:rsidR="009747F6" w:rsidRPr="0084731A">
        <w:rPr>
          <w:rFonts w:ascii="Times New Roman" w:hAnsi="Times New Roman" w:cs="Times New Roman"/>
          <w:sz w:val="24"/>
          <w:szCs w:val="24"/>
        </w:rPr>
        <w:t>se</w:t>
      </w:r>
      <w:r w:rsidR="00D34D34" w:rsidRPr="0084731A">
        <w:rPr>
          <w:rFonts w:ascii="Times New Roman" w:hAnsi="Times New Roman" w:cs="Times New Roman"/>
          <w:sz w:val="24"/>
          <w:szCs w:val="24"/>
        </w:rPr>
        <w:t xml:space="preserve"> models are compare</w:t>
      </w:r>
      <w:r w:rsidR="000C67BB">
        <w:rPr>
          <w:rFonts w:ascii="Times New Roman" w:hAnsi="Times New Roman" w:cs="Times New Roman"/>
          <w:sz w:val="24"/>
          <w:szCs w:val="24"/>
        </w:rPr>
        <w:t xml:space="preserve">d concerning </w:t>
      </w:r>
      <w:r w:rsidR="00D34D34" w:rsidRPr="0084731A">
        <w:rPr>
          <w:rFonts w:ascii="Times New Roman" w:hAnsi="Times New Roman" w:cs="Times New Roman"/>
          <w:sz w:val="24"/>
          <w:szCs w:val="24"/>
        </w:rPr>
        <w:t>model fit and ease of interpretation.</w:t>
      </w:r>
      <w:r w:rsidR="000D42D2" w:rsidRPr="0084731A">
        <w:rPr>
          <w:rFonts w:ascii="Times New Roman" w:hAnsi="Times New Roman" w:cs="Times New Roman"/>
          <w:sz w:val="24"/>
          <w:szCs w:val="24"/>
        </w:rPr>
        <w:t xml:space="preserve"> The two </w:t>
      </w:r>
      <w:r w:rsidR="000F0EE5" w:rsidRPr="0084731A">
        <w:rPr>
          <w:rFonts w:ascii="Times New Roman" w:hAnsi="Times New Roman" w:cs="Times New Roman"/>
          <w:sz w:val="24"/>
          <w:szCs w:val="24"/>
        </w:rPr>
        <w:t>models</w:t>
      </w:r>
      <w:r w:rsidR="000D42D2" w:rsidRPr="0084731A">
        <w:rPr>
          <w:rFonts w:ascii="Times New Roman" w:hAnsi="Times New Roman" w:cs="Times New Roman"/>
          <w:sz w:val="24"/>
          <w:szCs w:val="24"/>
        </w:rPr>
        <w:t xml:space="preserve"> with external variable</w:t>
      </w:r>
      <w:r w:rsidR="000F0EE5" w:rsidRPr="0084731A">
        <w:rPr>
          <w:rFonts w:ascii="Times New Roman" w:hAnsi="Times New Roman" w:cs="Times New Roman"/>
          <w:sz w:val="24"/>
          <w:szCs w:val="24"/>
        </w:rPr>
        <w:t xml:space="preserve"> </w:t>
      </w:r>
      <w:r w:rsidR="000D42D2" w:rsidRPr="0084731A">
        <w:rPr>
          <w:rFonts w:ascii="Times New Roman" w:hAnsi="Times New Roman" w:cs="Times New Roman"/>
          <w:sz w:val="24"/>
          <w:szCs w:val="24"/>
        </w:rPr>
        <w:t xml:space="preserve">and the two covariate models </w:t>
      </w:r>
      <w:r w:rsidR="000F0EE5" w:rsidRPr="0084731A">
        <w:rPr>
          <w:rFonts w:ascii="Times New Roman" w:hAnsi="Times New Roman" w:cs="Times New Roman"/>
          <w:sz w:val="24"/>
          <w:szCs w:val="24"/>
        </w:rPr>
        <w:t xml:space="preserve">are compared </w:t>
      </w:r>
      <w:r w:rsidR="003A4FFF">
        <w:rPr>
          <w:rFonts w:ascii="Times New Roman" w:hAnsi="Times New Roman" w:cs="Times New Roman"/>
          <w:sz w:val="24"/>
          <w:szCs w:val="24"/>
        </w:rPr>
        <w:t>regarding</w:t>
      </w:r>
      <w:r w:rsidR="000F0EE5" w:rsidRPr="0084731A">
        <w:rPr>
          <w:rFonts w:ascii="Times New Roman" w:hAnsi="Times New Roman" w:cs="Times New Roman"/>
          <w:sz w:val="24"/>
          <w:szCs w:val="24"/>
        </w:rPr>
        <w:t xml:space="preserve"> its usefulness in studying the relationships of the PSPP construct with external concepts and ease of in interpretation of the results.</w:t>
      </w:r>
    </w:p>
    <w:p w14:paraId="5A4233DD" w14:textId="51004F6F" w:rsidR="004D047B" w:rsidRPr="0084731A" w:rsidRDefault="0019641D"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Model evaluations </w:t>
      </w:r>
      <w:r w:rsidR="00FA026C">
        <w:rPr>
          <w:rFonts w:ascii="Times New Roman" w:hAnsi="Times New Roman" w:cs="Times New Roman"/>
          <w:sz w:val="24"/>
          <w:szCs w:val="24"/>
        </w:rPr>
        <w:t>are</w:t>
      </w:r>
      <w:r w:rsidRPr="0084731A">
        <w:rPr>
          <w:rFonts w:ascii="Times New Roman" w:hAnsi="Times New Roman" w:cs="Times New Roman"/>
          <w:sz w:val="24"/>
          <w:szCs w:val="24"/>
        </w:rPr>
        <w:t xml:space="preserve"> based on chi-square test statistics and practical fit indices such as the comparative fit index (CFI; Bentler, 1990), the Tucker-Lewis index (TLI; Tucker &amp; Lewis, 1973), the root mean square error of approximation (RMSEA; Steiger, 1990) with its confidence interval, and the standardized root mean square residual (SRMR; Hu and Bentler, 1999). </w:t>
      </w:r>
      <w:r w:rsidR="00F530D6">
        <w:rPr>
          <w:rFonts w:ascii="Times New Roman" w:hAnsi="Times New Roman" w:cs="Times New Roman"/>
          <w:sz w:val="24"/>
          <w:szCs w:val="24"/>
        </w:rPr>
        <w:t>I</w:t>
      </w:r>
      <w:r w:rsidRPr="0084731A">
        <w:rPr>
          <w:rFonts w:ascii="Times New Roman" w:hAnsi="Times New Roman" w:cs="Times New Roman"/>
          <w:sz w:val="24"/>
          <w:szCs w:val="24"/>
        </w:rPr>
        <w:t xml:space="preserve"> followed a set of cutoff criteria researchers have recommended: values smaller than .08 /.06 for RMSEA indicates acceptable/good model fit, values greater than .90 /.95 for CFI and TLI indicates acceptable/good model fit </w:t>
      </w:r>
      <w:r w:rsidRPr="0084731A">
        <w:rPr>
          <w:rFonts w:ascii="Times New Roman" w:hAnsi="Times New Roman" w:cs="Times New Roman"/>
          <w:sz w:val="24"/>
          <w:szCs w:val="24"/>
        </w:rPr>
        <w:fldChar w:fldCharType="begin"/>
      </w:r>
      <w:r w:rsidRPr="0084731A">
        <w:rPr>
          <w:rFonts w:ascii="Times New Roman" w:hAnsi="Times New Roman" w:cs="Times New Roman"/>
          <w:sz w:val="24"/>
          <w:szCs w:val="24"/>
        </w:rPr>
        <w:instrText xml:space="preserve"> ADDIN EN.CITE &lt;EndNote&gt;&lt;Cite&gt;&lt;Author&gt;Sharma&lt;/Author&gt;&lt;Year&gt;2005&lt;/Year&gt;&lt;RecNum&gt;178&lt;/RecNum&gt;&lt;DisplayText&gt;(Mulaik et al., 1989; Sharma, Mukherjee, Kumar, &amp;amp; Dillon, 2005)&lt;/DisplayText&gt;&lt;record&gt;&lt;rec-number&gt;178&lt;/rec-number&gt;&lt;foreign-keys&gt;&lt;key app="EN" db-id="adr02xppuw2x5te0f9ox5rzopra9rzzx9ar9" timestamp="1478113575"&gt;178&lt;/key&gt;&lt;/foreign-keys&gt;&lt;ref-type name="Journal Article"&gt;17&lt;/ref-type&gt;&lt;contributors&gt;&lt;authors&gt;&lt;author&gt;Sharma, Subhash&lt;/author&gt;&lt;author&gt;Mukherjee, Soumen&lt;/author&gt;&lt;author&gt;Kumar, Ajith&lt;/author&gt;&lt;author&gt;Dillon, William R&lt;/author&gt;&lt;/authors&gt;&lt;/contributors&gt;&lt;titles&gt;&lt;title&gt;A simulation study to investigate the use of cutoff values for assessing model fit in covariance structure models&lt;/title&gt;&lt;secondary-title&gt;Journal of Business Research&lt;/secondary-title&gt;&lt;/titles&gt;&lt;periodical&gt;&lt;full-title&gt;Journal of business research&lt;/full-title&gt;&lt;/periodical&gt;&lt;pages&gt;935-943&lt;/pages&gt;&lt;volume&gt;58&lt;/volume&gt;&lt;number&gt;7&lt;/number&gt;&lt;dates&gt;&lt;year&gt;2005&lt;/year&gt;&lt;/dates&gt;&lt;isbn&gt;0148-2963&lt;/isbn&gt;&lt;urls&gt;&lt;/urls&gt;&lt;/record&gt;&lt;/Cite&gt;&lt;Cite&gt;&lt;Author&gt;Mulaik&lt;/Author&gt;&lt;Year&gt;1989&lt;/Year&gt;&lt;RecNum&gt;177&lt;/RecNum&gt;&lt;record&gt;&lt;rec-number&gt;177&lt;/rec-number&gt;&lt;foreign-keys&gt;&lt;key app="EN" db-id="adr02xppuw2x5te0f9ox5rzopra9rzzx9ar9" timestamp="1478113536"&gt;177&lt;/key&gt;&lt;/foreign-keys&gt;&lt;ref-type name="Journal Article"&gt;17&lt;/ref-type&gt;&lt;contributors&gt;&lt;authors&gt;&lt;author&gt;Mulaik, Stanley A&lt;/author&gt;&lt;author&gt;James, Larry R&lt;/author&gt;&lt;author&gt;Van Alstine, Judith&lt;/author&gt;&lt;author&gt;Bennett, Nathan&lt;/author&gt;&lt;author&gt;Lind, Sherri&lt;/author&gt;&lt;author&gt;Stilwell, C Dean&lt;/author&gt;&lt;/authors&gt;&lt;/contributors&gt;&lt;titles&gt;&lt;title&gt;Evaluation of goodness-of-fit indices for structural equation models&lt;/title&gt;&lt;secondary-title&gt;Psychological bulletin&lt;/secondary-title&gt;&lt;/titles&gt;&lt;periodical&gt;&lt;full-title&gt;Psychological Bulletin&lt;/full-title&gt;&lt;/periodical&gt;&lt;pages&gt;430&lt;/pages&gt;&lt;volume&gt;105&lt;/volume&gt;&lt;number&gt;3&lt;/number&gt;&lt;dates&gt;&lt;year&gt;1989&lt;/year&gt;&lt;/dates&gt;&lt;isbn&gt;1939-1455&lt;/isbn&gt;&lt;urls&gt;&lt;/urls&gt;&lt;/record&gt;&lt;/Cite&gt;&lt;/EndNote&gt;</w:instrText>
      </w:r>
      <w:r w:rsidRPr="0084731A">
        <w:rPr>
          <w:rFonts w:ascii="Times New Roman" w:hAnsi="Times New Roman" w:cs="Times New Roman"/>
          <w:sz w:val="24"/>
          <w:szCs w:val="24"/>
        </w:rPr>
        <w:fldChar w:fldCharType="separate"/>
      </w:r>
      <w:r w:rsidRPr="0084731A">
        <w:rPr>
          <w:rFonts w:ascii="Times New Roman" w:hAnsi="Times New Roman" w:cs="Times New Roman"/>
          <w:sz w:val="24"/>
          <w:szCs w:val="24"/>
        </w:rPr>
        <w:t>(</w:t>
      </w:r>
      <w:hyperlink w:anchor="_ENREF_86" w:tooltip="Mulaik, 1989 #177" w:history="1">
        <w:r w:rsidR="009E59E1" w:rsidRPr="00A86334">
          <w:rPr>
            <w:rStyle w:val="Hyperlink"/>
            <w:rFonts w:ascii="Times New Roman" w:hAnsi="Times New Roman" w:cs="Times New Roman"/>
            <w:sz w:val="24"/>
            <w:szCs w:val="24"/>
          </w:rPr>
          <w:t>Mulaik et al., 1989</w:t>
        </w:r>
      </w:hyperlink>
      <w:r w:rsidRPr="0084731A">
        <w:rPr>
          <w:rFonts w:ascii="Times New Roman" w:hAnsi="Times New Roman" w:cs="Times New Roman"/>
          <w:sz w:val="24"/>
          <w:szCs w:val="24"/>
        </w:rPr>
        <w:t xml:space="preserve">; </w:t>
      </w:r>
      <w:hyperlink w:anchor="_ENREF_113" w:tooltip="Sharma, 2005 #178" w:history="1">
        <w:r w:rsidR="009E59E1" w:rsidRPr="00A86334">
          <w:rPr>
            <w:rStyle w:val="Hyperlink"/>
            <w:rFonts w:ascii="Times New Roman" w:hAnsi="Times New Roman" w:cs="Times New Roman"/>
            <w:sz w:val="24"/>
            <w:szCs w:val="24"/>
          </w:rPr>
          <w:t>Sharma, Mukherjee, Kumar, &amp; Dillon, 2005</w:t>
        </w:r>
      </w:hyperlink>
      <w:r w:rsidRPr="0084731A">
        <w:rPr>
          <w:rFonts w:ascii="Times New Roman" w:hAnsi="Times New Roman" w:cs="Times New Roman"/>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and values smaller than .10 /.05 for SRMR indicates acceptable/good model fit </w:t>
      </w:r>
      <w:r w:rsidRPr="0084731A">
        <w:rPr>
          <w:rFonts w:ascii="Times New Roman" w:hAnsi="Times New Roman" w:cs="Times New Roman"/>
          <w:sz w:val="24"/>
          <w:szCs w:val="24"/>
        </w:rPr>
        <w:lastRenderedPageBreak/>
        <w:fldChar w:fldCharType="begin"/>
      </w:r>
      <w:r w:rsidRPr="0084731A">
        <w:rPr>
          <w:rFonts w:ascii="Times New Roman" w:hAnsi="Times New Roman" w:cs="Times New Roman"/>
          <w:sz w:val="24"/>
          <w:szCs w:val="24"/>
        </w:rPr>
        <w:instrText xml:space="preserve"> ADDIN EN.CITE &lt;EndNote&gt;&lt;Cite&gt;&lt;Author&gt;Schermelleh-Engel&lt;/Author&gt;&lt;Year&gt;2003&lt;/Year&gt;&lt;RecNum&gt;179&lt;/RecNum&gt;&lt;DisplayText&gt;(Schermelleh-Engel, Moosbrugger, &amp;amp; Müller, 2003)&lt;/DisplayText&gt;&lt;record&gt;&lt;rec-number&gt;179&lt;/rec-number&gt;&lt;foreign-keys&gt;&lt;key app="EN" db-id="adr02xppuw2x5te0f9ox5rzopra9rzzx9ar9" timestamp="1478113626"&gt;179&lt;/key&gt;&lt;/foreign-keys&gt;&lt;ref-type name="Journal Article"&gt;17&lt;/ref-type&gt;&lt;contributors&gt;&lt;authors&gt;&lt;author&gt;Schermelleh-Engel, Karin&lt;/author&gt;&lt;author&gt;Moosbrugger, Helfried&lt;/author&gt;&lt;author&gt;Müller, Hans&lt;/author&gt;&lt;/authors&gt;&lt;/contributors&gt;&lt;titles&gt;&lt;title&gt;Evaluating the fit of structural equation models: Tests of significance and descriptive goodness-of-fit measures&lt;/title&gt;&lt;secondary-title&gt;Methods of psychological research online&lt;/secondary-title&gt;&lt;/titles&gt;&lt;periodical&gt;&lt;full-title&gt;Methods of psychological research online&lt;/full-title&gt;&lt;/periodical&gt;&lt;pages&gt;23-74&lt;/pages&gt;&lt;volume&gt;8&lt;/volume&gt;&lt;number&gt;2&lt;/number&gt;&lt;dates&gt;&lt;year&gt;2003&lt;/year&gt;&lt;/dates&gt;&lt;urls&gt;&lt;/urls&gt;&lt;/record&gt;&lt;/Cite&gt;&lt;/EndNote&gt;</w:instrText>
      </w:r>
      <w:r w:rsidRPr="0084731A">
        <w:rPr>
          <w:rFonts w:ascii="Times New Roman" w:hAnsi="Times New Roman" w:cs="Times New Roman"/>
          <w:sz w:val="24"/>
          <w:szCs w:val="24"/>
        </w:rPr>
        <w:fldChar w:fldCharType="separate"/>
      </w:r>
      <w:r w:rsidRPr="0084731A">
        <w:rPr>
          <w:rFonts w:ascii="Times New Roman" w:hAnsi="Times New Roman" w:cs="Times New Roman"/>
          <w:sz w:val="24"/>
          <w:szCs w:val="24"/>
        </w:rPr>
        <w:t>(</w:t>
      </w:r>
      <w:hyperlink w:anchor="_ENREF_110" w:tooltip="Schermelleh-Engel, 2003 #179" w:history="1">
        <w:r w:rsidR="009E59E1" w:rsidRPr="00A86334">
          <w:rPr>
            <w:rStyle w:val="Hyperlink"/>
            <w:rFonts w:ascii="Times New Roman" w:hAnsi="Times New Roman" w:cs="Times New Roman"/>
            <w:sz w:val="24"/>
            <w:szCs w:val="24"/>
          </w:rPr>
          <w:t>Schermelleh-Engel, Moosbrugger, &amp; Müller, 2003</w:t>
        </w:r>
      </w:hyperlink>
      <w:r w:rsidRPr="0084731A">
        <w:rPr>
          <w:rFonts w:ascii="Times New Roman" w:hAnsi="Times New Roman" w:cs="Times New Roman"/>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w:t>
      </w:r>
      <w:r w:rsidR="00F530D6">
        <w:rPr>
          <w:rFonts w:ascii="Times New Roman" w:hAnsi="Times New Roman" w:cs="Times New Roman"/>
          <w:sz w:val="24"/>
          <w:szCs w:val="24"/>
        </w:rPr>
        <w:t>I</w:t>
      </w:r>
      <w:r w:rsidRPr="0084731A">
        <w:rPr>
          <w:rFonts w:ascii="Times New Roman" w:hAnsi="Times New Roman" w:cs="Times New Roman"/>
          <w:sz w:val="24"/>
          <w:szCs w:val="24"/>
        </w:rPr>
        <w:t xml:space="preserve"> also considered information criterion indices such as the Akaike Information Criteria (AIC; Akaike, 1987), the Bayesian Information</w:t>
      </w:r>
      <w:r w:rsidR="00FA026C">
        <w:rPr>
          <w:rFonts w:ascii="Times New Roman" w:hAnsi="Times New Roman" w:cs="Times New Roman"/>
          <w:sz w:val="24"/>
          <w:szCs w:val="24"/>
        </w:rPr>
        <w:t xml:space="preserve"> Criteria (BIC; Schwartz, 1978). </w:t>
      </w:r>
      <w:r w:rsidRPr="0084731A">
        <w:rPr>
          <w:rFonts w:ascii="Times New Roman" w:hAnsi="Times New Roman" w:cs="Times New Roman"/>
          <w:sz w:val="24"/>
          <w:szCs w:val="24"/>
        </w:rPr>
        <w:t>Generally, the model with the lowest values for AIC</w:t>
      </w:r>
      <w:r w:rsidR="00FA026C" w:rsidRPr="00FA026C">
        <w:rPr>
          <w:rFonts w:ascii="Times New Roman" w:hAnsi="Times New Roman" w:cs="Times New Roman"/>
          <w:sz w:val="24"/>
          <w:szCs w:val="24"/>
        </w:rPr>
        <w:t xml:space="preserve"> </w:t>
      </w:r>
      <w:r w:rsidR="00FA026C" w:rsidRPr="0084731A">
        <w:rPr>
          <w:rFonts w:ascii="Times New Roman" w:hAnsi="Times New Roman" w:cs="Times New Roman"/>
          <w:sz w:val="24"/>
          <w:szCs w:val="24"/>
        </w:rPr>
        <w:t>and</w:t>
      </w:r>
      <w:r w:rsidR="00FA026C">
        <w:rPr>
          <w:rFonts w:ascii="Times New Roman" w:hAnsi="Times New Roman" w:cs="Times New Roman"/>
          <w:sz w:val="24"/>
          <w:szCs w:val="24"/>
        </w:rPr>
        <w:t xml:space="preserve"> BIC</w:t>
      </w:r>
      <w:r w:rsidRPr="0084731A">
        <w:rPr>
          <w:rFonts w:ascii="Times New Roman" w:hAnsi="Times New Roman" w:cs="Times New Roman"/>
          <w:sz w:val="24"/>
          <w:szCs w:val="24"/>
        </w:rPr>
        <w:t xml:space="preserve"> is selected a</w:t>
      </w:r>
      <w:r w:rsidR="00D47D9D" w:rsidRPr="0084731A">
        <w:rPr>
          <w:rFonts w:ascii="Times New Roman" w:hAnsi="Times New Roman" w:cs="Times New Roman"/>
          <w:sz w:val="24"/>
          <w:szCs w:val="24"/>
        </w:rPr>
        <w:t xml:space="preserve">mong several competing models. </w:t>
      </w:r>
    </w:p>
    <w:p w14:paraId="66BE8256" w14:textId="662D9B00" w:rsidR="00A97D66" w:rsidRPr="0084731A" w:rsidRDefault="00A133B1"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 xml:space="preserve">4.5. </w:t>
      </w:r>
      <w:r w:rsidR="00EF6F88" w:rsidRPr="0084731A">
        <w:rPr>
          <w:rFonts w:ascii="Times New Roman" w:hAnsi="Times New Roman" w:cs="Times New Roman"/>
          <w:i/>
          <w:sz w:val="24"/>
          <w:szCs w:val="24"/>
        </w:rPr>
        <w:t xml:space="preserve">Results </w:t>
      </w:r>
    </w:p>
    <w:p w14:paraId="13FA223E" w14:textId="2D5E55AE" w:rsidR="004A10CF" w:rsidRPr="0084731A" w:rsidRDefault="00A133B1" w:rsidP="007B52B5">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 xml:space="preserve">4.5.1. </w:t>
      </w:r>
      <w:r w:rsidR="004A10CF" w:rsidRPr="0084731A">
        <w:rPr>
          <w:rFonts w:ascii="Times New Roman" w:hAnsi="Times New Roman" w:cs="Times New Roman"/>
          <w:i/>
          <w:sz w:val="24"/>
          <w:szCs w:val="24"/>
        </w:rPr>
        <w:t>Descriptive Information</w:t>
      </w:r>
    </w:p>
    <w:p w14:paraId="1A8F0A84" w14:textId="44246CFC" w:rsidR="00332CAE" w:rsidRPr="0084731A" w:rsidRDefault="00507613"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P</w:t>
      </w:r>
      <w:r w:rsidR="002558C4" w:rsidRPr="0084731A">
        <w:rPr>
          <w:rFonts w:ascii="Times New Roman" w:hAnsi="Times New Roman" w:cs="Times New Roman"/>
          <w:sz w:val="24"/>
          <w:szCs w:val="24"/>
        </w:rPr>
        <w:t>resented in Table 1.1</w:t>
      </w:r>
      <w:r w:rsidRPr="0084731A">
        <w:rPr>
          <w:rFonts w:ascii="Times New Roman" w:hAnsi="Times New Roman" w:cs="Times New Roman"/>
          <w:sz w:val="24"/>
          <w:szCs w:val="24"/>
        </w:rPr>
        <w:t xml:space="preserve"> </w:t>
      </w:r>
      <w:r w:rsidR="002558C4" w:rsidRPr="0084731A">
        <w:rPr>
          <w:rFonts w:ascii="Times New Roman" w:hAnsi="Times New Roman" w:cs="Times New Roman"/>
          <w:sz w:val="24"/>
          <w:szCs w:val="24"/>
        </w:rPr>
        <w:t>are t</w:t>
      </w:r>
      <w:r w:rsidR="004A10CF" w:rsidRPr="0084731A">
        <w:rPr>
          <w:rFonts w:ascii="Times New Roman" w:hAnsi="Times New Roman" w:cs="Times New Roman"/>
          <w:sz w:val="24"/>
          <w:szCs w:val="24"/>
        </w:rPr>
        <w:t>he mean</w:t>
      </w:r>
      <w:r w:rsidR="00B5717B" w:rsidRPr="0084731A">
        <w:rPr>
          <w:rFonts w:ascii="Times New Roman" w:hAnsi="Times New Roman" w:cs="Times New Roman"/>
          <w:sz w:val="24"/>
          <w:szCs w:val="24"/>
        </w:rPr>
        <w:t>s</w:t>
      </w:r>
      <w:r w:rsidR="004A10CF" w:rsidRPr="0084731A">
        <w:rPr>
          <w:rFonts w:ascii="Times New Roman" w:hAnsi="Times New Roman" w:cs="Times New Roman"/>
          <w:sz w:val="24"/>
          <w:szCs w:val="24"/>
        </w:rPr>
        <w:t xml:space="preserve">, </w:t>
      </w:r>
      <w:r w:rsidR="000C67BB" w:rsidRPr="0084731A">
        <w:rPr>
          <w:rFonts w:ascii="Times New Roman" w:hAnsi="Times New Roman" w:cs="Times New Roman"/>
          <w:sz w:val="24"/>
          <w:szCs w:val="24"/>
        </w:rPr>
        <w:t>SDs</w:t>
      </w:r>
      <w:r w:rsidR="000C67BB">
        <w:rPr>
          <w:rFonts w:ascii="Times New Roman" w:hAnsi="Times New Roman" w:cs="Times New Roman"/>
          <w:sz w:val="24"/>
          <w:szCs w:val="24"/>
        </w:rPr>
        <w:t xml:space="preserve">, </w:t>
      </w:r>
      <w:r w:rsidR="000C67BB" w:rsidRPr="0084731A">
        <w:rPr>
          <w:rFonts w:ascii="Times New Roman" w:hAnsi="Times New Roman" w:cs="Times New Roman"/>
          <w:sz w:val="24"/>
          <w:szCs w:val="24"/>
        </w:rPr>
        <w:t>and</w:t>
      </w:r>
      <w:r w:rsidR="004A10CF" w:rsidRPr="0084731A">
        <w:rPr>
          <w:rFonts w:ascii="Times New Roman" w:hAnsi="Times New Roman" w:cs="Times New Roman"/>
          <w:sz w:val="24"/>
          <w:szCs w:val="24"/>
        </w:rPr>
        <w:t xml:space="preserve"> correlations of the 24 </w:t>
      </w:r>
      <w:r w:rsidR="00F51788" w:rsidRPr="0084731A">
        <w:rPr>
          <w:rFonts w:ascii="Times New Roman" w:hAnsi="Times New Roman" w:cs="Times New Roman"/>
          <w:sz w:val="24"/>
          <w:szCs w:val="24"/>
        </w:rPr>
        <w:t xml:space="preserve">items </w:t>
      </w:r>
      <w:r w:rsidR="002558C4" w:rsidRPr="0084731A">
        <w:rPr>
          <w:rFonts w:ascii="Times New Roman" w:hAnsi="Times New Roman" w:cs="Times New Roman"/>
          <w:sz w:val="24"/>
          <w:szCs w:val="24"/>
        </w:rPr>
        <w:t>for the EFA sample and CFA sample, respectively</w:t>
      </w:r>
      <w:r w:rsidR="00F51788" w:rsidRPr="0084731A">
        <w:rPr>
          <w:rFonts w:ascii="Times New Roman" w:hAnsi="Times New Roman" w:cs="Times New Roman"/>
          <w:sz w:val="24"/>
          <w:szCs w:val="24"/>
        </w:rPr>
        <w:t xml:space="preserve">. </w:t>
      </w:r>
      <w:r w:rsidR="002558C4" w:rsidRPr="0084731A">
        <w:rPr>
          <w:rFonts w:ascii="Times New Roman" w:hAnsi="Times New Roman" w:cs="Times New Roman"/>
          <w:sz w:val="24"/>
          <w:szCs w:val="24"/>
        </w:rPr>
        <w:t xml:space="preserve">The lower triangle </w:t>
      </w:r>
      <w:r w:rsidR="00376BC6" w:rsidRPr="0084731A">
        <w:rPr>
          <w:rFonts w:ascii="Times New Roman" w:hAnsi="Times New Roman" w:cs="Times New Roman"/>
          <w:sz w:val="24"/>
          <w:szCs w:val="24"/>
        </w:rPr>
        <w:t>contains</w:t>
      </w:r>
      <w:r w:rsidR="002558C4" w:rsidRPr="0084731A">
        <w:rPr>
          <w:rFonts w:ascii="Times New Roman" w:hAnsi="Times New Roman" w:cs="Times New Roman"/>
          <w:sz w:val="24"/>
          <w:szCs w:val="24"/>
        </w:rPr>
        <w:t xml:space="preserve"> the </w:t>
      </w:r>
      <w:r w:rsidRPr="0084731A">
        <w:rPr>
          <w:rFonts w:ascii="Times New Roman" w:hAnsi="Times New Roman" w:cs="Times New Roman"/>
          <w:sz w:val="24"/>
          <w:szCs w:val="24"/>
        </w:rPr>
        <w:t>sample statistics</w:t>
      </w:r>
      <w:r w:rsidR="002558C4" w:rsidRPr="0084731A">
        <w:rPr>
          <w:rFonts w:ascii="Times New Roman" w:hAnsi="Times New Roman" w:cs="Times New Roman"/>
          <w:sz w:val="24"/>
          <w:szCs w:val="24"/>
        </w:rPr>
        <w:t xml:space="preserve"> for the EFA </w:t>
      </w:r>
      <w:r w:rsidR="000C67BB" w:rsidRPr="0084731A">
        <w:rPr>
          <w:rFonts w:ascii="Times New Roman" w:hAnsi="Times New Roman" w:cs="Times New Roman"/>
          <w:sz w:val="24"/>
          <w:szCs w:val="24"/>
        </w:rPr>
        <w:t>sample</w:t>
      </w:r>
      <w:r w:rsidR="000C67BB">
        <w:rPr>
          <w:rFonts w:ascii="Times New Roman" w:hAnsi="Times New Roman" w:cs="Times New Roman"/>
          <w:sz w:val="24"/>
          <w:szCs w:val="24"/>
        </w:rPr>
        <w:t xml:space="preserve">, </w:t>
      </w:r>
      <w:r w:rsidR="000C67BB" w:rsidRPr="0084731A">
        <w:rPr>
          <w:rFonts w:ascii="Times New Roman" w:hAnsi="Times New Roman" w:cs="Times New Roman"/>
          <w:sz w:val="24"/>
          <w:szCs w:val="24"/>
        </w:rPr>
        <w:t>and</w:t>
      </w:r>
      <w:r w:rsidR="002558C4" w:rsidRPr="0084731A">
        <w:rPr>
          <w:rFonts w:ascii="Times New Roman" w:hAnsi="Times New Roman" w:cs="Times New Roman"/>
          <w:sz w:val="24"/>
          <w:szCs w:val="24"/>
        </w:rPr>
        <w:t xml:space="preserve"> the upper triangle</w:t>
      </w:r>
      <w:r w:rsidR="00376BC6" w:rsidRPr="0084731A">
        <w:rPr>
          <w:rFonts w:ascii="Times New Roman" w:hAnsi="Times New Roman" w:cs="Times New Roman"/>
          <w:sz w:val="24"/>
          <w:szCs w:val="24"/>
        </w:rPr>
        <w:t xml:space="preserve"> contains the </w:t>
      </w:r>
      <w:r w:rsidR="00173AAD" w:rsidRPr="0084731A">
        <w:rPr>
          <w:rFonts w:ascii="Times New Roman" w:hAnsi="Times New Roman" w:cs="Times New Roman"/>
          <w:sz w:val="24"/>
          <w:szCs w:val="24"/>
        </w:rPr>
        <w:t>statistics</w:t>
      </w:r>
      <w:r w:rsidR="00376BC6" w:rsidRPr="0084731A">
        <w:rPr>
          <w:rFonts w:ascii="Times New Roman" w:hAnsi="Times New Roman" w:cs="Times New Roman"/>
          <w:sz w:val="24"/>
          <w:szCs w:val="24"/>
        </w:rPr>
        <w:t xml:space="preserve"> for CFA sample. Of the EFA sample, t</w:t>
      </w:r>
      <w:r w:rsidR="00B5717B" w:rsidRPr="0084731A">
        <w:rPr>
          <w:rFonts w:ascii="Times New Roman" w:hAnsi="Times New Roman" w:cs="Times New Roman"/>
          <w:sz w:val="24"/>
          <w:szCs w:val="24"/>
        </w:rPr>
        <w:t>he correlations range from .0</w:t>
      </w:r>
      <w:r w:rsidR="00D5782C" w:rsidRPr="0084731A">
        <w:rPr>
          <w:rFonts w:ascii="Times New Roman" w:hAnsi="Times New Roman" w:cs="Times New Roman"/>
          <w:sz w:val="24"/>
          <w:szCs w:val="24"/>
        </w:rPr>
        <w:t>2</w:t>
      </w:r>
      <w:r w:rsidR="00B5717B" w:rsidRPr="0084731A">
        <w:rPr>
          <w:rFonts w:ascii="Times New Roman" w:hAnsi="Times New Roman" w:cs="Times New Roman"/>
          <w:sz w:val="24"/>
          <w:szCs w:val="24"/>
        </w:rPr>
        <w:t xml:space="preserve"> to .73, with</w:t>
      </w:r>
      <w:r w:rsidR="000C67BB">
        <w:rPr>
          <w:rFonts w:ascii="Times New Roman" w:hAnsi="Times New Roman" w:cs="Times New Roman"/>
          <w:sz w:val="24"/>
          <w:szCs w:val="24"/>
        </w:rPr>
        <w:t xml:space="preserve"> a</w:t>
      </w:r>
      <w:r w:rsidR="00B5717B" w:rsidRPr="0084731A">
        <w:rPr>
          <w:rFonts w:ascii="Times New Roman" w:hAnsi="Times New Roman" w:cs="Times New Roman"/>
          <w:sz w:val="24"/>
          <w:szCs w:val="24"/>
        </w:rPr>
        <w:t xml:space="preserve"> majority greater than 0.3 indicating that the data is suitable for factor analysis.</w:t>
      </w:r>
      <w:r w:rsidR="004A10CF" w:rsidRPr="0084731A">
        <w:rPr>
          <w:rFonts w:ascii="Times New Roman" w:hAnsi="Times New Roman" w:cs="Times New Roman"/>
          <w:sz w:val="24"/>
          <w:szCs w:val="24"/>
        </w:rPr>
        <w:t xml:space="preserve"> The mean ranges from 2.5</w:t>
      </w:r>
      <w:r w:rsidR="00D5782C" w:rsidRPr="0084731A">
        <w:rPr>
          <w:rFonts w:ascii="Times New Roman" w:hAnsi="Times New Roman" w:cs="Times New Roman"/>
          <w:sz w:val="24"/>
          <w:szCs w:val="24"/>
        </w:rPr>
        <w:t>1 to 3.</w:t>
      </w:r>
      <w:r w:rsidR="004A10CF" w:rsidRPr="0084731A">
        <w:rPr>
          <w:rFonts w:ascii="Times New Roman" w:hAnsi="Times New Roman" w:cs="Times New Roman"/>
          <w:sz w:val="24"/>
          <w:szCs w:val="24"/>
        </w:rPr>
        <w:t>1</w:t>
      </w:r>
      <w:r w:rsidR="00D5782C" w:rsidRPr="0084731A">
        <w:rPr>
          <w:rFonts w:ascii="Times New Roman" w:hAnsi="Times New Roman" w:cs="Times New Roman"/>
          <w:sz w:val="24"/>
          <w:szCs w:val="24"/>
        </w:rPr>
        <w:t>6</w:t>
      </w:r>
      <w:r w:rsidR="00173AAD">
        <w:rPr>
          <w:rFonts w:ascii="Times New Roman" w:hAnsi="Times New Roman" w:cs="Times New Roman"/>
          <w:sz w:val="24"/>
          <w:szCs w:val="24"/>
        </w:rPr>
        <w:t xml:space="preserve"> and </w:t>
      </w:r>
      <w:r w:rsidR="004A10CF" w:rsidRPr="0084731A">
        <w:rPr>
          <w:rFonts w:ascii="Times New Roman" w:hAnsi="Times New Roman" w:cs="Times New Roman"/>
          <w:sz w:val="24"/>
          <w:szCs w:val="24"/>
        </w:rPr>
        <w:t xml:space="preserve">SD ranges from </w:t>
      </w:r>
      <w:r w:rsidR="00D47D9D" w:rsidRPr="0084731A">
        <w:rPr>
          <w:rFonts w:ascii="Times New Roman" w:hAnsi="Times New Roman" w:cs="Times New Roman"/>
          <w:sz w:val="24"/>
          <w:szCs w:val="24"/>
        </w:rPr>
        <w:t>.76 to 1.01</w:t>
      </w:r>
      <w:r w:rsidR="007E133D" w:rsidRPr="0084731A">
        <w:rPr>
          <w:rFonts w:ascii="Times New Roman" w:hAnsi="Times New Roman" w:cs="Times New Roman"/>
          <w:sz w:val="24"/>
          <w:szCs w:val="24"/>
        </w:rPr>
        <w:t>.</w:t>
      </w:r>
      <w:r w:rsidR="00D5782C" w:rsidRPr="0084731A">
        <w:rPr>
          <w:rFonts w:ascii="Times New Roman" w:hAnsi="Times New Roman" w:cs="Times New Roman"/>
          <w:sz w:val="24"/>
          <w:szCs w:val="24"/>
        </w:rPr>
        <w:t xml:space="preserve"> Similar results </w:t>
      </w:r>
      <w:r w:rsidR="00173AAD">
        <w:rPr>
          <w:rFonts w:ascii="Times New Roman" w:hAnsi="Times New Roman" w:cs="Times New Roman"/>
          <w:sz w:val="24"/>
          <w:szCs w:val="24"/>
        </w:rPr>
        <w:t xml:space="preserve">are </w:t>
      </w:r>
      <w:r w:rsidR="00D5782C" w:rsidRPr="0084731A">
        <w:rPr>
          <w:rFonts w:ascii="Times New Roman" w:hAnsi="Times New Roman" w:cs="Times New Roman"/>
          <w:sz w:val="24"/>
          <w:szCs w:val="24"/>
        </w:rPr>
        <w:t>observed from the CFA sample. Of the CFA sample, the correlations range from .13 to .7</w:t>
      </w:r>
      <w:r w:rsidR="00D16CC8" w:rsidRPr="0084731A">
        <w:rPr>
          <w:rFonts w:ascii="Times New Roman" w:hAnsi="Times New Roman" w:cs="Times New Roman"/>
          <w:sz w:val="24"/>
          <w:szCs w:val="24"/>
        </w:rPr>
        <w:t>5</w:t>
      </w:r>
      <w:r w:rsidR="00D5782C" w:rsidRPr="0084731A">
        <w:rPr>
          <w:rFonts w:ascii="Times New Roman" w:hAnsi="Times New Roman" w:cs="Times New Roman"/>
          <w:sz w:val="24"/>
          <w:szCs w:val="24"/>
        </w:rPr>
        <w:t>,</w:t>
      </w:r>
      <w:r w:rsidR="00D16CC8" w:rsidRPr="0084731A">
        <w:rPr>
          <w:rFonts w:ascii="Times New Roman" w:hAnsi="Times New Roman" w:cs="Times New Roman"/>
          <w:sz w:val="24"/>
          <w:szCs w:val="24"/>
        </w:rPr>
        <w:t xml:space="preserve"> with </w:t>
      </w:r>
      <w:r w:rsidR="000C67BB">
        <w:rPr>
          <w:rFonts w:ascii="Times New Roman" w:hAnsi="Times New Roman" w:cs="Times New Roman"/>
          <w:sz w:val="24"/>
          <w:szCs w:val="24"/>
        </w:rPr>
        <w:t xml:space="preserve">a </w:t>
      </w:r>
      <w:r w:rsidR="00D16CC8" w:rsidRPr="0084731A">
        <w:rPr>
          <w:rFonts w:ascii="Times New Roman" w:hAnsi="Times New Roman" w:cs="Times New Roman"/>
          <w:sz w:val="24"/>
          <w:szCs w:val="24"/>
        </w:rPr>
        <w:t>majority greater than 0.3</w:t>
      </w:r>
      <w:r w:rsidR="00D5782C" w:rsidRPr="0084731A">
        <w:rPr>
          <w:rFonts w:ascii="Times New Roman" w:hAnsi="Times New Roman" w:cs="Times New Roman"/>
          <w:sz w:val="24"/>
          <w:szCs w:val="24"/>
        </w:rPr>
        <w:t>. The mean</w:t>
      </w:r>
      <w:r w:rsidR="000C67BB">
        <w:rPr>
          <w:rFonts w:ascii="Times New Roman" w:hAnsi="Times New Roman" w:cs="Times New Roman"/>
          <w:sz w:val="24"/>
          <w:szCs w:val="24"/>
        </w:rPr>
        <w:t>s range</w:t>
      </w:r>
      <w:r w:rsidR="00D5782C" w:rsidRPr="0084731A">
        <w:rPr>
          <w:rFonts w:ascii="Times New Roman" w:hAnsi="Times New Roman" w:cs="Times New Roman"/>
          <w:sz w:val="24"/>
          <w:szCs w:val="24"/>
        </w:rPr>
        <w:t xml:space="preserve"> from 2.5</w:t>
      </w:r>
      <w:r w:rsidR="00D16CC8" w:rsidRPr="0084731A">
        <w:rPr>
          <w:rFonts w:ascii="Times New Roman" w:hAnsi="Times New Roman" w:cs="Times New Roman"/>
          <w:sz w:val="24"/>
          <w:szCs w:val="24"/>
        </w:rPr>
        <w:t>3</w:t>
      </w:r>
      <w:r w:rsidR="00D5782C" w:rsidRPr="0084731A">
        <w:rPr>
          <w:rFonts w:ascii="Times New Roman" w:hAnsi="Times New Roman" w:cs="Times New Roman"/>
          <w:sz w:val="24"/>
          <w:szCs w:val="24"/>
        </w:rPr>
        <w:t xml:space="preserve"> to 3.</w:t>
      </w:r>
      <w:r w:rsidR="00D16CC8" w:rsidRPr="0084731A">
        <w:rPr>
          <w:rFonts w:ascii="Times New Roman" w:hAnsi="Times New Roman" w:cs="Times New Roman"/>
          <w:sz w:val="24"/>
          <w:szCs w:val="24"/>
        </w:rPr>
        <w:t>40</w:t>
      </w:r>
      <w:r w:rsidR="00173AAD">
        <w:rPr>
          <w:rFonts w:ascii="Times New Roman" w:hAnsi="Times New Roman" w:cs="Times New Roman"/>
          <w:sz w:val="24"/>
          <w:szCs w:val="24"/>
        </w:rPr>
        <w:t xml:space="preserve"> and</w:t>
      </w:r>
      <w:r w:rsidR="00D5782C" w:rsidRPr="0084731A">
        <w:rPr>
          <w:rFonts w:ascii="Times New Roman" w:hAnsi="Times New Roman" w:cs="Times New Roman"/>
          <w:sz w:val="24"/>
          <w:szCs w:val="24"/>
        </w:rPr>
        <w:t xml:space="preserve"> SD ranges from </w:t>
      </w:r>
      <w:r w:rsidR="00D47D9D" w:rsidRPr="0084731A">
        <w:rPr>
          <w:rFonts w:ascii="Times New Roman" w:hAnsi="Times New Roman" w:cs="Times New Roman"/>
          <w:sz w:val="24"/>
          <w:szCs w:val="24"/>
        </w:rPr>
        <w:t>0.80 to 1.07</w:t>
      </w:r>
      <w:r w:rsidR="00D5782C" w:rsidRPr="0084731A">
        <w:rPr>
          <w:rFonts w:ascii="Times New Roman" w:hAnsi="Times New Roman" w:cs="Times New Roman"/>
          <w:sz w:val="24"/>
          <w:szCs w:val="24"/>
        </w:rPr>
        <w:t>.</w:t>
      </w:r>
    </w:p>
    <w:p w14:paraId="5F0A0317" w14:textId="25BC02B9" w:rsidR="00332CAE" w:rsidRPr="0084731A" w:rsidRDefault="00A133B1" w:rsidP="007B52B5">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 xml:space="preserve">4.5.2. </w:t>
      </w:r>
      <w:r w:rsidR="00D62320" w:rsidRPr="0084731A">
        <w:rPr>
          <w:rFonts w:ascii="Times New Roman" w:hAnsi="Times New Roman" w:cs="Times New Roman"/>
          <w:i/>
          <w:sz w:val="24"/>
          <w:szCs w:val="24"/>
        </w:rPr>
        <w:t>Exploratory</w:t>
      </w:r>
      <w:r w:rsidR="00584B6E">
        <w:rPr>
          <w:rFonts w:ascii="Times New Roman" w:hAnsi="Times New Roman" w:cs="Times New Roman"/>
          <w:i/>
          <w:sz w:val="24"/>
          <w:szCs w:val="24"/>
        </w:rPr>
        <w:t xml:space="preserve"> F</w:t>
      </w:r>
      <w:r w:rsidRPr="0084731A">
        <w:rPr>
          <w:rFonts w:ascii="Times New Roman" w:hAnsi="Times New Roman" w:cs="Times New Roman"/>
          <w:i/>
          <w:sz w:val="24"/>
          <w:szCs w:val="24"/>
        </w:rPr>
        <w:t>actor A</w:t>
      </w:r>
      <w:r w:rsidR="00D62320" w:rsidRPr="0084731A">
        <w:rPr>
          <w:rFonts w:ascii="Times New Roman" w:hAnsi="Times New Roman" w:cs="Times New Roman"/>
          <w:i/>
          <w:sz w:val="24"/>
          <w:szCs w:val="24"/>
        </w:rPr>
        <w:t>nalysis</w:t>
      </w:r>
    </w:p>
    <w:p w14:paraId="1FFB918E" w14:textId="1FD340A4" w:rsidR="00332CAE" w:rsidRPr="0084731A" w:rsidRDefault="00B54238" w:rsidP="0084731A">
      <w:pPr>
        <w:spacing w:after="0" w:line="480" w:lineRule="auto"/>
        <w:ind w:firstLine="720"/>
        <w:jc w:val="both"/>
        <w:rPr>
          <w:rFonts w:ascii="Times New Roman" w:hAnsi="Times New Roman" w:cs="Times New Roman"/>
          <w:sz w:val="24"/>
          <w:szCs w:val="24"/>
        </w:rPr>
      </w:pPr>
      <w:r w:rsidRPr="0084731A">
        <w:rPr>
          <w:rFonts w:ascii="Times New Roman" w:hAnsi="Times New Roman" w:cs="Times New Roman"/>
          <w:sz w:val="24"/>
          <w:szCs w:val="24"/>
        </w:rPr>
        <w:t xml:space="preserve">As presented in </w:t>
      </w:r>
      <w:r w:rsidR="00997D69">
        <w:rPr>
          <w:rFonts w:ascii="Times New Roman" w:hAnsi="Times New Roman" w:cs="Times New Roman"/>
          <w:sz w:val="24"/>
          <w:szCs w:val="24"/>
        </w:rPr>
        <w:t xml:space="preserve">Table </w:t>
      </w:r>
      <w:r w:rsidRPr="0084731A">
        <w:rPr>
          <w:rFonts w:ascii="Times New Roman" w:hAnsi="Times New Roman" w:cs="Times New Roman"/>
          <w:sz w:val="24"/>
          <w:szCs w:val="24"/>
        </w:rPr>
        <w:t xml:space="preserve">1.2, results from the item cluster analysis </w:t>
      </w:r>
      <w:r w:rsidR="00997D69">
        <w:rPr>
          <w:rFonts w:ascii="Times New Roman" w:hAnsi="Times New Roman" w:cs="Times New Roman"/>
          <w:sz w:val="24"/>
          <w:szCs w:val="24"/>
        </w:rPr>
        <w:t xml:space="preserve">suggest that </w:t>
      </w:r>
      <w:r w:rsidRPr="0084731A">
        <w:rPr>
          <w:rFonts w:ascii="Times New Roman" w:hAnsi="Times New Roman" w:cs="Times New Roman"/>
          <w:sz w:val="24"/>
          <w:szCs w:val="24"/>
        </w:rPr>
        <w:t xml:space="preserve">the 24 items can be clustered into four groups </w:t>
      </w:r>
      <w:r w:rsidR="004F0EB2" w:rsidRPr="0084731A">
        <w:rPr>
          <w:rFonts w:ascii="Times New Roman" w:hAnsi="Times New Roman" w:cs="Times New Roman"/>
          <w:sz w:val="24"/>
          <w:szCs w:val="24"/>
        </w:rPr>
        <w:t xml:space="preserve">with </w:t>
      </w:r>
      <w:r w:rsidR="000C67BB">
        <w:rPr>
          <w:rFonts w:ascii="Times New Roman" w:hAnsi="Times New Roman" w:cs="Times New Roman"/>
          <w:sz w:val="24"/>
          <w:szCs w:val="24"/>
        </w:rPr>
        <w:t>six</w:t>
      </w:r>
      <w:r w:rsidR="004F0EB2" w:rsidRPr="0084731A">
        <w:rPr>
          <w:rFonts w:ascii="Times New Roman" w:hAnsi="Times New Roman" w:cs="Times New Roman"/>
          <w:sz w:val="24"/>
          <w:szCs w:val="24"/>
        </w:rPr>
        <w:t xml:space="preserve"> items each. T</w:t>
      </w:r>
      <w:r w:rsidR="00997D69">
        <w:rPr>
          <w:rFonts w:ascii="Times New Roman" w:hAnsi="Times New Roman" w:cs="Times New Roman"/>
          <w:sz w:val="24"/>
          <w:szCs w:val="24"/>
        </w:rPr>
        <w:t xml:space="preserve">he four clusters are moderately </w:t>
      </w:r>
      <w:r w:rsidR="004B4DE8" w:rsidRPr="0084731A">
        <w:rPr>
          <w:rFonts w:ascii="Times New Roman" w:hAnsi="Times New Roman" w:cs="Times New Roman"/>
          <w:sz w:val="24"/>
          <w:szCs w:val="24"/>
        </w:rPr>
        <w:t>correlated (the correlations range</w:t>
      </w:r>
      <w:r w:rsidR="004F0EB2" w:rsidRPr="0084731A">
        <w:rPr>
          <w:rFonts w:ascii="Times New Roman" w:hAnsi="Times New Roman" w:cs="Times New Roman"/>
          <w:sz w:val="24"/>
          <w:szCs w:val="24"/>
        </w:rPr>
        <w:t xml:space="preserve"> from</w:t>
      </w:r>
      <w:r w:rsidR="004B4DE8" w:rsidRPr="0084731A">
        <w:rPr>
          <w:rFonts w:ascii="Times New Roman" w:hAnsi="Times New Roman" w:cs="Times New Roman"/>
          <w:sz w:val="24"/>
          <w:szCs w:val="24"/>
        </w:rPr>
        <w:t xml:space="preserve"> .37 to .61</w:t>
      </w:r>
      <w:r w:rsidR="004F0EB2" w:rsidRPr="0084731A">
        <w:rPr>
          <w:rFonts w:ascii="Times New Roman" w:hAnsi="Times New Roman" w:cs="Times New Roman"/>
          <w:sz w:val="24"/>
          <w:szCs w:val="24"/>
        </w:rPr>
        <w:t>)</w:t>
      </w:r>
      <w:r w:rsidR="00997D69">
        <w:rPr>
          <w:rFonts w:ascii="Times New Roman" w:hAnsi="Times New Roman" w:cs="Times New Roman"/>
          <w:sz w:val="24"/>
          <w:szCs w:val="24"/>
        </w:rPr>
        <w:t>. There are two items cross-</w:t>
      </w:r>
      <w:r w:rsidR="004B4DE8" w:rsidRPr="0084731A">
        <w:rPr>
          <w:rFonts w:ascii="Times New Roman" w:hAnsi="Times New Roman" w:cs="Times New Roman"/>
          <w:sz w:val="24"/>
          <w:szCs w:val="24"/>
        </w:rPr>
        <w:t>loaded</w:t>
      </w:r>
      <w:r w:rsidR="00997D69">
        <w:rPr>
          <w:rFonts w:ascii="Times New Roman" w:hAnsi="Times New Roman" w:cs="Times New Roman"/>
          <w:sz w:val="24"/>
          <w:szCs w:val="24"/>
        </w:rPr>
        <w:t xml:space="preserve"> items </w:t>
      </w:r>
      <w:r w:rsidR="004F0EB2" w:rsidRPr="0084731A">
        <w:rPr>
          <w:rFonts w:ascii="Times New Roman" w:hAnsi="Times New Roman" w:cs="Times New Roman"/>
          <w:sz w:val="24"/>
          <w:szCs w:val="24"/>
        </w:rPr>
        <w:t>(</w:t>
      </w:r>
      <w:r w:rsidR="004B4DE8" w:rsidRPr="0084731A">
        <w:rPr>
          <w:rFonts w:ascii="Times New Roman" w:hAnsi="Times New Roman" w:cs="Times New Roman"/>
          <w:sz w:val="24"/>
          <w:szCs w:val="24"/>
        </w:rPr>
        <w:t xml:space="preserve">i.e., </w:t>
      </w:r>
      <w:r w:rsidR="004F0EB2" w:rsidRPr="0084731A">
        <w:rPr>
          <w:rFonts w:ascii="Times New Roman" w:hAnsi="Times New Roman" w:cs="Times New Roman"/>
          <w:sz w:val="24"/>
          <w:szCs w:val="24"/>
        </w:rPr>
        <w:t>Q6R and Q29)</w:t>
      </w:r>
      <w:r w:rsidRPr="0084731A">
        <w:rPr>
          <w:rFonts w:ascii="Times New Roman" w:hAnsi="Times New Roman" w:cs="Times New Roman"/>
          <w:sz w:val="24"/>
          <w:szCs w:val="24"/>
        </w:rPr>
        <w:t>.</w:t>
      </w:r>
      <w:r w:rsidR="004F0EB2" w:rsidRPr="0084731A">
        <w:rPr>
          <w:rFonts w:ascii="Times New Roman" w:hAnsi="Times New Roman" w:cs="Times New Roman"/>
          <w:sz w:val="24"/>
          <w:szCs w:val="24"/>
        </w:rPr>
        <w:t xml:space="preserve"> </w:t>
      </w:r>
      <w:r w:rsidRPr="0084731A">
        <w:rPr>
          <w:rFonts w:ascii="Times New Roman" w:hAnsi="Times New Roman" w:cs="Times New Roman"/>
          <w:sz w:val="24"/>
          <w:szCs w:val="24"/>
        </w:rPr>
        <w:t>Specifically, Q6R have large loadings on both SC factor</w:t>
      </w:r>
      <w:r w:rsidR="00997D69">
        <w:rPr>
          <w:rFonts w:ascii="Times New Roman" w:hAnsi="Times New Roman" w:cs="Times New Roman"/>
          <w:sz w:val="24"/>
          <w:szCs w:val="24"/>
        </w:rPr>
        <w:t xml:space="preserve"> </w:t>
      </w:r>
      <w:r w:rsidRPr="0084731A">
        <w:rPr>
          <w:rFonts w:ascii="Times New Roman" w:hAnsi="Times New Roman" w:cs="Times New Roman"/>
          <w:sz w:val="24"/>
          <w:szCs w:val="24"/>
        </w:rPr>
        <w:t>(i.e.,.75) and PS factor (i.e., .63) and item Q29 have large loadings on SC (i.e., .</w:t>
      </w:r>
      <w:r w:rsidR="00997D69">
        <w:rPr>
          <w:rFonts w:ascii="Times New Roman" w:hAnsi="Times New Roman" w:cs="Times New Roman"/>
          <w:sz w:val="24"/>
          <w:szCs w:val="24"/>
        </w:rPr>
        <w:t xml:space="preserve">62) and PS factor (i.e., .71). As presented in </w:t>
      </w:r>
      <w:r w:rsidR="00332CAE" w:rsidRPr="0084731A">
        <w:rPr>
          <w:rFonts w:ascii="Times New Roman" w:hAnsi="Times New Roman" w:cs="Times New Roman"/>
          <w:sz w:val="24"/>
          <w:szCs w:val="24"/>
        </w:rPr>
        <w:t xml:space="preserve">Table </w:t>
      </w:r>
      <w:r w:rsidR="000669AD" w:rsidRPr="0084731A">
        <w:rPr>
          <w:rFonts w:ascii="Times New Roman" w:hAnsi="Times New Roman" w:cs="Times New Roman"/>
          <w:sz w:val="24"/>
          <w:szCs w:val="24"/>
        </w:rPr>
        <w:t>1.</w:t>
      </w:r>
      <w:r w:rsidRPr="0084731A">
        <w:rPr>
          <w:rFonts w:ascii="Times New Roman" w:hAnsi="Times New Roman" w:cs="Times New Roman"/>
          <w:sz w:val="24"/>
          <w:szCs w:val="24"/>
        </w:rPr>
        <w:t>3</w:t>
      </w:r>
      <w:r w:rsidR="00332CAE" w:rsidRPr="0084731A">
        <w:rPr>
          <w:rFonts w:ascii="Times New Roman" w:hAnsi="Times New Roman" w:cs="Times New Roman"/>
          <w:sz w:val="24"/>
          <w:szCs w:val="24"/>
        </w:rPr>
        <w:t>, the results suggest that a cumulative</w:t>
      </w:r>
      <w:r w:rsidR="0042310F" w:rsidRPr="0084731A">
        <w:rPr>
          <w:rFonts w:ascii="Times New Roman" w:hAnsi="Times New Roman" w:cs="Times New Roman"/>
          <w:sz w:val="24"/>
          <w:szCs w:val="24"/>
        </w:rPr>
        <w:t xml:space="preserve"> percentage of variance of 67.63</w:t>
      </w:r>
      <w:r w:rsidR="00332CAE" w:rsidRPr="0084731A">
        <w:rPr>
          <w:rFonts w:ascii="Times New Roman" w:hAnsi="Times New Roman" w:cs="Times New Roman"/>
          <w:sz w:val="24"/>
          <w:szCs w:val="24"/>
        </w:rPr>
        <w:t xml:space="preserve">% and a total of </w:t>
      </w:r>
      <w:r w:rsidR="003F2434" w:rsidRPr="0084731A">
        <w:rPr>
          <w:rFonts w:ascii="Times New Roman" w:hAnsi="Times New Roman" w:cs="Times New Roman"/>
          <w:sz w:val="24"/>
          <w:szCs w:val="24"/>
        </w:rPr>
        <w:t>4</w:t>
      </w:r>
      <w:r w:rsidR="00332CAE" w:rsidRPr="0084731A">
        <w:rPr>
          <w:rFonts w:ascii="Times New Roman" w:hAnsi="Times New Roman" w:cs="Times New Roman"/>
          <w:sz w:val="24"/>
          <w:szCs w:val="24"/>
        </w:rPr>
        <w:t xml:space="preserve"> components (fact</w:t>
      </w:r>
      <w:r w:rsidR="00026098">
        <w:rPr>
          <w:rFonts w:ascii="Times New Roman" w:hAnsi="Times New Roman" w:cs="Times New Roman"/>
          <w:sz w:val="24"/>
          <w:szCs w:val="24"/>
        </w:rPr>
        <w:t xml:space="preserve">ors) having an eigenvalue &gt; 1. </w:t>
      </w:r>
      <w:r w:rsidR="00332CAE" w:rsidRPr="0084731A">
        <w:rPr>
          <w:rFonts w:ascii="Times New Roman" w:hAnsi="Times New Roman" w:cs="Times New Roman"/>
          <w:sz w:val="24"/>
          <w:szCs w:val="24"/>
        </w:rPr>
        <w:t xml:space="preserve">The Kaiser’s criterion suggests that </w:t>
      </w:r>
      <w:r w:rsidR="0042310F" w:rsidRPr="0084731A">
        <w:rPr>
          <w:rFonts w:ascii="Times New Roman" w:hAnsi="Times New Roman" w:cs="Times New Roman"/>
          <w:sz w:val="24"/>
          <w:szCs w:val="24"/>
        </w:rPr>
        <w:t>4</w:t>
      </w:r>
      <w:r w:rsidR="00332CAE" w:rsidRPr="0084731A">
        <w:rPr>
          <w:rFonts w:ascii="Times New Roman" w:hAnsi="Times New Roman" w:cs="Times New Roman"/>
          <w:sz w:val="24"/>
          <w:szCs w:val="24"/>
        </w:rPr>
        <w:t xml:space="preserve"> factors </w:t>
      </w:r>
      <w:r w:rsidR="00332CAE" w:rsidRPr="0084731A">
        <w:rPr>
          <w:rFonts w:ascii="Times New Roman" w:hAnsi="Times New Roman" w:cs="Times New Roman"/>
          <w:sz w:val="24"/>
          <w:szCs w:val="24"/>
        </w:rPr>
        <w:lastRenderedPageBreak/>
        <w:t>should be retained. Examination of the scree plot also indicate</w:t>
      </w:r>
      <w:r w:rsidR="00997D69">
        <w:rPr>
          <w:rFonts w:ascii="Times New Roman" w:hAnsi="Times New Roman" w:cs="Times New Roman"/>
          <w:sz w:val="24"/>
          <w:szCs w:val="24"/>
        </w:rPr>
        <w:t>s</w:t>
      </w:r>
      <w:r w:rsidR="00332CAE" w:rsidRPr="0084731A">
        <w:rPr>
          <w:rFonts w:ascii="Times New Roman" w:hAnsi="Times New Roman" w:cs="Times New Roman"/>
          <w:sz w:val="24"/>
          <w:szCs w:val="24"/>
        </w:rPr>
        <w:t xml:space="preserve"> tha</w:t>
      </w:r>
      <w:r w:rsidR="007C6128" w:rsidRPr="0084731A">
        <w:rPr>
          <w:rFonts w:ascii="Times New Roman" w:hAnsi="Times New Roman" w:cs="Times New Roman"/>
          <w:sz w:val="24"/>
          <w:szCs w:val="24"/>
        </w:rPr>
        <w:t>t there is a break between the 4</w:t>
      </w:r>
      <w:r w:rsidR="007C6128" w:rsidRPr="0084731A">
        <w:rPr>
          <w:rFonts w:ascii="Times New Roman" w:hAnsi="Times New Roman" w:cs="Times New Roman"/>
          <w:sz w:val="24"/>
          <w:szCs w:val="24"/>
          <w:vertAlign w:val="superscript"/>
        </w:rPr>
        <w:t>th</w:t>
      </w:r>
      <w:r w:rsidR="007C6128" w:rsidRPr="0084731A">
        <w:rPr>
          <w:rFonts w:ascii="Times New Roman" w:hAnsi="Times New Roman" w:cs="Times New Roman"/>
          <w:sz w:val="24"/>
          <w:szCs w:val="24"/>
        </w:rPr>
        <w:t xml:space="preserve"> and 5</w:t>
      </w:r>
      <w:r w:rsidR="00332CAE" w:rsidRPr="0084731A">
        <w:rPr>
          <w:rFonts w:ascii="Times New Roman" w:hAnsi="Times New Roman" w:cs="Times New Roman"/>
          <w:sz w:val="24"/>
          <w:szCs w:val="24"/>
          <w:vertAlign w:val="superscript"/>
        </w:rPr>
        <w:t>th</w:t>
      </w:r>
      <w:r w:rsidR="00332CAE" w:rsidRPr="0084731A">
        <w:rPr>
          <w:rFonts w:ascii="Times New Roman" w:hAnsi="Times New Roman" w:cs="Times New Roman"/>
          <w:sz w:val="24"/>
          <w:szCs w:val="24"/>
        </w:rPr>
        <w:t xml:space="preserve"> factor and that </w:t>
      </w:r>
      <w:r w:rsidR="0042310F" w:rsidRPr="0084731A">
        <w:rPr>
          <w:rFonts w:ascii="Times New Roman" w:hAnsi="Times New Roman" w:cs="Times New Roman"/>
          <w:sz w:val="24"/>
          <w:szCs w:val="24"/>
        </w:rPr>
        <w:t>4 factors should be retained</w:t>
      </w:r>
      <w:r w:rsidR="00332CAE" w:rsidRPr="0084731A">
        <w:rPr>
          <w:rFonts w:ascii="Times New Roman" w:hAnsi="Times New Roman" w:cs="Times New Roman"/>
          <w:sz w:val="24"/>
          <w:szCs w:val="24"/>
        </w:rPr>
        <w:t>.</w:t>
      </w:r>
      <w:r w:rsidR="00931A8D" w:rsidRPr="0084731A">
        <w:rPr>
          <w:rFonts w:ascii="Times New Roman" w:hAnsi="Times New Roman" w:cs="Times New Roman"/>
          <w:sz w:val="24"/>
          <w:szCs w:val="24"/>
        </w:rPr>
        <w:t xml:space="preserve"> </w:t>
      </w:r>
    </w:p>
    <w:p w14:paraId="110BC417" w14:textId="1CEDCB06" w:rsidR="00332CAE" w:rsidRPr="0084731A" w:rsidRDefault="00332CAE" w:rsidP="00BE0FE3">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As presented in Table </w:t>
      </w:r>
      <w:r w:rsidR="0042310F" w:rsidRPr="0084731A">
        <w:rPr>
          <w:rFonts w:ascii="Times New Roman" w:hAnsi="Times New Roman" w:cs="Times New Roman"/>
          <w:sz w:val="24"/>
          <w:szCs w:val="24"/>
        </w:rPr>
        <w:t>1.</w:t>
      </w:r>
      <w:r w:rsidR="00B54238" w:rsidRPr="0084731A">
        <w:rPr>
          <w:rFonts w:ascii="Times New Roman" w:hAnsi="Times New Roman" w:cs="Times New Roman"/>
          <w:sz w:val="24"/>
          <w:szCs w:val="24"/>
        </w:rPr>
        <w:t>4</w:t>
      </w:r>
      <w:r w:rsidRPr="0084731A">
        <w:rPr>
          <w:rFonts w:ascii="Times New Roman" w:hAnsi="Times New Roman" w:cs="Times New Roman"/>
          <w:sz w:val="24"/>
          <w:szCs w:val="24"/>
        </w:rPr>
        <w:t xml:space="preserve">, examination of the factor pattern from the </w:t>
      </w:r>
      <w:r w:rsidR="000C67BB">
        <w:rPr>
          <w:rFonts w:ascii="Times New Roman" w:hAnsi="Times New Roman" w:cs="Times New Roman"/>
          <w:sz w:val="24"/>
          <w:szCs w:val="24"/>
        </w:rPr>
        <w:t>correlated four-</w:t>
      </w:r>
      <w:r w:rsidR="00383F29" w:rsidRPr="0084731A">
        <w:rPr>
          <w:rFonts w:ascii="Times New Roman" w:hAnsi="Times New Roman" w:cs="Times New Roman"/>
          <w:sz w:val="24"/>
          <w:szCs w:val="24"/>
        </w:rPr>
        <w:t>factor</w:t>
      </w:r>
      <w:r w:rsidRPr="0084731A">
        <w:rPr>
          <w:rFonts w:ascii="Times New Roman" w:hAnsi="Times New Roman" w:cs="Times New Roman"/>
          <w:sz w:val="24"/>
          <w:szCs w:val="24"/>
        </w:rPr>
        <w:t xml:space="preserve"> model suggests that </w:t>
      </w:r>
      <w:r w:rsidR="00383F29" w:rsidRPr="0084731A">
        <w:rPr>
          <w:rFonts w:ascii="Times New Roman" w:hAnsi="Times New Roman" w:cs="Times New Roman"/>
          <w:sz w:val="24"/>
          <w:szCs w:val="24"/>
        </w:rPr>
        <w:t>all the items are loaded on one of the four factors with one exception. The</w:t>
      </w:r>
      <w:r w:rsidR="000C67BB">
        <w:rPr>
          <w:rFonts w:ascii="Times New Roman" w:hAnsi="Times New Roman" w:cs="Times New Roman"/>
          <w:sz w:val="24"/>
          <w:szCs w:val="24"/>
        </w:rPr>
        <w:t xml:space="preserve"> item Q29 cross-</w:t>
      </w:r>
      <w:r w:rsidR="00383F29" w:rsidRPr="0084731A">
        <w:rPr>
          <w:rFonts w:ascii="Times New Roman" w:hAnsi="Times New Roman" w:cs="Times New Roman"/>
          <w:sz w:val="24"/>
          <w:szCs w:val="24"/>
        </w:rPr>
        <w:t xml:space="preserve">loaded on both SC factor (i.e., .38) and PS factor (i.e., .43). The loadings of the SC factor </w:t>
      </w:r>
      <w:r w:rsidR="00212FF5" w:rsidRPr="0084731A">
        <w:rPr>
          <w:rFonts w:ascii="Times New Roman" w:hAnsi="Times New Roman" w:cs="Times New Roman"/>
          <w:sz w:val="24"/>
          <w:szCs w:val="24"/>
        </w:rPr>
        <w:t>range</w:t>
      </w:r>
      <w:r w:rsidR="00383F29" w:rsidRPr="0084731A">
        <w:rPr>
          <w:rFonts w:ascii="Times New Roman" w:hAnsi="Times New Roman" w:cs="Times New Roman"/>
          <w:sz w:val="24"/>
          <w:szCs w:val="24"/>
        </w:rPr>
        <w:t xml:space="preserve"> from .38 to .87, of the PC factor ranges from .37 to .90, of the BA factor ranges from .70 to .85, and of the PS factor ranges from .43 to .89.</w:t>
      </w:r>
      <w:r w:rsidR="00212FF5"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The correlation between the </w:t>
      </w:r>
      <w:r w:rsidR="00212FF5" w:rsidRPr="0084731A">
        <w:rPr>
          <w:rFonts w:ascii="Times New Roman" w:hAnsi="Times New Roman" w:cs="Times New Roman"/>
          <w:sz w:val="24"/>
          <w:szCs w:val="24"/>
        </w:rPr>
        <w:t>four</w:t>
      </w:r>
      <w:r w:rsidRPr="0084731A">
        <w:rPr>
          <w:rFonts w:ascii="Times New Roman" w:hAnsi="Times New Roman" w:cs="Times New Roman"/>
          <w:sz w:val="24"/>
          <w:szCs w:val="24"/>
        </w:rPr>
        <w:t xml:space="preserve"> factor</w:t>
      </w:r>
      <w:r w:rsidR="00212FF5" w:rsidRPr="0084731A">
        <w:rPr>
          <w:rFonts w:ascii="Times New Roman" w:hAnsi="Times New Roman" w:cs="Times New Roman"/>
          <w:sz w:val="24"/>
          <w:szCs w:val="24"/>
        </w:rPr>
        <w:t>s ranges from .36 to .56</w:t>
      </w:r>
      <w:r w:rsidRPr="0084731A">
        <w:rPr>
          <w:rFonts w:ascii="Times New Roman" w:hAnsi="Times New Roman" w:cs="Times New Roman"/>
          <w:sz w:val="24"/>
          <w:szCs w:val="24"/>
        </w:rPr>
        <w:t xml:space="preserve"> indicating a moderate level of association between the </w:t>
      </w:r>
      <w:r w:rsidR="00212FF5" w:rsidRPr="0084731A">
        <w:rPr>
          <w:rFonts w:ascii="Times New Roman" w:hAnsi="Times New Roman" w:cs="Times New Roman"/>
          <w:sz w:val="24"/>
          <w:szCs w:val="24"/>
        </w:rPr>
        <w:t>four</w:t>
      </w:r>
      <w:r w:rsidRPr="0084731A">
        <w:rPr>
          <w:rFonts w:ascii="Times New Roman" w:hAnsi="Times New Roman" w:cs="Times New Roman"/>
          <w:sz w:val="24"/>
          <w:szCs w:val="24"/>
        </w:rPr>
        <w:t xml:space="preserve"> factors. </w:t>
      </w:r>
      <w:r w:rsidR="00BB18AA" w:rsidRPr="0084731A">
        <w:rPr>
          <w:rFonts w:ascii="Times New Roman" w:hAnsi="Times New Roman" w:cs="Times New Roman"/>
          <w:sz w:val="24"/>
          <w:szCs w:val="24"/>
        </w:rPr>
        <w:t xml:space="preserve">The residuals range from .26 to .56. </w:t>
      </w:r>
      <w:r w:rsidRPr="0084731A">
        <w:rPr>
          <w:rFonts w:ascii="Times New Roman" w:hAnsi="Times New Roman" w:cs="Times New Roman"/>
          <w:sz w:val="24"/>
          <w:szCs w:val="24"/>
        </w:rPr>
        <w:t>As presented in Table</w:t>
      </w:r>
      <w:r w:rsidR="004703A2" w:rsidRPr="0084731A">
        <w:rPr>
          <w:rFonts w:ascii="Times New Roman" w:hAnsi="Times New Roman" w:cs="Times New Roman"/>
          <w:sz w:val="24"/>
          <w:szCs w:val="24"/>
        </w:rPr>
        <w:t xml:space="preserve"> 1.</w:t>
      </w:r>
      <w:r w:rsidR="00B54238" w:rsidRPr="0084731A">
        <w:rPr>
          <w:rFonts w:ascii="Times New Roman" w:hAnsi="Times New Roman" w:cs="Times New Roman"/>
          <w:sz w:val="24"/>
          <w:szCs w:val="24"/>
        </w:rPr>
        <w:t>6</w:t>
      </w:r>
      <w:r w:rsidRPr="0084731A">
        <w:rPr>
          <w:rFonts w:ascii="Times New Roman" w:hAnsi="Times New Roman" w:cs="Times New Roman"/>
          <w:sz w:val="24"/>
          <w:szCs w:val="24"/>
        </w:rPr>
        <w:t xml:space="preserve">, the model fit </w:t>
      </w:r>
      <w:r w:rsidR="00212FF5" w:rsidRPr="0084731A">
        <w:rPr>
          <w:rFonts w:ascii="Times New Roman" w:hAnsi="Times New Roman" w:cs="Times New Roman"/>
          <w:sz w:val="24"/>
          <w:szCs w:val="24"/>
        </w:rPr>
        <w:t>for</w:t>
      </w:r>
      <w:r w:rsidRPr="0084731A">
        <w:rPr>
          <w:rFonts w:ascii="Times New Roman" w:hAnsi="Times New Roman" w:cs="Times New Roman"/>
          <w:sz w:val="24"/>
          <w:szCs w:val="24"/>
        </w:rPr>
        <w:t xml:space="preserve"> the </w:t>
      </w:r>
      <w:r w:rsidR="00212FF5" w:rsidRPr="0084731A">
        <w:rPr>
          <w:rFonts w:ascii="Times New Roman" w:hAnsi="Times New Roman" w:cs="Times New Roman"/>
          <w:sz w:val="24"/>
          <w:szCs w:val="24"/>
        </w:rPr>
        <w:t>correlated four</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=336.60, df=186,  RMSEA=0.057,  90%CI=</m:t>
        </m:r>
        <m:d>
          <m:dPr>
            <m:begChr m:val="["/>
            <m:endChr m:val="]"/>
            <m:ctrlPr>
              <w:rPr>
                <w:rFonts w:ascii="Cambria Math" w:hAnsi="Cambria Math" w:cs="Times New Roman"/>
                <w:i/>
                <w:sz w:val="24"/>
                <w:szCs w:val="24"/>
              </w:rPr>
            </m:ctrlPr>
          </m:dPr>
          <m:e>
            <m:r>
              <w:rPr>
                <w:rFonts w:ascii="Cambria Math" w:hAnsi="Cambria Math" w:cs="Times New Roman"/>
                <w:sz w:val="24"/>
                <w:szCs w:val="24"/>
              </w:rPr>
              <m:t>.047-.067</m:t>
            </m:r>
          </m:e>
        </m:d>
        <m:r>
          <w:rPr>
            <w:rFonts w:ascii="Cambria Math" w:hAnsi="Cambria Math" w:cs="Times New Roman"/>
            <w:sz w:val="24"/>
            <w:szCs w:val="24"/>
          </w:rPr>
          <m:t xml:space="preserve">, </m:t>
        </m:r>
        <m:r>
          <m:rPr>
            <m:sty m:val="p"/>
          </m:rPr>
          <w:rPr>
            <w:rFonts w:ascii="Cambria Math" w:hAnsi="Cambria Math" w:cs="Times New Roman"/>
            <w:sz w:val="24"/>
            <w:szCs w:val="24"/>
          </w:rPr>
          <m:t>CFI = .951, TLI =.927,  SRMR = .028, AIC =11655,  BIC = 12141</m:t>
        </m:r>
      </m:oMath>
      <w:r w:rsidR="00BE0FE3">
        <w:rPr>
          <w:rFonts w:ascii="Times New Roman" w:hAnsi="Times New Roman" w:cs="Times New Roman"/>
          <w:sz w:val="24"/>
          <w:szCs w:val="24"/>
        </w:rPr>
        <w:t xml:space="preserve">. </w:t>
      </w:r>
      <w:r w:rsidRPr="0084731A">
        <w:rPr>
          <w:rFonts w:ascii="Times New Roman" w:hAnsi="Times New Roman" w:cs="Times New Roman"/>
          <w:sz w:val="24"/>
          <w:szCs w:val="24"/>
        </w:rPr>
        <w:t xml:space="preserve">The model fit suggests that the two-factor model have </w:t>
      </w:r>
      <w:r w:rsidR="000C67BB">
        <w:rPr>
          <w:rFonts w:ascii="Times New Roman" w:hAnsi="Times New Roman" w:cs="Times New Roman"/>
          <w:sz w:val="24"/>
          <w:szCs w:val="24"/>
        </w:rPr>
        <w:t xml:space="preserve">an </w:t>
      </w:r>
      <w:r w:rsidRPr="0084731A">
        <w:rPr>
          <w:rFonts w:ascii="Times New Roman" w:hAnsi="Times New Roman" w:cs="Times New Roman"/>
          <w:sz w:val="24"/>
          <w:szCs w:val="24"/>
        </w:rPr>
        <w:t xml:space="preserve">acceptable model fit. </w:t>
      </w:r>
    </w:p>
    <w:p w14:paraId="668809F5" w14:textId="466839C7" w:rsidR="00A133B1" w:rsidRPr="0084731A" w:rsidRDefault="00212FF5" w:rsidP="00997D69">
      <w:pPr>
        <w:spacing w:after="0" w:line="480" w:lineRule="auto"/>
        <w:ind w:firstLine="720"/>
        <w:jc w:val="both"/>
        <w:rPr>
          <w:rFonts w:ascii="Times New Roman" w:hAnsi="Times New Roman" w:cs="Times New Roman"/>
          <w:sz w:val="24"/>
          <w:szCs w:val="24"/>
        </w:rPr>
      </w:pPr>
      <w:r w:rsidRPr="0084731A">
        <w:rPr>
          <w:rFonts w:ascii="Times New Roman" w:hAnsi="Times New Roman" w:cs="Times New Roman"/>
          <w:sz w:val="24"/>
          <w:szCs w:val="24"/>
        </w:rPr>
        <w:t>The second-order model consists of the measurement model which indicates the relationship between the observed variables and the structure model which indicates the relationship between the first-order factor and second-order factor. As presented in Table 1.</w:t>
      </w:r>
      <w:r w:rsidR="00B54238" w:rsidRPr="0084731A">
        <w:rPr>
          <w:rFonts w:ascii="Times New Roman" w:hAnsi="Times New Roman" w:cs="Times New Roman"/>
          <w:sz w:val="24"/>
          <w:szCs w:val="24"/>
        </w:rPr>
        <w:t>4</w:t>
      </w:r>
      <w:r w:rsidRPr="0084731A">
        <w:rPr>
          <w:rFonts w:ascii="Times New Roman" w:hAnsi="Times New Roman" w:cs="Times New Roman"/>
          <w:sz w:val="24"/>
          <w:szCs w:val="24"/>
        </w:rPr>
        <w:t>, the measurement model is the same as the corre</w:t>
      </w:r>
      <w:r w:rsidR="000C67BB">
        <w:rPr>
          <w:rFonts w:ascii="Times New Roman" w:hAnsi="Times New Roman" w:cs="Times New Roman"/>
          <w:sz w:val="24"/>
          <w:szCs w:val="24"/>
        </w:rPr>
        <w:t>lated four-factor model;</w:t>
      </w:r>
      <w:r w:rsidRPr="0084731A">
        <w:rPr>
          <w:rFonts w:ascii="Times New Roman" w:hAnsi="Times New Roman" w:cs="Times New Roman"/>
          <w:sz w:val="24"/>
          <w:szCs w:val="24"/>
        </w:rPr>
        <w:t xml:space="preserve"> the structure models contain the factor loadings of the general factor GPSP on the four first-order factors: .60, </w:t>
      </w:r>
      <w:r w:rsidR="00026098">
        <w:rPr>
          <w:rFonts w:ascii="Times New Roman" w:hAnsi="Times New Roman" w:cs="Times New Roman"/>
          <w:sz w:val="24"/>
          <w:szCs w:val="24"/>
        </w:rPr>
        <w:t>.82, .65, and .65 respectively.</w:t>
      </w:r>
      <w:r w:rsidRPr="0084731A">
        <w:rPr>
          <w:rFonts w:ascii="Times New Roman" w:hAnsi="Times New Roman" w:cs="Times New Roman"/>
          <w:sz w:val="24"/>
          <w:szCs w:val="24"/>
        </w:rPr>
        <w:t xml:space="preserve"> Since the Mplus does not compute exploratory second-order factor model, its model fit c</w:t>
      </w:r>
      <w:r w:rsidR="00997D69">
        <w:rPr>
          <w:rFonts w:ascii="Times New Roman" w:hAnsi="Times New Roman" w:cs="Times New Roman"/>
          <w:sz w:val="24"/>
          <w:szCs w:val="24"/>
        </w:rPr>
        <w:t>an</w:t>
      </w:r>
      <w:r w:rsidR="000C67BB">
        <w:rPr>
          <w:rFonts w:ascii="Times New Roman" w:hAnsi="Times New Roman" w:cs="Times New Roman"/>
          <w:sz w:val="24"/>
          <w:szCs w:val="24"/>
        </w:rPr>
        <w:t>not</w:t>
      </w:r>
      <w:r w:rsidR="00997D69">
        <w:rPr>
          <w:rFonts w:ascii="Times New Roman" w:hAnsi="Times New Roman" w:cs="Times New Roman"/>
          <w:sz w:val="24"/>
          <w:szCs w:val="24"/>
        </w:rPr>
        <w:t xml:space="preserve"> be obtained.</w:t>
      </w:r>
    </w:p>
    <w:p w14:paraId="4754B398" w14:textId="748D7054" w:rsidR="00A133B1" w:rsidRDefault="00A133B1" w:rsidP="007B52B5">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4.5.3. Exploratory Bifactor Analysis</w:t>
      </w:r>
    </w:p>
    <w:p w14:paraId="711B4631" w14:textId="0FEAD3DA" w:rsidR="00584B6E" w:rsidRPr="0084731A" w:rsidRDefault="00584B6E" w:rsidP="00584B6E">
      <w:pPr>
        <w:spacing w:after="0" w:line="480" w:lineRule="auto"/>
        <w:outlineLvl w:val="3"/>
        <w:rPr>
          <w:rFonts w:ascii="Times New Roman" w:hAnsi="Times New Roman" w:cs="Times New Roman"/>
          <w:i/>
          <w:sz w:val="24"/>
          <w:szCs w:val="24"/>
        </w:rPr>
      </w:pPr>
      <w:r>
        <w:rPr>
          <w:rFonts w:ascii="Times New Roman" w:hAnsi="Times New Roman" w:cs="Times New Roman"/>
          <w:i/>
          <w:sz w:val="24"/>
          <w:szCs w:val="24"/>
        </w:rPr>
        <w:t>4.5.3.1. S-L Transformation</w:t>
      </w:r>
    </w:p>
    <w:p w14:paraId="3D3B403B" w14:textId="0580F951" w:rsidR="00426CA2" w:rsidRDefault="00212FF5" w:rsidP="0084731A">
      <w:pPr>
        <w:spacing w:after="0" w:line="480" w:lineRule="auto"/>
        <w:ind w:firstLine="720"/>
        <w:jc w:val="both"/>
        <w:rPr>
          <w:rFonts w:ascii="Times New Roman" w:hAnsi="Times New Roman" w:cs="Times New Roman"/>
          <w:sz w:val="24"/>
          <w:szCs w:val="24"/>
        </w:rPr>
      </w:pPr>
      <w:r w:rsidRPr="0084731A">
        <w:rPr>
          <w:rFonts w:ascii="Times New Roman" w:hAnsi="Times New Roman" w:cs="Times New Roman"/>
          <w:sz w:val="24"/>
          <w:szCs w:val="24"/>
        </w:rPr>
        <w:t xml:space="preserve">The bifactor solution computed through S-L transformation from the second-order factor model </w:t>
      </w:r>
      <w:r w:rsidR="00583B94" w:rsidRPr="0084731A">
        <w:rPr>
          <w:rFonts w:ascii="Times New Roman" w:hAnsi="Times New Roman" w:cs="Times New Roman"/>
          <w:sz w:val="24"/>
          <w:szCs w:val="24"/>
        </w:rPr>
        <w:t>are presented in Table 1.</w:t>
      </w:r>
      <w:r w:rsidR="00B54238" w:rsidRPr="0084731A">
        <w:rPr>
          <w:rFonts w:ascii="Times New Roman" w:hAnsi="Times New Roman" w:cs="Times New Roman"/>
          <w:sz w:val="24"/>
          <w:szCs w:val="24"/>
        </w:rPr>
        <w:t>4</w:t>
      </w:r>
      <w:r w:rsidR="00583B94" w:rsidRPr="0084731A">
        <w:rPr>
          <w:rFonts w:ascii="Times New Roman" w:hAnsi="Times New Roman" w:cs="Times New Roman"/>
          <w:sz w:val="24"/>
          <w:szCs w:val="24"/>
        </w:rPr>
        <w:t xml:space="preserve">. The general factor runs through all the 24 items with loadings </w:t>
      </w:r>
      <w:r w:rsidR="00583B94" w:rsidRPr="0084731A">
        <w:rPr>
          <w:rFonts w:ascii="Times New Roman" w:hAnsi="Times New Roman" w:cs="Times New Roman"/>
          <w:sz w:val="24"/>
          <w:szCs w:val="24"/>
        </w:rPr>
        <w:lastRenderedPageBreak/>
        <w:t>range from .28 to .</w:t>
      </w:r>
      <w:r w:rsidR="00426CA2" w:rsidRPr="0084731A">
        <w:rPr>
          <w:rFonts w:ascii="Times New Roman" w:hAnsi="Times New Roman" w:cs="Times New Roman"/>
          <w:sz w:val="24"/>
          <w:szCs w:val="24"/>
        </w:rPr>
        <w:t>74, the</w:t>
      </w:r>
      <w:r w:rsidR="00583B94" w:rsidRPr="0084731A">
        <w:rPr>
          <w:rFonts w:ascii="Times New Roman" w:hAnsi="Times New Roman" w:cs="Times New Roman"/>
          <w:sz w:val="24"/>
          <w:szCs w:val="24"/>
        </w:rPr>
        <w:t xml:space="preserve"> loadings on the SC factor range from .22 to .76, on the PC factor range from .14 to .81, on the BA </w:t>
      </w:r>
      <w:r w:rsidR="00997D69">
        <w:rPr>
          <w:rFonts w:ascii="Times New Roman" w:hAnsi="Times New Roman" w:cs="Times New Roman"/>
          <w:sz w:val="24"/>
          <w:szCs w:val="24"/>
        </w:rPr>
        <w:t xml:space="preserve">factor </w:t>
      </w:r>
      <w:r w:rsidR="00583B94" w:rsidRPr="0084731A">
        <w:rPr>
          <w:rFonts w:ascii="Times New Roman" w:hAnsi="Times New Roman" w:cs="Times New Roman"/>
          <w:sz w:val="24"/>
          <w:szCs w:val="24"/>
        </w:rPr>
        <w:t>range from .49 to .72, and on the PS</w:t>
      </w:r>
      <w:r w:rsidR="00997D69">
        <w:rPr>
          <w:rFonts w:ascii="Times New Roman" w:hAnsi="Times New Roman" w:cs="Times New Roman"/>
          <w:sz w:val="24"/>
          <w:szCs w:val="24"/>
        </w:rPr>
        <w:t xml:space="preserve"> factor</w:t>
      </w:r>
      <w:r w:rsidR="00583B94" w:rsidRPr="0084731A">
        <w:rPr>
          <w:rFonts w:ascii="Times New Roman" w:hAnsi="Times New Roman" w:cs="Times New Roman"/>
          <w:sz w:val="24"/>
          <w:szCs w:val="24"/>
        </w:rPr>
        <w:t xml:space="preserve"> range from .25 to .80.  Note that the item </w:t>
      </w:r>
      <w:r w:rsidR="00997D69">
        <w:rPr>
          <w:rFonts w:ascii="Times New Roman" w:hAnsi="Times New Roman" w:cs="Times New Roman"/>
          <w:sz w:val="24"/>
          <w:szCs w:val="24"/>
        </w:rPr>
        <w:t xml:space="preserve">Q29 cross-loaded on two factors - </w:t>
      </w:r>
      <w:r w:rsidR="00583B94" w:rsidRPr="0084731A">
        <w:rPr>
          <w:rFonts w:ascii="Times New Roman" w:hAnsi="Times New Roman" w:cs="Times New Roman"/>
          <w:sz w:val="24"/>
          <w:szCs w:val="24"/>
        </w:rPr>
        <w:t xml:space="preserve">SC (i.e., .22) and PS (i.e., .25), and that </w:t>
      </w:r>
      <w:r w:rsidR="00426CA2" w:rsidRPr="0084731A">
        <w:rPr>
          <w:rFonts w:ascii="Times New Roman" w:hAnsi="Times New Roman" w:cs="Times New Roman"/>
          <w:sz w:val="24"/>
          <w:szCs w:val="24"/>
        </w:rPr>
        <w:t>there is one general loading (.28 of Q29 on GPSP) and four group factor loadings (i.e., .24 of Q6R on SC, .22 of Q29 on SC, .14 of Q17 on PC, and .25 of Q29 on PS) smaller than .3. In this model, it is unknown whether the group factors are correlated or not.</w:t>
      </w:r>
      <w:r w:rsidR="00BB18AA" w:rsidRPr="0084731A">
        <w:rPr>
          <w:rFonts w:ascii="Times New Roman" w:hAnsi="Times New Roman" w:cs="Times New Roman"/>
          <w:sz w:val="24"/>
          <w:szCs w:val="24"/>
        </w:rPr>
        <w:t xml:space="preserve"> Its model fit should be identical to </w:t>
      </w:r>
      <w:r w:rsidR="007C6128" w:rsidRPr="0084731A">
        <w:rPr>
          <w:rFonts w:ascii="Times New Roman" w:hAnsi="Times New Roman" w:cs="Times New Roman"/>
          <w:sz w:val="24"/>
          <w:szCs w:val="24"/>
        </w:rPr>
        <w:t xml:space="preserve">that of </w:t>
      </w:r>
      <w:r w:rsidR="000C67BB">
        <w:rPr>
          <w:rFonts w:ascii="Times New Roman" w:hAnsi="Times New Roman" w:cs="Times New Roman"/>
          <w:sz w:val="24"/>
          <w:szCs w:val="24"/>
        </w:rPr>
        <w:t xml:space="preserve">the </w:t>
      </w:r>
      <w:r w:rsidR="007C6128" w:rsidRPr="0084731A">
        <w:rPr>
          <w:rFonts w:ascii="Times New Roman" w:hAnsi="Times New Roman" w:cs="Times New Roman"/>
          <w:sz w:val="24"/>
          <w:szCs w:val="24"/>
        </w:rPr>
        <w:t>second-order factor model because the two are transformations of each other.</w:t>
      </w:r>
    </w:p>
    <w:p w14:paraId="41A640BD" w14:textId="74C914FF" w:rsidR="00584B6E" w:rsidRDefault="00584B6E" w:rsidP="00584B6E">
      <w:pPr>
        <w:spacing w:after="0" w:line="480" w:lineRule="auto"/>
        <w:outlineLvl w:val="3"/>
        <w:rPr>
          <w:rFonts w:ascii="Times New Roman" w:hAnsi="Times New Roman" w:cs="Times New Roman"/>
          <w:i/>
          <w:sz w:val="24"/>
          <w:szCs w:val="24"/>
        </w:rPr>
      </w:pPr>
      <w:r>
        <w:rPr>
          <w:rFonts w:ascii="Times New Roman" w:hAnsi="Times New Roman" w:cs="Times New Roman"/>
          <w:i/>
          <w:sz w:val="24"/>
          <w:szCs w:val="24"/>
        </w:rPr>
        <w:t>4.5.3.2. Target R</w:t>
      </w:r>
      <w:r w:rsidRPr="00584B6E">
        <w:rPr>
          <w:rFonts w:ascii="Times New Roman" w:hAnsi="Times New Roman" w:cs="Times New Roman"/>
          <w:i/>
          <w:sz w:val="24"/>
          <w:szCs w:val="24"/>
        </w:rPr>
        <w:t>otation</w:t>
      </w:r>
    </w:p>
    <w:p w14:paraId="613781CE" w14:textId="099849B5" w:rsidR="00584B6E" w:rsidRPr="00584B6E" w:rsidRDefault="00584B6E" w:rsidP="00584B6E">
      <w:pPr>
        <w:spacing w:after="0" w:line="480" w:lineRule="auto"/>
        <w:outlineLvl w:val="4"/>
        <w:rPr>
          <w:rFonts w:ascii="Times New Roman" w:hAnsi="Times New Roman" w:cs="Times New Roman"/>
          <w:i/>
          <w:sz w:val="24"/>
          <w:szCs w:val="24"/>
        </w:rPr>
      </w:pPr>
      <w:r>
        <w:rPr>
          <w:rFonts w:ascii="Times New Roman" w:hAnsi="Times New Roman" w:cs="Times New Roman"/>
          <w:i/>
          <w:sz w:val="24"/>
          <w:szCs w:val="24"/>
        </w:rPr>
        <w:t xml:space="preserve">4.5.3.2.1. </w:t>
      </w:r>
      <w:r>
        <w:rPr>
          <w:rFonts w:ascii="Times New Roman" w:hAnsi="Times New Roman" w:cs="Times New Roman"/>
          <w:sz w:val="24"/>
          <w:szCs w:val="24"/>
        </w:rPr>
        <w:t>O</w:t>
      </w:r>
      <w:r w:rsidRPr="0084731A">
        <w:rPr>
          <w:rFonts w:ascii="Times New Roman" w:hAnsi="Times New Roman" w:cs="Times New Roman"/>
          <w:sz w:val="24"/>
          <w:szCs w:val="24"/>
        </w:rPr>
        <w:t>rthogonal</w:t>
      </w:r>
    </w:p>
    <w:p w14:paraId="6A2030A6" w14:textId="6F8E8858" w:rsidR="00BB18AA" w:rsidRDefault="00BB18AA" w:rsidP="0084731A">
      <w:pPr>
        <w:spacing w:after="0" w:line="480" w:lineRule="auto"/>
        <w:ind w:firstLine="720"/>
        <w:jc w:val="both"/>
        <w:rPr>
          <w:rFonts w:ascii="Times New Roman" w:hAnsi="Times New Roman" w:cs="Times New Roman"/>
          <w:sz w:val="24"/>
          <w:szCs w:val="24"/>
        </w:rPr>
      </w:pPr>
      <w:r w:rsidRPr="0084731A">
        <w:rPr>
          <w:rFonts w:ascii="Times New Roman" w:hAnsi="Times New Roman" w:cs="Times New Roman"/>
          <w:sz w:val="24"/>
          <w:szCs w:val="24"/>
        </w:rPr>
        <w:t>The orthogonal bifactor solution computed through target rotation are presented in Table 1.</w:t>
      </w:r>
      <w:r w:rsidR="00B54238" w:rsidRPr="0084731A">
        <w:rPr>
          <w:rFonts w:ascii="Times New Roman" w:hAnsi="Times New Roman" w:cs="Times New Roman"/>
          <w:sz w:val="24"/>
          <w:szCs w:val="24"/>
        </w:rPr>
        <w:t>5</w:t>
      </w:r>
      <w:r w:rsidRPr="0084731A">
        <w:rPr>
          <w:rFonts w:ascii="Times New Roman" w:hAnsi="Times New Roman" w:cs="Times New Roman"/>
          <w:sz w:val="24"/>
          <w:szCs w:val="24"/>
        </w:rPr>
        <w:t>. The general factor runs through all the 24 items with loadings rang</w:t>
      </w:r>
      <w:r w:rsidR="000C67BB">
        <w:rPr>
          <w:rFonts w:ascii="Times New Roman" w:hAnsi="Times New Roman" w:cs="Times New Roman"/>
          <w:sz w:val="24"/>
          <w:szCs w:val="24"/>
        </w:rPr>
        <w:t>ing</w:t>
      </w:r>
      <w:r w:rsidRPr="0084731A">
        <w:rPr>
          <w:rFonts w:ascii="Times New Roman" w:hAnsi="Times New Roman" w:cs="Times New Roman"/>
          <w:sz w:val="24"/>
          <w:szCs w:val="24"/>
        </w:rPr>
        <w:t xml:space="preserve"> from .39 to .68, the loadings on the SC factor range from .46 to .57, on the PC factor range from .12 to .61, on the BA range from .47 to .76, and on</w:t>
      </w:r>
      <w:r w:rsidR="00026098">
        <w:rPr>
          <w:rFonts w:ascii="Times New Roman" w:hAnsi="Times New Roman" w:cs="Times New Roman"/>
          <w:sz w:val="24"/>
          <w:szCs w:val="24"/>
        </w:rPr>
        <w:t xml:space="preserve"> the PS range from .27 to .70. </w:t>
      </w:r>
      <w:r w:rsidRPr="0084731A">
        <w:rPr>
          <w:rFonts w:ascii="Times New Roman" w:hAnsi="Times New Roman" w:cs="Times New Roman"/>
          <w:sz w:val="24"/>
          <w:szCs w:val="24"/>
        </w:rPr>
        <w:t xml:space="preserve">Note that there is one group factor loading (i.e.,.12 of Q17 on PC) smaller than .30. </w:t>
      </w:r>
      <w:r w:rsidR="004703A2" w:rsidRPr="0084731A">
        <w:rPr>
          <w:rFonts w:ascii="Times New Roman" w:hAnsi="Times New Roman" w:cs="Times New Roman"/>
          <w:sz w:val="24"/>
          <w:szCs w:val="24"/>
        </w:rPr>
        <w:t>In this model, all the factors are uncorrelated. As presented in Table 1.</w:t>
      </w:r>
      <w:r w:rsidR="00B54238" w:rsidRPr="0084731A">
        <w:rPr>
          <w:rFonts w:ascii="Times New Roman" w:hAnsi="Times New Roman" w:cs="Times New Roman"/>
          <w:sz w:val="24"/>
          <w:szCs w:val="24"/>
        </w:rPr>
        <w:t>6</w:t>
      </w:r>
      <w:r w:rsidR="004703A2" w:rsidRPr="0084731A">
        <w:rPr>
          <w:rFonts w:ascii="Times New Roman" w:hAnsi="Times New Roman" w:cs="Times New Roman"/>
          <w:sz w:val="24"/>
          <w:szCs w:val="24"/>
        </w:rPr>
        <w:t xml:space="preserve">, the model fit for the correlated four-factor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=279.78, df=166,  RMSEA=0.052, 90%CI=</m:t>
        </m:r>
        <m:d>
          <m:dPr>
            <m:begChr m:val="["/>
            <m:endChr m:val="]"/>
            <m:ctrlPr>
              <w:rPr>
                <w:rFonts w:ascii="Cambria Math" w:hAnsi="Cambria Math" w:cs="Times New Roman"/>
                <w:i/>
                <w:sz w:val="24"/>
                <w:szCs w:val="24"/>
              </w:rPr>
            </m:ctrlPr>
          </m:dPr>
          <m:e>
            <m:r>
              <w:rPr>
                <w:rFonts w:ascii="Cambria Math" w:hAnsi="Cambria Math" w:cs="Times New Roman"/>
                <w:sz w:val="24"/>
                <w:szCs w:val="24"/>
              </w:rPr>
              <m:t>.042-.063</m:t>
            </m:r>
          </m:e>
        </m:d>
        <m:r>
          <w:rPr>
            <w:rFonts w:ascii="Cambria Math" w:hAnsi="Cambria Math" w:cs="Times New Roman"/>
            <w:sz w:val="24"/>
            <w:szCs w:val="24"/>
          </w:rPr>
          <m:t>,</m:t>
        </m:r>
        <m:r>
          <m:rPr>
            <m:sty m:val="p"/>
          </m:rPr>
          <w:rPr>
            <w:rFonts w:ascii="Cambria Math" w:hAnsi="Cambria Math" w:cs="Times New Roman"/>
            <w:sz w:val="24"/>
            <w:szCs w:val="24"/>
          </w:rPr>
          <m:t>CFI = .963, TLI =.938, SRMR = .022, AIC = 11595, BIC = 12152</m:t>
        </m:r>
      </m:oMath>
      <w:r w:rsidR="004703A2" w:rsidRPr="0084731A">
        <w:rPr>
          <w:rFonts w:ascii="Times New Roman" w:hAnsi="Times New Roman" w:cs="Times New Roman"/>
          <w:sz w:val="24"/>
          <w:szCs w:val="24"/>
        </w:rPr>
        <w:t xml:space="preserve">. The model fit suggests that the </w:t>
      </w:r>
      <w:r w:rsidR="007C6128" w:rsidRPr="0084731A">
        <w:rPr>
          <w:rFonts w:ascii="Times New Roman" w:hAnsi="Times New Roman" w:cs="Times New Roman"/>
          <w:sz w:val="24"/>
          <w:szCs w:val="24"/>
        </w:rPr>
        <w:t xml:space="preserve">orthogonal bifactor model from target rotation </w:t>
      </w:r>
      <w:r w:rsidR="004703A2" w:rsidRPr="0084731A">
        <w:rPr>
          <w:rFonts w:ascii="Times New Roman" w:hAnsi="Times New Roman" w:cs="Times New Roman"/>
          <w:sz w:val="24"/>
          <w:szCs w:val="24"/>
        </w:rPr>
        <w:t xml:space="preserve">have </w:t>
      </w:r>
      <w:r w:rsidR="000C67BB">
        <w:rPr>
          <w:rFonts w:ascii="Times New Roman" w:hAnsi="Times New Roman" w:cs="Times New Roman"/>
          <w:sz w:val="24"/>
          <w:szCs w:val="24"/>
        </w:rPr>
        <w:t xml:space="preserve">an </w:t>
      </w:r>
      <w:r w:rsidR="004703A2" w:rsidRPr="0084731A">
        <w:rPr>
          <w:rFonts w:ascii="Times New Roman" w:hAnsi="Times New Roman" w:cs="Times New Roman"/>
          <w:sz w:val="24"/>
          <w:szCs w:val="24"/>
        </w:rPr>
        <w:t>acceptable model fit.</w:t>
      </w:r>
    </w:p>
    <w:p w14:paraId="5EDEAC2C" w14:textId="567DAE45" w:rsidR="00584B6E" w:rsidRPr="00584B6E" w:rsidRDefault="00584B6E" w:rsidP="00584B6E">
      <w:pPr>
        <w:spacing w:after="0" w:line="480" w:lineRule="auto"/>
        <w:outlineLvl w:val="4"/>
        <w:rPr>
          <w:rFonts w:ascii="Times New Roman" w:hAnsi="Times New Roman" w:cs="Times New Roman"/>
          <w:i/>
          <w:sz w:val="24"/>
          <w:szCs w:val="24"/>
        </w:rPr>
      </w:pPr>
      <w:r>
        <w:rPr>
          <w:rFonts w:ascii="Times New Roman" w:hAnsi="Times New Roman" w:cs="Times New Roman"/>
          <w:i/>
          <w:sz w:val="24"/>
          <w:szCs w:val="24"/>
        </w:rPr>
        <w:t xml:space="preserve">4.5.3.2.2. </w:t>
      </w:r>
      <w:r>
        <w:rPr>
          <w:rFonts w:ascii="Times New Roman" w:hAnsi="Times New Roman" w:cs="Times New Roman"/>
          <w:sz w:val="24"/>
          <w:szCs w:val="24"/>
        </w:rPr>
        <w:t>Oblique</w:t>
      </w:r>
    </w:p>
    <w:p w14:paraId="447304BB" w14:textId="2D089184" w:rsidR="004703A2" w:rsidRDefault="004703A2" w:rsidP="00BE0FE3">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oblique bifactor solution computed through target rotation are presented in Table 1.</w:t>
      </w:r>
      <w:r w:rsidR="00B54238" w:rsidRPr="0084731A">
        <w:rPr>
          <w:rFonts w:ascii="Times New Roman" w:hAnsi="Times New Roman" w:cs="Times New Roman"/>
          <w:sz w:val="24"/>
          <w:szCs w:val="24"/>
        </w:rPr>
        <w:t>5</w:t>
      </w:r>
      <w:r w:rsidRPr="0084731A">
        <w:rPr>
          <w:rFonts w:ascii="Times New Roman" w:hAnsi="Times New Roman" w:cs="Times New Roman"/>
          <w:sz w:val="24"/>
          <w:szCs w:val="24"/>
        </w:rPr>
        <w:t>. The general factor runs through all the 24 items with</w:t>
      </w:r>
      <w:r w:rsidR="000C67BB">
        <w:rPr>
          <w:rFonts w:ascii="Times New Roman" w:hAnsi="Times New Roman" w:cs="Times New Roman"/>
          <w:sz w:val="24"/>
          <w:szCs w:val="24"/>
        </w:rPr>
        <w:t xml:space="preserve"> loadings ranging</w:t>
      </w:r>
      <w:r w:rsidR="00D611B3">
        <w:rPr>
          <w:rFonts w:ascii="Times New Roman" w:hAnsi="Times New Roman" w:cs="Times New Roman"/>
          <w:sz w:val="24"/>
          <w:szCs w:val="24"/>
        </w:rPr>
        <w:t xml:space="preserve"> from .15 to .64 with seven loadings smaller than .40 and three of them smaller than .30 (.39 of Q1, .27 of Q7R, .34 of Q3R, .33 of Q18R, .15 of Q4R</w:t>
      </w:r>
      <w:r w:rsidR="00026098">
        <w:rPr>
          <w:rFonts w:ascii="Times New Roman" w:hAnsi="Times New Roman" w:cs="Times New Roman"/>
          <w:sz w:val="24"/>
          <w:szCs w:val="24"/>
        </w:rPr>
        <w:t>, .24 of Q9R, and .35 of Q14R).</w:t>
      </w:r>
      <w:r w:rsidR="000C67BB">
        <w:rPr>
          <w:rFonts w:ascii="Times New Roman" w:hAnsi="Times New Roman" w:cs="Times New Roman"/>
          <w:sz w:val="24"/>
          <w:szCs w:val="24"/>
        </w:rPr>
        <w:t xml:space="preserve"> T</w:t>
      </w:r>
      <w:r w:rsidRPr="0084731A">
        <w:rPr>
          <w:rFonts w:ascii="Times New Roman" w:hAnsi="Times New Roman" w:cs="Times New Roman"/>
          <w:sz w:val="24"/>
          <w:szCs w:val="24"/>
        </w:rPr>
        <w:t xml:space="preserve">he loadings on the SC factor </w:t>
      </w:r>
      <w:r w:rsidRPr="0084731A">
        <w:rPr>
          <w:rFonts w:ascii="Times New Roman" w:hAnsi="Times New Roman" w:cs="Times New Roman"/>
          <w:sz w:val="24"/>
          <w:szCs w:val="24"/>
        </w:rPr>
        <w:lastRenderedPageBreak/>
        <w:t>range from .51 to .65, on the PC factor range from .28 to .74, on the BA range from .46 to .80, and on the PS range</w:t>
      </w:r>
      <w:r w:rsidR="00026098">
        <w:rPr>
          <w:rFonts w:ascii="Times New Roman" w:hAnsi="Times New Roman" w:cs="Times New Roman"/>
          <w:sz w:val="24"/>
          <w:szCs w:val="24"/>
        </w:rPr>
        <w:t xml:space="preserve"> from .46 to .84.</w:t>
      </w:r>
      <w:r w:rsidRPr="0084731A">
        <w:rPr>
          <w:rFonts w:ascii="Times New Roman" w:hAnsi="Times New Roman" w:cs="Times New Roman"/>
          <w:sz w:val="24"/>
          <w:szCs w:val="24"/>
        </w:rPr>
        <w:t xml:space="preserve"> Note that there </w:t>
      </w:r>
      <w:r w:rsidR="00997D69">
        <w:rPr>
          <w:rFonts w:ascii="Times New Roman" w:hAnsi="Times New Roman" w:cs="Times New Roman"/>
          <w:sz w:val="24"/>
          <w:szCs w:val="24"/>
        </w:rPr>
        <w:t xml:space="preserve">are </w:t>
      </w:r>
      <w:r w:rsidR="00253203">
        <w:rPr>
          <w:rFonts w:ascii="Times New Roman" w:hAnsi="Times New Roman" w:cs="Times New Roman"/>
          <w:sz w:val="24"/>
          <w:szCs w:val="24"/>
        </w:rPr>
        <w:t>four</w:t>
      </w:r>
      <w:r w:rsidR="00253203" w:rsidRPr="0084731A">
        <w:rPr>
          <w:rFonts w:ascii="Times New Roman" w:hAnsi="Times New Roman" w:cs="Times New Roman"/>
          <w:sz w:val="24"/>
          <w:szCs w:val="24"/>
        </w:rPr>
        <w:t xml:space="preserve"> </w:t>
      </w:r>
      <w:r w:rsidRPr="0084731A">
        <w:rPr>
          <w:rFonts w:ascii="Times New Roman" w:hAnsi="Times New Roman" w:cs="Times New Roman"/>
          <w:sz w:val="24"/>
          <w:szCs w:val="24"/>
        </w:rPr>
        <w:t>general factor loadings</w:t>
      </w:r>
      <w:r w:rsidR="00253203">
        <w:rPr>
          <w:rFonts w:ascii="Times New Roman" w:hAnsi="Times New Roman" w:cs="Times New Roman"/>
          <w:sz w:val="24"/>
          <w:szCs w:val="24"/>
        </w:rPr>
        <w:t xml:space="preserve"> smaller than .40 and three of them smaller than .30</w:t>
      </w:r>
      <w:r w:rsidRPr="0084731A">
        <w:rPr>
          <w:rFonts w:ascii="Times New Roman" w:hAnsi="Times New Roman" w:cs="Times New Roman"/>
          <w:sz w:val="24"/>
          <w:szCs w:val="24"/>
        </w:rPr>
        <w:t xml:space="preserve"> (i.e., .27 of Q7R, and .15 of Q4R, and .24 OF Q9R). In this model, the group factors can be correlated. The </w:t>
      </w:r>
      <w:r w:rsidR="009B53C4" w:rsidRPr="0084731A">
        <w:rPr>
          <w:rFonts w:ascii="Times New Roman" w:hAnsi="Times New Roman" w:cs="Times New Roman"/>
          <w:sz w:val="24"/>
          <w:szCs w:val="24"/>
        </w:rPr>
        <w:t>correlations range from</w:t>
      </w:r>
      <w:r w:rsidR="00A72876" w:rsidRPr="0084731A">
        <w:rPr>
          <w:rFonts w:ascii="Times New Roman" w:hAnsi="Times New Roman" w:cs="Times New Roman"/>
          <w:sz w:val="24"/>
          <w:szCs w:val="24"/>
        </w:rPr>
        <w:t xml:space="preserve"> </w:t>
      </w:r>
      <w:r w:rsidR="009B53C4" w:rsidRPr="0084731A">
        <w:rPr>
          <w:rFonts w:ascii="Times New Roman" w:hAnsi="Times New Roman" w:cs="Times New Roman"/>
          <w:sz w:val="24"/>
          <w:szCs w:val="24"/>
        </w:rPr>
        <w:t>.03 to .46 indicating small to moderate associations among the group factors.</w:t>
      </w:r>
      <w:r w:rsidR="00026098">
        <w:rPr>
          <w:rFonts w:ascii="Times New Roman" w:hAnsi="Times New Roman" w:cs="Times New Roman"/>
          <w:sz w:val="24"/>
          <w:szCs w:val="24"/>
        </w:rPr>
        <w:t xml:space="preserve"> </w:t>
      </w:r>
      <w:r w:rsidR="009B53C4" w:rsidRPr="0084731A">
        <w:rPr>
          <w:rFonts w:ascii="Times New Roman" w:hAnsi="Times New Roman" w:cs="Times New Roman"/>
          <w:sz w:val="24"/>
          <w:szCs w:val="24"/>
        </w:rPr>
        <w:t xml:space="preserve">The group factors are not allowed to be correlated with the general factor. </w:t>
      </w:r>
      <w:r w:rsidR="000669AD" w:rsidRPr="0084731A">
        <w:rPr>
          <w:rFonts w:ascii="Times New Roman" w:hAnsi="Times New Roman" w:cs="Times New Roman"/>
          <w:sz w:val="24"/>
          <w:szCs w:val="24"/>
        </w:rPr>
        <w:t>As presented in Table 1.</w:t>
      </w:r>
      <w:r w:rsidR="00B54238" w:rsidRPr="0084731A">
        <w:rPr>
          <w:rFonts w:ascii="Times New Roman" w:hAnsi="Times New Roman" w:cs="Times New Roman"/>
          <w:sz w:val="24"/>
          <w:szCs w:val="24"/>
        </w:rPr>
        <w:t>6</w:t>
      </w:r>
      <w:r w:rsidRPr="0084731A">
        <w:rPr>
          <w:rFonts w:ascii="Times New Roman" w:hAnsi="Times New Roman" w:cs="Times New Roman"/>
          <w:sz w:val="24"/>
          <w:szCs w:val="24"/>
        </w:rPr>
        <w:t xml:space="preserve">, the model fit for the correlated four-factor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=279.78, df=166,  RMSEA=0.052, 90%CI=</m:t>
        </m:r>
        <m:d>
          <m:dPr>
            <m:begChr m:val="["/>
            <m:endChr m:val="]"/>
            <m:ctrlPr>
              <w:rPr>
                <w:rFonts w:ascii="Cambria Math" w:hAnsi="Cambria Math" w:cs="Times New Roman"/>
                <w:i/>
                <w:sz w:val="24"/>
                <w:szCs w:val="24"/>
              </w:rPr>
            </m:ctrlPr>
          </m:dPr>
          <m:e>
            <m:r>
              <w:rPr>
                <w:rFonts w:ascii="Cambria Math" w:hAnsi="Cambria Math" w:cs="Times New Roman"/>
                <w:sz w:val="24"/>
                <w:szCs w:val="24"/>
              </w:rPr>
              <m:t>.042-.063</m:t>
            </m:r>
          </m:e>
        </m:d>
        <m:r>
          <w:rPr>
            <w:rFonts w:ascii="Cambria Math" w:hAnsi="Cambria Math" w:cs="Times New Roman"/>
            <w:sz w:val="24"/>
            <w:szCs w:val="24"/>
          </w:rPr>
          <m:t>,</m:t>
        </m:r>
        <m:r>
          <m:rPr>
            <m:sty m:val="p"/>
          </m:rPr>
          <w:rPr>
            <w:rFonts w:ascii="Cambria Math" w:hAnsi="Cambria Math" w:cs="Times New Roman"/>
            <w:sz w:val="24"/>
            <w:szCs w:val="24"/>
          </w:rPr>
          <m:t>CFI = .963, TLI =.938, SRMR = .022, AIC =11595, BIC = 12152</m:t>
        </m:r>
      </m:oMath>
      <w:r w:rsidRPr="0084731A">
        <w:rPr>
          <w:rFonts w:ascii="Times New Roman" w:hAnsi="Times New Roman" w:cs="Times New Roman"/>
          <w:sz w:val="24"/>
          <w:szCs w:val="24"/>
        </w:rPr>
        <w:t xml:space="preserve">. The model fit suggests that the </w:t>
      </w:r>
      <w:r w:rsidR="007C6128" w:rsidRPr="0084731A">
        <w:rPr>
          <w:rFonts w:ascii="Times New Roman" w:hAnsi="Times New Roman" w:cs="Times New Roman"/>
          <w:sz w:val="24"/>
          <w:szCs w:val="24"/>
        </w:rPr>
        <w:t xml:space="preserve">oblique bifactor model from target rotation </w:t>
      </w:r>
      <w:r w:rsidRPr="0084731A">
        <w:rPr>
          <w:rFonts w:ascii="Times New Roman" w:hAnsi="Times New Roman" w:cs="Times New Roman"/>
          <w:sz w:val="24"/>
          <w:szCs w:val="24"/>
        </w:rPr>
        <w:t xml:space="preserve">have </w:t>
      </w:r>
      <w:r w:rsidR="000C67BB">
        <w:rPr>
          <w:rFonts w:ascii="Times New Roman" w:hAnsi="Times New Roman" w:cs="Times New Roman"/>
          <w:sz w:val="24"/>
          <w:szCs w:val="24"/>
        </w:rPr>
        <w:t xml:space="preserve">an </w:t>
      </w:r>
      <w:r w:rsidRPr="0084731A">
        <w:rPr>
          <w:rFonts w:ascii="Times New Roman" w:hAnsi="Times New Roman" w:cs="Times New Roman"/>
          <w:sz w:val="24"/>
          <w:szCs w:val="24"/>
        </w:rPr>
        <w:t>acceptable model fit.</w:t>
      </w:r>
    </w:p>
    <w:p w14:paraId="5EDED3D8" w14:textId="2E938361" w:rsidR="00584B6E" w:rsidRDefault="00584B6E" w:rsidP="00584B6E">
      <w:pPr>
        <w:spacing w:after="0" w:line="480" w:lineRule="auto"/>
        <w:outlineLvl w:val="3"/>
        <w:rPr>
          <w:rFonts w:ascii="Times New Roman" w:hAnsi="Times New Roman" w:cs="Times New Roman"/>
          <w:i/>
          <w:sz w:val="24"/>
          <w:szCs w:val="24"/>
        </w:rPr>
      </w:pPr>
      <w:r w:rsidRPr="00584B6E">
        <w:rPr>
          <w:rFonts w:ascii="Times New Roman" w:hAnsi="Times New Roman" w:cs="Times New Roman"/>
          <w:i/>
          <w:sz w:val="24"/>
          <w:szCs w:val="24"/>
        </w:rPr>
        <w:t>4.5.3.3. J-B Analytics</w:t>
      </w:r>
    </w:p>
    <w:p w14:paraId="6C23F2CF" w14:textId="36AEBCBC" w:rsidR="00584B6E" w:rsidRPr="00584B6E" w:rsidRDefault="00584B6E" w:rsidP="00584B6E">
      <w:pPr>
        <w:spacing w:after="0" w:line="480" w:lineRule="auto"/>
        <w:outlineLvl w:val="4"/>
        <w:rPr>
          <w:rFonts w:ascii="Times New Roman" w:hAnsi="Times New Roman" w:cs="Times New Roman"/>
          <w:i/>
          <w:sz w:val="24"/>
          <w:szCs w:val="24"/>
        </w:rPr>
      </w:pPr>
      <w:r>
        <w:rPr>
          <w:rFonts w:ascii="Times New Roman" w:hAnsi="Times New Roman" w:cs="Times New Roman"/>
          <w:i/>
          <w:sz w:val="24"/>
          <w:szCs w:val="24"/>
        </w:rPr>
        <w:t xml:space="preserve">4.5.3.3.1. </w:t>
      </w:r>
      <w:r>
        <w:rPr>
          <w:rFonts w:ascii="Times New Roman" w:hAnsi="Times New Roman" w:cs="Times New Roman"/>
          <w:sz w:val="24"/>
          <w:szCs w:val="24"/>
        </w:rPr>
        <w:t>O</w:t>
      </w:r>
      <w:r w:rsidRPr="0084731A">
        <w:rPr>
          <w:rFonts w:ascii="Times New Roman" w:hAnsi="Times New Roman" w:cs="Times New Roman"/>
          <w:sz w:val="24"/>
          <w:szCs w:val="24"/>
        </w:rPr>
        <w:t>rthogonal</w:t>
      </w:r>
    </w:p>
    <w:p w14:paraId="7C85A396" w14:textId="35BFF3FE" w:rsidR="00A72876" w:rsidRPr="0084731A" w:rsidRDefault="00A72876" w:rsidP="00BE0FE3">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orthogonal bifactor solution computed through J_B method are presented in Table 1.</w:t>
      </w:r>
      <w:r w:rsidR="00B54238" w:rsidRPr="0084731A">
        <w:rPr>
          <w:rFonts w:ascii="Times New Roman" w:hAnsi="Times New Roman" w:cs="Times New Roman"/>
          <w:sz w:val="24"/>
          <w:szCs w:val="24"/>
        </w:rPr>
        <w:t>5</w:t>
      </w:r>
      <w:r w:rsidRPr="0084731A">
        <w:rPr>
          <w:rFonts w:ascii="Times New Roman" w:hAnsi="Times New Roman" w:cs="Times New Roman"/>
          <w:sz w:val="24"/>
          <w:szCs w:val="24"/>
        </w:rPr>
        <w:t xml:space="preserve">. The general factor runs through all </w:t>
      </w:r>
      <w:r w:rsidR="000C67BB">
        <w:rPr>
          <w:rFonts w:ascii="Times New Roman" w:hAnsi="Times New Roman" w:cs="Times New Roman"/>
          <w:sz w:val="24"/>
          <w:szCs w:val="24"/>
        </w:rPr>
        <w:t>the 24 items with loadings ranging</w:t>
      </w:r>
      <w:r w:rsidRPr="0084731A">
        <w:rPr>
          <w:rFonts w:ascii="Times New Roman" w:hAnsi="Times New Roman" w:cs="Times New Roman"/>
          <w:sz w:val="24"/>
          <w:szCs w:val="24"/>
        </w:rPr>
        <w:t xml:space="preserve"> from .40 to .75, the loadings on the SC factor range from .42 to .54, on the PC factor range from .1</w:t>
      </w:r>
      <w:r w:rsidR="008B2038" w:rsidRPr="0084731A">
        <w:rPr>
          <w:rFonts w:ascii="Times New Roman" w:hAnsi="Times New Roman" w:cs="Times New Roman"/>
          <w:sz w:val="24"/>
          <w:szCs w:val="24"/>
        </w:rPr>
        <w:t>3</w:t>
      </w:r>
      <w:r w:rsidRPr="0084731A">
        <w:rPr>
          <w:rFonts w:ascii="Times New Roman" w:hAnsi="Times New Roman" w:cs="Times New Roman"/>
          <w:sz w:val="24"/>
          <w:szCs w:val="24"/>
        </w:rPr>
        <w:t xml:space="preserve"> to .6</w:t>
      </w:r>
      <w:r w:rsidR="008B2038" w:rsidRPr="0084731A">
        <w:rPr>
          <w:rFonts w:ascii="Times New Roman" w:hAnsi="Times New Roman" w:cs="Times New Roman"/>
          <w:sz w:val="24"/>
          <w:szCs w:val="24"/>
        </w:rPr>
        <w:t>0</w:t>
      </w:r>
      <w:r w:rsidRPr="0084731A">
        <w:rPr>
          <w:rFonts w:ascii="Times New Roman" w:hAnsi="Times New Roman" w:cs="Times New Roman"/>
          <w:sz w:val="24"/>
          <w:szCs w:val="24"/>
        </w:rPr>
        <w:t xml:space="preserve">, on the BA </w:t>
      </w:r>
      <w:r w:rsidR="00997D69">
        <w:rPr>
          <w:rFonts w:ascii="Times New Roman" w:hAnsi="Times New Roman" w:cs="Times New Roman"/>
          <w:sz w:val="24"/>
          <w:szCs w:val="24"/>
        </w:rPr>
        <w:t xml:space="preserve">factor </w:t>
      </w:r>
      <w:r w:rsidRPr="0084731A">
        <w:rPr>
          <w:rFonts w:ascii="Times New Roman" w:hAnsi="Times New Roman" w:cs="Times New Roman"/>
          <w:sz w:val="24"/>
          <w:szCs w:val="24"/>
        </w:rPr>
        <w:t xml:space="preserve">range from .47 to .76, and on the PS </w:t>
      </w:r>
      <w:r w:rsidR="00997D69">
        <w:rPr>
          <w:rFonts w:ascii="Times New Roman" w:hAnsi="Times New Roman" w:cs="Times New Roman"/>
          <w:sz w:val="24"/>
          <w:szCs w:val="24"/>
        </w:rPr>
        <w:t xml:space="preserve">factor </w:t>
      </w:r>
      <w:r w:rsidRPr="0084731A">
        <w:rPr>
          <w:rFonts w:ascii="Times New Roman" w:hAnsi="Times New Roman" w:cs="Times New Roman"/>
          <w:sz w:val="24"/>
          <w:szCs w:val="24"/>
        </w:rPr>
        <w:t>range from .</w:t>
      </w:r>
      <w:r w:rsidR="008B2038" w:rsidRPr="0084731A">
        <w:rPr>
          <w:rFonts w:ascii="Times New Roman" w:hAnsi="Times New Roman" w:cs="Times New Roman"/>
          <w:sz w:val="24"/>
          <w:szCs w:val="24"/>
        </w:rPr>
        <w:t>10</w:t>
      </w:r>
      <w:r w:rsidRPr="0084731A">
        <w:rPr>
          <w:rFonts w:ascii="Times New Roman" w:hAnsi="Times New Roman" w:cs="Times New Roman"/>
          <w:sz w:val="24"/>
          <w:szCs w:val="24"/>
        </w:rPr>
        <w:t xml:space="preserve"> to .</w:t>
      </w:r>
      <w:r w:rsidR="00026098">
        <w:rPr>
          <w:rFonts w:ascii="Times New Roman" w:hAnsi="Times New Roman" w:cs="Times New Roman"/>
          <w:sz w:val="24"/>
          <w:szCs w:val="24"/>
        </w:rPr>
        <w:t>59.</w:t>
      </w:r>
      <w:r w:rsidR="008B2038" w:rsidRPr="0084731A">
        <w:rPr>
          <w:rFonts w:ascii="Times New Roman" w:hAnsi="Times New Roman" w:cs="Times New Roman"/>
          <w:sz w:val="24"/>
          <w:szCs w:val="24"/>
        </w:rPr>
        <w:t xml:space="preserve"> Note that there are</w:t>
      </w:r>
      <w:r w:rsidRPr="0084731A">
        <w:rPr>
          <w:rFonts w:ascii="Times New Roman" w:hAnsi="Times New Roman" w:cs="Times New Roman"/>
          <w:sz w:val="24"/>
          <w:szCs w:val="24"/>
        </w:rPr>
        <w:t xml:space="preserve"> </w:t>
      </w:r>
      <w:r w:rsidR="008B2038" w:rsidRPr="0084731A">
        <w:rPr>
          <w:rFonts w:ascii="Times New Roman" w:hAnsi="Times New Roman" w:cs="Times New Roman"/>
          <w:sz w:val="24"/>
          <w:szCs w:val="24"/>
        </w:rPr>
        <w:t>four</w:t>
      </w:r>
      <w:r w:rsidRPr="0084731A">
        <w:rPr>
          <w:rFonts w:ascii="Times New Roman" w:hAnsi="Times New Roman" w:cs="Times New Roman"/>
          <w:sz w:val="24"/>
          <w:szCs w:val="24"/>
        </w:rPr>
        <w:t xml:space="preserve"> group factor loading</w:t>
      </w:r>
      <w:r w:rsidR="008B2038" w:rsidRPr="0084731A">
        <w:rPr>
          <w:rFonts w:ascii="Times New Roman" w:hAnsi="Times New Roman" w:cs="Times New Roman"/>
          <w:sz w:val="24"/>
          <w:szCs w:val="24"/>
        </w:rPr>
        <w:t>s</w:t>
      </w:r>
      <w:r w:rsidRPr="0084731A">
        <w:rPr>
          <w:rFonts w:ascii="Times New Roman" w:hAnsi="Times New Roman" w:cs="Times New Roman"/>
          <w:sz w:val="24"/>
          <w:szCs w:val="24"/>
        </w:rPr>
        <w:t xml:space="preserve"> (i.e.,.1</w:t>
      </w:r>
      <w:r w:rsidR="008B2038" w:rsidRPr="0084731A">
        <w:rPr>
          <w:rFonts w:ascii="Times New Roman" w:hAnsi="Times New Roman" w:cs="Times New Roman"/>
          <w:sz w:val="24"/>
          <w:szCs w:val="24"/>
        </w:rPr>
        <w:t xml:space="preserve">3 of Q17 on PC, </w:t>
      </w:r>
      <w:r w:rsidR="00D611B3">
        <w:rPr>
          <w:rFonts w:ascii="Times New Roman" w:hAnsi="Times New Roman" w:cs="Times New Roman"/>
          <w:sz w:val="24"/>
          <w:szCs w:val="24"/>
        </w:rPr>
        <w:t xml:space="preserve">and </w:t>
      </w:r>
      <w:r w:rsidR="008B2038" w:rsidRPr="0084731A">
        <w:rPr>
          <w:rFonts w:ascii="Times New Roman" w:hAnsi="Times New Roman" w:cs="Times New Roman"/>
          <w:sz w:val="24"/>
          <w:szCs w:val="24"/>
        </w:rPr>
        <w:t xml:space="preserve">.21 of Q19, .29 of Q24R, </w:t>
      </w:r>
      <w:r w:rsidR="00D611B3">
        <w:rPr>
          <w:rFonts w:ascii="Times New Roman" w:hAnsi="Times New Roman" w:cs="Times New Roman"/>
          <w:sz w:val="24"/>
          <w:szCs w:val="24"/>
        </w:rPr>
        <w:t xml:space="preserve">and </w:t>
      </w:r>
      <w:r w:rsidR="008B2038" w:rsidRPr="0084731A">
        <w:rPr>
          <w:rFonts w:ascii="Times New Roman" w:hAnsi="Times New Roman" w:cs="Times New Roman"/>
          <w:sz w:val="24"/>
          <w:szCs w:val="24"/>
        </w:rPr>
        <w:t>.10 of Q29 on PS) smaller than .30, and two items crossed loaded on two factors with negati</w:t>
      </w:r>
      <w:r w:rsidR="00D611B3">
        <w:rPr>
          <w:rFonts w:ascii="Times New Roman" w:hAnsi="Times New Roman" w:cs="Times New Roman"/>
          <w:sz w:val="24"/>
          <w:szCs w:val="24"/>
        </w:rPr>
        <w:t>ve loadings on the PS</w:t>
      </w:r>
      <w:r w:rsidR="008B2038" w:rsidRPr="0084731A">
        <w:rPr>
          <w:rFonts w:ascii="Times New Roman" w:hAnsi="Times New Roman" w:cs="Times New Roman"/>
          <w:sz w:val="24"/>
          <w:szCs w:val="24"/>
        </w:rPr>
        <w:t xml:space="preserve"> factor (i.e., -.35 of Q8 and -.28 of Q13 on PS). </w:t>
      </w:r>
      <w:r w:rsidRPr="0084731A">
        <w:rPr>
          <w:rFonts w:ascii="Times New Roman" w:hAnsi="Times New Roman" w:cs="Times New Roman"/>
          <w:sz w:val="24"/>
          <w:szCs w:val="24"/>
        </w:rPr>
        <w:t>In this model, all the factors are uncorrelated. As presented in Table 1.</w:t>
      </w:r>
      <w:r w:rsidR="00B54238" w:rsidRPr="0084731A">
        <w:rPr>
          <w:rFonts w:ascii="Times New Roman" w:hAnsi="Times New Roman" w:cs="Times New Roman"/>
          <w:sz w:val="24"/>
          <w:szCs w:val="24"/>
        </w:rPr>
        <w:t>6</w:t>
      </w:r>
      <w:r w:rsidRPr="0084731A">
        <w:rPr>
          <w:rFonts w:ascii="Times New Roman" w:hAnsi="Times New Roman" w:cs="Times New Roman"/>
          <w:sz w:val="24"/>
          <w:szCs w:val="24"/>
        </w:rPr>
        <w:t xml:space="preserve">, the model fit for the correlated four-factor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=279.78,  df=166,  RMSEA=0.052,  90%CI=</m:t>
        </m:r>
        <m:d>
          <m:dPr>
            <m:begChr m:val="["/>
            <m:endChr m:val="]"/>
            <m:ctrlPr>
              <w:rPr>
                <w:rFonts w:ascii="Cambria Math" w:hAnsi="Cambria Math" w:cs="Times New Roman"/>
                <w:i/>
                <w:sz w:val="24"/>
                <w:szCs w:val="24"/>
              </w:rPr>
            </m:ctrlPr>
          </m:dPr>
          <m:e>
            <m:r>
              <w:rPr>
                <w:rFonts w:ascii="Cambria Math" w:hAnsi="Cambria Math" w:cs="Times New Roman"/>
                <w:sz w:val="24"/>
                <w:szCs w:val="24"/>
              </w:rPr>
              <m:t>.042-.063</m:t>
            </m:r>
          </m:e>
        </m:d>
        <m:r>
          <w:rPr>
            <w:rFonts w:ascii="Cambria Math" w:hAnsi="Cambria Math" w:cs="Times New Roman"/>
            <w:sz w:val="24"/>
            <w:szCs w:val="24"/>
          </w:rPr>
          <m:t xml:space="preserve">, </m:t>
        </m:r>
        <m:r>
          <m:rPr>
            <m:sty m:val="p"/>
          </m:rPr>
          <w:rPr>
            <w:rFonts w:ascii="Cambria Math" w:hAnsi="Cambria Math" w:cs="Times New Roman"/>
            <w:sz w:val="24"/>
            <w:szCs w:val="24"/>
          </w:rPr>
          <m:t>CFI = .963,  TLI =.938,  SRMR = .022,  AIC =11595,  BIC = 12152</m:t>
        </m:r>
      </m:oMath>
      <w:r w:rsidRPr="0084731A">
        <w:rPr>
          <w:rFonts w:ascii="Times New Roman" w:hAnsi="Times New Roman" w:cs="Times New Roman"/>
          <w:sz w:val="24"/>
          <w:szCs w:val="24"/>
        </w:rPr>
        <w:t xml:space="preserve">. The model fit suggests that the </w:t>
      </w:r>
      <w:r w:rsidR="007C6128" w:rsidRPr="0084731A">
        <w:rPr>
          <w:rFonts w:ascii="Times New Roman" w:hAnsi="Times New Roman" w:cs="Times New Roman"/>
          <w:sz w:val="24"/>
          <w:szCs w:val="24"/>
        </w:rPr>
        <w:t xml:space="preserve">orthogonal bifactor model from J-B analytic </w:t>
      </w:r>
      <w:r w:rsidRPr="0084731A">
        <w:rPr>
          <w:rFonts w:ascii="Times New Roman" w:hAnsi="Times New Roman" w:cs="Times New Roman"/>
          <w:sz w:val="24"/>
          <w:szCs w:val="24"/>
        </w:rPr>
        <w:t>have acceptable model fit.</w:t>
      </w:r>
    </w:p>
    <w:p w14:paraId="450E6C8D" w14:textId="64AE1F5F" w:rsidR="00584B6E" w:rsidRPr="00584B6E" w:rsidRDefault="00584B6E" w:rsidP="00584B6E">
      <w:pPr>
        <w:spacing w:after="0" w:line="480" w:lineRule="auto"/>
        <w:outlineLvl w:val="4"/>
        <w:rPr>
          <w:rFonts w:ascii="Times New Roman" w:hAnsi="Times New Roman" w:cs="Times New Roman"/>
          <w:i/>
          <w:sz w:val="24"/>
          <w:szCs w:val="24"/>
        </w:rPr>
      </w:pPr>
      <w:r>
        <w:rPr>
          <w:rFonts w:ascii="Times New Roman" w:hAnsi="Times New Roman" w:cs="Times New Roman"/>
          <w:i/>
          <w:sz w:val="24"/>
          <w:szCs w:val="24"/>
        </w:rPr>
        <w:lastRenderedPageBreak/>
        <w:t xml:space="preserve">4.5.3.2.2. </w:t>
      </w:r>
      <w:r>
        <w:rPr>
          <w:rFonts w:ascii="Times New Roman" w:hAnsi="Times New Roman" w:cs="Times New Roman"/>
          <w:sz w:val="24"/>
          <w:szCs w:val="24"/>
        </w:rPr>
        <w:t>Oblique</w:t>
      </w:r>
    </w:p>
    <w:p w14:paraId="11F0EDCC" w14:textId="47CAB078" w:rsidR="00332CAE" w:rsidRPr="0084731A" w:rsidRDefault="008B2038" w:rsidP="00BE0FE3">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oblique bifactor solution computed through J_B method are presented in Table 1.</w:t>
      </w:r>
      <w:r w:rsidR="00B54238" w:rsidRPr="0084731A">
        <w:rPr>
          <w:rFonts w:ascii="Times New Roman" w:hAnsi="Times New Roman" w:cs="Times New Roman"/>
          <w:sz w:val="24"/>
          <w:szCs w:val="24"/>
        </w:rPr>
        <w:t>5</w:t>
      </w:r>
      <w:r w:rsidRPr="0084731A">
        <w:rPr>
          <w:rFonts w:ascii="Times New Roman" w:hAnsi="Times New Roman" w:cs="Times New Roman"/>
          <w:sz w:val="24"/>
          <w:szCs w:val="24"/>
        </w:rPr>
        <w:t xml:space="preserve">. The general factor runs through all </w:t>
      </w:r>
      <w:r w:rsidR="000C67BB">
        <w:rPr>
          <w:rFonts w:ascii="Times New Roman" w:hAnsi="Times New Roman" w:cs="Times New Roman"/>
          <w:sz w:val="24"/>
          <w:szCs w:val="24"/>
        </w:rPr>
        <w:t>the 24 items with loadings ranging</w:t>
      </w:r>
      <w:r w:rsidRPr="0084731A">
        <w:rPr>
          <w:rFonts w:ascii="Times New Roman" w:hAnsi="Times New Roman" w:cs="Times New Roman"/>
          <w:sz w:val="24"/>
          <w:szCs w:val="24"/>
        </w:rPr>
        <w:t xml:space="preserve"> from .42 to .69, the loadings on the SC factor range from .46 to .55, on the PC factor range from .19 to .68, on the BA range from .34 to .72, and on the PS range from .33 to .74.  Note that there </w:t>
      </w:r>
      <w:r w:rsidR="000C67BB">
        <w:rPr>
          <w:rFonts w:ascii="Times New Roman" w:hAnsi="Times New Roman" w:cs="Times New Roman"/>
          <w:sz w:val="24"/>
          <w:szCs w:val="24"/>
        </w:rPr>
        <w:t>is</w:t>
      </w:r>
      <w:r w:rsidRPr="0084731A">
        <w:rPr>
          <w:rFonts w:ascii="Times New Roman" w:hAnsi="Times New Roman" w:cs="Times New Roman"/>
          <w:sz w:val="24"/>
          <w:szCs w:val="24"/>
        </w:rPr>
        <w:t xml:space="preserve"> one group factor loading (i.e.,.19 of Q17 on PC) smaller than .30. In this model, the group factors can be correlated. The correlations range from -.22 to .26 indicating small associations among the group factors. The group factors are not allowed to be correlated with the general factor. As presented in Table 1.</w:t>
      </w:r>
      <w:r w:rsidR="00B54238" w:rsidRPr="0084731A">
        <w:rPr>
          <w:rFonts w:ascii="Times New Roman" w:hAnsi="Times New Roman" w:cs="Times New Roman"/>
          <w:sz w:val="24"/>
          <w:szCs w:val="24"/>
        </w:rPr>
        <w:t>6</w:t>
      </w:r>
      <w:r w:rsidRPr="0084731A">
        <w:rPr>
          <w:rFonts w:ascii="Times New Roman" w:hAnsi="Times New Roman" w:cs="Times New Roman"/>
          <w:sz w:val="24"/>
          <w:szCs w:val="24"/>
        </w:rPr>
        <w:t xml:space="preserve">, the model fit for the correlated four-factor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=279.78,  df=166,  RMSEA=0.052,  90%CI=</m:t>
        </m:r>
        <m:d>
          <m:dPr>
            <m:begChr m:val="["/>
            <m:endChr m:val="]"/>
            <m:ctrlPr>
              <w:rPr>
                <w:rFonts w:ascii="Cambria Math" w:hAnsi="Cambria Math" w:cs="Times New Roman"/>
                <w:i/>
                <w:sz w:val="24"/>
                <w:szCs w:val="24"/>
              </w:rPr>
            </m:ctrlPr>
          </m:dPr>
          <m:e>
            <m:r>
              <w:rPr>
                <w:rFonts w:ascii="Cambria Math" w:hAnsi="Cambria Math" w:cs="Times New Roman"/>
                <w:sz w:val="24"/>
                <w:szCs w:val="24"/>
              </w:rPr>
              <m:t>.042-.063</m:t>
            </m:r>
          </m:e>
        </m:d>
        <m:r>
          <w:rPr>
            <w:rFonts w:ascii="Cambria Math" w:hAnsi="Cambria Math" w:cs="Times New Roman"/>
            <w:sz w:val="24"/>
            <w:szCs w:val="24"/>
          </w:rPr>
          <m:t xml:space="preserve">,  </m:t>
        </m:r>
        <m:r>
          <m:rPr>
            <m:sty m:val="p"/>
          </m:rPr>
          <w:rPr>
            <w:rFonts w:ascii="Cambria Math" w:hAnsi="Cambria Math" w:cs="Times New Roman"/>
            <w:sz w:val="24"/>
            <w:szCs w:val="24"/>
          </w:rPr>
          <m:t>CFI = .963,  TLI =.938,  SRMR = .022,  AIC =11595,  BIC = 12152</m:t>
        </m:r>
      </m:oMath>
      <w:r w:rsidRPr="0084731A">
        <w:rPr>
          <w:rFonts w:ascii="Times New Roman" w:hAnsi="Times New Roman" w:cs="Times New Roman"/>
          <w:sz w:val="24"/>
          <w:szCs w:val="24"/>
        </w:rPr>
        <w:t xml:space="preserve">. The model fit suggests that the </w:t>
      </w:r>
      <w:r w:rsidR="000C2DDF" w:rsidRPr="0084731A">
        <w:rPr>
          <w:rFonts w:ascii="Times New Roman" w:hAnsi="Times New Roman" w:cs="Times New Roman"/>
          <w:sz w:val="24"/>
          <w:szCs w:val="24"/>
        </w:rPr>
        <w:t xml:space="preserve">oblique </w:t>
      </w:r>
      <w:r w:rsidR="007C6128" w:rsidRPr="0084731A">
        <w:rPr>
          <w:rFonts w:ascii="Times New Roman" w:hAnsi="Times New Roman" w:cs="Times New Roman"/>
          <w:sz w:val="24"/>
          <w:szCs w:val="24"/>
        </w:rPr>
        <w:t>bifactor model from J-B analytic</w:t>
      </w:r>
      <w:r w:rsidR="00D47D9D" w:rsidRPr="0084731A">
        <w:rPr>
          <w:rFonts w:ascii="Times New Roman" w:hAnsi="Times New Roman" w:cs="Times New Roman"/>
          <w:sz w:val="24"/>
          <w:szCs w:val="24"/>
        </w:rPr>
        <w:t xml:space="preserve"> have acceptable model fit.</w:t>
      </w:r>
    </w:p>
    <w:p w14:paraId="09B9FF7F" w14:textId="3C38B096" w:rsidR="00A133B1" w:rsidRPr="0084731A" w:rsidRDefault="00A133B1" w:rsidP="00670D07">
      <w:pPr>
        <w:spacing w:after="0" w:line="480" w:lineRule="auto"/>
        <w:outlineLvl w:val="2"/>
        <w:rPr>
          <w:rFonts w:ascii="Times New Roman" w:hAnsi="Times New Roman" w:cs="Times New Roman"/>
          <w:sz w:val="24"/>
          <w:szCs w:val="24"/>
        </w:rPr>
      </w:pPr>
      <w:r w:rsidRPr="0084731A">
        <w:rPr>
          <w:rFonts w:ascii="Times New Roman" w:hAnsi="Times New Roman" w:cs="Times New Roman"/>
          <w:i/>
          <w:sz w:val="24"/>
          <w:szCs w:val="24"/>
        </w:rPr>
        <w:t>4.5.</w:t>
      </w:r>
      <w:r w:rsidR="00670D07">
        <w:rPr>
          <w:rFonts w:ascii="Times New Roman" w:hAnsi="Times New Roman" w:cs="Times New Roman"/>
          <w:i/>
          <w:sz w:val="24"/>
          <w:szCs w:val="24"/>
        </w:rPr>
        <w:t>4</w:t>
      </w:r>
      <w:r w:rsidRPr="0084731A">
        <w:rPr>
          <w:rFonts w:ascii="Times New Roman" w:hAnsi="Times New Roman" w:cs="Times New Roman"/>
          <w:i/>
          <w:sz w:val="24"/>
          <w:szCs w:val="24"/>
        </w:rPr>
        <w:t xml:space="preserve">. </w:t>
      </w:r>
      <w:r w:rsidR="00081A05" w:rsidRPr="0084731A">
        <w:rPr>
          <w:rFonts w:ascii="Times New Roman" w:hAnsi="Times New Roman" w:cs="Times New Roman"/>
          <w:i/>
          <w:sz w:val="24"/>
          <w:szCs w:val="24"/>
        </w:rPr>
        <w:t xml:space="preserve">Exploratory </w:t>
      </w:r>
      <w:r w:rsidR="00A1366B" w:rsidRPr="0084731A">
        <w:rPr>
          <w:rFonts w:ascii="Times New Roman" w:hAnsi="Times New Roman" w:cs="Times New Roman"/>
          <w:i/>
          <w:sz w:val="24"/>
          <w:szCs w:val="24"/>
        </w:rPr>
        <w:t xml:space="preserve">Bifactor </w:t>
      </w:r>
      <w:r w:rsidR="007F3E85" w:rsidRPr="0084731A">
        <w:rPr>
          <w:rFonts w:ascii="Times New Roman" w:hAnsi="Times New Roman" w:cs="Times New Roman"/>
          <w:i/>
          <w:sz w:val="24"/>
          <w:szCs w:val="24"/>
        </w:rPr>
        <w:t>M</w:t>
      </w:r>
      <w:r w:rsidR="00A1366B" w:rsidRPr="0084731A">
        <w:rPr>
          <w:rFonts w:ascii="Times New Roman" w:hAnsi="Times New Roman" w:cs="Times New Roman"/>
          <w:i/>
          <w:sz w:val="24"/>
          <w:szCs w:val="24"/>
        </w:rPr>
        <w:t xml:space="preserve">odel-based </w:t>
      </w:r>
      <w:r w:rsidR="007F3E85" w:rsidRPr="0084731A">
        <w:rPr>
          <w:rFonts w:ascii="Times New Roman" w:hAnsi="Times New Roman" w:cs="Times New Roman"/>
          <w:i/>
          <w:sz w:val="24"/>
          <w:szCs w:val="24"/>
        </w:rPr>
        <w:t>I</w:t>
      </w:r>
      <w:r w:rsidR="00A1366B" w:rsidRPr="0084731A">
        <w:rPr>
          <w:rFonts w:ascii="Times New Roman" w:hAnsi="Times New Roman" w:cs="Times New Roman"/>
          <w:i/>
          <w:sz w:val="24"/>
          <w:szCs w:val="24"/>
        </w:rPr>
        <w:t>ndices.</w:t>
      </w:r>
      <w:r w:rsidR="00A1366B" w:rsidRPr="0084731A">
        <w:rPr>
          <w:rFonts w:ascii="Times New Roman" w:hAnsi="Times New Roman" w:cs="Times New Roman"/>
          <w:sz w:val="24"/>
          <w:szCs w:val="24"/>
        </w:rPr>
        <w:t xml:space="preserve"> </w:t>
      </w:r>
    </w:p>
    <w:p w14:paraId="6779FBF1" w14:textId="39839BC5" w:rsidR="00A1366B" w:rsidRPr="00B203C9" w:rsidRDefault="00A1366B" w:rsidP="00102CB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bifactor model-based indices are computed </w:t>
      </w:r>
      <w:r w:rsidR="00C06D47" w:rsidRPr="0084731A">
        <w:rPr>
          <w:rFonts w:ascii="Times New Roman" w:hAnsi="Times New Roman" w:cs="Times New Roman"/>
          <w:sz w:val="24"/>
          <w:szCs w:val="24"/>
        </w:rPr>
        <w:t>for the five exploratory bifactor models</w:t>
      </w:r>
      <w:r w:rsidR="00026098">
        <w:rPr>
          <w:rFonts w:ascii="Times New Roman" w:hAnsi="Times New Roman" w:cs="Times New Roman"/>
          <w:sz w:val="24"/>
          <w:szCs w:val="24"/>
        </w:rPr>
        <w:t xml:space="preserve">.  As presented in Table 1.8, </w:t>
      </w:r>
      <w:r w:rsidR="00C06D47" w:rsidRPr="0084731A">
        <w:rPr>
          <w:rFonts w:ascii="Times New Roman" w:hAnsi="Times New Roman" w:cs="Times New Roman"/>
          <w:sz w:val="24"/>
          <w:szCs w:val="24"/>
        </w:rPr>
        <w:t>the J_B method (orthogonal) yields a strong general factor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oMath>
      <w:r w:rsidR="00C06D47" w:rsidRPr="0084731A">
        <w:rPr>
          <w:rFonts w:ascii="Times New Roman" w:hAnsi="Times New Roman" w:cs="Times New Roman"/>
          <w:sz w:val="24"/>
          <w:szCs w:val="24"/>
        </w:rPr>
        <w:t xml:space="preserve"> </w:t>
      </w:r>
      <w:r w:rsidR="00C06D47" w:rsidRPr="00B203C9">
        <w:rPr>
          <w:rFonts w:ascii="Times New Roman" w:hAnsi="Times New Roman" w:cs="Times New Roman"/>
          <w:sz w:val="24"/>
          <w:szCs w:val="24"/>
        </w:rPr>
        <w:t xml:space="preserve">= .837) but one </w:t>
      </w:r>
      <w:r w:rsidR="00081A05" w:rsidRPr="00B203C9">
        <w:rPr>
          <w:rFonts w:ascii="Times New Roman" w:hAnsi="Times New Roman" w:cs="Times New Roman"/>
          <w:sz w:val="24"/>
          <w:szCs w:val="24"/>
        </w:rPr>
        <w:t xml:space="preserve">weak </w:t>
      </w:r>
      <w:r w:rsidR="00C06D47" w:rsidRPr="00B203C9">
        <w:rPr>
          <w:rFonts w:ascii="Times New Roman" w:hAnsi="Times New Roman" w:cs="Times New Roman"/>
          <w:sz w:val="24"/>
          <w:szCs w:val="24"/>
        </w:rPr>
        <w:t>group factor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HS</m:t>
            </m:r>
          </m:sub>
        </m:sSub>
        <m:r>
          <w:rPr>
            <w:rFonts w:ascii="Cambria Math" w:hAnsi="Cambria Math" w:cs="Times New Roman"/>
            <w:sz w:val="24"/>
            <w:szCs w:val="24"/>
          </w:rPr>
          <m:t>= .060</m:t>
        </m:r>
      </m:oMath>
      <w:r w:rsidR="00C06D47" w:rsidRPr="00B203C9">
        <w:rPr>
          <w:rFonts w:ascii="Times New Roman" w:hAnsi="Times New Roman" w:cs="Times New Roman"/>
          <w:sz w:val="24"/>
          <w:szCs w:val="24"/>
        </w:rPr>
        <w:t>), the target rotation (oblique) method yield a weak general factor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 xml:space="preserve">H </m:t>
            </m:r>
          </m:sub>
        </m:sSub>
        <m:r>
          <w:rPr>
            <w:rFonts w:ascii="Cambria Math" w:hAnsi="Cambria Math" w:cs="Times New Roman"/>
            <w:sz w:val="24"/>
            <w:szCs w:val="24"/>
          </w:rPr>
          <m:t>= .660</m:t>
        </m:r>
      </m:oMath>
      <w:r w:rsidR="00C06D47" w:rsidRPr="00B203C9">
        <w:rPr>
          <w:rFonts w:ascii="Times New Roman" w:hAnsi="Times New Roman" w:cs="Times New Roman"/>
          <w:sz w:val="24"/>
          <w:szCs w:val="24"/>
        </w:rPr>
        <w:t>) but strong group factors</w:t>
      </w:r>
      <w:r w:rsidR="00081A05" w:rsidRPr="00B203C9">
        <w:rPr>
          <w:rFonts w:ascii="Times New Roman" w:hAnsi="Times New Roman" w:cs="Times New Roman"/>
          <w:sz w:val="24"/>
          <w:szCs w:val="24"/>
        </w:rPr>
        <w:t xml:space="preserve"> </w:t>
      </w:r>
      <w:r w:rsidR="00C06D47" w:rsidRPr="00B203C9">
        <w:rPr>
          <w:rFonts w:ascii="Times New Roman" w:hAnsi="Times New Roman" w:cs="Times New Roman"/>
          <w:sz w:val="24"/>
          <w:szCs w:val="24"/>
        </w:rPr>
        <w:t>(</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HS</m:t>
            </m:r>
          </m:sub>
        </m:sSub>
        <m:r>
          <w:rPr>
            <w:rFonts w:ascii="Cambria Math" w:hAnsi="Cambria Math" w:cs="Times New Roman"/>
            <w:sz w:val="24"/>
            <w:szCs w:val="24"/>
          </w:rPr>
          <m:t>= .538, .526, .554, and .670</m:t>
        </m:r>
      </m:oMath>
      <w:r w:rsidR="00081A05" w:rsidRPr="00B203C9">
        <w:rPr>
          <w:rFonts w:ascii="Times New Roman" w:hAnsi="Times New Roman" w:cs="Times New Roman"/>
          <w:sz w:val="24"/>
          <w:szCs w:val="24"/>
        </w:rPr>
        <w:t xml:space="preserve"> respectively</w:t>
      </w:r>
      <w:r w:rsidR="00C06D47" w:rsidRPr="00B203C9">
        <w:rPr>
          <w:rFonts w:ascii="Times New Roman" w:hAnsi="Times New Roman" w:cs="Times New Roman"/>
          <w:sz w:val="24"/>
          <w:szCs w:val="24"/>
        </w:rPr>
        <w:t>)</w:t>
      </w:r>
      <w:r w:rsidR="00081A05" w:rsidRPr="00B203C9">
        <w:rPr>
          <w:rFonts w:ascii="Times New Roman" w:hAnsi="Times New Roman" w:cs="Times New Roman"/>
          <w:sz w:val="24"/>
          <w:szCs w:val="24"/>
        </w:rPr>
        <w:t>. The target rotation (orthogonal) method and J_B method (oblique) yield similar strength general factor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oMath>
      <w:r w:rsidR="00081A05" w:rsidRPr="00B203C9">
        <w:rPr>
          <w:rFonts w:ascii="Times New Roman" w:hAnsi="Times New Roman" w:cs="Times New Roman"/>
          <w:sz w:val="24"/>
          <w:szCs w:val="24"/>
        </w:rPr>
        <w:t xml:space="preserve"> = .80</w:t>
      </w:r>
      <w:r w:rsidR="00B203C9">
        <w:rPr>
          <w:rFonts w:ascii="Times New Roman" w:hAnsi="Times New Roman" w:cs="Times New Roman"/>
          <w:sz w:val="24"/>
          <w:szCs w:val="24"/>
        </w:rPr>
        <w:t>3</w:t>
      </w:r>
      <w:r w:rsidR="00081A05" w:rsidRPr="00B203C9">
        <w:rPr>
          <w:rFonts w:ascii="Times New Roman" w:hAnsi="Times New Roman" w:cs="Times New Roman"/>
          <w:sz w:val="24"/>
          <w:szCs w:val="24"/>
        </w:rPr>
        <w:t xml:space="preserve"> and</w:t>
      </w:r>
      <m:oMath>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oMath>
      <w:r w:rsidR="00081A05" w:rsidRPr="00B203C9">
        <w:rPr>
          <w:rFonts w:ascii="Times New Roman" w:hAnsi="Times New Roman" w:cs="Times New Roman"/>
          <w:sz w:val="24"/>
          <w:szCs w:val="24"/>
        </w:rPr>
        <w:t xml:space="preserve"> = .804 respectively). </w:t>
      </w:r>
      <w:r w:rsidR="00997D69" w:rsidRPr="00B203C9">
        <w:rPr>
          <w:rFonts w:ascii="Times New Roman" w:hAnsi="Times New Roman" w:cs="Times New Roman"/>
          <w:sz w:val="24"/>
          <w:szCs w:val="24"/>
        </w:rPr>
        <w:t>T</w:t>
      </w:r>
      <w:r w:rsidR="00AF0BDD" w:rsidRPr="00B203C9">
        <w:rPr>
          <w:rFonts w:ascii="Times New Roman" w:hAnsi="Times New Roman" w:cs="Times New Roman"/>
          <w:sz w:val="24"/>
          <w:szCs w:val="24"/>
        </w:rPr>
        <w:t>he g</w:t>
      </w:r>
      <w:r w:rsidR="00B203C9">
        <w:rPr>
          <w:rFonts w:ascii="Times New Roman" w:hAnsi="Times New Roman" w:cs="Times New Roman"/>
          <w:sz w:val="24"/>
          <w:szCs w:val="24"/>
        </w:rPr>
        <w:t>eneral factor</w:t>
      </w:r>
      <w:r w:rsidR="00AF0BDD" w:rsidRPr="00B203C9">
        <w:rPr>
          <w:rFonts w:ascii="Times New Roman" w:hAnsi="Times New Roman" w:cs="Times New Roman"/>
          <w:sz w:val="24"/>
          <w:szCs w:val="24"/>
        </w:rPr>
        <w:t xml:space="preserve"> from S-L are all well-defined (</w:t>
      </w:r>
      <w:r w:rsidR="00B203C9">
        <w:rPr>
          <w:rFonts w:ascii="Times New Roman" w:hAnsi="Times New Roman" w:cs="Times New Roman"/>
          <w:sz w:val="24"/>
          <w:szCs w:val="24"/>
        </w:rPr>
        <w:t>H = .895</w:t>
      </w:r>
      <w:r w:rsidR="00026098" w:rsidRPr="00B203C9">
        <w:rPr>
          <w:rFonts w:ascii="Times New Roman" w:hAnsi="Times New Roman" w:cs="Times New Roman"/>
          <w:sz w:val="24"/>
          <w:szCs w:val="24"/>
        </w:rPr>
        <w:t xml:space="preserve">). </w:t>
      </w:r>
      <w:r w:rsidR="00AF0BDD" w:rsidRPr="00B203C9">
        <w:rPr>
          <w:rFonts w:ascii="Times New Roman" w:hAnsi="Times New Roman" w:cs="Times New Roman"/>
          <w:sz w:val="24"/>
          <w:szCs w:val="24"/>
        </w:rPr>
        <w:t>The general factor from the target rotation (orthogonal) (H = .929), J_B method (orthogonal) (H = .937) and J_B method (oblique</w:t>
      </w:r>
      <w:r w:rsidR="00102CBA" w:rsidRPr="00B203C9">
        <w:rPr>
          <w:rFonts w:ascii="Times New Roman" w:hAnsi="Times New Roman" w:cs="Times New Roman"/>
          <w:sz w:val="24"/>
          <w:szCs w:val="24"/>
        </w:rPr>
        <w:t xml:space="preserve">) (H = .929) are well-defined. </w:t>
      </w:r>
      <w:r w:rsidR="00081A05" w:rsidRPr="00B203C9">
        <w:rPr>
          <w:rFonts w:ascii="Times New Roman" w:hAnsi="Times New Roman" w:cs="Times New Roman"/>
          <w:sz w:val="24"/>
          <w:szCs w:val="24"/>
        </w:rPr>
        <w:t xml:space="preserve">The </w:t>
      </w:r>
      <w:r w:rsidR="00AF0BDD" w:rsidRPr="00B203C9">
        <w:rPr>
          <w:rFonts w:ascii="Times New Roman" w:hAnsi="Times New Roman" w:cs="Times New Roman"/>
          <w:sz w:val="24"/>
          <w:szCs w:val="24"/>
        </w:rPr>
        <w:t xml:space="preserve">factor scores of the </w:t>
      </w:r>
      <w:r w:rsidR="00081A05" w:rsidRPr="00B203C9">
        <w:rPr>
          <w:rFonts w:ascii="Times New Roman" w:hAnsi="Times New Roman" w:cs="Times New Roman"/>
          <w:sz w:val="24"/>
          <w:szCs w:val="24"/>
        </w:rPr>
        <w:t xml:space="preserve">general factor </w:t>
      </w:r>
      <w:r w:rsidR="00AF0BDD" w:rsidRPr="00B203C9">
        <w:rPr>
          <w:rFonts w:ascii="Times New Roman" w:hAnsi="Times New Roman" w:cs="Times New Roman"/>
          <w:sz w:val="24"/>
          <w:szCs w:val="24"/>
        </w:rPr>
        <w:t>from all the five models (FD = .895, .929, .884, .937, and .929 respectively) can be used for further analysis.</w:t>
      </w:r>
    </w:p>
    <w:p w14:paraId="5A3439F8" w14:textId="61633108" w:rsidR="00332CAE" w:rsidRPr="0084731A" w:rsidRDefault="00A133B1" w:rsidP="007B52B5">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lastRenderedPageBreak/>
        <w:t xml:space="preserve">4.5.5. </w:t>
      </w:r>
      <w:r w:rsidR="00332CAE" w:rsidRPr="0084731A">
        <w:rPr>
          <w:rFonts w:ascii="Times New Roman" w:hAnsi="Times New Roman" w:cs="Times New Roman"/>
          <w:i/>
          <w:sz w:val="24"/>
          <w:szCs w:val="24"/>
        </w:rPr>
        <w:t>Confirmatory Factor analysis</w:t>
      </w:r>
    </w:p>
    <w:p w14:paraId="67613B5E" w14:textId="2818D00E" w:rsidR="00F12AB7" w:rsidRDefault="00023835" w:rsidP="00F12AB7">
      <w:pPr>
        <w:spacing w:after="0" w:line="480" w:lineRule="auto"/>
        <w:outlineLvl w:val="3"/>
        <w:rPr>
          <w:rFonts w:ascii="Times New Roman" w:hAnsi="Times New Roman" w:cs="Times New Roman"/>
          <w:i/>
          <w:sz w:val="24"/>
          <w:szCs w:val="24"/>
        </w:rPr>
      </w:pPr>
      <w:r>
        <w:rPr>
          <w:rFonts w:ascii="Times New Roman" w:hAnsi="Times New Roman" w:cs="Times New Roman"/>
          <w:i/>
          <w:sz w:val="24"/>
          <w:szCs w:val="24"/>
        </w:rPr>
        <w:t>4.5.5.1. Second-F</w:t>
      </w:r>
      <w:r w:rsidR="00F12AB7">
        <w:rPr>
          <w:rFonts w:ascii="Times New Roman" w:hAnsi="Times New Roman" w:cs="Times New Roman"/>
          <w:i/>
          <w:sz w:val="24"/>
          <w:szCs w:val="24"/>
        </w:rPr>
        <w:t>actor Model</w:t>
      </w:r>
    </w:p>
    <w:p w14:paraId="4255A770" w14:textId="07880EBA" w:rsidR="0091033B" w:rsidRPr="0084731A" w:rsidRDefault="0091033B" w:rsidP="00F12AB7">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A second-order factor model is built from the exploratory factor analysis and fit to the CFA sample. As presented in Figure1.2, four first-order factors are indicated by the target indicators, one general factor is present to account the intercorrelations </w:t>
      </w:r>
      <w:r w:rsidR="00102CBA">
        <w:rPr>
          <w:rFonts w:ascii="Times New Roman" w:hAnsi="Times New Roman" w:cs="Times New Roman"/>
          <w:sz w:val="24"/>
          <w:szCs w:val="24"/>
        </w:rPr>
        <w:t xml:space="preserve">among </w:t>
      </w:r>
      <w:r w:rsidRPr="0084731A">
        <w:rPr>
          <w:rFonts w:ascii="Times New Roman" w:hAnsi="Times New Roman" w:cs="Times New Roman"/>
          <w:sz w:val="24"/>
          <w:szCs w:val="24"/>
        </w:rPr>
        <w:t>the first-order factors. The loadings of SC range from .62 to .79, of PC range from .68 to .78, of BA range from .69 to .81, of PS range from .67 to .86. The loadings of GPSP</w:t>
      </w:r>
      <w:r w:rsidR="00676363">
        <w:rPr>
          <w:rFonts w:ascii="Times New Roman" w:hAnsi="Times New Roman" w:cs="Times New Roman"/>
          <w:sz w:val="24"/>
          <w:szCs w:val="24"/>
        </w:rPr>
        <w:t xml:space="preserve"> factor range from .76 to .84. </w:t>
      </w:r>
      <w:r w:rsidRPr="0084731A">
        <w:rPr>
          <w:rFonts w:ascii="Times New Roman" w:hAnsi="Times New Roman" w:cs="Times New Roman"/>
          <w:sz w:val="24"/>
          <w:szCs w:val="24"/>
        </w:rPr>
        <w:t>Two correlations (</w:t>
      </w:r>
      <w:r w:rsidR="00C06236" w:rsidRPr="0084731A">
        <w:rPr>
          <w:rFonts w:ascii="Times New Roman" w:hAnsi="Times New Roman" w:cs="Times New Roman"/>
          <w:sz w:val="24"/>
          <w:szCs w:val="24"/>
        </w:rPr>
        <w:t>i.e., .34 of Q13 and Q28R, and -.33 of Q8 and Q14R</w:t>
      </w:r>
      <w:r w:rsidRPr="0084731A">
        <w:rPr>
          <w:rFonts w:ascii="Times New Roman" w:hAnsi="Times New Roman" w:cs="Times New Roman"/>
          <w:sz w:val="24"/>
          <w:szCs w:val="24"/>
        </w:rPr>
        <w:t>)</w:t>
      </w:r>
      <w:r w:rsidR="00C06236" w:rsidRPr="0084731A">
        <w:rPr>
          <w:rFonts w:ascii="Times New Roman" w:hAnsi="Times New Roman" w:cs="Times New Roman"/>
          <w:sz w:val="24"/>
          <w:szCs w:val="24"/>
        </w:rPr>
        <w:t xml:space="preserve"> are included to improve model fit based on the modification indices output from MPlus. The cross-loadings of Q29 on SC was first included in the model but later removed due to its nonsignificant value (i.e., .12). As presented in Table 1.</w:t>
      </w:r>
      <w:r w:rsidR="000669AD" w:rsidRPr="0084731A">
        <w:rPr>
          <w:rFonts w:ascii="Times New Roman" w:hAnsi="Times New Roman" w:cs="Times New Roman"/>
          <w:sz w:val="24"/>
          <w:szCs w:val="24"/>
        </w:rPr>
        <w:t>7</w:t>
      </w:r>
      <w:r w:rsidR="00C06236" w:rsidRPr="0084731A">
        <w:rPr>
          <w:rFonts w:ascii="Times New Roman" w:hAnsi="Times New Roman" w:cs="Times New Roman"/>
          <w:sz w:val="24"/>
          <w:szCs w:val="24"/>
        </w:rPr>
        <w:t xml:space="preserve">, the model fit for the second-order 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=379,  df=246,  RMSEA=0.060,  90%CI=</m:t>
        </m:r>
        <m:d>
          <m:dPr>
            <m:begChr m:val="["/>
            <m:endChr m:val="]"/>
            <m:ctrlPr>
              <w:rPr>
                <w:rFonts w:ascii="Cambria Math" w:hAnsi="Cambria Math" w:cs="Times New Roman"/>
                <w:i/>
                <w:sz w:val="24"/>
                <w:szCs w:val="24"/>
              </w:rPr>
            </m:ctrlPr>
          </m:dPr>
          <m:e>
            <m:r>
              <w:rPr>
                <w:rFonts w:ascii="Cambria Math" w:hAnsi="Cambria Math" w:cs="Times New Roman"/>
                <w:sz w:val="24"/>
                <w:szCs w:val="24"/>
              </w:rPr>
              <m:t>.048-.072</m:t>
            </m:r>
          </m:e>
        </m:d>
        <m:r>
          <m:rPr>
            <m:sty m:val="p"/>
          </m:rPr>
          <w:rPr>
            <w:rFonts w:ascii="Cambria Math" w:hAnsi="Cambria Math" w:cs="Times New Roman"/>
            <w:sz w:val="24"/>
            <w:szCs w:val="24"/>
          </w:rPr>
          <m:t>,CFI = .924, TLI =.915,  SRMR = .065,  AIC =7515,  BIC = 7550</m:t>
        </m:r>
      </m:oMath>
      <w:r w:rsidR="00C06236" w:rsidRPr="0084731A">
        <w:rPr>
          <w:rFonts w:ascii="Times New Roman" w:hAnsi="Times New Roman" w:cs="Times New Roman"/>
          <w:sz w:val="24"/>
          <w:szCs w:val="24"/>
        </w:rPr>
        <w:t>. The model fit suggests that the second-order factor model have acceptable model fit.</w:t>
      </w:r>
    </w:p>
    <w:p w14:paraId="1EFE3B96" w14:textId="6C01EBA1" w:rsidR="00F12AB7" w:rsidRDefault="00F12AB7" w:rsidP="00F12AB7">
      <w:pPr>
        <w:spacing w:after="0" w:line="480" w:lineRule="auto"/>
        <w:outlineLvl w:val="3"/>
        <w:rPr>
          <w:rFonts w:ascii="Times New Roman" w:hAnsi="Times New Roman" w:cs="Times New Roman"/>
          <w:sz w:val="24"/>
          <w:szCs w:val="24"/>
        </w:rPr>
      </w:pPr>
      <w:r>
        <w:rPr>
          <w:rFonts w:ascii="Times New Roman" w:hAnsi="Times New Roman" w:cs="Times New Roman"/>
          <w:i/>
          <w:sz w:val="24"/>
          <w:szCs w:val="24"/>
        </w:rPr>
        <w:t xml:space="preserve">4.5.5.2. </w:t>
      </w:r>
      <w:r w:rsidR="0015712E" w:rsidRPr="0084731A">
        <w:rPr>
          <w:rFonts w:ascii="Times New Roman" w:hAnsi="Times New Roman" w:cs="Times New Roman"/>
          <w:i/>
          <w:sz w:val="24"/>
          <w:szCs w:val="24"/>
        </w:rPr>
        <w:t xml:space="preserve">Orthogonal </w:t>
      </w:r>
      <w:r w:rsidR="006329CC">
        <w:rPr>
          <w:rFonts w:ascii="Times New Roman" w:hAnsi="Times New Roman" w:cs="Times New Roman"/>
          <w:i/>
          <w:sz w:val="24"/>
          <w:szCs w:val="24"/>
        </w:rPr>
        <w:t>Bi</w:t>
      </w:r>
      <w:r w:rsidR="00023835">
        <w:rPr>
          <w:rFonts w:ascii="Times New Roman" w:hAnsi="Times New Roman" w:cs="Times New Roman"/>
          <w:i/>
          <w:sz w:val="24"/>
          <w:szCs w:val="24"/>
        </w:rPr>
        <w:t>factor M</w:t>
      </w:r>
      <w:r w:rsidR="00C06236" w:rsidRPr="0084731A">
        <w:rPr>
          <w:rFonts w:ascii="Times New Roman" w:hAnsi="Times New Roman" w:cs="Times New Roman"/>
          <w:i/>
          <w:sz w:val="24"/>
          <w:szCs w:val="24"/>
        </w:rPr>
        <w:t>odel</w:t>
      </w:r>
    </w:p>
    <w:p w14:paraId="28F24015" w14:textId="528C220E" w:rsidR="00594E58" w:rsidRPr="0084731A" w:rsidRDefault="00C06236" w:rsidP="00F12AB7">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w:t>
      </w:r>
      <w:r w:rsidR="00DD24A8" w:rsidRPr="0084731A">
        <w:rPr>
          <w:rFonts w:ascii="Times New Roman" w:hAnsi="Times New Roman" w:cs="Times New Roman"/>
          <w:sz w:val="24"/>
          <w:szCs w:val="24"/>
        </w:rPr>
        <w:t>n orthogonal</w:t>
      </w:r>
      <w:r w:rsidR="006329CC">
        <w:rPr>
          <w:rFonts w:ascii="Times New Roman" w:hAnsi="Times New Roman" w:cs="Times New Roman"/>
          <w:sz w:val="24"/>
          <w:szCs w:val="24"/>
        </w:rPr>
        <w:t xml:space="preserve"> bi</w:t>
      </w:r>
      <w:r w:rsidRPr="0084731A">
        <w:rPr>
          <w:rFonts w:ascii="Times New Roman" w:hAnsi="Times New Roman" w:cs="Times New Roman"/>
          <w:sz w:val="24"/>
          <w:szCs w:val="24"/>
        </w:rPr>
        <w:t xml:space="preserve">factor model is built from the exploratory </w:t>
      </w:r>
      <w:r w:rsidR="0015712E" w:rsidRPr="0084731A">
        <w:rPr>
          <w:rFonts w:ascii="Times New Roman" w:hAnsi="Times New Roman" w:cs="Times New Roman"/>
          <w:sz w:val="24"/>
          <w:szCs w:val="24"/>
        </w:rPr>
        <w:t>bi</w:t>
      </w:r>
      <w:r w:rsidRPr="0084731A">
        <w:rPr>
          <w:rFonts w:ascii="Times New Roman" w:hAnsi="Times New Roman" w:cs="Times New Roman"/>
          <w:sz w:val="24"/>
          <w:szCs w:val="24"/>
        </w:rPr>
        <w:t>factor analysis and fit to the CFA sample.</w:t>
      </w:r>
      <w:r w:rsidR="00DD24A8" w:rsidRPr="0084731A">
        <w:rPr>
          <w:rFonts w:ascii="Times New Roman" w:hAnsi="Times New Roman" w:cs="Times New Roman"/>
          <w:sz w:val="24"/>
          <w:szCs w:val="24"/>
        </w:rPr>
        <w:t xml:space="preserve"> As presented in Figure1.3, one general factor runs through all the 24 items</w:t>
      </w:r>
      <w:r w:rsidR="000C67BB">
        <w:rPr>
          <w:rFonts w:ascii="Times New Roman" w:hAnsi="Times New Roman" w:cs="Times New Roman"/>
          <w:sz w:val="24"/>
          <w:szCs w:val="24"/>
        </w:rPr>
        <w:t>,</w:t>
      </w:r>
      <w:r w:rsidR="00DD24A8" w:rsidRPr="0084731A">
        <w:rPr>
          <w:rFonts w:ascii="Times New Roman" w:hAnsi="Times New Roman" w:cs="Times New Roman"/>
          <w:sz w:val="24"/>
          <w:szCs w:val="24"/>
        </w:rPr>
        <w:t xml:space="preserve"> and four group factors are indicated by the target indicators. The loading of general factor GPSP range from .38 to .75, the loadings of SC range from .36 to .55, of PC range from .28 to .57, of BA range from .34 to .58, of PS range from .28 to .79. Two correlations (i.e., .38 of Q13 and Q28R, and -.36 of Q8 and Q14R) are included to improve model fit based on the modification indices output from MPlus. As presented in Table 1.</w:t>
      </w:r>
      <w:r w:rsidR="000669AD" w:rsidRPr="0084731A">
        <w:rPr>
          <w:rFonts w:ascii="Times New Roman" w:hAnsi="Times New Roman" w:cs="Times New Roman"/>
          <w:sz w:val="24"/>
          <w:szCs w:val="24"/>
        </w:rPr>
        <w:t>7</w:t>
      </w:r>
      <w:r w:rsidR="00DD24A8" w:rsidRPr="0084731A">
        <w:rPr>
          <w:rFonts w:ascii="Times New Roman" w:hAnsi="Times New Roman" w:cs="Times New Roman"/>
          <w:sz w:val="24"/>
          <w:szCs w:val="24"/>
        </w:rPr>
        <w:t xml:space="preserve">, the model fit for the </w:t>
      </w:r>
      <w:r w:rsidR="003932C5" w:rsidRPr="0084731A">
        <w:rPr>
          <w:rFonts w:ascii="Times New Roman" w:hAnsi="Times New Roman" w:cs="Times New Roman"/>
          <w:sz w:val="24"/>
          <w:szCs w:val="24"/>
        </w:rPr>
        <w:t>orthogonal</w:t>
      </w:r>
      <w:r w:rsidR="003932C5">
        <w:rPr>
          <w:rFonts w:ascii="Times New Roman" w:hAnsi="Times New Roman" w:cs="Times New Roman"/>
          <w:sz w:val="24"/>
          <w:szCs w:val="24"/>
        </w:rPr>
        <w:t xml:space="preserve"> bi</w:t>
      </w:r>
      <w:r w:rsidR="003932C5" w:rsidRPr="0084731A">
        <w:rPr>
          <w:rFonts w:ascii="Times New Roman" w:hAnsi="Times New Roman" w:cs="Times New Roman"/>
          <w:sz w:val="24"/>
          <w:szCs w:val="24"/>
        </w:rPr>
        <w:t xml:space="preserve">factor </w:t>
      </w:r>
      <w:r w:rsidR="00DD24A8" w:rsidRPr="0084731A">
        <w:rPr>
          <w:rFonts w:ascii="Times New Roman" w:hAnsi="Times New Roman" w:cs="Times New Roman"/>
          <w:sz w:val="24"/>
          <w:szCs w:val="24"/>
        </w:rPr>
        <w:t xml:space="preserve">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=296.10,  df=227,  RMSEA=0.045,  90%CI=</m:t>
        </m:r>
        <m:d>
          <m:dPr>
            <m:begChr m:val="["/>
            <m:endChr m:val="]"/>
            <m:ctrlPr>
              <w:rPr>
                <w:rFonts w:ascii="Cambria Math" w:hAnsi="Cambria Math" w:cs="Times New Roman"/>
                <w:i/>
                <w:sz w:val="24"/>
                <w:szCs w:val="24"/>
              </w:rPr>
            </m:ctrlPr>
          </m:dPr>
          <m:e>
            <m:r>
              <w:rPr>
                <w:rFonts w:ascii="Cambria Math" w:hAnsi="Cambria Math" w:cs="Times New Roman"/>
                <w:sz w:val="24"/>
                <w:szCs w:val="24"/>
              </w:rPr>
              <m:t>.029-.059</m:t>
            </m:r>
          </m:e>
        </m:d>
        <m:r>
          <w:rPr>
            <w:rFonts w:ascii="Cambria Math" w:hAnsi="Cambria Math" w:cs="Times New Roman"/>
            <w:sz w:val="24"/>
            <w:szCs w:val="24"/>
          </w:rPr>
          <m:t xml:space="preserve">, </m:t>
        </m:r>
        <m:r>
          <m:rPr>
            <m:sty m:val="p"/>
          </m:rPr>
          <w:rPr>
            <w:rFonts w:ascii="Cambria Math" w:hAnsi="Cambria Math" w:cs="Times New Roman"/>
            <w:sz w:val="24"/>
            <w:szCs w:val="24"/>
          </w:rPr>
          <m:t>CFI = .961, TLI =.952, SRMR = .051,  AIC =7460, BIC = 7752</m:t>
        </m:r>
      </m:oMath>
      <w:r w:rsidR="00DD24A8" w:rsidRPr="0084731A">
        <w:rPr>
          <w:rFonts w:ascii="Times New Roman" w:hAnsi="Times New Roman" w:cs="Times New Roman"/>
          <w:sz w:val="24"/>
          <w:szCs w:val="24"/>
        </w:rPr>
        <w:t xml:space="preserve">. The model fit suggests that the </w:t>
      </w:r>
      <w:r w:rsidR="006329CC">
        <w:rPr>
          <w:rFonts w:ascii="Times New Roman" w:hAnsi="Times New Roman" w:cs="Times New Roman"/>
          <w:sz w:val="24"/>
          <w:szCs w:val="24"/>
        </w:rPr>
        <w:t>orthogonal bi</w:t>
      </w:r>
      <w:r w:rsidR="00DD24A8" w:rsidRPr="0084731A">
        <w:rPr>
          <w:rFonts w:ascii="Times New Roman" w:hAnsi="Times New Roman" w:cs="Times New Roman"/>
          <w:sz w:val="24"/>
          <w:szCs w:val="24"/>
        </w:rPr>
        <w:t>factor model have good model fit.</w:t>
      </w:r>
    </w:p>
    <w:p w14:paraId="4E20662D" w14:textId="3712B73B" w:rsidR="00F12AB7" w:rsidRDefault="00F12AB7" w:rsidP="00F12AB7">
      <w:pPr>
        <w:spacing w:after="0" w:line="480" w:lineRule="auto"/>
        <w:outlineLvl w:val="3"/>
        <w:rPr>
          <w:rFonts w:ascii="Times New Roman" w:hAnsi="Times New Roman" w:cs="Times New Roman"/>
          <w:sz w:val="24"/>
          <w:szCs w:val="24"/>
        </w:rPr>
      </w:pPr>
      <w:r>
        <w:rPr>
          <w:rFonts w:ascii="Times New Roman" w:hAnsi="Times New Roman" w:cs="Times New Roman"/>
          <w:i/>
          <w:sz w:val="24"/>
          <w:szCs w:val="24"/>
        </w:rPr>
        <w:t xml:space="preserve">4.5.5.3. </w:t>
      </w:r>
      <w:r w:rsidR="006329CC">
        <w:rPr>
          <w:rFonts w:ascii="Times New Roman" w:hAnsi="Times New Roman" w:cs="Times New Roman"/>
          <w:i/>
          <w:sz w:val="24"/>
          <w:szCs w:val="24"/>
        </w:rPr>
        <w:t>Oblique Bi</w:t>
      </w:r>
      <w:r w:rsidR="00023835">
        <w:rPr>
          <w:rFonts w:ascii="Times New Roman" w:hAnsi="Times New Roman" w:cs="Times New Roman"/>
          <w:i/>
          <w:sz w:val="24"/>
          <w:szCs w:val="24"/>
        </w:rPr>
        <w:t>factor M</w:t>
      </w:r>
      <w:r w:rsidR="0015712E" w:rsidRPr="0084731A">
        <w:rPr>
          <w:rFonts w:ascii="Times New Roman" w:hAnsi="Times New Roman" w:cs="Times New Roman"/>
          <w:i/>
          <w:sz w:val="24"/>
          <w:szCs w:val="24"/>
        </w:rPr>
        <w:t>odel</w:t>
      </w:r>
    </w:p>
    <w:p w14:paraId="76A9E21A" w14:textId="31E99F03" w:rsidR="0015712E" w:rsidRPr="0084731A" w:rsidRDefault="006329CC" w:rsidP="00F12AB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 oblique bi</w:t>
      </w:r>
      <w:r w:rsidR="0015712E" w:rsidRPr="0084731A">
        <w:rPr>
          <w:rFonts w:ascii="Times New Roman" w:hAnsi="Times New Roman" w:cs="Times New Roman"/>
          <w:sz w:val="24"/>
          <w:szCs w:val="24"/>
        </w:rPr>
        <w:t>factor model is built from the exploratory bifactor analysis and fit to the CFA sample. As presented in Figure1.</w:t>
      </w:r>
      <w:r w:rsidR="00C71346" w:rsidRPr="0084731A">
        <w:rPr>
          <w:rFonts w:ascii="Times New Roman" w:hAnsi="Times New Roman" w:cs="Times New Roman"/>
          <w:sz w:val="24"/>
          <w:szCs w:val="24"/>
        </w:rPr>
        <w:t>4</w:t>
      </w:r>
      <w:r w:rsidR="0015712E" w:rsidRPr="0084731A">
        <w:rPr>
          <w:rFonts w:ascii="Times New Roman" w:hAnsi="Times New Roman" w:cs="Times New Roman"/>
          <w:sz w:val="24"/>
          <w:szCs w:val="24"/>
        </w:rPr>
        <w:t xml:space="preserve">, one general factor runs through all the 24 items and four group factors are indicated by the target indicators. The loading of </w:t>
      </w:r>
      <w:r w:rsidR="00054370">
        <w:rPr>
          <w:rFonts w:ascii="Times New Roman" w:hAnsi="Times New Roman" w:cs="Times New Roman"/>
          <w:sz w:val="24"/>
          <w:szCs w:val="24"/>
        </w:rPr>
        <w:t xml:space="preserve">the </w:t>
      </w:r>
      <w:r w:rsidR="0015712E" w:rsidRPr="0084731A">
        <w:rPr>
          <w:rFonts w:ascii="Times New Roman" w:hAnsi="Times New Roman" w:cs="Times New Roman"/>
          <w:sz w:val="24"/>
          <w:szCs w:val="24"/>
        </w:rPr>
        <w:t>general factor GPSP range from .</w:t>
      </w:r>
      <w:r w:rsidR="00C71346" w:rsidRPr="0084731A">
        <w:rPr>
          <w:rFonts w:ascii="Times New Roman" w:hAnsi="Times New Roman" w:cs="Times New Roman"/>
          <w:sz w:val="24"/>
          <w:szCs w:val="24"/>
        </w:rPr>
        <w:t>25</w:t>
      </w:r>
      <w:r w:rsidR="0015712E" w:rsidRPr="0084731A">
        <w:rPr>
          <w:rFonts w:ascii="Times New Roman" w:hAnsi="Times New Roman" w:cs="Times New Roman"/>
          <w:sz w:val="24"/>
          <w:szCs w:val="24"/>
        </w:rPr>
        <w:t xml:space="preserve"> to .</w:t>
      </w:r>
      <w:r w:rsidR="00C71346" w:rsidRPr="0084731A">
        <w:rPr>
          <w:rFonts w:ascii="Times New Roman" w:hAnsi="Times New Roman" w:cs="Times New Roman"/>
          <w:sz w:val="24"/>
          <w:szCs w:val="24"/>
        </w:rPr>
        <w:t>78</w:t>
      </w:r>
      <w:r w:rsidR="0015712E" w:rsidRPr="0084731A">
        <w:rPr>
          <w:rFonts w:ascii="Times New Roman" w:hAnsi="Times New Roman" w:cs="Times New Roman"/>
          <w:sz w:val="24"/>
          <w:szCs w:val="24"/>
        </w:rPr>
        <w:t>, the loadings of SC range from .</w:t>
      </w:r>
      <w:r w:rsidR="00C71346" w:rsidRPr="0084731A">
        <w:rPr>
          <w:rFonts w:ascii="Times New Roman" w:hAnsi="Times New Roman" w:cs="Times New Roman"/>
          <w:sz w:val="24"/>
          <w:szCs w:val="24"/>
        </w:rPr>
        <w:t>41</w:t>
      </w:r>
      <w:r w:rsidR="0015712E" w:rsidRPr="0084731A">
        <w:rPr>
          <w:rFonts w:ascii="Times New Roman" w:hAnsi="Times New Roman" w:cs="Times New Roman"/>
          <w:sz w:val="24"/>
          <w:szCs w:val="24"/>
        </w:rPr>
        <w:t xml:space="preserve"> to .</w:t>
      </w:r>
      <w:r w:rsidR="00C71346" w:rsidRPr="0084731A">
        <w:rPr>
          <w:rFonts w:ascii="Times New Roman" w:hAnsi="Times New Roman" w:cs="Times New Roman"/>
          <w:sz w:val="24"/>
          <w:szCs w:val="24"/>
        </w:rPr>
        <w:t>6</w:t>
      </w:r>
      <w:r w:rsidR="0015712E" w:rsidRPr="0084731A">
        <w:rPr>
          <w:rFonts w:ascii="Times New Roman" w:hAnsi="Times New Roman" w:cs="Times New Roman"/>
          <w:sz w:val="24"/>
          <w:szCs w:val="24"/>
        </w:rPr>
        <w:t>5, of PC range from .</w:t>
      </w:r>
      <w:r w:rsidR="00C71346" w:rsidRPr="0084731A">
        <w:rPr>
          <w:rFonts w:ascii="Times New Roman" w:hAnsi="Times New Roman" w:cs="Times New Roman"/>
          <w:sz w:val="24"/>
          <w:szCs w:val="24"/>
        </w:rPr>
        <w:t>36 to .6</w:t>
      </w:r>
      <w:r w:rsidR="0015712E" w:rsidRPr="0084731A">
        <w:rPr>
          <w:rFonts w:ascii="Times New Roman" w:hAnsi="Times New Roman" w:cs="Times New Roman"/>
          <w:sz w:val="24"/>
          <w:szCs w:val="24"/>
        </w:rPr>
        <w:t>7, of BA range from .3</w:t>
      </w:r>
      <w:r w:rsidR="00C71346" w:rsidRPr="0084731A">
        <w:rPr>
          <w:rFonts w:ascii="Times New Roman" w:hAnsi="Times New Roman" w:cs="Times New Roman"/>
          <w:sz w:val="24"/>
          <w:szCs w:val="24"/>
        </w:rPr>
        <w:t>2</w:t>
      </w:r>
      <w:r w:rsidR="0015712E" w:rsidRPr="0084731A">
        <w:rPr>
          <w:rFonts w:ascii="Times New Roman" w:hAnsi="Times New Roman" w:cs="Times New Roman"/>
          <w:sz w:val="24"/>
          <w:szCs w:val="24"/>
        </w:rPr>
        <w:t xml:space="preserve"> to .</w:t>
      </w:r>
      <w:r w:rsidR="00C71346" w:rsidRPr="0084731A">
        <w:rPr>
          <w:rFonts w:ascii="Times New Roman" w:hAnsi="Times New Roman" w:cs="Times New Roman"/>
          <w:sz w:val="24"/>
          <w:szCs w:val="24"/>
        </w:rPr>
        <w:t>65</w:t>
      </w:r>
      <w:r w:rsidR="0015712E" w:rsidRPr="0084731A">
        <w:rPr>
          <w:rFonts w:ascii="Times New Roman" w:hAnsi="Times New Roman" w:cs="Times New Roman"/>
          <w:sz w:val="24"/>
          <w:szCs w:val="24"/>
        </w:rPr>
        <w:t>, of PS range from .</w:t>
      </w:r>
      <w:r w:rsidR="00C71346" w:rsidRPr="0084731A">
        <w:rPr>
          <w:rFonts w:ascii="Times New Roman" w:hAnsi="Times New Roman" w:cs="Times New Roman"/>
          <w:sz w:val="24"/>
          <w:szCs w:val="24"/>
        </w:rPr>
        <w:t>41</w:t>
      </w:r>
      <w:r w:rsidR="0015712E" w:rsidRPr="0084731A">
        <w:rPr>
          <w:rFonts w:ascii="Times New Roman" w:hAnsi="Times New Roman" w:cs="Times New Roman"/>
          <w:sz w:val="24"/>
          <w:szCs w:val="24"/>
        </w:rPr>
        <w:t xml:space="preserve"> to .</w:t>
      </w:r>
      <w:r w:rsidR="00C71346" w:rsidRPr="0084731A">
        <w:rPr>
          <w:rFonts w:ascii="Times New Roman" w:hAnsi="Times New Roman" w:cs="Times New Roman"/>
          <w:sz w:val="24"/>
          <w:szCs w:val="24"/>
        </w:rPr>
        <w:t>86</w:t>
      </w:r>
      <w:r w:rsidR="0015712E" w:rsidRPr="0084731A">
        <w:rPr>
          <w:rFonts w:ascii="Times New Roman" w:hAnsi="Times New Roman" w:cs="Times New Roman"/>
          <w:sz w:val="24"/>
          <w:szCs w:val="24"/>
        </w:rPr>
        <w:t>. Two correlations (i.e., .</w:t>
      </w:r>
      <w:r w:rsidR="00C71346" w:rsidRPr="0084731A">
        <w:rPr>
          <w:rFonts w:ascii="Times New Roman" w:hAnsi="Times New Roman" w:cs="Times New Roman"/>
          <w:sz w:val="24"/>
          <w:szCs w:val="24"/>
        </w:rPr>
        <w:t>40</w:t>
      </w:r>
      <w:r w:rsidR="0015712E" w:rsidRPr="0084731A">
        <w:rPr>
          <w:rFonts w:ascii="Times New Roman" w:hAnsi="Times New Roman" w:cs="Times New Roman"/>
          <w:sz w:val="24"/>
          <w:szCs w:val="24"/>
        </w:rPr>
        <w:t xml:space="preserve"> of Q13 and Q28R, and -.3</w:t>
      </w:r>
      <w:r w:rsidR="00C71346" w:rsidRPr="0084731A">
        <w:rPr>
          <w:rFonts w:ascii="Times New Roman" w:hAnsi="Times New Roman" w:cs="Times New Roman"/>
          <w:sz w:val="24"/>
          <w:szCs w:val="24"/>
        </w:rPr>
        <w:t>5</w:t>
      </w:r>
      <w:r w:rsidR="0015712E" w:rsidRPr="0084731A">
        <w:rPr>
          <w:rFonts w:ascii="Times New Roman" w:hAnsi="Times New Roman" w:cs="Times New Roman"/>
          <w:sz w:val="24"/>
          <w:szCs w:val="24"/>
        </w:rPr>
        <w:t xml:space="preserve"> of Q8 and Q14R) are included to improve model fit based on the modification indices output from MPlus. </w:t>
      </w:r>
      <w:r w:rsidR="0066317E" w:rsidRPr="0084731A">
        <w:rPr>
          <w:rFonts w:ascii="Times New Roman" w:hAnsi="Times New Roman" w:cs="Times New Roman"/>
          <w:sz w:val="24"/>
          <w:szCs w:val="24"/>
        </w:rPr>
        <w:t xml:space="preserve">The group factors are allowed to be correlated. Moderate correlations are observed between PS and the other three group factors (i.e., .49 with SC, .40 with PC, and .32 with BA). </w:t>
      </w:r>
      <w:r w:rsidR="0015712E" w:rsidRPr="0084731A">
        <w:rPr>
          <w:rFonts w:ascii="Times New Roman" w:hAnsi="Times New Roman" w:cs="Times New Roman"/>
          <w:sz w:val="24"/>
          <w:szCs w:val="24"/>
        </w:rPr>
        <w:t>As presented in Table 1.</w:t>
      </w:r>
      <w:r w:rsidR="000669AD" w:rsidRPr="0084731A">
        <w:rPr>
          <w:rFonts w:ascii="Times New Roman" w:hAnsi="Times New Roman" w:cs="Times New Roman"/>
          <w:sz w:val="24"/>
          <w:szCs w:val="24"/>
        </w:rPr>
        <w:t>7</w:t>
      </w:r>
      <w:r w:rsidR="0015712E" w:rsidRPr="0084731A">
        <w:rPr>
          <w:rFonts w:ascii="Times New Roman" w:hAnsi="Times New Roman" w:cs="Times New Roman"/>
          <w:sz w:val="24"/>
          <w:szCs w:val="24"/>
        </w:rPr>
        <w:t xml:space="preserve">, the model fit for the </w:t>
      </w:r>
      <w:r w:rsidR="003932C5">
        <w:rPr>
          <w:rFonts w:ascii="Times New Roman" w:hAnsi="Times New Roman" w:cs="Times New Roman"/>
          <w:sz w:val="24"/>
          <w:szCs w:val="24"/>
        </w:rPr>
        <w:t>oblique bi</w:t>
      </w:r>
      <w:r w:rsidR="003932C5" w:rsidRPr="0084731A">
        <w:rPr>
          <w:rFonts w:ascii="Times New Roman" w:hAnsi="Times New Roman" w:cs="Times New Roman"/>
          <w:sz w:val="24"/>
          <w:szCs w:val="24"/>
        </w:rPr>
        <w:t xml:space="preserve">factor model </w:t>
      </w:r>
      <w:r w:rsidR="0015712E" w:rsidRPr="0084731A">
        <w:rPr>
          <w:rFonts w:ascii="Times New Roman" w:hAnsi="Times New Roman" w:cs="Times New Roman"/>
          <w:sz w:val="24"/>
          <w:szCs w:val="24"/>
        </w:rPr>
        <w:t xml:space="preserve">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=284.38,  df=221,  RMSEA=0.044, 90%CI=</m:t>
        </m:r>
        <m:d>
          <m:dPr>
            <m:begChr m:val="["/>
            <m:endChr m:val="]"/>
            <m:ctrlPr>
              <w:rPr>
                <w:rFonts w:ascii="Cambria Math" w:hAnsi="Cambria Math" w:cs="Times New Roman"/>
                <w:i/>
                <w:sz w:val="24"/>
                <w:szCs w:val="24"/>
              </w:rPr>
            </m:ctrlPr>
          </m:dPr>
          <m:e>
            <m:r>
              <w:rPr>
                <w:rFonts w:ascii="Cambria Math" w:hAnsi="Cambria Math" w:cs="Times New Roman"/>
                <w:sz w:val="24"/>
                <w:szCs w:val="24"/>
              </w:rPr>
              <m:t>.027-.058</m:t>
            </m:r>
          </m:e>
        </m:d>
        <m:r>
          <w:rPr>
            <w:rFonts w:ascii="Cambria Math" w:hAnsi="Cambria Math" w:cs="Times New Roman"/>
            <w:sz w:val="24"/>
            <w:szCs w:val="24"/>
          </w:rPr>
          <m:t xml:space="preserve">,  </m:t>
        </m:r>
        <m:r>
          <m:rPr>
            <m:sty m:val="p"/>
          </m:rPr>
          <w:rPr>
            <w:rFonts w:ascii="Cambria Math" w:hAnsi="Cambria Math" w:cs="Times New Roman"/>
            <w:sz w:val="24"/>
            <w:szCs w:val="24"/>
          </w:rPr>
          <m:t>CFI = .964, TLI =.955,  SRMR = .048,  AIC =7450,  BIC = 7761</m:t>
        </m:r>
      </m:oMath>
      <w:r w:rsidR="0015712E" w:rsidRPr="0084731A">
        <w:rPr>
          <w:rFonts w:ascii="Times New Roman" w:hAnsi="Times New Roman" w:cs="Times New Roman"/>
          <w:sz w:val="24"/>
          <w:szCs w:val="24"/>
        </w:rPr>
        <w:t xml:space="preserve">. The model fit suggests that the </w:t>
      </w:r>
      <w:r>
        <w:rPr>
          <w:rFonts w:ascii="Times New Roman" w:hAnsi="Times New Roman" w:cs="Times New Roman"/>
          <w:sz w:val="24"/>
          <w:szCs w:val="24"/>
        </w:rPr>
        <w:t>Oblique Bi</w:t>
      </w:r>
      <w:r w:rsidR="001F38E8" w:rsidRPr="0084731A">
        <w:rPr>
          <w:rFonts w:ascii="Times New Roman" w:hAnsi="Times New Roman" w:cs="Times New Roman"/>
          <w:sz w:val="24"/>
          <w:szCs w:val="24"/>
        </w:rPr>
        <w:t xml:space="preserve">factor model </w:t>
      </w:r>
      <w:r w:rsidR="0015712E" w:rsidRPr="0084731A">
        <w:rPr>
          <w:rFonts w:ascii="Times New Roman" w:hAnsi="Times New Roman" w:cs="Times New Roman"/>
          <w:sz w:val="24"/>
          <w:szCs w:val="24"/>
        </w:rPr>
        <w:t>have good model fit.</w:t>
      </w:r>
    </w:p>
    <w:p w14:paraId="75DFEED8" w14:textId="2F39C960" w:rsidR="00F12AB7" w:rsidRDefault="00F12AB7" w:rsidP="00F12AB7">
      <w:pPr>
        <w:spacing w:after="0" w:line="480" w:lineRule="auto"/>
        <w:outlineLvl w:val="3"/>
        <w:rPr>
          <w:rFonts w:ascii="Times New Roman" w:hAnsi="Times New Roman" w:cs="Times New Roman"/>
          <w:sz w:val="24"/>
          <w:szCs w:val="24"/>
        </w:rPr>
      </w:pPr>
      <w:r>
        <w:rPr>
          <w:rFonts w:ascii="Times New Roman" w:hAnsi="Times New Roman" w:cs="Times New Roman"/>
          <w:i/>
          <w:sz w:val="24"/>
          <w:szCs w:val="24"/>
        </w:rPr>
        <w:t xml:space="preserve">4.5.5.4. </w:t>
      </w:r>
      <w:r w:rsidR="0066317E" w:rsidRPr="0084731A">
        <w:rPr>
          <w:rFonts w:ascii="Times New Roman" w:hAnsi="Times New Roman" w:cs="Times New Roman"/>
          <w:i/>
          <w:sz w:val="24"/>
          <w:szCs w:val="24"/>
        </w:rPr>
        <w:t>2</w:t>
      </w:r>
      <w:r w:rsidR="0066317E" w:rsidRPr="0084731A">
        <w:rPr>
          <w:rFonts w:ascii="Times New Roman" w:hAnsi="Times New Roman" w:cs="Times New Roman"/>
          <w:i/>
          <w:sz w:val="24"/>
          <w:szCs w:val="24"/>
          <w:vertAlign w:val="superscript"/>
        </w:rPr>
        <w:t>nd</w:t>
      </w:r>
      <w:r w:rsidR="0066317E" w:rsidRPr="0084731A">
        <w:rPr>
          <w:rFonts w:ascii="Times New Roman" w:hAnsi="Times New Roman" w:cs="Times New Roman"/>
          <w:i/>
          <w:sz w:val="24"/>
          <w:szCs w:val="24"/>
        </w:rPr>
        <w:t xml:space="preserve">-order </w:t>
      </w:r>
      <w:r w:rsidR="00023835">
        <w:rPr>
          <w:rFonts w:ascii="Times New Roman" w:hAnsi="Times New Roman" w:cs="Times New Roman"/>
          <w:i/>
          <w:sz w:val="24"/>
          <w:szCs w:val="24"/>
        </w:rPr>
        <w:t>F</w:t>
      </w:r>
      <w:r w:rsidR="0066317E" w:rsidRPr="0084731A">
        <w:rPr>
          <w:rFonts w:ascii="Times New Roman" w:hAnsi="Times New Roman" w:cs="Times New Roman"/>
          <w:i/>
          <w:sz w:val="24"/>
          <w:szCs w:val="24"/>
        </w:rPr>
        <w:t xml:space="preserve">actor </w:t>
      </w:r>
      <w:r w:rsidR="00023835">
        <w:rPr>
          <w:rFonts w:ascii="Times New Roman" w:hAnsi="Times New Roman" w:cs="Times New Roman"/>
          <w:i/>
          <w:sz w:val="24"/>
          <w:szCs w:val="24"/>
        </w:rPr>
        <w:t>M</w:t>
      </w:r>
      <w:r w:rsidR="0066317E" w:rsidRPr="0084731A">
        <w:rPr>
          <w:rFonts w:ascii="Times New Roman" w:hAnsi="Times New Roman" w:cs="Times New Roman"/>
          <w:i/>
          <w:sz w:val="24"/>
          <w:szCs w:val="24"/>
        </w:rPr>
        <w:t xml:space="preserve">odel with GPSW as </w:t>
      </w:r>
      <w:r w:rsidR="00023835">
        <w:rPr>
          <w:rFonts w:ascii="Times New Roman" w:hAnsi="Times New Roman" w:cs="Times New Roman"/>
          <w:i/>
          <w:sz w:val="24"/>
          <w:szCs w:val="24"/>
        </w:rPr>
        <w:t>A</w:t>
      </w:r>
      <w:r w:rsidR="0066317E" w:rsidRPr="0084731A">
        <w:rPr>
          <w:rFonts w:ascii="Times New Roman" w:hAnsi="Times New Roman" w:cs="Times New Roman"/>
          <w:i/>
          <w:sz w:val="24"/>
          <w:szCs w:val="24"/>
        </w:rPr>
        <w:t xml:space="preserve">n </w:t>
      </w:r>
      <w:r w:rsidR="00023835">
        <w:rPr>
          <w:rFonts w:ascii="Times New Roman" w:hAnsi="Times New Roman" w:cs="Times New Roman"/>
          <w:i/>
          <w:sz w:val="24"/>
          <w:szCs w:val="24"/>
        </w:rPr>
        <w:t>E</w:t>
      </w:r>
      <w:r w:rsidR="0066317E" w:rsidRPr="0084731A">
        <w:rPr>
          <w:rFonts w:ascii="Times New Roman" w:hAnsi="Times New Roman" w:cs="Times New Roman"/>
          <w:i/>
          <w:sz w:val="24"/>
          <w:szCs w:val="24"/>
        </w:rPr>
        <w:t xml:space="preserve">xternal </w:t>
      </w:r>
      <w:r w:rsidR="00023835">
        <w:rPr>
          <w:rFonts w:ascii="Times New Roman" w:hAnsi="Times New Roman" w:cs="Times New Roman"/>
          <w:i/>
          <w:sz w:val="24"/>
          <w:szCs w:val="24"/>
        </w:rPr>
        <w:t>V</w:t>
      </w:r>
      <w:r w:rsidR="0066317E" w:rsidRPr="0084731A">
        <w:rPr>
          <w:rFonts w:ascii="Times New Roman" w:hAnsi="Times New Roman" w:cs="Times New Roman"/>
          <w:i/>
          <w:sz w:val="24"/>
          <w:szCs w:val="24"/>
        </w:rPr>
        <w:t>ariable</w:t>
      </w:r>
      <w:r w:rsidR="000A6407" w:rsidRPr="0084731A">
        <w:rPr>
          <w:rFonts w:ascii="Times New Roman" w:hAnsi="Times New Roman" w:cs="Times New Roman"/>
          <w:sz w:val="24"/>
          <w:szCs w:val="24"/>
        </w:rPr>
        <w:t xml:space="preserve"> </w:t>
      </w:r>
    </w:p>
    <w:p w14:paraId="3C3C558B" w14:textId="0CC68966" w:rsidR="0015712E" w:rsidRPr="0084731A" w:rsidRDefault="000A6407" w:rsidP="00F12AB7">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An external variable indicated by a</w:t>
      </w:r>
      <w:r w:rsidR="00016001" w:rsidRPr="0084731A">
        <w:rPr>
          <w:rFonts w:ascii="Times New Roman" w:hAnsi="Times New Roman" w:cs="Times New Roman"/>
          <w:sz w:val="24"/>
          <w:szCs w:val="24"/>
        </w:rPr>
        <w:t>n</w:t>
      </w:r>
      <w:r w:rsidRPr="0084731A">
        <w:rPr>
          <w:rFonts w:ascii="Times New Roman" w:hAnsi="Times New Roman" w:cs="Times New Roman"/>
          <w:sz w:val="24"/>
          <w:szCs w:val="24"/>
        </w:rPr>
        <w:t xml:space="preserve"> </w:t>
      </w:r>
      <w:r w:rsidR="00016001" w:rsidRPr="0084731A">
        <w:rPr>
          <w:rFonts w:ascii="Times New Roman" w:hAnsi="Times New Roman" w:cs="Times New Roman"/>
          <w:sz w:val="24"/>
          <w:szCs w:val="24"/>
        </w:rPr>
        <w:t xml:space="preserve">additional </w:t>
      </w:r>
      <w:r w:rsidRPr="0084731A">
        <w:rPr>
          <w:rFonts w:ascii="Times New Roman" w:hAnsi="Times New Roman" w:cs="Times New Roman"/>
          <w:sz w:val="24"/>
          <w:szCs w:val="24"/>
        </w:rPr>
        <w:t>set of six items were added to the base 2</w:t>
      </w:r>
      <w:r w:rsidRPr="0084731A">
        <w:rPr>
          <w:rFonts w:ascii="Times New Roman" w:hAnsi="Times New Roman" w:cs="Times New Roman"/>
          <w:sz w:val="24"/>
          <w:szCs w:val="24"/>
          <w:vertAlign w:val="superscript"/>
        </w:rPr>
        <w:t>nd</w:t>
      </w:r>
      <w:r w:rsidR="00026098">
        <w:rPr>
          <w:rFonts w:ascii="Times New Roman" w:hAnsi="Times New Roman" w:cs="Times New Roman"/>
          <w:sz w:val="24"/>
          <w:szCs w:val="24"/>
        </w:rPr>
        <w:t>-order factor model. As presented in Figure 1.5</w:t>
      </w:r>
      <w:r w:rsidR="00B41D96" w:rsidRPr="0084731A">
        <w:rPr>
          <w:rFonts w:ascii="Times New Roman" w:hAnsi="Times New Roman" w:cs="Times New Roman"/>
          <w:sz w:val="24"/>
          <w:szCs w:val="24"/>
        </w:rPr>
        <w:t xml:space="preserve">, </w:t>
      </w:r>
      <w:r w:rsidR="001F38E8" w:rsidRPr="0084731A">
        <w:rPr>
          <w:rFonts w:ascii="Times New Roman" w:hAnsi="Times New Roman" w:cs="Times New Roman"/>
          <w:sz w:val="24"/>
          <w:szCs w:val="24"/>
        </w:rPr>
        <w:t>the correlation between the GPSP general factor and the external variable GPSW is .96. In this model, the correlation between GPSW and the four first-o</w:t>
      </w:r>
      <w:r w:rsidR="00026098">
        <w:rPr>
          <w:rFonts w:ascii="Times New Roman" w:hAnsi="Times New Roman" w:cs="Times New Roman"/>
          <w:sz w:val="24"/>
          <w:szCs w:val="24"/>
        </w:rPr>
        <w:t>rder factors cannot be studied.</w:t>
      </w:r>
      <w:r w:rsidR="001F38E8" w:rsidRPr="0084731A">
        <w:rPr>
          <w:rFonts w:ascii="Times New Roman" w:hAnsi="Times New Roman" w:cs="Times New Roman"/>
          <w:sz w:val="24"/>
          <w:szCs w:val="24"/>
        </w:rPr>
        <w:t xml:space="preserve"> As presented in Table 1.</w:t>
      </w:r>
      <w:r w:rsidR="000669AD" w:rsidRPr="0084731A">
        <w:rPr>
          <w:rFonts w:ascii="Times New Roman" w:hAnsi="Times New Roman" w:cs="Times New Roman"/>
          <w:sz w:val="24"/>
          <w:szCs w:val="24"/>
        </w:rPr>
        <w:t>7</w:t>
      </w:r>
      <w:r w:rsidR="001F38E8" w:rsidRPr="0084731A">
        <w:rPr>
          <w:rFonts w:ascii="Times New Roman" w:hAnsi="Times New Roman" w:cs="Times New Roman"/>
          <w:sz w:val="24"/>
          <w:szCs w:val="24"/>
        </w:rPr>
        <w:t xml:space="preserve">, the model fit for the second-order 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=629.95, df=398,  RMSEA=0.062, 90%CI=</m:t>
        </m:r>
        <m:d>
          <m:dPr>
            <m:begChr m:val="["/>
            <m:endChr m:val="]"/>
            <m:ctrlPr>
              <w:rPr>
                <w:rFonts w:ascii="Cambria Math" w:hAnsi="Cambria Math" w:cs="Times New Roman"/>
                <w:i/>
                <w:sz w:val="24"/>
                <w:szCs w:val="24"/>
              </w:rPr>
            </m:ctrlPr>
          </m:dPr>
          <m:e>
            <m:r>
              <w:rPr>
                <w:rFonts w:ascii="Cambria Math" w:hAnsi="Cambria Math" w:cs="Times New Roman"/>
                <w:sz w:val="24"/>
                <w:szCs w:val="24"/>
              </w:rPr>
              <m:t>.053-.071</m:t>
            </m:r>
          </m:e>
        </m:d>
        <m:r>
          <w:rPr>
            <w:rFonts w:ascii="Cambria Math" w:hAnsi="Cambria Math" w:cs="Times New Roman"/>
            <w:sz w:val="24"/>
            <w:szCs w:val="24"/>
          </w:rPr>
          <m:t xml:space="preserve">,  </m:t>
        </m:r>
        <m:r>
          <m:rPr>
            <m:sty m:val="p"/>
          </m:rPr>
          <w:rPr>
            <w:rFonts w:ascii="Cambria Math" w:hAnsi="Cambria Math" w:cs="Times New Roman"/>
            <w:sz w:val="24"/>
            <w:szCs w:val="24"/>
          </w:rPr>
          <m:t>CFI = .905,  TLI =.896,  SRMR = .074,  AIC =9251,</m:t>
        </m:r>
        <m:r>
          <m:rPr>
            <m:sty m:val="p"/>
          </m:rPr>
          <w:rPr>
            <w:rFonts w:ascii="Cambria Math" w:hAnsi="Cambria Math" w:cs="Times New Roman"/>
            <w:sz w:val="24"/>
            <w:szCs w:val="24"/>
          </w:rPr>
          <w:lastRenderedPageBreak/>
          <m:t xml:space="preserve">  BIC = 9236</m:t>
        </m:r>
      </m:oMath>
      <w:r w:rsidR="001F38E8" w:rsidRPr="0084731A">
        <w:rPr>
          <w:rFonts w:ascii="Times New Roman" w:hAnsi="Times New Roman" w:cs="Times New Roman"/>
          <w:sz w:val="24"/>
          <w:szCs w:val="24"/>
        </w:rPr>
        <w:t>. The model fit suggests that the second-order factor model with GPSW have acceptable model fit.</w:t>
      </w:r>
    </w:p>
    <w:p w14:paraId="5D854B21" w14:textId="0722578E" w:rsidR="00F12AB7" w:rsidRDefault="00F12AB7" w:rsidP="00F12AB7">
      <w:pPr>
        <w:spacing w:after="0" w:line="480" w:lineRule="auto"/>
        <w:outlineLvl w:val="3"/>
        <w:rPr>
          <w:rFonts w:ascii="Times New Roman" w:hAnsi="Times New Roman" w:cs="Times New Roman"/>
          <w:sz w:val="24"/>
          <w:szCs w:val="24"/>
        </w:rPr>
      </w:pPr>
      <w:r>
        <w:rPr>
          <w:rFonts w:ascii="Times New Roman" w:hAnsi="Times New Roman" w:cs="Times New Roman"/>
          <w:i/>
          <w:sz w:val="24"/>
          <w:szCs w:val="24"/>
        </w:rPr>
        <w:t xml:space="preserve">4.5.5.5. </w:t>
      </w:r>
      <w:r w:rsidR="006329CC">
        <w:rPr>
          <w:rFonts w:ascii="Times New Roman" w:hAnsi="Times New Roman" w:cs="Times New Roman"/>
          <w:i/>
          <w:sz w:val="24"/>
          <w:szCs w:val="24"/>
        </w:rPr>
        <w:t>Bi</w:t>
      </w:r>
      <w:r w:rsidR="00023835">
        <w:rPr>
          <w:rFonts w:ascii="Times New Roman" w:hAnsi="Times New Roman" w:cs="Times New Roman"/>
          <w:i/>
          <w:sz w:val="24"/>
          <w:szCs w:val="24"/>
        </w:rPr>
        <w:t>factor Model with GPSW as An External Variable</w:t>
      </w:r>
    </w:p>
    <w:p w14:paraId="7BA8C8CB" w14:textId="4C1F17B7" w:rsidR="001F38E8" w:rsidRPr="0084731A" w:rsidRDefault="001F38E8" w:rsidP="00F12AB7">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An external variable indicated by an additional set of six </w:t>
      </w:r>
      <w:r w:rsidR="006329CC">
        <w:rPr>
          <w:rFonts w:ascii="Times New Roman" w:hAnsi="Times New Roman" w:cs="Times New Roman"/>
          <w:sz w:val="24"/>
          <w:szCs w:val="24"/>
        </w:rPr>
        <w:t>items were added to the base bi</w:t>
      </w:r>
      <w:r w:rsidRPr="0084731A">
        <w:rPr>
          <w:rFonts w:ascii="Times New Roman" w:hAnsi="Times New Roman" w:cs="Times New Roman"/>
          <w:sz w:val="24"/>
          <w:szCs w:val="24"/>
        </w:rPr>
        <w:t>factor mod</w:t>
      </w:r>
      <w:r w:rsidR="00026098">
        <w:rPr>
          <w:rFonts w:ascii="Times New Roman" w:hAnsi="Times New Roman" w:cs="Times New Roman"/>
          <w:sz w:val="24"/>
          <w:szCs w:val="24"/>
        </w:rPr>
        <w:t>el.</w:t>
      </w:r>
      <w:r w:rsidR="000669AD" w:rsidRPr="0084731A">
        <w:rPr>
          <w:rFonts w:ascii="Times New Roman" w:hAnsi="Times New Roman" w:cs="Times New Roman"/>
          <w:sz w:val="24"/>
          <w:szCs w:val="24"/>
        </w:rPr>
        <w:t xml:space="preserve"> As presented in Figure 1.6</w:t>
      </w:r>
      <w:r w:rsidRPr="0084731A">
        <w:rPr>
          <w:rFonts w:ascii="Times New Roman" w:hAnsi="Times New Roman" w:cs="Times New Roman"/>
          <w:sz w:val="24"/>
          <w:szCs w:val="24"/>
        </w:rPr>
        <w:t>, the correlation between the GPSP general factor and the</w:t>
      </w:r>
      <w:r w:rsidR="00026098">
        <w:rPr>
          <w:rFonts w:ascii="Times New Roman" w:hAnsi="Times New Roman" w:cs="Times New Roman"/>
          <w:sz w:val="24"/>
          <w:szCs w:val="24"/>
        </w:rPr>
        <w:t xml:space="preserve"> external variable GPSW is .79.</w:t>
      </w:r>
      <w:r w:rsidRPr="0084731A">
        <w:rPr>
          <w:rFonts w:ascii="Times New Roman" w:hAnsi="Times New Roman" w:cs="Times New Roman"/>
          <w:sz w:val="24"/>
          <w:szCs w:val="24"/>
        </w:rPr>
        <w:t xml:space="preserve"> The correlation between the GPSW and the four group factors are .07 with SC, .08 with PC, .47 with BA</w:t>
      </w:r>
      <w:r w:rsidR="00026098">
        <w:rPr>
          <w:rFonts w:ascii="Times New Roman" w:hAnsi="Times New Roman" w:cs="Times New Roman"/>
          <w:sz w:val="24"/>
          <w:szCs w:val="24"/>
        </w:rPr>
        <w:t>, and .07 with PS respectively.</w:t>
      </w:r>
      <w:r w:rsidRPr="0084731A">
        <w:rPr>
          <w:rFonts w:ascii="Times New Roman" w:hAnsi="Times New Roman" w:cs="Times New Roman"/>
          <w:sz w:val="24"/>
          <w:szCs w:val="24"/>
        </w:rPr>
        <w:t xml:space="preserve"> As presented in Table 1.</w:t>
      </w:r>
      <w:r w:rsidR="000669AD" w:rsidRPr="0084731A">
        <w:rPr>
          <w:rFonts w:ascii="Times New Roman" w:hAnsi="Times New Roman" w:cs="Times New Roman"/>
          <w:sz w:val="24"/>
          <w:szCs w:val="24"/>
        </w:rPr>
        <w:t>7</w:t>
      </w:r>
      <w:r w:rsidR="006329CC">
        <w:rPr>
          <w:rFonts w:ascii="Times New Roman" w:hAnsi="Times New Roman" w:cs="Times New Roman"/>
          <w:sz w:val="24"/>
          <w:szCs w:val="24"/>
        </w:rPr>
        <w:t>, the model fit for Bi</w:t>
      </w:r>
      <w:r w:rsidRPr="0084731A">
        <w:rPr>
          <w:rFonts w:ascii="Times New Roman" w:hAnsi="Times New Roman" w:cs="Times New Roman"/>
          <w:sz w:val="24"/>
          <w:szCs w:val="24"/>
        </w:rPr>
        <w:t xml:space="preserve">factor model with GPSW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=523.23,  df=375,  RMSEA=0.051,  90%CI=</m:t>
        </m:r>
        <m:d>
          <m:dPr>
            <m:begChr m:val="["/>
            <m:endChr m:val="]"/>
            <m:ctrlPr>
              <w:rPr>
                <w:rFonts w:ascii="Cambria Math" w:hAnsi="Cambria Math" w:cs="Times New Roman"/>
                <w:i/>
                <w:sz w:val="24"/>
                <w:szCs w:val="24"/>
              </w:rPr>
            </m:ctrlPr>
          </m:dPr>
          <m:e>
            <m:r>
              <w:rPr>
                <w:rFonts w:ascii="Cambria Math" w:hAnsi="Cambria Math" w:cs="Times New Roman"/>
                <w:sz w:val="24"/>
                <w:szCs w:val="24"/>
              </w:rPr>
              <m:t>.040-.061</m:t>
            </m:r>
          </m:e>
        </m:d>
        <m:r>
          <w:rPr>
            <w:rFonts w:ascii="Cambria Math" w:hAnsi="Cambria Math" w:cs="Times New Roman"/>
            <w:sz w:val="24"/>
            <w:szCs w:val="24"/>
          </w:rPr>
          <m:t xml:space="preserve">,  </m:t>
        </m:r>
        <m:r>
          <m:rPr>
            <m:sty m:val="p"/>
          </m:rPr>
          <w:rPr>
            <w:rFonts w:ascii="Cambria Math" w:hAnsi="Cambria Math" w:cs="Times New Roman"/>
            <w:sz w:val="24"/>
            <w:szCs w:val="24"/>
          </w:rPr>
          <m:t>CFI = .939,  TLI =.930,  SRMR = .053,  AIC = 9175,  BIC = 9537</m:t>
        </m:r>
      </m:oMath>
      <w:r w:rsidRPr="0084731A">
        <w:rPr>
          <w:rFonts w:ascii="Times New Roman" w:hAnsi="Times New Roman" w:cs="Times New Roman"/>
          <w:sz w:val="24"/>
          <w:szCs w:val="24"/>
        </w:rPr>
        <w:t xml:space="preserve">. The model fit suggests that the </w:t>
      </w:r>
      <w:r w:rsidR="006329CC">
        <w:rPr>
          <w:rFonts w:ascii="Times New Roman" w:hAnsi="Times New Roman" w:cs="Times New Roman"/>
          <w:sz w:val="24"/>
          <w:szCs w:val="24"/>
        </w:rPr>
        <w:t>Bi</w:t>
      </w:r>
      <w:r w:rsidR="00765D3C" w:rsidRPr="0084731A">
        <w:rPr>
          <w:rFonts w:ascii="Times New Roman" w:hAnsi="Times New Roman" w:cs="Times New Roman"/>
          <w:sz w:val="24"/>
          <w:szCs w:val="24"/>
        </w:rPr>
        <w:t>factor model with GPSW</w:t>
      </w:r>
      <w:r w:rsidR="00765D3C" w:rsidRPr="0084731A">
        <w:rPr>
          <w:rFonts w:ascii="Times New Roman" w:hAnsi="Times New Roman" w:cs="Times New Roman"/>
          <w:i/>
          <w:sz w:val="24"/>
          <w:szCs w:val="24"/>
        </w:rPr>
        <w:t xml:space="preserve"> </w:t>
      </w:r>
      <w:r w:rsidRPr="0084731A">
        <w:rPr>
          <w:rFonts w:ascii="Times New Roman" w:hAnsi="Times New Roman" w:cs="Times New Roman"/>
          <w:sz w:val="24"/>
          <w:szCs w:val="24"/>
        </w:rPr>
        <w:t>have acceptable model fit.</w:t>
      </w:r>
    </w:p>
    <w:p w14:paraId="4805F2E5" w14:textId="6B66086E" w:rsidR="00F12AB7" w:rsidRDefault="00F12AB7" w:rsidP="00F12AB7">
      <w:pPr>
        <w:spacing w:after="0" w:line="480" w:lineRule="auto"/>
        <w:outlineLvl w:val="3"/>
        <w:rPr>
          <w:rFonts w:ascii="Times New Roman" w:hAnsi="Times New Roman" w:cs="Times New Roman"/>
          <w:sz w:val="24"/>
          <w:szCs w:val="24"/>
        </w:rPr>
      </w:pPr>
      <w:r>
        <w:rPr>
          <w:rFonts w:ascii="Times New Roman" w:hAnsi="Times New Roman" w:cs="Times New Roman"/>
          <w:i/>
          <w:sz w:val="24"/>
          <w:szCs w:val="24"/>
        </w:rPr>
        <w:t xml:space="preserve">4.5.5.6. </w:t>
      </w:r>
      <w:r w:rsidR="00765D3C" w:rsidRPr="0084731A">
        <w:rPr>
          <w:rFonts w:ascii="Times New Roman" w:hAnsi="Times New Roman" w:cs="Times New Roman"/>
          <w:i/>
          <w:sz w:val="24"/>
          <w:szCs w:val="24"/>
        </w:rPr>
        <w:t>2</w:t>
      </w:r>
      <w:r w:rsidR="00765D3C" w:rsidRPr="0084731A">
        <w:rPr>
          <w:rFonts w:ascii="Times New Roman" w:hAnsi="Times New Roman" w:cs="Times New Roman"/>
          <w:i/>
          <w:sz w:val="24"/>
          <w:szCs w:val="24"/>
          <w:vertAlign w:val="superscript"/>
        </w:rPr>
        <w:t>nd</w:t>
      </w:r>
      <w:r w:rsidR="00023835">
        <w:rPr>
          <w:rFonts w:ascii="Times New Roman" w:hAnsi="Times New Roman" w:cs="Times New Roman"/>
          <w:i/>
          <w:sz w:val="24"/>
          <w:szCs w:val="24"/>
        </w:rPr>
        <w:t>-order Factor Model with Gender as Covariate</w:t>
      </w:r>
    </w:p>
    <w:p w14:paraId="071C4279" w14:textId="0A78C914" w:rsidR="00765D3C" w:rsidRPr="0084731A" w:rsidRDefault="00765D3C" w:rsidP="00F12AB7">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Gender was added to the base 2</w:t>
      </w:r>
      <w:r w:rsidRPr="0084731A">
        <w:rPr>
          <w:rFonts w:ascii="Times New Roman" w:hAnsi="Times New Roman" w:cs="Times New Roman"/>
          <w:sz w:val="24"/>
          <w:szCs w:val="24"/>
          <w:vertAlign w:val="superscript"/>
        </w:rPr>
        <w:t>nd</w:t>
      </w:r>
      <w:r w:rsidRPr="0084731A">
        <w:rPr>
          <w:rFonts w:ascii="Times New Roman" w:hAnsi="Times New Roman" w:cs="Times New Roman"/>
          <w:sz w:val="24"/>
          <w:szCs w:val="24"/>
        </w:rPr>
        <w:t>-ord</w:t>
      </w:r>
      <w:r w:rsidR="00026098">
        <w:rPr>
          <w:rFonts w:ascii="Times New Roman" w:hAnsi="Times New Roman" w:cs="Times New Roman"/>
          <w:sz w:val="24"/>
          <w:szCs w:val="24"/>
        </w:rPr>
        <w:t>er factor model as a covariate.</w:t>
      </w:r>
      <w:r w:rsidR="00BE0FE3">
        <w:rPr>
          <w:rFonts w:ascii="Times New Roman" w:hAnsi="Times New Roman" w:cs="Times New Roman"/>
          <w:sz w:val="24"/>
          <w:szCs w:val="24"/>
        </w:rPr>
        <w:t xml:space="preserve"> As presented in Figure 1.7</w:t>
      </w:r>
      <w:r w:rsidRPr="0084731A">
        <w:rPr>
          <w:rFonts w:ascii="Times New Roman" w:hAnsi="Times New Roman" w:cs="Times New Roman"/>
          <w:sz w:val="24"/>
          <w:szCs w:val="24"/>
        </w:rPr>
        <w:t xml:space="preserve">, gender has a coefficient </w:t>
      </w:r>
      <w:r w:rsidR="006A6534" w:rsidRPr="0084731A">
        <w:rPr>
          <w:rFonts w:ascii="Times New Roman" w:hAnsi="Times New Roman" w:cs="Times New Roman"/>
          <w:sz w:val="24"/>
          <w:szCs w:val="24"/>
        </w:rPr>
        <w:t>of</w:t>
      </w:r>
      <w:r w:rsidR="009E3A9E">
        <w:rPr>
          <w:rFonts w:ascii="Times New Roman" w:hAnsi="Times New Roman" w:cs="Times New Roman"/>
          <w:sz w:val="24"/>
          <w:szCs w:val="24"/>
        </w:rPr>
        <w:t xml:space="preserve">  </w:t>
      </w:r>
      <m:oMath>
        <m:r>
          <w:rPr>
            <w:rFonts w:ascii="Cambria Math" w:hAnsi="Cambria Math" w:cs="Times New Roman"/>
            <w:sz w:val="24"/>
            <w:szCs w:val="24"/>
          </w:rPr>
          <m:t>-.27</m:t>
        </m:r>
      </m:oMath>
      <w:r w:rsidR="009E3A9E">
        <w:rPr>
          <w:rFonts w:ascii="Times New Roman" w:hAnsi="Times New Roman" w:cs="Times New Roman"/>
          <w:sz w:val="24"/>
          <w:szCs w:val="24"/>
        </w:rPr>
        <w:t xml:space="preserve"> </w:t>
      </w:r>
      <w:r w:rsidR="00056EF9" w:rsidRPr="0084731A">
        <w:rPr>
          <w:rFonts w:ascii="Times New Roman" w:hAnsi="Times New Roman" w:cs="Times New Roman"/>
          <w:sz w:val="24"/>
          <w:szCs w:val="24"/>
        </w:rPr>
        <w:t>(</w:t>
      </w:r>
      <w:r w:rsidR="00056EF9" w:rsidRPr="0084731A">
        <w:rPr>
          <w:rFonts w:ascii="Times New Roman" w:hAnsi="Times New Roman" w:cs="Times New Roman"/>
          <w:i/>
          <w:sz w:val="24"/>
          <w:szCs w:val="24"/>
        </w:rPr>
        <w:t>p &lt; .05</w:t>
      </w:r>
      <w:r w:rsidR="00026098">
        <w:rPr>
          <w:rFonts w:ascii="Times New Roman" w:hAnsi="Times New Roman" w:cs="Times New Roman"/>
          <w:sz w:val="24"/>
          <w:szCs w:val="24"/>
        </w:rPr>
        <w:t>)</w:t>
      </w:r>
      <w:r w:rsidR="00056EF9" w:rsidRPr="0084731A">
        <w:rPr>
          <w:rFonts w:ascii="Times New Roman" w:hAnsi="Times New Roman" w:cs="Times New Roman"/>
          <w:sz w:val="24"/>
          <w:szCs w:val="24"/>
        </w:rPr>
        <w:t xml:space="preserve"> o</w:t>
      </w:r>
      <w:r w:rsidRPr="0084731A">
        <w:rPr>
          <w:rFonts w:ascii="Times New Roman" w:hAnsi="Times New Roman" w:cs="Times New Roman"/>
          <w:sz w:val="24"/>
          <w:szCs w:val="24"/>
        </w:rPr>
        <w:t xml:space="preserve">n GPSP indicating that, on </w:t>
      </w:r>
      <w:r w:rsidR="00026098" w:rsidRPr="0084731A">
        <w:rPr>
          <w:rFonts w:ascii="Times New Roman" w:hAnsi="Times New Roman" w:cs="Times New Roman"/>
          <w:sz w:val="24"/>
          <w:szCs w:val="24"/>
        </w:rPr>
        <w:t>average, male</w:t>
      </w:r>
      <w:r w:rsidRPr="0084731A">
        <w:rPr>
          <w:rFonts w:ascii="Times New Roman" w:hAnsi="Times New Roman" w:cs="Times New Roman"/>
          <w:sz w:val="24"/>
          <w:szCs w:val="24"/>
        </w:rPr>
        <w:t xml:space="preserve"> students have </w:t>
      </w:r>
      <w:r w:rsidR="00E172C2">
        <w:rPr>
          <w:rFonts w:ascii="Times New Roman" w:hAnsi="Times New Roman" w:cs="Times New Roman"/>
          <w:sz w:val="24"/>
          <w:szCs w:val="24"/>
        </w:rPr>
        <w:t xml:space="preserve">a </w:t>
      </w:r>
      <w:r w:rsidRPr="0084731A">
        <w:rPr>
          <w:rFonts w:ascii="Times New Roman" w:hAnsi="Times New Roman" w:cs="Times New Roman"/>
          <w:sz w:val="24"/>
          <w:szCs w:val="24"/>
        </w:rPr>
        <w:t>higher score on the G</w:t>
      </w:r>
      <w:r w:rsidR="00AA497F" w:rsidRPr="0084731A">
        <w:rPr>
          <w:rFonts w:ascii="Times New Roman" w:hAnsi="Times New Roman" w:cs="Times New Roman"/>
          <w:sz w:val="24"/>
          <w:szCs w:val="24"/>
        </w:rPr>
        <w:t>PSP factor than female students</w:t>
      </w:r>
      <w:r w:rsidRPr="0084731A">
        <w:rPr>
          <w:rFonts w:ascii="Times New Roman" w:hAnsi="Times New Roman" w:cs="Times New Roman"/>
          <w:sz w:val="24"/>
          <w:szCs w:val="24"/>
        </w:rPr>
        <w:t xml:space="preserve">. In this model, the </w:t>
      </w:r>
      <w:r w:rsidR="00AA497F" w:rsidRPr="0084731A">
        <w:rPr>
          <w:rFonts w:ascii="Times New Roman" w:hAnsi="Times New Roman" w:cs="Times New Roman"/>
          <w:sz w:val="24"/>
          <w:szCs w:val="24"/>
        </w:rPr>
        <w:t>effect of gender on</w:t>
      </w:r>
      <w:r w:rsidRPr="0084731A">
        <w:rPr>
          <w:rFonts w:ascii="Times New Roman" w:hAnsi="Times New Roman" w:cs="Times New Roman"/>
          <w:sz w:val="24"/>
          <w:szCs w:val="24"/>
        </w:rPr>
        <w:t xml:space="preserve"> the four first-o</w:t>
      </w:r>
      <w:r w:rsidR="00026098">
        <w:rPr>
          <w:rFonts w:ascii="Times New Roman" w:hAnsi="Times New Roman" w:cs="Times New Roman"/>
          <w:sz w:val="24"/>
          <w:szCs w:val="24"/>
        </w:rPr>
        <w:t>rder factors cannot be studied.</w:t>
      </w:r>
      <w:r w:rsidRPr="0084731A">
        <w:rPr>
          <w:rFonts w:ascii="Times New Roman" w:hAnsi="Times New Roman" w:cs="Times New Roman"/>
          <w:sz w:val="24"/>
          <w:szCs w:val="24"/>
        </w:rPr>
        <w:t xml:space="preserve"> As presented in Table 1.</w:t>
      </w:r>
      <w:r w:rsidR="000669AD" w:rsidRPr="0084731A">
        <w:rPr>
          <w:rFonts w:ascii="Times New Roman" w:hAnsi="Times New Roman" w:cs="Times New Roman"/>
          <w:sz w:val="24"/>
          <w:szCs w:val="24"/>
        </w:rPr>
        <w:t>7</w:t>
      </w:r>
      <w:r w:rsidRPr="0084731A">
        <w:rPr>
          <w:rFonts w:ascii="Times New Roman" w:hAnsi="Times New Roman" w:cs="Times New Roman"/>
          <w:sz w:val="24"/>
          <w:szCs w:val="24"/>
        </w:rPr>
        <w:t>, the model fit for the second-order factor model</w:t>
      </w:r>
      <w:r w:rsidR="00AA497F" w:rsidRPr="0084731A">
        <w:rPr>
          <w:rFonts w:ascii="Times New Roman" w:hAnsi="Times New Roman" w:cs="Times New Roman"/>
          <w:sz w:val="24"/>
          <w:szCs w:val="24"/>
        </w:rPr>
        <w:t xml:space="preserve"> with gender</w:t>
      </w:r>
      <w:r w:rsidRPr="0084731A">
        <w:rPr>
          <w:rFonts w:ascii="Times New Roman" w:hAnsi="Times New Roman" w:cs="Times New Roman"/>
          <w:sz w:val="24"/>
          <w:szCs w:val="24"/>
        </w:rPr>
        <w:t xml:space="preserve">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=426.21,  df=269,  RMSEA=.062,  90%CI=</m:t>
        </m:r>
        <m:d>
          <m:dPr>
            <m:begChr m:val="["/>
            <m:endChr m:val="]"/>
            <m:ctrlPr>
              <w:rPr>
                <w:rFonts w:ascii="Cambria Math" w:hAnsi="Cambria Math" w:cs="Times New Roman"/>
                <w:i/>
                <w:sz w:val="24"/>
                <w:szCs w:val="24"/>
              </w:rPr>
            </m:ctrlPr>
          </m:dPr>
          <m:e>
            <m:r>
              <w:rPr>
                <w:rFonts w:ascii="Cambria Math" w:hAnsi="Cambria Math" w:cs="Times New Roman"/>
                <w:sz w:val="24"/>
                <w:szCs w:val="24"/>
              </w:rPr>
              <m:t>.051-.073</m:t>
            </m:r>
          </m:e>
        </m:d>
        <m:r>
          <w:rPr>
            <w:rFonts w:ascii="Cambria Math" w:hAnsi="Cambria Math" w:cs="Times New Roman"/>
            <w:sz w:val="24"/>
            <w:szCs w:val="24"/>
          </w:rPr>
          <m:t xml:space="preserve">,  </m:t>
        </m:r>
        <m:r>
          <m:rPr>
            <m:sty m:val="p"/>
          </m:rPr>
          <w:rPr>
            <w:rFonts w:ascii="Cambria Math" w:hAnsi="Cambria Math" w:cs="Times New Roman"/>
            <w:sz w:val="24"/>
            <w:szCs w:val="24"/>
          </w:rPr>
          <m:t>CFI = .913,  TLI =.903,  SRMR = .069,  AIC = 7508,  BIC = 7746</m:t>
        </m:r>
      </m:oMath>
      <w:r w:rsidRPr="0084731A">
        <w:rPr>
          <w:rFonts w:ascii="Times New Roman" w:hAnsi="Times New Roman" w:cs="Times New Roman"/>
          <w:sz w:val="24"/>
          <w:szCs w:val="24"/>
        </w:rPr>
        <w:t xml:space="preserve">. The model fit suggests that the second-order factor model with </w:t>
      </w:r>
      <w:r w:rsidR="00AA497F" w:rsidRPr="0084731A">
        <w:rPr>
          <w:rFonts w:ascii="Times New Roman" w:hAnsi="Times New Roman" w:cs="Times New Roman"/>
          <w:sz w:val="24"/>
          <w:szCs w:val="24"/>
        </w:rPr>
        <w:t>gender</w:t>
      </w:r>
      <w:r w:rsidRPr="0084731A">
        <w:rPr>
          <w:rFonts w:ascii="Times New Roman" w:hAnsi="Times New Roman" w:cs="Times New Roman"/>
          <w:sz w:val="24"/>
          <w:szCs w:val="24"/>
        </w:rPr>
        <w:t xml:space="preserve"> have </w:t>
      </w:r>
      <w:r w:rsidR="00E172C2">
        <w:rPr>
          <w:rFonts w:ascii="Times New Roman" w:hAnsi="Times New Roman" w:cs="Times New Roman"/>
          <w:sz w:val="24"/>
          <w:szCs w:val="24"/>
        </w:rPr>
        <w:t xml:space="preserve">an </w:t>
      </w:r>
      <w:r w:rsidRPr="0084731A">
        <w:rPr>
          <w:rFonts w:ascii="Times New Roman" w:hAnsi="Times New Roman" w:cs="Times New Roman"/>
          <w:sz w:val="24"/>
          <w:szCs w:val="24"/>
        </w:rPr>
        <w:t>acceptable model fit.</w:t>
      </w:r>
    </w:p>
    <w:p w14:paraId="6DFBE23E" w14:textId="44970564" w:rsidR="00F12AB7" w:rsidRDefault="00F12AB7" w:rsidP="00F12AB7">
      <w:pPr>
        <w:spacing w:after="0" w:line="480" w:lineRule="auto"/>
        <w:outlineLvl w:val="3"/>
        <w:rPr>
          <w:rFonts w:ascii="Times New Roman" w:hAnsi="Times New Roman" w:cs="Times New Roman"/>
          <w:sz w:val="24"/>
          <w:szCs w:val="24"/>
        </w:rPr>
      </w:pPr>
      <w:r>
        <w:rPr>
          <w:rFonts w:ascii="Times New Roman" w:hAnsi="Times New Roman" w:cs="Times New Roman"/>
          <w:i/>
          <w:sz w:val="24"/>
          <w:szCs w:val="24"/>
        </w:rPr>
        <w:t xml:space="preserve">4.5.5.7. </w:t>
      </w:r>
      <w:r w:rsidR="006329CC">
        <w:rPr>
          <w:rFonts w:ascii="Times New Roman" w:hAnsi="Times New Roman" w:cs="Times New Roman"/>
          <w:i/>
          <w:sz w:val="24"/>
          <w:szCs w:val="24"/>
        </w:rPr>
        <w:t>Bi</w:t>
      </w:r>
      <w:r w:rsidR="00023835">
        <w:rPr>
          <w:rFonts w:ascii="Times New Roman" w:hAnsi="Times New Roman" w:cs="Times New Roman"/>
          <w:i/>
          <w:sz w:val="24"/>
          <w:szCs w:val="24"/>
        </w:rPr>
        <w:t>factor Model with Gender as Covariate</w:t>
      </w:r>
    </w:p>
    <w:p w14:paraId="30A702A1" w14:textId="1168C654" w:rsidR="00230D4F" w:rsidRPr="0084731A" w:rsidRDefault="006329CC" w:rsidP="00230D4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Gender was added to the base bi</w:t>
      </w:r>
      <w:r w:rsidR="00AA497F" w:rsidRPr="0084731A">
        <w:rPr>
          <w:rFonts w:ascii="Times New Roman" w:hAnsi="Times New Roman" w:cs="Times New Roman"/>
          <w:sz w:val="24"/>
          <w:szCs w:val="24"/>
        </w:rPr>
        <w:t>factor model</w:t>
      </w:r>
      <w:r w:rsidR="00026098">
        <w:rPr>
          <w:rFonts w:ascii="Times New Roman" w:hAnsi="Times New Roman" w:cs="Times New Roman"/>
          <w:sz w:val="24"/>
          <w:szCs w:val="24"/>
        </w:rPr>
        <w:t xml:space="preserve"> as a covariate.</w:t>
      </w:r>
      <w:r w:rsidR="00AA497F" w:rsidRPr="0084731A">
        <w:rPr>
          <w:rFonts w:ascii="Times New Roman" w:hAnsi="Times New Roman" w:cs="Times New Roman"/>
          <w:sz w:val="24"/>
          <w:szCs w:val="24"/>
        </w:rPr>
        <w:t xml:space="preserve"> As presented in Figure 1.8., gender has a coefficient </w:t>
      </w:r>
      <w:r w:rsidR="00E172C2">
        <w:rPr>
          <w:rFonts w:ascii="Times New Roman" w:hAnsi="Times New Roman" w:cs="Times New Roman"/>
          <w:sz w:val="24"/>
          <w:szCs w:val="24"/>
        </w:rPr>
        <w:t xml:space="preserve">of </w:t>
      </w:r>
      <w:r w:rsidR="00E172C2">
        <w:rPr>
          <w:rFonts w:ascii="Calibri" w:hAnsi="Calibri" w:cs="Times New Roman"/>
          <w:sz w:val="24"/>
          <w:szCs w:val="24"/>
        </w:rPr>
        <w:t>‒</w:t>
      </w:r>
      <w:r w:rsidR="00E172C2">
        <w:rPr>
          <w:rFonts w:ascii="Times New Roman" w:hAnsi="Times New Roman" w:cs="Times New Roman"/>
          <w:sz w:val="24"/>
          <w:szCs w:val="24"/>
        </w:rPr>
        <w:t>.</w:t>
      </w:r>
      <w:r w:rsidR="00AA497F" w:rsidRPr="0084731A">
        <w:rPr>
          <w:rFonts w:ascii="Times New Roman" w:hAnsi="Times New Roman" w:cs="Times New Roman"/>
          <w:sz w:val="24"/>
          <w:szCs w:val="24"/>
        </w:rPr>
        <w:t>28</w:t>
      </w:r>
      <w:r w:rsidR="00056EF9" w:rsidRPr="0084731A">
        <w:rPr>
          <w:rFonts w:ascii="Times New Roman" w:hAnsi="Times New Roman" w:cs="Times New Roman"/>
          <w:sz w:val="24"/>
          <w:szCs w:val="24"/>
        </w:rPr>
        <w:t xml:space="preserve"> </w:t>
      </w:r>
      <w:r w:rsidR="009E3A9E" w:rsidRPr="0084731A">
        <w:rPr>
          <w:rFonts w:ascii="Times New Roman" w:hAnsi="Times New Roman" w:cs="Times New Roman"/>
          <w:sz w:val="24"/>
          <w:szCs w:val="24"/>
        </w:rPr>
        <w:t>(</w:t>
      </w:r>
      <w:r w:rsidR="009E3A9E" w:rsidRPr="009E3A9E">
        <w:rPr>
          <w:rFonts w:ascii="Times New Roman" w:hAnsi="Times New Roman" w:cs="Times New Roman"/>
          <w:i/>
          <w:sz w:val="24"/>
          <w:szCs w:val="24"/>
        </w:rPr>
        <w:t>p</w:t>
      </w:r>
      <w:r w:rsidR="00056EF9" w:rsidRPr="0084731A">
        <w:rPr>
          <w:rFonts w:ascii="Times New Roman" w:hAnsi="Times New Roman" w:cs="Times New Roman"/>
          <w:i/>
          <w:sz w:val="24"/>
          <w:szCs w:val="24"/>
        </w:rPr>
        <w:t xml:space="preserve"> &lt; .05</w:t>
      </w:r>
      <w:r w:rsidR="00FF543F" w:rsidRPr="0084731A">
        <w:rPr>
          <w:rFonts w:ascii="Times New Roman" w:hAnsi="Times New Roman" w:cs="Times New Roman"/>
          <w:sz w:val="24"/>
          <w:szCs w:val="24"/>
        </w:rPr>
        <w:t>) on</w:t>
      </w:r>
      <w:r w:rsidR="00AA497F" w:rsidRPr="0084731A">
        <w:rPr>
          <w:rFonts w:ascii="Times New Roman" w:hAnsi="Times New Roman" w:cs="Times New Roman"/>
          <w:sz w:val="24"/>
          <w:szCs w:val="24"/>
        </w:rPr>
        <w:t xml:space="preserve"> GPSP indicating that, on </w:t>
      </w:r>
      <w:r w:rsidR="00FF543F" w:rsidRPr="0084731A">
        <w:rPr>
          <w:rFonts w:ascii="Times New Roman" w:hAnsi="Times New Roman" w:cs="Times New Roman"/>
          <w:sz w:val="24"/>
          <w:szCs w:val="24"/>
        </w:rPr>
        <w:t>average, male</w:t>
      </w:r>
      <w:r w:rsidR="00AA497F" w:rsidRPr="0084731A">
        <w:rPr>
          <w:rFonts w:ascii="Times New Roman" w:hAnsi="Times New Roman" w:cs="Times New Roman"/>
          <w:sz w:val="24"/>
          <w:szCs w:val="24"/>
        </w:rPr>
        <w:t xml:space="preserve"> students </w:t>
      </w:r>
      <w:r w:rsidR="00AA497F" w:rsidRPr="0084731A">
        <w:rPr>
          <w:rFonts w:ascii="Times New Roman" w:hAnsi="Times New Roman" w:cs="Times New Roman"/>
          <w:sz w:val="24"/>
          <w:szCs w:val="24"/>
        </w:rPr>
        <w:lastRenderedPageBreak/>
        <w:t xml:space="preserve">have </w:t>
      </w:r>
      <w:r w:rsidR="00E172C2">
        <w:rPr>
          <w:rFonts w:ascii="Times New Roman" w:hAnsi="Times New Roman" w:cs="Times New Roman"/>
          <w:sz w:val="24"/>
          <w:szCs w:val="24"/>
        </w:rPr>
        <w:t xml:space="preserve">a </w:t>
      </w:r>
      <w:r w:rsidR="00AA497F" w:rsidRPr="0084731A">
        <w:rPr>
          <w:rFonts w:ascii="Times New Roman" w:hAnsi="Times New Roman" w:cs="Times New Roman"/>
          <w:sz w:val="24"/>
          <w:szCs w:val="24"/>
        </w:rPr>
        <w:t>higher score on the GPS</w:t>
      </w:r>
      <w:r w:rsidR="00026098">
        <w:rPr>
          <w:rFonts w:ascii="Times New Roman" w:hAnsi="Times New Roman" w:cs="Times New Roman"/>
          <w:sz w:val="24"/>
          <w:szCs w:val="24"/>
        </w:rPr>
        <w:t xml:space="preserve">P factor than female students. </w:t>
      </w:r>
      <w:r w:rsidR="00056EF9" w:rsidRPr="0084731A">
        <w:rPr>
          <w:rFonts w:ascii="Times New Roman" w:hAnsi="Times New Roman" w:cs="Times New Roman"/>
          <w:sz w:val="24"/>
          <w:szCs w:val="24"/>
        </w:rPr>
        <w:t xml:space="preserve">Gender has a coefficient of </w:t>
      </w:r>
      <w:r w:rsidR="00F434CF">
        <w:rPr>
          <w:rFonts w:ascii="Calibri" w:hAnsi="Calibri" w:cs="Times New Roman"/>
          <w:sz w:val="24"/>
          <w:szCs w:val="24"/>
        </w:rPr>
        <w:t>‒</w:t>
      </w:r>
      <w:r w:rsidR="00056EF9" w:rsidRPr="0084731A">
        <w:rPr>
          <w:rFonts w:ascii="Times New Roman" w:hAnsi="Times New Roman" w:cs="Times New Roman"/>
          <w:sz w:val="24"/>
          <w:szCs w:val="24"/>
        </w:rPr>
        <w:t>.31(</w:t>
      </w:r>
      <w:r w:rsidR="00056EF9" w:rsidRPr="0084731A">
        <w:rPr>
          <w:rFonts w:ascii="Times New Roman" w:hAnsi="Times New Roman" w:cs="Times New Roman"/>
          <w:i/>
          <w:sz w:val="24"/>
          <w:szCs w:val="24"/>
        </w:rPr>
        <w:t>p &lt; .05</w:t>
      </w:r>
      <w:r w:rsidR="00056EF9" w:rsidRPr="0084731A">
        <w:rPr>
          <w:rFonts w:ascii="Times New Roman" w:hAnsi="Times New Roman" w:cs="Times New Roman"/>
          <w:sz w:val="24"/>
          <w:szCs w:val="24"/>
        </w:rPr>
        <w:t>) on SC, .18 (</w:t>
      </w:r>
      <w:r w:rsidR="00056EF9" w:rsidRPr="0084731A">
        <w:rPr>
          <w:rFonts w:ascii="Times New Roman" w:hAnsi="Times New Roman" w:cs="Times New Roman"/>
          <w:i/>
          <w:sz w:val="24"/>
          <w:szCs w:val="24"/>
        </w:rPr>
        <w:t>p &gt; .05</w:t>
      </w:r>
      <w:r w:rsidR="00056EF9" w:rsidRPr="0084731A">
        <w:rPr>
          <w:rFonts w:ascii="Times New Roman" w:hAnsi="Times New Roman" w:cs="Times New Roman"/>
          <w:sz w:val="24"/>
          <w:szCs w:val="24"/>
        </w:rPr>
        <w:t>) on PC, .10 (</w:t>
      </w:r>
      <w:r w:rsidR="00056EF9" w:rsidRPr="0084731A">
        <w:rPr>
          <w:rFonts w:ascii="Times New Roman" w:hAnsi="Times New Roman" w:cs="Times New Roman"/>
          <w:i/>
          <w:sz w:val="24"/>
          <w:szCs w:val="24"/>
        </w:rPr>
        <w:t>p &gt; .05</w:t>
      </w:r>
      <w:r w:rsidR="00056EF9" w:rsidRPr="0084731A">
        <w:rPr>
          <w:rFonts w:ascii="Times New Roman" w:hAnsi="Times New Roman" w:cs="Times New Roman"/>
          <w:sz w:val="24"/>
          <w:szCs w:val="24"/>
        </w:rPr>
        <w:t>) on BA, and .15 (</w:t>
      </w:r>
      <w:r w:rsidR="00056EF9" w:rsidRPr="0084731A">
        <w:rPr>
          <w:rFonts w:ascii="Times New Roman" w:hAnsi="Times New Roman" w:cs="Times New Roman"/>
          <w:i/>
          <w:sz w:val="24"/>
          <w:szCs w:val="24"/>
        </w:rPr>
        <w:t>p &gt; .05</w:t>
      </w:r>
      <w:r w:rsidR="00056EF9" w:rsidRPr="0084731A">
        <w:rPr>
          <w:rFonts w:ascii="Times New Roman" w:hAnsi="Times New Roman" w:cs="Times New Roman"/>
          <w:sz w:val="24"/>
          <w:szCs w:val="24"/>
        </w:rPr>
        <w:t>) on PS, indicating that, on average, male students have higher scor</w:t>
      </w:r>
      <w:r w:rsidR="00026098">
        <w:rPr>
          <w:rFonts w:ascii="Times New Roman" w:hAnsi="Times New Roman" w:cs="Times New Roman"/>
          <w:sz w:val="24"/>
          <w:szCs w:val="24"/>
        </w:rPr>
        <w:t>e on the SC factor than female.</w:t>
      </w:r>
      <w:r w:rsidR="00056EF9" w:rsidRPr="0084731A">
        <w:rPr>
          <w:rFonts w:ascii="Times New Roman" w:hAnsi="Times New Roman" w:cs="Times New Roman"/>
          <w:sz w:val="24"/>
          <w:szCs w:val="24"/>
        </w:rPr>
        <w:t xml:space="preserve"> No significant gender difference was observed on the other three group factors. </w:t>
      </w:r>
      <w:r w:rsidR="00AA497F" w:rsidRPr="0084731A">
        <w:rPr>
          <w:rFonts w:ascii="Times New Roman" w:hAnsi="Times New Roman" w:cs="Times New Roman"/>
          <w:sz w:val="24"/>
          <w:szCs w:val="24"/>
        </w:rPr>
        <w:t>As presented in Table 1.</w:t>
      </w:r>
      <w:r w:rsidR="000669AD" w:rsidRPr="0084731A">
        <w:rPr>
          <w:rFonts w:ascii="Times New Roman" w:hAnsi="Times New Roman" w:cs="Times New Roman"/>
          <w:sz w:val="24"/>
          <w:szCs w:val="24"/>
        </w:rPr>
        <w:t>7</w:t>
      </w:r>
      <w:r w:rsidR="00AA497F" w:rsidRPr="0084731A">
        <w:rPr>
          <w:rFonts w:ascii="Times New Roman" w:hAnsi="Times New Roman" w:cs="Times New Roman"/>
          <w:sz w:val="24"/>
          <w:szCs w:val="24"/>
        </w:rPr>
        <w:t xml:space="preserve">, the model fit for the second-order factor model with gender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=326.44, df=246,  RMSEA=.047, 90%CI=</m:t>
        </m:r>
        <m:d>
          <m:dPr>
            <m:begChr m:val="["/>
            <m:endChr m:val="]"/>
            <m:ctrlPr>
              <w:rPr>
                <w:rFonts w:ascii="Cambria Math" w:hAnsi="Cambria Math" w:cs="Times New Roman"/>
                <w:i/>
                <w:sz w:val="24"/>
                <w:szCs w:val="24"/>
              </w:rPr>
            </m:ctrlPr>
          </m:dPr>
          <m:e>
            <m:r>
              <w:rPr>
                <w:rFonts w:ascii="Cambria Math" w:hAnsi="Cambria Math" w:cs="Times New Roman"/>
                <w:sz w:val="24"/>
                <w:szCs w:val="24"/>
              </w:rPr>
              <m:t>.032-.060</m:t>
            </m:r>
          </m:e>
        </m:d>
        <m:r>
          <w:rPr>
            <w:rFonts w:ascii="Cambria Math" w:hAnsi="Cambria Math" w:cs="Times New Roman"/>
            <w:sz w:val="24"/>
            <w:szCs w:val="24"/>
          </w:rPr>
          <m:t>,</m:t>
        </m:r>
        <m:r>
          <m:rPr>
            <m:sty m:val="p"/>
          </m:rPr>
          <w:rPr>
            <w:rFonts w:ascii="Cambria Math" w:hAnsi="Cambria Math" w:cs="Times New Roman"/>
            <w:sz w:val="24"/>
            <w:szCs w:val="24"/>
          </w:rPr>
          <m:t>CFI = .955, TLI =.946, SRMR = .051, AIC = 7443, BIC = 7750</m:t>
        </m:r>
      </m:oMath>
      <w:r w:rsidR="00AA497F" w:rsidRPr="0084731A">
        <w:rPr>
          <w:rFonts w:ascii="Times New Roman" w:hAnsi="Times New Roman" w:cs="Times New Roman"/>
          <w:sz w:val="24"/>
          <w:szCs w:val="24"/>
        </w:rPr>
        <w:t xml:space="preserve">. The model fit suggests that the </w:t>
      </w:r>
      <w:r>
        <w:rPr>
          <w:rFonts w:ascii="Times New Roman" w:hAnsi="Times New Roman" w:cs="Times New Roman"/>
          <w:sz w:val="24"/>
          <w:szCs w:val="24"/>
        </w:rPr>
        <w:t>bi</w:t>
      </w:r>
      <w:r w:rsidR="00AA497F" w:rsidRPr="0084731A">
        <w:rPr>
          <w:rFonts w:ascii="Times New Roman" w:hAnsi="Times New Roman" w:cs="Times New Roman"/>
          <w:sz w:val="24"/>
          <w:szCs w:val="24"/>
        </w:rPr>
        <w:t xml:space="preserve">factor model with gender have </w:t>
      </w:r>
      <w:r w:rsidR="00E172C2">
        <w:rPr>
          <w:rFonts w:ascii="Times New Roman" w:hAnsi="Times New Roman" w:cs="Times New Roman"/>
          <w:sz w:val="24"/>
          <w:szCs w:val="24"/>
        </w:rPr>
        <w:t xml:space="preserve">an </w:t>
      </w:r>
      <w:r w:rsidR="00AA497F" w:rsidRPr="0084731A">
        <w:rPr>
          <w:rFonts w:ascii="Times New Roman" w:hAnsi="Times New Roman" w:cs="Times New Roman"/>
          <w:sz w:val="24"/>
          <w:szCs w:val="24"/>
        </w:rPr>
        <w:t>acceptable model fit.</w:t>
      </w:r>
    </w:p>
    <w:p w14:paraId="48B5280E" w14:textId="29F531E0" w:rsidR="00A133B1" w:rsidRPr="0084731A" w:rsidRDefault="00A133B1" w:rsidP="007B52B5">
      <w:pPr>
        <w:spacing w:after="0" w:line="480" w:lineRule="auto"/>
        <w:outlineLvl w:val="2"/>
        <w:rPr>
          <w:rFonts w:ascii="Times New Roman" w:hAnsi="Times New Roman" w:cs="Times New Roman"/>
          <w:sz w:val="24"/>
          <w:szCs w:val="24"/>
        </w:rPr>
      </w:pPr>
      <w:r w:rsidRPr="0084731A">
        <w:rPr>
          <w:rFonts w:ascii="Times New Roman" w:hAnsi="Times New Roman" w:cs="Times New Roman"/>
          <w:i/>
          <w:sz w:val="24"/>
          <w:szCs w:val="24"/>
        </w:rPr>
        <w:t>4.5.6. Confirmatory Bifactor Model-based I</w:t>
      </w:r>
      <w:r w:rsidR="00023835">
        <w:rPr>
          <w:rFonts w:ascii="Times New Roman" w:hAnsi="Times New Roman" w:cs="Times New Roman"/>
          <w:i/>
          <w:sz w:val="24"/>
          <w:szCs w:val="24"/>
        </w:rPr>
        <w:t>ndices</w:t>
      </w:r>
    </w:p>
    <w:p w14:paraId="09D73AFA" w14:textId="09A9B796" w:rsidR="00974C49" w:rsidRPr="0084731A" w:rsidRDefault="007D446A"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bifactor model-based indices are computed based on the orthogonal bifactor model.  As presented in Table 1.</w:t>
      </w:r>
      <w:r w:rsidR="000669AD" w:rsidRPr="0084731A">
        <w:rPr>
          <w:rFonts w:ascii="Times New Roman" w:hAnsi="Times New Roman" w:cs="Times New Roman"/>
          <w:sz w:val="24"/>
          <w:szCs w:val="24"/>
        </w:rPr>
        <w:t>8</w:t>
      </w:r>
      <w:r w:rsidR="00026098">
        <w:rPr>
          <w:rFonts w:ascii="Times New Roman" w:hAnsi="Times New Roman" w:cs="Times New Roman"/>
          <w:sz w:val="24"/>
          <w:szCs w:val="24"/>
        </w:rPr>
        <w:t>, t</w:t>
      </w:r>
      <w:r w:rsidRPr="0084731A">
        <w:rPr>
          <w:rFonts w:ascii="Times New Roman" w:hAnsi="Times New Roman" w:cs="Times New Roman"/>
          <w:sz w:val="24"/>
          <w:szCs w:val="24"/>
        </w:rPr>
        <w:t>he omega values for the entire scale and the four subscales are as follows: .959, .866, .903, .891, and .907, respectively, suggesting the internal reliability for the entire scale is .959, for the SC subscale is .866, for the PC subscale is .903, and for the BA subscale if .891, an</w:t>
      </w:r>
      <w:r w:rsidR="00026098">
        <w:rPr>
          <w:rFonts w:ascii="Times New Roman" w:hAnsi="Times New Roman" w:cs="Times New Roman"/>
          <w:sz w:val="24"/>
          <w:szCs w:val="24"/>
        </w:rPr>
        <w:t xml:space="preserve">d for the PS subscale is .907. </w:t>
      </w:r>
      <w:r w:rsidRPr="0084731A">
        <w:rPr>
          <w:rFonts w:ascii="Times New Roman" w:hAnsi="Times New Roman" w:cs="Times New Roman"/>
          <w:sz w:val="24"/>
          <w:szCs w:val="24"/>
        </w:rPr>
        <w:t>The omega hierarchical values for the general factor and the four group factors are as follows: .837, .354, .277, .321, and .421, re</w:t>
      </w:r>
      <w:r w:rsidR="009E3A9E">
        <w:rPr>
          <w:rFonts w:ascii="Times New Roman" w:hAnsi="Times New Roman" w:cs="Times New Roman"/>
          <w:sz w:val="24"/>
          <w:szCs w:val="24"/>
        </w:rPr>
        <w:t>spectively, suggesting that</w:t>
      </w:r>
      <w:r w:rsidRPr="0084731A">
        <w:rPr>
          <w:rFonts w:ascii="Times New Roman" w:hAnsi="Times New Roman" w:cs="Times New Roman"/>
          <w:sz w:val="24"/>
          <w:szCs w:val="24"/>
        </w:rPr>
        <w:t xml:space="preserve"> 83.7% of the total variance is attributable to the general factor, 35.4% of the SC subscale variance is attributable to the SC factor after partialling out variability attributed to the general factor,  27.7% of the PC subscale variance is attributable to the PC factor after partialling out variability attributed to the general factor, 32.1% of the BA subscale variance is attributable to the BA factor after partialling out variability attributed to the general factor, and 42.1 % of the PS subscale variance is attributable to the PS factor after partialling out variability at</w:t>
      </w:r>
      <w:r w:rsidR="00026098">
        <w:rPr>
          <w:rFonts w:ascii="Times New Roman" w:hAnsi="Times New Roman" w:cs="Times New Roman"/>
          <w:sz w:val="24"/>
          <w:szCs w:val="24"/>
        </w:rPr>
        <w:t>tributed to the general factor.</w:t>
      </w:r>
      <w:r w:rsidRPr="0084731A">
        <w:rPr>
          <w:rFonts w:ascii="Times New Roman" w:hAnsi="Times New Roman" w:cs="Times New Roman"/>
          <w:sz w:val="24"/>
          <w:szCs w:val="24"/>
        </w:rPr>
        <w:t xml:space="preserve"> The relative Omega values for the general factor and the four group factors are as follows: .837, .354, .277, .321, and .421, respectively, indicating that 83.7% of the reliable </w:t>
      </w:r>
      <w:r w:rsidRPr="0084731A">
        <w:rPr>
          <w:rFonts w:ascii="Times New Roman" w:hAnsi="Times New Roman" w:cs="Times New Roman"/>
          <w:sz w:val="24"/>
          <w:szCs w:val="24"/>
        </w:rPr>
        <w:lastRenderedPageBreak/>
        <w:t xml:space="preserve">variance in the composite is attributable to the general factor, 35.4% of the reliable variance is SC subscale is attributable to the SC factor, 27.7 % of the reliable variance is PC subscale is </w:t>
      </w:r>
      <w:r w:rsidR="00026098">
        <w:rPr>
          <w:rFonts w:ascii="Times New Roman" w:hAnsi="Times New Roman" w:cs="Times New Roman"/>
          <w:sz w:val="24"/>
          <w:szCs w:val="24"/>
        </w:rPr>
        <w:t>attributable to the PC factor,</w:t>
      </w:r>
      <w:r w:rsidRPr="0084731A">
        <w:rPr>
          <w:rFonts w:ascii="Times New Roman" w:hAnsi="Times New Roman" w:cs="Times New Roman"/>
          <w:sz w:val="24"/>
          <w:szCs w:val="24"/>
        </w:rPr>
        <w:t xml:space="preserve"> 32.1% of the reliable variance is SC subscale is attributable to the BA factor, 42.1% of the reliable variance is SC subscale is attributable to the PS factor. The Explained Common Variance</w:t>
      </w:r>
      <w:r w:rsidR="00B203C9">
        <w:rPr>
          <w:rFonts w:ascii="Times New Roman" w:hAnsi="Times New Roman" w:cs="Times New Roman"/>
          <w:sz w:val="24"/>
          <w:szCs w:val="24"/>
        </w:rPr>
        <w:t xml:space="preserve"> </w:t>
      </w:r>
      <w:r w:rsidRPr="0084731A">
        <w:rPr>
          <w:rFonts w:ascii="Times New Roman" w:hAnsi="Times New Roman" w:cs="Times New Roman"/>
          <w:sz w:val="24"/>
          <w:szCs w:val="24"/>
        </w:rPr>
        <w:t>(ECV) values for the general factor and the four group factors are as follows: .613, .412, .319, .365 and .482, respectively, indicating that 61.3% of the common variance is explained by the general factor, 41.2% of the common variance in the SC subscale is explained by the SC factor, 31.9 % of the common variance in the PC subscale is explained by the PC factor, 36.5 % of the common variance in the BA subscale is explained by the BA factor, 48.2% of the common variance in the PS subscale is explained by the PS factor.</w:t>
      </w:r>
      <w:r w:rsidR="0059557A" w:rsidRPr="0084731A">
        <w:rPr>
          <w:rFonts w:ascii="Times New Roman" w:hAnsi="Times New Roman" w:cs="Times New Roman"/>
          <w:sz w:val="24"/>
          <w:szCs w:val="24"/>
        </w:rPr>
        <w:t xml:space="preserve"> </w:t>
      </w:r>
      <w:r w:rsidR="0038579F" w:rsidRPr="0084731A">
        <w:rPr>
          <w:rFonts w:ascii="Times New Roman" w:hAnsi="Times New Roman" w:cs="Times New Roman"/>
          <w:sz w:val="24"/>
          <w:szCs w:val="24"/>
        </w:rPr>
        <w:t xml:space="preserve">The Construct replicability (H) values for the general factor and the four group factors are as follows: .936, .628, .587, .631, and .787, respectively. Indicating that only the general factor is well defined. </w:t>
      </w:r>
      <w:r w:rsidR="0059557A" w:rsidRPr="0084731A">
        <w:rPr>
          <w:rFonts w:ascii="Times New Roman" w:hAnsi="Times New Roman" w:cs="Times New Roman"/>
          <w:sz w:val="24"/>
          <w:szCs w:val="24"/>
        </w:rPr>
        <w:t xml:space="preserve">The Factor Determinacy </w:t>
      </w:r>
      <w:r w:rsidR="0038579F" w:rsidRPr="0084731A">
        <w:rPr>
          <w:rFonts w:ascii="Times New Roman" w:hAnsi="Times New Roman" w:cs="Times New Roman"/>
          <w:sz w:val="24"/>
          <w:szCs w:val="24"/>
        </w:rPr>
        <w:t>(FD) values for the general factor and the four group factors are as follows: .936, .803, .821, .822, and .953, respectively. Indicating that only factor scores of</w:t>
      </w:r>
      <w:r w:rsidR="00FF543F">
        <w:rPr>
          <w:rFonts w:ascii="Times New Roman" w:hAnsi="Times New Roman" w:cs="Times New Roman"/>
          <w:sz w:val="24"/>
          <w:szCs w:val="24"/>
        </w:rPr>
        <w:t xml:space="preserve"> the</w:t>
      </w:r>
      <w:r w:rsidR="0038579F" w:rsidRPr="0084731A">
        <w:rPr>
          <w:rFonts w:ascii="Times New Roman" w:hAnsi="Times New Roman" w:cs="Times New Roman"/>
          <w:sz w:val="24"/>
          <w:szCs w:val="24"/>
        </w:rPr>
        <w:t xml:space="preserve"> general factor and the PS factor should be used for analysis. The PUC value is .801 and APRB = 0.092</w:t>
      </w:r>
      <w:r w:rsidR="00772F55" w:rsidRPr="0084731A">
        <w:rPr>
          <w:rFonts w:ascii="Times New Roman" w:hAnsi="Times New Roman" w:cs="Times New Roman"/>
          <w:sz w:val="24"/>
          <w:szCs w:val="24"/>
        </w:rPr>
        <w:t>. It was suggested that when PUC &gt;</w:t>
      </w:r>
      <w:r w:rsidR="00026098">
        <w:rPr>
          <w:rFonts w:ascii="Times New Roman" w:hAnsi="Times New Roman" w:cs="Times New Roman"/>
          <w:sz w:val="24"/>
          <w:szCs w:val="24"/>
        </w:rPr>
        <w:t xml:space="preserve"> </w:t>
      </w:r>
      <w:r w:rsidR="00772F55" w:rsidRPr="0084731A">
        <w:rPr>
          <w:rFonts w:ascii="Times New Roman" w:hAnsi="Times New Roman" w:cs="Times New Roman"/>
          <w:sz w:val="24"/>
          <w:szCs w:val="24"/>
        </w:rPr>
        <w:t>.7</w:t>
      </w:r>
      <w:r w:rsidR="00026098">
        <w:rPr>
          <w:rFonts w:ascii="Times New Roman" w:hAnsi="Times New Roman" w:cs="Times New Roman"/>
          <w:sz w:val="24"/>
          <w:szCs w:val="24"/>
        </w:rPr>
        <w:t xml:space="preserve"> and</w:t>
      </w:r>
      <w:r w:rsidR="00772F55" w:rsidRPr="0084731A">
        <w:rPr>
          <w:rFonts w:ascii="Times New Roman" w:hAnsi="Times New Roman" w:cs="Times New Roman"/>
          <w:sz w:val="24"/>
          <w:szCs w:val="24"/>
        </w:rPr>
        <w:t xml:space="preserve"> ECV </w:t>
      </w:r>
      <w:r w:rsidR="00026098" w:rsidRPr="0084731A">
        <w:rPr>
          <w:rFonts w:ascii="Times New Roman" w:hAnsi="Times New Roman" w:cs="Times New Roman"/>
          <w:sz w:val="24"/>
          <w:szCs w:val="24"/>
        </w:rPr>
        <w:t xml:space="preserve">&gt; </w:t>
      </w:r>
      <w:r w:rsidR="00026098">
        <w:rPr>
          <w:rFonts w:ascii="Times New Roman" w:hAnsi="Times New Roman" w:cs="Times New Roman"/>
          <w:sz w:val="24"/>
          <w:szCs w:val="24"/>
        </w:rPr>
        <w:t>.</w:t>
      </w:r>
      <w:r w:rsidR="00772F55" w:rsidRPr="0084731A">
        <w:rPr>
          <w:rFonts w:ascii="Times New Roman" w:hAnsi="Times New Roman" w:cs="Times New Roman"/>
          <w:sz w:val="24"/>
          <w:szCs w:val="24"/>
        </w:rPr>
        <w:t xml:space="preserve">7, relative bias will be slight and can be regarded as essentially unidimensional. It was suggested that average relative bias less than 10-15% is acceptable and poses no serious concern (Rodriguez, Reise, and Haviland, 2016b). </w:t>
      </w:r>
    </w:p>
    <w:p w14:paraId="61385824" w14:textId="4280AB81" w:rsidR="00A96826" w:rsidRPr="0084731A" w:rsidRDefault="000C5328"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 xml:space="preserve">4.6. </w:t>
      </w:r>
      <w:r w:rsidR="00A96826" w:rsidRPr="0084731A">
        <w:rPr>
          <w:rFonts w:ascii="Times New Roman" w:hAnsi="Times New Roman" w:cs="Times New Roman"/>
          <w:i/>
          <w:sz w:val="24"/>
          <w:szCs w:val="24"/>
        </w:rPr>
        <w:t>Summary</w:t>
      </w:r>
    </w:p>
    <w:p w14:paraId="496B95CA" w14:textId="77777777" w:rsidR="00841E72" w:rsidRDefault="009E3A9E" w:rsidP="009E3A9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first </w:t>
      </w:r>
      <w:r w:rsidR="00A37F0A">
        <w:rPr>
          <w:rFonts w:ascii="Times New Roman" w:hAnsi="Times New Roman" w:cs="Times New Roman"/>
          <w:sz w:val="24"/>
          <w:szCs w:val="24"/>
        </w:rPr>
        <w:t>did</w:t>
      </w:r>
      <w:r>
        <w:rPr>
          <w:rFonts w:ascii="Times New Roman" w:hAnsi="Times New Roman" w:cs="Times New Roman"/>
          <w:sz w:val="24"/>
          <w:szCs w:val="24"/>
        </w:rPr>
        <w:t xml:space="preserve"> explorator</w:t>
      </w:r>
      <w:r w:rsidR="00E172C2">
        <w:rPr>
          <w:rFonts w:ascii="Times New Roman" w:hAnsi="Times New Roman" w:cs="Times New Roman"/>
          <w:sz w:val="24"/>
          <w:szCs w:val="24"/>
        </w:rPr>
        <w:t>y factor analysis</w:t>
      </w:r>
      <w:r w:rsidR="00A37F0A">
        <w:rPr>
          <w:rFonts w:ascii="Times New Roman" w:hAnsi="Times New Roman" w:cs="Times New Roman"/>
          <w:sz w:val="24"/>
          <w:szCs w:val="24"/>
        </w:rPr>
        <w:t>. T</w:t>
      </w:r>
      <w:r w:rsidR="00E172C2">
        <w:rPr>
          <w:rFonts w:ascii="Times New Roman" w:hAnsi="Times New Roman" w:cs="Times New Roman"/>
          <w:sz w:val="24"/>
          <w:szCs w:val="24"/>
        </w:rPr>
        <w:t xml:space="preserve">he </w:t>
      </w:r>
      <w:r w:rsidR="00D40096">
        <w:rPr>
          <w:rFonts w:ascii="Times New Roman" w:hAnsi="Times New Roman" w:cs="Times New Roman"/>
          <w:sz w:val="24"/>
          <w:szCs w:val="24"/>
        </w:rPr>
        <w:t>e</w:t>
      </w:r>
      <w:r w:rsidR="00E172C2">
        <w:rPr>
          <w:rFonts w:ascii="Times New Roman" w:hAnsi="Times New Roman" w:cs="Times New Roman"/>
          <w:sz w:val="24"/>
          <w:szCs w:val="24"/>
        </w:rPr>
        <w:t>igen</w:t>
      </w:r>
      <w:r>
        <w:rPr>
          <w:rFonts w:ascii="Times New Roman" w:hAnsi="Times New Roman" w:cs="Times New Roman"/>
          <w:sz w:val="24"/>
          <w:szCs w:val="24"/>
        </w:rPr>
        <w:t>values</w:t>
      </w:r>
      <w:r w:rsidR="00A37F0A">
        <w:rPr>
          <w:rFonts w:ascii="Times New Roman" w:hAnsi="Times New Roman" w:cs="Times New Roman"/>
          <w:sz w:val="24"/>
          <w:szCs w:val="24"/>
        </w:rPr>
        <w:t xml:space="preserve"> and scree plot</w:t>
      </w:r>
      <w:r>
        <w:rPr>
          <w:rFonts w:ascii="Times New Roman" w:hAnsi="Times New Roman" w:cs="Times New Roman"/>
          <w:sz w:val="24"/>
          <w:szCs w:val="24"/>
        </w:rPr>
        <w:t xml:space="preserve"> suggest that four factors should be retained, and the factor pattern also shows there is a cross-loaded item. </w:t>
      </w:r>
      <w:r w:rsidR="00AF0BDD" w:rsidRPr="0084731A">
        <w:rPr>
          <w:rFonts w:ascii="Times New Roman" w:hAnsi="Times New Roman" w:cs="Times New Roman"/>
          <w:sz w:val="24"/>
          <w:szCs w:val="24"/>
        </w:rPr>
        <w:t xml:space="preserve">I </w:t>
      </w:r>
      <w:r>
        <w:rPr>
          <w:rFonts w:ascii="Times New Roman" w:hAnsi="Times New Roman" w:cs="Times New Roman"/>
          <w:sz w:val="24"/>
          <w:szCs w:val="24"/>
        </w:rPr>
        <w:t>also</w:t>
      </w:r>
      <w:r w:rsidR="00AF0BDD" w:rsidRPr="0084731A">
        <w:rPr>
          <w:rFonts w:ascii="Times New Roman" w:hAnsi="Times New Roman" w:cs="Times New Roman"/>
          <w:sz w:val="24"/>
          <w:szCs w:val="24"/>
        </w:rPr>
        <w:t xml:space="preserve"> </w:t>
      </w:r>
      <w:r w:rsidR="00AF0BDD" w:rsidRPr="0084731A">
        <w:rPr>
          <w:rFonts w:ascii="Times New Roman" w:hAnsi="Times New Roman" w:cs="Times New Roman"/>
          <w:sz w:val="24"/>
          <w:szCs w:val="24"/>
        </w:rPr>
        <w:lastRenderedPageBreak/>
        <w:t>conducted item</w:t>
      </w:r>
      <w:r w:rsidR="00D40096">
        <w:rPr>
          <w:rFonts w:ascii="Times New Roman" w:hAnsi="Times New Roman" w:cs="Times New Roman"/>
          <w:sz w:val="24"/>
          <w:szCs w:val="24"/>
        </w:rPr>
        <w:t xml:space="preserve"> cluster analysis, and t</w:t>
      </w:r>
      <w:r w:rsidR="00AF0BDD" w:rsidRPr="0084731A">
        <w:rPr>
          <w:rFonts w:ascii="Times New Roman" w:hAnsi="Times New Roman" w:cs="Times New Roman"/>
          <w:sz w:val="24"/>
          <w:szCs w:val="24"/>
        </w:rPr>
        <w:t xml:space="preserve">he results suggest that the 24 items are clustered into four groups with two cross-loaded items. </w:t>
      </w:r>
    </w:p>
    <w:p w14:paraId="4B13267C" w14:textId="47284E96" w:rsidR="00743F09" w:rsidRDefault="00A90380" w:rsidP="00841E72">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 </w:t>
      </w:r>
      <w:r w:rsidR="00AF0BDD" w:rsidRPr="0084731A">
        <w:rPr>
          <w:rFonts w:ascii="Times New Roman" w:hAnsi="Times New Roman" w:cs="Times New Roman"/>
          <w:sz w:val="24"/>
          <w:szCs w:val="24"/>
        </w:rPr>
        <w:t xml:space="preserve">then </w:t>
      </w:r>
      <w:r w:rsidRPr="0084731A">
        <w:rPr>
          <w:rFonts w:ascii="Times New Roman" w:hAnsi="Times New Roman" w:cs="Times New Roman"/>
          <w:sz w:val="24"/>
          <w:szCs w:val="24"/>
        </w:rPr>
        <w:t xml:space="preserve">conducted exploratory bifactor analyses using </w:t>
      </w:r>
      <w:r w:rsidR="00C16127">
        <w:rPr>
          <w:rFonts w:ascii="Times New Roman" w:hAnsi="Times New Roman" w:cs="Times New Roman"/>
          <w:sz w:val="24"/>
          <w:szCs w:val="24"/>
        </w:rPr>
        <w:t>S-L transformation, t</w:t>
      </w:r>
      <w:r w:rsidR="009E3A9E">
        <w:rPr>
          <w:rFonts w:ascii="Times New Roman" w:hAnsi="Times New Roman" w:cs="Times New Roman"/>
          <w:sz w:val="24"/>
          <w:szCs w:val="24"/>
        </w:rPr>
        <w:t xml:space="preserve">arget </w:t>
      </w:r>
      <w:r w:rsidR="00C16127">
        <w:rPr>
          <w:rFonts w:ascii="Times New Roman" w:hAnsi="Times New Roman" w:cs="Times New Roman"/>
          <w:sz w:val="24"/>
          <w:szCs w:val="24"/>
        </w:rPr>
        <w:t>rotation, and J-B analytics.</w:t>
      </w:r>
      <w:r w:rsidR="009E3A9E">
        <w:rPr>
          <w:rFonts w:ascii="Times New Roman" w:hAnsi="Times New Roman" w:cs="Times New Roman"/>
          <w:sz w:val="24"/>
          <w:szCs w:val="24"/>
        </w:rPr>
        <w:t xml:space="preserve"> </w:t>
      </w:r>
      <w:r w:rsidRPr="0084731A">
        <w:rPr>
          <w:rFonts w:ascii="Times New Roman" w:hAnsi="Times New Roman" w:cs="Times New Roman"/>
          <w:sz w:val="24"/>
          <w:szCs w:val="24"/>
        </w:rPr>
        <w:t xml:space="preserve">I compared the model fit and the factor patterns from the three methods. The model fit of all the four </w:t>
      </w:r>
      <w:r w:rsidR="009E3A9E" w:rsidRPr="0084731A">
        <w:rPr>
          <w:rFonts w:ascii="Times New Roman" w:hAnsi="Times New Roman" w:cs="Times New Roman"/>
          <w:sz w:val="24"/>
          <w:szCs w:val="24"/>
        </w:rPr>
        <w:t xml:space="preserve">models </w:t>
      </w:r>
      <w:r w:rsidR="009E3A9E">
        <w:rPr>
          <w:rFonts w:ascii="Times New Roman" w:hAnsi="Times New Roman" w:cs="Times New Roman"/>
          <w:sz w:val="24"/>
          <w:szCs w:val="24"/>
        </w:rPr>
        <w:t>from the</w:t>
      </w:r>
      <w:r w:rsidR="00C16127" w:rsidRPr="00C16127">
        <w:rPr>
          <w:rFonts w:ascii="Times New Roman" w:hAnsi="Times New Roman" w:cs="Times New Roman"/>
          <w:sz w:val="24"/>
          <w:szCs w:val="24"/>
        </w:rPr>
        <w:t xml:space="preserve"> </w:t>
      </w:r>
      <w:r w:rsidR="00C16127">
        <w:rPr>
          <w:rFonts w:ascii="Times New Roman" w:hAnsi="Times New Roman" w:cs="Times New Roman"/>
          <w:sz w:val="24"/>
          <w:szCs w:val="24"/>
        </w:rPr>
        <w:t>target rotation and J-B analytics</w:t>
      </w:r>
      <w:r w:rsidR="009E3A9E">
        <w:rPr>
          <w:rFonts w:ascii="Times New Roman" w:hAnsi="Times New Roman" w:cs="Times New Roman"/>
          <w:sz w:val="24"/>
          <w:szCs w:val="24"/>
        </w:rPr>
        <w:t xml:space="preserve"> </w:t>
      </w:r>
      <w:r w:rsidR="00AB1956" w:rsidRPr="0084731A">
        <w:rPr>
          <w:rFonts w:ascii="Times New Roman" w:hAnsi="Times New Roman" w:cs="Times New Roman"/>
          <w:sz w:val="24"/>
          <w:szCs w:val="24"/>
        </w:rPr>
        <w:t>are the same</w:t>
      </w:r>
      <w:r w:rsidRPr="0084731A">
        <w:rPr>
          <w:rFonts w:ascii="Times New Roman" w:hAnsi="Times New Roman" w:cs="Times New Roman"/>
          <w:sz w:val="24"/>
          <w:szCs w:val="24"/>
        </w:rPr>
        <w:t xml:space="preserve">. </w:t>
      </w:r>
      <w:r w:rsidR="00842972" w:rsidRPr="0084731A">
        <w:rPr>
          <w:rFonts w:ascii="Times New Roman" w:hAnsi="Times New Roman" w:cs="Times New Roman"/>
          <w:sz w:val="24"/>
          <w:szCs w:val="24"/>
        </w:rPr>
        <w:t xml:space="preserve">The </w:t>
      </w:r>
      <w:r w:rsidR="00C16127">
        <w:rPr>
          <w:rFonts w:ascii="Times New Roman" w:hAnsi="Times New Roman" w:cs="Times New Roman"/>
          <w:sz w:val="24"/>
          <w:szCs w:val="24"/>
        </w:rPr>
        <w:t xml:space="preserve">bifactor model obtained through </w:t>
      </w:r>
      <w:r w:rsidR="00842972" w:rsidRPr="0084731A">
        <w:rPr>
          <w:rFonts w:ascii="Times New Roman" w:hAnsi="Times New Roman" w:cs="Times New Roman"/>
          <w:sz w:val="24"/>
          <w:szCs w:val="24"/>
        </w:rPr>
        <w:t>S-L transformation should have the same model fit with the second-order model.</w:t>
      </w:r>
      <w:r w:rsidR="00C16127">
        <w:rPr>
          <w:rFonts w:ascii="Times New Roman" w:hAnsi="Times New Roman" w:cs="Times New Roman"/>
          <w:sz w:val="24"/>
          <w:szCs w:val="24"/>
        </w:rPr>
        <w:t xml:space="preserve"> However, </w:t>
      </w:r>
      <w:r w:rsidR="00C16127" w:rsidRPr="0084731A">
        <w:rPr>
          <w:rFonts w:ascii="Times New Roman" w:hAnsi="Times New Roman" w:cs="Times New Roman"/>
          <w:sz w:val="24"/>
          <w:szCs w:val="24"/>
        </w:rPr>
        <w:t>Mplus does not compute exploratory second-order model</w:t>
      </w:r>
      <w:r w:rsidR="00C16127">
        <w:rPr>
          <w:rFonts w:ascii="Times New Roman" w:hAnsi="Times New Roman" w:cs="Times New Roman"/>
          <w:sz w:val="24"/>
          <w:szCs w:val="24"/>
        </w:rPr>
        <w:t xml:space="preserve"> and its model fit canno</w:t>
      </w:r>
      <w:r w:rsidR="00C16127" w:rsidRPr="0084731A">
        <w:rPr>
          <w:rFonts w:ascii="Times New Roman" w:hAnsi="Times New Roman" w:cs="Times New Roman"/>
          <w:sz w:val="24"/>
          <w:szCs w:val="24"/>
        </w:rPr>
        <w:t>t be obtained.</w:t>
      </w:r>
      <w:r w:rsidR="00841E72">
        <w:rPr>
          <w:rFonts w:ascii="Times New Roman" w:hAnsi="Times New Roman" w:cs="Times New Roman"/>
          <w:sz w:val="24"/>
          <w:szCs w:val="24"/>
        </w:rPr>
        <w:t xml:space="preserve"> </w:t>
      </w:r>
      <w:r w:rsidR="00020D2D" w:rsidRPr="0084731A">
        <w:rPr>
          <w:rFonts w:ascii="Times New Roman" w:hAnsi="Times New Roman" w:cs="Times New Roman"/>
          <w:sz w:val="24"/>
          <w:szCs w:val="24"/>
        </w:rPr>
        <w:t>By i</w:t>
      </w:r>
      <w:r w:rsidR="00CF0783" w:rsidRPr="0084731A">
        <w:rPr>
          <w:rFonts w:ascii="Times New Roman" w:hAnsi="Times New Roman" w:cs="Times New Roman"/>
          <w:sz w:val="24"/>
          <w:szCs w:val="24"/>
        </w:rPr>
        <w:t>nvestigation of</w:t>
      </w:r>
      <w:r w:rsidR="00020D2D" w:rsidRPr="0084731A">
        <w:rPr>
          <w:rFonts w:ascii="Times New Roman" w:hAnsi="Times New Roman" w:cs="Times New Roman"/>
          <w:sz w:val="24"/>
          <w:szCs w:val="24"/>
        </w:rPr>
        <w:t xml:space="preserve"> the model fit and</w:t>
      </w:r>
      <w:r w:rsidR="00CF0783" w:rsidRPr="0084731A">
        <w:rPr>
          <w:rFonts w:ascii="Times New Roman" w:hAnsi="Times New Roman" w:cs="Times New Roman"/>
          <w:sz w:val="24"/>
          <w:szCs w:val="24"/>
        </w:rPr>
        <w:t xml:space="preserve"> the factor patterns across the five exploratory bifactor models</w:t>
      </w:r>
      <w:r w:rsidR="00E172C2">
        <w:rPr>
          <w:rFonts w:ascii="Times New Roman" w:hAnsi="Times New Roman" w:cs="Times New Roman"/>
          <w:sz w:val="24"/>
          <w:szCs w:val="24"/>
        </w:rPr>
        <w:t>,</w:t>
      </w:r>
      <w:r w:rsidR="00CF0783" w:rsidRPr="0084731A">
        <w:rPr>
          <w:rFonts w:ascii="Times New Roman" w:hAnsi="Times New Roman" w:cs="Times New Roman"/>
          <w:sz w:val="24"/>
          <w:szCs w:val="24"/>
        </w:rPr>
        <w:t xml:space="preserve"> </w:t>
      </w:r>
      <w:r w:rsidR="00020D2D" w:rsidRPr="0084731A">
        <w:rPr>
          <w:rFonts w:ascii="Times New Roman" w:hAnsi="Times New Roman" w:cs="Times New Roman"/>
          <w:sz w:val="24"/>
          <w:szCs w:val="24"/>
        </w:rPr>
        <w:t>it is difficult to determine which model is the “true” model or close to the “true” model</w:t>
      </w:r>
      <w:r w:rsidR="00AB1956" w:rsidRPr="0084731A">
        <w:rPr>
          <w:rFonts w:ascii="Times New Roman" w:hAnsi="Times New Roman" w:cs="Times New Roman"/>
          <w:sz w:val="24"/>
          <w:szCs w:val="24"/>
        </w:rPr>
        <w:t xml:space="preserve"> as the population is unknown</w:t>
      </w:r>
      <w:r w:rsidR="00026098">
        <w:rPr>
          <w:rFonts w:ascii="Times New Roman" w:hAnsi="Times New Roman" w:cs="Times New Roman"/>
          <w:sz w:val="24"/>
          <w:szCs w:val="24"/>
        </w:rPr>
        <w:t>.</w:t>
      </w:r>
      <w:r w:rsidR="00020D2D" w:rsidRPr="0084731A">
        <w:rPr>
          <w:rFonts w:ascii="Times New Roman" w:hAnsi="Times New Roman" w:cs="Times New Roman"/>
          <w:sz w:val="24"/>
          <w:szCs w:val="24"/>
        </w:rPr>
        <w:t xml:space="preserve"> </w:t>
      </w:r>
      <w:r w:rsidR="002D60C6" w:rsidRPr="0084731A">
        <w:rPr>
          <w:rFonts w:ascii="Times New Roman" w:hAnsi="Times New Roman" w:cs="Times New Roman"/>
          <w:sz w:val="24"/>
          <w:szCs w:val="24"/>
        </w:rPr>
        <w:t>With overall similar patterns observed across the five models</w:t>
      </w:r>
      <w:r w:rsidR="00E172C2">
        <w:rPr>
          <w:rFonts w:ascii="Times New Roman" w:hAnsi="Times New Roman" w:cs="Times New Roman"/>
          <w:sz w:val="24"/>
          <w:szCs w:val="24"/>
        </w:rPr>
        <w:t>,</w:t>
      </w:r>
      <w:r w:rsidR="002D60C6" w:rsidRPr="0084731A">
        <w:rPr>
          <w:rFonts w:ascii="Times New Roman" w:hAnsi="Times New Roman" w:cs="Times New Roman"/>
          <w:sz w:val="24"/>
          <w:szCs w:val="24"/>
        </w:rPr>
        <w:t xml:space="preserve"> there are a few differences worth mentioning. </w:t>
      </w:r>
    </w:p>
    <w:p w14:paraId="5BEB61C2" w14:textId="1FB6C841" w:rsidR="00D83160" w:rsidRPr="0084731A" w:rsidRDefault="00743F09" w:rsidP="00841E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20D2D" w:rsidRPr="0084731A">
        <w:rPr>
          <w:rFonts w:ascii="Times New Roman" w:hAnsi="Times New Roman" w:cs="Times New Roman"/>
          <w:sz w:val="24"/>
          <w:szCs w:val="24"/>
        </w:rPr>
        <w:t xml:space="preserve">S-L </w:t>
      </w:r>
      <w:r>
        <w:rPr>
          <w:rFonts w:ascii="Times New Roman" w:hAnsi="Times New Roman" w:cs="Times New Roman"/>
          <w:sz w:val="24"/>
          <w:szCs w:val="24"/>
        </w:rPr>
        <w:t>solution</w:t>
      </w:r>
      <w:r w:rsidR="00020D2D" w:rsidRPr="0084731A">
        <w:rPr>
          <w:rFonts w:ascii="Times New Roman" w:hAnsi="Times New Roman" w:cs="Times New Roman"/>
          <w:sz w:val="24"/>
          <w:szCs w:val="24"/>
        </w:rPr>
        <w:t xml:space="preserve"> suggest</w:t>
      </w:r>
      <w:r w:rsidR="00ED3EAD">
        <w:rPr>
          <w:rFonts w:ascii="Times New Roman" w:hAnsi="Times New Roman" w:cs="Times New Roman"/>
          <w:sz w:val="24"/>
          <w:szCs w:val="24"/>
        </w:rPr>
        <w:t>s</w:t>
      </w:r>
      <w:r w:rsidR="00020D2D" w:rsidRPr="0084731A">
        <w:rPr>
          <w:rFonts w:ascii="Times New Roman" w:hAnsi="Times New Roman" w:cs="Times New Roman"/>
          <w:sz w:val="24"/>
          <w:szCs w:val="24"/>
        </w:rPr>
        <w:t xml:space="preserve"> there is a cross-loaded item (i.e., Q29) </w:t>
      </w:r>
      <w:r w:rsidR="00841E72">
        <w:rPr>
          <w:rFonts w:ascii="Times New Roman" w:hAnsi="Times New Roman" w:cs="Times New Roman"/>
          <w:sz w:val="24"/>
          <w:szCs w:val="24"/>
        </w:rPr>
        <w:t xml:space="preserve">but </w:t>
      </w:r>
      <w:r w:rsidR="00020D2D" w:rsidRPr="0084731A">
        <w:rPr>
          <w:rFonts w:ascii="Times New Roman" w:hAnsi="Times New Roman" w:cs="Times New Roman"/>
          <w:sz w:val="24"/>
          <w:szCs w:val="24"/>
        </w:rPr>
        <w:t>all</w:t>
      </w:r>
      <w:r w:rsidR="00841E72">
        <w:rPr>
          <w:rFonts w:ascii="Times New Roman" w:hAnsi="Times New Roman" w:cs="Times New Roman"/>
          <w:sz w:val="24"/>
          <w:szCs w:val="24"/>
        </w:rPr>
        <w:t xml:space="preserve"> </w:t>
      </w:r>
      <w:r w:rsidR="00841E72" w:rsidRPr="0084731A">
        <w:rPr>
          <w:rFonts w:ascii="Times New Roman" w:hAnsi="Times New Roman" w:cs="Times New Roman"/>
          <w:sz w:val="24"/>
          <w:szCs w:val="24"/>
        </w:rPr>
        <w:t>are</w:t>
      </w:r>
      <w:r w:rsidR="00841E72">
        <w:rPr>
          <w:rFonts w:ascii="Times New Roman" w:hAnsi="Times New Roman" w:cs="Times New Roman"/>
          <w:sz w:val="24"/>
          <w:szCs w:val="24"/>
        </w:rPr>
        <w:t xml:space="preserve"> lower</w:t>
      </w:r>
      <w:r w:rsidR="00020D2D" w:rsidRPr="0084731A">
        <w:rPr>
          <w:rFonts w:ascii="Times New Roman" w:hAnsi="Times New Roman" w:cs="Times New Roman"/>
          <w:sz w:val="24"/>
          <w:szCs w:val="24"/>
        </w:rPr>
        <w:t xml:space="preserve"> than .3</w:t>
      </w:r>
      <w:r w:rsidR="00F525B5">
        <w:rPr>
          <w:rFonts w:ascii="Times New Roman" w:hAnsi="Times New Roman" w:cs="Times New Roman"/>
          <w:sz w:val="24"/>
          <w:szCs w:val="24"/>
        </w:rPr>
        <w:t>0</w:t>
      </w:r>
      <w:r w:rsidR="00842972">
        <w:rPr>
          <w:rFonts w:ascii="Times New Roman" w:hAnsi="Times New Roman" w:cs="Times New Roman"/>
          <w:sz w:val="24"/>
          <w:szCs w:val="24"/>
        </w:rPr>
        <w:t xml:space="preserve"> </w:t>
      </w:r>
      <w:r w:rsidR="00020D2D" w:rsidRPr="0084731A">
        <w:rPr>
          <w:rFonts w:ascii="Times New Roman" w:hAnsi="Times New Roman" w:cs="Times New Roman"/>
          <w:sz w:val="24"/>
          <w:szCs w:val="24"/>
        </w:rPr>
        <w:t xml:space="preserve">(i.e., </w:t>
      </w:r>
      <w:r w:rsidR="00AB1956" w:rsidRPr="0084731A">
        <w:rPr>
          <w:rFonts w:ascii="Times New Roman" w:hAnsi="Times New Roman" w:cs="Times New Roman"/>
          <w:sz w:val="24"/>
          <w:szCs w:val="24"/>
        </w:rPr>
        <w:t>.28</w:t>
      </w:r>
      <w:r w:rsidR="00841E72">
        <w:rPr>
          <w:rFonts w:ascii="Times New Roman" w:hAnsi="Times New Roman" w:cs="Times New Roman"/>
          <w:sz w:val="24"/>
          <w:szCs w:val="24"/>
        </w:rPr>
        <w:t xml:space="preserve"> on GPSP</w:t>
      </w:r>
      <w:r w:rsidR="00AB1956" w:rsidRPr="0084731A">
        <w:rPr>
          <w:rFonts w:ascii="Times New Roman" w:hAnsi="Times New Roman" w:cs="Times New Roman"/>
          <w:sz w:val="24"/>
          <w:szCs w:val="24"/>
        </w:rPr>
        <w:t>, .22</w:t>
      </w:r>
      <w:r w:rsidR="00841E72">
        <w:rPr>
          <w:rFonts w:ascii="Times New Roman" w:hAnsi="Times New Roman" w:cs="Times New Roman"/>
          <w:sz w:val="24"/>
          <w:szCs w:val="24"/>
        </w:rPr>
        <w:t xml:space="preserve"> ON SC</w:t>
      </w:r>
      <w:r w:rsidR="00AB1956" w:rsidRPr="0084731A">
        <w:rPr>
          <w:rFonts w:ascii="Times New Roman" w:hAnsi="Times New Roman" w:cs="Times New Roman"/>
          <w:sz w:val="24"/>
          <w:szCs w:val="24"/>
        </w:rPr>
        <w:t>, and .25</w:t>
      </w:r>
      <w:r w:rsidR="00841E72">
        <w:rPr>
          <w:rFonts w:ascii="Times New Roman" w:hAnsi="Times New Roman" w:cs="Times New Roman"/>
          <w:sz w:val="24"/>
          <w:szCs w:val="24"/>
        </w:rPr>
        <w:t xml:space="preserve"> on PS</w:t>
      </w:r>
      <w:r w:rsidR="00AB1956" w:rsidRPr="0084731A">
        <w:rPr>
          <w:rFonts w:ascii="Times New Roman" w:hAnsi="Times New Roman" w:cs="Times New Roman"/>
          <w:sz w:val="24"/>
          <w:szCs w:val="24"/>
        </w:rPr>
        <w:t xml:space="preserve"> respectively). </w:t>
      </w:r>
      <w:r w:rsidR="00106707">
        <w:rPr>
          <w:rFonts w:ascii="Times New Roman" w:hAnsi="Times New Roman" w:cs="Times New Roman"/>
          <w:sz w:val="24"/>
          <w:szCs w:val="24"/>
        </w:rPr>
        <w:t>The o</w:t>
      </w:r>
      <w:r w:rsidR="002D60C6" w:rsidRPr="0084731A">
        <w:rPr>
          <w:rFonts w:ascii="Times New Roman" w:hAnsi="Times New Roman" w:cs="Times New Roman"/>
          <w:sz w:val="24"/>
          <w:szCs w:val="24"/>
        </w:rPr>
        <w:t>rthogonal target rotation</w:t>
      </w:r>
      <w:r w:rsidR="00106707">
        <w:rPr>
          <w:rFonts w:ascii="Times New Roman" w:hAnsi="Times New Roman" w:cs="Times New Roman"/>
          <w:sz w:val="24"/>
          <w:szCs w:val="24"/>
        </w:rPr>
        <w:t xml:space="preserve"> solution</w:t>
      </w:r>
      <w:r w:rsidR="002D60C6" w:rsidRPr="0084731A">
        <w:rPr>
          <w:rFonts w:ascii="Times New Roman" w:hAnsi="Times New Roman" w:cs="Times New Roman"/>
          <w:sz w:val="24"/>
          <w:szCs w:val="24"/>
        </w:rPr>
        <w:t>, however, suggest</w:t>
      </w:r>
      <w:r w:rsidR="00ED3EAD">
        <w:rPr>
          <w:rFonts w:ascii="Times New Roman" w:hAnsi="Times New Roman" w:cs="Times New Roman"/>
          <w:sz w:val="24"/>
          <w:szCs w:val="24"/>
        </w:rPr>
        <w:t>s</w:t>
      </w:r>
      <w:r w:rsidR="002D60C6" w:rsidRPr="0084731A">
        <w:rPr>
          <w:rFonts w:ascii="Times New Roman" w:hAnsi="Times New Roman" w:cs="Times New Roman"/>
          <w:sz w:val="24"/>
          <w:szCs w:val="24"/>
        </w:rPr>
        <w:t xml:space="preserve"> the Q29 does not cross</w:t>
      </w:r>
      <w:r w:rsidR="00E172C2">
        <w:rPr>
          <w:rFonts w:ascii="Times New Roman" w:hAnsi="Times New Roman" w:cs="Times New Roman"/>
          <w:sz w:val="24"/>
          <w:szCs w:val="24"/>
        </w:rPr>
        <w:t>-</w:t>
      </w:r>
      <w:r w:rsidR="002D60C6" w:rsidRPr="0084731A">
        <w:rPr>
          <w:rFonts w:ascii="Times New Roman" w:hAnsi="Times New Roman" w:cs="Times New Roman"/>
          <w:sz w:val="24"/>
          <w:szCs w:val="24"/>
        </w:rPr>
        <w:t xml:space="preserve">load and has a </w:t>
      </w:r>
      <w:r w:rsidR="00AB1956" w:rsidRPr="0084731A">
        <w:rPr>
          <w:rFonts w:ascii="Times New Roman" w:hAnsi="Times New Roman" w:cs="Times New Roman"/>
          <w:sz w:val="24"/>
          <w:szCs w:val="24"/>
        </w:rPr>
        <w:t xml:space="preserve">relatively </w:t>
      </w:r>
      <w:r w:rsidR="002D60C6" w:rsidRPr="0084731A">
        <w:rPr>
          <w:rFonts w:ascii="Times New Roman" w:hAnsi="Times New Roman" w:cs="Times New Roman"/>
          <w:sz w:val="24"/>
          <w:szCs w:val="24"/>
        </w:rPr>
        <w:t>large loading on the general factor</w:t>
      </w:r>
      <w:r w:rsidR="00841E72">
        <w:rPr>
          <w:rFonts w:ascii="Times New Roman" w:hAnsi="Times New Roman" w:cs="Times New Roman"/>
          <w:sz w:val="24"/>
          <w:szCs w:val="24"/>
        </w:rPr>
        <w:t xml:space="preserve"> (i.e., .68)</w:t>
      </w:r>
      <w:r w:rsidR="002D60C6" w:rsidRPr="0084731A">
        <w:rPr>
          <w:rFonts w:ascii="Times New Roman" w:hAnsi="Times New Roman" w:cs="Times New Roman"/>
          <w:sz w:val="24"/>
          <w:szCs w:val="24"/>
        </w:rPr>
        <w:t xml:space="preserve"> and relatively small loading on the PS</w:t>
      </w:r>
      <w:r w:rsidR="006452F4" w:rsidRPr="0084731A">
        <w:rPr>
          <w:rFonts w:ascii="Times New Roman" w:hAnsi="Times New Roman" w:cs="Times New Roman"/>
          <w:sz w:val="24"/>
          <w:szCs w:val="24"/>
        </w:rPr>
        <w:t xml:space="preserve"> </w:t>
      </w:r>
      <w:r>
        <w:rPr>
          <w:rFonts w:ascii="Times New Roman" w:hAnsi="Times New Roman" w:cs="Times New Roman"/>
          <w:sz w:val="24"/>
          <w:szCs w:val="24"/>
        </w:rPr>
        <w:t>(</w:t>
      </w:r>
      <w:r w:rsidR="00841E72">
        <w:rPr>
          <w:rFonts w:ascii="Times New Roman" w:hAnsi="Times New Roman" w:cs="Times New Roman"/>
          <w:sz w:val="24"/>
          <w:szCs w:val="24"/>
        </w:rPr>
        <w:t xml:space="preserve">i.e., </w:t>
      </w:r>
      <w:r>
        <w:rPr>
          <w:rFonts w:ascii="Times New Roman" w:hAnsi="Times New Roman" w:cs="Times New Roman"/>
          <w:sz w:val="24"/>
          <w:szCs w:val="24"/>
        </w:rPr>
        <w:t>.27)</w:t>
      </w:r>
      <w:r w:rsidR="002D60C6" w:rsidRPr="0084731A">
        <w:rPr>
          <w:rFonts w:ascii="Times New Roman" w:hAnsi="Times New Roman" w:cs="Times New Roman"/>
          <w:sz w:val="24"/>
          <w:szCs w:val="24"/>
        </w:rPr>
        <w:t>.</w:t>
      </w:r>
      <w:r w:rsidR="006452F4" w:rsidRPr="0084731A">
        <w:rPr>
          <w:rFonts w:ascii="Times New Roman" w:hAnsi="Times New Roman" w:cs="Times New Roman"/>
          <w:sz w:val="24"/>
          <w:szCs w:val="24"/>
        </w:rPr>
        <w:t xml:space="preserve"> </w:t>
      </w:r>
      <w:r w:rsidR="00B65F1B" w:rsidRPr="0084731A">
        <w:rPr>
          <w:rFonts w:ascii="Times New Roman" w:hAnsi="Times New Roman" w:cs="Times New Roman"/>
          <w:sz w:val="24"/>
          <w:szCs w:val="24"/>
        </w:rPr>
        <w:t xml:space="preserve">The oblique target rotation </w:t>
      </w:r>
      <w:r>
        <w:rPr>
          <w:rFonts w:ascii="Times New Roman" w:hAnsi="Times New Roman" w:cs="Times New Roman"/>
          <w:sz w:val="24"/>
          <w:szCs w:val="24"/>
        </w:rPr>
        <w:t>method</w:t>
      </w:r>
      <w:r w:rsidR="00B65F1B" w:rsidRPr="0084731A">
        <w:rPr>
          <w:rFonts w:ascii="Times New Roman" w:hAnsi="Times New Roman" w:cs="Times New Roman"/>
          <w:sz w:val="24"/>
          <w:szCs w:val="24"/>
        </w:rPr>
        <w:t xml:space="preserve"> </w:t>
      </w:r>
      <w:r>
        <w:rPr>
          <w:rFonts w:ascii="Times New Roman" w:hAnsi="Times New Roman" w:cs="Times New Roman"/>
          <w:sz w:val="24"/>
          <w:szCs w:val="24"/>
        </w:rPr>
        <w:t>produced a</w:t>
      </w:r>
      <w:r w:rsidR="00B65F1B" w:rsidRPr="0084731A">
        <w:rPr>
          <w:rFonts w:ascii="Times New Roman" w:hAnsi="Times New Roman" w:cs="Times New Roman"/>
          <w:sz w:val="24"/>
          <w:szCs w:val="24"/>
        </w:rPr>
        <w:t xml:space="preserve"> </w:t>
      </w:r>
      <w:r>
        <w:rPr>
          <w:rFonts w:ascii="Times New Roman" w:hAnsi="Times New Roman" w:cs="Times New Roman"/>
          <w:sz w:val="24"/>
          <w:szCs w:val="24"/>
        </w:rPr>
        <w:t xml:space="preserve">weak and partially defined general factor. </w:t>
      </w:r>
      <w:r w:rsidR="00567DDB" w:rsidRPr="0084731A">
        <w:rPr>
          <w:rFonts w:ascii="Times New Roman" w:hAnsi="Times New Roman" w:cs="Times New Roman"/>
          <w:sz w:val="24"/>
          <w:szCs w:val="24"/>
        </w:rPr>
        <w:t xml:space="preserve">Seven out of </w:t>
      </w:r>
      <w:r>
        <w:rPr>
          <w:rFonts w:ascii="Times New Roman" w:hAnsi="Times New Roman" w:cs="Times New Roman"/>
          <w:sz w:val="24"/>
          <w:szCs w:val="24"/>
        </w:rPr>
        <w:t xml:space="preserve">the </w:t>
      </w:r>
      <w:r w:rsidR="00567DDB" w:rsidRPr="0084731A">
        <w:rPr>
          <w:rFonts w:ascii="Times New Roman" w:hAnsi="Times New Roman" w:cs="Times New Roman"/>
          <w:sz w:val="24"/>
          <w:szCs w:val="24"/>
        </w:rPr>
        <w:t xml:space="preserve">24 </w:t>
      </w:r>
      <w:r>
        <w:rPr>
          <w:rFonts w:ascii="Times New Roman" w:hAnsi="Times New Roman" w:cs="Times New Roman"/>
          <w:sz w:val="24"/>
          <w:szCs w:val="24"/>
        </w:rPr>
        <w:t>loadings</w:t>
      </w:r>
      <w:r w:rsidR="00567DDB" w:rsidRPr="0084731A">
        <w:rPr>
          <w:rFonts w:ascii="Times New Roman" w:hAnsi="Times New Roman" w:cs="Times New Roman"/>
          <w:sz w:val="24"/>
          <w:szCs w:val="24"/>
        </w:rPr>
        <w:t xml:space="preserve"> </w:t>
      </w:r>
      <w:r>
        <w:rPr>
          <w:rFonts w:ascii="Times New Roman" w:hAnsi="Times New Roman" w:cs="Times New Roman"/>
          <w:sz w:val="24"/>
          <w:szCs w:val="24"/>
        </w:rPr>
        <w:t>are smaller than .40</w:t>
      </w:r>
      <w:r w:rsidR="00841E72">
        <w:rPr>
          <w:rFonts w:ascii="Times New Roman" w:hAnsi="Times New Roman" w:cs="Times New Roman"/>
          <w:sz w:val="24"/>
          <w:szCs w:val="24"/>
        </w:rPr>
        <w:t xml:space="preserve"> and three of them smaller than .30</w:t>
      </w:r>
      <w:r>
        <w:rPr>
          <w:rFonts w:ascii="Times New Roman" w:hAnsi="Times New Roman" w:cs="Times New Roman"/>
          <w:sz w:val="24"/>
          <w:szCs w:val="24"/>
        </w:rPr>
        <w:t xml:space="preserve"> </w:t>
      </w:r>
      <w:r w:rsidR="00567DDB" w:rsidRPr="0084731A">
        <w:rPr>
          <w:rFonts w:ascii="Times New Roman" w:hAnsi="Times New Roman" w:cs="Times New Roman"/>
          <w:sz w:val="24"/>
          <w:szCs w:val="24"/>
        </w:rPr>
        <w:t>(</w:t>
      </w:r>
      <w:r w:rsidR="00842972">
        <w:rPr>
          <w:rFonts w:ascii="Times New Roman" w:hAnsi="Times New Roman" w:cs="Times New Roman"/>
          <w:sz w:val="24"/>
          <w:szCs w:val="24"/>
        </w:rPr>
        <w:t>.39 o</w:t>
      </w:r>
      <w:r w:rsidR="00567DDB" w:rsidRPr="0084731A">
        <w:rPr>
          <w:rFonts w:ascii="Times New Roman" w:hAnsi="Times New Roman" w:cs="Times New Roman"/>
          <w:sz w:val="24"/>
          <w:szCs w:val="24"/>
        </w:rPr>
        <w:t xml:space="preserve">f Q1, .27 </w:t>
      </w:r>
      <w:r w:rsidR="00842972">
        <w:rPr>
          <w:rFonts w:ascii="Times New Roman" w:hAnsi="Times New Roman" w:cs="Times New Roman"/>
          <w:sz w:val="24"/>
          <w:szCs w:val="24"/>
        </w:rPr>
        <w:t>of</w:t>
      </w:r>
      <w:r w:rsidR="00567DDB" w:rsidRPr="0084731A">
        <w:rPr>
          <w:rFonts w:ascii="Times New Roman" w:hAnsi="Times New Roman" w:cs="Times New Roman"/>
          <w:sz w:val="24"/>
          <w:szCs w:val="24"/>
        </w:rPr>
        <w:t xml:space="preserve"> Q7R, .34 of Q3R, .33 of Q18R, .15 of Q4R, .24 of Q4R, and .35 of Q14R). </w:t>
      </w:r>
      <w:r w:rsidR="00E602AE" w:rsidRPr="0084731A">
        <w:rPr>
          <w:rFonts w:ascii="Times New Roman" w:hAnsi="Times New Roman" w:cs="Times New Roman"/>
          <w:sz w:val="24"/>
          <w:szCs w:val="24"/>
        </w:rPr>
        <w:t>The moderate correlations</w:t>
      </w:r>
      <w:r w:rsidR="00C801A9" w:rsidRPr="0084731A">
        <w:rPr>
          <w:rFonts w:ascii="Times New Roman" w:hAnsi="Times New Roman" w:cs="Times New Roman"/>
          <w:sz w:val="24"/>
          <w:szCs w:val="24"/>
        </w:rPr>
        <w:t xml:space="preserve"> </w:t>
      </w:r>
      <w:r w:rsidR="00567DDB" w:rsidRPr="0084731A">
        <w:rPr>
          <w:rFonts w:ascii="Times New Roman" w:hAnsi="Times New Roman" w:cs="Times New Roman"/>
          <w:sz w:val="24"/>
          <w:szCs w:val="24"/>
        </w:rPr>
        <w:t>(from .21 to .46, and one .03)</w:t>
      </w:r>
      <w:r w:rsidR="00E602AE" w:rsidRPr="0084731A">
        <w:rPr>
          <w:rFonts w:ascii="Times New Roman" w:hAnsi="Times New Roman" w:cs="Times New Roman"/>
          <w:sz w:val="24"/>
          <w:szCs w:val="24"/>
        </w:rPr>
        <w:t xml:space="preserve"> among the group factors </w:t>
      </w:r>
      <w:r w:rsidR="00842972">
        <w:rPr>
          <w:rFonts w:ascii="Times New Roman" w:hAnsi="Times New Roman" w:cs="Times New Roman"/>
          <w:sz w:val="24"/>
          <w:szCs w:val="24"/>
        </w:rPr>
        <w:t>suggest that</w:t>
      </w:r>
      <w:r>
        <w:rPr>
          <w:rFonts w:ascii="Times New Roman" w:hAnsi="Times New Roman" w:cs="Times New Roman"/>
          <w:sz w:val="24"/>
          <w:szCs w:val="24"/>
        </w:rPr>
        <w:t xml:space="preserve"> a second-order general </w:t>
      </w:r>
      <w:r w:rsidR="00E602AE" w:rsidRPr="0084731A">
        <w:rPr>
          <w:rFonts w:ascii="Times New Roman" w:hAnsi="Times New Roman" w:cs="Times New Roman"/>
          <w:sz w:val="24"/>
          <w:szCs w:val="24"/>
        </w:rPr>
        <w:t xml:space="preserve">factor </w:t>
      </w:r>
      <w:r w:rsidR="00842972">
        <w:rPr>
          <w:rFonts w:ascii="Times New Roman" w:hAnsi="Times New Roman" w:cs="Times New Roman"/>
          <w:sz w:val="24"/>
          <w:szCs w:val="24"/>
        </w:rPr>
        <w:t xml:space="preserve">is needed </w:t>
      </w:r>
      <w:r w:rsidR="00E602AE" w:rsidRPr="0084731A">
        <w:rPr>
          <w:rFonts w:ascii="Times New Roman" w:hAnsi="Times New Roman" w:cs="Times New Roman"/>
          <w:sz w:val="24"/>
          <w:szCs w:val="24"/>
        </w:rPr>
        <w:t xml:space="preserve">to explain the intercorrelations. </w:t>
      </w:r>
      <w:r>
        <w:rPr>
          <w:rFonts w:ascii="Times New Roman" w:hAnsi="Times New Roman" w:cs="Times New Roman"/>
          <w:sz w:val="24"/>
          <w:szCs w:val="24"/>
        </w:rPr>
        <w:t>The</w:t>
      </w:r>
      <w:r w:rsidR="0073614D" w:rsidRPr="0084731A">
        <w:rPr>
          <w:rFonts w:ascii="Times New Roman" w:hAnsi="Times New Roman" w:cs="Times New Roman"/>
          <w:sz w:val="24"/>
          <w:szCs w:val="24"/>
        </w:rPr>
        <w:t xml:space="preserve"> orthogonal</w:t>
      </w:r>
      <w:r>
        <w:rPr>
          <w:rFonts w:ascii="Times New Roman" w:hAnsi="Times New Roman" w:cs="Times New Roman"/>
          <w:sz w:val="24"/>
          <w:szCs w:val="24"/>
        </w:rPr>
        <w:t xml:space="preserve"> J-B solution produced a distorted group factor.</w:t>
      </w:r>
      <w:r w:rsidR="0073614D" w:rsidRPr="0084731A">
        <w:rPr>
          <w:rFonts w:ascii="Times New Roman" w:hAnsi="Times New Roman" w:cs="Times New Roman"/>
          <w:sz w:val="24"/>
          <w:szCs w:val="24"/>
        </w:rPr>
        <w:t xml:space="preserve"> </w:t>
      </w:r>
      <w:r w:rsidR="00841E72">
        <w:rPr>
          <w:rFonts w:ascii="Times New Roman" w:hAnsi="Times New Roman" w:cs="Times New Roman"/>
          <w:sz w:val="24"/>
          <w:szCs w:val="24"/>
        </w:rPr>
        <w:t>Specifically, th</w:t>
      </w:r>
      <w:r w:rsidR="0073614D" w:rsidRPr="0084731A">
        <w:rPr>
          <w:rFonts w:ascii="Times New Roman" w:hAnsi="Times New Roman" w:cs="Times New Roman"/>
          <w:sz w:val="24"/>
          <w:szCs w:val="24"/>
        </w:rPr>
        <w:t>e PS factor has three loadings larger than .3</w:t>
      </w:r>
      <w:r w:rsidR="00F525B5">
        <w:rPr>
          <w:rFonts w:ascii="Times New Roman" w:hAnsi="Times New Roman" w:cs="Times New Roman"/>
          <w:sz w:val="24"/>
          <w:szCs w:val="24"/>
        </w:rPr>
        <w:t>0</w:t>
      </w:r>
      <w:r w:rsidR="00DC4DBC">
        <w:rPr>
          <w:rFonts w:ascii="Times New Roman" w:hAnsi="Times New Roman" w:cs="Times New Roman"/>
          <w:sz w:val="24"/>
          <w:szCs w:val="24"/>
        </w:rPr>
        <w:t xml:space="preserve"> </w:t>
      </w:r>
      <w:r w:rsidR="0073614D" w:rsidRPr="0084731A">
        <w:rPr>
          <w:rFonts w:ascii="Times New Roman" w:hAnsi="Times New Roman" w:cs="Times New Roman"/>
          <w:sz w:val="24"/>
          <w:szCs w:val="24"/>
        </w:rPr>
        <w:t>(i.e., .59 of Q4</w:t>
      </w:r>
      <w:r w:rsidR="00157C61" w:rsidRPr="0084731A">
        <w:rPr>
          <w:rFonts w:ascii="Times New Roman" w:hAnsi="Times New Roman" w:cs="Times New Roman"/>
          <w:sz w:val="24"/>
          <w:szCs w:val="24"/>
        </w:rPr>
        <w:t>R, .53 of Q9R, and .30 of Q14R</w:t>
      </w:r>
      <w:r w:rsidR="0073614D" w:rsidRPr="0084731A">
        <w:rPr>
          <w:rFonts w:ascii="Times New Roman" w:hAnsi="Times New Roman" w:cs="Times New Roman"/>
          <w:sz w:val="24"/>
          <w:szCs w:val="24"/>
        </w:rPr>
        <w:t>)</w:t>
      </w:r>
      <w:r w:rsidR="00157C61" w:rsidRPr="0084731A">
        <w:rPr>
          <w:rFonts w:ascii="Times New Roman" w:hAnsi="Times New Roman" w:cs="Times New Roman"/>
          <w:sz w:val="24"/>
          <w:szCs w:val="24"/>
        </w:rPr>
        <w:t xml:space="preserve">, three loading </w:t>
      </w:r>
      <w:r w:rsidR="00841E72">
        <w:rPr>
          <w:rFonts w:ascii="Times New Roman" w:hAnsi="Times New Roman" w:cs="Times New Roman"/>
          <w:sz w:val="24"/>
          <w:szCs w:val="24"/>
        </w:rPr>
        <w:t>lower</w:t>
      </w:r>
      <w:r w:rsidR="00157C61" w:rsidRPr="0084731A">
        <w:rPr>
          <w:rFonts w:ascii="Times New Roman" w:hAnsi="Times New Roman" w:cs="Times New Roman"/>
          <w:sz w:val="24"/>
          <w:szCs w:val="24"/>
        </w:rPr>
        <w:t xml:space="preserve"> than .3</w:t>
      </w:r>
      <w:r w:rsidR="00F525B5">
        <w:rPr>
          <w:rFonts w:ascii="Times New Roman" w:hAnsi="Times New Roman" w:cs="Times New Roman"/>
          <w:sz w:val="24"/>
          <w:szCs w:val="24"/>
        </w:rPr>
        <w:t>0</w:t>
      </w:r>
      <w:r w:rsidR="00DC4DBC">
        <w:rPr>
          <w:rFonts w:ascii="Times New Roman" w:hAnsi="Times New Roman" w:cs="Times New Roman"/>
          <w:sz w:val="24"/>
          <w:szCs w:val="24"/>
        </w:rPr>
        <w:t xml:space="preserve"> </w:t>
      </w:r>
      <w:r w:rsidR="00157C61" w:rsidRPr="0084731A">
        <w:rPr>
          <w:rFonts w:ascii="Times New Roman" w:hAnsi="Times New Roman" w:cs="Times New Roman"/>
          <w:sz w:val="24"/>
          <w:szCs w:val="24"/>
        </w:rPr>
        <w:t>(i.e., .21 of Q19, .29 of Q24R, and .10 of Q29), and two negative loadings</w:t>
      </w:r>
      <w:r>
        <w:rPr>
          <w:rFonts w:ascii="Times New Roman" w:hAnsi="Times New Roman" w:cs="Times New Roman"/>
          <w:sz w:val="24"/>
          <w:szCs w:val="24"/>
        </w:rPr>
        <w:t xml:space="preserve"> that are cross-loaded</w:t>
      </w:r>
      <w:r w:rsidR="00157C61" w:rsidRPr="0084731A">
        <w:rPr>
          <w:rFonts w:ascii="Times New Roman" w:hAnsi="Times New Roman" w:cs="Times New Roman"/>
          <w:sz w:val="24"/>
          <w:szCs w:val="24"/>
        </w:rPr>
        <w:t xml:space="preserve"> (i.e., </w:t>
      </w:r>
      <w:r w:rsidR="00047AF8">
        <w:rPr>
          <w:rFonts w:ascii="Calibri" w:hAnsi="Calibri" w:cs="Times New Roman"/>
          <w:sz w:val="24"/>
          <w:szCs w:val="24"/>
        </w:rPr>
        <w:t>‒</w:t>
      </w:r>
      <w:r w:rsidR="00157C61" w:rsidRPr="0084731A">
        <w:rPr>
          <w:rFonts w:ascii="Times New Roman" w:hAnsi="Times New Roman" w:cs="Times New Roman"/>
          <w:sz w:val="24"/>
          <w:szCs w:val="24"/>
        </w:rPr>
        <w:t xml:space="preserve">.35 of Q8 and </w:t>
      </w:r>
      <w:r w:rsidR="00047AF8">
        <w:rPr>
          <w:rFonts w:ascii="Calibri" w:hAnsi="Calibri" w:cs="Times New Roman"/>
          <w:sz w:val="24"/>
          <w:szCs w:val="24"/>
        </w:rPr>
        <w:t>‒</w:t>
      </w:r>
      <w:r w:rsidR="00157C61" w:rsidRPr="0084731A">
        <w:rPr>
          <w:rFonts w:ascii="Times New Roman" w:hAnsi="Times New Roman" w:cs="Times New Roman"/>
          <w:sz w:val="24"/>
          <w:szCs w:val="24"/>
        </w:rPr>
        <w:t xml:space="preserve">.28 of </w:t>
      </w:r>
      <w:r w:rsidR="00157C61" w:rsidRPr="0084731A">
        <w:rPr>
          <w:rFonts w:ascii="Times New Roman" w:hAnsi="Times New Roman" w:cs="Times New Roman"/>
          <w:sz w:val="24"/>
          <w:szCs w:val="24"/>
        </w:rPr>
        <w:lastRenderedPageBreak/>
        <w:t xml:space="preserve">Q13). </w:t>
      </w:r>
      <w:r w:rsidR="00DA6C00" w:rsidRPr="0084731A">
        <w:rPr>
          <w:rFonts w:ascii="Times New Roman" w:hAnsi="Times New Roman" w:cs="Times New Roman"/>
          <w:sz w:val="24"/>
          <w:szCs w:val="24"/>
        </w:rPr>
        <w:t xml:space="preserve">Overall, this </w:t>
      </w:r>
      <w:r w:rsidR="00567DDB" w:rsidRPr="0084731A">
        <w:rPr>
          <w:rFonts w:ascii="Times New Roman" w:hAnsi="Times New Roman" w:cs="Times New Roman"/>
          <w:sz w:val="24"/>
          <w:szCs w:val="24"/>
        </w:rPr>
        <w:t>model does not provide a simple and easy</w:t>
      </w:r>
      <w:r w:rsidR="00DA6C00" w:rsidRPr="0084731A">
        <w:rPr>
          <w:rFonts w:ascii="Times New Roman" w:hAnsi="Times New Roman" w:cs="Times New Roman"/>
          <w:sz w:val="24"/>
          <w:szCs w:val="24"/>
        </w:rPr>
        <w:t xml:space="preserve"> to interpret factor pattern. </w:t>
      </w:r>
      <w:r w:rsidR="005921E3" w:rsidRPr="0084731A">
        <w:rPr>
          <w:rFonts w:ascii="Times New Roman" w:hAnsi="Times New Roman" w:cs="Times New Roman"/>
          <w:sz w:val="24"/>
          <w:szCs w:val="24"/>
        </w:rPr>
        <w:t xml:space="preserve"> </w:t>
      </w:r>
      <w:r w:rsidR="00D83160" w:rsidRPr="0084731A">
        <w:rPr>
          <w:rFonts w:ascii="Times New Roman" w:hAnsi="Times New Roman" w:cs="Times New Roman"/>
          <w:sz w:val="24"/>
          <w:szCs w:val="24"/>
        </w:rPr>
        <w:t xml:space="preserve">The oblique bifactor model obtained through J-B method yield similar results to the Orthogonal bifactor model obtained through </w:t>
      </w:r>
      <w:r w:rsidR="005921E3" w:rsidRPr="0084731A">
        <w:rPr>
          <w:rFonts w:ascii="Times New Roman" w:hAnsi="Times New Roman" w:cs="Times New Roman"/>
          <w:sz w:val="24"/>
          <w:szCs w:val="24"/>
        </w:rPr>
        <w:t xml:space="preserve">target rotation, but with </w:t>
      </w:r>
      <w:r w:rsidR="00D83160" w:rsidRPr="0084731A">
        <w:rPr>
          <w:rFonts w:ascii="Times New Roman" w:hAnsi="Times New Roman" w:cs="Times New Roman"/>
          <w:sz w:val="24"/>
          <w:szCs w:val="24"/>
        </w:rPr>
        <w:t>correlations among the group factors</w:t>
      </w:r>
      <w:r w:rsidR="005921E3" w:rsidRPr="0084731A">
        <w:rPr>
          <w:rFonts w:ascii="Times New Roman" w:hAnsi="Times New Roman" w:cs="Times New Roman"/>
          <w:sz w:val="24"/>
          <w:szCs w:val="24"/>
        </w:rPr>
        <w:t>.</w:t>
      </w:r>
    </w:p>
    <w:p w14:paraId="212DDFE8" w14:textId="2CF072B3" w:rsidR="00DA6C00" w:rsidRPr="0084731A" w:rsidRDefault="00DA6C00"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Note that across all the</w:t>
      </w:r>
      <w:r w:rsidR="00F012C5" w:rsidRPr="0084731A">
        <w:rPr>
          <w:rFonts w:ascii="Times New Roman" w:hAnsi="Times New Roman" w:cs="Times New Roman"/>
          <w:sz w:val="24"/>
          <w:szCs w:val="24"/>
        </w:rPr>
        <w:t xml:space="preserve"> four</w:t>
      </w:r>
      <w:r w:rsidRPr="0084731A">
        <w:rPr>
          <w:rFonts w:ascii="Times New Roman" w:hAnsi="Times New Roman" w:cs="Times New Roman"/>
          <w:sz w:val="24"/>
          <w:szCs w:val="24"/>
        </w:rPr>
        <w:t xml:space="preserve"> </w:t>
      </w:r>
      <w:r w:rsidR="00F012C5" w:rsidRPr="0084731A">
        <w:rPr>
          <w:rFonts w:ascii="Times New Roman" w:hAnsi="Times New Roman" w:cs="Times New Roman"/>
          <w:sz w:val="24"/>
          <w:szCs w:val="24"/>
        </w:rPr>
        <w:t xml:space="preserve">bifactor </w:t>
      </w:r>
      <w:r w:rsidRPr="0084731A">
        <w:rPr>
          <w:rFonts w:ascii="Times New Roman" w:hAnsi="Times New Roman" w:cs="Times New Roman"/>
          <w:sz w:val="24"/>
          <w:szCs w:val="24"/>
        </w:rPr>
        <w:t>models</w:t>
      </w:r>
      <w:r w:rsidR="00FD799C">
        <w:rPr>
          <w:rFonts w:ascii="Times New Roman" w:hAnsi="Times New Roman" w:cs="Times New Roman"/>
          <w:sz w:val="24"/>
          <w:szCs w:val="24"/>
        </w:rPr>
        <w:t xml:space="preserve"> from target rotation and J-B analytics</w:t>
      </w:r>
      <w:r w:rsidRPr="0084731A">
        <w:rPr>
          <w:rFonts w:ascii="Times New Roman" w:hAnsi="Times New Roman" w:cs="Times New Roman"/>
          <w:sz w:val="24"/>
          <w:szCs w:val="24"/>
        </w:rPr>
        <w:t>, the residu</w:t>
      </w:r>
      <w:r w:rsidR="00F012C5" w:rsidRPr="0084731A">
        <w:rPr>
          <w:rFonts w:ascii="Times New Roman" w:hAnsi="Times New Roman" w:cs="Times New Roman"/>
          <w:sz w:val="24"/>
          <w:szCs w:val="24"/>
        </w:rPr>
        <w:t>al items remain the same indicating that no matter what the factor patterns are the explained variances of the observe</w:t>
      </w:r>
      <w:r w:rsidR="00FD799C">
        <w:rPr>
          <w:rFonts w:ascii="Times New Roman" w:hAnsi="Times New Roman" w:cs="Times New Roman"/>
          <w:sz w:val="24"/>
          <w:szCs w:val="24"/>
        </w:rPr>
        <w:t xml:space="preserve">d </w:t>
      </w:r>
      <w:r w:rsidR="00F012C5" w:rsidRPr="0084731A">
        <w:rPr>
          <w:rFonts w:ascii="Times New Roman" w:hAnsi="Times New Roman" w:cs="Times New Roman"/>
          <w:sz w:val="24"/>
          <w:szCs w:val="24"/>
        </w:rPr>
        <w:t>variables remain the same</w:t>
      </w:r>
      <w:r w:rsidR="00E172C2">
        <w:rPr>
          <w:rFonts w:ascii="Times New Roman" w:hAnsi="Times New Roman" w:cs="Times New Roman"/>
          <w:sz w:val="24"/>
          <w:szCs w:val="24"/>
        </w:rPr>
        <w:t xml:space="preserve">. </w:t>
      </w:r>
      <w:r w:rsidR="00B512EA">
        <w:rPr>
          <w:rFonts w:ascii="Times New Roman" w:hAnsi="Times New Roman" w:cs="Times New Roman"/>
          <w:sz w:val="24"/>
          <w:szCs w:val="24"/>
        </w:rPr>
        <w:t xml:space="preserve">This </w:t>
      </w:r>
      <w:r w:rsidR="00FD799C">
        <w:rPr>
          <w:rFonts w:ascii="Times New Roman" w:hAnsi="Times New Roman" w:cs="Times New Roman"/>
          <w:sz w:val="24"/>
          <w:szCs w:val="24"/>
        </w:rPr>
        <w:t xml:space="preserve">explains </w:t>
      </w:r>
      <w:r w:rsidR="00F012C5" w:rsidRPr="0084731A">
        <w:rPr>
          <w:rFonts w:ascii="Times New Roman" w:hAnsi="Times New Roman" w:cs="Times New Roman"/>
          <w:sz w:val="24"/>
          <w:szCs w:val="24"/>
        </w:rPr>
        <w:t xml:space="preserve">why the model fit </w:t>
      </w:r>
      <w:r w:rsidR="00B512EA">
        <w:rPr>
          <w:rFonts w:ascii="Times New Roman" w:hAnsi="Times New Roman" w:cs="Times New Roman"/>
          <w:sz w:val="24"/>
          <w:szCs w:val="24"/>
        </w:rPr>
        <w:t xml:space="preserve">remains </w:t>
      </w:r>
      <w:r w:rsidR="00F012C5" w:rsidRPr="0084731A">
        <w:rPr>
          <w:rFonts w:ascii="Times New Roman" w:hAnsi="Times New Roman" w:cs="Times New Roman"/>
          <w:sz w:val="24"/>
          <w:szCs w:val="24"/>
        </w:rPr>
        <w:t>the same across models</w:t>
      </w:r>
      <w:r w:rsidR="00842972">
        <w:rPr>
          <w:rFonts w:ascii="Times New Roman" w:hAnsi="Times New Roman" w:cs="Times New Roman"/>
          <w:sz w:val="24"/>
          <w:szCs w:val="24"/>
        </w:rPr>
        <w:t xml:space="preserve"> </w:t>
      </w:r>
      <w:r w:rsidR="00F012C5" w:rsidRPr="0084731A">
        <w:rPr>
          <w:rFonts w:ascii="Times New Roman" w:hAnsi="Times New Roman" w:cs="Times New Roman"/>
          <w:sz w:val="24"/>
          <w:szCs w:val="24"/>
        </w:rPr>
        <w:t>(the chi-</w:t>
      </w:r>
      <w:r w:rsidR="00567DDB" w:rsidRPr="0084731A">
        <w:rPr>
          <w:rFonts w:ascii="Times New Roman" w:hAnsi="Times New Roman" w:cs="Times New Roman"/>
          <w:sz w:val="24"/>
          <w:szCs w:val="24"/>
        </w:rPr>
        <w:t>square</w:t>
      </w:r>
      <w:r w:rsidR="00F012C5" w:rsidRPr="0084731A">
        <w:rPr>
          <w:rFonts w:ascii="Times New Roman" w:hAnsi="Times New Roman" w:cs="Times New Roman"/>
          <w:sz w:val="24"/>
          <w:szCs w:val="24"/>
        </w:rPr>
        <w:t xml:space="preserve"> test and</w:t>
      </w:r>
      <w:r w:rsidR="00842972">
        <w:rPr>
          <w:rFonts w:ascii="Times New Roman" w:hAnsi="Times New Roman" w:cs="Times New Roman"/>
          <w:sz w:val="24"/>
          <w:szCs w:val="24"/>
        </w:rPr>
        <w:t xml:space="preserve"> all the model fit indices are </w:t>
      </w:r>
      <w:r w:rsidR="00F012C5" w:rsidRPr="0084731A">
        <w:rPr>
          <w:rFonts w:ascii="Times New Roman" w:hAnsi="Times New Roman" w:cs="Times New Roman"/>
          <w:sz w:val="24"/>
          <w:szCs w:val="24"/>
        </w:rPr>
        <w:t>a function of the discrepancy function which computes the difference between the observed variances and model-based variances which is the residual variances)</w:t>
      </w:r>
      <w:r w:rsidR="00E854DC">
        <w:rPr>
          <w:rFonts w:ascii="Times New Roman" w:hAnsi="Times New Roman" w:cs="Times New Roman"/>
          <w:sz w:val="24"/>
          <w:szCs w:val="24"/>
        </w:rPr>
        <w:t>.</w:t>
      </w:r>
      <w:r w:rsidR="00F012C5" w:rsidRPr="0084731A">
        <w:rPr>
          <w:rFonts w:ascii="Times New Roman" w:hAnsi="Times New Roman" w:cs="Times New Roman"/>
          <w:sz w:val="24"/>
          <w:szCs w:val="24"/>
        </w:rPr>
        <w:t xml:space="preserve"> </w:t>
      </w:r>
    </w:p>
    <w:p w14:paraId="1429DCE8" w14:textId="1592353F" w:rsidR="0073614D" w:rsidRPr="0084731A" w:rsidRDefault="00230D4F"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5921E3" w:rsidRPr="0084731A">
        <w:rPr>
          <w:rFonts w:ascii="Times New Roman" w:hAnsi="Times New Roman" w:cs="Times New Roman"/>
          <w:sz w:val="24"/>
          <w:szCs w:val="24"/>
        </w:rPr>
        <w:t xml:space="preserve"> confirmatory second-order factor model, an orthogonal bifactor model, </w:t>
      </w:r>
      <w:r w:rsidR="004F3852" w:rsidRPr="0084731A">
        <w:rPr>
          <w:rFonts w:ascii="Times New Roman" w:hAnsi="Times New Roman" w:cs="Times New Roman"/>
          <w:sz w:val="24"/>
          <w:szCs w:val="24"/>
        </w:rPr>
        <w:t xml:space="preserve">and </w:t>
      </w:r>
      <w:r w:rsidR="005921E3" w:rsidRPr="0084731A">
        <w:rPr>
          <w:rFonts w:ascii="Times New Roman" w:hAnsi="Times New Roman" w:cs="Times New Roman"/>
          <w:sz w:val="24"/>
          <w:szCs w:val="24"/>
        </w:rPr>
        <w:t xml:space="preserve">an </w:t>
      </w:r>
      <w:r w:rsidR="00145810" w:rsidRPr="0084731A">
        <w:rPr>
          <w:rFonts w:ascii="Times New Roman" w:hAnsi="Times New Roman" w:cs="Times New Roman"/>
          <w:sz w:val="24"/>
          <w:szCs w:val="24"/>
        </w:rPr>
        <w:t>oblique</w:t>
      </w:r>
      <w:r w:rsidR="005921E3" w:rsidRPr="0084731A">
        <w:rPr>
          <w:rFonts w:ascii="Times New Roman" w:hAnsi="Times New Roman" w:cs="Times New Roman"/>
          <w:sz w:val="24"/>
          <w:szCs w:val="24"/>
        </w:rPr>
        <w:t xml:space="preserve"> bifactor model are then fit to the CFA model to cross-validate the models. </w:t>
      </w:r>
      <w:r w:rsidR="00A14967" w:rsidRPr="0084731A">
        <w:rPr>
          <w:rFonts w:ascii="Times New Roman" w:hAnsi="Times New Roman" w:cs="Times New Roman"/>
          <w:sz w:val="24"/>
          <w:szCs w:val="24"/>
        </w:rPr>
        <w:t>The second-order factor model and both the bifactor models fit the model better with the oblique bifactor model fits the data slightly better than the orthogonal bifactor model</w:t>
      </w:r>
      <w:r>
        <w:rPr>
          <w:rFonts w:ascii="Times New Roman" w:hAnsi="Times New Roman" w:cs="Times New Roman"/>
          <w:sz w:val="24"/>
          <w:szCs w:val="24"/>
        </w:rPr>
        <w:t>, and both bifactor models fit better than the second-order factor model</w:t>
      </w:r>
      <w:r w:rsidR="00A14967" w:rsidRPr="0084731A">
        <w:rPr>
          <w:rFonts w:ascii="Times New Roman" w:hAnsi="Times New Roman" w:cs="Times New Roman"/>
          <w:sz w:val="24"/>
          <w:szCs w:val="24"/>
        </w:rPr>
        <w:t xml:space="preserve">. </w:t>
      </w:r>
      <w:r>
        <w:rPr>
          <w:rFonts w:ascii="Times New Roman" w:hAnsi="Times New Roman" w:cs="Times New Roman"/>
          <w:sz w:val="24"/>
          <w:szCs w:val="24"/>
        </w:rPr>
        <w:t>A</w:t>
      </w:r>
      <w:r w:rsidR="00842972">
        <w:rPr>
          <w:rFonts w:ascii="Times New Roman" w:hAnsi="Times New Roman" w:cs="Times New Roman"/>
          <w:sz w:val="24"/>
          <w:szCs w:val="24"/>
        </w:rPr>
        <w:t xml:space="preserve">s </w:t>
      </w:r>
      <w:r w:rsidR="00A14967" w:rsidRPr="0084731A">
        <w:rPr>
          <w:rFonts w:ascii="Times New Roman" w:hAnsi="Times New Roman" w:cs="Times New Roman"/>
          <w:sz w:val="24"/>
          <w:szCs w:val="24"/>
        </w:rPr>
        <w:t xml:space="preserve">the correlations of the PS factor with the other three group factors are of no research interests, and </w:t>
      </w:r>
      <w:r>
        <w:rPr>
          <w:rFonts w:ascii="Times New Roman" w:hAnsi="Times New Roman" w:cs="Times New Roman"/>
          <w:sz w:val="24"/>
          <w:szCs w:val="24"/>
        </w:rPr>
        <w:t xml:space="preserve">then </w:t>
      </w:r>
      <w:r w:rsidR="00A14967" w:rsidRPr="0084731A">
        <w:rPr>
          <w:rFonts w:ascii="Times New Roman" w:hAnsi="Times New Roman" w:cs="Times New Roman"/>
          <w:sz w:val="24"/>
          <w:szCs w:val="24"/>
        </w:rPr>
        <w:t>the simpler bifactor model w</w:t>
      </w:r>
      <w:r w:rsidR="00B512EA">
        <w:rPr>
          <w:rFonts w:ascii="Times New Roman" w:hAnsi="Times New Roman" w:cs="Times New Roman"/>
          <w:sz w:val="24"/>
          <w:szCs w:val="24"/>
        </w:rPr>
        <w:t>as</w:t>
      </w:r>
      <w:r w:rsidR="00A14967" w:rsidRPr="0084731A">
        <w:rPr>
          <w:rFonts w:ascii="Times New Roman" w:hAnsi="Times New Roman" w:cs="Times New Roman"/>
          <w:sz w:val="24"/>
          <w:szCs w:val="24"/>
        </w:rPr>
        <w:t xml:space="preserve"> chosen as a base model for further analyses. </w:t>
      </w:r>
      <w:r w:rsidR="00C801A9" w:rsidRPr="0084731A">
        <w:rPr>
          <w:rFonts w:ascii="Times New Roman" w:hAnsi="Times New Roman" w:cs="Times New Roman"/>
          <w:sz w:val="24"/>
          <w:szCs w:val="24"/>
        </w:rPr>
        <w:t>Discussion</w:t>
      </w:r>
      <w:r w:rsidR="00842972">
        <w:rPr>
          <w:rFonts w:ascii="Times New Roman" w:hAnsi="Times New Roman" w:cs="Times New Roman"/>
          <w:sz w:val="24"/>
          <w:szCs w:val="24"/>
        </w:rPr>
        <w:t>s</w:t>
      </w:r>
      <w:r w:rsidR="00C801A9" w:rsidRPr="0084731A">
        <w:rPr>
          <w:rFonts w:ascii="Times New Roman" w:hAnsi="Times New Roman" w:cs="Times New Roman"/>
          <w:sz w:val="24"/>
          <w:szCs w:val="24"/>
        </w:rPr>
        <w:t xml:space="preserve"> on whether to choose the orthogonal model or the oblique model </w:t>
      </w:r>
      <w:r w:rsidR="0046143E">
        <w:rPr>
          <w:rFonts w:ascii="Times New Roman" w:hAnsi="Times New Roman" w:cs="Times New Roman"/>
          <w:sz w:val="24"/>
          <w:szCs w:val="24"/>
        </w:rPr>
        <w:t>are</w:t>
      </w:r>
      <w:r w:rsidR="00C801A9" w:rsidRPr="0084731A">
        <w:rPr>
          <w:rFonts w:ascii="Times New Roman" w:hAnsi="Times New Roman" w:cs="Times New Roman"/>
          <w:sz w:val="24"/>
          <w:szCs w:val="24"/>
        </w:rPr>
        <w:t xml:space="preserve"> presented in </w:t>
      </w:r>
      <w:r w:rsidR="00B512EA">
        <w:rPr>
          <w:rFonts w:ascii="Times New Roman" w:hAnsi="Times New Roman" w:cs="Times New Roman"/>
          <w:sz w:val="24"/>
          <w:szCs w:val="24"/>
        </w:rPr>
        <w:t xml:space="preserve">the </w:t>
      </w:r>
      <w:r w:rsidR="00C801A9" w:rsidRPr="0084731A">
        <w:rPr>
          <w:rFonts w:ascii="Times New Roman" w:hAnsi="Times New Roman" w:cs="Times New Roman"/>
          <w:sz w:val="24"/>
          <w:szCs w:val="24"/>
        </w:rPr>
        <w:t>general discussion chapter.</w:t>
      </w:r>
    </w:p>
    <w:p w14:paraId="0DE4CE57" w14:textId="272B354E" w:rsidR="00D703CB" w:rsidRPr="0084731A" w:rsidRDefault="00A14967" w:rsidP="00230D4F">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w:t>
      </w:r>
      <w:r w:rsidR="0046143E">
        <w:rPr>
          <w:rFonts w:ascii="Times New Roman" w:hAnsi="Times New Roman" w:cs="Times New Roman"/>
          <w:sz w:val="24"/>
          <w:szCs w:val="24"/>
        </w:rPr>
        <w:t>s</w:t>
      </w:r>
      <w:r w:rsidRPr="0084731A">
        <w:rPr>
          <w:rFonts w:ascii="Times New Roman" w:hAnsi="Times New Roman" w:cs="Times New Roman"/>
          <w:sz w:val="24"/>
          <w:szCs w:val="24"/>
        </w:rPr>
        <w:t xml:space="preserve">econd-order model and the orthogonal bifactor model are used as </w:t>
      </w:r>
      <w:r w:rsidR="00B512EA">
        <w:rPr>
          <w:rFonts w:ascii="Times New Roman" w:hAnsi="Times New Roman" w:cs="Times New Roman"/>
          <w:sz w:val="24"/>
          <w:szCs w:val="24"/>
        </w:rPr>
        <w:t xml:space="preserve">the </w:t>
      </w:r>
      <w:r w:rsidRPr="0084731A">
        <w:rPr>
          <w:rFonts w:ascii="Times New Roman" w:hAnsi="Times New Roman" w:cs="Times New Roman"/>
          <w:sz w:val="24"/>
          <w:szCs w:val="24"/>
        </w:rPr>
        <w:t>base model to study the relationships of the external variable GPSW and the general factor</w:t>
      </w:r>
      <w:r w:rsidR="008777C6">
        <w:rPr>
          <w:rFonts w:ascii="Times New Roman" w:hAnsi="Times New Roman" w:cs="Times New Roman"/>
          <w:sz w:val="24"/>
          <w:szCs w:val="24"/>
        </w:rPr>
        <w:t xml:space="preserve"> and group factors. The set of six</w:t>
      </w:r>
      <w:r w:rsidRPr="0084731A">
        <w:rPr>
          <w:rFonts w:ascii="Times New Roman" w:hAnsi="Times New Roman" w:cs="Times New Roman"/>
          <w:sz w:val="24"/>
          <w:szCs w:val="24"/>
        </w:rPr>
        <w:t xml:space="preserve"> items which measures GPSW factor are added to the base models. </w:t>
      </w:r>
      <w:r w:rsidR="00230D4F">
        <w:rPr>
          <w:rFonts w:ascii="Times New Roman" w:hAnsi="Times New Roman" w:cs="Times New Roman"/>
          <w:sz w:val="24"/>
          <w:szCs w:val="24"/>
        </w:rPr>
        <w:t>T</w:t>
      </w:r>
      <w:r w:rsidR="00BB6AE1" w:rsidRPr="0084731A">
        <w:rPr>
          <w:rFonts w:ascii="Times New Roman" w:hAnsi="Times New Roman" w:cs="Times New Roman"/>
          <w:sz w:val="24"/>
          <w:szCs w:val="24"/>
        </w:rPr>
        <w:t xml:space="preserve">he bifactor model allows </w:t>
      </w:r>
      <w:r w:rsidR="00B512EA">
        <w:rPr>
          <w:rFonts w:ascii="Times New Roman" w:hAnsi="Times New Roman" w:cs="Times New Roman"/>
          <w:sz w:val="24"/>
          <w:szCs w:val="24"/>
        </w:rPr>
        <w:t>examining</w:t>
      </w:r>
      <w:r w:rsidR="00BB6AE1" w:rsidRPr="0084731A">
        <w:rPr>
          <w:rFonts w:ascii="Times New Roman" w:hAnsi="Times New Roman" w:cs="Times New Roman"/>
          <w:sz w:val="24"/>
          <w:szCs w:val="24"/>
        </w:rPr>
        <w:t xml:space="preserve"> the relationship of GPSW with both general factor and group factors whereas the second-order factor model only allows </w:t>
      </w:r>
      <w:r w:rsidR="00B512EA">
        <w:rPr>
          <w:rFonts w:ascii="Times New Roman" w:hAnsi="Times New Roman" w:cs="Times New Roman"/>
          <w:sz w:val="24"/>
          <w:szCs w:val="24"/>
        </w:rPr>
        <w:t>studying</w:t>
      </w:r>
      <w:r w:rsidR="00BB6AE1" w:rsidRPr="0084731A">
        <w:rPr>
          <w:rFonts w:ascii="Times New Roman" w:hAnsi="Times New Roman" w:cs="Times New Roman"/>
          <w:sz w:val="24"/>
          <w:szCs w:val="24"/>
        </w:rPr>
        <w:t xml:space="preserve"> the relationship of GPSW with the general factor. This is </w:t>
      </w:r>
      <w:r w:rsidR="00D703CB" w:rsidRPr="0084731A">
        <w:rPr>
          <w:rFonts w:ascii="Times New Roman" w:hAnsi="Times New Roman" w:cs="Times New Roman"/>
          <w:sz w:val="24"/>
          <w:szCs w:val="24"/>
        </w:rPr>
        <w:t>a</w:t>
      </w:r>
      <w:r w:rsidR="00ED3EAD">
        <w:rPr>
          <w:rFonts w:ascii="Times New Roman" w:hAnsi="Times New Roman" w:cs="Times New Roman"/>
          <w:sz w:val="24"/>
          <w:szCs w:val="24"/>
        </w:rPr>
        <w:t xml:space="preserve"> definite</w:t>
      </w:r>
      <w:r w:rsidR="00BB6AE1" w:rsidRPr="0084731A">
        <w:rPr>
          <w:rFonts w:ascii="Times New Roman" w:hAnsi="Times New Roman" w:cs="Times New Roman"/>
          <w:sz w:val="24"/>
          <w:szCs w:val="24"/>
        </w:rPr>
        <w:t xml:space="preserve"> advantage of </w:t>
      </w:r>
      <w:r w:rsidR="003E3877" w:rsidRPr="0084731A">
        <w:rPr>
          <w:rFonts w:ascii="Times New Roman" w:hAnsi="Times New Roman" w:cs="Times New Roman"/>
          <w:sz w:val="24"/>
          <w:szCs w:val="24"/>
        </w:rPr>
        <w:t xml:space="preserve">the </w:t>
      </w:r>
      <w:r w:rsidR="00BB6AE1" w:rsidRPr="0084731A">
        <w:rPr>
          <w:rFonts w:ascii="Times New Roman" w:hAnsi="Times New Roman" w:cs="Times New Roman"/>
          <w:sz w:val="24"/>
          <w:szCs w:val="24"/>
        </w:rPr>
        <w:t xml:space="preserve">bifactor model over second-order factor model </w:t>
      </w:r>
      <w:r w:rsidR="00BB6AE1" w:rsidRPr="0084731A">
        <w:rPr>
          <w:rFonts w:ascii="Times New Roman" w:hAnsi="Times New Roman" w:cs="Times New Roman"/>
          <w:sz w:val="24"/>
          <w:szCs w:val="24"/>
        </w:rPr>
        <w:lastRenderedPageBreak/>
        <w:t xml:space="preserve">endorsed by many researchers. </w:t>
      </w:r>
      <w:r w:rsidR="00516772">
        <w:rPr>
          <w:rFonts w:ascii="Times New Roman" w:hAnsi="Times New Roman" w:cs="Times New Roman"/>
          <w:sz w:val="24"/>
          <w:szCs w:val="24"/>
        </w:rPr>
        <w:t>Likewise, t</w:t>
      </w:r>
      <w:r w:rsidR="003E3877" w:rsidRPr="0084731A">
        <w:rPr>
          <w:rFonts w:ascii="Times New Roman" w:hAnsi="Times New Roman" w:cs="Times New Roman"/>
          <w:sz w:val="24"/>
          <w:szCs w:val="24"/>
        </w:rPr>
        <w:t xml:space="preserve">he gender is added to both </w:t>
      </w:r>
      <w:r w:rsidR="00516772">
        <w:rPr>
          <w:rFonts w:ascii="Times New Roman" w:hAnsi="Times New Roman" w:cs="Times New Roman"/>
          <w:sz w:val="24"/>
          <w:szCs w:val="24"/>
        </w:rPr>
        <w:t xml:space="preserve">base </w:t>
      </w:r>
      <w:r w:rsidR="003E3877" w:rsidRPr="0084731A">
        <w:rPr>
          <w:rFonts w:ascii="Times New Roman" w:hAnsi="Times New Roman" w:cs="Times New Roman"/>
          <w:sz w:val="24"/>
          <w:szCs w:val="24"/>
        </w:rPr>
        <w:t xml:space="preserve">models as a covariate. </w:t>
      </w:r>
      <w:r w:rsidR="00230D4F">
        <w:rPr>
          <w:rFonts w:ascii="Times New Roman" w:hAnsi="Times New Roman" w:cs="Times New Roman"/>
          <w:sz w:val="24"/>
          <w:szCs w:val="24"/>
        </w:rPr>
        <w:t>T</w:t>
      </w:r>
      <w:r w:rsidR="00B512EA">
        <w:rPr>
          <w:rFonts w:ascii="Times New Roman" w:hAnsi="Times New Roman" w:cs="Times New Roman"/>
          <w:sz w:val="24"/>
          <w:szCs w:val="24"/>
        </w:rPr>
        <w:t>he bifactor model allows examining</w:t>
      </w:r>
      <w:r w:rsidR="003E3877" w:rsidRPr="0084731A">
        <w:rPr>
          <w:rFonts w:ascii="Times New Roman" w:hAnsi="Times New Roman" w:cs="Times New Roman"/>
          <w:sz w:val="24"/>
          <w:szCs w:val="24"/>
        </w:rPr>
        <w:t xml:space="preserve"> the effect of gender on both general factor and group factors whereas the second-order factor model only allows </w:t>
      </w:r>
      <w:r w:rsidR="00B512EA">
        <w:rPr>
          <w:rFonts w:ascii="Times New Roman" w:hAnsi="Times New Roman" w:cs="Times New Roman"/>
          <w:sz w:val="24"/>
          <w:szCs w:val="24"/>
        </w:rPr>
        <w:t>studying</w:t>
      </w:r>
      <w:r w:rsidR="003E3877" w:rsidRPr="0084731A">
        <w:rPr>
          <w:rFonts w:ascii="Times New Roman" w:hAnsi="Times New Roman" w:cs="Times New Roman"/>
          <w:sz w:val="24"/>
          <w:szCs w:val="24"/>
        </w:rPr>
        <w:t xml:space="preserve"> the effect of gender on the general factor.</w:t>
      </w:r>
      <w:r w:rsidR="0085740C" w:rsidRPr="0084731A">
        <w:rPr>
          <w:rFonts w:ascii="Times New Roman" w:hAnsi="Times New Roman" w:cs="Times New Roman"/>
          <w:sz w:val="24"/>
          <w:szCs w:val="24"/>
        </w:rPr>
        <w:t xml:space="preserve"> </w:t>
      </w:r>
    </w:p>
    <w:p w14:paraId="0AB3E771" w14:textId="3935AB3F" w:rsidR="00A14967" w:rsidRPr="0084731A" w:rsidRDefault="00772F55"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Results from the </w:t>
      </w:r>
      <w:r w:rsidR="00AF0BDD" w:rsidRPr="0084731A">
        <w:rPr>
          <w:rFonts w:ascii="Times New Roman" w:hAnsi="Times New Roman" w:cs="Times New Roman"/>
          <w:sz w:val="24"/>
          <w:szCs w:val="24"/>
        </w:rPr>
        <w:t xml:space="preserve">confirmatory bifactor </w:t>
      </w:r>
      <w:r w:rsidRPr="0084731A">
        <w:rPr>
          <w:rFonts w:ascii="Times New Roman" w:hAnsi="Times New Roman" w:cs="Times New Roman"/>
          <w:sz w:val="24"/>
          <w:szCs w:val="24"/>
        </w:rPr>
        <w:t>model-based indices suggest that the general factor GPSP is well defined</w:t>
      </w:r>
      <w:r w:rsidR="003F55E2" w:rsidRPr="0084731A">
        <w:rPr>
          <w:rFonts w:ascii="Times New Roman" w:hAnsi="Times New Roman" w:cs="Times New Roman"/>
          <w:sz w:val="24"/>
          <w:szCs w:val="24"/>
        </w:rPr>
        <w:t xml:space="preserve"> (H =.936)</w:t>
      </w:r>
      <w:r w:rsidRPr="0084731A">
        <w:rPr>
          <w:rFonts w:ascii="Times New Roman" w:hAnsi="Times New Roman" w:cs="Times New Roman"/>
          <w:sz w:val="24"/>
          <w:szCs w:val="24"/>
        </w:rPr>
        <w:t xml:space="preserve"> and general latent factor can be used for further </w:t>
      </w:r>
      <w:r w:rsidR="00AF0BDD" w:rsidRPr="0084731A">
        <w:rPr>
          <w:rFonts w:ascii="Times New Roman" w:hAnsi="Times New Roman" w:cs="Times New Roman"/>
          <w:sz w:val="24"/>
          <w:szCs w:val="24"/>
        </w:rPr>
        <w:t>analysis (</w:t>
      </w:r>
      <w:r w:rsidR="003F55E2" w:rsidRPr="0084731A">
        <w:rPr>
          <w:rFonts w:ascii="Times New Roman" w:hAnsi="Times New Roman" w:cs="Times New Roman"/>
          <w:sz w:val="24"/>
          <w:szCs w:val="24"/>
        </w:rPr>
        <w:t>FD</w:t>
      </w:r>
      <w:r w:rsidR="00AF0BDD" w:rsidRPr="0084731A">
        <w:rPr>
          <w:rFonts w:ascii="Times New Roman" w:hAnsi="Times New Roman" w:cs="Times New Roman"/>
          <w:sz w:val="24"/>
          <w:szCs w:val="24"/>
        </w:rPr>
        <w:t xml:space="preserve"> </w:t>
      </w:r>
      <w:r w:rsidR="003F55E2" w:rsidRPr="0084731A">
        <w:rPr>
          <w:rFonts w:ascii="Times New Roman" w:hAnsi="Times New Roman" w:cs="Times New Roman"/>
          <w:sz w:val="24"/>
          <w:szCs w:val="24"/>
        </w:rPr>
        <w:t>=</w:t>
      </w:r>
      <w:r w:rsidR="00AF0BDD" w:rsidRPr="0084731A">
        <w:rPr>
          <w:rFonts w:ascii="Times New Roman" w:hAnsi="Times New Roman" w:cs="Times New Roman"/>
          <w:sz w:val="24"/>
          <w:szCs w:val="24"/>
        </w:rPr>
        <w:t xml:space="preserve"> </w:t>
      </w:r>
      <w:r w:rsidR="003F55E2" w:rsidRPr="0084731A">
        <w:rPr>
          <w:rFonts w:ascii="Times New Roman" w:hAnsi="Times New Roman" w:cs="Times New Roman"/>
          <w:sz w:val="24"/>
          <w:szCs w:val="24"/>
        </w:rPr>
        <w:t>.932)</w:t>
      </w:r>
      <w:r w:rsidRPr="0084731A">
        <w:rPr>
          <w:rFonts w:ascii="Times New Roman" w:hAnsi="Times New Roman" w:cs="Times New Roman"/>
          <w:sz w:val="24"/>
          <w:szCs w:val="24"/>
        </w:rPr>
        <w:t>, whereas the group factors are not well defined, and their latent score</w:t>
      </w:r>
      <w:r w:rsidR="00230D4F">
        <w:rPr>
          <w:rFonts w:ascii="Times New Roman" w:hAnsi="Times New Roman" w:cs="Times New Roman"/>
          <w:sz w:val="24"/>
          <w:szCs w:val="24"/>
        </w:rPr>
        <w:t>s</w:t>
      </w:r>
      <w:r w:rsidRPr="0084731A">
        <w:rPr>
          <w:rFonts w:ascii="Times New Roman" w:hAnsi="Times New Roman" w:cs="Times New Roman"/>
          <w:sz w:val="24"/>
          <w:szCs w:val="24"/>
        </w:rPr>
        <w:t xml:space="preserve"> should not be used for analyses. The general factor </w:t>
      </w:r>
      <w:r w:rsidR="003F55E2" w:rsidRPr="0084731A">
        <w:rPr>
          <w:rFonts w:ascii="Times New Roman" w:hAnsi="Times New Roman" w:cs="Times New Roman"/>
          <w:sz w:val="24"/>
          <w:szCs w:val="24"/>
        </w:rPr>
        <w:t>is strong enough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r>
              <m:rPr>
                <m:sty m:val="p"/>
              </m:rPr>
              <w:rPr>
                <w:rFonts w:ascii="Cambria Math" w:hAnsi="Cambria Math" w:cs="Times New Roman"/>
                <w:sz w:val="24"/>
                <w:szCs w:val="24"/>
              </w:rPr>
              <m:t xml:space="preserve"> </m:t>
            </m:r>
          </m:sub>
        </m:sSub>
        <m:r>
          <m:rPr>
            <m:sty m:val="p"/>
          </m:rPr>
          <w:rPr>
            <w:rFonts w:ascii="Cambria Math" w:hAnsi="Cambria Math" w:cs="Times New Roman"/>
            <w:sz w:val="24"/>
            <w:szCs w:val="24"/>
          </w:rPr>
          <m:t>= .837</m:t>
        </m:r>
      </m:oMath>
      <w:r w:rsidR="00C801A9" w:rsidRPr="0084731A">
        <w:rPr>
          <w:rFonts w:ascii="Times New Roman" w:hAnsi="Times New Roman" w:cs="Times New Roman"/>
          <w:sz w:val="24"/>
          <w:szCs w:val="24"/>
        </w:rPr>
        <w:t>, and relative Omega = .</w:t>
      </w:r>
      <w:r w:rsidR="00812A68" w:rsidRPr="0084731A">
        <w:rPr>
          <w:rFonts w:ascii="Times New Roman" w:hAnsi="Times New Roman" w:cs="Times New Roman"/>
          <w:sz w:val="24"/>
          <w:szCs w:val="24"/>
        </w:rPr>
        <w:t>872; PUC</w:t>
      </w:r>
      <w:r w:rsidR="003F55E2" w:rsidRPr="0084731A">
        <w:rPr>
          <w:rFonts w:ascii="Times New Roman" w:hAnsi="Times New Roman" w:cs="Times New Roman"/>
          <w:sz w:val="24"/>
          <w:szCs w:val="24"/>
        </w:rPr>
        <w:t xml:space="preserve"> =.801, and ECV =.613) so that the scale can be regarded as uni-dimensional, and the results will not be </w:t>
      </w:r>
      <w:r w:rsidR="00516772" w:rsidRPr="0084731A">
        <w:rPr>
          <w:rFonts w:ascii="Times New Roman" w:hAnsi="Times New Roman" w:cs="Times New Roman"/>
          <w:sz w:val="24"/>
          <w:szCs w:val="24"/>
        </w:rPr>
        <w:t>se</w:t>
      </w:r>
      <w:r w:rsidR="00516772">
        <w:rPr>
          <w:rFonts w:ascii="Times New Roman" w:hAnsi="Times New Roman" w:cs="Times New Roman"/>
          <w:sz w:val="24"/>
          <w:szCs w:val="24"/>
        </w:rPr>
        <w:t>verely</w:t>
      </w:r>
      <w:r w:rsidR="003F55E2" w:rsidRPr="0084731A">
        <w:rPr>
          <w:rFonts w:ascii="Times New Roman" w:hAnsi="Times New Roman" w:cs="Times New Roman"/>
          <w:sz w:val="24"/>
          <w:szCs w:val="24"/>
        </w:rPr>
        <w:t xml:space="preserve"> biased (APRB = .092).</w:t>
      </w:r>
      <w:r w:rsidR="00671A00" w:rsidRPr="0084731A">
        <w:rPr>
          <w:rFonts w:ascii="Times New Roman" w:hAnsi="Times New Roman" w:cs="Times New Roman"/>
          <w:sz w:val="24"/>
          <w:szCs w:val="24"/>
        </w:rPr>
        <w:t xml:space="preserve"> This also suggests that, in studying the relationship of the external variables and the general factor and group factors, the results </w:t>
      </w:r>
      <w:r w:rsidR="00D10EB1" w:rsidRPr="0084731A">
        <w:rPr>
          <w:rFonts w:ascii="Times New Roman" w:hAnsi="Times New Roman" w:cs="Times New Roman"/>
          <w:sz w:val="24"/>
          <w:szCs w:val="24"/>
        </w:rPr>
        <w:t>regarding</w:t>
      </w:r>
      <w:r w:rsidR="00671A00" w:rsidRPr="0084731A">
        <w:rPr>
          <w:rFonts w:ascii="Times New Roman" w:hAnsi="Times New Roman" w:cs="Times New Roman"/>
          <w:sz w:val="24"/>
          <w:szCs w:val="24"/>
        </w:rPr>
        <w:t xml:space="preserve"> the </w:t>
      </w:r>
      <w:r w:rsidR="00D10EB1" w:rsidRPr="0084731A">
        <w:rPr>
          <w:rFonts w:ascii="Times New Roman" w:hAnsi="Times New Roman" w:cs="Times New Roman"/>
          <w:sz w:val="24"/>
          <w:szCs w:val="24"/>
        </w:rPr>
        <w:t>group</w:t>
      </w:r>
      <w:r w:rsidR="00671A00" w:rsidRPr="0084731A">
        <w:rPr>
          <w:rFonts w:ascii="Times New Roman" w:hAnsi="Times New Roman" w:cs="Times New Roman"/>
          <w:sz w:val="24"/>
          <w:szCs w:val="24"/>
        </w:rPr>
        <w:t xml:space="preserve"> factor</w:t>
      </w:r>
      <w:r w:rsidR="00D10EB1" w:rsidRPr="0084731A">
        <w:rPr>
          <w:rFonts w:ascii="Times New Roman" w:hAnsi="Times New Roman" w:cs="Times New Roman"/>
          <w:sz w:val="24"/>
          <w:szCs w:val="24"/>
        </w:rPr>
        <w:t>s</w:t>
      </w:r>
      <w:r w:rsidR="00671A00" w:rsidRPr="0084731A">
        <w:rPr>
          <w:rFonts w:ascii="Times New Roman" w:hAnsi="Times New Roman" w:cs="Times New Roman"/>
          <w:sz w:val="24"/>
          <w:szCs w:val="24"/>
        </w:rPr>
        <w:t xml:space="preserve"> may not </w:t>
      </w:r>
      <w:r w:rsidR="00B512EA">
        <w:rPr>
          <w:rFonts w:ascii="Times New Roman" w:hAnsi="Times New Roman" w:cs="Times New Roman"/>
          <w:sz w:val="24"/>
          <w:szCs w:val="24"/>
        </w:rPr>
        <w:t xml:space="preserve">be </w:t>
      </w:r>
      <w:r w:rsidR="00671A00" w:rsidRPr="0084731A">
        <w:rPr>
          <w:rFonts w:ascii="Times New Roman" w:hAnsi="Times New Roman" w:cs="Times New Roman"/>
          <w:sz w:val="24"/>
          <w:szCs w:val="24"/>
        </w:rPr>
        <w:t>trustworthy because the group factors are not well defined</w:t>
      </w:r>
      <w:r w:rsidR="00230D4F">
        <w:rPr>
          <w:rFonts w:ascii="Times New Roman" w:hAnsi="Times New Roman" w:cs="Times New Roman"/>
          <w:sz w:val="24"/>
          <w:szCs w:val="24"/>
        </w:rPr>
        <w:t xml:space="preserve">. </w:t>
      </w:r>
      <w:r w:rsidR="00671A00" w:rsidRPr="0084731A">
        <w:rPr>
          <w:rFonts w:ascii="Times New Roman" w:hAnsi="Times New Roman" w:cs="Times New Roman"/>
          <w:sz w:val="24"/>
          <w:szCs w:val="24"/>
        </w:rPr>
        <w:t xml:space="preserve">The same applies to the covariate </w:t>
      </w:r>
      <w:r w:rsidR="00B93D2B" w:rsidRPr="0084731A">
        <w:rPr>
          <w:rFonts w:ascii="Times New Roman" w:hAnsi="Times New Roman" w:cs="Times New Roman"/>
          <w:sz w:val="24"/>
          <w:szCs w:val="24"/>
        </w:rPr>
        <w:t>model</w:t>
      </w:r>
      <w:r w:rsidR="00671A00" w:rsidRPr="0084731A">
        <w:rPr>
          <w:rFonts w:ascii="Times New Roman" w:hAnsi="Times New Roman" w:cs="Times New Roman"/>
          <w:sz w:val="24"/>
          <w:szCs w:val="24"/>
        </w:rPr>
        <w:t>.</w:t>
      </w:r>
    </w:p>
    <w:p w14:paraId="69D31278" w14:textId="77777777" w:rsidR="0073614D" w:rsidRPr="0084731A" w:rsidRDefault="0073614D" w:rsidP="0084731A">
      <w:pPr>
        <w:spacing w:after="0" w:line="480" w:lineRule="auto"/>
        <w:ind w:firstLine="720"/>
        <w:rPr>
          <w:rFonts w:ascii="Times New Roman" w:hAnsi="Times New Roman" w:cs="Times New Roman"/>
          <w:sz w:val="24"/>
          <w:szCs w:val="24"/>
        </w:rPr>
      </w:pPr>
    </w:p>
    <w:p w14:paraId="68BEE05A" w14:textId="7803E1D4" w:rsidR="00B93D2B" w:rsidRPr="00D33DE5" w:rsidRDefault="001977B4" w:rsidP="00A45C92">
      <w:pPr>
        <w:spacing w:after="0" w:line="480" w:lineRule="auto"/>
        <w:ind w:firstLine="720"/>
        <w:jc w:val="center"/>
        <w:outlineLvl w:val="0"/>
        <w:rPr>
          <w:rFonts w:ascii="Times New Roman" w:hAnsi="Times New Roman" w:cs="Times New Roman"/>
          <w:sz w:val="24"/>
          <w:szCs w:val="24"/>
        </w:rPr>
      </w:pPr>
      <w:r w:rsidRPr="0084731A">
        <w:rPr>
          <w:rFonts w:ascii="Times New Roman" w:hAnsi="Times New Roman" w:cs="Times New Roman"/>
          <w:sz w:val="24"/>
          <w:szCs w:val="24"/>
        </w:rPr>
        <w:br w:type="page"/>
      </w:r>
      <w:r w:rsidR="00B93D2B" w:rsidRPr="00D33DE5">
        <w:rPr>
          <w:rFonts w:ascii="Times New Roman" w:hAnsi="Times New Roman" w:cs="Times New Roman"/>
          <w:sz w:val="24"/>
          <w:szCs w:val="24"/>
        </w:rPr>
        <w:lastRenderedPageBreak/>
        <w:t>CHAPTER 5</w:t>
      </w:r>
    </w:p>
    <w:p w14:paraId="1F226587" w14:textId="608BBAA9" w:rsidR="00B93D2B" w:rsidRPr="0084731A" w:rsidRDefault="00A736F1" w:rsidP="0084731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w:t>
      </w:r>
      <w:r w:rsidR="00FB3128" w:rsidRPr="0084731A">
        <w:rPr>
          <w:rFonts w:ascii="Times New Roman" w:hAnsi="Times New Roman" w:cs="Times New Roman"/>
          <w:sz w:val="24"/>
          <w:szCs w:val="24"/>
        </w:rPr>
        <w:t>D</w:t>
      </w:r>
      <w:r>
        <w:rPr>
          <w:rFonts w:ascii="Times New Roman" w:hAnsi="Times New Roman" w:cs="Times New Roman"/>
          <w:sz w:val="24"/>
          <w:szCs w:val="24"/>
        </w:rPr>
        <w:t>Y</w:t>
      </w:r>
      <w:r w:rsidR="00FB3128" w:rsidRPr="0084731A">
        <w:rPr>
          <w:rFonts w:ascii="Times New Roman" w:hAnsi="Times New Roman" w:cs="Times New Roman"/>
          <w:sz w:val="24"/>
          <w:szCs w:val="24"/>
        </w:rPr>
        <w:t xml:space="preserve"> II: IMPLICIT SCIENCE AND MATH ABILITY</w:t>
      </w:r>
    </w:p>
    <w:p w14:paraId="528CF423" w14:textId="648F142C" w:rsidR="008B389E" w:rsidRPr="0084731A" w:rsidRDefault="007F3E85"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5.1. Purpose</w:t>
      </w:r>
      <w:r w:rsidR="008B389E" w:rsidRPr="0084731A">
        <w:rPr>
          <w:rFonts w:ascii="Times New Roman" w:hAnsi="Times New Roman" w:cs="Times New Roman"/>
          <w:i/>
          <w:sz w:val="24"/>
          <w:szCs w:val="24"/>
        </w:rPr>
        <w:t xml:space="preserve"> of </w:t>
      </w:r>
      <w:r w:rsidR="0018173C" w:rsidRPr="0084731A">
        <w:rPr>
          <w:rFonts w:ascii="Times New Roman" w:hAnsi="Times New Roman" w:cs="Times New Roman"/>
          <w:i/>
          <w:sz w:val="24"/>
          <w:szCs w:val="24"/>
        </w:rPr>
        <w:t xml:space="preserve">the </w:t>
      </w:r>
      <w:r w:rsidR="008B389E" w:rsidRPr="0084731A">
        <w:rPr>
          <w:rFonts w:ascii="Times New Roman" w:hAnsi="Times New Roman" w:cs="Times New Roman"/>
          <w:i/>
          <w:sz w:val="24"/>
          <w:szCs w:val="24"/>
        </w:rPr>
        <w:t>Study</w:t>
      </w:r>
    </w:p>
    <w:p w14:paraId="779F1FC1" w14:textId="1425CD7A" w:rsidR="008B389E" w:rsidRPr="0084731A" w:rsidRDefault="008B389E"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w:t>
      </w:r>
      <w:r w:rsidR="00937EF9" w:rsidRPr="0084731A">
        <w:rPr>
          <w:rFonts w:ascii="Times New Roman" w:hAnsi="Times New Roman" w:cs="Times New Roman"/>
          <w:sz w:val="24"/>
          <w:szCs w:val="24"/>
        </w:rPr>
        <w:t xml:space="preserve">substantive goal of the study is </w:t>
      </w:r>
      <w:r w:rsidR="003C3222" w:rsidRPr="0084731A">
        <w:rPr>
          <w:rFonts w:ascii="Times New Roman" w:hAnsi="Times New Roman" w:cs="Times New Roman"/>
          <w:sz w:val="24"/>
          <w:szCs w:val="24"/>
        </w:rPr>
        <w:t xml:space="preserve">to </w:t>
      </w:r>
      <w:r w:rsidR="004801B0" w:rsidRPr="0084731A">
        <w:rPr>
          <w:rFonts w:ascii="Times New Roman" w:hAnsi="Times New Roman" w:cs="Times New Roman"/>
          <w:sz w:val="24"/>
          <w:szCs w:val="24"/>
        </w:rPr>
        <w:t xml:space="preserve">study the dimension of </w:t>
      </w:r>
      <w:r w:rsidRPr="0084731A">
        <w:rPr>
          <w:rFonts w:ascii="Times New Roman" w:hAnsi="Times New Roman" w:cs="Times New Roman"/>
          <w:sz w:val="24"/>
          <w:szCs w:val="24"/>
        </w:rPr>
        <w:t xml:space="preserve">the concept of implied </w:t>
      </w:r>
      <w:r w:rsidR="001C73AB">
        <w:rPr>
          <w:rFonts w:ascii="Times New Roman" w:hAnsi="Times New Roman" w:cs="Times New Roman"/>
          <w:sz w:val="24"/>
          <w:szCs w:val="24"/>
        </w:rPr>
        <w:t>theories.</w:t>
      </w:r>
      <w:r w:rsidR="00937EF9" w:rsidRPr="0084731A">
        <w:rPr>
          <w:rFonts w:ascii="Times New Roman" w:hAnsi="Times New Roman" w:cs="Times New Roman"/>
          <w:sz w:val="24"/>
          <w:szCs w:val="24"/>
        </w:rPr>
        <w:t xml:space="preserve"> The methodologist goal is to use and compare bifactor analysis and </w:t>
      </w:r>
      <w:r w:rsidR="00F665C3" w:rsidRPr="0084731A">
        <w:rPr>
          <w:rFonts w:ascii="Times New Roman" w:hAnsi="Times New Roman" w:cs="Times New Roman"/>
          <w:sz w:val="24"/>
          <w:szCs w:val="24"/>
        </w:rPr>
        <w:t xml:space="preserve">alternative models </w:t>
      </w:r>
      <w:r w:rsidR="00937EF9" w:rsidRPr="0084731A">
        <w:rPr>
          <w:rFonts w:ascii="Times New Roman" w:hAnsi="Times New Roman" w:cs="Times New Roman"/>
          <w:sz w:val="24"/>
          <w:szCs w:val="24"/>
        </w:rPr>
        <w:t xml:space="preserve">in studying the concept. </w:t>
      </w:r>
      <w:r w:rsidR="00937EF9" w:rsidRPr="0084731A">
        <w:rPr>
          <w:rFonts w:ascii="Times New Roman" w:hAnsi="Times New Roman" w:cs="Times New Roman"/>
          <w:color w:val="000000" w:themeColor="text1"/>
          <w:sz w:val="24"/>
          <w:szCs w:val="24"/>
        </w:rPr>
        <w:t xml:space="preserve">The implied math and science ability scale is </w:t>
      </w:r>
      <w:r w:rsidR="004801B0" w:rsidRPr="0084731A">
        <w:rPr>
          <w:rFonts w:ascii="Times New Roman" w:hAnsi="Times New Roman" w:cs="Times New Roman"/>
          <w:color w:val="000000" w:themeColor="text1"/>
          <w:sz w:val="24"/>
          <w:szCs w:val="24"/>
        </w:rPr>
        <w:t>used</w:t>
      </w:r>
      <w:r w:rsidR="00C01823" w:rsidRPr="0084731A">
        <w:rPr>
          <w:rFonts w:ascii="Times New Roman" w:hAnsi="Times New Roman" w:cs="Times New Roman"/>
          <w:color w:val="000000" w:themeColor="text1"/>
          <w:sz w:val="24"/>
          <w:szCs w:val="24"/>
        </w:rPr>
        <w:t xml:space="preserve"> to assess</w:t>
      </w:r>
      <w:r w:rsidR="001C73AB">
        <w:rPr>
          <w:rFonts w:ascii="Times New Roman" w:hAnsi="Times New Roman" w:cs="Times New Roman"/>
          <w:color w:val="000000" w:themeColor="text1"/>
          <w:sz w:val="24"/>
          <w:szCs w:val="24"/>
        </w:rPr>
        <w:t xml:space="preserve"> the constructs</w:t>
      </w:r>
      <w:r w:rsidR="004801B0" w:rsidRPr="0084731A">
        <w:rPr>
          <w:rFonts w:ascii="Times New Roman" w:hAnsi="Times New Roman" w:cs="Times New Roman"/>
          <w:color w:val="000000" w:themeColor="text1"/>
          <w:sz w:val="24"/>
          <w:szCs w:val="24"/>
        </w:rPr>
        <w:t xml:space="preserve"> in the study. </w:t>
      </w:r>
      <w:r w:rsidR="0069782B" w:rsidRPr="0084731A">
        <w:rPr>
          <w:rFonts w:ascii="Times New Roman" w:hAnsi="Times New Roman" w:cs="Times New Roman"/>
          <w:color w:val="000000" w:themeColor="text1"/>
          <w:sz w:val="24"/>
          <w:szCs w:val="24"/>
        </w:rPr>
        <w:t>Eight of the items</w:t>
      </w:r>
      <w:r w:rsidR="007029CC" w:rsidRPr="0084731A">
        <w:rPr>
          <w:rFonts w:ascii="Times New Roman" w:hAnsi="Times New Roman" w:cs="Times New Roman"/>
          <w:color w:val="000000" w:themeColor="text1"/>
          <w:sz w:val="24"/>
          <w:szCs w:val="24"/>
        </w:rPr>
        <w:t xml:space="preserve"> are developed by</w:t>
      </w:r>
      <w:r w:rsidR="003E5906" w:rsidRPr="0084731A">
        <w:rPr>
          <w:rFonts w:ascii="Times New Roman" w:hAnsi="Times New Roman" w:cs="Times New Roman"/>
          <w:color w:val="000000" w:themeColor="text1"/>
          <w:sz w:val="24"/>
          <w:szCs w:val="24"/>
        </w:rPr>
        <w:t xml:space="preserve"> </w:t>
      </w:r>
      <w:r w:rsidR="003E5906" w:rsidRPr="0084731A">
        <w:rPr>
          <w:rFonts w:ascii="Times New Roman" w:hAnsi="Times New Roman" w:cs="Times New Roman"/>
          <w:sz w:val="24"/>
          <w:szCs w:val="24"/>
        </w:rPr>
        <w:t>Shively and Ryan (2013)</w:t>
      </w:r>
      <w:r w:rsidR="0069782B" w:rsidRPr="0084731A">
        <w:rPr>
          <w:rFonts w:ascii="Times New Roman" w:hAnsi="Times New Roman" w:cs="Times New Roman"/>
          <w:sz w:val="24"/>
          <w:szCs w:val="24"/>
        </w:rPr>
        <w:t xml:space="preserve"> to measure students’ implicit theories in the domain of math ability</w:t>
      </w:r>
      <w:r w:rsidR="0073646C">
        <w:rPr>
          <w:rFonts w:ascii="Times New Roman" w:hAnsi="Times New Roman" w:cs="Times New Roman"/>
          <w:sz w:val="24"/>
          <w:szCs w:val="24"/>
        </w:rPr>
        <w:t xml:space="preserve"> </w:t>
      </w:r>
      <w:r w:rsidR="0073646C">
        <w:rPr>
          <w:rFonts w:ascii="Times New Roman" w:hAnsi="Times New Roman" w:cs="Times New Roman"/>
          <w:sz w:val="24"/>
          <w:szCs w:val="24"/>
        </w:rPr>
        <w:fldChar w:fldCharType="begin"/>
      </w:r>
      <w:r w:rsidR="0073646C">
        <w:rPr>
          <w:rFonts w:ascii="Times New Roman" w:hAnsi="Times New Roman" w:cs="Times New Roman"/>
          <w:sz w:val="24"/>
          <w:szCs w:val="24"/>
        </w:rPr>
        <w:instrText xml:space="preserve"> ADDIN EN.CITE &lt;EndNote&gt;&lt;Cite&gt;&lt;Author&gt;Shively&lt;/Author&gt;&lt;Year&gt;2013&lt;/Year&gt;&lt;RecNum&gt;681&lt;/RecNum&gt;&lt;DisplayText&gt;(Shively &amp;amp; Ryan, 2013)&lt;/DisplayText&gt;&lt;record&gt;&lt;rec-number&gt;681&lt;/rec-number&gt;&lt;foreign-keys&gt;&lt;key app="EN" db-id="adr02xppuw2x5te0f9ox5rzopra9rzzx9ar9" timestamp="1538429692"&gt;681&lt;/key&gt;&lt;/foreign-keys&gt;&lt;ref-type name="Journal Article"&gt;17&lt;/ref-type&gt;&lt;contributors&gt;&lt;authors&gt;&lt;author&gt;Shively, Rebecca L&lt;/author&gt;&lt;author&gt;Ryan, Carey S&lt;/author&gt;&lt;/authors&gt;&lt;/contributors&gt;&lt;titles&gt;&lt;title&gt;Longitudinal changes in college math students’ implicit theories of intelligence&lt;/title&gt;&lt;secondary-title&gt;Social Psychology of Education&lt;/secondary-title&gt;&lt;/titles&gt;&lt;periodical&gt;&lt;full-title&gt;Social Psychology of Education&lt;/full-title&gt;&lt;/periodical&gt;&lt;pages&gt;241-256&lt;/pages&gt;&lt;volume&gt;16&lt;/volume&gt;&lt;number&gt;2&lt;/number&gt;&lt;dates&gt;&lt;year&gt;2013&lt;/year&gt;&lt;/dates&gt;&lt;isbn&gt;1381-2890&lt;/isbn&gt;&lt;urls&gt;&lt;/urls&gt;&lt;/record&gt;&lt;/Cite&gt;&lt;/EndNote&gt;</w:instrText>
      </w:r>
      <w:r w:rsidR="0073646C">
        <w:rPr>
          <w:rFonts w:ascii="Times New Roman" w:hAnsi="Times New Roman" w:cs="Times New Roman"/>
          <w:sz w:val="24"/>
          <w:szCs w:val="24"/>
        </w:rPr>
        <w:fldChar w:fldCharType="separate"/>
      </w:r>
      <w:r w:rsidR="0073646C">
        <w:rPr>
          <w:rFonts w:ascii="Times New Roman" w:hAnsi="Times New Roman" w:cs="Times New Roman"/>
          <w:noProof/>
          <w:sz w:val="24"/>
          <w:szCs w:val="24"/>
        </w:rPr>
        <w:t>(</w:t>
      </w:r>
      <w:hyperlink w:anchor="_ENREF_116" w:tooltip="Shively, 2013 #681" w:history="1">
        <w:r w:rsidR="009E59E1" w:rsidRPr="00A86334">
          <w:rPr>
            <w:rStyle w:val="Hyperlink"/>
            <w:rFonts w:ascii="Times New Roman" w:hAnsi="Times New Roman" w:cs="Times New Roman"/>
            <w:noProof/>
            <w:sz w:val="24"/>
            <w:szCs w:val="24"/>
          </w:rPr>
          <w:t>Shively &amp; Ryan, 2013</w:t>
        </w:r>
      </w:hyperlink>
      <w:r w:rsidR="0073646C">
        <w:rPr>
          <w:rFonts w:ascii="Times New Roman" w:hAnsi="Times New Roman" w:cs="Times New Roman"/>
          <w:noProof/>
          <w:sz w:val="24"/>
          <w:szCs w:val="24"/>
        </w:rPr>
        <w:t>)</w:t>
      </w:r>
      <w:r w:rsidR="0073646C">
        <w:rPr>
          <w:rFonts w:ascii="Times New Roman" w:hAnsi="Times New Roman" w:cs="Times New Roman"/>
          <w:sz w:val="24"/>
          <w:szCs w:val="24"/>
        </w:rPr>
        <w:fldChar w:fldCharType="end"/>
      </w:r>
      <w:r w:rsidR="003E5906" w:rsidRPr="0084731A">
        <w:rPr>
          <w:rFonts w:ascii="Times New Roman" w:hAnsi="Times New Roman" w:cs="Times New Roman"/>
          <w:sz w:val="24"/>
          <w:szCs w:val="24"/>
        </w:rPr>
        <w:t>.</w:t>
      </w:r>
      <w:r w:rsidR="0069782B" w:rsidRPr="0084731A">
        <w:rPr>
          <w:rFonts w:ascii="Times New Roman" w:hAnsi="Times New Roman" w:cs="Times New Roman"/>
          <w:sz w:val="24"/>
          <w:szCs w:val="24"/>
        </w:rPr>
        <w:t xml:space="preserve"> The measure was adapted from Dweck (1999)’s measure to assess end</w:t>
      </w:r>
      <w:r w:rsidR="0066791A">
        <w:rPr>
          <w:rFonts w:ascii="Times New Roman" w:hAnsi="Times New Roman" w:cs="Times New Roman"/>
          <w:sz w:val="24"/>
          <w:szCs w:val="24"/>
        </w:rPr>
        <w:t xml:space="preserve">orsement and entity theories concerning </w:t>
      </w:r>
      <w:r w:rsidR="0069782B" w:rsidRPr="0084731A">
        <w:rPr>
          <w:rFonts w:ascii="Times New Roman" w:hAnsi="Times New Roman" w:cs="Times New Roman"/>
          <w:sz w:val="24"/>
          <w:szCs w:val="24"/>
        </w:rPr>
        <w:t>overall intelligence, in which all negatively worded items measure entity theory and positively worded items measure incremental theory</w:t>
      </w:r>
      <w:r w:rsidR="0073646C">
        <w:rPr>
          <w:rFonts w:ascii="Times New Roman" w:hAnsi="Times New Roman" w:cs="Times New Roman"/>
          <w:sz w:val="24"/>
          <w:szCs w:val="24"/>
        </w:rPr>
        <w:t xml:space="preserve"> </w:t>
      </w:r>
      <w:r w:rsidR="0073646C">
        <w:rPr>
          <w:rFonts w:ascii="Times New Roman" w:hAnsi="Times New Roman" w:cs="Times New Roman"/>
          <w:sz w:val="24"/>
          <w:szCs w:val="24"/>
        </w:rPr>
        <w:fldChar w:fldCharType="begin"/>
      </w:r>
      <w:r w:rsidR="0073646C">
        <w:rPr>
          <w:rFonts w:ascii="Times New Roman" w:hAnsi="Times New Roman" w:cs="Times New Roman"/>
          <w:sz w:val="24"/>
          <w:szCs w:val="24"/>
        </w:rPr>
        <w:instrText xml:space="preserve"> ADDIN EN.CITE &lt;EndNote&gt;&lt;Cite&gt;&lt;Author&gt;Hong&lt;/Author&gt;&lt;Year&gt;1999&lt;/Year&gt;&lt;RecNum&gt;677&lt;/RecNum&gt;&lt;DisplayText&gt;(Dweck, 1996; Hong, Chiu, Dweck, Lin, &amp;amp; Wan, 1999)&lt;/DisplayText&gt;&lt;record&gt;&lt;rec-number&gt;677&lt;/rec-number&gt;&lt;foreign-keys&gt;&lt;key app="EN" db-id="adr02xppuw2x5te0f9ox5rzopra9rzzx9ar9" timestamp="1538429429"&gt;677&lt;/key&gt;&lt;/foreign-keys&gt;&lt;ref-type name="Journal Article"&gt;17&lt;/ref-type&gt;&lt;contributors&gt;&lt;authors&gt;&lt;author&gt;Hong, Ying-yi&lt;/author&gt;&lt;author&gt;Chiu, Chi-yue&lt;/author&gt;&lt;author&gt;Dweck, Carol S&lt;/author&gt;&lt;author&gt;Lin, Derrick M-S&lt;/author&gt;&lt;author&gt;Wan, Wendy&lt;/author&gt;&lt;/authors&gt;&lt;/contributors&gt;&lt;titles&gt;&lt;title&gt;Implicit theories, attributions, and coping: A meaning system approach&lt;/title&gt;&lt;secondary-title&gt;Journal of Personality and Social psychology&lt;/secondary-title&gt;&lt;/titles&gt;&lt;periodical&gt;&lt;full-title&gt;Journal of personality and social psychology&lt;/full-title&gt;&lt;/periodical&gt;&lt;pages&gt;588&lt;/pages&gt;&lt;volume&gt;77&lt;/volume&gt;&lt;number&gt;3&lt;/number&gt;&lt;dates&gt;&lt;year&gt;1999&lt;/year&gt;&lt;/dates&gt;&lt;isbn&gt;1939-1315&lt;/isbn&gt;&lt;urls&gt;&lt;/urls&gt;&lt;/record&gt;&lt;/Cite&gt;&lt;Cite&gt;&lt;Author&gt;Dweck&lt;/Author&gt;&lt;Year&gt;1996&lt;/Year&gt;&lt;RecNum&gt;689&lt;/RecNum&gt;&lt;record&gt;&lt;rec-number&gt;689&lt;/rec-number&gt;&lt;foreign-keys&gt;&lt;key app="EN" db-id="adr02xppuw2x5te0f9ox5rzopra9rzzx9ar9" timestamp="1540161657"&gt;689&lt;/key&gt;&lt;/foreign-keys&gt;&lt;ref-type name="Journal Article"&gt;17&lt;/ref-type&gt;&lt;contributors&gt;&lt;authors&gt;&lt;author&gt;Dweck, Carol S&lt;/author&gt;&lt;/authors&gt;&lt;/contributors&gt;&lt;titles&gt;&lt;title&gt;Implicit theories as organizers of goals and behavior&lt;/title&gt;&lt;/titles&gt;&lt;dates&gt;&lt;year&gt;1996&lt;/year&gt;&lt;/dates&gt;&lt;isbn&gt;1572300329&lt;/isbn&gt;&lt;urls&gt;&lt;/urls&gt;&lt;/record&gt;&lt;/Cite&gt;&lt;/EndNote&gt;</w:instrText>
      </w:r>
      <w:r w:rsidR="0073646C">
        <w:rPr>
          <w:rFonts w:ascii="Times New Roman" w:hAnsi="Times New Roman" w:cs="Times New Roman"/>
          <w:sz w:val="24"/>
          <w:szCs w:val="24"/>
        </w:rPr>
        <w:fldChar w:fldCharType="separate"/>
      </w:r>
      <w:r w:rsidR="0073646C">
        <w:rPr>
          <w:rFonts w:ascii="Times New Roman" w:hAnsi="Times New Roman" w:cs="Times New Roman"/>
          <w:noProof/>
          <w:sz w:val="24"/>
          <w:szCs w:val="24"/>
        </w:rPr>
        <w:t>(</w:t>
      </w:r>
      <w:hyperlink w:anchor="_ENREF_29" w:tooltip="Dweck, 1996 #689" w:history="1">
        <w:r w:rsidR="009E59E1" w:rsidRPr="00A86334">
          <w:rPr>
            <w:rStyle w:val="Hyperlink"/>
            <w:rFonts w:ascii="Times New Roman" w:hAnsi="Times New Roman" w:cs="Times New Roman"/>
            <w:noProof/>
            <w:sz w:val="24"/>
            <w:szCs w:val="24"/>
          </w:rPr>
          <w:t>Dweck, 1996</w:t>
        </w:r>
      </w:hyperlink>
      <w:r w:rsidR="0073646C">
        <w:rPr>
          <w:rFonts w:ascii="Times New Roman" w:hAnsi="Times New Roman" w:cs="Times New Roman"/>
          <w:noProof/>
          <w:sz w:val="24"/>
          <w:szCs w:val="24"/>
        </w:rPr>
        <w:t xml:space="preserve">; </w:t>
      </w:r>
      <w:hyperlink w:anchor="_ENREF_54" w:tooltip="Hong, 1999 #677" w:history="1">
        <w:r w:rsidR="009E59E1" w:rsidRPr="00A86334">
          <w:rPr>
            <w:rStyle w:val="Hyperlink"/>
            <w:rFonts w:ascii="Times New Roman" w:hAnsi="Times New Roman" w:cs="Times New Roman"/>
            <w:noProof/>
            <w:sz w:val="24"/>
            <w:szCs w:val="24"/>
          </w:rPr>
          <w:t>Hong, Chiu, Dweck, Lin, &amp; Wan, 1999</w:t>
        </w:r>
      </w:hyperlink>
      <w:r w:rsidR="0073646C">
        <w:rPr>
          <w:rFonts w:ascii="Times New Roman" w:hAnsi="Times New Roman" w:cs="Times New Roman"/>
          <w:noProof/>
          <w:sz w:val="24"/>
          <w:szCs w:val="24"/>
        </w:rPr>
        <w:t>)</w:t>
      </w:r>
      <w:r w:rsidR="0073646C">
        <w:rPr>
          <w:rFonts w:ascii="Times New Roman" w:hAnsi="Times New Roman" w:cs="Times New Roman"/>
          <w:sz w:val="24"/>
          <w:szCs w:val="24"/>
        </w:rPr>
        <w:fldChar w:fldCharType="end"/>
      </w:r>
      <w:r w:rsidR="0069782B" w:rsidRPr="0084731A">
        <w:rPr>
          <w:rFonts w:ascii="Times New Roman" w:hAnsi="Times New Roman" w:cs="Times New Roman"/>
          <w:sz w:val="24"/>
          <w:szCs w:val="24"/>
        </w:rPr>
        <w:t xml:space="preserve">. </w:t>
      </w:r>
      <w:r w:rsidR="0066791A">
        <w:rPr>
          <w:rFonts w:ascii="Times New Roman" w:hAnsi="Times New Roman" w:cs="Times New Roman"/>
          <w:sz w:val="24"/>
          <w:szCs w:val="24"/>
        </w:rPr>
        <w:t>The</w:t>
      </w:r>
      <w:r w:rsidR="0069782B" w:rsidRPr="0084731A">
        <w:rPr>
          <w:rFonts w:ascii="Times New Roman" w:hAnsi="Times New Roman" w:cs="Times New Roman"/>
          <w:sz w:val="24"/>
          <w:szCs w:val="24"/>
        </w:rPr>
        <w:t xml:space="preserve"> second set of eight items were added to the measure to assess the implicit theories in science by </w:t>
      </w:r>
      <w:r w:rsidR="007E582C">
        <w:rPr>
          <w:rFonts w:ascii="Times New Roman" w:hAnsi="Times New Roman" w:cs="Times New Roman"/>
          <w:sz w:val="24"/>
          <w:szCs w:val="24"/>
        </w:rPr>
        <w:t xml:space="preserve">Snyder </w:t>
      </w:r>
      <w:r w:rsidR="0069782B" w:rsidRPr="0084731A">
        <w:rPr>
          <w:rFonts w:ascii="Times New Roman" w:hAnsi="Times New Roman" w:cs="Times New Roman"/>
          <w:sz w:val="24"/>
          <w:szCs w:val="24"/>
        </w:rPr>
        <w:t xml:space="preserve">and colleagues (2015). </w:t>
      </w:r>
      <w:r w:rsidR="003E5906" w:rsidRPr="0084731A">
        <w:rPr>
          <w:rFonts w:ascii="Times New Roman" w:hAnsi="Times New Roman" w:cs="Times New Roman"/>
          <w:sz w:val="24"/>
          <w:szCs w:val="24"/>
        </w:rPr>
        <w:t xml:space="preserve"> </w:t>
      </w:r>
    </w:p>
    <w:p w14:paraId="0207E9CD" w14:textId="7ED43BFB" w:rsidR="00937EF9" w:rsidRPr="0084731A" w:rsidRDefault="007F3E85"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 xml:space="preserve">5.2. </w:t>
      </w:r>
      <w:r w:rsidR="00937EF9" w:rsidRPr="0084731A">
        <w:rPr>
          <w:rFonts w:ascii="Times New Roman" w:hAnsi="Times New Roman" w:cs="Times New Roman"/>
          <w:i/>
          <w:sz w:val="24"/>
          <w:szCs w:val="24"/>
        </w:rPr>
        <w:t>Background of Theory</w:t>
      </w:r>
    </w:p>
    <w:p w14:paraId="074F7D78" w14:textId="0E7D7AAA" w:rsidR="002F30F1" w:rsidRPr="0084731A" w:rsidRDefault="00A038AC" w:rsidP="0084731A">
      <w:pPr>
        <w:autoSpaceDE w:val="0"/>
        <w:autoSpaceDN w:val="0"/>
        <w:adjustRightInd w:val="0"/>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According to intelligence theories</w:t>
      </w:r>
      <w:r w:rsidR="00A42385" w:rsidRPr="0084731A">
        <w:rPr>
          <w:rFonts w:ascii="Times New Roman" w:hAnsi="Times New Roman" w:cs="Times New Roman"/>
          <w:sz w:val="24"/>
          <w:szCs w:val="24"/>
        </w:rPr>
        <w:t>, t</w:t>
      </w:r>
      <w:r w:rsidRPr="0084731A">
        <w:rPr>
          <w:rFonts w:ascii="Times New Roman" w:hAnsi="Times New Roman" w:cs="Times New Roman"/>
          <w:sz w:val="24"/>
          <w:szCs w:val="24"/>
        </w:rPr>
        <w:t xml:space="preserve">he belief that intelligence is malleable </w:t>
      </w:r>
      <w:r w:rsidR="00A42385" w:rsidRPr="0084731A">
        <w:rPr>
          <w:rFonts w:ascii="Times New Roman" w:hAnsi="Times New Roman" w:cs="Times New Roman"/>
          <w:sz w:val="24"/>
          <w:szCs w:val="24"/>
        </w:rPr>
        <w:t xml:space="preserve">or not </w:t>
      </w:r>
      <w:r w:rsidR="002F30F1" w:rsidRPr="0084731A">
        <w:rPr>
          <w:rFonts w:ascii="Times New Roman" w:hAnsi="Times New Roman" w:cs="Times New Roman"/>
          <w:sz w:val="24"/>
          <w:szCs w:val="24"/>
        </w:rPr>
        <w:t xml:space="preserve">held by a person </w:t>
      </w:r>
      <w:r w:rsidRPr="0084731A">
        <w:rPr>
          <w:rFonts w:ascii="Times New Roman" w:hAnsi="Times New Roman" w:cs="Times New Roman"/>
          <w:sz w:val="24"/>
          <w:szCs w:val="24"/>
        </w:rPr>
        <w:t xml:space="preserve">can predict </w:t>
      </w:r>
      <w:r w:rsidR="0066791A">
        <w:rPr>
          <w:rFonts w:ascii="Times New Roman" w:hAnsi="Times New Roman" w:cs="Times New Roman"/>
          <w:sz w:val="24"/>
          <w:szCs w:val="24"/>
        </w:rPr>
        <w:t>a</w:t>
      </w:r>
      <w:r w:rsidRPr="0084731A">
        <w:rPr>
          <w:rFonts w:ascii="Times New Roman" w:hAnsi="Times New Roman" w:cs="Times New Roman"/>
          <w:sz w:val="24"/>
          <w:szCs w:val="24"/>
        </w:rPr>
        <w:t xml:space="preserve"> </w:t>
      </w:r>
      <w:r w:rsidR="001C73AB">
        <w:rPr>
          <w:rFonts w:ascii="Times New Roman" w:hAnsi="Times New Roman" w:cs="Times New Roman"/>
          <w:sz w:val="24"/>
          <w:szCs w:val="24"/>
        </w:rPr>
        <w:t xml:space="preserve">person’s achievement behavior. </w:t>
      </w:r>
      <w:r w:rsidR="00A42385" w:rsidRPr="0084731A">
        <w:rPr>
          <w:rFonts w:ascii="Times New Roman" w:hAnsi="Times New Roman" w:cs="Times New Roman"/>
          <w:sz w:val="24"/>
          <w:szCs w:val="24"/>
        </w:rPr>
        <w:t>When individuals hold an incremental theory of their intelligence,</w:t>
      </w:r>
      <w:r w:rsidR="002F30F1" w:rsidRPr="0084731A">
        <w:rPr>
          <w:rFonts w:ascii="Times New Roman" w:hAnsi="Times New Roman" w:cs="Times New Roman"/>
          <w:sz w:val="24"/>
          <w:szCs w:val="24"/>
        </w:rPr>
        <w:t xml:space="preserve"> the</w:t>
      </w:r>
      <w:r w:rsidR="0066791A">
        <w:rPr>
          <w:rFonts w:ascii="Times New Roman" w:hAnsi="Times New Roman" w:cs="Times New Roman"/>
          <w:sz w:val="24"/>
          <w:szCs w:val="24"/>
        </w:rPr>
        <w:t>y</w:t>
      </w:r>
      <w:r w:rsidR="002F30F1" w:rsidRPr="0084731A">
        <w:rPr>
          <w:rFonts w:ascii="Times New Roman" w:hAnsi="Times New Roman" w:cs="Times New Roman"/>
          <w:sz w:val="24"/>
          <w:szCs w:val="24"/>
        </w:rPr>
        <w:t xml:space="preserve"> believe that the intelligence ability </w:t>
      </w:r>
      <w:r w:rsidR="0066791A">
        <w:rPr>
          <w:rFonts w:ascii="Times New Roman" w:hAnsi="Times New Roman" w:cs="Times New Roman"/>
          <w:sz w:val="24"/>
          <w:szCs w:val="24"/>
        </w:rPr>
        <w:t>is malleable and can be changed. T</w:t>
      </w:r>
      <w:r w:rsidR="00A42385" w:rsidRPr="0084731A">
        <w:rPr>
          <w:rFonts w:ascii="Times New Roman" w:hAnsi="Times New Roman" w:cs="Times New Roman"/>
          <w:sz w:val="24"/>
          <w:szCs w:val="24"/>
        </w:rPr>
        <w:t xml:space="preserve">hey </w:t>
      </w:r>
      <w:r w:rsidR="002F30F1" w:rsidRPr="0084731A">
        <w:rPr>
          <w:rFonts w:ascii="Times New Roman" w:hAnsi="Times New Roman" w:cs="Times New Roman"/>
          <w:sz w:val="24"/>
          <w:szCs w:val="24"/>
        </w:rPr>
        <w:t xml:space="preserve">are </w:t>
      </w:r>
      <w:r w:rsidR="001C73AB">
        <w:rPr>
          <w:rFonts w:ascii="Times New Roman" w:hAnsi="Times New Roman" w:cs="Times New Roman"/>
          <w:sz w:val="24"/>
          <w:szCs w:val="24"/>
        </w:rPr>
        <w:t xml:space="preserve">more </w:t>
      </w:r>
      <w:r w:rsidR="002F30F1" w:rsidRPr="0084731A">
        <w:rPr>
          <w:rFonts w:ascii="Times New Roman" w:hAnsi="Times New Roman" w:cs="Times New Roman"/>
          <w:sz w:val="24"/>
          <w:szCs w:val="24"/>
        </w:rPr>
        <w:t xml:space="preserve">likely to view </w:t>
      </w:r>
      <w:r w:rsidR="0066791A">
        <w:rPr>
          <w:rFonts w:ascii="Times New Roman" w:hAnsi="Times New Roman" w:cs="Times New Roman"/>
          <w:sz w:val="24"/>
          <w:szCs w:val="24"/>
        </w:rPr>
        <w:t xml:space="preserve">the </w:t>
      </w:r>
      <w:r w:rsidR="002F30F1" w:rsidRPr="0084731A">
        <w:rPr>
          <w:rFonts w:ascii="Times New Roman" w:hAnsi="Times New Roman" w:cs="Times New Roman"/>
          <w:sz w:val="24"/>
          <w:szCs w:val="24"/>
        </w:rPr>
        <w:t xml:space="preserve">effort as the more important cause of their performance outcome and </w:t>
      </w:r>
      <w:r w:rsidR="00A42385" w:rsidRPr="0084731A">
        <w:rPr>
          <w:rFonts w:ascii="Times New Roman" w:hAnsi="Times New Roman" w:cs="Times New Roman"/>
          <w:sz w:val="24"/>
          <w:szCs w:val="24"/>
        </w:rPr>
        <w:t>tend to focus</w:t>
      </w:r>
      <w:r w:rsidR="002F30F1" w:rsidRPr="0084731A">
        <w:rPr>
          <w:rFonts w:ascii="Times New Roman" w:hAnsi="Times New Roman" w:cs="Times New Roman"/>
          <w:sz w:val="24"/>
          <w:szCs w:val="24"/>
        </w:rPr>
        <w:t xml:space="preserve"> more</w:t>
      </w:r>
      <w:r w:rsidR="00A42385" w:rsidRPr="0084731A">
        <w:rPr>
          <w:rFonts w:ascii="Times New Roman" w:hAnsi="Times New Roman" w:cs="Times New Roman"/>
          <w:sz w:val="24"/>
          <w:szCs w:val="24"/>
        </w:rPr>
        <w:t xml:space="preserve"> on effort and</w:t>
      </w:r>
      <w:r w:rsidR="002F30F1" w:rsidRPr="0084731A">
        <w:rPr>
          <w:rFonts w:ascii="Times New Roman" w:hAnsi="Times New Roman" w:cs="Times New Roman"/>
          <w:sz w:val="24"/>
          <w:szCs w:val="24"/>
        </w:rPr>
        <w:t xml:space="preserve"> work toward</w:t>
      </w:r>
      <w:r w:rsidR="00A42385" w:rsidRPr="0084731A">
        <w:rPr>
          <w:rFonts w:ascii="Times New Roman" w:hAnsi="Times New Roman" w:cs="Times New Roman"/>
          <w:sz w:val="24"/>
          <w:szCs w:val="24"/>
        </w:rPr>
        <w:t xml:space="preserve"> to increase their ability</w:t>
      </w:r>
      <w:r w:rsidR="0066791A">
        <w:rPr>
          <w:rFonts w:ascii="Times New Roman" w:hAnsi="Times New Roman" w:cs="Times New Roman"/>
          <w:sz w:val="24"/>
          <w:szCs w:val="24"/>
        </w:rPr>
        <w:t>.</w:t>
      </w:r>
      <w:r w:rsidR="00A42385" w:rsidRPr="0084731A">
        <w:rPr>
          <w:rFonts w:ascii="Times New Roman" w:hAnsi="Times New Roman" w:cs="Times New Roman"/>
          <w:sz w:val="24"/>
          <w:szCs w:val="24"/>
        </w:rPr>
        <w:t xml:space="preserve"> In contrast, </w:t>
      </w:r>
      <w:r w:rsidR="002F30F1" w:rsidRPr="0084731A">
        <w:rPr>
          <w:rFonts w:ascii="Times New Roman" w:hAnsi="Times New Roman" w:cs="Times New Roman"/>
          <w:sz w:val="24"/>
          <w:szCs w:val="24"/>
        </w:rPr>
        <w:t>when</w:t>
      </w:r>
      <w:r w:rsidR="00A42385" w:rsidRPr="0084731A">
        <w:rPr>
          <w:rFonts w:ascii="Times New Roman" w:hAnsi="Times New Roman" w:cs="Times New Roman"/>
          <w:sz w:val="24"/>
          <w:szCs w:val="24"/>
        </w:rPr>
        <w:t xml:space="preserve"> individuals hold an entity theory, the</w:t>
      </w:r>
      <w:r w:rsidR="00357C9B" w:rsidRPr="0084731A">
        <w:rPr>
          <w:rFonts w:ascii="Times New Roman" w:hAnsi="Times New Roman" w:cs="Times New Roman"/>
          <w:sz w:val="24"/>
          <w:szCs w:val="24"/>
        </w:rPr>
        <w:t>y</w:t>
      </w:r>
      <w:r w:rsidR="00A42385" w:rsidRPr="0084731A">
        <w:rPr>
          <w:rFonts w:ascii="Times New Roman" w:hAnsi="Times New Roman" w:cs="Times New Roman"/>
          <w:sz w:val="24"/>
          <w:szCs w:val="24"/>
        </w:rPr>
        <w:t xml:space="preserve"> believe that the intelli</w:t>
      </w:r>
      <w:r w:rsidR="0066791A">
        <w:rPr>
          <w:rFonts w:ascii="Times New Roman" w:hAnsi="Times New Roman" w:cs="Times New Roman"/>
          <w:sz w:val="24"/>
          <w:szCs w:val="24"/>
        </w:rPr>
        <w:t>gence ability is fixed and cannot</w:t>
      </w:r>
      <w:r w:rsidR="00A42385" w:rsidRPr="0084731A">
        <w:rPr>
          <w:rFonts w:ascii="Times New Roman" w:hAnsi="Times New Roman" w:cs="Times New Roman"/>
          <w:sz w:val="24"/>
          <w:szCs w:val="24"/>
        </w:rPr>
        <w:t xml:space="preserve"> be changed,</w:t>
      </w:r>
      <w:r w:rsidR="002F30F1" w:rsidRPr="0084731A">
        <w:rPr>
          <w:rFonts w:ascii="Times New Roman" w:hAnsi="Times New Roman" w:cs="Times New Roman"/>
          <w:sz w:val="24"/>
          <w:szCs w:val="24"/>
        </w:rPr>
        <w:t xml:space="preserve">  they are </w:t>
      </w:r>
      <w:r w:rsidR="001C73AB">
        <w:rPr>
          <w:rFonts w:ascii="Times New Roman" w:hAnsi="Times New Roman" w:cs="Times New Roman"/>
          <w:sz w:val="24"/>
          <w:szCs w:val="24"/>
        </w:rPr>
        <w:t xml:space="preserve">more </w:t>
      </w:r>
      <w:r w:rsidR="002F30F1" w:rsidRPr="0084731A">
        <w:rPr>
          <w:rFonts w:ascii="Times New Roman" w:hAnsi="Times New Roman" w:cs="Times New Roman"/>
          <w:sz w:val="24"/>
          <w:szCs w:val="24"/>
        </w:rPr>
        <w:t>likely to view innate ability as the more important cause and</w:t>
      </w:r>
      <w:r w:rsidR="00A42385" w:rsidRPr="0084731A">
        <w:rPr>
          <w:rFonts w:ascii="Times New Roman" w:hAnsi="Times New Roman" w:cs="Times New Roman"/>
          <w:sz w:val="24"/>
          <w:szCs w:val="24"/>
        </w:rPr>
        <w:t xml:space="preserve"> tend to orient more toward performance goals</w:t>
      </w:r>
      <w:r w:rsidR="002F30F1" w:rsidRPr="0084731A">
        <w:rPr>
          <w:rFonts w:ascii="Times New Roman" w:hAnsi="Times New Roman" w:cs="Times New Roman"/>
          <w:sz w:val="24"/>
          <w:szCs w:val="24"/>
        </w:rPr>
        <w:t xml:space="preserve"> and attribute failure to lack of ability rather than effort</w:t>
      </w:r>
      <w:r w:rsidR="001C73AB">
        <w:rPr>
          <w:rFonts w:ascii="Times New Roman" w:hAnsi="Times New Roman" w:cs="Times New Roman"/>
          <w:sz w:val="24"/>
          <w:szCs w:val="24"/>
        </w:rPr>
        <w:t xml:space="preserve"> </w:t>
      </w:r>
      <w:r w:rsidR="00ED6467" w:rsidRPr="0084731A">
        <w:rPr>
          <w:rFonts w:ascii="Times New Roman" w:hAnsi="Times New Roman" w:cs="Times New Roman"/>
          <w:sz w:val="24"/>
          <w:szCs w:val="24"/>
        </w:rPr>
        <w:fldChar w:fldCharType="begin">
          <w:fldData xml:space="preserve">PEVuZE5vdGU+PENpdGU+PEF1dGhvcj5DaGVuPC9BdXRob3I+PFllYXI+MjAxMjwvWWVhcj48UmVj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</w:fldData>
        </w:fldChar>
      </w:r>
      <w:r w:rsidR="0073646C">
        <w:rPr>
          <w:rFonts w:ascii="Times New Roman" w:hAnsi="Times New Roman" w:cs="Times New Roman"/>
          <w:sz w:val="24"/>
          <w:szCs w:val="24"/>
        </w:rPr>
        <w:instrText xml:space="preserve"> ADDIN EN.CITE </w:instrText>
      </w:r>
      <w:r w:rsidR="0073646C">
        <w:rPr>
          <w:rFonts w:ascii="Times New Roman" w:hAnsi="Times New Roman" w:cs="Times New Roman"/>
          <w:sz w:val="24"/>
          <w:szCs w:val="24"/>
        </w:rPr>
        <w:fldChar w:fldCharType="begin">
          <w:fldData xml:space="preserve">PEVuZE5vdGU+PENpdGU+PEF1dGhvcj5DaGVuPC9BdXRob3I+PFllYXI+MjAxMjwvWWVhcj48UmVj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</w:fldData>
        </w:fldChar>
      </w:r>
      <w:r w:rsidR="0073646C">
        <w:rPr>
          <w:rFonts w:ascii="Times New Roman" w:hAnsi="Times New Roman" w:cs="Times New Roman"/>
          <w:sz w:val="24"/>
          <w:szCs w:val="24"/>
        </w:rPr>
        <w:instrText xml:space="preserve"> ADDIN EN.CITE.DATA </w:instrText>
      </w:r>
      <w:r w:rsidR="0073646C">
        <w:rPr>
          <w:rFonts w:ascii="Times New Roman" w:hAnsi="Times New Roman" w:cs="Times New Roman"/>
          <w:sz w:val="24"/>
          <w:szCs w:val="24"/>
        </w:rPr>
      </w:r>
      <w:r w:rsidR="0073646C">
        <w:rPr>
          <w:rFonts w:ascii="Times New Roman" w:hAnsi="Times New Roman" w:cs="Times New Roman"/>
          <w:sz w:val="24"/>
          <w:szCs w:val="24"/>
        </w:rPr>
        <w:fldChar w:fldCharType="end"/>
      </w:r>
      <w:r w:rsidR="00ED6467" w:rsidRPr="0084731A">
        <w:rPr>
          <w:rFonts w:ascii="Times New Roman" w:hAnsi="Times New Roman" w:cs="Times New Roman"/>
          <w:sz w:val="24"/>
          <w:szCs w:val="24"/>
        </w:rPr>
      </w:r>
      <w:r w:rsidR="00ED6467" w:rsidRPr="0084731A">
        <w:rPr>
          <w:rFonts w:ascii="Times New Roman" w:hAnsi="Times New Roman" w:cs="Times New Roman"/>
          <w:sz w:val="24"/>
          <w:szCs w:val="24"/>
        </w:rPr>
        <w:fldChar w:fldCharType="separate"/>
      </w:r>
      <w:r w:rsidR="0073646C">
        <w:rPr>
          <w:rFonts w:ascii="Times New Roman" w:hAnsi="Times New Roman" w:cs="Times New Roman"/>
          <w:noProof/>
          <w:sz w:val="24"/>
          <w:szCs w:val="24"/>
        </w:rPr>
        <w:t>(</w:t>
      </w:r>
      <w:hyperlink w:anchor="_ENREF_19" w:tooltip="Chen, 2012 #679" w:history="1">
        <w:r w:rsidR="009E59E1" w:rsidRPr="00A86334">
          <w:rPr>
            <w:rStyle w:val="Hyperlink"/>
            <w:rFonts w:ascii="Times New Roman" w:hAnsi="Times New Roman" w:cs="Times New Roman"/>
            <w:noProof/>
            <w:sz w:val="24"/>
            <w:szCs w:val="24"/>
          </w:rPr>
          <w:t>J. A. Chen, 2012</w:t>
        </w:r>
      </w:hyperlink>
      <w:r w:rsidR="0073646C">
        <w:rPr>
          <w:rFonts w:ascii="Times New Roman" w:hAnsi="Times New Roman" w:cs="Times New Roman"/>
          <w:noProof/>
          <w:sz w:val="24"/>
          <w:szCs w:val="24"/>
        </w:rPr>
        <w:t xml:space="preserve">; </w:t>
      </w:r>
      <w:hyperlink w:anchor="_ENREF_54" w:tooltip="Hong, 1999 #677" w:history="1">
        <w:r w:rsidR="009E59E1" w:rsidRPr="00A86334">
          <w:rPr>
            <w:rStyle w:val="Hyperlink"/>
            <w:rFonts w:ascii="Times New Roman" w:hAnsi="Times New Roman" w:cs="Times New Roman"/>
            <w:noProof/>
            <w:sz w:val="24"/>
            <w:szCs w:val="24"/>
          </w:rPr>
          <w:t>Hong et al., 1999</w:t>
        </w:r>
      </w:hyperlink>
      <w:r w:rsidR="0073646C">
        <w:rPr>
          <w:rFonts w:ascii="Times New Roman" w:hAnsi="Times New Roman" w:cs="Times New Roman"/>
          <w:noProof/>
          <w:sz w:val="24"/>
          <w:szCs w:val="24"/>
        </w:rPr>
        <w:t xml:space="preserve">; </w:t>
      </w:r>
      <w:hyperlink w:anchor="_ENREF_142" w:tooltip="Wang, 2012 #678" w:history="1">
        <w:r w:rsidR="009E59E1" w:rsidRPr="00A86334">
          <w:rPr>
            <w:rStyle w:val="Hyperlink"/>
            <w:rFonts w:ascii="Times New Roman" w:hAnsi="Times New Roman" w:cs="Times New Roman"/>
            <w:noProof/>
            <w:sz w:val="24"/>
            <w:szCs w:val="24"/>
          </w:rPr>
          <w:t>Wang &amp; Ng, 2012</w:t>
        </w:r>
      </w:hyperlink>
      <w:r w:rsidR="0073646C">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A42385" w:rsidRPr="0084731A">
        <w:rPr>
          <w:rFonts w:ascii="Times New Roman" w:hAnsi="Times New Roman" w:cs="Times New Roman"/>
          <w:sz w:val="24"/>
          <w:szCs w:val="24"/>
        </w:rPr>
        <w:t>.</w:t>
      </w:r>
    </w:p>
    <w:p w14:paraId="0F6CF641" w14:textId="091E9F1F" w:rsidR="00004113" w:rsidRPr="0084731A" w:rsidRDefault="00384CC6"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Are these two</w:t>
      </w:r>
      <w:r w:rsidR="00AA2ADB" w:rsidRPr="0084731A">
        <w:rPr>
          <w:rFonts w:ascii="Times New Roman" w:hAnsi="Times New Roman" w:cs="Times New Roman"/>
          <w:sz w:val="24"/>
          <w:szCs w:val="24"/>
        </w:rPr>
        <w:t xml:space="preserve"> implicit</w:t>
      </w:r>
      <w:r w:rsidRPr="0084731A">
        <w:rPr>
          <w:rFonts w:ascii="Times New Roman" w:hAnsi="Times New Roman" w:cs="Times New Roman"/>
          <w:sz w:val="24"/>
          <w:szCs w:val="24"/>
        </w:rPr>
        <w:t xml:space="preserve"> theories </w:t>
      </w:r>
      <w:r w:rsidR="00793BF9" w:rsidRPr="0084731A">
        <w:rPr>
          <w:rFonts w:ascii="Times New Roman" w:hAnsi="Times New Roman" w:cs="Times New Roman"/>
          <w:sz w:val="24"/>
          <w:szCs w:val="24"/>
        </w:rPr>
        <w:t>two distinct theories</w:t>
      </w:r>
      <w:r w:rsidR="00537738" w:rsidRPr="0084731A">
        <w:rPr>
          <w:rFonts w:ascii="Times New Roman" w:hAnsi="Times New Roman" w:cs="Times New Roman"/>
          <w:sz w:val="24"/>
          <w:szCs w:val="24"/>
        </w:rPr>
        <w:t xml:space="preserve"> or but just two </w:t>
      </w:r>
      <w:r w:rsidR="00AA2ADB" w:rsidRPr="0084731A">
        <w:rPr>
          <w:rFonts w:ascii="Times New Roman" w:hAnsi="Times New Roman" w:cs="Times New Roman"/>
          <w:sz w:val="24"/>
          <w:szCs w:val="24"/>
        </w:rPr>
        <w:t>ends</w:t>
      </w:r>
      <w:r w:rsidR="00537738" w:rsidRPr="0084731A">
        <w:rPr>
          <w:rFonts w:ascii="Times New Roman" w:hAnsi="Times New Roman" w:cs="Times New Roman"/>
          <w:sz w:val="24"/>
          <w:szCs w:val="24"/>
        </w:rPr>
        <w:t xml:space="preserve"> on a continua </w:t>
      </w:r>
      <w:r w:rsidR="00AA2ADB" w:rsidRPr="0084731A">
        <w:rPr>
          <w:rFonts w:ascii="Times New Roman" w:hAnsi="Times New Roman" w:cs="Times New Roman"/>
          <w:sz w:val="24"/>
          <w:szCs w:val="24"/>
        </w:rPr>
        <w:t>concept?</w:t>
      </w:r>
      <w:r w:rsidR="00793BF9" w:rsidRPr="0084731A">
        <w:rPr>
          <w:rFonts w:ascii="Times New Roman" w:hAnsi="Times New Roman" w:cs="Times New Roman"/>
          <w:sz w:val="24"/>
          <w:szCs w:val="24"/>
        </w:rPr>
        <w:t xml:space="preserve"> There seems to be </w:t>
      </w:r>
      <w:r w:rsidR="0094152A" w:rsidRPr="0084731A">
        <w:rPr>
          <w:rFonts w:ascii="Times New Roman" w:hAnsi="Times New Roman" w:cs="Times New Roman"/>
          <w:sz w:val="24"/>
          <w:szCs w:val="24"/>
        </w:rPr>
        <w:t xml:space="preserve">inconsistency in the understanding in the applied research. </w:t>
      </w:r>
      <w:r w:rsidR="00390E0B" w:rsidRPr="0084731A">
        <w:rPr>
          <w:rFonts w:ascii="Times New Roman" w:hAnsi="Times New Roman" w:cs="Times New Roman"/>
          <w:sz w:val="24"/>
          <w:szCs w:val="24"/>
        </w:rPr>
        <w:t>In testing the implicit theories in the domain of world and self, Yang and Hong</w:t>
      </w:r>
      <w:r w:rsidR="0047726F" w:rsidRPr="0084731A">
        <w:rPr>
          <w:rFonts w:ascii="Times New Roman" w:hAnsi="Times New Roman" w:cs="Times New Roman"/>
          <w:sz w:val="24"/>
          <w:szCs w:val="24"/>
        </w:rPr>
        <w:t xml:space="preserve"> </w:t>
      </w:r>
      <w:r w:rsidR="00390E0B" w:rsidRPr="0084731A">
        <w:rPr>
          <w:rFonts w:ascii="Times New Roman" w:hAnsi="Times New Roman" w:cs="Times New Roman"/>
          <w:sz w:val="24"/>
          <w:szCs w:val="24"/>
        </w:rPr>
        <w:t xml:space="preserve">(2010) </w:t>
      </w:r>
      <w:r w:rsidR="0047726F" w:rsidRPr="0084731A">
        <w:rPr>
          <w:rFonts w:ascii="Times New Roman" w:hAnsi="Times New Roman" w:cs="Times New Roman"/>
          <w:sz w:val="24"/>
          <w:szCs w:val="24"/>
        </w:rPr>
        <w:t xml:space="preserve">treated the two implicit theories as unidimensional and used computed total scores for the implicit theories of </w:t>
      </w:r>
      <w:r w:rsidR="0066791A">
        <w:rPr>
          <w:rFonts w:ascii="Times New Roman" w:hAnsi="Times New Roman" w:cs="Times New Roman"/>
          <w:sz w:val="24"/>
          <w:szCs w:val="24"/>
        </w:rPr>
        <w:t xml:space="preserve">the </w:t>
      </w:r>
      <w:r w:rsidR="0047726F" w:rsidRPr="0084731A">
        <w:rPr>
          <w:rFonts w:ascii="Times New Roman" w:hAnsi="Times New Roman" w:cs="Times New Roman"/>
          <w:sz w:val="24"/>
          <w:szCs w:val="24"/>
        </w:rPr>
        <w:t>world</w:t>
      </w:r>
      <w:r w:rsidR="0066791A">
        <w:rPr>
          <w:rFonts w:ascii="Times New Roman" w:hAnsi="Times New Roman" w:cs="Times New Roman"/>
          <w:sz w:val="24"/>
          <w:szCs w:val="24"/>
        </w:rPr>
        <w:t xml:space="preserve"> </w:t>
      </w:r>
      <w:r w:rsidR="0047726F" w:rsidRPr="0084731A">
        <w:rPr>
          <w:rFonts w:ascii="Times New Roman" w:hAnsi="Times New Roman" w:cs="Times New Roman"/>
          <w:sz w:val="24"/>
          <w:szCs w:val="24"/>
        </w:rPr>
        <w:t>(self) measures for analyses. They reverse-coded the four items</w:t>
      </w:r>
      <w:r w:rsidR="00004113" w:rsidRPr="0084731A">
        <w:rPr>
          <w:rFonts w:ascii="Times New Roman" w:hAnsi="Times New Roman" w:cs="Times New Roman"/>
          <w:sz w:val="24"/>
          <w:szCs w:val="24"/>
        </w:rPr>
        <w:t xml:space="preserve"> that are</w:t>
      </w:r>
      <w:r w:rsidR="0047726F" w:rsidRPr="0084731A">
        <w:rPr>
          <w:rFonts w:ascii="Times New Roman" w:hAnsi="Times New Roman" w:cs="Times New Roman"/>
          <w:sz w:val="24"/>
          <w:szCs w:val="24"/>
        </w:rPr>
        <w:t xml:space="preserve"> measuring incremental theory “so that all items reflected entity theory of the word\self”</w:t>
      </w:r>
      <w:r w:rsidR="005C25E3">
        <w:rPr>
          <w:rFonts w:ascii="Times New Roman" w:hAnsi="Times New Roman" w:cs="Times New Roman"/>
          <w:sz w:val="24"/>
          <w:szCs w:val="24"/>
        </w:rPr>
        <w:t xml:space="preserve"> (p. 7)</w:t>
      </w:r>
      <w:r w:rsidR="0047726F" w:rsidRPr="0084731A">
        <w:rPr>
          <w:rFonts w:ascii="Times New Roman" w:hAnsi="Times New Roman" w:cs="Times New Roman"/>
          <w:sz w:val="24"/>
          <w:szCs w:val="24"/>
        </w:rPr>
        <w:t xml:space="preserve"> and </w:t>
      </w:r>
      <w:r w:rsidR="001F7409" w:rsidRPr="0084731A">
        <w:rPr>
          <w:rFonts w:ascii="Times New Roman" w:hAnsi="Times New Roman" w:cs="Times New Roman"/>
          <w:sz w:val="24"/>
          <w:szCs w:val="24"/>
        </w:rPr>
        <w:t xml:space="preserve">so that the total score can be interpreted as </w:t>
      </w:r>
      <w:r w:rsidR="0066791A">
        <w:rPr>
          <w:rFonts w:ascii="Times New Roman" w:hAnsi="Times New Roman" w:cs="Times New Roman"/>
          <w:sz w:val="24"/>
          <w:szCs w:val="24"/>
        </w:rPr>
        <w:t xml:space="preserve">the </w:t>
      </w:r>
      <w:r w:rsidR="001F7409" w:rsidRPr="0084731A">
        <w:rPr>
          <w:rFonts w:ascii="Times New Roman" w:hAnsi="Times New Roman" w:cs="Times New Roman"/>
          <w:sz w:val="24"/>
          <w:szCs w:val="24"/>
        </w:rPr>
        <w:t xml:space="preserve">higher score indicates higher agreement with the items that measuring entity </w:t>
      </w:r>
      <w:r w:rsidR="008A287E" w:rsidRPr="0084731A">
        <w:rPr>
          <w:rFonts w:ascii="Times New Roman" w:hAnsi="Times New Roman" w:cs="Times New Roman"/>
          <w:sz w:val="24"/>
          <w:szCs w:val="24"/>
        </w:rPr>
        <w:t xml:space="preserve">theories </w:t>
      </w:r>
      <w:r w:rsidR="00ED6467" w:rsidRPr="0084731A">
        <w:rPr>
          <w:rFonts w:ascii="Times New Roman" w:hAnsi="Times New Roman" w:cs="Times New Roman"/>
          <w:sz w:val="24"/>
          <w:szCs w:val="24"/>
        </w:rPr>
        <w:fldChar w:fldCharType="begin"/>
      </w:r>
      <w:r w:rsidR="005305C4">
        <w:rPr>
          <w:rFonts w:ascii="Times New Roman" w:hAnsi="Times New Roman" w:cs="Times New Roman"/>
          <w:sz w:val="24"/>
          <w:szCs w:val="24"/>
        </w:rPr>
        <w:instrText xml:space="preserve"> ADDIN EN.CITE &lt;EndNote&gt;&lt;Cite&gt;&lt;Author&gt;Yang&lt;/Author&gt;&lt;Year&gt;2010&lt;/Year&gt;&lt;RecNum&gt;680&lt;/RecNum&gt;&lt;DisplayText&gt;(Y.-J. Yang &amp;amp; Hong, 2010)&lt;/DisplayText&gt;&lt;record&gt;&lt;rec-number&gt;680&lt;/rec-number&gt;&lt;foreign-keys&gt;&lt;key app="EN" db-id="adr02xppuw2x5te0f9ox5rzopra9rzzx9ar9" timestamp="1538429614"&gt;680&lt;/key&gt;&lt;/foreign-keys&gt;&lt;ref-type name="Journal Article"&gt;17&lt;/ref-type&gt;&lt;contributors&gt;&lt;authors&gt;&lt;author&gt;Yang, Yung-Jui&lt;/author&gt;&lt;author&gt;Hong, Ying-yi&lt;/author&gt;&lt;/authors&gt;&lt;/contributors&gt;&lt;titles&gt;&lt;title&gt;Implicit theories of the world and implicit theories of the self as moderators of self-stereotyping&lt;/title&gt;&lt;secondary-title&gt;Social Cognition&lt;/secondary-title&gt;&lt;/titles&gt;&lt;periodical&gt;&lt;full-title&gt;Social Cognition&lt;/full-title&gt;&lt;/periodical&gt;&lt;pages&gt;251-261&lt;/pages&gt;&lt;volume&gt;28&lt;/volume&gt;&lt;number&gt;2&lt;/number&gt;&lt;dates&gt;&lt;year&gt;2010&lt;/year&gt;&lt;/dates&gt;&lt;isbn&gt;0278-016X&lt;/isbn&gt;&lt;urls&gt;&lt;/urls&gt;&lt;/record&gt;&lt;/Cite&gt;&lt;/EndNote&gt;</w:instrText>
      </w:r>
      <w:r w:rsidR="00ED6467" w:rsidRPr="0084731A">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147" w:tooltip="Yang, 2010 #680" w:history="1">
        <w:r w:rsidR="009E59E1" w:rsidRPr="00A86334">
          <w:rPr>
            <w:rStyle w:val="Hyperlink"/>
            <w:rFonts w:ascii="Times New Roman" w:hAnsi="Times New Roman" w:cs="Times New Roman"/>
            <w:noProof/>
            <w:sz w:val="24"/>
            <w:szCs w:val="24"/>
          </w:rPr>
          <w:t>Y.-J. Yang &amp; Hong, 2010</w:t>
        </w:r>
      </w:hyperlink>
      <w:r w:rsidR="005305C4">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1F7409" w:rsidRPr="0084731A">
        <w:rPr>
          <w:rFonts w:ascii="Times New Roman" w:hAnsi="Times New Roman" w:cs="Times New Roman"/>
          <w:sz w:val="24"/>
          <w:szCs w:val="24"/>
        </w:rPr>
        <w:t>.</w:t>
      </w:r>
      <w:r w:rsidR="00004113" w:rsidRPr="0084731A">
        <w:rPr>
          <w:rFonts w:ascii="Times New Roman" w:hAnsi="Times New Roman" w:cs="Times New Roman"/>
          <w:sz w:val="24"/>
          <w:szCs w:val="24"/>
        </w:rPr>
        <w:t xml:space="preserve"> Wang and Ng (2012) also treated the implicit theories as unidimensional in </w:t>
      </w:r>
      <w:r w:rsidR="0066791A">
        <w:rPr>
          <w:rFonts w:ascii="Times New Roman" w:hAnsi="Times New Roman" w:cs="Times New Roman"/>
          <w:sz w:val="24"/>
          <w:szCs w:val="24"/>
        </w:rPr>
        <w:t xml:space="preserve">the </w:t>
      </w:r>
      <w:r w:rsidR="00004113" w:rsidRPr="0084731A">
        <w:rPr>
          <w:rFonts w:ascii="Times New Roman" w:hAnsi="Times New Roman" w:cs="Times New Roman"/>
          <w:sz w:val="24"/>
          <w:szCs w:val="24"/>
        </w:rPr>
        <w:t>testing theory of intelligence and theory of school performance. The measure of theory of intelligence consist</w:t>
      </w:r>
      <w:r w:rsidR="00202A40">
        <w:rPr>
          <w:rFonts w:ascii="Times New Roman" w:hAnsi="Times New Roman" w:cs="Times New Roman"/>
          <w:sz w:val="24"/>
          <w:szCs w:val="24"/>
        </w:rPr>
        <w:t>s</w:t>
      </w:r>
      <w:r w:rsidR="00004113" w:rsidRPr="0084731A">
        <w:rPr>
          <w:rFonts w:ascii="Times New Roman" w:hAnsi="Times New Roman" w:cs="Times New Roman"/>
          <w:sz w:val="24"/>
          <w:szCs w:val="24"/>
        </w:rPr>
        <w:t xml:space="preserve"> of three items: “a student’s smartness is not something that s/he can change very much”, “a student is a certain amount smart, and s/he really </w:t>
      </w:r>
      <w:r w:rsidR="00202A40">
        <w:rPr>
          <w:rFonts w:ascii="Times New Roman" w:hAnsi="Times New Roman" w:cs="Times New Roman"/>
          <w:sz w:val="24"/>
          <w:szCs w:val="24"/>
        </w:rPr>
        <w:t>can’t do much to change it.” Also,</w:t>
      </w:r>
      <w:r w:rsidR="00004113" w:rsidRPr="0084731A">
        <w:rPr>
          <w:rFonts w:ascii="Times New Roman" w:hAnsi="Times New Roman" w:cs="Times New Roman"/>
          <w:sz w:val="24"/>
          <w:szCs w:val="24"/>
        </w:rPr>
        <w:t xml:space="preserve"> “a student can learn new things, but s/he can’t really do much to change it.”</w:t>
      </w:r>
      <w:r w:rsidR="002C3E01" w:rsidRPr="0084731A">
        <w:rPr>
          <w:rFonts w:ascii="Times New Roman" w:hAnsi="Times New Roman" w:cs="Times New Roman"/>
          <w:sz w:val="24"/>
          <w:szCs w:val="24"/>
        </w:rPr>
        <w:t xml:space="preserve"> They did factor analyses and the results suggest that the three items lo</w:t>
      </w:r>
      <w:r w:rsidR="007E1DE5">
        <w:rPr>
          <w:rFonts w:ascii="Times New Roman" w:hAnsi="Times New Roman" w:cs="Times New Roman"/>
          <w:sz w:val="24"/>
          <w:szCs w:val="24"/>
        </w:rPr>
        <w:t>aded on the same latent factor.</w:t>
      </w:r>
      <w:r w:rsidR="002C3E01" w:rsidRPr="0084731A">
        <w:rPr>
          <w:rFonts w:ascii="Times New Roman" w:hAnsi="Times New Roman" w:cs="Times New Roman"/>
          <w:sz w:val="24"/>
          <w:szCs w:val="24"/>
        </w:rPr>
        <w:t xml:space="preserve"> Mean scores were computed for the measure with “higher numbers representing a stronger belief that intelligence cannot be </w:t>
      </w:r>
      <w:r w:rsidR="00A7570B" w:rsidRPr="0084731A">
        <w:rPr>
          <w:rFonts w:ascii="Times New Roman" w:hAnsi="Times New Roman" w:cs="Times New Roman"/>
          <w:sz w:val="24"/>
          <w:szCs w:val="24"/>
        </w:rPr>
        <w:t>changed”</w:t>
      </w:r>
      <w:r w:rsidR="0046143E">
        <w:rPr>
          <w:rFonts w:ascii="Times New Roman" w:hAnsi="Times New Roman" w:cs="Times New Roman"/>
          <w:sz w:val="24"/>
          <w:szCs w:val="24"/>
        </w:rPr>
        <w:t xml:space="preserve"> </w:t>
      </w:r>
      <w:r w:rsidR="00FE2713">
        <w:rPr>
          <w:rFonts w:ascii="Times New Roman" w:hAnsi="Times New Roman" w:cs="Times New Roman"/>
          <w:sz w:val="24"/>
          <w:szCs w:val="24"/>
        </w:rPr>
        <w:t>(</w:t>
      </w:r>
      <w:r w:rsidR="003D1AC6">
        <w:rPr>
          <w:rFonts w:ascii="Times New Roman" w:hAnsi="Times New Roman" w:cs="Times New Roman"/>
          <w:sz w:val="24"/>
          <w:szCs w:val="24"/>
        </w:rPr>
        <w:t>p</w:t>
      </w:r>
      <w:r w:rsidR="00FE2713">
        <w:rPr>
          <w:rFonts w:ascii="Times New Roman" w:hAnsi="Times New Roman" w:cs="Times New Roman"/>
          <w:sz w:val="24"/>
          <w:szCs w:val="24"/>
        </w:rPr>
        <w:t>. 931)</w:t>
      </w:r>
      <w:r w:rsidR="00A7570B" w:rsidRPr="0084731A">
        <w:rPr>
          <w:rFonts w:ascii="Times New Roman" w:hAnsi="Times New Roman" w:cs="Times New Roman"/>
          <w:sz w:val="24"/>
          <w:szCs w:val="24"/>
        </w:rPr>
        <w:t xml:space="preserve">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&lt;EndNote&gt;&lt;Cite&gt;&lt;Author&gt;Wang&lt;/Author&gt;&lt;Year&gt;2012&lt;/Year&gt;&lt;RecNum&gt;678&lt;/RecNum&gt;&lt;DisplayText&gt;(Wang &amp;amp; Ng, 2012)&lt;/DisplayText&gt;&lt;record&gt;&lt;rec-number&gt;678&lt;/rec-number&gt;&lt;foreign-keys&gt;&lt;key app="EN" db-id="adr02xppuw2x5te0f9ox5rzopra9rzzx9ar9" timestamp="1538429471"&gt;678&lt;/key&gt;&lt;/foreign-keys&gt;&lt;ref-type name="Journal Article"&gt;17&lt;/ref-type&gt;&lt;contributors&gt;&lt;authors&gt;&lt;author&gt;Wang, Qian&lt;/author&gt;&lt;author&gt;Ng, Florrie Fei-Yin&lt;/author&gt;&lt;/authors&gt;&lt;/contributors&gt;&lt;titles&gt;&lt;title&gt;Chinese students’ implicit theories of intelligence and school performance: Implications for their approach to schoolwork&lt;/title&gt;&lt;secondary-title&gt;Personality and individual differences&lt;/secondary-title&gt;&lt;/titles&gt;&lt;periodical&gt;&lt;full-title&gt;Personality and Individual Differences&lt;/full-title&gt;&lt;/periodical&gt;&lt;pages&gt;930-935&lt;/pages&gt;&lt;volume&gt;52&lt;/volume&gt;&lt;number&gt;8&lt;/number&gt;&lt;dates&gt;&lt;year&gt;2012&lt;/year&gt;&lt;/dates&gt;&lt;isbn&gt;0191-8869&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142" w:tooltip="Wang, 2012 #678" w:history="1">
        <w:r w:rsidR="009E59E1" w:rsidRPr="00A86334">
          <w:rPr>
            <w:rStyle w:val="Hyperlink"/>
            <w:rFonts w:ascii="Times New Roman" w:hAnsi="Times New Roman" w:cs="Times New Roman"/>
            <w:noProof/>
            <w:sz w:val="24"/>
            <w:szCs w:val="24"/>
          </w:rPr>
          <w:t>Wang &amp; Ng, 2012</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2C3E01" w:rsidRPr="0084731A">
        <w:rPr>
          <w:rFonts w:ascii="Times New Roman" w:hAnsi="Times New Roman" w:cs="Times New Roman"/>
          <w:sz w:val="24"/>
          <w:szCs w:val="24"/>
        </w:rPr>
        <w:t>.</w:t>
      </w:r>
    </w:p>
    <w:p w14:paraId="78D9F1B0" w14:textId="6886B83F" w:rsidR="00111E1D" w:rsidRPr="0084731A" w:rsidRDefault="00111E1D"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In testing students’ implicit theories</w:t>
      </w:r>
      <w:r w:rsidR="00202A40">
        <w:rPr>
          <w:rFonts w:ascii="Times New Roman" w:hAnsi="Times New Roman" w:cs="Times New Roman"/>
          <w:sz w:val="24"/>
          <w:szCs w:val="24"/>
        </w:rPr>
        <w:t xml:space="preserve"> in general intelligence and </w:t>
      </w:r>
      <w:r w:rsidRPr="0084731A">
        <w:rPr>
          <w:rFonts w:ascii="Times New Roman" w:hAnsi="Times New Roman" w:cs="Times New Roman"/>
          <w:sz w:val="24"/>
          <w:szCs w:val="24"/>
        </w:rPr>
        <w:t>the specific domain of math, Shively and Ryan (2013)</w:t>
      </w:r>
      <w:r w:rsidR="00DB647F" w:rsidRPr="0084731A">
        <w:rPr>
          <w:rFonts w:ascii="Times New Roman" w:hAnsi="Times New Roman" w:cs="Times New Roman"/>
          <w:sz w:val="24"/>
          <w:szCs w:val="24"/>
        </w:rPr>
        <w:t xml:space="preserve"> suggest that “</w:t>
      </w:r>
      <w:r w:rsidRPr="0084731A">
        <w:rPr>
          <w:rFonts w:ascii="Times New Roman" w:hAnsi="Times New Roman" w:cs="Times New Roman"/>
          <w:sz w:val="24"/>
          <w:szCs w:val="24"/>
        </w:rPr>
        <w:t xml:space="preserve">these two types of implicit theories may be thought of as separate ends of a </w:t>
      </w:r>
      <w:r w:rsidR="003D1AC6" w:rsidRPr="0084731A">
        <w:rPr>
          <w:rFonts w:ascii="Times New Roman" w:hAnsi="Times New Roman" w:cs="Times New Roman"/>
          <w:sz w:val="24"/>
          <w:szCs w:val="24"/>
        </w:rPr>
        <w:t>continuum”</w:t>
      </w:r>
      <w:r w:rsidR="003D1AC6">
        <w:rPr>
          <w:rFonts w:ascii="Times New Roman" w:hAnsi="Times New Roman" w:cs="Times New Roman"/>
          <w:sz w:val="24"/>
          <w:szCs w:val="24"/>
        </w:rPr>
        <w:t xml:space="preserve"> (p</w:t>
      </w:r>
      <w:r w:rsidR="00FE2713">
        <w:rPr>
          <w:rFonts w:ascii="Times New Roman" w:hAnsi="Times New Roman" w:cs="Times New Roman"/>
          <w:sz w:val="24"/>
          <w:szCs w:val="24"/>
        </w:rPr>
        <w:t>. 242)</w:t>
      </w:r>
      <w:r w:rsidR="003D1AC6" w:rsidRPr="0084731A">
        <w:rPr>
          <w:rFonts w:ascii="Times New Roman" w:hAnsi="Times New Roman" w:cs="Times New Roman"/>
          <w:sz w:val="24"/>
          <w:szCs w:val="24"/>
        </w:rPr>
        <w:t>.</w:t>
      </w:r>
      <w:r w:rsidR="00DB647F" w:rsidRPr="0084731A">
        <w:rPr>
          <w:rFonts w:ascii="Times New Roman" w:hAnsi="Times New Roman" w:cs="Times New Roman"/>
          <w:sz w:val="24"/>
          <w:szCs w:val="24"/>
        </w:rPr>
        <w:t xml:space="preserve"> They used negatively worded items to measure entity theory (e.g., You have a certain amount of i</w:t>
      </w:r>
      <w:r w:rsidR="00054370">
        <w:rPr>
          <w:rFonts w:ascii="Times New Roman" w:hAnsi="Times New Roman" w:cs="Times New Roman"/>
          <w:sz w:val="24"/>
          <w:szCs w:val="24"/>
        </w:rPr>
        <w:t>ntelligence, and you really can’</w:t>
      </w:r>
      <w:r w:rsidR="00DB647F" w:rsidRPr="0084731A">
        <w:rPr>
          <w:rFonts w:ascii="Times New Roman" w:hAnsi="Times New Roman" w:cs="Times New Roman"/>
          <w:sz w:val="24"/>
          <w:szCs w:val="24"/>
        </w:rPr>
        <w:t xml:space="preserve">t do much to change it), and positively worded items to measure incremental theory (e.g., You can always substantially change how intelligent you are). </w:t>
      </w:r>
      <w:r w:rsidR="00202A40">
        <w:rPr>
          <w:rFonts w:ascii="Times New Roman" w:hAnsi="Times New Roman" w:cs="Times New Roman"/>
          <w:sz w:val="24"/>
          <w:szCs w:val="24"/>
        </w:rPr>
        <w:t>Also</w:t>
      </w:r>
      <w:r w:rsidR="00205B3D" w:rsidRPr="0084731A">
        <w:rPr>
          <w:rFonts w:ascii="Times New Roman" w:hAnsi="Times New Roman" w:cs="Times New Roman"/>
          <w:sz w:val="24"/>
          <w:szCs w:val="24"/>
        </w:rPr>
        <w:t>,</w:t>
      </w:r>
      <w:r w:rsidR="001E606B" w:rsidRPr="0084731A">
        <w:rPr>
          <w:rFonts w:ascii="Times New Roman" w:hAnsi="Times New Roman" w:cs="Times New Roman"/>
          <w:sz w:val="24"/>
          <w:szCs w:val="24"/>
        </w:rPr>
        <w:t xml:space="preserve"> </w:t>
      </w:r>
      <w:r w:rsidR="00917297" w:rsidRPr="0084731A">
        <w:rPr>
          <w:rFonts w:ascii="Times New Roman" w:hAnsi="Times New Roman" w:cs="Times New Roman"/>
          <w:sz w:val="24"/>
          <w:szCs w:val="24"/>
        </w:rPr>
        <w:t xml:space="preserve">they asked students to evaluate what </w:t>
      </w:r>
      <w:r w:rsidR="001E606B" w:rsidRPr="0084731A">
        <w:rPr>
          <w:rFonts w:ascii="Times New Roman" w:hAnsi="Times New Roman" w:cs="Times New Roman"/>
          <w:sz w:val="24"/>
          <w:szCs w:val="24"/>
        </w:rPr>
        <w:t xml:space="preserve">the percentage </w:t>
      </w:r>
      <w:r w:rsidR="00917297" w:rsidRPr="0084731A">
        <w:rPr>
          <w:rFonts w:ascii="Times New Roman" w:hAnsi="Times New Roman" w:cs="Times New Roman"/>
          <w:sz w:val="24"/>
          <w:szCs w:val="24"/>
        </w:rPr>
        <w:t xml:space="preserve">they attribute to effort and ability respectively so that the total would be 100%, with </w:t>
      </w:r>
      <w:r w:rsidR="00917297" w:rsidRPr="0084731A">
        <w:rPr>
          <w:rFonts w:ascii="Times New Roman" w:hAnsi="Times New Roman" w:cs="Times New Roman"/>
          <w:sz w:val="24"/>
          <w:szCs w:val="24"/>
        </w:rPr>
        <w:lastRenderedPageBreak/>
        <w:t>that “Higher percentages for effort reflect a stronger incremental theory, whereas higher percentages for ability ref</w:t>
      </w:r>
      <w:r w:rsidR="007E1DE5">
        <w:rPr>
          <w:rFonts w:ascii="Times New Roman" w:hAnsi="Times New Roman" w:cs="Times New Roman"/>
          <w:sz w:val="24"/>
          <w:szCs w:val="24"/>
        </w:rPr>
        <w:t>lect a stronger entity theory</w:t>
      </w:r>
      <w:r w:rsidR="0046143E">
        <w:rPr>
          <w:rFonts w:ascii="Times New Roman" w:hAnsi="Times New Roman" w:cs="Times New Roman"/>
          <w:sz w:val="24"/>
          <w:szCs w:val="24"/>
        </w:rPr>
        <w:t>.</w:t>
      </w:r>
      <w:r w:rsidR="007E1DE5">
        <w:rPr>
          <w:rFonts w:ascii="Times New Roman" w:hAnsi="Times New Roman" w:cs="Times New Roman"/>
          <w:sz w:val="24"/>
          <w:szCs w:val="24"/>
        </w:rPr>
        <w:t>”</w:t>
      </w:r>
      <w:r w:rsidR="00917297" w:rsidRPr="0084731A">
        <w:rPr>
          <w:rFonts w:ascii="Times New Roman" w:hAnsi="Times New Roman" w:cs="Times New Roman"/>
          <w:sz w:val="24"/>
          <w:szCs w:val="24"/>
        </w:rPr>
        <w:t xml:space="preserve"> </w:t>
      </w:r>
      <w:r w:rsidR="00FE2713">
        <w:rPr>
          <w:rFonts w:ascii="Times New Roman" w:hAnsi="Times New Roman" w:cs="Times New Roman"/>
          <w:sz w:val="24"/>
          <w:szCs w:val="24"/>
        </w:rPr>
        <w:t>(</w:t>
      </w:r>
      <w:r w:rsidR="0046143E">
        <w:rPr>
          <w:rFonts w:ascii="Times New Roman" w:hAnsi="Times New Roman" w:cs="Times New Roman"/>
          <w:sz w:val="24"/>
          <w:szCs w:val="24"/>
        </w:rPr>
        <w:t>p</w:t>
      </w:r>
      <w:r w:rsidR="00FE2713">
        <w:rPr>
          <w:rFonts w:ascii="Times New Roman" w:hAnsi="Times New Roman" w:cs="Times New Roman"/>
          <w:sz w:val="24"/>
          <w:szCs w:val="24"/>
        </w:rPr>
        <w:t xml:space="preserve">. 247) </w:t>
      </w:r>
      <w:r w:rsidR="00917297" w:rsidRPr="0084731A">
        <w:rPr>
          <w:rFonts w:ascii="Times New Roman" w:hAnsi="Times New Roman" w:cs="Times New Roman"/>
          <w:sz w:val="24"/>
          <w:szCs w:val="24"/>
        </w:rPr>
        <w:t>Mean scores were computed for the measure with “</w:t>
      </w:r>
      <w:r w:rsidR="0046143E">
        <w:rPr>
          <w:rFonts w:ascii="Times New Roman" w:hAnsi="Times New Roman" w:cs="Times New Roman"/>
          <w:sz w:val="24"/>
          <w:szCs w:val="24"/>
        </w:rPr>
        <w:t>h</w:t>
      </w:r>
      <w:r w:rsidR="00917297" w:rsidRPr="0084731A">
        <w:rPr>
          <w:rFonts w:ascii="Times New Roman" w:hAnsi="Times New Roman" w:cs="Times New Roman"/>
          <w:sz w:val="24"/>
          <w:szCs w:val="24"/>
        </w:rPr>
        <w:t>igher values indicate a stronger incremen</w:t>
      </w:r>
      <w:r w:rsidR="007E1DE5">
        <w:rPr>
          <w:rFonts w:ascii="Times New Roman" w:hAnsi="Times New Roman" w:cs="Times New Roman"/>
          <w:sz w:val="24"/>
          <w:szCs w:val="24"/>
        </w:rPr>
        <w:t>tal than entity implicit theory</w:t>
      </w:r>
      <w:r w:rsidR="0046143E">
        <w:rPr>
          <w:rFonts w:ascii="Times New Roman" w:hAnsi="Times New Roman" w:cs="Times New Roman"/>
          <w:sz w:val="24"/>
          <w:szCs w:val="24"/>
        </w:rPr>
        <w:t>.</w:t>
      </w:r>
      <w:r w:rsidR="00917297" w:rsidRPr="0084731A">
        <w:rPr>
          <w:rFonts w:ascii="Times New Roman" w:hAnsi="Times New Roman" w:cs="Times New Roman"/>
          <w:sz w:val="24"/>
          <w:szCs w:val="24"/>
        </w:rPr>
        <w:t>”</w:t>
      </w:r>
      <w:r w:rsidR="0042305C" w:rsidRPr="0084731A">
        <w:rPr>
          <w:rFonts w:ascii="Times New Roman" w:hAnsi="Times New Roman" w:cs="Times New Roman"/>
          <w:sz w:val="24"/>
          <w:szCs w:val="24"/>
        </w:rPr>
        <w:t xml:space="preserve"> </w:t>
      </w:r>
      <w:r w:rsidR="00FE2713">
        <w:rPr>
          <w:rFonts w:ascii="Times New Roman" w:hAnsi="Times New Roman" w:cs="Times New Roman"/>
          <w:sz w:val="24"/>
          <w:szCs w:val="24"/>
        </w:rPr>
        <w:t xml:space="preserve">(P. 247)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&lt;EndNote&gt;&lt;Cite&gt;&lt;Author&gt;Shively&lt;/Author&gt;&lt;Year&gt;2013&lt;/Year&gt;&lt;RecNum&gt;681&lt;/RecNum&gt;&lt;DisplayText&gt;(Shively &amp;amp; Ryan, 2013)&lt;/DisplayText&gt;&lt;record&gt;&lt;rec-number&gt;681&lt;/rec-number&gt;&lt;foreign-keys&gt;&lt;key app="EN" db-id="adr02xppuw2x5te0f9ox5rzopra9rzzx9ar9" timestamp="1538429692"&gt;681&lt;/key&gt;&lt;/foreign-keys&gt;&lt;ref-type name="Journal Article"&gt;17&lt;/ref-type&gt;&lt;contributors&gt;&lt;authors&gt;&lt;author&gt;Shively, Rebecca L&lt;/author&gt;&lt;author&gt;Ryan, Carey S&lt;/author&gt;&lt;/authors&gt;&lt;/contributors&gt;&lt;titles&gt;&lt;title&gt;Longitudinal changes in college math students’ implicit theories of intelligence&lt;/title&gt;&lt;secondary-title&gt;Social Psychology of Education&lt;/secondary-title&gt;&lt;/titles&gt;&lt;periodical&gt;&lt;full-title&gt;Social Psychology of Education&lt;/full-title&gt;&lt;/periodical&gt;&lt;pages&gt;241-256&lt;/pages&gt;&lt;volume&gt;16&lt;/volume&gt;&lt;number&gt;2&lt;/number&gt;&lt;dates&gt;&lt;year&gt;2013&lt;/year&gt;&lt;/dates&gt;&lt;isbn&gt;1381-2890&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116" w:tooltip="Shively, 2013 #681" w:history="1">
        <w:r w:rsidR="009E59E1" w:rsidRPr="00A86334">
          <w:rPr>
            <w:rStyle w:val="Hyperlink"/>
            <w:rFonts w:ascii="Times New Roman" w:hAnsi="Times New Roman" w:cs="Times New Roman"/>
            <w:noProof/>
            <w:sz w:val="24"/>
            <w:szCs w:val="24"/>
          </w:rPr>
          <w:t>Shively &amp; Ryan, 2013</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p>
    <w:p w14:paraId="17C8093A" w14:textId="06C9E3D6" w:rsidR="00615952" w:rsidRPr="0084731A" w:rsidRDefault="00202A40"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AF43A0" w:rsidRPr="0084731A">
        <w:rPr>
          <w:rFonts w:ascii="Times New Roman" w:hAnsi="Times New Roman" w:cs="Times New Roman"/>
          <w:sz w:val="24"/>
          <w:szCs w:val="24"/>
        </w:rPr>
        <w:t>ome researches treated</w:t>
      </w:r>
      <w:r w:rsidR="001F7409" w:rsidRPr="0084731A">
        <w:rPr>
          <w:rFonts w:ascii="Times New Roman" w:hAnsi="Times New Roman" w:cs="Times New Roman"/>
          <w:sz w:val="24"/>
          <w:szCs w:val="24"/>
        </w:rPr>
        <w:t xml:space="preserve"> the entity theory and incremental theory as two distinct theories. </w:t>
      </w:r>
      <w:r w:rsidR="00AF43A0" w:rsidRPr="0084731A">
        <w:rPr>
          <w:rFonts w:ascii="Times New Roman" w:hAnsi="Times New Roman" w:cs="Times New Roman"/>
          <w:sz w:val="24"/>
          <w:szCs w:val="24"/>
        </w:rPr>
        <w:t>Chen and colleagues (2012)</w:t>
      </w:r>
      <w:r w:rsidR="001F7409" w:rsidRPr="0084731A">
        <w:rPr>
          <w:rFonts w:ascii="Times New Roman" w:hAnsi="Times New Roman" w:cs="Times New Roman"/>
          <w:sz w:val="24"/>
          <w:szCs w:val="24"/>
        </w:rPr>
        <w:t xml:space="preserve"> in testing the implicit theor</w:t>
      </w:r>
      <w:r w:rsidR="00C236E1" w:rsidRPr="0084731A">
        <w:rPr>
          <w:rFonts w:ascii="Times New Roman" w:hAnsi="Times New Roman" w:cs="Times New Roman"/>
          <w:sz w:val="24"/>
          <w:szCs w:val="24"/>
        </w:rPr>
        <w:t>ies in the domain of science</w:t>
      </w:r>
      <w:r w:rsidR="00111E1D" w:rsidRPr="0084731A">
        <w:rPr>
          <w:rFonts w:ascii="Times New Roman" w:hAnsi="Times New Roman" w:cs="Times New Roman"/>
          <w:sz w:val="24"/>
          <w:szCs w:val="24"/>
        </w:rPr>
        <w:t>, t</w:t>
      </w:r>
      <w:r w:rsidR="00C236E1" w:rsidRPr="0084731A">
        <w:rPr>
          <w:rFonts w:ascii="Times New Roman" w:hAnsi="Times New Roman" w:cs="Times New Roman"/>
          <w:sz w:val="24"/>
          <w:szCs w:val="24"/>
        </w:rPr>
        <w:t>hey classified students into four profile groups based on theirs scores on the items measuring entity theory and their scores on the items measuring incremental theory</w:t>
      </w:r>
      <w:r w:rsidR="0042305C" w:rsidRPr="0084731A">
        <w:rPr>
          <w:rFonts w:ascii="Times New Roman" w:hAnsi="Times New Roman" w:cs="Times New Roman"/>
          <w:sz w:val="24"/>
          <w:szCs w:val="24"/>
        </w:rPr>
        <w:t xml:space="preserve"> respectively</w:t>
      </w:r>
      <w:r w:rsidR="00C236E1" w:rsidRPr="0084731A">
        <w:rPr>
          <w:rFonts w:ascii="Times New Roman" w:hAnsi="Times New Roman" w:cs="Times New Roman"/>
          <w:sz w:val="24"/>
          <w:szCs w:val="24"/>
        </w:rPr>
        <w:t xml:space="preserve"> along with other </w:t>
      </w:r>
      <w:r w:rsidR="002C2659" w:rsidRPr="0084731A">
        <w:rPr>
          <w:rFonts w:ascii="Times New Roman" w:hAnsi="Times New Roman" w:cs="Times New Roman"/>
          <w:sz w:val="24"/>
          <w:szCs w:val="24"/>
        </w:rPr>
        <w:t>measures (</w:t>
      </w:r>
      <w:r w:rsidR="00C236E1" w:rsidRPr="0084731A">
        <w:rPr>
          <w:rFonts w:ascii="Times New Roman" w:hAnsi="Times New Roman" w:cs="Times New Roman"/>
          <w:sz w:val="24"/>
          <w:szCs w:val="24"/>
        </w:rPr>
        <w:t xml:space="preserve">e.g., Epistemic beliefs about the nature of science, science grated self-efficacy, and science achievement goal orientations). For </w:t>
      </w:r>
      <w:r w:rsidR="002C2659" w:rsidRPr="0084731A">
        <w:rPr>
          <w:rFonts w:ascii="Times New Roman" w:hAnsi="Times New Roman" w:cs="Times New Roman"/>
          <w:sz w:val="24"/>
          <w:szCs w:val="24"/>
        </w:rPr>
        <w:t>example, the</w:t>
      </w:r>
      <w:r w:rsidR="00C236E1" w:rsidRPr="0084731A">
        <w:rPr>
          <w:rFonts w:ascii="Times New Roman" w:hAnsi="Times New Roman" w:cs="Times New Roman"/>
          <w:sz w:val="24"/>
          <w:szCs w:val="24"/>
        </w:rPr>
        <w:t xml:space="preserve"> thriving profile</w:t>
      </w:r>
      <w:r w:rsidR="002C2659" w:rsidRPr="0084731A">
        <w:rPr>
          <w:rFonts w:ascii="Times New Roman" w:hAnsi="Times New Roman" w:cs="Times New Roman"/>
          <w:sz w:val="24"/>
          <w:szCs w:val="24"/>
        </w:rPr>
        <w:t xml:space="preserve"> consists students that endorse</w:t>
      </w:r>
      <w:r w:rsidR="00C236E1" w:rsidRPr="0084731A">
        <w:rPr>
          <w:rFonts w:ascii="Times New Roman" w:hAnsi="Times New Roman" w:cs="Times New Roman"/>
          <w:sz w:val="24"/>
          <w:szCs w:val="24"/>
        </w:rPr>
        <w:t xml:space="preserve"> very low agreement with a fixed theory and very high agreement with an incremental theory, </w:t>
      </w:r>
      <w:r>
        <w:rPr>
          <w:rFonts w:ascii="Times New Roman" w:hAnsi="Times New Roman" w:cs="Times New Roman"/>
          <w:sz w:val="24"/>
          <w:szCs w:val="24"/>
        </w:rPr>
        <w:t xml:space="preserve">and </w:t>
      </w:r>
      <w:r w:rsidR="00C236E1" w:rsidRPr="0084731A">
        <w:rPr>
          <w:rFonts w:ascii="Times New Roman" w:hAnsi="Times New Roman" w:cs="Times New Roman"/>
          <w:sz w:val="24"/>
          <w:szCs w:val="24"/>
        </w:rPr>
        <w:t xml:space="preserve">the </w:t>
      </w:r>
      <w:r w:rsidR="002C2659" w:rsidRPr="0084731A">
        <w:rPr>
          <w:rFonts w:ascii="Times New Roman" w:hAnsi="Times New Roman" w:cs="Times New Roman"/>
          <w:sz w:val="24"/>
          <w:szCs w:val="24"/>
        </w:rPr>
        <w:t>Growth/Passive profiles consist of students who showed a moderate agreement with</w:t>
      </w:r>
      <w:r>
        <w:rPr>
          <w:rFonts w:ascii="Times New Roman" w:hAnsi="Times New Roman" w:cs="Times New Roman"/>
          <w:sz w:val="24"/>
          <w:szCs w:val="24"/>
        </w:rPr>
        <w:t xml:space="preserve"> the</w:t>
      </w:r>
      <w:r w:rsidR="002C2659" w:rsidRPr="0084731A">
        <w:rPr>
          <w:rFonts w:ascii="Times New Roman" w:hAnsi="Times New Roman" w:cs="Times New Roman"/>
          <w:sz w:val="24"/>
          <w:szCs w:val="24"/>
        </w:rPr>
        <w:t xml:space="preserve"> incremental theory of ability and somewhat disagree with the fixed theory of ability.</w:t>
      </w:r>
      <w:r w:rsidR="00111E1D" w:rsidRPr="0084731A">
        <w:rPr>
          <w:rFonts w:ascii="Times New Roman" w:hAnsi="Times New Roman" w:cs="Times New Roman"/>
          <w:sz w:val="24"/>
          <w:szCs w:val="24"/>
        </w:rPr>
        <w:t xml:space="preserve"> If the two theories are </w:t>
      </w:r>
      <w:r>
        <w:rPr>
          <w:rFonts w:ascii="Times New Roman" w:hAnsi="Times New Roman" w:cs="Times New Roman"/>
          <w:sz w:val="24"/>
          <w:szCs w:val="24"/>
        </w:rPr>
        <w:t>just two ends of a continuum</w:t>
      </w:r>
      <w:r w:rsidR="00DB647F" w:rsidRPr="0084731A">
        <w:rPr>
          <w:rFonts w:ascii="Times New Roman" w:hAnsi="Times New Roman" w:cs="Times New Roman"/>
          <w:sz w:val="24"/>
          <w:szCs w:val="24"/>
        </w:rPr>
        <w:t xml:space="preserve">, then treat the concept as two distinct concepts may lead to biased </w:t>
      </w:r>
      <w:r w:rsidR="00A7570B" w:rsidRPr="0084731A">
        <w:rPr>
          <w:rFonts w:ascii="Times New Roman" w:hAnsi="Times New Roman" w:cs="Times New Roman"/>
          <w:sz w:val="24"/>
          <w:szCs w:val="24"/>
        </w:rPr>
        <w:t xml:space="preserve">results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&lt;EndNote&gt;&lt;Cite&gt;&lt;Author&gt;Chen&lt;/Author&gt;&lt;Year&gt;2012&lt;/Year&gt;&lt;RecNum&gt;679&lt;/RecNum&gt;&lt;DisplayText&gt;(J. A. Chen, 2012)&lt;/DisplayText&gt;&lt;record&gt;&lt;rec-number&gt;679&lt;/rec-number&gt;&lt;foreign-keys&gt;&lt;key app="EN" db-id="adr02xppuw2x5te0f9ox5rzopra9rzzx9ar9" timestamp="1538429517"&gt;679&lt;/key&gt;&lt;/foreign-keys&gt;&lt;ref-type name="Journal Article"&gt;17&lt;/ref-type&gt;&lt;contributors&gt;&lt;authors&gt;&lt;author&gt;Chen, Jason A&lt;/author&gt;&lt;/authors&gt;&lt;/contributors&gt;&lt;titles&gt;&lt;title&gt;Implicit theories, epistemic beliefs, and science motivation: A person-centered approach&lt;/title&gt;&lt;secondary-title&gt;Learning and Individual Differences&lt;/secondary-title&gt;&lt;/titles&gt;&lt;periodical&gt;&lt;full-title&gt;Learning and Individual Differences&lt;/full-title&gt;&lt;/periodical&gt;&lt;pages&gt;724-735&lt;/pages&gt;&lt;volume&gt;22&lt;/volume&gt;&lt;number&gt;6&lt;/number&gt;&lt;dates&gt;&lt;year&gt;2012&lt;/year&gt;&lt;/dates&gt;&lt;isbn&gt;1041-6080&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19" w:tooltip="Chen, 2012 #679" w:history="1">
        <w:r w:rsidR="009E59E1" w:rsidRPr="00A86334">
          <w:rPr>
            <w:rStyle w:val="Hyperlink"/>
            <w:rFonts w:ascii="Times New Roman" w:hAnsi="Times New Roman" w:cs="Times New Roman"/>
            <w:noProof/>
            <w:sz w:val="24"/>
            <w:szCs w:val="24"/>
          </w:rPr>
          <w:t>J. A. Chen, 2012</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DB647F" w:rsidRPr="0084731A">
        <w:rPr>
          <w:rFonts w:ascii="Times New Roman" w:hAnsi="Times New Roman" w:cs="Times New Roman"/>
          <w:sz w:val="24"/>
          <w:szCs w:val="24"/>
        </w:rPr>
        <w:t xml:space="preserve">. </w:t>
      </w:r>
    </w:p>
    <w:p w14:paraId="3B950443" w14:textId="4F94B8B1" w:rsidR="00937EF9" w:rsidRPr="0084731A" w:rsidRDefault="007F3E85"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 xml:space="preserve">5.3. </w:t>
      </w:r>
      <w:r w:rsidR="004D76AB" w:rsidRPr="0084731A">
        <w:rPr>
          <w:rFonts w:ascii="Times New Roman" w:hAnsi="Times New Roman" w:cs="Times New Roman"/>
          <w:i/>
          <w:sz w:val="24"/>
          <w:szCs w:val="24"/>
        </w:rPr>
        <w:t>Method</w:t>
      </w:r>
    </w:p>
    <w:p w14:paraId="24D3FD8C" w14:textId="4073E788" w:rsidR="00937EF9" w:rsidRPr="0084731A" w:rsidRDefault="00937EF9" w:rsidP="0084731A">
      <w:pPr>
        <w:spacing w:after="0" w:line="480" w:lineRule="auto"/>
        <w:ind w:firstLine="720"/>
        <w:jc w:val="both"/>
        <w:rPr>
          <w:rFonts w:ascii="Times New Roman" w:hAnsi="Times New Roman" w:cs="Times New Roman"/>
          <w:sz w:val="24"/>
          <w:szCs w:val="24"/>
        </w:rPr>
      </w:pPr>
      <w:r w:rsidRPr="0084731A">
        <w:rPr>
          <w:rFonts w:ascii="Times New Roman" w:hAnsi="Times New Roman" w:cs="Times New Roman"/>
          <w:i/>
          <w:sz w:val="24"/>
          <w:szCs w:val="24"/>
        </w:rPr>
        <w:t>Implicit Theories of Math and Science Ability Measure.</w:t>
      </w:r>
      <w:r w:rsidRPr="0084731A">
        <w:rPr>
          <w:rFonts w:ascii="Times New Roman" w:hAnsi="Times New Roman" w:cs="Times New Roman"/>
          <w:sz w:val="24"/>
          <w:szCs w:val="24"/>
        </w:rPr>
        <w:t xml:space="preserve"> The measure includes 16 items with 8 items measuring implied math ability and the other 8 items measuring implied science ability. </w:t>
      </w:r>
      <w:r w:rsidR="00A7570B" w:rsidRPr="0084731A">
        <w:rPr>
          <w:rFonts w:ascii="Times New Roman" w:hAnsi="Times New Roman" w:cs="Times New Roman"/>
          <w:sz w:val="24"/>
          <w:szCs w:val="24"/>
        </w:rPr>
        <w:t xml:space="preserve">Half </w:t>
      </w:r>
      <w:r w:rsidR="007759C6" w:rsidRPr="0084731A">
        <w:rPr>
          <w:rFonts w:ascii="Times New Roman" w:hAnsi="Times New Roman" w:cs="Times New Roman"/>
          <w:sz w:val="24"/>
          <w:szCs w:val="24"/>
        </w:rPr>
        <w:t xml:space="preserve">items are positive worded (i.e., can) and the </w:t>
      </w:r>
      <w:r w:rsidR="00A7570B" w:rsidRPr="0084731A">
        <w:rPr>
          <w:rFonts w:ascii="Times New Roman" w:hAnsi="Times New Roman" w:cs="Times New Roman"/>
          <w:sz w:val="24"/>
          <w:szCs w:val="24"/>
        </w:rPr>
        <w:t>other half</w:t>
      </w:r>
      <w:r w:rsidR="007759C6" w:rsidRPr="0084731A">
        <w:rPr>
          <w:rFonts w:ascii="Times New Roman" w:hAnsi="Times New Roman" w:cs="Times New Roman"/>
          <w:sz w:val="24"/>
          <w:szCs w:val="24"/>
        </w:rPr>
        <w:t xml:space="preserve"> are passively worded (i.e., cannot). </w:t>
      </w:r>
      <w:r w:rsidRPr="0084731A">
        <w:rPr>
          <w:rFonts w:ascii="Times New Roman" w:hAnsi="Times New Roman" w:cs="Times New Roman"/>
          <w:sz w:val="24"/>
          <w:szCs w:val="24"/>
        </w:rPr>
        <w:t>Sample items include “You have a certain amount of science ability, and you can’t really do much to change it”</w:t>
      </w:r>
      <w:r w:rsidR="007E1DE5" w:rsidRPr="007E1DE5">
        <w:rPr>
          <w:rFonts w:ascii="Times New Roman" w:hAnsi="Times New Roman" w:cs="Times New Roman"/>
          <w:sz w:val="24"/>
          <w:szCs w:val="24"/>
        </w:rPr>
        <w:t xml:space="preserve"> </w:t>
      </w:r>
      <w:r w:rsidR="007E1DE5" w:rsidRPr="0084731A">
        <w:rPr>
          <w:rFonts w:ascii="Times New Roman" w:hAnsi="Times New Roman" w:cs="Times New Roman"/>
          <w:sz w:val="24"/>
          <w:szCs w:val="24"/>
        </w:rPr>
        <w:t>,</w:t>
      </w:r>
      <w:r w:rsidRPr="0084731A">
        <w:rPr>
          <w:rFonts w:ascii="Times New Roman" w:hAnsi="Times New Roman" w:cs="Times New Roman"/>
          <w:sz w:val="24"/>
          <w:szCs w:val="24"/>
        </w:rPr>
        <w:t xml:space="preserve"> “You have a certain amount of math ability, and you can’t really do much to change</w:t>
      </w:r>
      <w:r w:rsidR="007E1DE5">
        <w:rPr>
          <w:rFonts w:ascii="Times New Roman" w:hAnsi="Times New Roman" w:cs="Times New Roman"/>
          <w:sz w:val="24"/>
          <w:szCs w:val="24"/>
        </w:rPr>
        <w:t xml:space="preserve"> it”</w:t>
      </w:r>
      <w:r w:rsidR="007E1DE5" w:rsidRPr="007E1DE5">
        <w:rPr>
          <w:rFonts w:ascii="Times New Roman" w:hAnsi="Times New Roman" w:cs="Times New Roman"/>
          <w:sz w:val="24"/>
          <w:szCs w:val="24"/>
        </w:rPr>
        <w:t xml:space="preserve"> </w:t>
      </w:r>
      <w:r w:rsidR="007E1DE5" w:rsidRPr="0084731A">
        <w:rPr>
          <w:rFonts w:ascii="Times New Roman" w:hAnsi="Times New Roman" w:cs="Times New Roman"/>
          <w:sz w:val="24"/>
          <w:szCs w:val="24"/>
        </w:rPr>
        <w:t>,</w:t>
      </w:r>
      <w:r w:rsidRPr="0084731A">
        <w:rPr>
          <w:rFonts w:ascii="Times New Roman" w:hAnsi="Times New Roman" w:cs="Times New Roman"/>
          <w:sz w:val="24"/>
          <w:szCs w:val="24"/>
        </w:rPr>
        <w:t xml:space="preserve"> “No matter who you are, you can significantly change your science ability level”,  “No matter who you are, you can significantly change your science ability level</w:t>
      </w:r>
      <w:r w:rsidR="0018420B" w:rsidRPr="0084731A">
        <w:rPr>
          <w:rFonts w:ascii="Times New Roman" w:hAnsi="Times New Roman" w:cs="Times New Roman"/>
          <w:sz w:val="24"/>
          <w:szCs w:val="24"/>
        </w:rPr>
        <w:t>.</w:t>
      </w:r>
      <w:r w:rsidR="007E1DE5">
        <w:rPr>
          <w:rFonts w:ascii="Times New Roman" w:hAnsi="Times New Roman" w:cs="Times New Roman"/>
          <w:sz w:val="24"/>
          <w:szCs w:val="24"/>
        </w:rPr>
        <w:t>”</w:t>
      </w:r>
      <w:r w:rsidR="007759C6"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The participants </w:t>
      </w:r>
      <w:r w:rsidRPr="0084731A">
        <w:rPr>
          <w:rFonts w:ascii="Times New Roman" w:hAnsi="Times New Roman" w:cs="Times New Roman"/>
          <w:sz w:val="24"/>
          <w:szCs w:val="24"/>
        </w:rPr>
        <w:lastRenderedPageBreak/>
        <w:t xml:space="preserve">were asked to rate on a </w:t>
      </w:r>
      <w:r w:rsidR="007759C6" w:rsidRPr="0084731A">
        <w:rPr>
          <w:rFonts w:ascii="Times New Roman" w:hAnsi="Times New Roman" w:cs="Times New Roman"/>
          <w:sz w:val="24"/>
          <w:szCs w:val="24"/>
        </w:rPr>
        <w:t>6-point Likert scale to indicate the extent to which they agree or disagree with each of the statements</w:t>
      </w:r>
      <w:r w:rsidRPr="0084731A">
        <w:rPr>
          <w:rFonts w:ascii="Times New Roman" w:hAnsi="Times New Roman" w:cs="Times New Roman"/>
          <w:sz w:val="24"/>
          <w:szCs w:val="24"/>
        </w:rPr>
        <w:t xml:space="preserve">, with 1 indicating “strongly </w:t>
      </w:r>
      <w:r w:rsidR="007759C6" w:rsidRPr="0084731A">
        <w:rPr>
          <w:rFonts w:ascii="Times New Roman" w:hAnsi="Times New Roman" w:cs="Times New Roman"/>
          <w:sz w:val="24"/>
          <w:szCs w:val="24"/>
        </w:rPr>
        <w:t>disagree</w:t>
      </w:r>
      <w:r w:rsidRPr="0084731A">
        <w:rPr>
          <w:rFonts w:ascii="Times New Roman" w:hAnsi="Times New Roman" w:cs="Times New Roman"/>
          <w:sz w:val="24"/>
          <w:szCs w:val="24"/>
        </w:rPr>
        <w:t xml:space="preserve">” and </w:t>
      </w:r>
      <w:r w:rsidR="007759C6" w:rsidRPr="0084731A">
        <w:rPr>
          <w:rFonts w:ascii="Times New Roman" w:hAnsi="Times New Roman" w:cs="Times New Roman"/>
          <w:sz w:val="24"/>
          <w:szCs w:val="24"/>
        </w:rPr>
        <w:t>6</w:t>
      </w:r>
      <w:r w:rsidRPr="0084731A">
        <w:rPr>
          <w:rFonts w:ascii="Times New Roman" w:hAnsi="Times New Roman" w:cs="Times New Roman"/>
          <w:sz w:val="24"/>
          <w:szCs w:val="24"/>
        </w:rPr>
        <w:t xml:space="preserve"> indicating “strongly </w:t>
      </w:r>
      <w:r w:rsidR="007759C6" w:rsidRPr="0084731A">
        <w:rPr>
          <w:rFonts w:ascii="Times New Roman" w:hAnsi="Times New Roman" w:cs="Times New Roman"/>
          <w:sz w:val="24"/>
          <w:szCs w:val="24"/>
        </w:rPr>
        <w:t>agree</w:t>
      </w:r>
      <w:r w:rsidR="0018420B" w:rsidRPr="0084731A">
        <w:rPr>
          <w:rFonts w:ascii="Times New Roman" w:hAnsi="Times New Roman" w:cs="Times New Roman"/>
          <w:sz w:val="24"/>
          <w:szCs w:val="24"/>
        </w:rPr>
        <w:t>.</w:t>
      </w:r>
      <w:r w:rsidRPr="0084731A">
        <w:rPr>
          <w:rFonts w:ascii="Times New Roman" w:hAnsi="Times New Roman" w:cs="Times New Roman"/>
          <w:sz w:val="24"/>
          <w:szCs w:val="24"/>
        </w:rPr>
        <w:t xml:space="preserve">” A high score indicates </w:t>
      </w:r>
      <w:r w:rsidR="007759C6" w:rsidRPr="0084731A">
        <w:rPr>
          <w:rFonts w:ascii="Times New Roman" w:hAnsi="Times New Roman" w:cs="Times New Roman"/>
          <w:sz w:val="24"/>
          <w:szCs w:val="24"/>
        </w:rPr>
        <w:t>more agreement with</w:t>
      </w:r>
      <w:r w:rsidRPr="0084731A">
        <w:rPr>
          <w:rFonts w:ascii="Times New Roman" w:hAnsi="Times New Roman" w:cs="Times New Roman"/>
          <w:sz w:val="24"/>
          <w:szCs w:val="24"/>
        </w:rPr>
        <w:t xml:space="preserve"> the specific item.</w:t>
      </w:r>
    </w:p>
    <w:p w14:paraId="31121BEE" w14:textId="1300F0B0" w:rsidR="003C3222" w:rsidRPr="0084731A" w:rsidRDefault="003C3222"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i/>
          <w:sz w:val="24"/>
          <w:szCs w:val="24"/>
        </w:rPr>
        <w:t>Data collection</w:t>
      </w:r>
      <w:r w:rsidRPr="0084731A">
        <w:rPr>
          <w:rFonts w:ascii="Times New Roman" w:hAnsi="Times New Roman" w:cs="Times New Roman"/>
          <w:sz w:val="24"/>
          <w:szCs w:val="24"/>
        </w:rPr>
        <w:t xml:space="preserve">.  </w:t>
      </w:r>
      <w:r w:rsidR="0018621F" w:rsidRPr="0084731A">
        <w:rPr>
          <w:rFonts w:ascii="Times New Roman" w:hAnsi="Times New Roman" w:cs="Times New Roman"/>
          <w:sz w:val="24"/>
          <w:szCs w:val="24"/>
        </w:rPr>
        <w:t xml:space="preserve">The data were collected from undergraduate students from a large south-central research university. Students’ email addresses were obtained from the university’s admissions office and participants were invited to an online survey. Participants were compensated with a gift card for the completion of the survey. </w:t>
      </w:r>
      <w:r w:rsidRPr="0084731A">
        <w:rPr>
          <w:rFonts w:ascii="Times New Roman" w:hAnsi="Times New Roman" w:cs="Times New Roman"/>
          <w:sz w:val="24"/>
          <w:szCs w:val="24"/>
        </w:rPr>
        <w:t xml:space="preserve">The sample used for exploratory factor analysis was collected during the </w:t>
      </w:r>
      <w:r w:rsidR="0018621F" w:rsidRPr="0084731A">
        <w:rPr>
          <w:rFonts w:ascii="Times New Roman" w:hAnsi="Times New Roman" w:cs="Times New Roman"/>
          <w:sz w:val="24"/>
          <w:szCs w:val="24"/>
        </w:rPr>
        <w:t>Spring</w:t>
      </w:r>
      <w:r w:rsidRPr="0084731A">
        <w:rPr>
          <w:rFonts w:ascii="Times New Roman" w:hAnsi="Times New Roman" w:cs="Times New Roman"/>
          <w:sz w:val="24"/>
          <w:szCs w:val="24"/>
        </w:rPr>
        <w:t xml:space="preserve"> 2014 semester and the sample used for confirmatory factor analysis was collected during the </w:t>
      </w:r>
      <w:r w:rsidR="0018621F" w:rsidRPr="0084731A">
        <w:rPr>
          <w:rFonts w:ascii="Times New Roman" w:hAnsi="Times New Roman" w:cs="Times New Roman"/>
          <w:sz w:val="24"/>
          <w:szCs w:val="24"/>
        </w:rPr>
        <w:t>Fall</w:t>
      </w:r>
      <w:r w:rsidRPr="0084731A">
        <w:rPr>
          <w:rFonts w:ascii="Times New Roman" w:hAnsi="Times New Roman" w:cs="Times New Roman"/>
          <w:sz w:val="24"/>
          <w:szCs w:val="24"/>
        </w:rPr>
        <w:t xml:space="preserve"> 201</w:t>
      </w:r>
      <w:r w:rsidR="0018621F" w:rsidRPr="0084731A">
        <w:rPr>
          <w:rFonts w:ascii="Times New Roman" w:hAnsi="Times New Roman" w:cs="Times New Roman"/>
          <w:sz w:val="24"/>
          <w:szCs w:val="24"/>
        </w:rPr>
        <w:t>4</w:t>
      </w:r>
      <w:r w:rsidRPr="0084731A">
        <w:rPr>
          <w:rFonts w:ascii="Times New Roman" w:hAnsi="Times New Roman" w:cs="Times New Roman"/>
          <w:sz w:val="24"/>
          <w:szCs w:val="24"/>
        </w:rPr>
        <w:t xml:space="preserve"> semester. </w:t>
      </w:r>
      <w:r w:rsidR="0018621F" w:rsidRPr="0084731A">
        <w:rPr>
          <w:rFonts w:ascii="Times New Roman" w:hAnsi="Times New Roman" w:cs="Times New Roman"/>
          <w:sz w:val="24"/>
          <w:szCs w:val="24"/>
        </w:rPr>
        <w:t xml:space="preserve">The EFA sample consisted of </w:t>
      </w:r>
      <w:r w:rsidR="0018621F" w:rsidRPr="0084731A">
        <w:rPr>
          <w:rFonts w:ascii="Times New Roman" w:hAnsi="Times New Roman" w:cs="Times New Roman"/>
          <w:i/>
          <w:sz w:val="24"/>
          <w:szCs w:val="24"/>
        </w:rPr>
        <w:t xml:space="preserve">467 </w:t>
      </w:r>
      <w:r w:rsidR="0018621F" w:rsidRPr="0084731A">
        <w:rPr>
          <w:rFonts w:ascii="Times New Roman" w:hAnsi="Times New Roman" w:cs="Times New Roman"/>
          <w:sz w:val="24"/>
          <w:szCs w:val="24"/>
        </w:rPr>
        <w:t>undergraduate students</w:t>
      </w:r>
      <w:r w:rsidR="0016528B" w:rsidRPr="0084731A">
        <w:rPr>
          <w:rFonts w:ascii="Times New Roman" w:hAnsi="Times New Roman" w:cs="Times New Roman"/>
          <w:sz w:val="24"/>
          <w:szCs w:val="24"/>
        </w:rPr>
        <w:t xml:space="preserve"> (male =</w:t>
      </w:r>
      <w:r w:rsidR="00A7570B" w:rsidRPr="0084731A">
        <w:rPr>
          <w:rFonts w:ascii="Times New Roman" w:hAnsi="Times New Roman" w:cs="Times New Roman"/>
          <w:sz w:val="24"/>
          <w:szCs w:val="24"/>
        </w:rPr>
        <w:t xml:space="preserve"> 194</w:t>
      </w:r>
      <w:r w:rsidR="0016528B" w:rsidRPr="0084731A">
        <w:rPr>
          <w:rFonts w:ascii="Times New Roman" w:hAnsi="Times New Roman" w:cs="Times New Roman"/>
          <w:sz w:val="24"/>
          <w:szCs w:val="24"/>
        </w:rPr>
        <w:t>, female =</w:t>
      </w:r>
      <w:r w:rsidR="0018173C" w:rsidRPr="0084731A">
        <w:rPr>
          <w:rFonts w:ascii="Times New Roman" w:hAnsi="Times New Roman" w:cs="Times New Roman"/>
          <w:sz w:val="24"/>
          <w:szCs w:val="24"/>
        </w:rPr>
        <w:t xml:space="preserve"> </w:t>
      </w:r>
      <w:r w:rsidR="00A7570B" w:rsidRPr="0084731A">
        <w:rPr>
          <w:rFonts w:ascii="Times New Roman" w:hAnsi="Times New Roman" w:cs="Times New Roman"/>
          <w:sz w:val="24"/>
          <w:szCs w:val="24"/>
        </w:rPr>
        <w:t>273)</w:t>
      </w:r>
      <w:r w:rsidR="0018621F" w:rsidRPr="0084731A">
        <w:rPr>
          <w:rFonts w:ascii="Times New Roman" w:hAnsi="Times New Roman" w:cs="Times New Roman"/>
          <w:sz w:val="24"/>
          <w:szCs w:val="24"/>
        </w:rPr>
        <w:t xml:space="preserve"> and the CFA sample consisted of </w:t>
      </w:r>
      <w:r w:rsidR="00F0032B" w:rsidRPr="0084731A">
        <w:rPr>
          <w:rFonts w:ascii="Times New Roman" w:hAnsi="Times New Roman" w:cs="Times New Roman"/>
          <w:sz w:val="24"/>
          <w:szCs w:val="24"/>
        </w:rPr>
        <w:t>635 undergraduate students</w:t>
      </w:r>
      <w:r w:rsidR="00A7570B" w:rsidRPr="0084731A">
        <w:rPr>
          <w:rFonts w:ascii="Times New Roman" w:hAnsi="Times New Roman" w:cs="Times New Roman"/>
          <w:sz w:val="24"/>
          <w:szCs w:val="24"/>
        </w:rPr>
        <w:t xml:space="preserve"> </w:t>
      </w:r>
      <w:r w:rsidR="0016528B" w:rsidRPr="0084731A">
        <w:rPr>
          <w:rFonts w:ascii="Times New Roman" w:hAnsi="Times New Roman" w:cs="Times New Roman"/>
          <w:sz w:val="24"/>
          <w:szCs w:val="24"/>
        </w:rPr>
        <w:t>(male =</w:t>
      </w:r>
      <w:r w:rsidR="00A7570B" w:rsidRPr="0084731A">
        <w:rPr>
          <w:rFonts w:ascii="Times New Roman" w:hAnsi="Times New Roman" w:cs="Times New Roman"/>
          <w:sz w:val="24"/>
          <w:szCs w:val="24"/>
        </w:rPr>
        <w:t xml:space="preserve"> 243, female</w:t>
      </w:r>
      <w:r w:rsidR="0016528B" w:rsidRPr="0084731A">
        <w:rPr>
          <w:rFonts w:ascii="Times New Roman" w:hAnsi="Times New Roman" w:cs="Times New Roman"/>
          <w:sz w:val="24"/>
          <w:szCs w:val="24"/>
        </w:rPr>
        <w:t xml:space="preserve"> = </w:t>
      </w:r>
      <w:r w:rsidR="00A7570B" w:rsidRPr="0084731A">
        <w:rPr>
          <w:rFonts w:ascii="Times New Roman" w:hAnsi="Times New Roman" w:cs="Times New Roman"/>
          <w:sz w:val="24"/>
          <w:szCs w:val="24"/>
        </w:rPr>
        <w:t>389</w:t>
      </w:r>
      <w:r w:rsidR="0016528B" w:rsidRPr="0084731A">
        <w:rPr>
          <w:rFonts w:ascii="Times New Roman" w:hAnsi="Times New Roman" w:cs="Times New Roman"/>
          <w:sz w:val="24"/>
          <w:szCs w:val="24"/>
        </w:rPr>
        <w:t>)</w:t>
      </w:r>
      <w:r w:rsidR="00F0032B" w:rsidRPr="0084731A">
        <w:rPr>
          <w:rFonts w:ascii="Times New Roman" w:hAnsi="Times New Roman" w:cs="Times New Roman"/>
          <w:sz w:val="24"/>
          <w:szCs w:val="24"/>
        </w:rPr>
        <w:t>.</w:t>
      </w:r>
      <w:r w:rsidR="0016528B" w:rsidRPr="0084731A">
        <w:rPr>
          <w:rFonts w:ascii="Times New Roman" w:hAnsi="Times New Roman" w:cs="Times New Roman"/>
          <w:sz w:val="24"/>
          <w:szCs w:val="24"/>
        </w:rPr>
        <w:t xml:space="preserve"> </w:t>
      </w:r>
    </w:p>
    <w:p w14:paraId="69D4BCA0" w14:textId="4CC82317" w:rsidR="008B389E" w:rsidRPr="0084731A" w:rsidRDefault="007F3E85"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 xml:space="preserve">5.4. </w:t>
      </w:r>
      <w:r w:rsidR="008B389E" w:rsidRPr="0084731A">
        <w:rPr>
          <w:rFonts w:ascii="Times New Roman" w:hAnsi="Times New Roman" w:cs="Times New Roman"/>
          <w:i/>
          <w:sz w:val="24"/>
          <w:szCs w:val="24"/>
        </w:rPr>
        <w:t>Analysis</w:t>
      </w:r>
    </w:p>
    <w:p w14:paraId="69870977" w14:textId="3E48CCAA" w:rsidR="006F4ECB" w:rsidRPr="0084731A" w:rsidRDefault="007F3E85" w:rsidP="007B52B5">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5.4.1. Exploratory Factor A</w:t>
      </w:r>
      <w:r w:rsidR="006F4ECB" w:rsidRPr="0084731A">
        <w:rPr>
          <w:rFonts w:ascii="Times New Roman" w:hAnsi="Times New Roman" w:cs="Times New Roman"/>
          <w:i/>
          <w:sz w:val="24"/>
          <w:szCs w:val="24"/>
        </w:rPr>
        <w:t>nalysis</w:t>
      </w:r>
    </w:p>
    <w:p w14:paraId="2EF6982D" w14:textId="6AE842BA" w:rsidR="001F64B7" w:rsidRPr="0084731A" w:rsidRDefault="000F70FB" w:rsidP="0084731A">
      <w:pPr>
        <w:spacing w:after="0" w:line="480" w:lineRule="auto"/>
        <w:ind w:firstLine="720"/>
        <w:jc w:val="both"/>
        <w:rPr>
          <w:rFonts w:ascii="Times New Roman" w:hAnsi="Times New Roman" w:cs="Times New Roman"/>
          <w:sz w:val="24"/>
          <w:szCs w:val="24"/>
        </w:rPr>
      </w:pPr>
      <w:r w:rsidRPr="0084731A">
        <w:rPr>
          <w:rFonts w:ascii="Times New Roman" w:hAnsi="Times New Roman" w:cs="Times New Roman"/>
          <w:sz w:val="24"/>
          <w:szCs w:val="24"/>
        </w:rPr>
        <w:t>All the negatively worded items are</w:t>
      </w:r>
      <w:r w:rsidR="00DA7C7F" w:rsidRPr="0084731A">
        <w:rPr>
          <w:rFonts w:ascii="Times New Roman" w:hAnsi="Times New Roman" w:cs="Times New Roman"/>
          <w:sz w:val="24"/>
          <w:szCs w:val="24"/>
        </w:rPr>
        <w:t xml:space="preserve"> reverse-</w:t>
      </w:r>
      <w:r w:rsidRPr="0084731A">
        <w:rPr>
          <w:rFonts w:ascii="Times New Roman" w:hAnsi="Times New Roman" w:cs="Times New Roman"/>
          <w:sz w:val="24"/>
          <w:szCs w:val="24"/>
        </w:rPr>
        <w:t xml:space="preserve">coded for both EFA sample and CFA sample so that a positive definite </w:t>
      </w:r>
      <w:r w:rsidR="007E1DE5">
        <w:rPr>
          <w:rFonts w:ascii="Times New Roman" w:hAnsi="Times New Roman" w:cs="Times New Roman"/>
          <w:sz w:val="24"/>
          <w:szCs w:val="24"/>
        </w:rPr>
        <w:t>correlation matrix is obtained.</w:t>
      </w:r>
      <w:r w:rsidR="006F4ECB" w:rsidRPr="0084731A">
        <w:rPr>
          <w:rFonts w:ascii="Times New Roman" w:hAnsi="Times New Roman" w:cs="Times New Roman"/>
          <w:i/>
          <w:sz w:val="24"/>
          <w:szCs w:val="24"/>
        </w:rPr>
        <w:t xml:space="preserve"> </w:t>
      </w:r>
      <w:r w:rsidR="001F64B7" w:rsidRPr="0084731A">
        <w:rPr>
          <w:rFonts w:ascii="Times New Roman" w:hAnsi="Times New Roman" w:cs="Times New Roman"/>
          <w:sz w:val="24"/>
          <w:szCs w:val="24"/>
        </w:rPr>
        <w:t xml:space="preserve">Exploratory factor analysis is conducted for the entire total 16 items, for the </w:t>
      </w:r>
      <w:r w:rsidR="00202A40">
        <w:rPr>
          <w:rFonts w:ascii="Times New Roman" w:hAnsi="Times New Roman" w:cs="Times New Roman"/>
          <w:sz w:val="24"/>
          <w:szCs w:val="24"/>
        </w:rPr>
        <w:t xml:space="preserve">eight </w:t>
      </w:r>
      <w:r w:rsidR="001F64B7" w:rsidRPr="0084731A">
        <w:rPr>
          <w:rFonts w:ascii="Times New Roman" w:hAnsi="Times New Roman" w:cs="Times New Roman"/>
          <w:sz w:val="24"/>
          <w:szCs w:val="24"/>
        </w:rPr>
        <w:t>items measuring science, and for</w:t>
      </w:r>
      <w:r w:rsidR="0023558C" w:rsidRPr="0084731A">
        <w:rPr>
          <w:rFonts w:ascii="Times New Roman" w:hAnsi="Times New Roman" w:cs="Times New Roman"/>
          <w:sz w:val="24"/>
          <w:szCs w:val="24"/>
        </w:rPr>
        <w:t xml:space="preserve"> the</w:t>
      </w:r>
      <w:r w:rsidR="001F64B7" w:rsidRPr="0084731A">
        <w:rPr>
          <w:rFonts w:ascii="Times New Roman" w:hAnsi="Times New Roman" w:cs="Times New Roman"/>
          <w:sz w:val="24"/>
          <w:szCs w:val="24"/>
        </w:rPr>
        <w:t xml:space="preserve"> </w:t>
      </w:r>
      <w:r w:rsidR="00202A40">
        <w:rPr>
          <w:rFonts w:ascii="Times New Roman" w:hAnsi="Times New Roman" w:cs="Times New Roman"/>
          <w:sz w:val="24"/>
          <w:szCs w:val="24"/>
        </w:rPr>
        <w:t>eight</w:t>
      </w:r>
      <w:r w:rsidR="001F64B7" w:rsidRPr="0084731A">
        <w:rPr>
          <w:rFonts w:ascii="Times New Roman" w:hAnsi="Times New Roman" w:cs="Times New Roman"/>
          <w:sz w:val="24"/>
          <w:szCs w:val="24"/>
        </w:rPr>
        <w:t xml:space="preserve"> items measuring math respectively.</w:t>
      </w:r>
    </w:p>
    <w:p w14:paraId="2C11485C" w14:textId="0C0346ED" w:rsidR="007F2916" w:rsidRDefault="006F4ECB"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I first conduct exploratory factor analyses with the EFA sample (</w:t>
      </w:r>
      <w:r w:rsidRPr="0084731A">
        <w:rPr>
          <w:rFonts w:ascii="Times New Roman" w:hAnsi="Times New Roman" w:cs="Times New Roman"/>
          <w:i/>
          <w:sz w:val="24"/>
          <w:szCs w:val="24"/>
        </w:rPr>
        <w:t>n</w:t>
      </w:r>
      <w:r w:rsidRPr="0084731A">
        <w:rPr>
          <w:rFonts w:ascii="Times New Roman" w:hAnsi="Times New Roman" w:cs="Times New Roman"/>
          <w:sz w:val="24"/>
          <w:szCs w:val="24"/>
        </w:rPr>
        <w:t xml:space="preserve"> = 467). </w:t>
      </w:r>
      <w:r w:rsidR="001C73AB">
        <w:rPr>
          <w:rFonts w:ascii="Times New Roman" w:hAnsi="Times New Roman" w:cs="Times New Roman"/>
          <w:sz w:val="24"/>
          <w:szCs w:val="24"/>
        </w:rPr>
        <w:t>A</w:t>
      </w:r>
      <w:r w:rsidRPr="0084731A">
        <w:rPr>
          <w:rFonts w:ascii="Times New Roman" w:hAnsi="Times New Roman" w:cs="Times New Roman"/>
          <w:sz w:val="24"/>
          <w:szCs w:val="24"/>
        </w:rPr>
        <w:t xml:space="preserve"> typical EFA is conducted by specifying the ANALYSIS as in the following: Estimator = MLR, EFA= 1- 4, Rotation = Geomin. An oblique multiple factor model is estimated. </w:t>
      </w:r>
      <w:r w:rsidR="007F2916" w:rsidRPr="0084731A">
        <w:rPr>
          <w:rFonts w:ascii="Times New Roman" w:hAnsi="Times New Roman" w:cs="Times New Roman"/>
          <w:sz w:val="24"/>
          <w:szCs w:val="24"/>
        </w:rPr>
        <w:t xml:space="preserve">Note, the analysis yields a correlated two-factor model. </w:t>
      </w:r>
    </w:p>
    <w:p w14:paraId="6C63F1B9" w14:textId="09EC7503" w:rsidR="00670D07" w:rsidRPr="0084731A" w:rsidRDefault="00670D07" w:rsidP="00670D07">
      <w:pPr>
        <w:spacing w:after="0" w:line="480" w:lineRule="auto"/>
        <w:outlineLvl w:val="2"/>
        <w:rPr>
          <w:rFonts w:ascii="Times New Roman" w:hAnsi="Times New Roman" w:cs="Times New Roman"/>
          <w:i/>
          <w:sz w:val="24"/>
          <w:szCs w:val="24"/>
        </w:rPr>
      </w:pPr>
      <w:r>
        <w:rPr>
          <w:rFonts w:ascii="Times New Roman" w:hAnsi="Times New Roman" w:cs="Times New Roman"/>
          <w:i/>
          <w:sz w:val="24"/>
          <w:szCs w:val="24"/>
        </w:rPr>
        <w:t>5.4.2. Exploratory Bif</w:t>
      </w:r>
      <w:r w:rsidRPr="0084731A">
        <w:rPr>
          <w:rFonts w:ascii="Times New Roman" w:hAnsi="Times New Roman" w:cs="Times New Roman"/>
          <w:i/>
          <w:sz w:val="24"/>
          <w:szCs w:val="24"/>
        </w:rPr>
        <w:t>actor Analysis</w:t>
      </w:r>
    </w:p>
    <w:p w14:paraId="622B846A" w14:textId="77777777" w:rsidR="00670D07" w:rsidRPr="0084731A" w:rsidRDefault="00670D07" w:rsidP="00670D07">
      <w:pPr>
        <w:spacing w:after="0" w:line="480" w:lineRule="auto"/>
        <w:rPr>
          <w:rFonts w:ascii="Times New Roman" w:hAnsi="Times New Roman" w:cs="Times New Roman"/>
          <w:sz w:val="24"/>
          <w:szCs w:val="24"/>
        </w:rPr>
      </w:pPr>
    </w:p>
    <w:p w14:paraId="5B18A699" w14:textId="180B8089" w:rsidR="006F4ECB" w:rsidRPr="0084731A" w:rsidRDefault="00670D07"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A second-order model cannot be identified with only two first-order factors. The indirect S-L method can</w:t>
      </w:r>
      <w:r>
        <w:rPr>
          <w:rFonts w:ascii="Times New Roman" w:hAnsi="Times New Roman" w:cs="Times New Roman"/>
          <w:sz w:val="24"/>
          <w:szCs w:val="24"/>
        </w:rPr>
        <w:t xml:space="preserve">not be applied in this case. </w:t>
      </w:r>
      <w:r w:rsidR="00725C44" w:rsidRPr="0084731A">
        <w:rPr>
          <w:rFonts w:ascii="Times New Roman" w:hAnsi="Times New Roman" w:cs="Times New Roman"/>
          <w:sz w:val="24"/>
          <w:szCs w:val="24"/>
        </w:rPr>
        <w:t xml:space="preserve">I conduct a </w:t>
      </w:r>
      <w:r w:rsidR="007F2916" w:rsidRPr="0084731A">
        <w:rPr>
          <w:rFonts w:ascii="Times New Roman" w:hAnsi="Times New Roman" w:cs="Times New Roman"/>
          <w:sz w:val="24"/>
          <w:szCs w:val="24"/>
        </w:rPr>
        <w:t>direct bifactor explorat</w:t>
      </w:r>
      <w:r w:rsidR="006F1F38">
        <w:rPr>
          <w:rFonts w:ascii="Times New Roman" w:hAnsi="Times New Roman" w:cs="Times New Roman"/>
          <w:sz w:val="24"/>
          <w:szCs w:val="24"/>
        </w:rPr>
        <w:t>ory factor analysis using the J</w:t>
      </w:r>
      <w:r w:rsidR="007F2916" w:rsidRPr="0084731A">
        <w:rPr>
          <w:rFonts w:ascii="Times New Roman" w:hAnsi="Times New Roman" w:cs="Times New Roman"/>
          <w:sz w:val="24"/>
          <w:szCs w:val="24"/>
        </w:rPr>
        <w:t>-B</w:t>
      </w:r>
      <w:r w:rsidR="006F1F38">
        <w:rPr>
          <w:rFonts w:ascii="Times New Roman" w:hAnsi="Times New Roman" w:cs="Times New Roman"/>
          <w:sz w:val="24"/>
          <w:szCs w:val="24"/>
        </w:rPr>
        <w:t xml:space="preserve"> </w:t>
      </w:r>
      <w:r w:rsidR="007F2916" w:rsidRPr="0084731A">
        <w:rPr>
          <w:rFonts w:ascii="Times New Roman" w:hAnsi="Times New Roman" w:cs="Times New Roman"/>
          <w:sz w:val="24"/>
          <w:szCs w:val="24"/>
        </w:rPr>
        <w:t xml:space="preserve">method (Example 4.7 in Mplus 8.0). An orthogonal </w:t>
      </w:r>
      <w:r w:rsidR="001C73AB">
        <w:rPr>
          <w:rFonts w:ascii="Times New Roman" w:hAnsi="Times New Roman" w:cs="Times New Roman"/>
          <w:sz w:val="24"/>
          <w:szCs w:val="24"/>
        </w:rPr>
        <w:t xml:space="preserve">EBFA </w:t>
      </w:r>
      <w:r w:rsidR="007F2916" w:rsidRPr="0084731A">
        <w:rPr>
          <w:rFonts w:ascii="Times New Roman" w:hAnsi="Times New Roman" w:cs="Times New Roman"/>
          <w:sz w:val="24"/>
          <w:szCs w:val="24"/>
        </w:rPr>
        <w:t>is conducted by specifying the ANALYSIS as in the following: Estimator = MLR, EFA</w:t>
      </w:r>
      <w:r w:rsidR="0073646C">
        <w:rPr>
          <w:rFonts w:ascii="Times New Roman" w:hAnsi="Times New Roman" w:cs="Times New Roman"/>
          <w:sz w:val="24"/>
          <w:szCs w:val="24"/>
        </w:rPr>
        <w:t xml:space="preserve"> </w:t>
      </w:r>
      <w:r w:rsidR="007F2916" w:rsidRPr="0084731A">
        <w:rPr>
          <w:rFonts w:ascii="Times New Roman" w:hAnsi="Times New Roman" w:cs="Times New Roman"/>
          <w:sz w:val="24"/>
          <w:szCs w:val="24"/>
        </w:rPr>
        <w:t>= 2</w:t>
      </w:r>
      <w:r w:rsidR="0046143E">
        <w:rPr>
          <w:rFonts w:ascii="Times New Roman" w:hAnsi="Times New Roman" w:cs="Times New Roman"/>
          <w:sz w:val="24"/>
          <w:szCs w:val="24"/>
        </w:rPr>
        <w:t xml:space="preserve"> </w:t>
      </w:r>
      <w:r w:rsidR="007F2916" w:rsidRPr="0084731A">
        <w:rPr>
          <w:rFonts w:ascii="Times New Roman" w:hAnsi="Times New Roman" w:cs="Times New Roman"/>
          <w:sz w:val="24"/>
          <w:szCs w:val="24"/>
        </w:rPr>
        <w:t>-</w:t>
      </w:r>
      <w:r w:rsidR="0046143E">
        <w:rPr>
          <w:rFonts w:ascii="Times New Roman" w:hAnsi="Times New Roman" w:cs="Times New Roman"/>
          <w:sz w:val="24"/>
          <w:szCs w:val="24"/>
        </w:rPr>
        <w:t xml:space="preserve"> </w:t>
      </w:r>
      <w:r w:rsidR="007F2916" w:rsidRPr="0084731A">
        <w:rPr>
          <w:rFonts w:ascii="Times New Roman" w:hAnsi="Times New Roman" w:cs="Times New Roman"/>
          <w:sz w:val="24"/>
          <w:szCs w:val="24"/>
        </w:rPr>
        <w:t>4, Rotation = BI-Geomin (ORTHOGONAL) for obtaining an orthogonal solution in which all the factors are uncorrelated</w:t>
      </w:r>
      <w:r w:rsidR="00202A40">
        <w:rPr>
          <w:rFonts w:ascii="Times New Roman" w:hAnsi="Times New Roman" w:cs="Times New Roman"/>
          <w:sz w:val="24"/>
          <w:szCs w:val="24"/>
        </w:rPr>
        <w:t>.</w:t>
      </w:r>
      <w:r w:rsidR="007F2916" w:rsidRPr="0084731A">
        <w:rPr>
          <w:rFonts w:ascii="Times New Roman" w:hAnsi="Times New Roman" w:cs="Times New Roman"/>
          <w:sz w:val="24"/>
          <w:szCs w:val="24"/>
        </w:rPr>
        <w:t xml:space="preserve"> An oblique BI-EFA is conducted by specifying the ANALYSIS as in the following: Estimator = MLR, EFA</w:t>
      </w:r>
      <w:r w:rsidR="0073646C">
        <w:rPr>
          <w:rFonts w:ascii="Times New Roman" w:hAnsi="Times New Roman" w:cs="Times New Roman"/>
          <w:sz w:val="24"/>
          <w:szCs w:val="24"/>
        </w:rPr>
        <w:t xml:space="preserve"> </w:t>
      </w:r>
      <w:r w:rsidR="007F2916" w:rsidRPr="0084731A">
        <w:rPr>
          <w:rFonts w:ascii="Times New Roman" w:hAnsi="Times New Roman" w:cs="Times New Roman"/>
          <w:sz w:val="24"/>
          <w:szCs w:val="24"/>
        </w:rPr>
        <w:t>= 2</w:t>
      </w:r>
      <w:r w:rsidR="0046143E">
        <w:rPr>
          <w:rFonts w:ascii="Times New Roman" w:hAnsi="Times New Roman" w:cs="Times New Roman"/>
          <w:sz w:val="24"/>
          <w:szCs w:val="24"/>
        </w:rPr>
        <w:t xml:space="preserve"> </w:t>
      </w:r>
      <w:r w:rsidR="007F2916" w:rsidRPr="0084731A">
        <w:rPr>
          <w:rFonts w:ascii="Times New Roman" w:hAnsi="Times New Roman" w:cs="Times New Roman"/>
          <w:sz w:val="24"/>
          <w:szCs w:val="24"/>
        </w:rPr>
        <w:t>-</w:t>
      </w:r>
      <w:r w:rsidR="0046143E">
        <w:rPr>
          <w:rFonts w:ascii="Times New Roman" w:hAnsi="Times New Roman" w:cs="Times New Roman"/>
          <w:sz w:val="24"/>
          <w:szCs w:val="24"/>
        </w:rPr>
        <w:t xml:space="preserve"> </w:t>
      </w:r>
      <w:r w:rsidR="007F2916" w:rsidRPr="0084731A">
        <w:rPr>
          <w:rFonts w:ascii="Times New Roman" w:hAnsi="Times New Roman" w:cs="Times New Roman"/>
          <w:sz w:val="24"/>
          <w:szCs w:val="24"/>
        </w:rPr>
        <w:t>4, Rotation = BI-Geomin for obtaining an oblique solution in which the group factors are allowed to be correlated with each other but uncorrelated with the general factor.</w:t>
      </w:r>
    </w:p>
    <w:p w14:paraId="5BBC1259" w14:textId="6D1991F8" w:rsidR="006F4ECB" w:rsidRPr="0084731A" w:rsidRDefault="007F2916"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Last</w:t>
      </w:r>
      <w:r w:rsidR="006F4ECB" w:rsidRPr="0084731A">
        <w:rPr>
          <w:rFonts w:ascii="Times New Roman" w:hAnsi="Times New Roman" w:cs="Times New Roman"/>
          <w:sz w:val="24"/>
          <w:szCs w:val="24"/>
        </w:rPr>
        <w:t>, I conduct a</w:t>
      </w:r>
      <w:r w:rsidR="001C73AB">
        <w:rPr>
          <w:rFonts w:ascii="Times New Roman" w:hAnsi="Times New Roman" w:cs="Times New Roman"/>
          <w:sz w:val="24"/>
          <w:szCs w:val="24"/>
        </w:rPr>
        <w:t>nother</w:t>
      </w:r>
      <w:r w:rsidR="006F4ECB" w:rsidRPr="0084731A">
        <w:rPr>
          <w:rFonts w:ascii="Times New Roman" w:hAnsi="Times New Roman" w:cs="Times New Roman"/>
          <w:sz w:val="24"/>
          <w:szCs w:val="24"/>
        </w:rPr>
        <w:t xml:space="preserve"> direct bifactor exploratory factor analysis by us</w:t>
      </w:r>
      <w:r w:rsidR="00CC56A3" w:rsidRPr="0084731A">
        <w:rPr>
          <w:rFonts w:ascii="Times New Roman" w:hAnsi="Times New Roman" w:cs="Times New Roman"/>
          <w:sz w:val="24"/>
          <w:szCs w:val="24"/>
        </w:rPr>
        <w:t xml:space="preserve">ing the target rotation method </w:t>
      </w:r>
      <w:r w:rsidR="006F4ECB" w:rsidRPr="0084731A">
        <w:rPr>
          <w:rFonts w:ascii="Times New Roman" w:hAnsi="Times New Roman" w:cs="Times New Roman"/>
          <w:sz w:val="24"/>
          <w:szCs w:val="24"/>
        </w:rPr>
        <w:t xml:space="preserve">using the </w:t>
      </w:r>
      <w:r w:rsidRPr="0084731A">
        <w:rPr>
          <w:rFonts w:ascii="Times New Roman" w:hAnsi="Times New Roman" w:cs="Times New Roman"/>
          <w:sz w:val="24"/>
          <w:szCs w:val="24"/>
        </w:rPr>
        <w:t>bifactor model</w:t>
      </w:r>
      <w:r w:rsidR="006F4ECB" w:rsidRPr="0084731A">
        <w:rPr>
          <w:rFonts w:ascii="Times New Roman" w:hAnsi="Times New Roman" w:cs="Times New Roman"/>
          <w:sz w:val="24"/>
          <w:szCs w:val="24"/>
        </w:rPr>
        <w:t xml:space="preserve"> obtained earlier </w:t>
      </w:r>
      <w:r w:rsidR="001C73AB">
        <w:rPr>
          <w:rFonts w:ascii="Times New Roman" w:hAnsi="Times New Roman" w:cs="Times New Roman"/>
          <w:sz w:val="24"/>
          <w:szCs w:val="24"/>
        </w:rPr>
        <w:t xml:space="preserve">from </w:t>
      </w:r>
      <w:r w:rsidR="00202A40">
        <w:rPr>
          <w:rFonts w:ascii="Times New Roman" w:hAnsi="Times New Roman" w:cs="Times New Roman"/>
          <w:sz w:val="24"/>
          <w:szCs w:val="24"/>
        </w:rPr>
        <w:t xml:space="preserve">the </w:t>
      </w:r>
      <w:r w:rsidR="001C73AB">
        <w:rPr>
          <w:rFonts w:ascii="Times New Roman" w:hAnsi="Times New Roman" w:cs="Times New Roman"/>
          <w:sz w:val="24"/>
          <w:szCs w:val="24"/>
        </w:rPr>
        <w:t xml:space="preserve">J-B method </w:t>
      </w:r>
      <w:r w:rsidR="006F4ECB" w:rsidRPr="0084731A">
        <w:rPr>
          <w:rFonts w:ascii="Times New Roman" w:hAnsi="Times New Roman" w:cs="Times New Roman"/>
          <w:sz w:val="24"/>
          <w:szCs w:val="24"/>
        </w:rPr>
        <w:t>as a priori. An orthogonal target rotation is conducted by specifying the ANALYSIS as in the following: Estimator = MLR, ROTATION = TARGET (ORTHOGONAL)</w:t>
      </w:r>
      <w:r w:rsidR="00202A40">
        <w:rPr>
          <w:rFonts w:ascii="Times New Roman" w:hAnsi="Times New Roman" w:cs="Times New Roman"/>
          <w:sz w:val="24"/>
          <w:szCs w:val="24"/>
        </w:rPr>
        <w:t xml:space="preserve">. </w:t>
      </w:r>
      <w:r w:rsidR="006F4ECB" w:rsidRPr="0084731A">
        <w:rPr>
          <w:rFonts w:ascii="Times New Roman" w:hAnsi="Times New Roman" w:cs="Times New Roman"/>
          <w:sz w:val="24"/>
          <w:szCs w:val="24"/>
        </w:rPr>
        <w:t>An oblique target rotation is conducted by specifying the ANALYSIS as in the following: Estimator = MLR, ROTATION = TARGET (Example on p</w:t>
      </w:r>
      <w:r w:rsidR="0046143E">
        <w:rPr>
          <w:rFonts w:ascii="Times New Roman" w:hAnsi="Times New Roman" w:cs="Times New Roman"/>
          <w:sz w:val="24"/>
          <w:szCs w:val="24"/>
        </w:rPr>
        <w:t>.</w:t>
      </w:r>
      <w:r w:rsidR="006F4ECB" w:rsidRPr="0084731A">
        <w:rPr>
          <w:rFonts w:ascii="Times New Roman" w:hAnsi="Times New Roman" w:cs="Times New Roman"/>
          <w:sz w:val="24"/>
          <w:szCs w:val="24"/>
        </w:rPr>
        <w:t xml:space="preserve"> 681, Mplus</w:t>
      </w:r>
      <w:r w:rsidR="0046143E">
        <w:rPr>
          <w:rFonts w:ascii="Times New Roman" w:hAnsi="Times New Roman" w:cs="Times New Roman"/>
          <w:sz w:val="24"/>
          <w:szCs w:val="24"/>
        </w:rPr>
        <w:t xml:space="preserve"> </w:t>
      </w:r>
      <w:r w:rsidR="006F4ECB" w:rsidRPr="0084731A">
        <w:rPr>
          <w:rFonts w:ascii="Times New Roman" w:hAnsi="Times New Roman" w:cs="Times New Roman"/>
          <w:sz w:val="24"/>
          <w:szCs w:val="24"/>
        </w:rPr>
        <w:t xml:space="preserve">8.0). </w:t>
      </w:r>
    </w:p>
    <w:p w14:paraId="7FFE789F" w14:textId="1543D772" w:rsidR="006F4ECB" w:rsidRPr="0084731A" w:rsidRDefault="001C73AB" w:rsidP="0084731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w:t>
      </w:r>
      <w:r w:rsidR="00955F1F" w:rsidRPr="0084731A">
        <w:rPr>
          <w:rFonts w:ascii="Times New Roman" w:hAnsi="Times New Roman" w:cs="Times New Roman"/>
          <w:sz w:val="24"/>
          <w:szCs w:val="24"/>
        </w:rPr>
        <w:t>ollowing criteria are used to assist in deciding the optimum number of factors to retain: Kaiser’s criteria (eigenvalue &gt; 1 rule), the scree test, the cumulative percent of variance extraction, factor patterns and model fit.</w:t>
      </w:r>
      <w:r>
        <w:rPr>
          <w:rFonts w:ascii="Times New Roman" w:hAnsi="Times New Roman" w:cs="Times New Roman"/>
          <w:sz w:val="24"/>
          <w:szCs w:val="24"/>
        </w:rPr>
        <w:t xml:space="preserve"> All analyses are conducted in Mplus7.0.</w:t>
      </w:r>
      <w:r w:rsidR="00B3314C" w:rsidRPr="0084731A">
        <w:rPr>
          <w:rFonts w:ascii="Times New Roman" w:hAnsi="Times New Roman" w:cs="Times New Roman"/>
          <w:sz w:val="24"/>
          <w:szCs w:val="24"/>
        </w:rPr>
        <w:t xml:space="preserve"> </w:t>
      </w:r>
      <w:r w:rsidR="00202A40">
        <w:rPr>
          <w:rFonts w:ascii="Times New Roman" w:hAnsi="Times New Roman" w:cs="Times New Roman"/>
          <w:sz w:val="24"/>
          <w:szCs w:val="24"/>
        </w:rPr>
        <w:t>Besides</w:t>
      </w:r>
      <w:r w:rsidR="00B3314C" w:rsidRPr="0084731A">
        <w:rPr>
          <w:rFonts w:ascii="Times New Roman" w:hAnsi="Times New Roman" w:cs="Times New Roman"/>
          <w:sz w:val="24"/>
          <w:szCs w:val="24"/>
        </w:rPr>
        <w:t>, item cluster analysis is conducted on the EFA sample as a preliminary analysis to discover the cluster structure of the data. The item cluster analysis is conducted in R with the ICLUST technique in psych package in R3.5.</w:t>
      </w:r>
    </w:p>
    <w:p w14:paraId="3927CF2D" w14:textId="5AD8F2E9" w:rsidR="006F4ECB" w:rsidRPr="0084731A" w:rsidRDefault="007F3E85" w:rsidP="007B52B5">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5.4.</w:t>
      </w:r>
      <w:r w:rsidR="00670D07">
        <w:rPr>
          <w:rFonts w:ascii="Times New Roman" w:hAnsi="Times New Roman" w:cs="Times New Roman"/>
          <w:i/>
          <w:sz w:val="24"/>
          <w:szCs w:val="24"/>
        </w:rPr>
        <w:t>3</w:t>
      </w:r>
      <w:r w:rsidRPr="0084731A">
        <w:rPr>
          <w:rFonts w:ascii="Times New Roman" w:hAnsi="Times New Roman" w:cs="Times New Roman"/>
          <w:i/>
          <w:sz w:val="24"/>
          <w:szCs w:val="24"/>
        </w:rPr>
        <w:t xml:space="preserve">. </w:t>
      </w:r>
      <w:r w:rsidR="006F4ECB" w:rsidRPr="0084731A">
        <w:rPr>
          <w:rFonts w:ascii="Times New Roman" w:hAnsi="Times New Roman" w:cs="Times New Roman"/>
          <w:i/>
          <w:sz w:val="24"/>
          <w:szCs w:val="24"/>
        </w:rPr>
        <w:t xml:space="preserve">Confirmatory </w:t>
      </w:r>
      <w:r w:rsidRPr="0084731A">
        <w:rPr>
          <w:rFonts w:ascii="Times New Roman" w:hAnsi="Times New Roman" w:cs="Times New Roman"/>
          <w:i/>
          <w:sz w:val="24"/>
          <w:szCs w:val="24"/>
        </w:rPr>
        <w:t>F</w:t>
      </w:r>
      <w:r w:rsidR="006F4ECB" w:rsidRPr="0084731A">
        <w:rPr>
          <w:rFonts w:ascii="Times New Roman" w:hAnsi="Times New Roman" w:cs="Times New Roman"/>
          <w:i/>
          <w:sz w:val="24"/>
          <w:szCs w:val="24"/>
        </w:rPr>
        <w:t xml:space="preserve">actor </w:t>
      </w:r>
      <w:r w:rsidRPr="0084731A">
        <w:rPr>
          <w:rFonts w:ascii="Times New Roman" w:hAnsi="Times New Roman" w:cs="Times New Roman"/>
          <w:i/>
          <w:sz w:val="24"/>
          <w:szCs w:val="24"/>
        </w:rPr>
        <w:t>A</w:t>
      </w:r>
      <w:r w:rsidR="00023835">
        <w:rPr>
          <w:rFonts w:ascii="Times New Roman" w:hAnsi="Times New Roman" w:cs="Times New Roman"/>
          <w:i/>
          <w:sz w:val="24"/>
          <w:szCs w:val="24"/>
        </w:rPr>
        <w:t>nalyses</w:t>
      </w:r>
    </w:p>
    <w:p w14:paraId="084E02AB" w14:textId="15817F46" w:rsidR="0016528B" w:rsidRPr="0084731A" w:rsidRDefault="001F64B7" w:rsidP="0084731A">
      <w:pPr>
        <w:spacing w:after="0" w:line="480" w:lineRule="auto"/>
        <w:ind w:firstLine="720"/>
        <w:jc w:val="both"/>
        <w:rPr>
          <w:rFonts w:ascii="Times New Roman" w:hAnsi="Times New Roman" w:cs="Times New Roman"/>
          <w:sz w:val="24"/>
          <w:szCs w:val="24"/>
        </w:rPr>
      </w:pPr>
      <w:r w:rsidRPr="0084731A">
        <w:rPr>
          <w:rFonts w:ascii="Times New Roman" w:hAnsi="Times New Roman" w:cs="Times New Roman"/>
          <w:sz w:val="24"/>
          <w:szCs w:val="24"/>
        </w:rPr>
        <w:lastRenderedPageBreak/>
        <w:t xml:space="preserve">Confirmatory factor analysis is conducted for the entire total 16 items, for the </w:t>
      </w:r>
      <w:r w:rsidR="00202A40">
        <w:rPr>
          <w:rFonts w:ascii="Times New Roman" w:hAnsi="Times New Roman" w:cs="Times New Roman"/>
          <w:sz w:val="24"/>
          <w:szCs w:val="24"/>
        </w:rPr>
        <w:t>eight</w:t>
      </w:r>
      <w:r w:rsidRPr="0084731A">
        <w:rPr>
          <w:rFonts w:ascii="Times New Roman" w:hAnsi="Times New Roman" w:cs="Times New Roman"/>
          <w:sz w:val="24"/>
          <w:szCs w:val="24"/>
        </w:rPr>
        <w:t xml:space="preserve"> items measuring science, and for </w:t>
      </w:r>
      <w:r w:rsidR="00202A40">
        <w:rPr>
          <w:rFonts w:ascii="Times New Roman" w:hAnsi="Times New Roman" w:cs="Times New Roman"/>
          <w:sz w:val="24"/>
          <w:szCs w:val="24"/>
        </w:rPr>
        <w:t>eight</w:t>
      </w:r>
      <w:r w:rsidRPr="0084731A">
        <w:rPr>
          <w:rFonts w:ascii="Times New Roman" w:hAnsi="Times New Roman" w:cs="Times New Roman"/>
          <w:sz w:val="24"/>
          <w:szCs w:val="24"/>
        </w:rPr>
        <w:t xml:space="preserve"> items measuring math respectively.</w:t>
      </w:r>
      <w:r w:rsidR="00CC56A3" w:rsidRPr="0084731A">
        <w:rPr>
          <w:rFonts w:ascii="Times New Roman" w:hAnsi="Times New Roman" w:cs="Times New Roman"/>
          <w:sz w:val="24"/>
          <w:szCs w:val="24"/>
        </w:rPr>
        <w:t xml:space="preserve"> Three</w:t>
      </w:r>
      <w:r w:rsidR="001C73AB">
        <w:rPr>
          <w:rFonts w:ascii="Times New Roman" w:hAnsi="Times New Roman" w:cs="Times New Roman"/>
          <w:sz w:val="24"/>
          <w:szCs w:val="24"/>
        </w:rPr>
        <w:t xml:space="preserve"> models</w:t>
      </w:r>
      <w:r w:rsidR="006F4ECB" w:rsidRPr="0084731A">
        <w:rPr>
          <w:rFonts w:ascii="Times New Roman" w:hAnsi="Times New Roman" w:cs="Times New Roman"/>
          <w:sz w:val="24"/>
          <w:szCs w:val="24"/>
        </w:rPr>
        <w:t xml:space="preserve"> were fitted to the CFA sample </w:t>
      </w:r>
      <w:r w:rsidR="001C73AB">
        <w:rPr>
          <w:rFonts w:ascii="Times New Roman" w:hAnsi="Times New Roman" w:cs="Times New Roman"/>
          <w:sz w:val="24"/>
          <w:szCs w:val="24"/>
        </w:rPr>
        <w:t xml:space="preserve">for </w:t>
      </w:r>
      <w:r w:rsidR="00CC56A3" w:rsidRPr="0084731A">
        <w:rPr>
          <w:rFonts w:ascii="Times New Roman" w:hAnsi="Times New Roman" w:cs="Times New Roman"/>
          <w:sz w:val="24"/>
          <w:szCs w:val="24"/>
        </w:rPr>
        <w:t xml:space="preserve">science and math respectively </w:t>
      </w:r>
      <w:r w:rsidR="006F4ECB" w:rsidRPr="0084731A">
        <w:rPr>
          <w:rFonts w:ascii="Times New Roman" w:hAnsi="Times New Roman" w:cs="Times New Roman"/>
          <w:sz w:val="24"/>
          <w:szCs w:val="24"/>
        </w:rPr>
        <w:t>(</w:t>
      </w:r>
      <w:r w:rsidR="006F4ECB" w:rsidRPr="0084731A">
        <w:rPr>
          <w:rFonts w:ascii="Times New Roman" w:hAnsi="Times New Roman" w:cs="Times New Roman"/>
          <w:i/>
          <w:sz w:val="24"/>
          <w:szCs w:val="24"/>
        </w:rPr>
        <w:t>n = 635</w:t>
      </w:r>
      <w:r w:rsidR="006F4ECB" w:rsidRPr="0084731A">
        <w:rPr>
          <w:rFonts w:ascii="Times New Roman" w:hAnsi="Times New Roman" w:cs="Times New Roman"/>
          <w:sz w:val="24"/>
          <w:szCs w:val="24"/>
        </w:rPr>
        <w:t xml:space="preserve">): 1) a </w:t>
      </w:r>
      <w:r w:rsidR="00CC56A3" w:rsidRPr="0084731A">
        <w:rPr>
          <w:rFonts w:ascii="Times New Roman" w:hAnsi="Times New Roman" w:cs="Times New Roman"/>
          <w:sz w:val="24"/>
          <w:szCs w:val="24"/>
        </w:rPr>
        <w:t>correlated two</w:t>
      </w:r>
      <w:r w:rsidR="00202A40">
        <w:rPr>
          <w:rFonts w:ascii="Times New Roman" w:hAnsi="Times New Roman" w:cs="Times New Roman"/>
          <w:sz w:val="24"/>
          <w:szCs w:val="24"/>
        </w:rPr>
        <w:t>-</w:t>
      </w:r>
      <w:r w:rsidR="006F4ECB" w:rsidRPr="0084731A">
        <w:rPr>
          <w:rFonts w:ascii="Times New Roman" w:hAnsi="Times New Roman" w:cs="Times New Roman"/>
          <w:sz w:val="24"/>
          <w:szCs w:val="24"/>
        </w:rPr>
        <w:t>factor model which built from the ex</w:t>
      </w:r>
      <w:r w:rsidR="00CC56A3" w:rsidRPr="0084731A">
        <w:rPr>
          <w:rFonts w:ascii="Times New Roman" w:hAnsi="Times New Roman" w:cs="Times New Roman"/>
          <w:sz w:val="24"/>
          <w:szCs w:val="24"/>
        </w:rPr>
        <w:t>ploratory factor analysis; 2) an orthogonal bifactor model; 3) an</w:t>
      </w:r>
      <w:r w:rsidR="006F4ECB" w:rsidRPr="0084731A">
        <w:rPr>
          <w:rFonts w:ascii="Times New Roman" w:hAnsi="Times New Roman" w:cs="Times New Roman"/>
          <w:sz w:val="24"/>
          <w:szCs w:val="24"/>
        </w:rPr>
        <w:t xml:space="preserve"> oblique bifactor model from the</w:t>
      </w:r>
      <w:r w:rsidR="00CC56A3" w:rsidRPr="0084731A">
        <w:rPr>
          <w:rFonts w:ascii="Times New Roman" w:hAnsi="Times New Roman" w:cs="Times New Roman"/>
          <w:sz w:val="24"/>
          <w:szCs w:val="24"/>
        </w:rPr>
        <w:t xml:space="preserve"> exploratory bifactor analysis. </w:t>
      </w:r>
      <w:r w:rsidR="006F4ECB" w:rsidRPr="0084731A">
        <w:rPr>
          <w:rFonts w:ascii="Times New Roman" w:hAnsi="Times New Roman" w:cs="Times New Roman"/>
          <w:sz w:val="24"/>
          <w:szCs w:val="24"/>
        </w:rPr>
        <w:t xml:space="preserve">The three base models are compared </w:t>
      </w:r>
      <w:r w:rsidR="00202A40">
        <w:rPr>
          <w:rFonts w:ascii="Times New Roman" w:hAnsi="Times New Roman" w:cs="Times New Roman"/>
          <w:sz w:val="24"/>
          <w:szCs w:val="24"/>
        </w:rPr>
        <w:t>regarding</w:t>
      </w:r>
      <w:r w:rsidR="006F4ECB" w:rsidRPr="0084731A">
        <w:rPr>
          <w:rFonts w:ascii="Times New Roman" w:hAnsi="Times New Roman" w:cs="Times New Roman"/>
          <w:sz w:val="24"/>
          <w:szCs w:val="24"/>
        </w:rPr>
        <w:t xml:space="preserve"> model fit and ease of interpretation</w:t>
      </w:r>
      <w:r w:rsidR="001C73AB">
        <w:rPr>
          <w:rFonts w:ascii="Times New Roman" w:hAnsi="Times New Roman" w:cs="Times New Roman"/>
          <w:sz w:val="24"/>
          <w:szCs w:val="24"/>
        </w:rPr>
        <w:t>.</w:t>
      </w:r>
    </w:p>
    <w:p w14:paraId="0153BCEA" w14:textId="18AA00BD" w:rsidR="008B389E" w:rsidRPr="0084731A" w:rsidRDefault="008B389E"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Model evaluations were based on chi-square test statistics and practical fit indices such as the comparative fit index (CFI; Bentler, 1990), the Tucker-Lewis index (TLI; Tucker &amp; Lewis, 1973), the root mean square error of approximation (RMSEA; Steiger, 1990) with its confidence interval, and the standardized root mean square residual (SRMR; Hu and Bentler, 1999). </w:t>
      </w:r>
      <w:r w:rsidR="00F530D6">
        <w:rPr>
          <w:rFonts w:ascii="Times New Roman" w:hAnsi="Times New Roman" w:cs="Times New Roman"/>
          <w:sz w:val="24"/>
          <w:szCs w:val="24"/>
        </w:rPr>
        <w:t>I</w:t>
      </w:r>
      <w:r w:rsidRPr="0084731A">
        <w:rPr>
          <w:rFonts w:ascii="Times New Roman" w:hAnsi="Times New Roman" w:cs="Times New Roman"/>
          <w:sz w:val="24"/>
          <w:szCs w:val="24"/>
        </w:rPr>
        <w:t xml:space="preserve"> followed a set of cutoff criteria researchers have recommended: values smaller than .08 /.06 for RMSEA indicates acceptable/good model fit, values greater than .90 /.95 for CFI and TLI indicates acceptable/good model fit </w:t>
      </w:r>
      <w:r w:rsidRPr="0084731A">
        <w:rPr>
          <w:rFonts w:ascii="Times New Roman" w:hAnsi="Times New Roman" w:cs="Times New Roman"/>
          <w:sz w:val="24"/>
          <w:szCs w:val="24"/>
        </w:rPr>
        <w:fldChar w:fldCharType="begin"/>
      </w:r>
      <w:r w:rsidR="0019641D" w:rsidRPr="0084731A">
        <w:rPr>
          <w:rFonts w:ascii="Times New Roman" w:hAnsi="Times New Roman" w:cs="Times New Roman"/>
          <w:sz w:val="24"/>
          <w:szCs w:val="24"/>
        </w:rPr>
        <w:instrText xml:space="preserve"> ADDIN EN.CITE &lt;EndNote&gt;&lt;Cite&gt;&lt;Author&gt;Sharma&lt;/Author&gt;&lt;Year&gt;2005&lt;/Year&gt;&lt;RecNum&gt;178&lt;/RecNum&gt;&lt;DisplayText&gt;(Mulaik et al., 1989; Sharma et al., 2005)&lt;/DisplayText&gt;&lt;record&gt;&lt;rec-number&gt;178&lt;/rec-number&gt;&lt;foreign-keys&gt;&lt;key app="EN" db-id="adr02xppuw2x5te0f9ox5rzopra9rzzx9ar9" timestamp="1478113575"&gt;178&lt;/key&gt;&lt;/foreign-keys&gt;&lt;ref-type name="Journal Article"&gt;17&lt;/ref-type&gt;&lt;contributors&gt;&lt;authors&gt;&lt;author&gt;Sharma, Subhash&lt;/author&gt;&lt;author&gt;Mukherjee, Soumen&lt;/author&gt;&lt;author&gt;Kumar, Ajith&lt;/author&gt;&lt;author&gt;Dillon, William R&lt;/author&gt;&lt;/authors&gt;&lt;/contributors&gt;&lt;titles&gt;&lt;title&gt;A simulation study to investigate the use of cutoff values for assessing model fit in covariance structure models&lt;/title&gt;&lt;secondary-title&gt;Journal of Business Research&lt;/secondary-title&gt;&lt;/titles&gt;&lt;periodical&gt;&lt;full-title&gt;Journal of business research&lt;/full-title&gt;&lt;/periodical&gt;&lt;pages&gt;935-943&lt;/pages&gt;&lt;volume&gt;58&lt;/volume&gt;&lt;number&gt;7&lt;/number&gt;&lt;dates&gt;&lt;year&gt;2005&lt;/year&gt;&lt;/dates&gt;&lt;isbn&gt;0148-2963&lt;/isbn&gt;&lt;urls&gt;&lt;/urls&gt;&lt;/record&gt;&lt;/Cite&gt;&lt;Cite&gt;&lt;Author&gt;Mulaik&lt;/Author&gt;&lt;Year&gt;1989&lt;/Year&gt;&lt;RecNum&gt;177&lt;/RecNum&gt;&lt;record&gt;&lt;rec-number&gt;177&lt;/rec-number&gt;&lt;foreign-keys&gt;&lt;key app="EN" db-id="adr02xppuw2x5te0f9ox5rzopra9rzzx9ar9" timestamp="1478113536"&gt;177&lt;/key&gt;&lt;/foreign-keys&gt;&lt;ref-type name="Journal Article"&gt;17&lt;/ref-type&gt;&lt;contributors&gt;&lt;authors&gt;&lt;author&gt;Mulaik, Stanley A&lt;/author&gt;&lt;author&gt;James, Larry R&lt;/author&gt;&lt;author&gt;Van Alstine, Judith&lt;/author&gt;&lt;author&gt;Bennett, Nathan&lt;/author&gt;&lt;author&gt;Lind, Sherri&lt;/author&gt;&lt;author&gt;Stilwell, C Dean&lt;/author&gt;&lt;/authors&gt;&lt;/contributors&gt;&lt;titles&gt;&lt;title&gt;Evaluation of goodness-of-fit indices for structural equation models&lt;/title&gt;&lt;secondary-title&gt;Psychological bulletin&lt;/secondary-title&gt;&lt;/titles&gt;&lt;periodical&gt;&lt;full-title&gt;Psychological Bulletin&lt;/full-title&gt;&lt;/periodical&gt;&lt;pages&gt;430&lt;/pages&gt;&lt;volume&gt;105&lt;/volume&gt;&lt;number&gt;3&lt;/number&gt;&lt;dates&gt;&lt;year&gt;1989&lt;/year&gt;&lt;/dates&gt;&lt;isbn&gt;1939-1455&lt;/isbn&gt;&lt;urls&gt;&lt;/urls&gt;&lt;/record&gt;&lt;/Cite&gt;&lt;/EndNote&gt;</w:instrText>
      </w:r>
      <w:r w:rsidRPr="0084731A">
        <w:rPr>
          <w:rFonts w:ascii="Times New Roman" w:hAnsi="Times New Roman" w:cs="Times New Roman"/>
          <w:sz w:val="24"/>
          <w:szCs w:val="24"/>
        </w:rPr>
        <w:fldChar w:fldCharType="separate"/>
      </w:r>
      <w:r w:rsidR="0019641D" w:rsidRPr="0084731A">
        <w:rPr>
          <w:rFonts w:ascii="Times New Roman" w:hAnsi="Times New Roman" w:cs="Times New Roman"/>
          <w:noProof/>
          <w:sz w:val="24"/>
          <w:szCs w:val="24"/>
        </w:rPr>
        <w:t>(</w:t>
      </w:r>
      <w:hyperlink w:anchor="_ENREF_86" w:tooltip="Mulaik, 1989 #177" w:history="1">
        <w:r w:rsidR="009E59E1" w:rsidRPr="00A86334">
          <w:rPr>
            <w:rStyle w:val="Hyperlink"/>
            <w:rFonts w:ascii="Times New Roman" w:hAnsi="Times New Roman" w:cs="Times New Roman"/>
            <w:noProof/>
            <w:sz w:val="24"/>
            <w:szCs w:val="24"/>
          </w:rPr>
          <w:t>Mulaik et al., 1989</w:t>
        </w:r>
      </w:hyperlink>
      <w:r w:rsidR="0019641D" w:rsidRPr="0084731A">
        <w:rPr>
          <w:rFonts w:ascii="Times New Roman" w:hAnsi="Times New Roman" w:cs="Times New Roman"/>
          <w:noProof/>
          <w:sz w:val="24"/>
          <w:szCs w:val="24"/>
        </w:rPr>
        <w:t xml:space="preserve">; </w:t>
      </w:r>
      <w:hyperlink w:anchor="_ENREF_113" w:tooltip="Sharma, 2005 #178" w:history="1">
        <w:r w:rsidR="009E59E1" w:rsidRPr="00A86334">
          <w:rPr>
            <w:rStyle w:val="Hyperlink"/>
            <w:rFonts w:ascii="Times New Roman" w:hAnsi="Times New Roman" w:cs="Times New Roman"/>
            <w:noProof/>
            <w:sz w:val="24"/>
            <w:szCs w:val="24"/>
          </w:rPr>
          <w:t>Sharma et al., 2005</w:t>
        </w:r>
      </w:hyperlink>
      <w:r w:rsidR="0019641D" w:rsidRPr="0084731A">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and values smaller than .10 /.05 for SRMR indicates acceptable/good model fit </w:t>
      </w:r>
      <w:r w:rsidRPr="0084731A">
        <w:rPr>
          <w:rFonts w:ascii="Times New Roman" w:hAnsi="Times New Roman" w:cs="Times New Roman"/>
          <w:sz w:val="24"/>
          <w:szCs w:val="24"/>
        </w:rPr>
        <w:fldChar w:fldCharType="begin"/>
      </w:r>
      <w:r w:rsidR="0019641D" w:rsidRPr="0084731A">
        <w:rPr>
          <w:rFonts w:ascii="Times New Roman" w:hAnsi="Times New Roman" w:cs="Times New Roman"/>
          <w:sz w:val="24"/>
          <w:szCs w:val="24"/>
        </w:rPr>
        <w:instrText xml:space="preserve"> ADDIN EN.CITE &lt;EndNote&gt;&lt;Cite&gt;&lt;Author&gt;Schermelleh-Engel&lt;/Author&gt;&lt;Year&gt;2003&lt;/Year&gt;&lt;RecNum&gt;179&lt;/RecNum&gt;&lt;DisplayText&gt;(Schermelleh-Engel et al., 2003)&lt;/DisplayText&gt;&lt;record&gt;&lt;rec-number&gt;179&lt;/rec-number&gt;&lt;foreign-keys&gt;&lt;key app="EN" db-id="adr02xppuw2x5te0f9ox5rzopra9rzzx9ar9" timestamp="1478113626"&gt;179&lt;/key&gt;&lt;/foreign-keys&gt;&lt;ref-type name="Journal Article"&gt;17&lt;/ref-type&gt;&lt;contributors&gt;&lt;authors&gt;&lt;author&gt;Schermelleh-Engel, Karin&lt;/author&gt;&lt;author&gt;Moosbrugger, Helfried&lt;/author&gt;&lt;author&gt;Müller, Hans&lt;/author&gt;&lt;/authors&gt;&lt;/contributors&gt;&lt;titles&gt;&lt;title&gt;Evaluating the fit of structural equation models: Tests of significance and descriptive goodness-of-fit measures&lt;/title&gt;&lt;secondary-title&gt;Methods of psychological research online&lt;/secondary-title&gt;&lt;/titles&gt;&lt;periodical&gt;&lt;full-title&gt;Methods of psychological research online&lt;/full-title&gt;&lt;/periodical&gt;&lt;pages&gt;23-74&lt;/pages&gt;&lt;volume&gt;8&lt;/volume&gt;&lt;number&gt;2&lt;/number&gt;&lt;dates&gt;&lt;year&gt;2003&lt;/year&gt;&lt;/dates&gt;&lt;urls&gt;&lt;/urls&gt;&lt;/record&gt;&lt;/Cite&gt;&lt;/EndNote&gt;</w:instrText>
      </w:r>
      <w:r w:rsidRPr="0084731A">
        <w:rPr>
          <w:rFonts w:ascii="Times New Roman" w:hAnsi="Times New Roman" w:cs="Times New Roman"/>
          <w:sz w:val="24"/>
          <w:szCs w:val="24"/>
        </w:rPr>
        <w:fldChar w:fldCharType="separate"/>
      </w:r>
      <w:r w:rsidR="0019641D" w:rsidRPr="0084731A">
        <w:rPr>
          <w:rFonts w:ascii="Times New Roman" w:hAnsi="Times New Roman" w:cs="Times New Roman"/>
          <w:noProof/>
          <w:sz w:val="24"/>
          <w:szCs w:val="24"/>
        </w:rPr>
        <w:t>(</w:t>
      </w:r>
      <w:hyperlink w:anchor="_ENREF_110" w:tooltip="Schermelleh-Engel, 2003 #179" w:history="1">
        <w:r w:rsidR="009E59E1" w:rsidRPr="00A86334">
          <w:rPr>
            <w:rStyle w:val="Hyperlink"/>
            <w:rFonts w:ascii="Times New Roman" w:hAnsi="Times New Roman" w:cs="Times New Roman"/>
            <w:noProof/>
            <w:sz w:val="24"/>
            <w:szCs w:val="24"/>
          </w:rPr>
          <w:t>Schermelleh-Engel et al., 2003</w:t>
        </w:r>
      </w:hyperlink>
      <w:r w:rsidR="0019641D" w:rsidRPr="0084731A">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w:t>
      </w:r>
      <w:r w:rsidR="009B5B5C">
        <w:rPr>
          <w:rFonts w:ascii="Times New Roman" w:hAnsi="Times New Roman" w:cs="Times New Roman"/>
          <w:sz w:val="24"/>
          <w:szCs w:val="24"/>
        </w:rPr>
        <w:t>I</w:t>
      </w:r>
      <w:r w:rsidRPr="0084731A">
        <w:rPr>
          <w:rFonts w:ascii="Times New Roman" w:hAnsi="Times New Roman" w:cs="Times New Roman"/>
          <w:sz w:val="24"/>
          <w:szCs w:val="24"/>
        </w:rPr>
        <w:t xml:space="preserve"> also considered information criterion indices such as the Akaike Informati</w:t>
      </w:r>
      <w:r w:rsidR="001C73AB">
        <w:rPr>
          <w:rFonts w:ascii="Times New Roman" w:hAnsi="Times New Roman" w:cs="Times New Roman"/>
          <w:sz w:val="24"/>
          <w:szCs w:val="24"/>
        </w:rPr>
        <w:t>on Criteria (AIC; Akaike, 1987) and</w:t>
      </w:r>
      <w:r w:rsidRPr="0084731A">
        <w:rPr>
          <w:rFonts w:ascii="Times New Roman" w:hAnsi="Times New Roman" w:cs="Times New Roman"/>
          <w:sz w:val="24"/>
          <w:szCs w:val="24"/>
        </w:rPr>
        <w:t xml:space="preserve"> the Bayesian Information Criteria (BIC; Schwartz, 1978</w:t>
      </w:r>
      <w:r w:rsidR="001C73AB">
        <w:rPr>
          <w:rFonts w:ascii="Times New Roman" w:hAnsi="Times New Roman" w:cs="Times New Roman"/>
          <w:sz w:val="24"/>
          <w:szCs w:val="24"/>
        </w:rPr>
        <w:t>)</w:t>
      </w:r>
      <w:r w:rsidR="007E1DE5">
        <w:rPr>
          <w:rFonts w:ascii="Times New Roman" w:hAnsi="Times New Roman" w:cs="Times New Roman"/>
          <w:sz w:val="24"/>
          <w:szCs w:val="24"/>
        </w:rPr>
        <w:t xml:space="preserve">. </w:t>
      </w:r>
      <w:r w:rsidRPr="0084731A">
        <w:rPr>
          <w:rFonts w:ascii="Times New Roman" w:hAnsi="Times New Roman" w:cs="Times New Roman"/>
          <w:sz w:val="24"/>
          <w:szCs w:val="24"/>
        </w:rPr>
        <w:t>Generally, the model</w:t>
      </w:r>
      <w:r w:rsidR="001C73AB">
        <w:rPr>
          <w:rFonts w:ascii="Times New Roman" w:hAnsi="Times New Roman" w:cs="Times New Roman"/>
          <w:sz w:val="24"/>
          <w:szCs w:val="24"/>
        </w:rPr>
        <w:t xml:space="preserve"> with the lowest values for AIC and</w:t>
      </w:r>
      <w:r w:rsidRPr="0084731A">
        <w:rPr>
          <w:rFonts w:ascii="Times New Roman" w:hAnsi="Times New Roman" w:cs="Times New Roman"/>
          <w:sz w:val="24"/>
          <w:szCs w:val="24"/>
        </w:rPr>
        <w:t xml:space="preserve"> BIC is selected among several competing models. The results of our findings were cross-validated in the cross-validation sample.</w:t>
      </w:r>
    </w:p>
    <w:p w14:paraId="2BC7449C" w14:textId="6F96CD6A" w:rsidR="008B389E" w:rsidRPr="0084731A" w:rsidRDefault="007F3E85" w:rsidP="007B52B5">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 xml:space="preserve">5.5. </w:t>
      </w:r>
      <w:r w:rsidR="008B389E" w:rsidRPr="0084731A">
        <w:rPr>
          <w:rFonts w:ascii="Times New Roman" w:hAnsi="Times New Roman" w:cs="Times New Roman"/>
          <w:i/>
          <w:sz w:val="24"/>
          <w:szCs w:val="24"/>
        </w:rPr>
        <w:t>Results</w:t>
      </w:r>
    </w:p>
    <w:p w14:paraId="36EA5C92" w14:textId="5AC3A144" w:rsidR="0016528B" w:rsidRPr="0084731A" w:rsidRDefault="007F3E85" w:rsidP="007B52B5">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 xml:space="preserve">5.5.1. </w:t>
      </w:r>
      <w:r w:rsidR="0016528B" w:rsidRPr="0084731A">
        <w:rPr>
          <w:rFonts w:ascii="Times New Roman" w:hAnsi="Times New Roman" w:cs="Times New Roman"/>
          <w:i/>
          <w:sz w:val="24"/>
          <w:szCs w:val="24"/>
        </w:rPr>
        <w:t xml:space="preserve">Descriptive </w:t>
      </w:r>
      <w:r w:rsidRPr="0084731A">
        <w:rPr>
          <w:rFonts w:ascii="Times New Roman" w:hAnsi="Times New Roman" w:cs="Times New Roman"/>
          <w:i/>
          <w:sz w:val="24"/>
          <w:szCs w:val="24"/>
        </w:rPr>
        <w:t>I</w:t>
      </w:r>
      <w:r w:rsidR="0016528B" w:rsidRPr="0084731A">
        <w:rPr>
          <w:rFonts w:ascii="Times New Roman" w:hAnsi="Times New Roman" w:cs="Times New Roman"/>
          <w:i/>
          <w:sz w:val="24"/>
          <w:szCs w:val="24"/>
        </w:rPr>
        <w:t>nformation</w:t>
      </w:r>
    </w:p>
    <w:p w14:paraId="2D4101C4" w14:textId="0901BDE6" w:rsidR="00415A17" w:rsidRPr="0084731A" w:rsidRDefault="0016528B"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w:t>
      </w:r>
      <w:r w:rsidR="00E40F33" w:rsidRPr="0084731A">
        <w:rPr>
          <w:rFonts w:ascii="Times New Roman" w:hAnsi="Times New Roman" w:cs="Times New Roman"/>
          <w:sz w:val="24"/>
          <w:szCs w:val="24"/>
        </w:rPr>
        <w:t xml:space="preserve">correlation coefficients </w:t>
      </w:r>
      <w:r w:rsidRPr="0084731A">
        <w:rPr>
          <w:rFonts w:ascii="Times New Roman" w:hAnsi="Times New Roman" w:cs="Times New Roman"/>
          <w:sz w:val="24"/>
          <w:szCs w:val="24"/>
        </w:rPr>
        <w:t xml:space="preserve">computed from the </w:t>
      </w:r>
      <w:r w:rsidR="00E40F33" w:rsidRPr="0084731A">
        <w:rPr>
          <w:rFonts w:ascii="Times New Roman" w:hAnsi="Times New Roman" w:cs="Times New Roman"/>
          <w:sz w:val="24"/>
          <w:szCs w:val="24"/>
        </w:rPr>
        <w:t>two samples are</w:t>
      </w:r>
      <w:r w:rsidRPr="0084731A">
        <w:rPr>
          <w:rFonts w:ascii="Times New Roman" w:hAnsi="Times New Roman" w:cs="Times New Roman"/>
          <w:sz w:val="24"/>
          <w:szCs w:val="24"/>
        </w:rPr>
        <w:t xml:space="preserve"> presented in Table</w:t>
      </w:r>
      <w:r w:rsidR="00E40F33" w:rsidRPr="0084731A">
        <w:rPr>
          <w:rFonts w:ascii="Times New Roman" w:hAnsi="Times New Roman" w:cs="Times New Roman"/>
          <w:sz w:val="24"/>
          <w:szCs w:val="24"/>
        </w:rPr>
        <w:t xml:space="preserve"> 2.1</w:t>
      </w:r>
      <w:r w:rsidR="00F53E91">
        <w:rPr>
          <w:rFonts w:ascii="Times New Roman" w:hAnsi="Times New Roman" w:cs="Times New Roman"/>
          <w:sz w:val="24"/>
          <w:szCs w:val="24"/>
        </w:rPr>
        <w:t>,</w:t>
      </w:r>
      <w:r w:rsidRPr="0084731A">
        <w:rPr>
          <w:rFonts w:ascii="Times New Roman" w:hAnsi="Times New Roman" w:cs="Times New Roman"/>
          <w:sz w:val="24"/>
          <w:szCs w:val="24"/>
        </w:rPr>
        <w:t xml:space="preserve"> along with </w:t>
      </w:r>
      <w:r w:rsidR="00F11EF2" w:rsidRPr="0084731A">
        <w:rPr>
          <w:rFonts w:ascii="Times New Roman" w:hAnsi="Times New Roman" w:cs="Times New Roman"/>
          <w:sz w:val="24"/>
          <w:szCs w:val="24"/>
        </w:rPr>
        <w:t xml:space="preserve">the </w:t>
      </w:r>
      <w:r w:rsidRPr="0084731A">
        <w:rPr>
          <w:rFonts w:ascii="Times New Roman" w:hAnsi="Times New Roman" w:cs="Times New Roman"/>
          <w:sz w:val="24"/>
          <w:szCs w:val="24"/>
        </w:rPr>
        <w:t>mean</w:t>
      </w:r>
      <w:r w:rsidR="00F11EF2" w:rsidRPr="0084731A">
        <w:rPr>
          <w:rFonts w:ascii="Times New Roman" w:hAnsi="Times New Roman" w:cs="Times New Roman"/>
          <w:sz w:val="24"/>
          <w:szCs w:val="24"/>
        </w:rPr>
        <w:t>s</w:t>
      </w:r>
      <w:r w:rsidRPr="0084731A">
        <w:rPr>
          <w:rFonts w:ascii="Times New Roman" w:hAnsi="Times New Roman" w:cs="Times New Roman"/>
          <w:sz w:val="24"/>
          <w:szCs w:val="24"/>
        </w:rPr>
        <w:t xml:space="preserve"> and standardized deviations. At the lower triangle, the correlation coefficients from the EFA sample </w:t>
      </w:r>
      <w:r w:rsidRPr="0084731A">
        <w:rPr>
          <w:rFonts w:ascii="Times New Roman" w:hAnsi="Times New Roman" w:cs="Times New Roman"/>
          <w:i/>
          <w:sz w:val="24"/>
          <w:szCs w:val="24"/>
        </w:rPr>
        <w:t xml:space="preserve">(n = </w:t>
      </w:r>
      <w:r w:rsidR="00BB0650" w:rsidRPr="0084731A">
        <w:rPr>
          <w:rFonts w:ascii="Times New Roman" w:hAnsi="Times New Roman" w:cs="Times New Roman"/>
          <w:i/>
          <w:sz w:val="24"/>
          <w:szCs w:val="24"/>
        </w:rPr>
        <w:t>467</w:t>
      </w:r>
      <w:r w:rsidRPr="0084731A">
        <w:rPr>
          <w:rFonts w:ascii="Times New Roman" w:hAnsi="Times New Roman" w:cs="Times New Roman"/>
          <w:i/>
          <w:sz w:val="24"/>
          <w:szCs w:val="24"/>
        </w:rPr>
        <w:t>)</w:t>
      </w:r>
      <w:r w:rsidRPr="0084731A">
        <w:rPr>
          <w:rFonts w:ascii="Times New Roman" w:hAnsi="Times New Roman" w:cs="Times New Roman"/>
          <w:sz w:val="24"/>
          <w:szCs w:val="24"/>
        </w:rPr>
        <w:t xml:space="preserve"> range from </w:t>
      </w:r>
      <w:r w:rsidRPr="0084731A">
        <w:rPr>
          <w:rFonts w:ascii="Times New Roman" w:hAnsi="Times New Roman" w:cs="Times New Roman"/>
          <w:i/>
          <w:sz w:val="24"/>
          <w:szCs w:val="24"/>
        </w:rPr>
        <w:t>.</w:t>
      </w:r>
      <w:r w:rsidR="00BB0650" w:rsidRPr="0084731A">
        <w:rPr>
          <w:rFonts w:ascii="Times New Roman" w:hAnsi="Times New Roman" w:cs="Times New Roman"/>
          <w:i/>
          <w:sz w:val="24"/>
          <w:szCs w:val="24"/>
        </w:rPr>
        <w:t>29</w:t>
      </w:r>
      <w:r w:rsidRPr="0084731A">
        <w:rPr>
          <w:rFonts w:ascii="Times New Roman" w:hAnsi="Times New Roman" w:cs="Times New Roman"/>
          <w:i/>
          <w:sz w:val="24"/>
          <w:szCs w:val="24"/>
        </w:rPr>
        <w:t xml:space="preserve"> - .</w:t>
      </w:r>
      <w:r w:rsidR="00BB0650" w:rsidRPr="0084731A">
        <w:rPr>
          <w:rFonts w:ascii="Times New Roman" w:hAnsi="Times New Roman" w:cs="Times New Roman"/>
          <w:i/>
          <w:sz w:val="24"/>
          <w:szCs w:val="24"/>
        </w:rPr>
        <w:t>90</w:t>
      </w:r>
      <w:r w:rsidRPr="0084731A">
        <w:rPr>
          <w:rFonts w:ascii="Times New Roman" w:hAnsi="Times New Roman" w:cs="Times New Roman"/>
          <w:sz w:val="24"/>
          <w:szCs w:val="24"/>
        </w:rPr>
        <w:t xml:space="preserve">, indicating that this data is </w:t>
      </w:r>
      <w:r w:rsidRPr="0084731A">
        <w:rPr>
          <w:rFonts w:ascii="Times New Roman" w:hAnsi="Times New Roman" w:cs="Times New Roman"/>
          <w:sz w:val="24"/>
          <w:szCs w:val="24"/>
        </w:rPr>
        <w:lastRenderedPageBreak/>
        <w:t xml:space="preserve">suitable for factor analysis. At the upper triangle, the correlation coefficients from the CFA sample </w:t>
      </w:r>
      <w:r w:rsidRPr="0084731A">
        <w:rPr>
          <w:rFonts w:ascii="Times New Roman" w:hAnsi="Times New Roman" w:cs="Times New Roman"/>
          <w:i/>
          <w:sz w:val="24"/>
          <w:szCs w:val="24"/>
        </w:rPr>
        <w:t>(n =</w:t>
      </w:r>
      <w:r w:rsidR="006F286E" w:rsidRPr="0084731A">
        <w:rPr>
          <w:rFonts w:ascii="Times New Roman" w:hAnsi="Times New Roman" w:cs="Times New Roman"/>
          <w:i/>
          <w:sz w:val="24"/>
          <w:szCs w:val="24"/>
        </w:rPr>
        <w:t xml:space="preserve"> 632</w:t>
      </w:r>
      <w:r w:rsidRPr="0084731A">
        <w:rPr>
          <w:rFonts w:ascii="Times New Roman" w:hAnsi="Times New Roman" w:cs="Times New Roman"/>
          <w:i/>
          <w:sz w:val="24"/>
          <w:szCs w:val="24"/>
        </w:rPr>
        <w:t>)</w:t>
      </w:r>
      <w:r w:rsidRPr="0084731A">
        <w:rPr>
          <w:rFonts w:ascii="Times New Roman" w:hAnsi="Times New Roman" w:cs="Times New Roman"/>
          <w:sz w:val="24"/>
          <w:szCs w:val="24"/>
        </w:rPr>
        <w:t xml:space="preserve"> range from </w:t>
      </w:r>
      <w:r w:rsidR="006F286E" w:rsidRPr="0084731A">
        <w:rPr>
          <w:rFonts w:ascii="Times New Roman" w:hAnsi="Times New Roman" w:cs="Times New Roman"/>
          <w:i/>
          <w:sz w:val="24"/>
          <w:szCs w:val="24"/>
        </w:rPr>
        <w:t>.32 - .91</w:t>
      </w:r>
      <w:r w:rsidR="00BB0650" w:rsidRPr="0084731A">
        <w:rPr>
          <w:rFonts w:ascii="Times New Roman" w:hAnsi="Times New Roman" w:cs="Times New Roman"/>
          <w:i/>
          <w:sz w:val="24"/>
          <w:szCs w:val="24"/>
        </w:rPr>
        <w:t xml:space="preserve"> </w:t>
      </w:r>
      <w:r w:rsidR="00E70781">
        <w:rPr>
          <w:rFonts w:ascii="Times New Roman" w:hAnsi="Times New Roman" w:cs="Times New Roman"/>
          <w:sz w:val="24"/>
          <w:szCs w:val="24"/>
        </w:rPr>
        <w:t>with most of them higher</w:t>
      </w:r>
      <w:r w:rsidRPr="0084731A">
        <w:rPr>
          <w:rFonts w:ascii="Times New Roman" w:hAnsi="Times New Roman" w:cs="Times New Roman"/>
          <w:sz w:val="24"/>
          <w:szCs w:val="24"/>
        </w:rPr>
        <w:t xml:space="preserve"> than</w:t>
      </w:r>
      <w:r w:rsidR="006F286E" w:rsidRPr="0084731A">
        <w:rPr>
          <w:rFonts w:ascii="Times New Roman" w:hAnsi="Times New Roman" w:cs="Times New Roman"/>
          <w:sz w:val="24"/>
          <w:szCs w:val="24"/>
        </w:rPr>
        <w:t xml:space="preserve"> .40</w:t>
      </w:r>
      <w:r w:rsidRPr="0084731A">
        <w:rPr>
          <w:rFonts w:ascii="Times New Roman" w:hAnsi="Times New Roman" w:cs="Times New Roman"/>
          <w:sz w:val="24"/>
          <w:szCs w:val="24"/>
        </w:rPr>
        <w:t>.</w:t>
      </w:r>
      <w:r w:rsidR="00EB28C3" w:rsidRPr="0084731A">
        <w:rPr>
          <w:rFonts w:ascii="Times New Roman" w:hAnsi="Times New Roman" w:cs="Times New Roman"/>
          <w:sz w:val="24"/>
          <w:szCs w:val="24"/>
        </w:rPr>
        <w:t xml:space="preserve"> The means and standard deviations from the two samples look close in values.</w:t>
      </w:r>
    </w:p>
    <w:p w14:paraId="169FD590" w14:textId="7330BF5C" w:rsidR="008B389E" w:rsidRPr="0084731A" w:rsidRDefault="007F3E85" w:rsidP="00C94A8F">
      <w:pPr>
        <w:spacing w:after="0" w:line="480" w:lineRule="auto"/>
        <w:outlineLvl w:val="2"/>
        <w:rPr>
          <w:rFonts w:ascii="Times New Roman" w:hAnsi="Times New Roman" w:cs="Times New Roman"/>
          <w:i/>
          <w:sz w:val="24"/>
          <w:szCs w:val="24"/>
          <w:u w:val="single"/>
        </w:rPr>
      </w:pPr>
      <w:r w:rsidRPr="0084731A">
        <w:rPr>
          <w:rFonts w:ascii="Times New Roman" w:hAnsi="Times New Roman" w:cs="Times New Roman"/>
          <w:i/>
          <w:sz w:val="24"/>
          <w:szCs w:val="24"/>
        </w:rPr>
        <w:t xml:space="preserve">5.5.2. </w:t>
      </w:r>
      <w:r w:rsidR="0016528B" w:rsidRPr="0084731A">
        <w:rPr>
          <w:rFonts w:ascii="Times New Roman" w:hAnsi="Times New Roman" w:cs="Times New Roman"/>
          <w:i/>
          <w:sz w:val="24"/>
          <w:szCs w:val="24"/>
        </w:rPr>
        <w:t xml:space="preserve">Exploratory </w:t>
      </w:r>
      <w:r w:rsidRPr="0084731A">
        <w:rPr>
          <w:rFonts w:ascii="Times New Roman" w:hAnsi="Times New Roman" w:cs="Times New Roman"/>
          <w:i/>
          <w:sz w:val="24"/>
          <w:szCs w:val="24"/>
        </w:rPr>
        <w:t>F</w:t>
      </w:r>
      <w:r w:rsidR="0016528B" w:rsidRPr="0084731A">
        <w:rPr>
          <w:rFonts w:ascii="Times New Roman" w:hAnsi="Times New Roman" w:cs="Times New Roman"/>
          <w:i/>
          <w:sz w:val="24"/>
          <w:szCs w:val="24"/>
        </w:rPr>
        <w:t xml:space="preserve">actor </w:t>
      </w:r>
      <w:r w:rsidRPr="0084731A">
        <w:rPr>
          <w:rFonts w:ascii="Times New Roman" w:hAnsi="Times New Roman" w:cs="Times New Roman"/>
          <w:i/>
          <w:sz w:val="24"/>
          <w:szCs w:val="24"/>
        </w:rPr>
        <w:t>A</w:t>
      </w:r>
      <w:r w:rsidR="0016528B" w:rsidRPr="0084731A">
        <w:rPr>
          <w:rFonts w:ascii="Times New Roman" w:hAnsi="Times New Roman" w:cs="Times New Roman"/>
          <w:i/>
          <w:sz w:val="24"/>
          <w:szCs w:val="24"/>
        </w:rPr>
        <w:t>nalysis</w:t>
      </w:r>
    </w:p>
    <w:p w14:paraId="002120C5" w14:textId="0CE3D37B" w:rsidR="00824E21" w:rsidRPr="0084731A" w:rsidRDefault="007F3E85" w:rsidP="00C94A8F">
      <w:pPr>
        <w:spacing w:after="0" w:line="480" w:lineRule="auto"/>
        <w:jc w:val="both"/>
        <w:outlineLvl w:val="3"/>
        <w:rPr>
          <w:rFonts w:ascii="Times New Roman" w:hAnsi="Times New Roman" w:cs="Times New Roman"/>
          <w:i/>
          <w:sz w:val="24"/>
          <w:szCs w:val="24"/>
        </w:rPr>
      </w:pPr>
      <w:bookmarkStart w:id="6" w:name="_Hlk524991886"/>
      <w:r w:rsidRPr="0084731A">
        <w:rPr>
          <w:rFonts w:ascii="Times New Roman" w:hAnsi="Times New Roman" w:cs="Times New Roman"/>
          <w:i/>
          <w:sz w:val="24"/>
          <w:szCs w:val="24"/>
        </w:rPr>
        <w:t xml:space="preserve">5.5.2.1. </w:t>
      </w:r>
      <w:r w:rsidR="00B035E4" w:rsidRPr="0084731A">
        <w:rPr>
          <w:rFonts w:ascii="Times New Roman" w:hAnsi="Times New Roman" w:cs="Times New Roman"/>
          <w:i/>
          <w:sz w:val="24"/>
          <w:szCs w:val="24"/>
        </w:rPr>
        <w:t>The Entire Scale</w:t>
      </w:r>
    </w:p>
    <w:p w14:paraId="2A007FD8" w14:textId="759F43D5" w:rsidR="00B035E4" w:rsidRPr="0084731A" w:rsidRDefault="001977B4"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Table 2.2, the item cluster analysis suggests that for the entire scale, the items are clustered into two groups, with all the positively items go to the first group and all negatively items go to the second group.</w:t>
      </w:r>
      <w:r w:rsidR="008717B9" w:rsidRPr="0084731A">
        <w:rPr>
          <w:rFonts w:ascii="Times New Roman" w:hAnsi="Times New Roman" w:cs="Times New Roman"/>
          <w:sz w:val="24"/>
          <w:szCs w:val="24"/>
        </w:rPr>
        <w:t xml:space="preserve"> The two clusters are moderately correlated</w:t>
      </w:r>
      <w:r w:rsidR="00D71558" w:rsidRPr="0084731A">
        <w:rPr>
          <w:rFonts w:ascii="Times New Roman" w:hAnsi="Times New Roman" w:cs="Times New Roman"/>
          <w:sz w:val="24"/>
          <w:szCs w:val="24"/>
        </w:rPr>
        <w:t xml:space="preserve"> </w:t>
      </w:r>
      <w:r w:rsidR="008717B9" w:rsidRPr="0084731A">
        <w:rPr>
          <w:rFonts w:ascii="Times New Roman" w:hAnsi="Times New Roman" w:cs="Times New Roman"/>
          <w:sz w:val="24"/>
          <w:szCs w:val="24"/>
        </w:rPr>
        <w:t xml:space="preserve">(i.e., </w:t>
      </w:r>
      <w:r w:rsidR="00D71558" w:rsidRPr="0084731A">
        <w:rPr>
          <w:rFonts w:ascii="Times New Roman" w:hAnsi="Times New Roman" w:cs="Times New Roman"/>
          <w:sz w:val="24"/>
          <w:szCs w:val="24"/>
        </w:rPr>
        <w:t>.53</w:t>
      </w:r>
      <w:r w:rsidR="008717B9" w:rsidRPr="0084731A">
        <w:rPr>
          <w:rFonts w:ascii="Times New Roman" w:hAnsi="Times New Roman" w:cs="Times New Roman"/>
          <w:sz w:val="24"/>
          <w:szCs w:val="24"/>
        </w:rPr>
        <w:t>)</w:t>
      </w:r>
      <w:r w:rsidR="00D71558"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 </w:t>
      </w:r>
      <w:r w:rsidR="00503CED" w:rsidRPr="0084731A">
        <w:rPr>
          <w:rFonts w:ascii="Times New Roman" w:hAnsi="Times New Roman" w:cs="Times New Roman"/>
          <w:sz w:val="24"/>
          <w:szCs w:val="24"/>
        </w:rPr>
        <w:t>For the science items and math items respectiv</w:t>
      </w:r>
      <w:r w:rsidR="00047AF8">
        <w:rPr>
          <w:rFonts w:ascii="Times New Roman" w:hAnsi="Times New Roman" w:cs="Times New Roman"/>
          <w:sz w:val="24"/>
          <w:szCs w:val="24"/>
        </w:rPr>
        <w:t>ely, there is only one cluster.</w:t>
      </w:r>
      <w:r w:rsidR="00503CED" w:rsidRPr="0084731A">
        <w:rPr>
          <w:rFonts w:ascii="Times New Roman" w:hAnsi="Times New Roman" w:cs="Times New Roman"/>
          <w:sz w:val="24"/>
          <w:szCs w:val="24"/>
        </w:rPr>
        <w:t xml:space="preserve"> </w:t>
      </w:r>
      <w:r w:rsidR="00E70781">
        <w:rPr>
          <w:rFonts w:ascii="Times New Roman" w:hAnsi="Times New Roman" w:cs="Times New Roman"/>
          <w:sz w:val="24"/>
          <w:szCs w:val="24"/>
        </w:rPr>
        <w:t xml:space="preserve">As presented in </w:t>
      </w:r>
      <w:r w:rsidR="00824E21" w:rsidRPr="0084731A">
        <w:rPr>
          <w:rFonts w:ascii="Times New Roman" w:hAnsi="Times New Roman" w:cs="Times New Roman"/>
          <w:sz w:val="24"/>
          <w:szCs w:val="24"/>
        </w:rPr>
        <w:t>Table</w:t>
      </w:r>
      <w:r w:rsidR="000F7620" w:rsidRPr="0084731A">
        <w:rPr>
          <w:rFonts w:ascii="Times New Roman" w:hAnsi="Times New Roman" w:cs="Times New Roman"/>
          <w:sz w:val="24"/>
          <w:szCs w:val="24"/>
        </w:rPr>
        <w:t xml:space="preserve"> 2.</w:t>
      </w:r>
      <w:r w:rsidR="000669AD" w:rsidRPr="0084731A">
        <w:rPr>
          <w:rFonts w:ascii="Times New Roman" w:hAnsi="Times New Roman" w:cs="Times New Roman"/>
          <w:sz w:val="24"/>
          <w:szCs w:val="24"/>
        </w:rPr>
        <w:t>3</w:t>
      </w:r>
      <w:r w:rsidR="00824E21" w:rsidRPr="0084731A">
        <w:rPr>
          <w:rFonts w:ascii="Times New Roman" w:hAnsi="Times New Roman" w:cs="Times New Roman"/>
          <w:sz w:val="24"/>
          <w:szCs w:val="24"/>
        </w:rPr>
        <w:t xml:space="preserve">, for the </w:t>
      </w:r>
      <w:r w:rsidR="000F7620" w:rsidRPr="0084731A">
        <w:rPr>
          <w:rFonts w:ascii="Times New Roman" w:hAnsi="Times New Roman" w:cs="Times New Roman"/>
          <w:sz w:val="24"/>
          <w:szCs w:val="24"/>
        </w:rPr>
        <w:t xml:space="preserve">entire </w:t>
      </w:r>
      <w:r w:rsidR="00824E21" w:rsidRPr="0084731A">
        <w:rPr>
          <w:rFonts w:ascii="Times New Roman" w:hAnsi="Times New Roman" w:cs="Times New Roman"/>
          <w:sz w:val="24"/>
          <w:szCs w:val="24"/>
        </w:rPr>
        <w:t>16 items</w:t>
      </w:r>
      <w:r w:rsidR="000F7620" w:rsidRPr="0084731A">
        <w:rPr>
          <w:rFonts w:ascii="Times New Roman" w:hAnsi="Times New Roman" w:cs="Times New Roman"/>
          <w:sz w:val="24"/>
          <w:szCs w:val="24"/>
        </w:rPr>
        <w:t xml:space="preserve">, </w:t>
      </w:r>
      <w:r w:rsidR="00824E21" w:rsidRPr="0084731A">
        <w:rPr>
          <w:rFonts w:ascii="Times New Roman" w:hAnsi="Times New Roman" w:cs="Times New Roman"/>
          <w:sz w:val="24"/>
          <w:szCs w:val="24"/>
        </w:rPr>
        <w:t xml:space="preserve">the results suggest that a cumulative percentage of variance of 75.74% and a total </w:t>
      </w:r>
      <w:r w:rsidR="00B035E4" w:rsidRPr="0084731A">
        <w:rPr>
          <w:rFonts w:ascii="Times New Roman" w:hAnsi="Times New Roman" w:cs="Times New Roman"/>
          <w:sz w:val="24"/>
          <w:szCs w:val="24"/>
        </w:rPr>
        <w:t>of 3</w:t>
      </w:r>
      <w:r w:rsidR="00824E21" w:rsidRPr="0084731A">
        <w:rPr>
          <w:rFonts w:ascii="Times New Roman" w:hAnsi="Times New Roman" w:cs="Times New Roman"/>
          <w:sz w:val="24"/>
          <w:szCs w:val="24"/>
        </w:rPr>
        <w:t xml:space="preserve"> components (fact</w:t>
      </w:r>
      <w:r w:rsidR="009242C9">
        <w:rPr>
          <w:rFonts w:ascii="Times New Roman" w:hAnsi="Times New Roman" w:cs="Times New Roman"/>
          <w:sz w:val="24"/>
          <w:szCs w:val="24"/>
        </w:rPr>
        <w:t xml:space="preserve">ors) having an eigenvalue &gt; 1. </w:t>
      </w:r>
      <w:r w:rsidR="00824E21" w:rsidRPr="0084731A">
        <w:rPr>
          <w:rFonts w:ascii="Times New Roman" w:hAnsi="Times New Roman" w:cs="Times New Roman"/>
          <w:sz w:val="24"/>
          <w:szCs w:val="24"/>
        </w:rPr>
        <w:t>The Ka</w:t>
      </w:r>
      <w:r w:rsidR="00BD2F1B">
        <w:rPr>
          <w:rFonts w:ascii="Times New Roman" w:hAnsi="Times New Roman" w:cs="Times New Roman"/>
          <w:sz w:val="24"/>
          <w:szCs w:val="24"/>
        </w:rPr>
        <w:t>iser’s criterion suggests that three</w:t>
      </w:r>
      <w:r w:rsidR="00824E21" w:rsidRPr="0084731A">
        <w:rPr>
          <w:rFonts w:ascii="Times New Roman" w:hAnsi="Times New Roman" w:cs="Times New Roman"/>
          <w:sz w:val="24"/>
          <w:szCs w:val="24"/>
        </w:rPr>
        <w:t xml:space="preserve"> factors should be retained. Examination of the scree plot also indicate</w:t>
      </w:r>
      <w:r w:rsidR="00BD2F1B">
        <w:rPr>
          <w:rFonts w:ascii="Times New Roman" w:hAnsi="Times New Roman" w:cs="Times New Roman"/>
          <w:sz w:val="24"/>
          <w:szCs w:val="24"/>
        </w:rPr>
        <w:t>s</w:t>
      </w:r>
      <w:r w:rsidR="00824E21" w:rsidRPr="0084731A">
        <w:rPr>
          <w:rFonts w:ascii="Times New Roman" w:hAnsi="Times New Roman" w:cs="Times New Roman"/>
          <w:sz w:val="24"/>
          <w:szCs w:val="24"/>
        </w:rPr>
        <w:t xml:space="preserve"> that there is a break between the 3</w:t>
      </w:r>
      <w:r w:rsidR="00824E21" w:rsidRPr="0084731A">
        <w:rPr>
          <w:rFonts w:ascii="Times New Roman" w:hAnsi="Times New Roman" w:cs="Times New Roman"/>
          <w:sz w:val="24"/>
          <w:szCs w:val="24"/>
          <w:vertAlign w:val="superscript"/>
        </w:rPr>
        <w:t>nd</w:t>
      </w:r>
      <w:r w:rsidR="00824E21" w:rsidRPr="0084731A">
        <w:rPr>
          <w:rFonts w:ascii="Times New Roman" w:hAnsi="Times New Roman" w:cs="Times New Roman"/>
          <w:sz w:val="24"/>
          <w:szCs w:val="24"/>
        </w:rPr>
        <w:t xml:space="preserve"> and 4</w:t>
      </w:r>
      <w:r w:rsidR="00824E21" w:rsidRPr="0084731A">
        <w:rPr>
          <w:rFonts w:ascii="Times New Roman" w:hAnsi="Times New Roman" w:cs="Times New Roman"/>
          <w:sz w:val="24"/>
          <w:szCs w:val="24"/>
          <w:vertAlign w:val="superscript"/>
        </w:rPr>
        <w:t>th</w:t>
      </w:r>
      <w:r w:rsidR="00824E21" w:rsidRPr="0084731A">
        <w:rPr>
          <w:rFonts w:ascii="Times New Roman" w:hAnsi="Times New Roman" w:cs="Times New Roman"/>
          <w:sz w:val="24"/>
          <w:szCs w:val="24"/>
        </w:rPr>
        <w:t xml:space="preserve"> factor and that</w:t>
      </w:r>
      <w:r w:rsidR="009242C9">
        <w:rPr>
          <w:rFonts w:ascii="Times New Roman" w:hAnsi="Times New Roman" w:cs="Times New Roman"/>
          <w:sz w:val="24"/>
          <w:szCs w:val="24"/>
        </w:rPr>
        <w:t xml:space="preserve"> </w:t>
      </w:r>
      <w:r w:rsidR="00BD2F1B">
        <w:rPr>
          <w:rFonts w:ascii="Times New Roman" w:hAnsi="Times New Roman" w:cs="Times New Roman"/>
          <w:sz w:val="24"/>
          <w:szCs w:val="24"/>
        </w:rPr>
        <w:t>three</w:t>
      </w:r>
      <w:r w:rsidR="009242C9">
        <w:rPr>
          <w:rFonts w:ascii="Times New Roman" w:hAnsi="Times New Roman" w:cs="Times New Roman"/>
          <w:sz w:val="24"/>
          <w:szCs w:val="24"/>
        </w:rPr>
        <w:t xml:space="preserve"> factors should be retained. </w:t>
      </w:r>
      <w:r w:rsidR="00824E21" w:rsidRPr="0084731A">
        <w:rPr>
          <w:rFonts w:ascii="Times New Roman" w:hAnsi="Times New Roman" w:cs="Times New Roman"/>
          <w:sz w:val="24"/>
          <w:szCs w:val="24"/>
        </w:rPr>
        <w:t xml:space="preserve">In Mplus, I requested models with </w:t>
      </w:r>
      <w:r w:rsidR="000D05A3" w:rsidRPr="0084731A">
        <w:rPr>
          <w:rFonts w:ascii="Times New Roman" w:hAnsi="Times New Roman" w:cs="Times New Roman"/>
          <w:sz w:val="24"/>
          <w:szCs w:val="24"/>
        </w:rPr>
        <w:t>1-</w:t>
      </w:r>
      <w:r w:rsidR="006F4ECB" w:rsidRPr="0084731A">
        <w:rPr>
          <w:rFonts w:ascii="Times New Roman" w:hAnsi="Times New Roman" w:cs="Times New Roman"/>
          <w:sz w:val="24"/>
          <w:szCs w:val="24"/>
        </w:rPr>
        <w:t>4</w:t>
      </w:r>
      <w:r w:rsidR="00824E21" w:rsidRPr="0084731A">
        <w:rPr>
          <w:rFonts w:ascii="Times New Roman" w:hAnsi="Times New Roman" w:cs="Times New Roman"/>
          <w:sz w:val="24"/>
          <w:szCs w:val="24"/>
        </w:rPr>
        <w:t xml:space="preserve"> </w:t>
      </w:r>
      <w:r w:rsidR="00BD2F1B">
        <w:rPr>
          <w:rFonts w:ascii="Times New Roman" w:hAnsi="Times New Roman" w:cs="Times New Roman"/>
          <w:sz w:val="24"/>
          <w:szCs w:val="24"/>
        </w:rPr>
        <w:t>factors; h</w:t>
      </w:r>
      <w:r w:rsidR="00824E21" w:rsidRPr="0084731A">
        <w:rPr>
          <w:rFonts w:ascii="Times New Roman" w:hAnsi="Times New Roman" w:cs="Times New Roman"/>
          <w:sz w:val="24"/>
          <w:szCs w:val="24"/>
        </w:rPr>
        <w:t xml:space="preserve">owever, the models </w:t>
      </w:r>
      <w:r w:rsidR="000D05A3" w:rsidRPr="0084731A">
        <w:rPr>
          <w:rFonts w:ascii="Times New Roman" w:hAnsi="Times New Roman" w:cs="Times New Roman"/>
          <w:sz w:val="24"/>
          <w:szCs w:val="24"/>
        </w:rPr>
        <w:t xml:space="preserve">with </w:t>
      </w:r>
      <w:r w:rsidR="00BD2F1B">
        <w:rPr>
          <w:rFonts w:ascii="Times New Roman" w:hAnsi="Times New Roman" w:cs="Times New Roman"/>
          <w:sz w:val="24"/>
          <w:szCs w:val="24"/>
        </w:rPr>
        <w:t xml:space="preserve">more </w:t>
      </w:r>
      <w:r w:rsidR="000D05A3" w:rsidRPr="0084731A">
        <w:rPr>
          <w:rFonts w:ascii="Times New Roman" w:hAnsi="Times New Roman" w:cs="Times New Roman"/>
          <w:sz w:val="24"/>
          <w:szCs w:val="24"/>
        </w:rPr>
        <w:t xml:space="preserve">than </w:t>
      </w:r>
      <w:r w:rsidR="00BD2F1B">
        <w:rPr>
          <w:rFonts w:ascii="Times New Roman" w:hAnsi="Times New Roman" w:cs="Times New Roman"/>
          <w:sz w:val="24"/>
          <w:szCs w:val="24"/>
        </w:rPr>
        <w:t>three</w:t>
      </w:r>
      <w:r w:rsidR="000D05A3" w:rsidRPr="0084731A">
        <w:rPr>
          <w:rFonts w:ascii="Times New Roman" w:hAnsi="Times New Roman" w:cs="Times New Roman"/>
          <w:sz w:val="24"/>
          <w:szCs w:val="24"/>
        </w:rPr>
        <w:t xml:space="preserve"> factors </w:t>
      </w:r>
      <w:r w:rsidR="00824E21" w:rsidRPr="0084731A">
        <w:rPr>
          <w:rFonts w:ascii="Times New Roman" w:hAnsi="Times New Roman" w:cs="Times New Roman"/>
          <w:sz w:val="24"/>
          <w:szCs w:val="24"/>
        </w:rPr>
        <w:t xml:space="preserve">do not converge within 1000 iterations. </w:t>
      </w:r>
      <w:r w:rsidR="00B035E4" w:rsidRPr="0084731A">
        <w:rPr>
          <w:rFonts w:ascii="Times New Roman" w:hAnsi="Times New Roman" w:cs="Times New Roman"/>
          <w:sz w:val="24"/>
          <w:szCs w:val="24"/>
        </w:rPr>
        <w:t>Only</w:t>
      </w:r>
      <w:r w:rsidR="00824E21" w:rsidRPr="0084731A">
        <w:rPr>
          <w:rFonts w:ascii="Times New Roman" w:hAnsi="Times New Roman" w:cs="Times New Roman"/>
          <w:sz w:val="24"/>
          <w:szCs w:val="24"/>
        </w:rPr>
        <w:t xml:space="preserve"> results for models with one factor and two factors are produced by Mplus.</w:t>
      </w:r>
    </w:p>
    <w:p w14:paraId="325914DD" w14:textId="76EA1052" w:rsidR="00C46762" w:rsidRPr="0084731A" w:rsidRDefault="00856754"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Table 2.</w:t>
      </w:r>
      <w:r w:rsidR="000669AD" w:rsidRPr="0084731A">
        <w:rPr>
          <w:rFonts w:ascii="Times New Roman" w:hAnsi="Times New Roman" w:cs="Times New Roman"/>
          <w:sz w:val="24"/>
          <w:szCs w:val="24"/>
        </w:rPr>
        <w:t>5</w:t>
      </w:r>
      <w:r w:rsidRPr="0084731A">
        <w:rPr>
          <w:rFonts w:ascii="Times New Roman" w:hAnsi="Times New Roman" w:cs="Times New Roman"/>
          <w:sz w:val="24"/>
          <w:szCs w:val="24"/>
        </w:rPr>
        <w:t>, e</w:t>
      </w:r>
      <w:r w:rsidR="00824E21" w:rsidRPr="0084731A">
        <w:rPr>
          <w:rFonts w:ascii="Times New Roman" w:hAnsi="Times New Roman" w:cs="Times New Roman"/>
          <w:sz w:val="24"/>
          <w:szCs w:val="24"/>
        </w:rPr>
        <w:t xml:space="preserve">xamination of the factor pattern </w:t>
      </w:r>
      <w:r w:rsidR="00061C82" w:rsidRPr="0084731A">
        <w:rPr>
          <w:rFonts w:ascii="Times New Roman" w:hAnsi="Times New Roman" w:cs="Times New Roman"/>
          <w:sz w:val="24"/>
          <w:szCs w:val="24"/>
        </w:rPr>
        <w:t xml:space="preserve">from the 2-factor model </w:t>
      </w:r>
      <w:r w:rsidR="00824E21" w:rsidRPr="0084731A">
        <w:rPr>
          <w:rFonts w:ascii="Times New Roman" w:hAnsi="Times New Roman" w:cs="Times New Roman"/>
          <w:sz w:val="24"/>
          <w:szCs w:val="24"/>
        </w:rPr>
        <w:t xml:space="preserve">suggests that </w:t>
      </w:r>
      <w:r w:rsidR="00061C82" w:rsidRPr="0084731A">
        <w:rPr>
          <w:rFonts w:ascii="Times New Roman" w:hAnsi="Times New Roman" w:cs="Times New Roman"/>
          <w:sz w:val="24"/>
          <w:szCs w:val="24"/>
        </w:rPr>
        <w:t xml:space="preserve">all the negatively worded items loaded on the first factor and all the positively worded items loaded on the second factor. The factor loadings range from .59 to .89. The </w:t>
      </w:r>
      <w:r w:rsidR="00824E21" w:rsidRPr="0084731A">
        <w:rPr>
          <w:rFonts w:ascii="Times New Roman" w:hAnsi="Times New Roman" w:cs="Times New Roman"/>
          <w:sz w:val="24"/>
          <w:szCs w:val="24"/>
        </w:rPr>
        <w:t>correlation between the first factor and the second factor is 0.</w:t>
      </w:r>
      <w:r w:rsidR="00061C82" w:rsidRPr="0084731A">
        <w:rPr>
          <w:rFonts w:ascii="Times New Roman" w:hAnsi="Times New Roman" w:cs="Times New Roman"/>
          <w:sz w:val="24"/>
          <w:szCs w:val="24"/>
        </w:rPr>
        <w:t>52 indicating a moderate</w:t>
      </w:r>
      <w:r w:rsidR="00824E21" w:rsidRPr="0084731A">
        <w:rPr>
          <w:rFonts w:ascii="Times New Roman" w:hAnsi="Times New Roman" w:cs="Times New Roman"/>
          <w:sz w:val="24"/>
          <w:szCs w:val="24"/>
        </w:rPr>
        <w:t xml:space="preserve"> level of association between the two factors. As presented in Table</w:t>
      </w:r>
      <w:r w:rsidR="000669AD" w:rsidRPr="0084731A">
        <w:rPr>
          <w:rFonts w:ascii="Times New Roman" w:hAnsi="Times New Roman" w:cs="Times New Roman"/>
          <w:sz w:val="24"/>
          <w:szCs w:val="24"/>
        </w:rPr>
        <w:t xml:space="preserve"> 2.4</w:t>
      </w:r>
      <w:r w:rsidR="00824E21" w:rsidRPr="0084731A">
        <w:rPr>
          <w:rFonts w:ascii="Times New Roman" w:hAnsi="Times New Roman" w:cs="Times New Roman"/>
          <w:sz w:val="24"/>
          <w:szCs w:val="24"/>
        </w:rPr>
        <w:t>, the model fit from the t</w:t>
      </w:r>
      <w:r w:rsidR="008965A0">
        <w:rPr>
          <w:rFonts w:ascii="Times New Roman" w:hAnsi="Times New Roman" w:cs="Times New Roman"/>
          <w:sz w:val="24"/>
          <w:szCs w:val="24"/>
        </w:rPr>
        <w:t>wo-factor model are as follows:</w:t>
      </w:r>
      <w:r w:rsidR="009242C9">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=1262.95,  df=89,  RMSEA=0.168,  90%CI=</m:t>
        </m:r>
        <m:d>
          <m:dPr>
            <m:begChr m:val="["/>
            <m:endChr m:val="]"/>
            <m:ctrlPr>
              <w:rPr>
                <w:rFonts w:ascii="Cambria Math" w:hAnsi="Cambria Math" w:cs="Times New Roman"/>
                <w:i/>
                <w:sz w:val="24"/>
                <w:szCs w:val="24"/>
              </w:rPr>
            </m:ctrlPr>
          </m:dPr>
          <m:e>
            <m:r>
              <w:rPr>
                <w:rFonts w:ascii="Cambria Math" w:hAnsi="Cambria Math" w:cs="Times New Roman"/>
                <w:sz w:val="24"/>
                <w:szCs w:val="24"/>
              </w:rPr>
              <m:t>.160-.176</m:t>
            </m:r>
          </m:e>
        </m:d>
        <m:r>
          <w:rPr>
            <w:rFonts w:ascii="Cambria Math" w:hAnsi="Cambria Math" w:cs="Times New Roman"/>
            <w:sz w:val="24"/>
            <w:szCs w:val="24"/>
          </w:rPr>
          <m:t>,</m:t>
        </m:r>
        <m:r>
          <w:rPr>
            <w:rFonts w:ascii="Cambria Math" w:hAnsi="Cambria Math" w:cs="Times New Roman"/>
            <w:sz w:val="24"/>
            <w:szCs w:val="24"/>
          </w:rPr>
          <w:lastRenderedPageBreak/>
          <m:t xml:space="preserve">  </m:t>
        </m:r>
        <m:r>
          <m:rPr>
            <m:sty m:val="p"/>
          </m:rPr>
          <w:rPr>
            <w:rFonts w:ascii="Cambria Math" w:hAnsi="Cambria Math" w:cs="Times New Roman"/>
            <w:sz w:val="24"/>
            <w:szCs w:val="24"/>
          </w:rPr>
          <m:t>CFI = .629,  TLI = .500,  SRMR = .071</m:t>
        </m:r>
      </m:oMath>
      <w:r w:rsidR="009242C9">
        <w:rPr>
          <w:rFonts w:ascii="Times New Roman" w:hAnsi="Times New Roman" w:cs="Times New Roman"/>
          <w:sz w:val="24"/>
          <w:szCs w:val="24"/>
        </w:rPr>
        <w:t xml:space="preserve">. </w:t>
      </w:r>
      <w:r w:rsidR="00824E21" w:rsidRPr="0084731A">
        <w:rPr>
          <w:rFonts w:ascii="Times New Roman" w:hAnsi="Times New Roman" w:cs="Times New Roman"/>
          <w:sz w:val="24"/>
          <w:szCs w:val="24"/>
        </w:rPr>
        <w:t xml:space="preserve">The </w:t>
      </w:r>
      <w:r w:rsidR="00061C82" w:rsidRPr="0084731A">
        <w:rPr>
          <w:rFonts w:ascii="Times New Roman" w:hAnsi="Times New Roman" w:cs="Times New Roman"/>
          <w:sz w:val="24"/>
          <w:szCs w:val="24"/>
        </w:rPr>
        <w:t>model fit suggests</w:t>
      </w:r>
      <w:r w:rsidR="000D05A3" w:rsidRPr="0084731A">
        <w:rPr>
          <w:rFonts w:ascii="Times New Roman" w:hAnsi="Times New Roman" w:cs="Times New Roman"/>
          <w:sz w:val="24"/>
          <w:szCs w:val="24"/>
        </w:rPr>
        <w:t xml:space="preserve"> that</w:t>
      </w:r>
      <w:r w:rsidR="00061C82" w:rsidRPr="0084731A">
        <w:rPr>
          <w:rFonts w:ascii="Times New Roman" w:hAnsi="Times New Roman" w:cs="Times New Roman"/>
          <w:sz w:val="24"/>
          <w:szCs w:val="24"/>
        </w:rPr>
        <w:t xml:space="preserve"> the </w:t>
      </w:r>
      <w:r w:rsidR="000D05A3" w:rsidRPr="0084731A">
        <w:rPr>
          <w:rFonts w:ascii="Times New Roman" w:hAnsi="Times New Roman" w:cs="Times New Roman"/>
          <w:sz w:val="24"/>
          <w:szCs w:val="24"/>
        </w:rPr>
        <w:t xml:space="preserve">two-factor </w:t>
      </w:r>
      <w:r w:rsidR="00061C82" w:rsidRPr="0084731A">
        <w:rPr>
          <w:rFonts w:ascii="Times New Roman" w:hAnsi="Times New Roman" w:cs="Times New Roman"/>
          <w:sz w:val="24"/>
          <w:szCs w:val="24"/>
        </w:rPr>
        <w:t xml:space="preserve">model does not have </w:t>
      </w:r>
      <w:r w:rsidR="00BD2F1B">
        <w:rPr>
          <w:rFonts w:ascii="Times New Roman" w:hAnsi="Times New Roman" w:cs="Times New Roman"/>
          <w:sz w:val="24"/>
          <w:szCs w:val="24"/>
        </w:rPr>
        <w:t xml:space="preserve">an </w:t>
      </w:r>
      <w:r w:rsidR="00824E21" w:rsidRPr="0084731A">
        <w:rPr>
          <w:rFonts w:ascii="Times New Roman" w:hAnsi="Times New Roman" w:cs="Times New Roman"/>
          <w:sz w:val="24"/>
          <w:szCs w:val="24"/>
        </w:rPr>
        <w:t xml:space="preserve">acceptable </w:t>
      </w:r>
      <w:r w:rsidR="00061C82" w:rsidRPr="0084731A">
        <w:rPr>
          <w:rFonts w:ascii="Times New Roman" w:hAnsi="Times New Roman" w:cs="Times New Roman"/>
          <w:sz w:val="24"/>
          <w:szCs w:val="24"/>
        </w:rPr>
        <w:t xml:space="preserve">model </w:t>
      </w:r>
      <w:r w:rsidR="00824E21" w:rsidRPr="0084731A">
        <w:rPr>
          <w:rFonts w:ascii="Times New Roman" w:hAnsi="Times New Roman" w:cs="Times New Roman"/>
          <w:sz w:val="24"/>
          <w:szCs w:val="24"/>
        </w:rPr>
        <w:t>fit.</w:t>
      </w:r>
      <w:r w:rsidR="00AD3698" w:rsidRPr="0084731A">
        <w:rPr>
          <w:rFonts w:ascii="Times New Roman" w:hAnsi="Times New Roman" w:cs="Times New Roman"/>
          <w:sz w:val="24"/>
          <w:szCs w:val="24"/>
        </w:rPr>
        <w:t xml:space="preserve"> </w:t>
      </w:r>
    </w:p>
    <w:bookmarkEnd w:id="6"/>
    <w:p w14:paraId="41ECCF7F" w14:textId="1815D23F" w:rsidR="00824E21" w:rsidRPr="0084731A" w:rsidRDefault="007F3E85" w:rsidP="00C94A8F">
      <w:pPr>
        <w:spacing w:after="0" w:line="480" w:lineRule="auto"/>
        <w:jc w:val="both"/>
        <w:outlineLvl w:val="3"/>
        <w:rPr>
          <w:rFonts w:ascii="Times New Roman" w:hAnsi="Times New Roman" w:cs="Times New Roman"/>
          <w:i/>
          <w:sz w:val="24"/>
          <w:szCs w:val="24"/>
        </w:rPr>
      </w:pPr>
      <w:r w:rsidRPr="0084731A">
        <w:rPr>
          <w:rFonts w:ascii="Times New Roman" w:hAnsi="Times New Roman" w:cs="Times New Roman"/>
          <w:i/>
          <w:sz w:val="24"/>
          <w:szCs w:val="24"/>
        </w:rPr>
        <w:t xml:space="preserve">5.5.2.2. </w:t>
      </w:r>
      <w:r w:rsidR="00B035E4" w:rsidRPr="0084731A">
        <w:rPr>
          <w:rFonts w:ascii="Times New Roman" w:hAnsi="Times New Roman" w:cs="Times New Roman"/>
          <w:i/>
          <w:sz w:val="24"/>
          <w:szCs w:val="24"/>
        </w:rPr>
        <w:t xml:space="preserve">The </w:t>
      </w:r>
      <w:r w:rsidRPr="0084731A">
        <w:rPr>
          <w:rFonts w:ascii="Times New Roman" w:hAnsi="Times New Roman" w:cs="Times New Roman"/>
          <w:i/>
          <w:sz w:val="24"/>
          <w:szCs w:val="24"/>
        </w:rPr>
        <w:t>Science I</w:t>
      </w:r>
      <w:r w:rsidR="00824E21" w:rsidRPr="0084731A">
        <w:rPr>
          <w:rFonts w:ascii="Times New Roman" w:hAnsi="Times New Roman" w:cs="Times New Roman"/>
          <w:i/>
          <w:sz w:val="24"/>
          <w:szCs w:val="24"/>
        </w:rPr>
        <w:t>tems</w:t>
      </w:r>
    </w:p>
    <w:p w14:paraId="02C86624" w14:textId="704A2269" w:rsidR="00C46762" w:rsidRPr="0084731A" w:rsidRDefault="00824E21"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 </w:t>
      </w:r>
      <w:r w:rsidR="003A0C89" w:rsidRPr="0084731A">
        <w:rPr>
          <w:rFonts w:ascii="Times New Roman" w:hAnsi="Times New Roman" w:cs="Times New Roman"/>
          <w:sz w:val="24"/>
          <w:szCs w:val="24"/>
        </w:rPr>
        <w:t xml:space="preserve">As presented in Table 2.2, the item cluster analysis suggests that </w:t>
      </w:r>
      <w:r w:rsidR="003A0C89">
        <w:rPr>
          <w:rFonts w:ascii="Times New Roman" w:hAnsi="Times New Roman" w:cs="Times New Roman"/>
          <w:sz w:val="24"/>
          <w:szCs w:val="24"/>
        </w:rPr>
        <w:t>f</w:t>
      </w:r>
      <w:r w:rsidR="003A0C89" w:rsidRPr="0084731A">
        <w:rPr>
          <w:rFonts w:ascii="Times New Roman" w:hAnsi="Times New Roman" w:cs="Times New Roman"/>
          <w:sz w:val="24"/>
          <w:szCs w:val="24"/>
        </w:rPr>
        <w:t>or the science items</w:t>
      </w:r>
      <w:r w:rsidR="003A0C89">
        <w:rPr>
          <w:rFonts w:ascii="Times New Roman" w:hAnsi="Times New Roman" w:cs="Times New Roman"/>
          <w:sz w:val="24"/>
          <w:szCs w:val="24"/>
        </w:rPr>
        <w:t>, there is only one cluster. A</w:t>
      </w:r>
      <w:r w:rsidR="006E1B46" w:rsidRPr="0084731A">
        <w:rPr>
          <w:rFonts w:ascii="Times New Roman" w:hAnsi="Times New Roman" w:cs="Times New Roman"/>
          <w:sz w:val="24"/>
          <w:szCs w:val="24"/>
        </w:rPr>
        <w:t xml:space="preserve">s presented in Table </w:t>
      </w:r>
      <w:r w:rsidR="00435CB6" w:rsidRPr="0084731A">
        <w:rPr>
          <w:rFonts w:ascii="Times New Roman" w:hAnsi="Times New Roman" w:cs="Times New Roman"/>
          <w:sz w:val="24"/>
          <w:szCs w:val="24"/>
        </w:rPr>
        <w:t>2.</w:t>
      </w:r>
      <w:r w:rsidR="000669AD" w:rsidRPr="0084731A">
        <w:rPr>
          <w:rFonts w:ascii="Times New Roman" w:hAnsi="Times New Roman" w:cs="Times New Roman"/>
          <w:sz w:val="24"/>
          <w:szCs w:val="24"/>
        </w:rPr>
        <w:t>3</w:t>
      </w:r>
      <w:r w:rsidR="00435CB6" w:rsidRPr="0084731A">
        <w:rPr>
          <w:rFonts w:ascii="Times New Roman" w:hAnsi="Times New Roman" w:cs="Times New Roman"/>
          <w:sz w:val="24"/>
          <w:szCs w:val="24"/>
        </w:rPr>
        <w:t>,</w:t>
      </w:r>
      <w:r w:rsidR="003A0C89">
        <w:rPr>
          <w:rFonts w:ascii="Times New Roman" w:hAnsi="Times New Roman" w:cs="Times New Roman"/>
          <w:sz w:val="24"/>
          <w:szCs w:val="24"/>
        </w:rPr>
        <w:t xml:space="preserve"> f</w:t>
      </w:r>
      <w:r w:rsidR="003A0C89" w:rsidRPr="0084731A">
        <w:rPr>
          <w:rFonts w:ascii="Times New Roman" w:hAnsi="Times New Roman" w:cs="Times New Roman"/>
          <w:sz w:val="24"/>
          <w:szCs w:val="24"/>
        </w:rPr>
        <w:t xml:space="preserve">or the </w:t>
      </w:r>
      <w:r w:rsidR="00BD2F1B">
        <w:rPr>
          <w:rFonts w:ascii="Times New Roman" w:hAnsi="Times New Roman" w:cs="Times New Roman"/>
          <w:sz w:val="24"/>
          <w:szCs w:val="24"/>
        </w:rPr>
        <w:t>eight</w:t>
      </w:r>
      <w:r w:rsidR="003A0C89">
        <w:rPr>
          <w:rFonts w:ascii="Times New Roman" w:hAnsi="Times New Roman" w:cs="Times New Roman"/>
          <w:sz w:val="24"/>
          <w:szCs w:val="24"/>
        </w:rPr>
        <w:t xml:space="preserve"> items that measuring science,</w:t>
      </w:r>
      <w:r w:rsidR="00435CB6" w:rsidRPr="0084731A">
        <w:rPr>
          <w:rFonts w:ascii="Times New Roman" w:hAnsi="Times New Roman" w:cs="Times New Roman"/>
          <w:sz w:val="24"/>
          <w:szCs w:val="24"/>
        </w:rPr>
        <w:t xml:space="preserve"> </w:t>
      </w:r>
      <w:r w:rsidRPr="0084731A">
        <w:rPr>
          <w:rFonts w:ascii="Times New Roman" w:hAnsi="Times New Roman" w:cs="Times New Roman"/>
          <w:sz w:val="24"/>
          <w:szCs w:val="24"/>
        </w:rPr>
        <w:t>the results suggest that a cumulative percentage of variance of 72.59% and a total of 2 components (factors</w:t>
      </w:r>
      <w:r w:rsidR="009242C9">
        <w:rPr>
          <w:rFonts w:ascii="Times New Roman" w:hAnsi="Times New Roman" w:cs="Times New Roman"/>
          <w:sz w:val="24"/>
          <w:szCs w:val="24"/>
        </w:rPr>
        <w:t>) having an eigenvalue &gt; 1.</w:t>
      </w:r>
      <w:r w:rsidRPr="0084731A">
        <w:rPr>
          <w:rFonts w:ascii="Times New Roman" w:hAnsi="Times New Roman" w:cs="Times New Roman"/>
          <w:sz w:val="24"/>
          <w:szCs w:val="24"/>
        </w:rPr>
        <w:t xml:space="preserve"> </w:t>
      </w:r>
      <w:r w:rsidR="00C46762" w:rsidRPr="0084731A">
        <w:rPr>
          <w:rFonts w:ascii="Times New Roman" w:hAnsi="Times New Roman" w:cs="Times New Roman"/>
          <w:sz w:val="24"/>
          <w:szCs w:val="24"/>
        </w:rPr>
        <w:t xml:space="preserve">In Mplus, I requested models with </w:t>
      </w:r>
      <w:r w:rsidR="000D05A3" w:rsidRPr="0084731A">
        <w:rPr>
          <w:rFonts w:ascii="Times New Roman" w:hAnsi="Times New Roman" w:cs="Times New Roman"/>
          <w:sz w:val="24"/>
          <w:szCs w:val="24"/>
        </w:rPr>
        <w:t>1-3</w:t>
      </w:r>
      <w:r w:rsidR="00BD2F1B">
        <w:rPr>
          <w:rFonts w:ascii="Times New Roman" w:hAnsi="Times New Roman" w:cs="Times New Roman"/>
          <w:sz w:val="24"/>
          <w:szCs w:val="24"/>
        </w:rPr>
        <w:t xml:space="preserve"> factors; </w:t>
      </w:r>
      <w:r w:rsidR="00C46762" w:rsidRPr="0084731A">
        <w:rPr>
          <w:rFonts w:ascii="Times New Roman" w:hAnsi="Times New Roman" w:cs="Times New Roman"/>
          <w:sz w:val="24"/>
          <w:szCs w:val="24"/>
        </w:rPr>
        <w:t>however, the models</w:t>
      </w:r>
      <w:r w:rsidR="000D05A3" w:rsidRPr="0084731A">
        <w:rPr>
          <w:rFonts w:ascii="Times New Roman" w:hAnsi="Times New Roman" w:cs="Times New Roman"/>
          <w:sz w:val="24"/>
          <w:szCs w:val="24"/>
        </w:rPr>
        <w:t xml:space="preserve"> with </w:t>
      </w:r>
      <w:r w:rsidR="00BD2F1B">
        <w:rPr>
          <w:rFonts w:ascii="Times New Roman" w:hAnsi="Times New Roman" w:cs="Times New Roman"/>
          <w:sz w:val="24"/>
          <w:szCs w:val="24"/>
        </w:rPr>
        <w:t>three</w:t>
      </w:r>
      <w:r w:rsidR="000D05A3" w:rsidRPr="0084731A">
        <w:rPr>
          <w:rFonts w:ascii="Times New Roman" w:hAnsi="Times New Roman" w:cs="Times New Roman"/>
          <w:sz w:val="24"/>
          <w:szCs w:val="24"/>
        </w:rPr>
        <w:t xml:space="preserve"> factors</w:t>
      </w:r>
      <w:r w:rsidR="00C46762" w:rsidRPr="0084731A">
        <w:rPr>
          <w:rFonts w:ascii="Times New Roman" w:hAnsi="Times New Roman" w:cs="Times New Roman"/>
          <w:sz w:val="24"/>
          <w:szCs w:val="24"/>
        </w:rPr>
        <w:t xml:space="preserve"> do not converge within 1000 iterations. Only results for models with one factor and two factors are produced by Mplus.</w:t>
      </w:r>
    </w:p>
    <w:p w14:paraId="06879B85" w14:textId="350586C4" w:rsidR="000D05A3" w:rsidRPr="0084731A" w:rsidRDefault="00856754"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Table 2.</w:t>
      </w:r>
      <w:r w:rsidR="000669AD" w:rsidRPr="0084731A">
        <w:rPr>
          <w:rFonts w:ascii="Times New Roman" w:hAnsi="Times New Roman" w:cs="Times New Roman"/>
          <w:sz w:val="24"/>
          <w:szCs w:val="24"/>
        </w:rPr>
        <w:t>6</w:t>
      </w:r>
      <w:r w:rsidRPr="0084731A">
        <w:rPr>
          <w:rFonts w:ascii="Times New Roman" w:hAnsi="Times New Roman" w:cs="Times New Roman"/>
          <w:sz w:val="24"/>
          <w:szCs w:val="24"/>
        </w:rPr>
        <w:t>, e</w:t>
      </w:r>
      <w:r w:rsidR="00C46762" w:rsidRPr="0084731A">
        <w:rPr>
          <w:rFonts w:ascii="Times New Roman" w:hAnsi="Times New Roman" w:cs="Times New Roman"/>
          <w:sz w:val="24"/>
          <w:szCs w:val="24"/>
        </w:rPr>
        <w:t>xamination of the factor pattern from the 2-factor model suggests that all the negatively worded items loaded on the first factor and all the positively worded items loaded on the second factor. The factor loadings range from .48 to .90. The correlation between the first factor and the second factor is 0.48 indicating a moderate level of association between the two factors. As presented in Table</w:t>
      </w:r>
      <w:r w:rsidR="000669AD" w:rsidRPr="0084731A">
        <w:rPr>
          <w:rFonts w:ascii="Times New Roman" w:hAnsi="Times New Roman" w:cs="Times New Roman"/>
          <w:sz w:val="24"/>
          <w:szCs w:val="24"/>
        </w:rPr>
        <w:t xml:space="preserve"> 2.4</w:t>
      </w:r>
      <w:r w:rsidR="00C46762" w:rsidRPr="0084731A">
        <w:rPr>
          <w:rFonts w:ascii="Times New Roman" w:hAnsi="Times New Roman" w:cs="Times New Roman"/>
          <w:sz w:val="24"/>
          <w:szCs w:val="24"/>
        </w:rPr>
        <w:t>, the model fit from the t</w:t>
      </w:r>
      <w:r w:rsidR="008965A0">
        <w:rPr>
          <w:rFonts w:ascii="Times New Roman" w:hAnsi="Times New Roman" w:cs="Times New Roman"/>
          <w:sz w:val="24"/>
          <w:szCs w:val="24"/>
        </w:rPr>
        <w:t>wo-factor model are as follows:</w:t>
      </w:r>
      <w:r w:rsidR="009242C9">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=57.086,  df=13,  RMSEA=0.085, 90%CI=</m:t>
        </m:r>
        <m:d>
          <m:dPr>
            <m:begChr m:val="["/>
            <m:endChr m:val="]"/>
            <m:ctrlPr>
              <w:rPr>
                <w:rFonts w:ascii="Cambria Math" w:hAnsi="Cambria Math" w:cs="Times New Roman"/>
                <w:i/>
                <w:sz w:val="24"/>
                <w:szCs w:val="24"/>
              </w:rPr>
            </m:ctrlPr>
          </m:dPr>
          <m:e>
            <m:r>
              <w:rPr>
                <w:rFonts w:ascii="Cambria Math" w:hAnsi="Cambria Math" w:cs="Times New Roman"/>
                <w:sz w:val="24"/>
                <w:szCs w:val="24"/>
              </w:rPr>
              <m:t>.063-.108</m:t>
            </m:r>
          </m:e>
        </m:d>
        <m:r>
          <w:rPr>
            <w:rFonts w:ascii="Cambria Math" w:hAnsi="Cambria Math" w:cs="Times New Roman"/>
            <w:sz w:val="24"/>
            <w:szCs w:val="24"/>
          </w:rPr>
          <m:t xml:space="preserve">,  </m:t>
        </m:r>
        <m:r>
          <m:rPr>
            <m:sty m:val="p"/>
          </m:rPr>
          <w:rPr>
            <w:rFonts w:ascii="Cambria Math" w:hAnsi="Cambria Math" w:cs="Times New Roman"/>
            <w:sz w:val="24"/>
            <w:szCs w:val="24"/>
          </w:rPr>
          <m:t>CFI = .951,  TLI = .895,  SRMR = .031</m:t>
        </m:r>
      </m:oMath>
      <w:r w:rsidR="009242C9">
        <w:rPr>
          <w:rFonts w:ascii="Times New Roman" w:hAnsi="Times New Roman" w:cs="Times New Roman"/>
          <w:sz w:val="24"/>
          <w:szCs w:val="24"/>
        </w:rPr>
        <w:t xml:space="preserve">. </w:t>
      </w:r>
      <w:r w:rsidR="00C46762" w:rsidRPr="0084731A">
        <w:rPr>
          <w:rFonts w:ascii="Times New Roman" w:hAnsi="Times New Roman" w:cs="Times New Roman"/>
          <w:sz w:val="24"/>
          <w:szCs w:val="24"/>
        </w:rPr>
        <w:t xml:space="preserve">The model fit suggests the model have </w:t>
      </w:r>
      <w:r w:rsidR="00BD2F1B">
        <w:rPr>
          <w:rFonts w:ascii="Times New Roman" w:hAnsi="Times New Roman" w:cs="Times New Roman"/>
          <w:sz w:val="24"/>
          <w:szCs w:val="24"/>
        </w:rPr>
        <w:t xml:space="preserve">an </w:t>
      </w:r>
      <w:r w:rsidR="00C46762" w:rsidRPr="0084731A">
        <w:rPr>
          <w:rFonts w:ascii="Times New Roman" w:hAnsi="Times New Roman" w:cs="Times New Roman"/>
          <w:sz w:val="24"/>
          <w:szCs w:val="24"/>
        </w:rPr>
        <w:t xml:space="preserve">acceptable model fit. </w:t>
      </w:r>
      <w:r w:rsidR="00435CB6" w:rsidRPr="0084731A">
        <w:rPr>
          <w:rFonts w:ascii="Times New Roman" w:hAnsi="Times New Roman" w:cs="Times New Roman"/>
          <w:sz w:val="24"/>
          <w:szCs w:val="24"/>
        </w:rPr>
        <w:t xml:space="preserve"> </w:t>
      </w:r>
    </w:p>
    <w:p w14:paraId="5C978B02" w14:textId="3C54CD60" w:rsidR="00C46762" w:rsidRPr="0084731A" w:rsidRDefault="007F3E85" w:rsidP="00C94A8F">
      <w:pPr>
        <w:spacing w:after="0" w:line="480" w:lineRule="auto"/>
        <w:jc w:val="both"/>
        <w:outlineLvl w:val="3"/>
        <w:rPr>
          <w:rFonts w:ascii="Times New Roman" w:hAnsi="Times New Roman" w:cs="Times New Roman"/>
          <w:i/>
          <w:sz w:val="24"/>
          <w:szCs w:val="24"/>
        </w:rPr>
      </w:pPr>
      <w:r w:rsidRPr="0084731A">
        <w:rPr>
          <w:rFonts w:ascii="Times New Roman" w:hAnsi="Times New Roman" w:cs="Times New Roman"/>
          <w:i/>
          <w:sz w:val="24"/>
          <w:szCs w:val="24"/>
        </w:rPr>
        <w:t>5.5.2.3. The Math I</w:t>
      </w:r>
      <w:r w:rsidR="00C46762" w:rsidRPr="0084731A">
        <w:rPr>
          <w:rFonts w:ascii="Times New Roman" w:hAnsi="Times New Roman" w:cs="Times New Roman"/>
          <w:i/>
          <w:sz w:val="24"/>
          <w:szCs w:val="24"/>
        </w:rPr>
        <w:t>tems</w:t>
      </w:r>
    </w:p>
    <w:p w14:paraId="439FD4BE" w14:textId="663EB085" w:rsidR="003A0C89" w:rsidRDefault="003A0C89"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As presented in Table 2.2, the item cluster analysis suggests that </w:t>
      </w:r>
      <w:r>
        <w:rPr>
          <w:rFonts w:ascii="Times New Roman" w:hAnsi="Times New Roman" w:cs="Times New Roman"/>
          <w:sz w:val="24"/>
          <w:szCs w:val="24"/>
        </w:rPr>
        <w:t>f</w:t>
      </w:r>
      <w:r w:rsidRPr="0084731A">
        <w:rPr>
          <w:rFonts w:ascii="Times New Roman" w:hAnsi="Times New Roman" w:cs="Times New Roman"/>
          <w:sz w:val="24"/>
          <w:szCs w:val="24"/>
        </w:rPr>
        <w:t xml:space="preserve">or the </w:t>
      </w:r>
      <w:r>
        <w:rPr>
          <w:rFonts w:ascii="Times New Roman" w:hAnsi="Times New Roman" w:cs="Times New Roman"/>
          <w:sz w:val="24"/>
          <w:szCs w:val="24"/>
        </w:rPr>
        <w:t>math</w:t>
      </w:r>
      <w:r w:rsidRPr="0084731A">
        <w:rPr>
          <w:rFonts w:ascii="Times New Roman" w:hAnsi="Times New Roman" w:cs="Times New Roman"/>
          <w:sz w:val="24"/>
          <w:szCs w:val="24"/>
        </w:rPr>
        <w:t xml:space="preserve"> items</w:t>
      </w:r>
      <w:r>
        <w:rPr>
          <w:rFonts w:ascii="Times New Roman" w:hAnsi="Times New Roman" w:cs="Times New Roman"/>
          <w:sz w:val="24"/>
          <w:szCs w:val="24"/>
        </w:rPr>
        <w:t xml:space="preserve">, there is only one cluster. As </w:t>
      </w:r>
      <w:r w:rsidR="00435CB6" w:rsidRPr="0084731A">
        <w:rPr>
          <w:rFonts w:ascii="Times New Roman" w:hAnsi="Times New Roman" w:cs="Times New Roman"/>
          <w:sz w:val="24"/>
          <w:szCs w:val="24"/>
        </w:rPr>
        <w:t>presented in Table 2.</w:t>
      </w:r>
      <w:r w:rsidR="000669AD" w:rsidRPr="0084731A">
        <w:rPr>
          <w:rFonts w:ascii="Times New Roman" w:hAnsi="Times New Roman" w:cs="Times New Roman"/>
          <w:sz w:val="24"/>
          <w:szCs w:val="24"/>
        </w:rPr>
        <w:t>3</w:t>
      </w:r>
      <w:r w:rsidR="00435CB6" w:rsidRPr="0084731A">
        <w:rPr>
          <w:rFonts w:ascii="Times New Roman" w:hAnsi="Times New Roman" w:cs="Times New Roman"/>
          <w:sz w:val="24"/>
          <w:szCs w:val="24"/>
        </w:rPr>
        <w:t xml:space="preserve">, </w:t>
      </w:r>
      <w:r>
        <w:rPr>
          <w:rFonts w:ascii="Times New Roman" w:hAnsi="Times New Roman" w:cs="Times New Roman"/>
          <w:sz w:val="24"/>
          <w:szCs w:val="24"/>
        </w:rPr>
        <w:t>f</w:t>
      </w:r>
      <w:r w:rsidR="00BD2F1B">
        <w:rPr>
          <w:rFonts w:ascii="Times New Roman" w:hAnsi="Times New Roman" w:cs="Times New Roman"/>
          <w:sz w:val="24"/>
          <w:szCs w:val="24"/>
        </w:rPr>
        <w:t>or the eight</w:t>
      </w:r>
      <w:r w:rsidRPr="0084731A">
        <w:rPr>
          <w:rFonts w:ascii="Times New Roman" w:hAnsi="Times New Roman" w:cs="Times New Roman"/>
          <w:sz w:val="24"/>
          <w:szCs w:val="24"/>
        </w:rPr>
        <w:t xml:space="preserve"> items that measuring math,</w:t>
      </w:r>
      <w:r>
        <w:rPr>
          <w:rFonts w:ascii="Times New Roman" w:hAnsi="Times New Roman" w:cs="Times New Roman"/>
          <w:sz w:val="24"/>
          <w:szCs w:val="24"/>
        </w:rPr>
        <w:t xml:space="preserve"> </w:t>
      </w:r>
      <w:r w:rsidR="00824E21" w:rsidRPr="0084731A">
        <w:rPr>
          <w:rFonts w:ascii="Times New Roman" w:hAnsi="Times New Roman" w:cs="Times New Roman"/>
          <w:sz w:val="24"/>
          <w:szCs w:val="24"/>
        </w:rPr>
        <w:t>the results suggest that a cumulative percentage of variance of 73.36% and a total of 2 components (factors) having an eigenvalue &gt; 1</w:t>
      </w:r>
      <w:r w:rsidR="000D05A3" w:rsidRPr="0084731A">
        <w:rPr>
          <w:rFonts w:ascii="Times New Roman" w:hAnsi="Times New Roman" w:cs="Times New Roman"/>
          <w:sz w:val="24"/>
          <w:szCs w:val="24"/>
        </w:rPr>
        <w:t>. In Mplus, I requested models with 1-3 factors</w:t>
      </w:r>
      <w:r w:rsidR="00BD2F1B">
        <w:rPr>
          <w:rFonts w:ascii="Times New Roman" w:hAnsi="Times New Roman" w:cs="Times New Roman"/>
          <w:sz w:val="24"/>
          <w:szCs w:val="24"/>
        </w:rPr>
        <w:t xml:space="preserve">; however, the models </w:t>
      </w:r>
      <w:r w:rsidR="00BD2F1B">
        <w:rPr>
          <w:rFonts w:ascii="Times New Roman" w:hAnsi="Times New Roman" w:cs="Times New Roman"/>
          <w:sz w:val="24"/>
          <w:szCs w:val="24"/>
        </w:rPr>
        <w:lastRenderedPageBreak/>
        <w:t>with three</w:t>
      </w:r>
      <w:r w:rsidR="000D05A3" w:rsidRPr="0084731A">
        <w:rPr>
          <w:rFonts w:ascii="Times New Roman" w:hAnsi="Times New Roman" w:cs="Times New Roman"/>
          <w:sz w:val="24"/>
          <w:szCs w:val="24"/>
        </w:rPr>
        <w:t xml:space="preserve"> factors do not converge within 1000 iterations. Only results for models with one factor and two</w:t>
      </w:r>
      <w:r w:rsidR="00856754" w:rsidRPr="0084731A">
        <w:rPr>
          <w:rFonts w:ascii="Times New Roman" w:hAnsi="Times New Roman" w:cs="Times New Roman"/>
          <w:sz w:val="24"/>
          <w:szCs w:val="24"/>
        </w:rPr>
        <w:t xml:space="preserve"> factors are produced by Mplus. </w:t>
      </w:r>
    </w:p>
    <w:p w14:paraId="31B85650" w14:textId="10B3F108" w:rsidR="00BF2330" w:rsidRPr="0084731A" w:rsidRDefault="00856754"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Table 2.</w:t>
      </w:r>
      <w:r w:rsidR="000669AD" w:rsidRPr="0084731A">
        <w:rPr>
          <w:rFonts w:ascii="Times New Roman" w:hAnsi="Times New Roman" w:cs="Times New Roman"/>
          <w:sz w:val="24"/>
          <w:szCs w:val="24"/>
        </w:rPr>
        <w:t>7</w:t>
      </w:r>
      <w:r w:rsidRPr="0084731A">
        <w:rPr>
          <w:rFonts w:ascii="Times New Roman" w:hAnsi="Times New Roman" w:cs="Times New Roman"/>
          <w:sz w:val="24"/>
          <w:szCs w:val="24"/>
        </w:rPr>
        <w:t>, e</w:t>
      </w:r>
      <w:r w:rsidR="00C14700" w:rsidRPr="0084731A">
        <w:rPr>
          <w:rFonts w:ascii="Times New Roman" w:hAnsi="Times New Roman" w:cs="Times New Roman"/>
          <w:sz w:val="24"/>
          <w:szCs w:val="24"/>
        </w:rPr>
        <w:t>xamination of the factor pattern from the 2-factor model suggests that all the negatively worded items loaded on the first factor and all the positively worded items loaded on the second factor. The factor loadings range from .54 to .92. The correlation between the first factor and the second factor is 0.59 indicating a moderate level of association between the two factors. As presented in Table</w:t>
      </w:r>
      <w:r w:rsidR="000669AD" w:rsidRPr="0084731A">
        <w:rPr>
          <w:rFonts w:ascii="Times New Roman" w:hAnsi="Times New Roman" w:cs="Times New Roman"/>
          <w:sz w:val="24"/>
          <w:szCs w:val="24"/>
        </w:rPr>
        <w:t xml:space="preserve"> 2.4</w:t>
      </w:r>
      <w:r w:rsidR="00C14700" w:rsidRPr="0084731A">
        <w:rPr>
          <w:rFonts w:ascii="Times New Roman" w:hAnsi="Times New Roman" w:cs="Times New Roman"/>
          <w:sz w:val="24"/>
          <w:szCs w:val="24"/>
        </w:rPr>
        <w:t xml:space="preserve">, the model fit from the two-factor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=68.152,  df=13,  RMSEA=0.095,  90%CI=</m:t>
        </m:r>
        <m:d>
          <m:dPr>
            <m:begChr m:val="["/>
            <m:endChr m:val="]"/>
            <m:ctrlPr>
              <w:rPr>
                <w:rFonts w:ascii="Cambria Math" w:hAnsi="Cambria Math" w:cs="Times New Roman"/>
                <w:i/>
                <w:sz w:val="24"/>
                <w:szCs w:val="24"/>
              </w:rPr>
            </m:ctrlPr>
          </m:dPr>
          <m:e>
            <m:r>
              <w:rPr>
                <w:rFonts w:ascii="Cambria Math" w:hAnsi="Cambria Math" w:cs="Times New Roman"/>
                <w:sz w:val="24"/>
                <w:szCs w:val="24"/>
              </w:rPr>
              <m:t>.074-.1108</m:t>
            </m:r>
          </m:e>
        </m:d>
        <m:r>
          <w:rPr>
            <w:rFonts w:ascii="Cambria Math" w:hAnsi="Cambria Math" w:cs="Times New Roman"/>
            <w:sz w:val="24"/>
            <w:szCs w:val="24"/>
          </w:rPr>
          <m:t xml:space="preserve">,  </m:t>
        </m:r>
        <m:r>
          <m:rPr>
            <m:sty m:val="p"/>
          </m:rPr>
          <w:rPr>
            <w:rFonts w:ascii="Cambria Math" w:hAnsi="Cambria Math" w:cs="Times New Roman"/>
            <w:sz w:val="24"/>
            <w:szCs w:val="24"/>
          </w:rPr>
          <m:t>CFI = .945,  TLI = .880,  SRMR = .032</m:t>
        </m:r>
      </m:oMath>
      <w:r w:rsidR="009242C9">
        <w:rPr>
          <w:rFonts w:ascii="Times New Roman" w:hAnsi="Times New Roman" w:cs="Times New Roman"/>
          <w:sz w:val="24"/>
          <w:szCs w:val="24"/>
        </w:rPr>
        <w:t>.</w:t>
      </w:r>
      <w:r w:rsidR="00C14700" w:rsidRPr="0084731A">
        <w:rPr>
          <w:rFonts w:ascii="Times New Roman" w:hAnsi="Times New Roman" w:cs="Times New Roman"/>
          <w:sz w:val="24"/>
          <w:szCs w:val="24"/>
        </w:rPr>
        <w:t xml:space="preserve"> The model fit suggests the model have acceptable model fit. This two-factor model has better model fit than the one factor model</w:t>
      </w:r>
      <w:r w:rsidR="008965A0">
        <w:rPr>
          <w:rFonts w:ascii="Times New Roman" w:hAnsi="Times New Roman" w:cs="Times New Roman"/>
          <w:sz w:val="24"/>
          <w:szCs w:val="24"/>
        </w:rPr>
        <w:t xml:space="preserve"> </w:t>
      </w:r>
      <w:r w:rsidR="00C14700" w:rsidRPr="0084731A">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=503.65,  df=20,  RMSEA=0.228,  90%CI=</m:t>
        </m:r>
        <m:d>
          <m:dPr>
            <m:begChr m:val="["/>
            <m:endChr m:val="]"/>
            <m:ctrlPr>
              <w:rPr>
                <w:rFonts w:ascii="Cambria Math" w:hAnsi="Cambria Math" w:cs="Times New Roman"/>
                <w:i/>
                <w:sz w:val="24"/>
                <w:szCs w:val="24"/>
              </w:rPr>
            </m:ctrlPr>
          </m:dPr>
          <m:e>
            <m:r>
              <w:rPr>
                <w:rFonts w:ascii="Cambria Math" w:hAnsi="Cambria Math" w:cs="Times New Roman"/>
                <w:sz w:val="24"/>
                <w:szCs w:val="24"/>
              </w:rPr>
              <m:t>.211-.245</m:t>
            </m:r>
          </m:e>
        </m:d>
        <m:r>
          <w:rPr>
            <w:rFonts w:ascii="Cambria Math" w:hAnsi="Cambria Math" w:cs="Times New Roman"/>
            <w:sz w:val="24"/>
            <w:szCs w:val="24"/>
          </w:rPr>
          <m:t xml:space="preserve">,  </m:t>
        </m:r>
        <m:r>
          <m:rPr>
            <m:sty m:val="p"/>
          </m:rPr>
          <w:rPr>
            <w:rFonts w:ascii="Cambria Math" w:hAnsi="Cambria Math" w:cs="Times New Roman"/>
            <w:sz w:val="24"/>
            <w:szCs w:val="24"/>
          </w:rPr>
          <m:t>CFI = .513,  TLI = .319,  SRMR = .099</m:t>
        </m:r>
      </m:oMath>
      <w:r w:rsidR="00C14700" w:rsidRPr="0084731A">
        <w:rPr>
          <w:rFonts w:ascii="Times New Roman" w:hAnsi="Times New Roman" w:cs="Times New Roman"/>
          <w:sz w:val="24"/>
          <w:szCs w:val="24"/>
        </w:rPr>
        <w:t>).</w:t>
      </w:r>
    </w:p>
    <w:p w14:paraId="6A0D0AF2" w14:textId="70C5807C" w:rsidR="007B1FA9" w:rsidRPr="0084731A" w:rsidRDefault="007F3E85" w:rsidP="00C94A8F">
      <w:pPr>
        <w:spacing w:after="0" w:line="480" w:lineRule="auto"/>
        <w:outlineLvl w:val="2"/>
        <w:rPr>
          <w:rFonts w:ascii="Times New Roman" w:hAnsi="Times New Roman" w:cs="Times New Roman"/>
          <w:i/>
          <w:sz w:val="24"/>
          <w:szCs w:val="24"/>
          <w:u w:val="single"/>
        </w:rPr>
      </w:pPr>
      <w:r w:rsidRPr="0084731A">
        <w:rPr>
          <w:rFonts w:ascii="Times New Roman" w:hAnsi="Times New Roman" w:cs="Times New Roman"/>
          <w:i/>
          <w:sz w:val="24"/>
          <w:szCs w:val="24"/>
        </w:rPr>
        <w:t xml:space="preserve">5.5.3. </w:t>
      </w:r>
      <w:r w:rsidR="007B1FA9" w:rsidRPr="0084731A">
        <w:rPr>
          <w:rFonts w:ascii="Times New Roman" w:hAnsi="Times New Roman" w:cs="Times New Roman"/>
          <w:i/>
          <w:sz w:val="24"/>
          <w:szCs w:val="24"/>
        </w:rPr>
        <w:t xml:space="preserve">Exploratory </w:t>
      </w:r>
      <w:r w:rsidRPr="0084731A">
        <w:rPr>
          <w:rFonts w:ascii="Times New Roman" w:hAnsi="Times New Roman" w:cs="Times New Roman"/>
          <w:i/>
          <w:sz w:val="24"/>
          <w:szCs w:val="24"/>
        </w:rPr>
        <w:t>B</w:t>
      </w:r>
      <w:r w:rsidR="006329CC">
        <w:rPr>
          <w:rFonts w:ascii="Times New Roman" w:hAnsi="Times New Roman" w:cs="Times New Roman"/>
          <w:i/>
          <w:sz w:val="24"/>
          <w:szCs w:val="24"/>
        </w:rPr>
        <w:t>i</w:t>
      </w:r>
      <w:r w:rsidR="007B1FA9" w:rsidRPr="0084731A">
        <w:rPr>
          <w:rFonts w:ascii="Times New Roman" w:hAnsi="Times New Roman" w:cs="Times New Roman"/>
          <w:i/>
          <w:sz w:val="24"/>
          <w:szCs w:val="24"/>
        </w:rPr>
        <w:t xml:space="preserve">factor </w:t>
      </w:r>
      <w:r w:rsidRPr="0084731A">
        <w:rPr>
          <w:rFonts w:ascii="Times New Roman" w:hAnsi="Times New Roman" w:cs="Times New Roman"/>
          <w:i/>
          <w:sz w:val="24"/>
          <w:szCs w:val="24"/>
        </w:rPr>
        <w:t>A</w:t>
      </w:r>
      <w:r w:rsidR="007B1FA9" w:rsidRPr="0084731A">
        <w:rPr>
          <w:rFonts w:ascii="Times New Roman" w:hAnsi="Times New Roman" w:cs="Times New Roman"/>
          <w:i/>
          <w:sz w:val="24"/>
          <w:szCs w:val="24"/>
        </w:rPr>
        <w:t>nalysis</w:t>
      </w:r>
    </w:p>
    <w:p w14:paraId="6028E7B6" w14:textId="5CCDE7B5" w:rsidR="00415A17" w:rsidRPr="0084731A" w:rsidRDefault="007F3E85" w:rsidP="00C94A8F">
      <w:pPr>
        <w:spacing w:after="0" w:line="480" w:lineRule="auto"/>
        <w:jc w:val="both"/>
        <w:outlineLvl w:val="3"/>
        <w:rPr>
          <w:rFonts w:ascii="Times New Roman" w:hAnsi="Times New Roman" w:cs="Times New Roman"/>
          <w:i/>
          <w:sz w:val="24"/>
          <w:szCs w:val="24"/>
        </w:rPr>
      </w:pPr>
      <w:r w:rsidRPr="0084731A">
        <w:rPr>
          <w:rFonts w:ascii="Times New Roman" w:hAnsi="Times New Roman" w:cs="Times New Roman"/>
          <w:i/>
          <w:sz w:val="24"/>
          <w:szCs w:val="24"/>
        </w:rPr>
        <w:t xml:space="preserve">5.5.3.1. </w:t>
      </w:r>
      <w:r w:rsidR="009F75D5" w:rsidRPr="0084731A">
        <w:rPr>
          <w:rFonts w:ascii="Times New Roman" w:hAnsi="Times New Roman" w:cs="Times New Roman"/>
          <w:i/>
          <w:sz w:val="24"/>
          <w:szCs w:val="24"/>
        </w:rPr>
        <w:t>The Entire Scale</w:t>
      </w:r>
    </w:p>
    <w:p w14:paraId="5D14A08C" w14:textId="77777777" w:rsidR="00F12AB7" w:rsidRDefault="00F12AB7" w:rsidP="00C94A8F">
      <w:pPr>
        <w:spacing w:after="0" w:line="480" w:lineRule="auto"/>
        <w:jc w:val="both"/>
        <w:outlineLvl w:val="4"/>
        <w:rPr>
          <w:rFonts w:ascii="Times New Roman" w:hAnsi="Times New Roman" w:cs="Times New Roman"/>
          <w:i/>
          <w:sz w:val="24"/>
          <w:szCs w:val="24"/>
        </w:rPr>
      </w:pPr>
      <w:r>
        <w:rPr>
          <w:rFonts w:ascii="Times New Roman" w:hAnsi="Times New Roman" w:cs="Times New Roman"/>
          <w:i/>
          <w:sz w:val="24"/>
          <w:szCs w:val="24"/>
        </w:rPr>
        <w:t xml:space="preserve">5.5.3.1.1. </w:t>
      </w:r>
      <w:r w:rsidR="00415A17" w:rsidRPr="0084731A">
        <w:rPr>
          <w:rFonts w:ascii="Times New Roman" w:hAnsi="Times New Roman" w:cs="Times New Roman"/>
          <w:i/>
          <w:sz w:val="24"/>
          <w:szCs w:val="24"/>
        </w:rPr>
        <w:t>J-B method</w:t>
      </w:r>
    </w:p>
    <w:p w14:paraId="68DA778B" w14:textId="3B45171F" w:rsidR="00F75CBF" w:rsidRPr="0084731A" w:rsidRDefault="009F75D5"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In Mplus, I requested models with </w:t>
      </w:r>
      <w:r w:rsidR="000D05A3" w:rsidRPr="0084731A">
        <w:rPr>
          <w:rFonts w:ascii="Times New Roman" w:hAnsi="Times New Roman" w:cs="Times New Roman"/>
          <w:sz w:val="24"/>
          <w:szCs w:val="24"/>
        </w:rPr>
        <w:t>2-</w:t>
      </w:r>
      <w:r w:rsidR="003160C4" w:rsidRPr="0084731A">
        <w:rPr>
          <w:rFonts w:ascii="Times New Roman" w:hAnsi="Times New Roman" w:cs="Times New Roman"/>
          <w:sz w:val="24"/>
          <w:szCs w:val="24"/>
        </w:rPr>
        <w:t>4</w:t>
      </w:r>
      <w:r w:rsidR="000D05A3" w:rsidRPr="0084731A">
        <w:rPr>
          <w:rFonts w:ascii="Times New Roman" w:hAnsi="Times New Roman" w:cs="Times New Roman"/>
          <w:sz w:val="24"/>
          <w:szCs w:val="24"/>
        </w:rPr>
        <w:t xml:space="preserve"> </w:t>
      </w:r>
      <w:r w:rsidRPr="0084731A">
        <w:rPr>
          <w:rFonts w:ascii="Times New Roman" w:hAnsi="Times New Roman" w:cs="Times New Roman"/>
          <w:sz w:val="24"/>
          <w:szCs w:val="24"/>
        </w:rPr>
        <w:t>factors, however,</w:t>
      </w:r>
      <w:r w:rsidR="00BF2330" w:rsidRPr="0084731A">
        <w:rPr>
          <w:rFonts w:ascii="Times New Roman" w:hAnsi="Times New Roman" w:cs="Times New Roman"/>
          <w:sz w:val="24"/>
          <w:szCs w:val="24"/>
        </w:rPr>
        <w:t xml:space="preserve"> for both the orthogonal and oblique method, </w:t>
      </w:r>
      <w:r w:rsidRPr="0084731A">
        <w:rPr>
          <w:rFonts w:ascii="Times New Roman" w:hAnsi="Times New Roman" w:cs="Times New Roman"/>
          <w:sz w:val="24"/>
          <w:szCs w:val="24"/>
        </w:rPr>
        <w:t>the models</w:t>
      </w:r>
      <w:r w:rsidR="000D05A3" w:rsidRPr="0084731A">
        <w:rPr>
          <w:rFonts w:ascii="Times New Roman" w:hAnsi="Times New Roman" w:cs="Times New Roman"/>
          <w:sz w:val="24"/>
          <w:szCs w:val="24"/>
        </w:rPr>
        <w:t xml:space="preserve"> with</w:t>
      </w:r>
      <w:r w:rsidR="00BD2F1B">
        <w:rPr>
          <w:rFonts w:ascii="Times New Roman" w:hAnsi="Times New Roman" w:cs="Times New Roman"/>
          <w:sz w:val="24"/>
          <w:szCs w:val="24"/>
        </w:rPr>
        <w:t xml:space="preserve"> more than three</w:t>
      </w:r>
      <w:r w:rsidR="000D05A3" w:rsidRPr="0084731A">
        <w:rPr>
          <w:rFonts w:ascii="Times New Roman" w:hAnsi="Times New Roman" w:cs="Times New Roman"/>
          <w:sz w:val="24"/>
          <w:szCs w:val="24"/>
        </w:rPr>
        <w:t xml:space="preserve"> factors </w:t>
      </w:r>
      <w:r w:rsidRPr="0084731A">
        <w:rPr>
          <w:rFonts w:ascii="Times New Roman" w:hAnsi="Times New Roman" w:cs="Times New Roman"/>
          <w:sz w:val="24"/>
          <w:szCs w:val="24"/>
        </w:rPr>
        <w:t>do not converge within 1000 iterations. Only results for models with two factors are produced by Mplus.</w:t>
      </w:r>
      <w:r w:rsidR="00310A29" w:rsidRPr="0084731A">
        <w:rPr>
          <w:rFonts w:ascii="Times New Roman" w:hAnsi="Times New Roman" w:cs="Times New Roman"/>
          <w:sz w:val="24"/>
          <w:szCs w:val="24"/>
        </w:rPr>
        <w:t xml:space="preserve"> A</w:t>
      </w:r>
      <w:r w:rsidR="00856754" w:rsidRPr="0084731A">
        <w:rPr>
          <w:rFonts w:ascii="Times New Roman" w:hAnsi="Times New Roman" w:cs="Times New Roman"/>
          <w:sz w:val="24"/>
          <w:szCs w:val="24"/>
        </w:rPr>
        <w:t>s presented in Table 2.</w:t>
      </w:r>
      <w:r w:rsidR="000669AD" w:rsidRPr="0084731A">
        <w:rPr>
          <w:rFonts w:ascii="Times New Roman" w:hAnsi="Times New Roman" w:cs="Times New Roman"/>
          <w:sz w:val="24"/>
          <w:szCs w:val="24"/>
        </w:rPr>
        <w:t>5</w:t>
      </w:r>
      <w:r w:rsidR="00856754" w:rsidRPr="0084731A">
        <w:rPr>
          <w:rFonts w:ascii="Times New Roman" w:hAnsi="Times New Roman" w:cs="Times New Roman"/>
          <w:sz w:val="24"/>
          <w:szCs w:val="24"/>
        </w:rPr>
        <w:t>, e</w:t>
      </w:r>
      <w:r w:rsidRPr="0084731A">
        <w:rPr>
          <w:rFonts w:ascii="Times New Roman" w:hAnsi="Times New Roman" w:cs="Times New Roman"/>
          <w:sz w:val="24"/>
          <w:szCs w:val="24"/>
        </w:rPr>
        <w:t xml:space="preserve">xamination of the factor pattern from the </w:t>
      </w:r>
      <w:r w:rsidR="00F75CBF" w:rsidRPr="0084731A">
        <w:rPr>
          <w:rFonts w:ascii="Times New Roman" w:hAnsi="Times New Roman" w:cs="Times New Roman"/>
          <w:sz w:val="24"/>
          <w:szCs w:val="24"/>
        </w:rPr>
        <w:t>J_B method (orthogonal)</w:t>
      </w:r>
      <w:r w:rsidRPr="0084731A">
        <w:rPr>
          <w:rFonts w:ascii="Times New Roman" w:hAnsi="Times New Roman" w:cs="Times New Roman"/>
          <w:sz w:val="24"/>
          <w:szCs w:val="24"/>
        </w:rPr>
        <w:t xml:space="preserve"> model suggests that all the items loaded on the general factor with positive loadings range from .64 to .76</w:t>
      </w:r>
      <w:r w:rsidR="00BD2F1B">
        <w:rPr>
          <w:rFonts w:ascii="Times New Roman" w:hAnsi="Times New Roman" w:cs="Times New Roman"/>
          <w:sz w:val="24"/>
          <w:szCs w:val="24"/>
        </w:rPr>
        <w:t>. A</w:t>
      </w:r>
      <w:r w:rsidRPr="0084731A">
        <w:rPr>
          <w:rFonts w:ascii="Times New Roman" w:hAnsi="Times New Roman" w:cs="Times New Roman"/>
          <w:sz w:val="24"/>
          <w:szCs w:val="24"/>
        </w:rPr>
        <w:t>ll the items loaded on the specific factor with all the negatively worded items having positive loadings range from .24 to .47</w:t>
      </w:r>
      <w:r w:rsidR="00BD2F1B">
        <w:rPr>
          <w:rFonts w:ascii="Times New Roman" w:hAnsi="Times New Roman" w:cs="Times New Roman"/>
          <w:sz w:val="24"/>
          <w:szCs w:val="24"/>
        </w:rPr>
        <w:t>,</w:t>
      </w:r>
      <w:r w:rsidRPr="0084731A">
        <w:rPr>
          <w:rFonts w:ascii="Times New Roman" w:hAnsi="Times New Roman" w:cs="Times New Roman"/>
          <w:sz w:val="24"/>
          <w:szCs w:val="24"/>
        </w:rPr>
        <w:t xml:space="preserve"> and all the positively worded items loaded having</w:t>
      </w:r>
      <w:r w:rsidR="00F75CBF" w:rsidRPr="0084731A">
        <w:rPr>
          <w:rFonts w:ascii="Times New Roman" w:hAnsi="Times New Roman" w:cs="Times New Roman"/>
          <w:sz w:val="24"/>
          <w:szCs w:val="24"/>
        </w:rPr>
        <w:t xml:space="preserve"> negative loadings range </w:t>
      </w:r>
      <w:r w:rsidR="00BD2F1B" w:rsidRPr="0084731A">
        <w:rPr>
          <w:rFonts w:ascii="Times New Roman" w:hAnsi="Times New Roman" w:cs="Times New Roman"/>
          <w:sz w:val="24"/>
          <w:szCs w:val="24"/>
        </w:rPr>
        <w:t>from ‒</w:t>
      </w:r>
      <w:r w:rsidRPr="0084731A">
        <w:rPr>
          <w:rFonts w:ascii="Times New Roman" w:hAnsi="Times New Roman" w:cs="Times New Roman"/>
          <w:sz w:val="24"/>
          <w:szCs w:val="24"/>
        </w:rPr>
        <w:t>.29 to</w:t>
      </w:r>
      <w:r w:rsidR="00BD2F1B">
        <w:rPr>
          <w:rFonts w:ascii="Times New Roman" w:hAnsi="Times New Roman" w:cs="Times New Roman"/>
          <w:sz w:val="24"/>
          <w:szCs w:val="24"/>
        </w:rPr>
        <w:t xml:space="preserve"> </w:t>
      </w:r>
      <w:r w:rsidR="00BD2F1B">
        <w:rPr>
          <w:rFonts w:ascii="Calibri" w:hAnsi="Calibri" w:cs="Times New Roman"/>
          <w:sz w:val="24"/>
          <w:szCs w:val="24"/>
        </w:rPr>
        <w:t>‒.</w:t>
      </w:r>
      <w:r w:rsidRPr="0084731A">
        <w:rPr>
          <w:rFonts w:ascii="Times New Roman" w:hAnsi="Times New Roman" w:cs="Times New Roman"/>
          <w:sz w:val="24"/>
          <w:szCs w:val="24"/>
        </w:rPr>
        <w:t>44.</w:t>
      </w:r>
      <w:r w:rsidR="000454EE" w:rsidRPr="0084731A">
        <w:rPr>
          <w:rFonts w:ascii="Times New Roman" w:hAnsi="Times New Roman" w:cs="Times New Roman"/>
          <w:sz w:val="24"/>
          <w:szCs w:val="24"/>
        </w:rPr>
        <w:t xml:space="preserve"> </w:t>
      </w:r>
      <w:r w:rsidRPr="0084731A">
        <w:rPr>
          <w:rFonts w:ascii="Times New Roman" w:hAnsi="Times New Roman" w:cs="Times New Roman"/>
          <w:sz w:val="24"/>
          <w:szCs w:val="24"/>
        </w:rPr>
        <w:t>As presented in Table</w:t>
      </w:r>
      <w:r w:rsidR="00F75CBF" w:rsidRPr="0084731A">
        <w:rPr>
          <w:rFonts w:ascii="Times New Roman" w:hAnsi="Times New Roman" w:cs="Times New Roman"/>
          <w:sz w:val="24"/>
          <w:szCs w:val="24"/>
        </w:rPr>
        <w:t xml:space="preserve"> 2.</w:t>
      </w:r>
      <w:r w:rsidR="000669AD" w:rsidRPr="0084731A">
        <w:rPr>
          <w:rFonts w:ascii="Times New Roman" w:hAnsi="Times New Roman" w:cs="Times New Roman"/>
          <w:sz w:val="24"/>
          <w:szCs w:val="24"/>
        </w:rPr>
        <w:t>3</w:t>
      </w:r>
      <w:r w:rsidRPr="0084731A">
        <w:rPr>
          <w:rFonts w:ascii="Times New Roman" w:hAnsi="Times New Roman" w:cs="Times New Roman"/>
          <w:sz w:val="24"/>
          <w:szCs w:val="24"/>
        </w:rPr>
        <w:t>, the model fit f</w:t>
      </w:r>
      <w:r w:rsidR="00F75CBF" w:rsidRPr="0084731A">
        <w:rPr>
          <w:rFonts w:ascii="Times New Roman" w:hAnsi="Times New Roman" w:cs="Times New Roman"/>
          <w:sz w:val="24"/>
          <w:szCs w:val="24"/>
        </w:rPr>
        <w:t>or</w:t>
      </w:r>
      <w:r w:rsidRPr="0084731A">
        <w:rPr>
          <w:rFonts w:ascii="Times New Roman" w:hAnsi="Times New Roman" w:cs="Times New Roman"/>
          <w:sz w:val="24"/>
          <w:szCs w:val="24"/>
        </w:rPr>
        <w:t xml:space="preserve"> the </w:t>
      </w:r>
      <w:r w:rsidR="00601183" w:rsidRPr="0084731A">
        <w:rPr>
          <w:rFonts w:ascii="Times New Roman" w:hAnsi="Times New Roman" w:cs="Times New Roman"/>
          <w:sz w:val="24"/>
          <w:szCs w:val="24"/>
        </w:rPr>
        <w:t>J_</w:t>
      </w:r>
      <w:r w:rsidR="00F75CBF" w:rsidRPr="0084731A">
        <w:rPr>
          <w:rFonts w:ascii="Times New Roman" w:hAnsi="Times New Roman" w:cs="Times New Roman"/>
          <w:sz w:val="24"/>
          <w:szCs w:val="24"/>
        </w:rPr>
        <w:t xml:space="preserve">B method (orthogonal) model </w:t>
      </w:r>
      <w:r w:rsidR="008965A0">
        <w:rPr>
          <w:rFonts w:ascii="Times New Roman" w:hAnsi="Times New Roman" w:cs="Times New Roman"/>
          <w:sz w:val="24"/>
          <w:szCs w:val="24"/>
        </w:rPr>
        <w:t xml:space="preserve">are </w:t>
      </w:r>
      <w:r w:rsidR="008965A0">
        <w:rPr>
          <w:rFonts w:ascii="Times New Roman" w:hAnsi="Times New Roman" w:cs="Times New Roman"/>
          <w:sz w:val="24"/>
          <w:szCs w:val="24"/>
        </w:rPr>
        <w:lastRenderedPageBreak/>
        <w:t>as follows:</w:t>
      </w:r>
      <w:r w:rsidRPr="0084731A">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=1262.95,  df=89,  RMSEA=0.168,  90%CI=</m:t>
        </m:r>
        <m:d>
          <m:dPr>
            <m:begChr m:val="["/>
            <m:endChr m:val="]"/>
            <m:ctrlPr>
              <w:rPr>
                <w:rFonts w:ascii="Cambria Math" w:hAnsi="Cambria Math" w:cs="Times New Roman"/>
                <w:i/>
                <w:sz w:val="24"/>
                <w:szCs w:val="24"/>
              </w:rPr>
            </m:ctrlPr>
          </m:dPr>
          <m:e>
            <m:r>
              <w:rPr>
                <w:rFonts w:ascii="Cambria Math" w:hAnsi="Cambria Math" w:cs="Times New Roman"/>
                <w:sz w:val="24"/>
                <w:szCs w:val="24"/>
              </w:rPr>
              <m:t>.160-.176</m:t>
            </m:r>
          </m:e>
        </m:d>
        <m:r>
          <w:rPr>
            <w:rFonts w:ascii="Cambria Math" w:hAnsi="Cambria Math" w:cs="Times New Roman"/>
            <w:sz w:val="24"/>
            <w:szCs w:val="24"/>
          </w:rPr>
          <m:t xml:space="preserve">,  </m:t>
        </m:r>
        <m:r>
          <m:rPr>
            <m:sty m:val="p"/>
          </m:rPr>
          <w:rPr>
            <w:rFonts w:ascii="Cambria Math" w:hAnsi="Cambria Math" w:cs="Times New Roman"/>
            <w:sz w:val="24"/>
            <w:szCs w:val="24"/>
          </w:rPr>
          <m:t>CFI = .629,  TLI = .500,  SRMR = .071</m:t>
        </m:r>
      </m:oMath>
      <w:r w:rsidR="009A59DF">
        <w:rPr>
          <w:rFonts w:ascii="Times New Roman" w:hAnsi="Times New Roman" w:cs="Times New Roman"/>
          <w:sz w:val="24"/>
          <w:szCs w:val="24"/>
        </w:rPr>
        <w:t xml:space="preserve">. </w:t>
      </w:r>
      <w:r w:rsidR="00601183" w:rsidRPr="0084731A">
        <w:rPr>
          <w:rFonts w:ascii="Times New Roman" w:hAnsi="Times New Roman" w:cs="Times New Roman"/>
          <w:sz w:val="24"/>
          <w:szCs w:val="24"/>
        </w:rPr>
        <w:t>The model fit suggests that the J_B method (orthogonal) model does</w:t>
      </w:r>
      <w:r w:rsidR="009A59DF">
        <w:rPr>
          <w:rFonts w:ascii="Times New Roman" w:hAnsi="Times New Roman" w:cs="Times New Roman"/>
          <w:sz w:val="24"/>
          <w:szCs w:val="24"/>
        </w:rPr>
        <w:t xml:space="preserve"> not have acceptable model fit.</w:t>
      </w:r>
      <w:r w:rsidR="00601183" w:rsidRPr="0084731A">
        <w:rPr>
          <w:rFonts w:ascii="Times New Roman" w:hAnsi="Times New Roman" w:cs="Times New Roman"/>
          <w:sz w:val="24"/>
          <w:szCs w:val="24"/>
        </w:rPr>
        <w:t xml:space="preserve"> </w:t>
      </w:r>
      <w:r w:rsidR="003B79C1">
        <w:rPr>
          <w:rFonts w:ascii="Times New Roman" w:hAnsi="Times New Roman" w:cs="Times New Roman"/>
          <w:sz w:val="24"/>
          <w:szCs w:val="24"/>
        </w:rPr>
        <w:t xml:space="preserve">The </w:t>
      </w:r>
      <w:r w:rsidR="00F75CBF" w:rsidRPr="0084731A">
        <w:rPr>
          <w:rFonts w:ascii="Times New Roman" w:hAnsi="Times New Roman" w:cs="Times New Roman"/>
          <w:sz w:val="24"/>
          <w:szCs w:val="24"/>
        </w:rPr>
        <w:t>J_B method (Oblique) yielded the same results as from the J_B method (orthogonal) model. The correlation between the two factors are allowed to be freely e</w:t>
      </w:r>
      <w:r w:rsidR="009242C9">
        <w:rPr>
          <w:rFonts w:ascii="Times New Roman" w:hAnsi="Times New Roman" w:cs="Times New Roman"/>
          <w:sz w:val="24"/>
          <w:szCs w:val="24"/>
        </w:rPr>
        <w:t>stimated and the estimate is 0.</w:t>
      </w:r>
      <w:r w:rsidR="00F75CBF" w:rsidRPr="0084731A">
        <w:rPr>
          <w:rFonts w:ascii="Times New Roman" w:hAnsi="Times New Roman" w:cs="Times New Roman"/>
          <w:sz w:val="24"/>
          <w:szCs w:val="24"/>
        </w:rPr>
        <w:t xml:space="preserve"> The model fit of the J_B method (Oblique) yielded is the same as the </w:t>
      </w:r>
      <w:r w:rsidR="00601183" w:rsidRPr="0084731A">
        <w:rPr>
          <w:rFonts w:ascii="Times New Roman" w:hAnsi="Times New Roman" w:cs="Times New Roman"/>
          <w:sz w:val="24"/>
          <w:szCs w:val="24"/>
        </w:rPr>
        <w:t>J_B method (orthogonal) model.</w:t>
      </w:r>
    </w:p>
    <w:p w14:paraId="4B53DF5C" w14:textId="70BEFF3F" w:rsidR="00F12AB7" w:rsidRDefault="00F12AB7" w:rsidP="00C94A8F">
      <w:pPr>
        <w:spacing w:after="0" w:line="480" w:lineRule="auto"/>
        <w:jc w:val="both"/>
        <w:outlineLvl w:val="4"/>
        <w:rPr>
          <w:rFonts w:ascii="Times New Roman" w:hAnsi="Times New Roman" w:cs="Times New Roman"/>
          <w:i/>
          <w:sz w:val="24"/>
          <w:szCs w:val="24"/>
        </w:rPr>
      </w:pPr>
      <w:r>
        <w:rPr>
          <w:rFonts w:ascii="Times New Roman" w:hAnsi="Times New Roman" w:cs="Times New Roman"/>
          <w:i/>
          <w:sz w:val="24"/>
          <w:szCs w:val="24"/>
        </w:rPr>
        <w:t xml:space="preserve">5.5.3.1.2. </w:t>
      </w:r>
      <w:r w:rsidR="00023835">
        <w:rPr>
          <w:rFonts w:ascii="Times New Roman" w:hAnsi="Times New Roman" w:cs="Times New Roman"/>
          <w:i/>
          <w:sz w:val="24"/>
          <w:szCs w:val="24"/>
        </w:rPr>
        <w:t>Target rotation method</w:t>
      </w:r>
    </w:p>
    <w:p w14:paraId="46E2B672" w14:textId="3745BDF0" w:rsidR="007F2916" w:rsidRPr="0084731A" w:rsidRDefault="00435CB6"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orthogonal bifactor solution computed through target rotation are presented in Table </w:t>
      </w:r>
      <w:r w:rsidR="00601183" w:rsidRPr="0084731A">
        <w:rPr>
          <w:rFonts w:ascii="Times New Roman" w:hAnsi="Times New Roman" w:cs="Times New Roman"/>
          <w:sz w:val="24"/>
          <w:szCs w:val="24"/>
        </w:rPr>
        <w:t>2</w:t>
      </w:r>
      <w:r w:rsidRPr="0084731A">
        <w:rPr>
          <w:rFonts w:ascii="Times New Roman" w:hAnsi="Times New Roman" w:cs="Times New Roman"/>
          <w:sz w:val="24"/>
          <w:szCs w:val="24"/>
        </w:rPr>
        <w:t>.</w:t>
      </w:r>
      <w:r w:rsidR="000669AD" w:rsidRPr="0084731A">
        <w:rPr>
          <w:rFonts w:ascii="Times New Roman" w:hAnsi="Times New Roman" w:cs="Times New Roman"/>
          <w:sz w:val="24"/>
          <w:szCs w:val="24"/>
        </w:rPr>
        <w:t>5</w:t>
      </w:r>
      <w:r w:rsidRPr="0084731A">
        <w:rPr>
          <w:rFonts w:ascii="Times New Roman" w:hAnsi="Times New Roman" w:cs="Times New Roman"/>
          <w:sz w:val="24"/>
          <w:szCs w:val="24"/>
        </w:rPr>
        <w:t xml:space="preserve">. The general factor runs through all the </w:t>
      </w:r>
      <w:r w:rsidR="00D84482" w:rsidRPr="0084731A">
        <w:rPr>
          <w:rFonts w:ascii="Times New Roman" w:hAnsi="Times New Roman" w:cs="Times New Roman"/>
          <w:sz w:val="24"/>
          <w:szCs w:val="24"/>
        </w:rPr>
        <w:t>16</w:t>
      </w:r>
      <w:r w:rsidR="00BD2F1B">
        <w:rPr>
          <w:rFonts w:ascii="Times New Roman" w:hAnsi="Times New Roman" w:cs="Times New Roman"/>
          <w:sz w:val="24"/>
          <w:szCs w:val="24"/>
        </w:rPr>
        <w:t xml:space="preserve"> items with loadings ranging</w:t>
      </w:r>
      <w:r w:rsidRPr="0084731A">
        <w:rPr>
          <w:rFonts w:ascii="Times New Roman" w:hAnsi="Times New Roman" w:cs="Times New Roman"/>
          <w:sz w:val="24"/>
          <w:szCs w:val="24"/>
        </w:rPr>
        <w:t xml:space="preserve"> from .3</w:t>
      </w:r>
      <w:r w:rsidR="00601183" w:rsidRPr="0084731A">
        <w:rPr>
          <w:rFonts w:ascii="Times New Roman" w:hAnsi="Times New Roman" w:cs="Times New Roman"/>
          <w:sz w:val="24"/>
          <w:szCs w:val="24"/>
        </w:rPr>
        <w:t>5</w:t>
      </w:r>
      <w:r w:rsidRPr="0084731A">
        <w:rPr>
          <w:rFonts w:ascii="Times New Roman" w:hAnsi="Times New Roman" w:cs="Times New Roman"/>
          <w:sz w:val="24"/>
          <w:szCs w:val="24"/>
        </w:rPr>
        <w:t xml:space="preserve"> to .</w:t>
      </w:r>
      <w:r w:rsidR="00601183" w:rsidRPr="0084731A">
        <w:rPr>
          <w:rFonts w:ascii="Times New Roman" w:hAnsi="Times New Roman" w:cs="Times New Roman"/>
          <w:sz w:val="24"/>
          <w:szCs w:val="24"/>
        </w:rPr>
        <w:t>89</w:t>
      </w:r>
      <w:r w:rsidRPr="0084731A">
        <w:rPr>
          <w:rFonts w:ascii="Times New Roman" w:hAnsi="Times New Roman" w:cs="Times New Roman"/>
          <w:sz w:val="24"/>
          <w:szCs w:val="24"/>
        </w:rPr>
        <w:t xml:space="preserve">, </w:t>
      </w:r>
      <w:r w:rsidR="00601183" w:rsidRPr="0084731A">
        <w:rPr>
          <w:rFonts w:ascii="Times New Roman" w:hAnsi="Times New Roman" w:cs="Times New Roman"/>
          <w:sz w:val="24"/>
          <w:szCs w:val="24"/>
        </w:rPr>
        <w:t>and all the positively-worded items loaded on the specific factor with positive loadings range from .63 to .78. Problems occurred in ex</w:t>
      </w:r>
      <w:r w:rsidR="00BD2F1B">
        <w:rPr>
          <w:rFonts w:ascii="Times New Roman" w:hAnsi="Times New Roman" w:cs="Times New Roman"/>
          <w:sz w:val="24"/>
          <w:szCs w:val="24"/>
        </w:rPr>
        <w:t>ploratory factor analysis with two</w:t>
      </w:r>
      <w:r w:rsidR="00601183" w:rsidRPr="0084731A">
        <w:rPr>
          <w:rFonts w:ascii="Times New Roman" w:hAnsi="Times New Roman" w:cs="Times New Roman"/>
          <w:sz w:val="24"/>
          <w:szCs w:val="24"/>
        </w:rPr>
        <w:t xml:space="preserve"> factors for the target rotation. Model fit could not be computed for the model. Target rotation (Oblique) yielded the same results as from the Target rotation (orthogonal) model. The correlation between the two factors </w:t>
      </w:r>
      <w:r w:rsidR="008A287E" w:rsidRPr="0084731A">
        <w:rPr>
          <w:rFonts w:ascii="Times New Roman" w:hAnsi="Times New Roman" w:cs="Times New Roman"/>
          <w:sz w:val="24"/>
          <w:szCs w:val="24"/>
        </w:rPr>
        <w:t>can</w:t>
      </w:r>
      <w:r w:rsidR="00601183" w:rsidRPr="0084731A">
        <w:rPr>
          <w:rFonts w:ascii="Times New Roman" w:hAnsi="Times New Roman" w:cs="Times New Roman"/>
          <w:sz w:val="24"/>
          <w:szCs w:val="24"/>
        </w:rPr>
        <w:t xml:space="preserve"> be freely es</w:t>
      </w:r>
      <w:r w:rsidR="009A59DF">
        <w:rPr>
          <w:rFonts w:ascii="Times New Roman" w:hAnsi="Times New Roman" w:cs="Times New Roman"/>
          <w:sz w:val="24"/>
          <w:szCs w:val="24"/>
        </w:rPr>
        <w:t xml:space="preserve">timated and the estimate is 0. </w:t>
      </w:r>
      <w:r w:rsidR="00601183" w:rsidRPr="0084731A">
        <w:rPr>
          <w:rFonts w:ascii="Times New Roman" w:hAnsi="Times New Roman" w:cs="Times New Roman"/>
          <w:sz w:val="24"/>
          <w:szCs w:val="24"/>
        </w:rPr>
        <w:t>Problems occurred in ex</w:t>
      </w:r>
      <w:r w:rsidR="00BD2F1B">
        <w:rPr>
          <w:rFonts w:ascii="Times New Roman" w:hAnsi="Times New Roman" w:cs="Times New Roman"/>
          <w:sz w:val="24"/>
          <w:szCs w:val="24"/>
        </w:rPr>
        <w:t>ploratory factor analysis with two</w:t>
      </w:r>
      <w:r w:rsidR="00601183" w:rsidRPr="0084731A">
        <w:rPr>
          <w:rFonts w:ascii="Times New Roman" w:hAnsi="Times New Roman" w:cs="Times New Roman"/>
          <w:sz w:val="24"/>
          <w:szCs w:val="24"/>
        </w:rPr>
        <w:t xml:space="preserve"> factors for the target rotation.</w:t>
      </w:r>
    </w:p>
    <w:p w14:paraId="7099175F" w14:textId="2C72185E" w:rsidR="00E064B4" w:rsidRPr="0084731A" w:rsidRDefault="007F3E85" w:rsidP="00C94A8F">
      <w:pPr>
        <w:spacing w:after="0" w:line="480" w:lineRule="auto"/>
        <w:outlineLvl w:val="3"/>
        <w:rPr>
          <w:rFonts w:ascii="Times New Roman" w:hAnsi="Times New Roman" w:cs="Times New Roman"/>
          <w:i/>
          <w:sz w:val="24"/>
          <w:szCs w:val="24"/>
        </w:rPr>
      </w:pPr>
      <w:r w:rsidRPr="0084731A">
        <w:rPr>
          <w:rFonts w:ascii="Times New Roman" w:hAnsi="Times New Roman" w:cs="Times New Roman"/>
          <w:i/>
          <w:sz w:val="24"/>
          <w:szCs w:val="24"/>
        </w:rPr>
        <w:t xml:space="preserve">5.5.3.2. </w:t>
      </w:r>
      <w:r w:rsidR="000454EE" w:rsidRPr="0084731A">
        <w:rPr>
          <w:rFonts w:ascii="Times New Roman" w:hAnsi="Times New Roman" w:cs="Times New Roman"/>
          <w:i/>
          <w:sz w:val="24"/>
          <w:szCs w:val="24"/>
        </w:rPr>
        <w:t>The Science items</w:t>
      </w:r>
    </w:p>
    <w:p w14:paraId="35ECC7D2" w14:textId="3248AB2C" w:rsidR="00F12AB7" w:rsidRDefault="00F12AB7" w:rsidP="00C94A8F">
      <w:pPr>
        <w:spacing w:after="0" w:line="480" w:lineRule="auto"/>
        <w:jc w:val="both"/>
        <w:outlineLvl w:val="4"/>
        <w:rPr>
          <w:rFonts w:ascii="Times New Roman" w:hAnsi="Times New Roman" w:cs="Times New Roman"/>
          <w:i/>
          <w:sz w:val="24"/>
          <w:szCs w:val="24"/>
        </w:rPr>
      </w:pPr>
      <w:r>
        <w:rPr>
          <w:rFonts w:ascii="Times New Roman" w:hAnsi="Times New Roman" w:cs="Times New Roman"/>
          <w:i/>
          <w:sz w:val="24"/>
          <w:szCs w:val="24"/>
        </w:rPr>
        <w:t>5.5.3.2.1. J-B method</w:t>
      </w:r>
      <w:r w:rsidR="00601183" w:rsidRPr="0084731A">
        <w:rPr>
          <w:rFonts w:ascii="Times New Roman" w:hAnsi="Times New Roman" w:cs="Times New Roman"/>
          <w:i/>
          <w:sz w:val="24"/>
          <w:szCs w:val="24"/>
        </w:rPr>
        <w:t xml:space="preserve">  </w:t>
      </w:r>
    </w:p>
    <w:p w14:paraId="74EEF48E" w14:textId="58BF88B7" w:rsidR="00601183" w:rsidRPr="0084731A" w:rsidRDefault="00AA3BA6"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i/>
          <w:sz w:val="24"/>
          <w:szCs w:val="24"/>
        </w:rPr>
        <w:t xml:space="preserve"> </w:t>
      </w:r>
      <w:r w:rsidRPr="0084731A">
        <w:rPr>
          <w:rFonts w:ascii="Times New Roman" w:hAnsi="Times New Roman" w:cs="Times New Roman"/>
          <w:sz w:val="24"/>
          <w:szCs w:val="24"/>
        </w:rPr>
        <w:t xml:space="preserve">In Mplus, I requested models with 2-3 factors, however, for both the orthogonal and oblique method, the models with </w:t>
      </w:r>
      <w:r w:rsidR="00BD2F1B">
        <w:rPr>
          <w:rFonts w:ascii="Times New Roman" w:hAnsi="Times New Roman" w:cs="Times New Roman"/>
          <w:sz w:val="24"/>
          <w:szCs w:val="24"/>
        </w:rPr>
        <w:t>three</w:t>
      </w:r>
      <w:r w:rsidRPr="0084731A">
        <w:rPr>
          <w:rFonts w:ascii="Times New Roman" w:hAnsi="Times New Roman" w:cs="Times New Roman"/>
          <w:sz w:val="24"/>
          <w:szCs w:val="24"/>
        </w:rPr>
        <w:t xml:space="preserve"> factors do not converge within 1000 iterations. Only results for models with two factors are produced by Mplus. </w:t>
      </w:r>
      <w:r w:rsidR="00601183" w:rsidRPr="0084731A">
        <w:rPr>
          <w:rFonts w:ascii="Times New Roman" w:hAnsi="Times New Roman" w:cs="Times New Roman"/>
          <w:sz w:val="24"/>
          <w:szCs w:val="24"/>
        </w:rPr>
        <w:t>As presented in Table 2.</w:t>
      </w:r>
      <w:r w:rsidR="000669AD" w:rsidRPr="0084731A">
        <w:rPr>
          <w:rFonts w:ascii="Times New Roman" w:hAnsi="Times New Roman" w:cs="Times New Roman"/>
          <w:sz w:val="24"/>
          <w:szCs w:val="24"/>
        </w:rPr>
        <w:t>6</w:t>
      </w:r>
      <w:r w:rsidR="00601183" w:rsidRPr="0084731A">
        <w:rPr>
          <w:rFonts w:ascii="Times New Roman" w:hAnsi="Times New Roman" w:cs="Times New Roman"/>
          <w:sz w:val="24"/>
          <w:szCs w:val="24"/>
        </w:rPr>
        <w:t>, examination of the factor pattern from the J_B method (orthogonal) model suggests that all the items loaded on the general factor with positive</w:t>
      </w:r>
      <w:r w:rsidR="00BD2F1B">
        <w:rPr>
          <w:rFonts w:ascii="Times New Roman" w:hAnsi="Times New Roman" w:cs="Times New Roman"/>
          <w:sz w:val="24"/>
          <w:szCs w:val="24"/>
        </w:rPr>
        <w:t xml:space="preserve"> loadings range from .64 to .76. A</w:t>
      </w:r>
      <w:r w:rsidR="00601183" w:rsidRPr="0084731A">
        <w:rPr>
          <w:rFonts w:ascii="Times New Roman" w:hAnsi="Times New Roman" w:cs="Times New Roman"/>
          <w:sz w:val="24"/>
          <w:szCs w:val="24"/>
        </w:rPr>
        <w:t xml:space="preserve">ll the items loaded on the specific factor with all the negatively worded items having positive loadings range </w:t>
      </w:r>
      <w:r w:rsidR="00601183" w:rsidRPr="0084731A">
        <w:rPr>
          <w:rFonts w:ascii="Times New Roman" w:hAnsi="Times New Roman" w:cs="Times New Roman"/>
          <w:sz w:val="24"/>
          <w:szCs w:val="24"/>
        </w:rPr>
        <w:lastRenderedPageBreak/>
        <w:t>from .2</w:t>
      </w:r>
      <w:r w:rsidR="00D84482" w:rsidRPr="0084731A">
        <w:rPr>
          <w:rFonts w:ascii="Times New Roman" w:hAnsi="Times New Roman" w:cs="Times New Roman"/>
          <w:sz w:val="24"/>
          <w:szCs w:val="24"/>
        </w:rPr>
        <w:t xml:space="preserve">1 </w:t>
      </w:r>
      <w:r w:rsidR="00601183" w:rsidRPr="0084731A">
        <w:rPr>
          <w:rFonts w:ascii="Times New Roman" w:hAnsi="Times New Roman" w:cs="Times New Roman"/>
          <w:sz w:val="24"/>
          <w:szCs w:val="24"/>
        </w:rPr>
        <w:t>to .</w:t>
      </w:r>
      <w:r w:rsidR="00D84482" w:rsidRPr="0084731A">
        <w:rPr>
          <w:rFonts w:ascii="Times New Roman" w:hAnsi="Times New Roman" w:cs="Times New Roman"/>
          <w:sz w:val="24"/>
          <w:szCs w:val="24"/>
        </w:rPr>
        <w:t>50</w:t>
      </w:r>
      <w:r w:rsidR="00BD2F1B">
        <w:rPr>
          <w:rFonts w:ascii="Times New Roman" w:hAnsi="Times New Roman" w:cs="Times New Roman"/>
          <w:sz w:val="24"/>
          <w:szCs w:val="24"/>
        </w:rPr>
        <w:t>,</w:t>
      </w:r>
      <w:r w:rsidR="00601183" w:rsidRPr="0084731A">
        <w:rPr>
          <w:rFonts w:ascii="Times New Roman" w:hAnsi="Times New Roman" w:cs="Times New Roman"/>
          <w:sz w:val="24"/>
          <w:szCs w:val="24"/>
        </w:rPr>
        <w:t xml:space="preserve"> and all the positively worded items loaded having negative loadings range </w:t>
      </w:r>
      <w:r w:rsidR="00BD2F1B" w:rsidRPr="0084731A">
        <w:rPr>
          <w:rFonts w:ascii="Times New Roman" w:hAnsi="Times New Roman" w:cs="Times New Roman"/>
          <w:sz w:val="24"/>
          <w:szCs w:val="24"/>
        </w:rPr>
        <w:t xml:space="preserve">from </w:t>
      </w:r>
      <w:r w:rsidR="00BD2F1B">
        <w:rPr>
          <w:rFonts w:ascii="Calibri" w:hAnsi="Calibri" w:cs="Times New Roman"/>
          <w:sz w:val="24"/>
          <w:szCs w:val="24"/>
        </w:rPr>
        <w:t>‒</w:t>
      </w:r>
      <w:r w:rsidR="00601183" w:rsidRPr="0084731A">
        <w:rPr>
          <w:rFonts w:ascii="Times New Roman" w:hAnsi="Times New Roman" w:cs="Times New Roman"/>
          <w:sz w:val="24"/>
          <w:szCs w:val="24"/>
        </w:rPr>
        <w:t>.</w:t>
      </w:r>
      <w:r w:rsidR="00D84482" w:rsidRPr="0084731A">
        <w:rPr>
          <w:rFonts w:ascii="Times New Roman" w:hAnsi="Times New Roman" w:cs="Times New Roman"/>
          <w:sz w:val="24"/>
          <w:szCs w:val="24"/>
        </w:rPr>
        <w:t>30</w:t>
      </w:r>
      <w:r w:rsidR="00601183" w:rsidRPr="0084731A">
        <w:rPr>
          <w:rFonts w:ascii="Times New Roman" w:hAnsi="Times New Roman" w:cs="Times New Roman"/>
          <w:sz w:val="24"/>
          <w:szCs w:val="24"/>
        </w:rPr>
        <w:t xml:space="preserve"> to </w:t>
      </w:r>
      <w:r w:rsidR="00BD2F1B">
        <w:rPr>
          <w:rFonts w:ascii="Calibri" w:hAnsi="Calibri" w:cs="Times New Roman"/>
          <w:sz w:val="24"/>
          <w:szCs w:val="24"/>
        </w:rPr>
        <w:t>‒</w:t>
      </w:r>
      <w:r w:rsidR="00601183" w:rsidRPr="0084731A">
        <w:rPr>
          <w:rFonts w:ascii="Times New Roman" w:hAnsi="Times New Roman" w:cs="Times New Roman"/>
          <w:sz w:val="24"/>
          <w:szCs w:val="24"/>
        </w:rPr>
        <w:t>.4</w:t>
      </w:r>
      <w:r w:rsidR="00D84482" w:rsidRPr="0084731A">
        <w:rPr>
          <w:rFonts w:ascii="Times New Roman" w:hAnsi="Times New Roman" w:cs="Times New Roman"/>
          <w:sz w:val="24"/>
          <w:szCs w:val="24"/>
        </w:rPr>
        <w:t>1</w:t>
      </w:r>
      <w:r w:rsidR="00D73E93" w:rsidRPr="0084731A">
        <w:rPr>
          <w:rFonts w:ascii="Times New Roman" w:hAnsi="Times New Roman" w:cs="Times New Roman"/>
          <w:sz w:val="24"/>
          <w:szCs w:val="24"/>
        </w:rPr>
        <w:t>. As presented in Table 2.</w:t>
      </w:r>
      <w:r w:rsidR="000669AD" w:rsidRPr="0084731A">
        <w:rPr>
          <w:rFonts w:ascii="Times New Roman" w:hAnsi="Times New Roman" w:cs="Times New Roman"/>
          <w:sz w:val="24"/>
          <w:szCs w:val="24"/>
        </w:rPr>
        <w:t>4</w:t>
      </w:r>
      <w:r w:rsidR="00601183" w:rsidRPr="0084731A">
        <w:rPr>
          <w:rFonts w:ascii="Times New Roman" w:hAnsi="Times New Roman" w:cs="Times New Roman"/>
          <w:sz w:val="24"/>
          <w:szCs w:val="24"/>
        </w:rPr>
        <w:t xml:space="preserve">, the model fit for the J_B method (orthogonal) </w:t>
      </w:r>
      <w:r w:rsidR="00D73E93" w:rsidRPr="0084731A">
        <w:rPr>
          <w:rFonts w:ascii="Times New Roman" w:hAnsi="Times New Roman" w:cs="Times New Roman"/>
          <w:sz w:val="24"/>
          <w:szCs w:val="24"/>
        </w:rPr>
        <w:t xml:space="preserve">and J_B method (Oblique) </w:t>
      </w:r>
      <w:r w:rsidR="009A59DF">
        <w:rPr>
          <w:rFonts w:ascii="Times New Roman" w:hAnsi="Times New Roman" w:cs="Times New Roman"/>
          <w:sz w:val="24"/>
          <w:szCs w:val="24"/>
        </w:rPr>
        <w:t>model are as follows:</w:t>
      </w:r>
      <w:r w:rsidR="00601183" w:rsidRPr="0084731A">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=57.09,  df=13,  RMSEA=.085,  90%CI=</m:t>
        </m:r>
        <m:d>
          <m:dPr>
            <m:begChr m:val="["/>
            <m:endChr m:val="]"/>
            <m:ctrlPr>
              <w:rPr>
                <w:rFonts w:ascii="Cambria Math" w:hAnsi="Cambria Math" w:cs="Times New Roman"/>
                <w:i/>
                <w:sz w:val="24"/>
                <w:szCs w:val="24"/>
              </w:rPr>
            </m:ctrlPr>
          </m:dPr>
          <m:e>
            <m:r>
              <w:rPr>
                <w:rFonts w:ascii="Cambria Math" w:hAnsi="Cambria Math" w:cs="Times New Roman"/>
                <w:sz w:val="24"/>
                <w:szCs w:val="24"/>
              </w:rPr>
              <m:t>.063-.108</m:t>
            </m:r>
          </m:e>
        </m:d>
        <m:r>
          <w:rPr>
            <w:rFonts w:ascii="Cambria Math" w:hAnsi="Cambria Math" w:cs="Times New Roman"/>
            <w:sz w:val="24"/>
            <w:szCs w:val="24"/>
          </w:rPr>
          <m:t xml:space="preserve">,  </m:t>
        </m:r>
        <m:r>
          <m:rPr>
            <m:sty m:val="p"/>
          </m:rPr>
          <w:rPr>
            <w:rFonts w:ascii="Cambria Math" w:hAnsi="Cambria Math" w:cs="Times New Roman"/>
            <w:sz w:val="24"/>
            <w:szCs w:val="24"/>
          </w:rPr>
          <m:t>CFI = .951,  TLI = .895,  SRMR = .031</m:t>
        </m:r>
      </m:oMath>
      <w:r w:rsidR="008965A0">
        <w:rPr>
          <w:rFonts w:ascii="Times New Roman" w:hAnsi="Times New Roman" w:cs="Times New Roman"/>
          <w:sz w:val="24"/>
          <w:szCs w:val="24"/>
        </w:rPr>
        <w:t>.</w:t>
      </w:r>
      <w:r w:rsidR="00D73E93" w:rsidRPr="0084731A">
        <w:rPr>
          <w:rFonts w:ascii="Times New Roman" w:hAnsi="Times New Roman" w:cs="Times New Roman"/>
          <w:sz w:val="24"/>
          <w:szCs w:val="24"/>
        </w:rPr>
        <w:t xml:space="preserve"> CFI and SRMR suggest that the models have a good fit whereas RMSEA and TLI suggest the models do not acceptable fit.</w:t>
      </w:r>
      <w:r w:rsidR="00F774E3" w:rsidRPr="0084731A">
        <w:rPr>
          <w:rFonts w:ascii="Times New Roman" w:hAnsi="Times New Roman" w:cs="Times New Roman"/>
          <w:sz w:val="24"/>
          <w:szCs w:val="24"/>
        </w:rPr>
        <w:t xml:space="preserve"> </w:t>
      </w:r>
      <w:r w:rsidR="00601183" w:rsidRPr="0084731A">
        <w:rPr>
          <w:rFonts w:ascii="Times New Roman" w:hAnsi="Times New Roman" w:cs="Times New Roman"/>
          <w:sz w:val="24"/>
          <w:szCs w:val="24"/>
        </w:rPr>
        <w:t xml:space="preserve">The correlation between the two factors are allowed to be freely estimated and the estimate is 0.  </w:t>
      </w:r>
      <w:r w:rsidR="00D73E93" w:rsidRPr="0084731A">
        <w:rPr>
          <w:rFonts w:ascii="Times New Roman" w:hAnsi="Times New Roman" w:cs="Times New Roman"/>
          <w:sz w:val="24"/>
          <w:szCs w:val="24"/>
        </w:rPr>
        <w:t xml:space="preserve"> </w:t>
      </w:r>
    </w:p>
    <w:p w14:paraId="7642E298" w14:textId="03E94831" w:rsidR="00F12AB7" w:rsidRDefault="00F12AB7" w:rsidP="00C94A8F">
      <w:pPr>
        <w:spacing w:after="0" w:line="480" w:lineRule="auto"/>
        <w:jc w:val="both"/>
        <w:outlineLvl w:val="4"/>
        <w:rPr>
          <w:rFonts w:ascii="Times New Roman" w:hAnsi="Times New Roman" w:cs="Times New Roman"/>
          <w:i/>
          <w:sz w:val="24"/>
          <w:szCs w:val="24"/>
        </w:rPr>
      </w:pPr>
      <w:r>
        <w:rPr>
          <w:rFonts w:ascii="Times New Roman" w:hAnsi="Times New Roman" w:cs="Times New Roman"/>
          <w:i/>
          <w:sz w:val="24"/>
          <w:szCs w:val="24"/>
        </w:rPr>
        <w:t xml:space="preserve">5.5.3.2.2. </w:t>
      </w:r>
      <w:r w:rsidR="00023835">
        <w:rPr>
          <w:rFonts w:ascii="Times New Roman" w:hAnsi="Times New Roman" w:cs="Times New Roman"/>
          <w:i/>
          <w:sz w:val="24"/>
          <w:szCs w:val="24"/>
        </w:rPr>
        <w:t>Target rotation method</w:t>
      </w:r>
    </w:p>
    <w:p w14:paraId="54B82C6D" w14:textId="31A8AC95" w:rsidR="00601183" w:rsidRPr="0084731A" w:rsidRDefault="00601183"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orthogonal bifactor solution computed through target rot</w:t>
      </w:r>
      <w:r w:rsidR="00DA7CA3" w:rsidRPr="0084731A">
        <w:rPr>
          <w:rFonts w:ascii="Times New Roman" w:hAnsi="Times New Roman" w:cs="Times New Roman"/>
          <w:sz w:val="24"/>
          <w:szCs w:val="24"/>
        </w:rPr>
        <w:t>ation are presented in Table 2.</w:t>
      </w:r>
      <w:r w:rsidR="000669AD" w:rsidRPr="0084731A">
        <w:rPr>
          <w:rFonts w:ascii="Times New Roman" w:hAnsi="Times New Roman" w:cs="Times New Roman"/>
          <w:sz w:val="24"/>
          <w:szCs w:val="24"/>
        </w:rPr>
        <w:t>5</w:t>
      </w:r>
      <w:r w:rsidRPr="0084731A">
        <w:rPr>
          <w:rFonts w:ascii="Times New Roman" w:hAnsi="Times New Roman" w:cs="Times New Roman"/>
          <w:sz w:val="24"/>
          <w:szCs w:val="24"/>
        </w:rPr>
        <w:t xml:space="preserve">. The general factor runs through all the </w:t>
      </w:r>
      <w:r w:rsidR="00766DA4">
        <w:rPr>
          <w:rFonts w:ascii="Times New Roman" w:hAnsi="Times New Roman" w:cs="Times New Roman"/>
          <w:sz w:val="24"/>
          <w:szCs w:val="24"/>
        </w:rPr>
        <w:t>eight</w:t>
      </w:r>
      <w:r w:rsidRPr="0084731A">
        <w:rPr>
          <w:rFonts w:ascii="Times New Roman" w:hAnsi="Times New Roman" w:cs="Times New Roman"/>
          <w:sz w:val="24"/>
          <w:szCs w:val="24"/>
        </w:rPr>
        <w:t xml:space="preserve"> items with loadings rang</w:t>
      </w:r>
      <w:r w:rsidR="00766DA4">
        <w:rPr>
          <w:rFonts w:ascii="Times New Roman" w:hAnsi="Times New Roman" w:cs="Times New Roman"/>
          <w:sz w:val="24"/>
          <w:szCs w:val="24"/>
        </w:rPr>
        <w:t>ing</w:t>
      </w:r>
      <w:r w:rsidRPr="0084731A">
        <w:rPr>
          <w:rFonts w:ascii="Times New Roman" w:hAnsi="Times New Roman" w:cs="Times New Roman"/>
          <w:sz w:val="24"/>
          <w:szCs w:val="24"/>
        </w:rPr>
        <w:t xml:space="preserve"> from .3</w:t>
      </w:r>
      <w:r w:rsidR="00D84482" w:rsidRPr="0084731A">
        <w:rPr>
          <w:rFonts w:ascii="Times New Roman" w:hAnsi="Times New Roman" w:cs="Times New Roman"/>
          <w:sz w:val="24"/>
          <w:szCs w:val="24"/>
        </w:rPr>
        <w:t>8</w:t>
      </w:r>
      <w:r w:rsidRPr="0084731A">
        <w:rPr>
          <w:rFonts w:ascii="Times New Roman" w:hAnsi="Times New Roman" w:cs="Times New Roman"/>
          <w:sz w:val="24"/>
          <w:szCs w:val="24"/>
        </w:rPr>
        <w:t xml:space="preserve"> to .8</w:t>
      </w:r>
      <w:r w:rsidR="00D84482" w:rsidRPr="0084731A">
        <w:rPr>
          <w:rFonts w:ascii="Times New Roman" w:hAnsi="Times New Roman" w:cs="Times New Roman"/>
          <w:sz w:val="24"/>
          <w:szCs w:val="24"/>
        </w:rPr>
        <w:t>6</w:t>
      </w:r>
      <w:r w:rsidRPr="0084731A">
        <w:rPr>
          <w:rFonts w:ascii="Times New Roman" w:hAnsi="Times New Roman" w:cs="Times New Roman"/>
          <w:sz w:val="24"/>
          <w:szCs w:val="24"/>
        </w:rPr>
        <w:t>, and all the positively-worded items loaded on the specific factor with positive loadings range from .63 to .7</w:t>
      </w:r>
      <w:r w:rsidR="00D84482" w:rsidRPr="0084731A">
        <w:rPr>
          <w:rFonts w:ascii="Times New Roman" w:hAnsi="Times New Roman" w:cs="Times New Roman"/>
          <w:sz w:val="24"/>
          <w:szCs w:val="24"/>
        </w:rPr>
        <w:t>7</w:t>
      </w:r>
      <w:r w:rsidRPr="0084731A">
        <w:rPr>
          <w:rFonts w:ascii="Times New Roman" w:hAnsi="Times New Roman" w:cs="Times New Roman"/>
          <w:sz w:val="24"/>
          <w:szCs w:val="24"/>
        </w:rPr>
        <w:t xml:space="preserve">. Problems occurred in exploratory factor analysis with </w:t>
      </w:r>
      <w:r w:rsidR="00766DA4">
        <w:rPr>
          <w:rFonts w:ascii="Times New Roman" w:hAnsi="Times New Roman" w:cs="Times New Roman"/>
          <w:sz w:val="24"/>
          <w:szCs w:val="24"/>
        </w:rPr>
        <w:t>two</w:t>
      </w:r>
      <w:r w:rsidRPr="0084731A">
        <w:rPr>
          <w:rFonts w:ascii="Times New Roman" w:hAnsi="Times New Roman" w:cs="Times New Roman"/>
          <w:sz w:val="24"/>
          <w:szCs w:val="24"/>
        </w:rPr>
        <w:t xml:space="preserve"> factors for the target rotation. Model fit could not be computed for the model. Target rotation (</w:t>
      </w:r>
      <w:r w:rsidR="00047AF8">
        <w:rPr>
          <w:rFonts w:ascii="Times New Roman" w:hAnsi="Times New Roman" w:cs="Times New Roman"/>
          <w:sz w:val="24"/>
          <w:szCs w:val="24"/>
        </w:rPr>
        <w:t>o</w:t>
      </w:r>
      <w:r w:rsidRPr="0084731A">
        <w:rPr>
          <w:rFonts w:ascii="Times New Roman" w:hAnsi="Times New Roman" w:cs="Times New Roman"/>
          <w:sz w:val="24"/>
          <w:szCs w:val="24"/>
        </w:rPr>
        <w:t>blique) yielded the same results as from the Target rotation (orthogonal) model. The correlation between the two factors are allowed to be freely e</w:t>
      </w:r>
      <w:r w:rsidR="009242C9">
        <w:rPr>
          <w:rFonts w:ascii="Times New Roman" w:hAnsi="Times New Roman" w:cs="Times New Roman"/>
          <w:sz w:val="24"/>
          <w:szCs w:val="24"/>
        </w:rPr>
        <w:t>stimated and the estimate is 0.</w:t>
      </w:r>
      <w:r w:rsidRPr="0084731A">
        <w:rPr>
          <w:rFonts w:ascii="Times New Roman" w:hAnsi="Times New Roman" w:cs="Times New Roman"/>
          <w:sz w:val="24"/>
          <w:szCs w:val="24"/>
        </w:rPr>
        <w:t xml:space="preserve"> Problems occurred in exploratory factor analysis with </w:t>
      </w:r>
      <w:r w:rsidR="00766DA4">
        <w:rPr>
          <w:rFonts w:ascii="Times New Roman" w:hAnsi="Times New Roman" w:cs="Times New Roman"/>
          <w:sz w:val="24"/>
          <w:szCs w:val="24"/>
        </w:rPr>
        <w:t>two</w:t>
      </w:r>
      <w:r w:rsidRPr="0084731A">
        <w:rPr>
          <w:rFonts w:ascii="Times New Roman" w:hAnsi="Times New Roman" w:cs="Times New Roman"/>
          <w:sz w:val="24"/>
          <w:szCs w:val="24"/>
        </w:rPr>
        <w:t xml:space="preserve"> fact</w:t>
      </w:r>
      <w:r w:rsidR="00503CED" w:rsidRPr="0084731A">
        <w:rPr>
          <w:rFonts w:ascii="Times New Roman" w:hAnsi="Times New Roman" w:cs="Times New Roman"/>
          <w:sz w:val="24"/>
          <w:szCs w:val="24"/>
        </w:rPr>
        <w:t>ors for the target rotation.</w:t>
      </w:r>
    </w:p>
    <w:p w14:paraId="106E8124" w14:textId="05766A93" w:rsidR="00F12AB7" w:rsidRDefault="00F12AB7" w:rsidP="00C94A8F">
      <w:pPr>
        <w:spacing w:after="0" w:line="480" w:lineRule="auto"/>
        <w:jc w:val="both"/>
        <w:outlineLvl w:val="4"/>
        <w:rPr>
          <w:rFonts w:ascii="Times New Roman" w:hAnsi="Times New Roman" w:cs="Times New Roman"/>
          <w:sz w:val="24"/>
          <w:szCs w:val="24"/>
        </w:rPr>
      </w:pPr>
      <w:r>
        <w:rPr>
          <w:rFonts w:ascii="Times New Roman" w:hAnsi="Times New Roman" w:cs="Times New Roman"/>
          <w:i/>
          <w:sz w:val="24"/>
          <w:szCs w:val="24"/>
        </w:rPr>
        <w:t xml:space="preserve">5.5.3.2.3. </w:t>
      </w:r>
      <w:r w:rsidR="00075AB5" w:rsidRPr="0084731A">
        <w:rPr>
          <w:rFonts w:ascii="Times New Roman" w:hAnsi="Times New Roman" w:cs="Times New Roman"/>
          <w:i/>
          <w:sz w:val="24"/>
          <w:szCs w:val="24"/>
        </w:rPr>
        <w:t>Explorato</w:t>
      </w:r>
      <w:r w:rsidR="00023835">
        <w:rPr>
          <w:rFonts w:ascii="Times New Roman" w:hAnsi="Times New Roman" w:cs="Times New Roman"/>
          <w:i/>
          <w:sz w:val="24"/>
          <w:szCs w:val="24"/>
        </w:rPr>
        <w:t>ry bifactor model-based indices</w:t>
      </w:r>
    </w:p>
    <w:p w14:paraId="714427CD" w14:textId="1C12986E" w:rsidR="00075AB5" w:rsidRPr="0084731A" w:rsidRDefault="00075AB5"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model derived indices are computed for both target rotation models. As presented in Table 2.11, the values are the same for both models. The general factor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r>
          <w:rPr>
            <w:rFonts w:ascii="Cambria Math" w:hAnsi="Cambria Math" w:cs="Times New Roman"/>
            <w:sz w:val="24"/>
            <w:szCs w:val="24"/>
          </w:rPr>
          <m:t>= .668</m:t>
        </m:r>
      </m:oMath>
      <w:r w:rsidRPr="0084731A">
        <w:rPr>
          <w:rFonts w:ascii="Times New Roman" w:hAnsi="Times New Roman" w:cs="Times New Roman"/>
          <w:sz w:val="24"/>
          <w:szCs w:val="24"/>
        </w:rPr>
        <w:t>) and group factor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r>
          <w:rPr>
            <w:rFonts w:ascii="Cambria Math" w:hAnsi="Cambria Math" w:cs="Times New Roman"/>
            <w:sz w:val="24"/>
            <w:szCs w:val="24"/>
          </w:rPr>
          <m:t>= .671</m:t>
        </m:r>
      </m:oMath>
      <w:r w:rsidRPr="0084731A">
        <w:rPr>
          <w:rFonts w:ascii="Times New Roman" w:hAnsi="Times New Roman" w:cs="Times New Roman"/>
          <w:sz w:val="24"/>
          <w:szCs w:val="24"/>
        </w:rPr>
        <w:t>) are of moderate strength. The general factor is well-defined (H = .904), and the factor scores of both the general factor</w:t>
      </w:r>
      <w:r w:rsidR="0014279A" w:rsidRPr="0084731A">
        <w:rPr>
          <w:rFonts w:ascii="Times New Roman" w:hAnsi="Times New Roman" w:cs="Times New Roman"/>
          <w:sz w:val="24"/>
          <w:szCs w:val="24"/>
        </w:rPr>
        <w:t xml:space="preserve"> </w:t>
      </w:r>
      <w:r w:rsidRPr="0084731A">
        <w:rPr>
          <w:rFonts w:ascii="Times New Roman" w:hAnsi="Times New Roman" w:cs="Times New Roman"/>
          <w:sz w:val="24"/>
          <w:szCs w:val="24"/>
        </w:rPr>
        <w:t>(FD = .918) and the group factor (FD = .949) can be used for further analysis.</w:t>
      </w:r>
    </w:p>
    <w:p w14:paraId="6B15B133" w14:textId="619C3772" w:rsidR="000454EE" w:rsidRPr="0084731A" w:rsidRDefault="007F3E85" w:rsidP="00C94A8F">
      <w:pPr>
        <w:spacing w:after="0" w:line="480" w:lineRule="auto"/>
        <w:outlineLvl w:val="3"/>
        <w:rPr>
          <w:rFonts w:ascii="Times New Roman" w:hAnsi="Times New Roman" w:cs="Times New Roman"/>
          <w:i/>
          <w:sz w:val="24"/>
          <w:szCs w:val="24"/>
        </w:rPr>
      </w:pPr>
      <w:r w:rsidRPr="0084731A">
        <w:rPr>
          <w:rFonts w:ascii="Times New Roman" w:hAnsi="Times New Roman" w:cs="Times New Roman"/>
          <w:i/>
          <w:sz w:val="24"/>
          <w:szCs w:val="24"/>
        </w:rPr>
        <w:t xml:space="preserve">5.5.3.3. </w:t>
      </w:r>
      <w:r w:rsidR="000454EE" w:rsidRPr="0084731A">
        <w:rPr>
          <w:rFonts w:ascii="Times New Roman" w:hAnsi="Times New Roman" w:cs="Times New Roman"/>
          <w:i/>
          <w:sz w:val="24"/>
          <w:szCs w:val="24"/>
        </w:rPr>
        <w:t>The Math items</w:t>
      </w:r>
    </w:p>
    <w:p w14:paraId="6D0B001E" w14:textId="38DB30C0" w:rsidR="00F12AB7" w:rsidRDefault="00F12AB7" w:rsidP="00C94A8F">
      <w:pPr>
        <w:spacing w:after="0" w:line="480" w:lineRule="auto"/>
        <w:jc w:val="both"/>
        <w:outlineLvl w:val="4"/>
        <w:rPr>
          <w:rFonts w:ascii="Times New Roman" w:hAnsi="Times New Roman" w:cs="Times New Roman"/>
          <w:i/>
          <w:sz w:val="24"/>
          <w:szCs w:val="24"/>
        </w:rPr>
      </w:pPr>
      <w:r>
        <w:rPr>
          <w:rFonts w:ascii="Times New Roman" w:hAnsi="Times New Roman" w:cs="Times New Roman"/>
          <w:i/>
          <w:sz w:val="24"/>
          <w:szCs w:val="24"/>
        </w:rPr>
        <w:t xml:space="preserve">5.5.3.3.1. </w:t>
      </w:r>
      <w:r w:rsidR="00023835">
        <w:rPr>
          <w:rFonts w:ascii="Times New Roman" w:hAnsi="Times New Roman" w:cs="Times New Roman"/>
          <w:i/>
          <w:sz w:val="24"/>
          <w:szCs w:val="24"/>
        </w:rPr>
        <w:t>J-B method</w:t>
      </w:r>
    </w:p>
    <w:p w14:paraId="38E75BBD" w14:textId="513FDF88" w:rsidR="00AA3BA6" w:rsidRPr="0084731A" w:rsidRDefault="00AA3BA6"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i/>
          <w:sz w:val="24"/>
          <w:szCs w:val="24"/>
        </w:rPr>
        <w:lastRenderedPageBreak/>
        <w:t xml:space="preserve"> </w:t>
      </w:r>
      <w:r w:rsidRPr="0084731A">
        <w:rPr>
          <w:rFonts w:ascii="Times New Roman" w:hAnsi="Times New Roman" w:cs="Times New Roman"/>
          <w:sz w:val="24"/>
          <w:szCs w:val="24"/>
        </w:rPr>
        <w:t>In Mplus, I requested models with 2-3 factors, however, for both the orthogonal and o</w:t>
      </w:r>
      <w:r w:rsidR="00766DA4">
        <w:rPr>
          <w:rFonts w:ascii="Times New Roman" w:hAnsi="Times New Roman" w:cs="Times New Roman"/>
          <w:sz w:val="24"/>
          <w:szCs w:val="24"/>
        </w:rPr>
        <w:t>blique method, the models with three</w:t>
      </w:r>
      <w:r w:rsidRPr="0084731A">
        <w:rPr>
          <w:rFonts w:ascii="Times New Roman" w:hAnsi="Times New Roman" w:cs="Times New Roman"/>
          <w:sz w:val="24"/>
          <w:szCs w:val="24"/>
        </w:rPr>
        <w:t xml:space="preserve"> factors do not converge within 1000 iterations. Only results for models with two factors are produced by </w:t>
      </w:r>
      <w:r w:rsidR="00DA7CA3" w:rsidRPr="0084731A">
        <w:rPr>
          <w:rFonts w:ascii="Times New Roman" w:hAnsi="Times New Roman" w:cs="Times New Roman"/>
          <w:sz w:val="24"/>
          <w:szCs w:val="24"/>
        </w:rPr>
        <w:t>Mplus. As presented in Table 2.</w:t>
      </w:r>
      <w:r w:rsidR="000669AD" w:rsidRPr="0084731A">
        <w:rPr>
          <w:rFonts w:ascii="Times New Roman" w:hAnsi="Times New Roman" w:cs="Times New Roman"/>
          <w:sz w:val="24"/>
          <w:szCs w:val="24"/>
        </w:rPr>
        <w:t>7</w:t>
      </w:r>
      <w:r w:rsidRPr="0084731A">
        <w:rPr>
          <w:rFonts w:ascii="Times New Roman" w:hAnsi="Times New Roman" w:cs="Times New Roman"/>
          <w:sz w:val="24"/>
          <w:szCs w:val="24"/>
        </w:rPr>
        <w:t xml:space="preserve">, examination of the factor pattern from the J_B method (orthogonal) model suggests that all the items loaded on the general factor with positive </w:t>
      </w:r>
      <w:r w:rsidR="00766DA4">
        <w:rPr>
          <w:rFonts w:ascii="Times New Roman" w:hAnsi="Times New Roman" w:cs="Times New Roman"/>
          <w:sz w:val="24"/>
          <w:szCs w:val="24"/>
        </w:rPr>
        <w:t xml:space="preserve">loadings range from .63 to .79. All </w:t>
      </w:r>
      <w:r w:rsidRPr="0084731A">
        <w:rPr>
          <w:rFonts w:ascii="Times New Roman" w:hAnsi="Times New Roman" w:cs="Times New Roman"/>
          <w:sz w:val="24"/>
          <w:szCs w:val="24"/>
        </w:rPr>
        <w:t>the items loaded on the specific factor with all the negatively worded items having positive loadings range from .27 to .39</w:t>
      </w:r>
      <w:r w:rsidR="00766DA4">
        <w:rPr>
          <w:rFonts w:ascii="Times New Roman" w:hAnsi="Times New Roman" w:cs="Times New Roman"/>
          <w:sz w:val="24"/>
          <w:szCs w:val="24"/>
        </w:rPr>
        <w:t>,</w:t>
      </w:r>
      <w:r w:rsidRPr="0084731A">
        <w:rPr>
          <w:rFonts w:ascii="Times New Roman" w:hAnsi="Times New Roman" w:cs="Times New Roman"/>
          <w:sz w:val="24"/>
          <w:szCs w:val="24"/>
        </w:rPr>
        <w:t xml:space="preserve"> and all the positively worded items loaded having negative loadings range from  </w:t>
      </w:r>
      <m:oMath>
        <m:r>
          <w:rPr>
            <w:rFonts w:ascii="Cambria Math" w:hAnsi="Cambria Math" w:cs="Times New Roman"/>
            <w:sz w:val="24"/>
            <w:szCs w:val="24"/>
          </w:rPr>
          <m:t>-.19</m:t>
        </m:r>
      </m:oMath>
      <w:r w:rsidRPr="0084731A">
        <w:rPr>
          <w:rFonts w:ascii="Times New Roman" w:hAnsi="Times New Roman" w:cs="Times New Roman"/>
          <w:sz w:val="24"/>
          <w:szCs w:val="24"/>
        </w:rPr>
        <w:t xml:space="preserve"> to</w:t>
      </w:r>
      <w:r w:rsidR="00DA7CA3" w:rsidRPr="0084731A">
        <w:rPr>
          <w:rFonts w:ascii="Times New Roman" w:hAnsi="Times New Roman" w:cs="Times New Roman"/>
          <w:sz w:val="24"/>
          <w:szCs w:val="24"/>
        </w:rPr>
        <w:t xml:space="preserve"> </w:t>
      </w:r>
      <m:oMath>
        <m:r>
          <w:rPr>
            <w:rFonts w:ascii="Cambria Math" w:hAnsi="Cambria Math" w:cs="Times New Roman"/>
            <w:sz w:val="24"/>
            <w:szCs w:val="24"/>
          </w:rPr>
          <m:t>-.46</m:t>
        </m:r>
      </m:oMath>
      <w:r w:rsidR="00DA7CA3" w:rsidRPr="0084731A">
        <w:rPr>
          <w:rFonts w:ascii="Times New Roman" w:hAnsi="Times New Roman" w:cs="Times New Roman"/>
          <w:sz w:val="24"/>
          <w:szCs w:val="24"/>
        </w:rPr>
        <w:t>. As presented in Table 2.</w:t>
      </w:r>
      <w:r w:rsidR="000669AD" w:rsidRPr="0084731A">
        <w:rPr>
          <w:rFonts w:ascii="Times New Roman" w:hAnsi="Times New Roman" w:cs="Times New Roman"/>
          <w:sz w:val="24"/>
          <w:szCs w:val="24"/>
        </w:rPr>
        <w:t>4</w:t>
      </w:r>
      <w:r w:rsidRPr="0084731A">
        <w:rPr>
          <w:rFonts w:ascii="Times New Roman" w:hAnsi="Times New Roman" w:cs="Times New Roman"/>
          <w:sz w:val="24"/>
          <w:szCs w:val="24"/>
        </w:rPr>
        <w:t xml:space="preserve">, the model fit for the J_B method (orthogonal)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=68.15,  df=13,  RMSEA=.095,  90%CI=</m:t>
        </m:r>
        <m:d>
          <m:dPr>
            <m:begChr m:val="["/>
            <m:endChr m:val="]"/>
            <m:ctrlPr>
              <w:rPr>
                <w:rFonts w:ascii="Cambria Math" w:hAnsi="Cambria Math" w:cs="Times New Roman"/>
                <w:i/>
                <w:sz w:val="24"/>
                <w:szCs w:val="24"/>
              </w:rPr>
            </m:ctrlPr>
          </m:dPr>
          <m:e>
            <m:r>
              <w:rPr>
                <w:rFonts w:ascii="Cambria Math" w:hAnsi="Cambria Math" w:cs="Times New Roman"/>
                <w:sz w:val="24"/>
                <w:szCs w:val="24"/>
              </w:rPr>
              <m:t>.74-.118</m:t>
            </m:r>
          </m:e>
        </m:d>
        <m:r>
          <w:rPr>
            <w:rFonts w:ascii="Cambria Math" w:hAnsi="Cambria Math" w:cs="Times New Roman"/>
            <w:sz w:val="24"/>
            <w:szCs w:val="24"/>
          </w:rPr>
          <m:t xml:space="preserve">,  </m:t>
        </m:r>
        <m:r>
          <m:rPr>
            <m:sty m:val="p"/>
          </m:rPr>
          <w:rPr>
            <w:rFonts w:ascii="Cambria Math" w:hAnsi="Cambria Math" w:cs="Times New Roman"/>
            <w:sz w:val="24"/>
            <w:szCs w:val="24"/>
          </w:rPr>
          <m:t>CFI = .945,  TLI = .880,  SRMR = .032</m:t>
        </m:r>
      </m:oMath>
      <w:r w:rsidRPr="0084731A">
        <w:rPr>
          <w:rFonts w:ascii="Times New Roman" w:hAnsi="Times New Roman" w:cs="Times New Roman"/>
          <w:sz w:val="24"/>
          <w:szCs w:val="24"/>
        </w:rPr>
        <w:t xml:space="preserve">.  </w:t>
      </w:r>
      <w:r w:rsidR="00DA7CA3" w:rsidRPr="0084731A">
        <w:rPr>
          <w:rFonts w:ascii="Times New Roman" w:hAnsi="Times New Roman" w:cs="Times New Roman"/>
          <w:sz w:val="24"/>
          <w:szCs w:val="24"/>
        </w:rPr>
        <w:t xml:space="preserve">CFI and SRMR suggest that the models have a good fit whereas RMSEA and TLI suggest the models do not acceptable fit. The correlation between the two factors are allowed to be freely estimated and the estimate is 0.   </w:t>
      </w:r>
    </w:p>
    <w:p w14:paraId="56BDE161" w14:textId="6DFA5ECD" w:rsidR="00F12AB7" w:rsidRDefault="00F12AB7" w:rsidP="00C94A8F">
      <w:pPr>
        <w:spacing w:after="0" w:line="480" w:lineRule="auto"/>
        <w:jc w:val="both"/>
        <w:outlineLvl w:val="4"/>
        <w:rPr>
          <w:rFonts w:ascii="Times New Roman" w:hAnsi="Times New Roman" w:cs="Times New Roman"/>
          <w:i/>
          <w:sz w:val="24"/>
          <w:szCs w:val="24"/>
        </w:rPr>
      </w:pPr>
      <w:r>
        <w:rPr>
          <w:rFonts w:ascii="Times New Roman" w:hAnsi="Times New Roman" w:cs="Times New Roman"/>
          <w:i/>
          <w:sz w:val="24"/>
          <w:szCs w:val="24"/>
        </w:rPr>
        <w:t xml:space="preserve">5.5.3.3.2. </w:t>
      </w:r>
      <w:r w:rsidR="00023835">
        <w:rPr>
          <w:rFonts w:ascii="Times New Roman" w:hAnsi="Times New Roman" w:cs="Times New Roman"/>
          <w:i/>
          <w:sz w:val="24"/>
          <w:szCs w:val="24"/>
        </w:rPr>
        <w:t>Target rotation method</w:t>
      </w:r>
      <w:r w:rsidR="00AA3BA6" w:rsidRPr="0084731A">
        <w:rPr>
          <w:rFonts w:ascii="Times New Roman" w:hAnsi="Times New Roman" w:cs="Times New Roman"/>
          <w:i/>
          <w:sz w:val="24"/>
          <w:szCs w:val="24"/>
        </w:rPr>
        <w:t xml:space="preserve"> </w:t>
      </w:r>
    </w:p>
    <w:p w14:paraId="1EB72326" w14:textId="6112824F" w:rsidR="00AA3BA6" w:rsidRPr="0084731A" w:rsidRDefault="00AA3BA6"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orthogonal bifactor solution computed through target rot</w:t>
      </w:r>
      <w:r w:rsidR="00DA7CA3" w:rsidRPr="0084731A">
        <w:rPr>
          <w:rFonts w:ascii="Times New Roman" w:hAnsi="Times New Roman" w:cs="Times New Roman"/>
          <w:sz w:val="24"/>
          <w:szCs w:val="24"/>
        </w:rPr>
        <w:t>ation are presented in Table 2.</w:t>
      </w:r>
      <w:r w:rsidR="000669AD" w:rsidRPr="0084731A">
        <w:rPr>
          <w:rFonts w:ascii="Times New Roman" w:hAnsi="Times New Roman" w:cs="Times New Roman"/>
          <w:sz w:val="24"/>
          <w:szCs w:val="24"/>
        </w:rPr>
        <w:t>7</w:t>
      </w:r>
      <w:r w:rsidRPr="0084731A">
        <w:rPr>
          <w:rFonts w:ascii="Times New Roman" w:hAnsi="Times New Roman" w:cs="Times New Roman"/>
          <w:sz w:val="24"/>
          <w:szCs w:val="24"/>
        </w:rPr>
        <w:t>. The general factor runs through a</w:t>
      </w:r>
      <w:r w:rsidR="00766DA4">
        <w:rPr>
          <w:rFonts w:ascii="Times New Roman" w:hAnsi="Times New Roman" w:cs="Times New Roman"/>
          <w:sz w:val="24"/>
          <w:szCs w:val="24"/>
        </w:rPr>
        <w:t>ll the eight</w:t>
      </w:r>
      <w:r w:rsidRPr="0084731A">
        <w:rPr>
          <w:rFonts w:ascii="Times New Roman" w:hAnsi="Times New Roman" w:cs="Times New Roman"/>
          <w:sz w:val="24"/>
          <w:szCs w:val="24"/>
        </w:rPr>
        <w:t xml:space="preserve"> items with loadings range from .44 to .91, and all the positively-worded items loaded on the specific fac</w:t>
      </w:r>
      <w:r w:rsidR="00766DA4">
        <w:rPr>
          <w:rFonts w:ascii="Times New Roman" w:hAnsi="Times New Roman" w:cs="Times New Roman"/>
          <w:sz w:val="24"/>
          <w:szCs w:val="24"/>
        </w:rPr>
        <w:t>tor with positive loadings ranging</w:t>
      </w:r>
      <w:r w:rsidRPr="0084731A">
        <w:rPr>
          <w:rFonts w:ascii="Times New Roman" w:hAnsi="Times New Roman" w:cs="Times New Roman"/>
          <w:sz w:val="24"/>
          <w:szCs w:val="24"/>
        </w:rPr>
        <w:t xml:space="preserve"> from .57 to .70. Problems occurred in ex</w:t>
      </w:r>
      <w:r w:rsidR="00766DA4">
        <w:rPr>
          <w:rFonts w:ascii="Times New Roman" w:hAnsi="Times New Roman" w:cs="Times New Roman"/>
          <w:sz w:val="24"/>
          <w:szCs w:val="24"/>
        </w:rPr>
        <w:t>ploratory factor analysis with two</w:t>
      </w:r>
      <w:r w:rsidRPr="0084731A">
        <w:rPr>
          <w:rFonts w:ascii="Times New Roman" w:hAnsi="Times New Roman" w:cs="Times New Roman"/>
          <w:sz w:val="24"/>
          <w:szCs w:val="24"/>
        </w:rPr>
        <w:t xml:space="preserve"> factors for the target rotation. Model fit could not be computed for the model. Target rotation (</w:t>
      </w:r>
      <w:r w:rsidR="00047AF8">
        <w:rPr>
          <w:rFonts w:ascii="Times New Roman" w:hAnsi="Times New Roman" w:cs="Times New Roman"/>
          <w:sz w:val="24"/>
          <w:szCs w:val="24"/>
        </w:rPr>
        <w:t>o</w:t>
      </w:r>
      <w:r w:rsidRPr="0084731A">
        <w:rPr>
          <w:rFonts w:ascii="Times New Roman" w:hAnsi="Times New Roman" w:cs="Times New Roman"/>
          <w:sz w:val="24"/>
          <w:szCs w:val="24"/>
        </w:rPr>
        <w:t>blique) yielded the same results as from the Target rotation (orthogonal) model. The correlation between the two factors are allowed to be freely estimated and the estimate is 0.  Problems occurred in ex</w:t>
      </w:r>
      <w:r w:rsidR="00766DA4">
        <w:rPr>
          <w:rFonts w:ascii="Times New Roman" w:hAnsi="Times New Roman" w:cs="Times New Roman"/>
          <w:sz w:val="24"/>
          <w:szCs w:val="24"/>
        </w:rPr>
        <w:t>ploratory factor analysis with two</w:t>
      </w:r>
      <w:r w:rsidRPr="0084731A">
        <w:rPr>
          <w:rFonts w:ascii="Times New Roman" w:hAnsi="Times New Roman" w:cs="Times New Roman"/>
          <w:sz w:val="24"/>
          <w:szCs w:val="24"/>
        </w:rPr>
        <w:t xml:space="preserve"> factors for the target rotation.</w:t>
      </w:r>
    </w:p>
    <w:p w14:paraId="140C183D" w14:textId="1B2D48D3" w:rsidR="00A7022C" w:rsidRPr="0084731A" w:rsidRDefault="00F12AB7" w:rsidP="00C94A8F">
      <w:pPr>
        <w:spacing w:after="0" w:line="480" w:lineRule="auto"/>
        <w:jc w:val="both"/>
        <w:outlineLvl w:val="4"/>
        <w:rPr>
          <w:rFonts w:ascii="Times New Roman" w:hAnsi="Times New Roman" w:cs="Times New Roman"/>
          <w:sz w:val="24"/>
          <w:szCs w:val="24"/>
        </w:rPr>
      </w:pPr>
      <w:r>
        <w:rPr>
          <w:rFonts w:ascii="Times New Roman" w:hAnsi="Times New Roman" w:cs="Times New Roman"/>
          <w:i/>
          <w:sz w:val="24"/>
          <w:szCs w:val="24"/>
        </w:rPr>
        <w:t>5.5.3.3.3.</w:t>
      </w:r>
      <w:r w:rsidR="007F3E85" w:rsidRPr="0084731A">
        <w:rPr>
          <w:rFonts w:ascii="Times New Roman" w:hAnsi="Times New Roman" w:cs="Times New Roman"/>
          <w:i/>
          <w:sz w:val="24"/>
          <w:szCs w:val="24"/>
        </w:rPr>
        <w:t xml:space="preserve"> </w:t>
      </w:r>
      <w:r w:rsidR="00546992" w:rsidRPr="0084731A">
        <w:rPr>
          <w:rFonts w:ascii="Times New Roman" w:hAnsi="Times New Roman" w:cs="Times New Roman"/>
          <w:i/>
          <w:sz w:val="24"/>
          <w:szCs w:val="24"/>
        </w:rPr>
        <w:t>Ex</w:t>
      </w:r>
      <w:r w:rsidR="00A7022C" w:rsidRPr="0084731A">
        <w:rPr>
          <w:rFonts w:ascii="Times New Roman" w:hAnsi="Times New Roman" w:cs="Times New Roman"/>
          <w:i/>
          <w:sz w:val="24"/>
          <w:szCs w:val="24"/>
        </w:rPr>
        <w:t>ploratory Bifactor Model-based I</w:t>
      </w:r>
      <w:r w:rsidR="00023835">
        <w:rPr>
          <w:rFonts w:ascii="Times New Roman" w:hAnsi="Times New Roman" w:cs="Times New Roman"/>
          <w:i/>
          <w:sz w:val="24"/>
          <w:szCs w:val="24"/>
        </w:rPr>
        <w:t>ndices</w:t>
      </w:r>
    </w:p>
    <w:p w14:paraId="65F9479B" w14:textId="6E3D9A82" w:rsidR="00075AB5" w:rsidRPr="0084731A" w:rsidRDefault="00546992" w:rsidP="009242C9">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The model derived indices are computed for both target rotation models</w:t>
      </w:r>
      <w:r w:rsidR="00D3046A">
        <w:rPr>
          <w:rFonts w:ascii="Times New Roman" w:hAnsi="Times New Roman" w:cs="Times New Roman"/>
          <w:sz w:val="24"/>
          <w:szCs w:val="24"/>
        </w:rPr>
        <w:t xml:space="preserve"> (the indices canno</w:t>
      </w:r>
      <w:r w:rsidR="00BF0DAE">
        <w:rPr>
          <w:rFonts w:ascii="Times New Roman" w:hAnsi="Times New Roman" w:cs="Times New Roman"/>
          <w:sz w:val="24"/>
          <w:szCs w:val="24"/>
        </w:rPr>
        <w:t xml:space="preserve">t be computed for J-B models because </w:t>
      </w:r>
      <w:r w:rsidR="00D3046A">
        <w:rPr>
          <w:rFonts w:ascii="Times New Roman" w:hAnsi="Times New Roman" w:cs="Times New Roman"/>
          <w:sz w:val="24"/>
          <w:szCs w:val="24"/>
        </w:rPr>
        <w:t xml:space="preserve">of </w:t>
      </w:r>
      <w:r w:rsidR="00BF0DAE">
        <w:rPr>
          <w:rFonts w:ascii="Times New Roman" w:hAnsi="Times New Roman" w:cs="Times New Roman"/>
          <w:sz w:val="24"/>
          <w:szCs w:val="24"/>
        </w:rPr>
        <w:t>the unusual factor pattern)</w:t>
      </w:r>
      <w:r w:rsidRPr="0084731A">
        <w:rPr>
          <w:rFonts w:ascii="Times New Roman" w:hAnsi="Times New Roman" w:cs="Times New Roman"/>
          <w:sz w:val="24"/>
          <w:szCs w:val="24"/>
        </w:rPr>
        <w:t>. As presented in Table 2.11, the values are the same for both models. The general factor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r>
          <w:rPr>
            <w:rFonts w:ascii="Cambria Math" w:hAnsi="Cambria Math" w:cs="Times New Roman"/>
            <w:sz w:val="24"/>
            <w:szCs w:val="24"/>
          </w:rPr>
          <m:t>= .722</m:t>
        </m:r>
      </m:oMath>
      <w:r w:rsidRPr="0084731A">
        <w:rPr>
          <w:rFonts w:ascii="Times New Roman" w:hAnsi="Times New Roman" w:cs="Times New Roman"/>
          <w:sz w:val="24"/>
          <w:szCs w:val="24"/>
        </w:rPr>
        <w:t>) and group factor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r>
          <w:rPr>
            <w:rFonts w:ascii="Cambria Math" w:hAnsi="Cambria Math" w:cs="Times New Roman"/>
            <w:sz w:val="24"/>
            <w:szCs w:val="24"/>
          </w:rPr>
          <m:t>= .587</m:t>
        </m:r>
      </m:oMath>
      <w:r w:rsidRPr="0084731A">
        <w:rPr>
          <w:rFonts w:ascii="Times New Roman" w:hAnsi="Times New Roman" w:cs="Times New Roman"/>
          <w:sz w:val="24"/>
          <w:szCs w:val="24"/>
        </w:rPr>
        <w:t>) are of moderate strength. The general factor is well-defined (H = .9</w:t>
      </w:r>
      <w:r w:rsidR="00075AB5" w:rsidRPr="0084731A">
        <w:rPr>
          <w:rFonts w:ascii="Times New Roman" w:hAnsi="Times New Roman" w:cs="Times New Roman"/>
          <w:sz w:val="24"/>
          <w:szCs w:val="24"/>
        </w:rPr>
        <w:t>23</w:t>
      </w:r>
      <w:r w:rsidRPr="0084731A">
        <w:rPr>
          <w:rFonts w:ascii="Times New Roman" w:hAnsi="Times New Roman" w:cs="Times New Roman"/>
          <w:sz w:val="24"/>
          <w:szCs w:val="24"/>
        </w:rPr>
        <w:t xml:space="preserve">), and the factor scores of both the general </w:t>
      </w:r>
      <w:r w:rsidR="00075AB5" w:rsidRPr="0084731A">
        <w:rPr>
          <w:rFonts w:ascii="Times New Roman" w:hAnsi="Times New Roman" w:cs="Times New Roman"/>
          <w:sz w:val="24"/>
          <w:szCs w:val="24"/>
        </w:rPr>
        <w:t>factor (</w:t>
      </w:r>
      <w:r w:rsidRPr="0084731A">
        <w:rPr>
          <w:rFonts w:ascii="Times New Roman" w:hAnsi="Times New Roman" w:cs="Times New Roman"/>
          <w:sz w:val="24"/>
          <w:szCs w:val="24"/>
        </w:rPr>
        <w:t>FD = .9</w:t>
      </w:r>
      <w:r w:rsidR="00075AB5" w:rsidRPr="0084731A">
        <w:rPr>
          <w:rFonts w:ascii="Times New Roman" w:hAnsi="Times New Roman" w:cs="Times New Roman"/>
          <w:sz w:val="24"/>
          <w:szCs w:val="24"/>
        </w:rPr>
        <w:t>5</w:t>
      </w:r>
      <w:r w:rsidRPr="0084731A">
        <w:rPr>
          <w:rFonts w:ascii="Times New Roman" w:hAnsi="Times New Roman" w:cs="Times New Roman"/>
          <w:sz w:val="24"/>
          <w:szCs w:val="24"/>
        </w:rPr>
        <w:t>8) and the group factor (FD = .9</w:t>
      </w:r>
      <w:r w:rsidR="00075AB5" w:rsidRPr="0084731A">
        <w:rPr>
          <w:rFonts w:ascii="Times New Roman" w:hAnsi="Times New Roman" w:cs="Times New Roman"/>
          <w:sz w:val="24"/>
          <w:szCs w:val="24"/>
        </w:rPr>
        <w:t>00</w:t>
      </w:r>
      <w:r w:rsidRPr="0084731A">
        <w:rPr>
          <w:rFonts w:ascii="Times New Roman" w:hAnsi="Times New Roman" w:cs="Times New Roman"/>
          <w:sz w:val="24"/>
          <w:szCs w:val="24"/>
        </w:rPr>
        <w:t>) can be used for further analysis.</w:t>
      </w:r>
    </w:p>
    <w:p w14:paraId="40B47303" w14:textId="713F6BB8" w:rsidR="001A76C6" w:rsidRPr="0084731A" w:rsidRDefault="00A7022C" w:rsidP="00023835">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5.</w:t>
      </w:r>
      <w:r w:rsidR="00023835">
        <w:rPr>
          <w:rFonts w:ascii="Times New Roman" w:hAnsi="Times New Roman" w:cs="Times New Roman"/>
          <w:i/>
          <w:sz w:val="24"/>
          <w:szCs w:val="24"/>
        </w:rPr>
        <w:t>5.4</w:t>
      </w:r>
      <w:r w:rsidRPr="0084731A">
        <w:rPr>
          <w:rFonts w:ascii="Times New Roman" w:hAnsi="Times New Roman" w:cs="Times New Roman"/>
          <w:i/>
          <w:sz w:val="24"/>
          <w:szCs w:val="24"/>
        </w:rPr>
        <w:t xml:space="preserve">. </w:t>
      </w:r>
      <w:r w:rsidR="001A76C6" w:rsidRPr="0084731A">
        <w:rPr>
          <w:rFonts w:ascii="Times New Roman" w:hAnsi="Times New Roman" w:cs="Times New Roman"/>
          <w:i/>
          <w:sz w:val="24"/>
          <w:szCs w:val="24"/>
        </w:rPr>
        <w:t>Confirmatory Factor Analysis</w:t>
      </w:r>
    </w:p>
    <w:p w14:paraId="78B6F93A" w14:textId="0D1AEE22" w:rsidR="00C84E94" w:rsidRPr="0084731A" w:rsidRDefault="006D6EEE" w:rsidP="00023835">
      <w:pPr>
        <w:spacing w:after="0" w:line="480" w:lineRule="auto"/>
        <w:jc w:val="both"/>
        <w:outlineLvl w:val="3"/>
        <w:rPr>
          <w:rFonts w:ascii="Times New Roman" w:hAnsi="Times New Roman" w:cs="Times New Roman"/>
          <w:i/>
          <w:sz w:val="24"/>
          <w:szCs w:val="24"/>
        </w:rPr>
      </w:pPr>
      <w:r>
        <w:rPr>
          <w:rFonts w:ascii="Times New Roman" w:hAnsi="Times New Roman" w:cs="Times New Roman"/>
          <w:i/>
          <w:sz w:val="24"/>
          <w:szCs w:val="24"/>
        </w:rPr>
        <w:t>5.5.</w:t>
      </w:r>
      <w:r w:rsidR="00023835">
        <w:rPr>
          <w:rFonts w:ascii="Times New Roman" w:hAnsi="Times New Roman" w:cs="Times New Roman"/>
          <w:i/>
          <w:sz w:val="24"/>
          <w:szCs w:val="24"/>
        </w:rPr>
        <w:t>4</w:t>
      </w:r>
      <w:r w:rsidR="00A7022C" w:rsidRPr="0084731A">
        <w:rPr>
          <w:rFonts w:ascii="Times New Roman" w:hAnsi="Times New Roman" w:cs="Times New Roman"/>
          <w:i/>
          <w:sz w:val="24"/>
          <w:szCs w:val="24"/>
        </w:rPr>
        <w:t xml:space="preserve">.1. </w:t>
      </w:r>
      <w:r w:rsidR="001A76C6" w:rsidRPr="0084731A">
        <w:rPr>
          <w:rFonts w:ascii="Times New Roman" w:hAnsi="Times New Roman" w:cs="Times New Roman"/>
          <w:i/>
          <w:sz w:val="24"/>
          <w:szCs w:val="24"/>
        </w:rPr>
        <w:t xml:space="preserve">The </w:t>
      </w:r>
      <w:r w:rsidR="00A7022C" w:rsidRPr="0084731A">
        <w:rPr>
          <w:rFonts w:ascii="Times New Roman" w:hAnsi="Times New Roman" w:cs="Times New Roman"/>
          <w:i/>
          <w:sz w:val="24"/>
          <w:szCs w:val="24"/>
        </w:rPr>
        <w:t>E</w:t>
      </w:r>
      <w:r w:rsidR="001A76C6" w:rsidRPr="0084731A">
        <w:rPr>
          <w:rFonts w:ascii="Times New Roman" w:hAnsi="Times New Roman" w:cs="Times New Roman"/>
          <w:i/>
          <w:sz w:val="24"/>
          <w:szCs w:val="24"/>
        </w:rPr>
        <w:t xml:space="preserve">ntire </w:t>
      </w:r>
      <w:r w:rsidR="00A7022C" w:rsidRPr="0084731A">
        <w:rPr>
          <w:rFonts w:ascii="Times New Roman" w:hAnsi="Times New Roman" w:cs="Times New Roman"/>
          <w:i/>
          <w:sz w:val="24"/>
          <w:szCs w:val="24"/>
        </w:rPr>
        <w:t>S</w:t>
      </w:r>
      <w:r w:rsidR="001A76C6" w:rsidRPr="0084731A">
        <w:rPr>
          <w:rFonts w:ascii="Times New Roman" w:hAnsi="Times New Roman" w:cs="Times New Roman"/>
          <w:i/>
          <w:sz w:val="24"/>
          <w:szCs w:val="24"/>
        </w:rPr>
        <w:t>cale</w:t>
      </w:r>
    </w:p>
    <w:p w14:paraId="6C31C99E" w14:textId="3CCC9834" w:rsidR="00054C76" w:rsidRPr="0084731A" w:rsidRDefault="00BF0DAE" w:rsidP="009242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5A5E48" w:rsidRPr="0084731A">
        <w:rPr>
          <w:rFonts w:ascii="Times New Roman" w:hAnsi="Times New Roman" w:cs="Times New Roman"/>
          <w:sz w:val="24"/>
          <w:szCs w:val="24"/>
        </w:rPr>
        <w:t xml:space="preserve"> second-order factor model with </w:t>
      </w:r>
      <w:r>
        <w:rPr>
          <w:rFonts w:ascii="Times New Roman" w:hAnsi="Times New Roman" w:cs="Times New Roman"/>
          <w:sz w:val="24"/>
          <w:szCs w:val="24"/>
        </w:rPr>
        <w:t xml:space="preserve">only </w:t>
      </w:r>
      <w:r w:rsidR="00D3046A">
        <w:rPr>
          <w:rFonts w:ascii="Times New Roman" w:hAnsi="Times New Roman" w:cs="Times New Roman"/>
          <w:sz w:val="24"/>
          <w:szCs w:val="24"/>
        </w:rPr>
        <w:t>two first-order factors canno</w:t>
      </w:r>
      <w:r w:rsidR="001773E9">
        <w:rPr>
          <w:rFonts w:ascii="Times New Roman" w:hAnsi="Times New Roman" w:cs="Times New Roman"/>
          <w:sz w:val="24"/>
          <w:szCs w:val="24"/>
        </w:rPr>
        <w:t xml:space="preserve">t be identified. </w:t>
      </w:r>
      <w:r w:rsidR="005A5E48" w:rsidRPr="0084731A">
        <w:rPr>
          <w:rFonts w:ascii="Times New Roman" w:hAnsi="Times New Roman" w:cs="Times New Roman"/>
          <w:sz w:val="24"/>
          <w:szCs w:val="24"/>
        </w:rPr>
        <w:t>I fit a correlated facto</w:t>
      </w:r>
      <w:r w:rsidR="00D02F9C" w:rsidRPr="0084731A">
        <w:rPr>
          <w:rFonts w:ascii="Times New Roman" w:hAnsi="Times New Roman" w:cs="Times New Roman"/>
          <w:sz w:val="24"/>
          <w:szCs w:val="24"/>
        </w:rPr>
        <w:t>r</w:t>
      </w:r>
      <w:r w:rsidR="005A5E48" w:rsidRPr="0084731A">
        <w:rPr>
          <w:rFonts w:ascii="Times New Roman" w:hAnsi="Times New Roman" w:cs="Times New Roman"/>
          <w:sz w:val="24"/>
          <w:szCs w:val="24"/>
        </w:rPr>
        <w:t xml:space="preserve"> model to the CFA sample.</w:t>
      </w:r>
      <w:r w:rsidR="00BF2330" w:rsidRPr="0084731A">
        <w:rPr>
          <w:rFonts w:ascii="Times New Roman" w:hAnsi="Times New Roman" w:cs="Times New Roman"/>
          <w:sz w:val="24"/>
          <w:szCs w:val="24"/>
        </w:rPr>
        <w:t xml:space="preserve"> As</w:t>
      </w:r>
      <w:r w:rsidR="00D02F9C" w:rsidRPr="0084731A">
        <w:rPr>
          <w:rFonts w:ascii="Times New Roman" w:hAnsi="Times New Roman" w:cs="Times New Roman"/>
          <w:sz w:val="24"/>
          <w:szCs w:val="24"/>
        </w:rPr>
        <w:t xml:space="preserve"> presented</w:t>
      </w:r>
      <w:r w:rsidR="00BF2330" w:rsidRPr="0084731A">
        <w:rPr>
          <w:rFonts w:ascii="Times New Roman" w:hAnsi="Times New Roman" w:cs="Times New Roman"/>
          <w:sz w:val="24"/>
          <w:szCs w:val="24"/>
        </w:rPr>
        <w:t xml:space="preserve"> in Table 2.</w:t>
      </w:r>
      <w:r w:rsidR="000669AD" w:rsidRPr="0084731A">
        <w:rPr>
          <w:rFonts w:ascii="Times New Roman" w:hAnsi="Times New Roman" w:cs="Times New Roman"/>
          <w:sz w:val="24"/>
          <w:szCs w:val="24"/>
        </w:rPr>
        <w:t>8</w:t>
      </w:r>
      <w:r w:rsidR="00BF2330" w:rsidRPr="0084731A">
        <w:rPr>
          <w:rFonts w:ascii="Times New Roman" w:hAnsi="Times New Roman" w:cs="Times New Roman"/>
          <w:sz w:val="24"/>
          <w:szCs w:val="24"/>
        </w:rPr>
        <w:t xml:space="preserve">, all the negatively worded items loaded on the </w:t>
      </w:r>
      <w:r w:rsidR="00D3046A">
        <w:rPr>
          <w:rFonts w:ascii="Times New Roman" w:hAnsi="Times New Roman" w:cs="Times New Roman"/>
          <w:sz w:val="24"/>
          <w:szCs w:val="24"/>
        </w:rPr>
        <w:t>first factor with loadings ranging</w:t>
      </w:r>
      <w:r w:rsidR="00BF2330" w:rsidRPr="0084731A">
        <w:rPr>
          <w:rFonts w:ascii="Times New Roman" w:hAnsi="Times New Roman" w:cs="Times New Roman"/>
          <w:sz w:val="24"/>
          <w:szCs w:val="24"/>
        </w:rPr>
        <w:t xml:space="preserve"> from .76 to .86, and all the positively worded items loaded on the second factor with </w:t>
      </w:r>
      <w:r w:rsidR="00D3046A">
        <w:rPr>
          <w:rFonts w:ascii="Times New Roman" w:hAnsi="Times New Roman" w:cs="Times New Roman"/>
          <w:sz w:val="24"/>
          <w:szCs w:val="24"/>
        </w:rPr>
        <w:t>loadings ranging</w:t>
      </w:r>
      <w:r w:rsidR="00BB3F5B" w:rsidRPr="0084731A">
        <w:rPr>
          <w:rFonts w:ascii="Times New Roman" w:hAnsi="Times New Roman" w:cs="Times New Roman"/>
          <w:sz w:val="24"/>
          <w:szCs w:val="24"/>
        </w:rPr>
        <w:t xml:space="preserve"> from .75 to .90. The two factors are moderately correlated (</w:t>
      </w:r>
      <w:r w:rsidR="00BB3F5B" w:rsidRPr="0084731A">
        <w:rPr>
          <w:rFonts w:ascii="Times New Roman" w:hAnsi="Times New Roman" w:cs="Times New Roman"/>
          <w:i/>
          <w:sz w:val="24"/>
          <w:szCs w:val="24"/>
        </w:rPr>
        <w:t>r = .73, p &lt; .05</w:t>
      </w:r>
      <w:r w:rsidR="00BB3F5B" w:rsidRPr="0084731A">
        <w:rPr>
          <w:rFonts w:ascii="Times New Roman" w:hAnsi="Times New Roman" w:cs="Times New Roman"/>
          <w:sz w:val="24"/>
          <w:szCs w:val="24"/>
        </w:rPr>
        <w:t>)</w:t>
      </w:r>
      <w:r w:rsidR="007C2437" w:rsidRPr="0084731A">
        <w:rPr>
          <w:rFonts w:ascii="Times New Roman" w:hAnsi="Times New Roman" w:cs="Times New Roman"/>
          <w:sz w:val="24"/>
          <w:szCs w:val="24"/>
        </w:rPr>
        <w:t>.</w:t>
      </w:r>
      <w:r w:rsidR="00BB3F5B" w:rsidRPr="0084731A">
        <w:rPr>
          <w:rFonts w:ascii="Times New Roman" w:hAnsi="Times New Roman" w:cs="Times New Roman"/>
          <w:sz w:val="24"/>
          <w:szCs w:val="24"/>
        </w:rPr>
        <w:t xml:space="preserve"> </w:t>
      </w:r>
      <w:r w:rsidR="00054C76" w:rsidRPr="0084731A">
        <w:rPr>
          <w:rFonts w:ascii="Times New Roman" w:hAnsi="Times New Roman" w:cs="Times New Roman"/>
          <w:sz w:val="24"/>
          <w:szCs w:val="24"/>
        </w:rPr>
        <w:t>As presented in the Table</w:t>
      </w:r>
      <w:r w:rsidR="007C2437" w:rsidRPr="0084731A">
        <w:rPr>
          <w:rFonts w:ascii="Times New Roman" w:hAnsi="Times New Roman" w:cs="Times New Roman"/>
          <w:sz w:val="24"/>
          <w:szCs w:val="24"/>
        </w:rPr>
        <w:t xml:space="preserve"> 2.3</w:t>
      </w:r>
      <w:r w:rsidR="00054C76" w:rsidRPr="0084731A">
        <w:rPr>
          <w:rFonts w:ascii="Times New Roman" w:hAnsi="Times New Roman" w:cs="Times New Roman"/>
          <w:sz w:val="24"/>
          <w:szCs w:val="24"/>
        </w:rPr>
        <w:t>, the model fit</w:t>
      </w:r>
      <w:r w:rsidR="00995729" w:rsidRPr="0084731A">
        <w:rPr>
          <w:rFonts w:ascii="Times New Roman" w:hAnsi="Times New Roman" w:cs="Times New Roman"/>
          <w:sz w:val="24"/>
          <w:szCs w:val="24"/>
        </w:rPr>
        <w:t xml:space="preserve"> for the </w:t>
      </w:r>
      <w:r w:rsidR="007C2437" w:rsidRPr="0084731A">
        <w:rPr>
          <w:rFonts w:ascii="Times New Roman" w:hAnsi="Times New Roman" w:cs="Times New Roman"/>
          <w:sz w:val="24"/>
          <w:szCs w:val="24"/>
        </w:rPr>
        <w:t>correlated two-</w:t>
      </w:r>
      <w:r w:rsidR="009242C9">
        <w:rPr>
          <w:rFonts w:ascii="Times New Roman" w:hAnsi="Times New Roman" w:cs="Times New Roman"/>
          <w:sz w:val="24"/>
          <w:szCs w:val="24"/>
        </w:rPr>
        <w:t>factor model</w:t>
      </w:r>
      <w:r w:rsidR="00054C76" w:rsidRPr="0084731A">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=1926.798,  df=103,  RMSEA=0.167,  90%CI=</m:t>
        </m:r>
        <m:d>
          <m:dPr>
            <m:begChr m:val="["/>
            <m:endChr m:val="]"/>
            <m:ctrlPr>
              <w:rPr>
                <w:rFonts w:ascii="Cambria Math" w:hAnsi="Cambria Math" w:cs="Times New Roman"/>
                <w:i/>
                <w:sz w:val="24"/>
                <w:szCs w:val="24"/>
              </w:rPr>
            </m:ctrlPr>
          </m:dPr>
          <m:e>
            <m:r>
              <w:rPr>
                <w:rFonts w:ascii="Cambria Math" w:hAnsi="Cambria Math" w:cs="Times New Roman"/>
                <w:sz w:val="24"/>
                <w:szCs w:val="24"/>
              </w:rPr>
              <m:t>.161-.174</m:t>
            </m:r>
          </m:e>
        </m:d>
        <m:r>
          <w:rPr>
            <w:rFonts w:ascii="Cambria Math" w:hAnsi="Cambria Math" w:cs="Times New Roman"/>
            <w:sz w:val="24"/>
            <w:szCs w:val="24"/>
          </w:rPr>
          <m:t xml:space="preserve">,  </m:t>
        </m:r>
        <m:r>
          <m:rPr>
            <m:sty m:val="p"/>
          </m:rPr>
          <w:rPr>
            <w:rFonts w:ascii="Cambria Math" w:hAnsi="Cambria Math" w:cs="Times New Roman"/>
            <w:sz w:val="24"/>
            <w:szCs w:val="24"/>
          </w:rPr>
          <m:t>CFI = .624, TLI = .562,  SRMR = .074</m:t>
        </m:r>
      </m:oMath>
      <w:r w:rsidR="00054C76" w:rsidRPr="0084731A">
        <w:rPr>
          <w:rFonts w:ascii="Times New Roman" w:hAnsi="Times New Roman" w:cs="Times New Roman"/>
          <w:sz w:val="24"/>
          <w:szCs w:val="24"/>
        </w:rPr>
        <w:t>) suggest this model is</w:t>
      </w:r>
      <w:r w:rsidR="007C2437" w:rsidRPr="0084731A">
        <w:rPr>
          <w:rFonts w:ascii="Times New Roman" w:hAnsi="Times New Roman" w:cs="Times New Roman"/>
          <w:sz w:val="24"/>
          <w:szCs w:val="24"/>
        </w:rPr>
        <w:t xml:space="preserve"> an</w:t>
      </w:r>
      <w:r w:rsidR="00054C76" w:rsidRPr="0084731A">
        <w:rPr>
          <w:rFonts w:ascii="Times New Roman" w:hAnsi="Times New Roman" w:cs="Times New Roman"/>
          <w:sz w:val="24"/>
          <w:szCs w:val="24"/>
        </w:rPr>
        <w:t xml:space="preserve"> unacceptable solution.</w:t>
      </w:r>
    </w:p>
    <w:p w14:paraId="5D7EE137" w14:textId="6BEB8317" w:rsidR="00C84E94" w:rsidRPr="0084731A" w:rsidRDefault="00C84E94"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 fit </w:t>
      </w:r>
      <w:r w:rsidR="00203703" w:rsidRPr="0084731A">
        <w:rPr>
          <w:rFonts w:ascii="Times New Roman" w:hAnsi="Times New Roman" w:cs="Times New Roman"/>
          <w:sz w:val="24"/>
          <w:szCs w:val="24"/>
        </w:rPr>
        <w:t>two</w:t>
      </w:r>
      <w:r w:rsidRPr="0084731A">
        <w:rPr>
          <w:rFonts w:ascii="Times New Roman" w:hAnsi="Times New Roman" w:cs="Times New Roman"/>
          <w:sz w:val="24"/>
          <w:szCs w:val="24"/>
        </w:rPr>
        <w:t xml:space="preserve"> bifactor model</w:t>
      </w:r>
      <w:r w:rsidR="00EF35C3" w:rsidRPr="0084731A">
        <w:rPr>
          <w:rFonts w:ascii="Times New Roman" w:hAnsi="Times New Roman" w:cs="Times New Roman"/>
          <w:sz w:val="24"/>
          <w:szCs w:val="24"/>
        </w:rPr>
        <w:t>s</w:t>
      </w:r>
      <w:r w:rsidR="00D3046A">
        <w:rPr>
          <w:rFonts w:ascii="Times New Roman" w:hAnsi="Times New Roman" w:cs="Times New Roman"/>
          <w:sz w:val="24"/>
          <w:szCs w:val="24"/>
        </w:rPr>
        <w:t xml:space="preserve"> based on</w:t>
      </w:r>
      <w:r w:rsidRPr="0084731A">
        <w:rPr>
          <w:rFonts w:ascii="Times New Roman" w:hAnsi="Times New Roman" w:cs="Times New Roman"/>
          <w:sz w:val="24"/>
          <w:szCs w:val="24"/>
        </w:rPr>
        <w:t xml:space="preserve"> the two-factor model from the exploratory bifactor analysis to the CFA sample.</w:t>
      </w:r>
      <w:r w:rsidR="00203703" w:rsidRPr="0084731A">
        <w:rPr>
          <w:rFonts w:ascii="Times New Roman" w:hAnsi="Times New Roman" w:cs="Times New Roman"/>
          <w:sz w:val="24"/>
          <w:szCs w:val="24"/>
        </w:rPr>
        <w:t xml:space="preserve"> From the </w:t>
      </w:r>
      <w:r w:rsidR="005F7B1C" w:rsidRPr="0084731A">
        <w:rPr>
          <w:rFonts w:ascii="Times New Roman" w:hAnsi="Times New Roman" w:cs="Times New Roman"/>
          <w:sz w:val="24"/>
          <w:szCs w:val="24"/>
        </w:rPr>
        <w:t xml:space="preserve">J-B </w:t>
      </w:r>
      <w:r w:rsidR="00203703" w:rsidRPr="0084731A">
        <w:rPr>
          <w:rFonts w:ascii="Times New Roman" w:hAnsi="Times New Roman" w:cs="Times New Roman"/>
          <w:sz w:val="24"/>
          <w:szCs w:val="24"/>
        </w:rPr>
        <w:t>exploratory bifac</w:t>
      </w:r>
      <w:r w:rsidR="007C2437" w:rsidRPr="0084731A">
        <w:rPr>
          <w:rFonts w:ascii="Times New Roman" w:hAnsi="Times New Roman" w:cs="Times New Roman"/>
          <w:sz w:val="24"/>
          <w:szCs w:val="24"/>
        </w:rPr>
        <w:t>tor analysis, it is shown that</w:t>
      </w:r>
      <w:r w:rsidR="00203703" w:rsidRPr="0084731A">
        <w:rPr>
          <w:rFonts w:ascii="Times New Roman" w:hAnsi="Times New Roman" w:cs="Times New Roman"/>
          <w:sz w:val="24"/>
          <w:szCs w:val="24"/>
        </w:rPr>
        <w:t xml:space="preserve"> two</w:t>
      </w:r>
      <w:r w:rsidR="00D3046A">
        <w:rPr>
          <w:rFonts w:ascii="Times New Roman" w:hAnsi="Times New Roman" w:cs="Times New Roman"/>
          <w:sz w:val="24"/>
          <w:szCs w:val="24"/>
        </w:rPr>
        <w:t xml:space="preserve"> </w:t>
      </w:r>
      <w:r w:rsidR="00203703" w:rsidRPr="0084731A">
        <w:rPr>
          <w:rFonts w:ascii="Times New Roman" w:hAnsi="Times New Roman" w:cs="Times New Roman"/>
          <w:sz w:val="24"/>
          <w:szCs w:val="24"/>
        </w:rPr>
        <w:t>factor</w:t>
      </w:r>
      <w:r w:rsidR="00D3046A">
        <w:rPr>
          <w:rFonts w:ascii="Times New Roman" w:hAnsi="Times New Roman" w:cs="Times New Roman"/>
          <w:sz w:val="24"/>
          <w:szCs w:val="24"/>
        </w:rPr>
        <w:t>s</w:t>
      </w:r>
      <w:r w:rsidR="00203703" w:rsidRPr="0084731A">
        <w:rPr>
          <w:rFonts w:ascii="Times New Roman" w:hAnsi="Times New Roman" w:cs="Times New Roman"/>
          <w:sz w:val="24"/>
          <w:szCs w:val="24"/>
        </w:rPr>
        <w:t xml:space="preserve"> are retained for the final model- one general factor and one group factor. However, this group factor is a very special case which has all the items loaded on it and half of the loadings having positive loadings and the other having negative loadings. In specifying the confirmatory factor models, two group factors are needed to represent the one group factor from the exploratory bi</w:t>
      </w:r>
      <w:r w:rsidR="005E4F15">
        <w:rPr>
          <w:rFonts w:ascii="Times New Roman" w:hAnsi="Times New Roman" w:cs="Times New Roman"/>
          <w:sz w:val="24"/>
          <w:szCs w:val="24"/>
        </w:rPr>
        <w:t>factor analysis - o</w:t>
      </w:r>
      <w:r w:rsidR="00203703" w:rsidRPr="0084731A">
        <w:rPr>
          <w:rFonts w:ascii="Times New Roman" w:hAnsi="Times New Roman" w:cs="Times New Roman"/>
          <w:sz w:val="24"/>
          <w:szCs w:val="24"/>
        </w:rPr>
        <w:t xml:space="preserve">ne </w:t>
      </w:r>
      <w:r w:rsidR="00EF35C3" w:rsidRPr="0084731A">
        <w:rPr>
          <w:rFonts w:ascii="Times New Roman" w:hAnsi="Times New Roman" w:cs="Times New Roman"/>
          <w:sz w:val="24"/>
          <w:szCs w:val="24"/>
        </w:rPr>
        <w:t xml:space="preserve">factor </w:t>
      </w:r>
      <w:r w:rsidR="00203703" w:rsidRPr="0084731A">
        <w:rPr>
          <w:rFonts w:ascii="Times New Roman" w:hAnsi="Times New Roman" w:cs="Times New Roman"/>
          <w:sz w:val="24"/>
          <w:szCs w:val="24"/>
        </w:rPr>
        <w:t xml:space="preserve">has all the items that with negative loadings and the </w:t>
      </w:r>
      <w:r w:rsidR="00203703" w:rsidRPr="0084731A">
        <w:rPr>
          <w:rFonts w:ascii="Times New Roman" w:hAnsi="Times New Roman" w:cs="Times New Roman"/>
          <w:sz w:val="24"/>
          <w:szCs w:val="24"/>
        </w:rPr>
        <w:lastRenderedPageBreak/>
        <w:t xml:space="preserve">other </w:t>
      </w:r>
      <w:r w:rsidR="00EF35C3" w:rsidRPr="0084731A">
        <w:rPr>
          <w:rFonts w:ascii="Times New Roman" w:hAnsi="Times New Roman" w:cs="Times New Roman"/>
          <w:sz w:val="24"/>
          <w:szCs w:val="24"/>
        </w:rPr>
        <w:t xml:space="preserve">factor </w:t>
      </w:r>
      <w:r w:rsidR="00203703" w:rsidRPr="0084731A">
        <w:rPr>
          <w:rFonts w:ascii="Times New Roman" w:hAnsi="Times New Roman" w:cs="Times New Roman"/>
          <w:sz w:val="24"/>
          <w:szCs w:val="24"/>
        </w:rPr>
        <w:t>has all th</w:t>
      </w:r>
      <w:r w:rsidR="00EF35C3" w:rsidRPr="0084731A">
        <w:rPr>
          <w:rFonts w:ascii="Times New Roman" w:hAnsi="Times New Roman" w:cs="Times New Roman"/>
          <w:sz w:val="24"/>
          <w:szCs w:val="24"/>
        </w:rPr>
        <w:t>e items with positive loadings. I fit an</w:t>
      </w:r>
      <w:r w:rsidR="00203703" w:rsidRPr="0084731A">
        <w:rPr>
          <w:rFonts w:ascii="Times New Roman" w:hAnsi="Times New Roman" w:cs="Times New Roman"/>
          <w:sz w:val="24"/>
          <w:szCs w:val="24"/>
        </w:rPr>
        <w:t xml:space="preserve"> oblique bifactor model which allows the two gro</w:t>
      </w:r>
      <w:r w:rsidR="00EF35C3" w:rsidRPr="0084731A">
        <w:rPr>
          <w:rFonts w:ascii="Times New Roman" w:hAnsi="Times New Roman" w:cs="Times New Roman"/>
          <w:sz w:val="24"/>
          <w:szCs w:val="24"/>
        </w:rPr>
        <w:t xml:space="preserve">up factors to be correlated and an </w:t>
      </w:r>
      <w:r w:rsidR="00203703" w:rsidRPr="0084731A">
        <w:rPr>
          <w:rFonts w:ascii="Times New Roman" w:hAnsi="Times New Roman" w:cs="Times New Roman"/>
          <w:sz w:val="24"/>
          <w:szCs w:val="24"/>
        </w:rPr>
        <w:t xml:space="preserve">orthogonal bifactor model which specifies the </w:t>
      </w:r>
      <w:r w:rsidR="00AA24C1" w:rsidRPr="0084731A">
        <w:rPr>
          <w:rFonts w:ascii="Times New Roman" w:hAnsi="Times New Roman" w:cs="Times New Roman"/>
          <w:sz w:val="24"/>
          <w:szCs w:val="24"/>
        </w:rPr>
        <w:t>two-group</w:t>
      </w:r>
      <w:r w:rsidR="00203703" w:rsidRPr="0084731A">
        <w:rPr>
          <w:rFonts w:ascii="Times New Roman" w:hAnsi="Times New Roman" w:cs="Times New Roman"/>
          <w:sz w:val="24"/>
          <w:szCs w:val="24"/>
        </w:rPr>
        <w:t xml:space="preserve"> factor model to be uncorrelated. </w:t>
      </w:r>
    </w:p>
    <w:p w14:paraId="054FB3D6" w14:textId="5C01EBDD" w:rsidR="00730EB8" w:rsidRPr="0084731A" w:rsidRDefault="00730EB8"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Table 2.</w:t>
      </w:r>
      <w:r w:rsidR="000669AD" w:rsidRPr="0084731A">
        <w:rPr>
          <w:rFonts w:ascii="Times New Roman" w:hAnsi="Times New Roman" w:cs="Times New Roman"/>
          <w:sz w:val="24"/>
          <w:szCs w:val="24"/>
        </w:rPr>
        <w:t>8</w:t>
      </w:r>
      <w:r w:rsidRPr="0084731A">
        <w:rPr>
          <w:rFonts w:ascii="Times New Roman" w:hAnsi="Times New Roman" w:cs="Times New Roman"/>
          <w:sz w:val="24"/>
          <w:szCs w:val="24"/>
        </w:rPr>
        <w:t>, the results from the oblique bifactor model suggest that all the items loaded on the general factor and the loadings range from .30 to .92, all the negatively worded items loaded on the first group factor GRP1 and the</w:t>
      </w:r>
      <w:r w:rsidR="00D3046A">
        <w:rPr>
          <w:rFonts w:ascii="Times New Roman" w:hAnsi="Times New Roman" w:cs="Times New Roman"/>
          <w:sz w:val="24"/>
          <w:szCs w:val="24"/>
        </w:rPr>
        <w:t xml:space="preserve"> loadings range from .39 to .88. A</w:t>
      </w:r>
      <w:r w:rsidRPr="0084731A">
        <w:rPr>
          <w:rFonts w:ascii="Times New Roman" w:hAnsi="Times New Roman" w:cs="Times New Roman"/>
          <w:sz w:val="24"/>
          <w:szCs w:val="24"/>
        </w:rPr>
        <w:t xml:space="preserve">ll the negatively worded items load on the second group factor GRP2 and the loadings range from .69 to .79. </w:t>
      </w:r>
      <w:r w:rsidR="00B93E21" w:rsidRPr="0084731A">
        <w:rPr>
          <w:rFonts w:ascii="Times New Roman" w:hAnsi="Times New Roman" w:cs="Times New Roman"/>
          <w:sz w:val="24"/>
          <w:szCs w:val="24"/>
        </w:rPr>
        <w:t xml:space="preserve">The residual variance ranges from .01 to .38. The two group factors are moderately correlated with </w:t>
      </w:r>
      <w:r w:rsidR="00B93E21" w:rsidRPr="0084731A">
        <w:rPr>
          <w:rFonts w:ascii="Times New Roman" w:hAnsi="Times New Roman" w:cs="Times New Roman"/>
          <w:i/>
          <w:sz w:val="24"/>
          <w:szCs w:val="24"/>
        </w:rPr>
        <w:t>r =</w:t>
      </w:r>
      <w:r w:rsidR="005E4F15">
        <w:rPr>
          <w:rFonts w:ascii="Times New Roman" w:hAnsi="Times New Roman" w:cs="Times New Roman"/>
          <w:i/>
          <w:sz w:val="24"/>
          <w:szCs w:val="24"/>
        </w:rPr>
        <w:t xml:space="preserve"> </w:t>
      </w:r>
      <w:r w:rsidR="00B93E21" w:rsidRPr="0084731A">
        <w:rPr>
          <w:rFonts w:ascii="Times New Roman" w:hAnsi="Times New Roman" w:cs="Times New Roman"/>
          <w:i/>
          <w:sz w:val="24"/>
          <w:szCs w:val="24"/>
        </w:rPr>
        <w:t>.65</w:t>
      </w:r>
      <w:r w:rsidR="00B93E21" w:rsidRPr="0084731A">
        <w:rPr>
          <w:rFonts w:ascii="Times New Roman" w:hAnsi="Times New Roman" w:cs="Times New Roman"/>
          <w:sz w:val="24"/>
          <w:szCs w:val="24"/>
        </w:rPr>
        <w:t>.</w:t>
      </w:r>
      <w:r w:rsidR="0082619C" w:rsidRPr="0084731A">
        <w:rPr>
          <w:rFonts w:ascii="Times New Roman" w:hAnsi="Times New Roman" w:cs="Times New Roman"/>
          <w:sz w:val="24"/>
          <w:szCs w:val="24"/>
        </w:rPr>
        <w:t xml:space="preserve"> Results from the orthogonal bifactor model suggest that all the items loaded on the general factor and the loadings range from .</w:t>
      </w:r>
      <w:r w:rsidR="003D59C2" w:rsidRPr="0084731A">
        <w:rPr>
          <w:rFonts w:ascii="Times New Roman" w:hAnsi="Times New Roman" w:cs="Times New Roman"/>
          <w:sz w:val="24"/>
          <w:szCs w:val="24"/>
        </w:rPr>
        <w:t>37 to .80</w:t>
      </w:r>
      <w:r w:rsidR="0082619C" w:rsidRPr="0084731A">
        <w:rPr>
          <w:rFonts w:ascii="Times New Roman" w:hAnsi="Times New Roman" w:cs="Times New Roman"/>
          <w:sz w:val="24"/>
          <w:szCs w:val="24"/>
        </w:rPr>
        <w:t xml:space="preserve">,  only </w:t>
      </w:r>
      <w:r w:rsidR="003D59C2" w:rsidRPr="0084731A">
        <w:rPr>
          <w:rFonts w:ascii="Times New Roman" w:hAnsi="Times New Roman" w:cs="Times New Roman"/>
          <w:sz w:val="24"/>
          <w:szCs w:val="24"/>
        </w:rPr>
        <w:t>six</w:t>
      </w:r>
      <w:r w:rsidR="0082619C" w:rsidRPr="0084731A">
        <w:rPr>
          <w:rFonts w:ascii="Times New Roman" w:hAnsi="Times New Roman" w:cs="Times New Roman"/>
          <w:sz w:val="24"/>
          <w:szCs w:val="24"/>
        </w:rPr>
        <w:t xml:space="preserve"> </w:t>
      </w:r>
      <w:r w:rsidR="0048078C" w:rsidRPr="0084731A">
        <w:rPr>
          <w:rFonts w:ascii="Times New Roman" w:hAnsi="Times New Roman" w:cs="Times New Roman"/>
          <w:sz w:val="24"/>
          <w:szCs w:val="24"/>
        </w:rPr>
        <w:t xml:space="preserve">of the eight negatively worded </w:t>
      </w:r>
      <w:r w:rsidR="0082619C" w:rsidRPr="0084731A">
        <w:rPr>
          <w:rFonts w:ascii="Times New Roman" w:hAnsi="Times New Roman" w:cs="Times New Roman"/>
          <w:sz w:val="24"/>
          <w:szCs w:val="24"/>
        </w:rPr>
        <w:t>items that loaded on the first group factor with loadings larger than .30 and the loadings range from .</w:t>
      </w:r>
      <w:r w:rsidR="00EC6FEA" w:rsidRPr="0084731A">
        <w:rPr>
          <w:rFonts w:ascii="Times New Roman" w:hAnsi="Times New Roman" w:cs="Times New Roman"/>
          <w:sz w:val="24"/>
          <w:szCs w:val="24"/>
        </w:rPr>
        <w:t>52 to ,80</w:t>
      </w:r>
      <w:r w:rsidR="0082619C" w:rsidRPr="0084731A">
        <w:rPr>
          <w:rFonts w:ascii="Times New Roman" w:hAnsi="Times New Roman" w:cs="Times New Roman"/>
          <w:sz w:val="24"/>
          <w:szCs w:val="24"/>
        </w:rPr>
        <w:t>, and all the negatively worded items load on the second group factor GRP2 and the loadings range from .</w:t>
      </w:r>
      <w:r w:rsidR="00EC6FEA" w:rsidRPr="0084731A">
        <w:rPr>
          <w:rFonts w:ascii="Times New Roman" w:hAnsi="Times New Roman" w:cs="Times New Roman"/>
          <w:sz w:val="24"/>
          <w:szCs w:val="24"/>
        </w:rPr>
        <w:t>65 to .72</w:t>
      </w:r>
      <w:r w:rsidR="0082619C" w:rsidRPr="0084731A">
        <w:rPr>
          <w:rFonts w:ascii="Times New Roman" w:hAnsi="Times New Roman" w:cs="Times New Roman"/>
          <w:sz w:val="24"/>
          <w:szCs w:val="24"/>
        </w:rPr>
        <w:t xml:space="preserve">. Then I fit a modified orthogonal model to the sample with the </w:t>
      </w:r>
      <w:r w:rsidR="00EC6FEA" w:rsidRPr="0084731A">
        <w:rPr>
          <w:rFonts w:ascii="Times New Roman" w:hAnsi="Times New Roman" w:cs="Times New Roman"/>
          <w:sz w:val="24"/>
          <w:szCs w:val="24"/>
        </w:rPr>
        <w:t>two</w:t>
      </w:r>
      <w:r w:rsidR="0082619C" w:rsidRPr="0084731A">
        <w:rPr>
          <w:rFonts w:ascii="Times New Roman" w:hAnsi="Times New Roman" w:cs="Times New Roman"/>
          <w:sz w:val="24"/>
          <w:szCs w:val="24"/>
        </w:rPr>
        <w:t xml:space="preserve"> items on the first group items whose loadings smaller than 0.3 being removed from</w:t>
      </w:r>
      <w:r w:rsidR="00D3046A">
        <w:rPr>
          <w:rFonts w:ascii="Times New Roman" w:hAnsi="Times New Roman" w:cs="Times New Roman"/>
          <w:sz w:val="24"/>
          <w:szCs w:val="24"/>
        </w:rPr>
        <w:t xml:space="preserve"> the model. As presented in </w:t>
      </w:r>
      <w:r w:rsidR="0082619C" w:rsidRPr="0084731A">
        <w:rPr>
          <w:rFonts w:ascii="Times New Roman" w:hAnsi="Times New Roman" w:cs="Times New Roman"/>
          <w:sz w:val="24"/>
          <w:szCs w:val="24"/>
        </w:rPr>
        <w:t xml:space="preserve">Table 2.7, this modified orthogonal bifactor model </w:t>
      </w:r>
      <w:r w:rsidR="00C87D69" w:rsidRPr="0084731A">
        <w:rPr>
          <w:rFonts w:ascii="Times New Roman" w:hAnsi="Times New Roman" w:cs="Times New Roman"/>
          <w:sz w:val="24"/>
          <w:szCs w:val="24"/>
        </w:rPr>
        <w:t>has all the items loaded on the ge</w:t>
      </w:r>
      <w:r w:rsidR="00D3046A">
        <w:rPr>
          <w:rFonts w:ascii="Times New Roman" w:hAnsi="Times New Roman" w:cs="Times New Roman"/>
          <w:sz w:val="24"/>
          <w:szCs w:val="24"/>
        </w:rPr>
        <w:t>neral factor with loadings ranging</w:t>
      </w:r>
      <w:r w:rsidR="00C87D69" w:rsidRPr="0084731A">
        <w:rPr>
          <w:rFonts w:ascii="Times New Roman" w:hAnsi="Times New Roman" w:cs="Times New Roman"/>
          <w:sz w:val="24"/>
          <w:szCs w:val="24"/>
        </w:rPr>
        <w:t xml:space="preserve"> from </w:t>
      </w:r>
      <w:r w:rsidR="0048078C" w:rsidRPr="0084731A">
        <w:rPr>
          <w:rFonts w:ascii="Times New Roman" w:hAnsi="Times New Roman" w:cs="Times New Roman"/>
          <w:sz w:val="24"/>
          <w:szCs w:val="24"/>
        </w:rPr>
        <w:t>.4</w:t>
      </w:r>
      <w:r w:rsidR="003D59C2" w:rsidRPr="0084731A">
        <w:rPr>
          <w:rFonts w:ascii="Times New Roman" w:hAnsi="Times New Roman" w:cs="Times New Roman"/>
          <w:sz w:val="24"/>
          <w:szCs w:val="24"/>
        </w:rPr>
        <w:t>1</w:t>
      </w:r>
      <w:r w:rsidR="0048078C" w:rsidRPr="0084731A">
        <w:rPr>
          <w:rFonts w:ascii="Times New Roman" w:hAnsi="Times New Roman" w:cs="Times New Roman"/>
          <w:sz w:val="24"/>
          <w:szCs w:val="24"/>
        </w:rPr>
        <w:t xml:space="preserve"> to .9</w:t>
      </w:r>
      <w:r w:rsidR="003D59C2" w:rsidRPr="0084731A">
        <w:rPr>
          <w:rFonts w:ascii="Times New Roman" w:hAnsi="Times New Roman" w:cs="Times New Roman"/>
          <w:sz w:val="24"/>
          <w:szCs w:val="24"/>
        </w:rPr>
        <w:t>6</w:t>
      </w:r>
      <w:r w:rsidR="0048078C" w:rsidRPr="0084731A">
        <w:rPr>
          <w:rFonts w:ascii="Times New Roman" w:hAnsi="Times New Roman" w:cs="Times New Roman"/>
          <w:sz w:val="24"/>
          <w:szCs w:val="24"/>
        </w:rPr>
        <w:t xml:space="preserve">, </w:t>
      </w:r>
      <w:r w:rsidR="003D59C2" w:rsidRPr="0084731A">
        <w:rPr>
          <w:rFonts w:ascii="Times New Roman" w:hAnsi="Times New Roman" w:cs="Times New Roman"/>
          <w:sz w:val="24"/>
          <w:szCs w:val="24"/>
        </w:rPr>
        <w:t xml:space="preserve">six </w:t>
      </w:r>
      <w:r w:rsidR="0048078C" w:rsidRPr="0084731A">
        <w:rPr>
          <w:rFonts w:ascii="Times New Roman" w:hAnsi="Times New Roman" w:cs="Times New Roman"/>
          <w:sz w:val="24"/>
          <w:szCs w:val="24"/>
        </w:rPr>
        <w:t>items loaded on the first group factor GRP1 and the loadings range from .</w:t>
      </w:r>
      <w:r w:rsidR="003D59C2" w:rsidRPr="0084731A">
        <w:rPr>
          <w:rFonts w:ascii="Times New Roman" w:hAnsi="Times New Roman" w:cs="Times New Roman"/>
          <w:sz w:val="24"/>
          <w:szCs w:val="24"/>
        </w:rPr>
        <w:t>44</w:t>
      </w:r>
      <w:r w:rsidR="0048078C" w:rsidRPr="0084731A">
        <w:rPr>
          <w:rFonts w:ascii="Times New Roman" w:hAnsi="Times New Roman" w:cs="Times New Roman"/>
          <w:sz w:val="24"/>
          <w:szCs w:val="24"/>
        </w:rPr>
        <w:t xml:space="preserve"> to .75, and all the positively worded items load on the second group factor GRP</w:t>
      </w:r>
      <w:r w:rsidR="003D59C2" w:rsidRPr="0084731A">
        <w:rPr>
          <w:rFonts w:ascii="Times New Roman" w:hAnsi="Times New Roman" w:cs="Times New Roman"/>
          <w:sz w:val="24"/>
          <w:szCs w:val="24"/>
        </w:rPr>
        <w:t>2 and the loadings range from .64</w:t>
      </w:r>
      <w:r w:rsidR="0048078C" w:rsidRPr="0084731A">
        <w:rPr>
          <w:rFonts w:ascii="Times New Roman" w:hAnsi="Times New Roman" w:cs="Times New Roman"/>
          <w:sz w:val="24"/>
          <w:szCs w:val="24"/>
        </w:rPr>
        <w:t xml:space="preserve"> to .</w:t>
      </w:r>
      <w:r w:rsidR="003D59C2" w:rsidRPr="0084731A">
        <w:rPr>
          <w:rFonts w:ascii="Times New Roman" w:hAnsi="Times New Roman" w:cs="Times New Roman"/>
          <w:sz w:val="24"/>
          <w:szCs w:val="24"/>
        </w:rPr>
        <w:t>70.</w:t>
      </w:r>
      <w:r w:rsidR="0048078C" w:rsidRPr="0084731A">
        <w:rPr>
          <w:rFonts w:ascii="Times New Roman" w:hAnsi="Times New Roman" w:cs="Times New Roman"/>
          <w:sz w:val="24"/>
          <w:szCs w:val="24"/>
        </w:rPr>
        <w:t xml:space="preserve"> The residual </w:t>
      </w:r>
      <w:r w:rsidR="003D59C2" w:rsidRPr="0084731A">
        <w:rPr>
          <w:rFonts w:ascii="Times New Roman" w:hAnsi="Times New Roman" w:cs="Times New Roman"/>
          <w:sz w:val="24"/>
          <w:szCs w:val="24"/>
        </w:rPr>
        <w:t>variance ranges from .07 to .39</w:t>
      </w:r>
      <w:r w:rsidR="0048078C" w:rsidRPr="0084731A">
        <w:rPr>
          <w:rFonts w:ascii="Times New Roman" w:hAnsi="Times New Roman" w:cs="Times New Roman"/>
          <w:sz w:val="24"/>
          <w:szCs w:val="24"/>
        </w:rPr>
        <w:t xml:space="preserve">. </w:t>
      </w:r>
    </w:p>
    <w:p w14:paraId="34D1268A" w14:textId="54BE8D41" w:rsidR="008A7EB0" w:rsidRPr="0084731A" w:rsidRDefault="0048078C"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model fit for the three models are as presented in Table 2.</w:t>
      </w:r>
      <w:r w:rsidR="000669AD" w:rsidRPr="0084731A">
        <w:rPr>
          <w:rFonts w:ascii="Times New Roman" w:hAnsi="Times New Roman" w:cs="Times New Roman"/>
          <w:sz w:val="24"/>
          <w:szCs w:val="24"/>
        </w:rPr>
        <w:t>8</w:t>
      </w:r>
      <w:r w:rsidRPr="0084731A">
        <w:rPr>
          <w:rFonts w:ascii="Times New Roman" w:hAnsi="Times New Roman" w:cs="Times New Roman"/>
          <w:sz w:val="24"/>
          <w:szCs w:val="24"/>
        </w:rPr>
        <w:t>. T</w:t>
      </w:r>
      <w:r w:rsidR="006329CC">
        <w:rPr>
          <w:rFonts w:ascii="Times New Roman" w:hAnsi="Times New Roman" w:cs="Times New Roman"/>
          <w:sz w:val="24"/>
          <w:szCs w:val="24"/>
        </w:rPr>
        <w:t>he model fit for the oblique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=1704.706,  df=90,  RMSEA=.168,  90%CI=</m:t>
        </m:r>
        <m:d>
          <m:dPr>
            <m:begChr m:val="["/>
            <m:endChr m:val="]"/>
            <m:ctrlPr>
              <w:rPr>
                <w:rFonts w:ascii="Cambria Math" w:hAnsi="Cambria Math" w:cs="Times New Roman"/>
                <w:i/>
                <w:sz w:val="24"/>
                <w:szCs w:val="24"/>
              </w:rPr>
            </m:ctrlPr>
          </m:dPr>
          <m:e>
            <m:r>
              <w:rPr>
                <w:rFonts w:ascii="Cambria Math" w:hAnsi="Cambria Math" w:cs="Times New Roman"/>
                <w:sz w:val="24"/>
                <w:szCs w:val="24"/>
              </w:rPr>
              <m:t>.162-.176</m:t>
            </m:r>
          </m:e>
        </m:d>
        <m:r>
          <w:rPr>
            <w:rFonts w:ascii="Cambria Math" w:hAnsi="Cambria Math" w:cs="Times New Roman"/>
            <w:sz w:val="24"/>
            <w:szCs w:val="24"/>
          </w:rPr>
          <m:t xml:space="preserve">,  </m:t>
        </m:r>
        <m:r>
          <m:rPr>
            <m:sty m:val="p"/>
          </m:rPr>
          <w:rPr>
            <w:rFonts w:ascii="Cambria Math" w:hAnsi="Cambria Math" w:cs="Times New Roman"/>
            <w:sz w:val="24"/>
            <w:szCs w:val="24"/>
          </w:rPr>
          <m:t>CFI = .667,  TLI = .556,  SRMR = .173</m:t>
        </m:r>
      </m:oMath>
      <w:r w:rsidRPr="0084731A">
        <w:rPr>
          <w:rFonts w:ascii="Times New Roman" w:hAnsi="Times New Roman" w:cs="Times New Roman"/>
          <w:sz w:val="24"/>
          <w:szCs w:val="24"/>
        </w:rPr>
        <w:t xml:space="preserve">.  The model fit for the </w:t>
      </w:r>
      <w:r w:rsidR="008A7EB0" w:rsidRPr="0084731A">
        <w:rPr>
          <w:rFonts w:ascii="Times New Roman" w:hAnsi="Times New Roman" w:cs="Times New Roman"/>
          <w:sz w:val="24"/>
          <w:szCs w:val="24"/>
        </w:rPr>
        <w:t>orthogonal</w:t>
      </w:r>
      <w:r w:rsidR="006329CC">
        <w:rPr>
          <w:rFonts w:ascii="Times New Roman" w:hAnsi="Times New Roman" w:cs="Times New Roman"/>
          <w:sz w:val="24"/>
          <w:szCs w:val="24"/>
        </w:rPr>
        <w:t xml:space="preserve">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=1712.92,  df=91,  RMSEA=.168,  90%CI=</m:t>
        </m:r>
        <m:d>
          <m:dPr>
            <m:begChr m:val="["/>
            <m:endChr m:val="]"/>
            <m:ctrlPr>
              <w:rPr>
                <w:rFonts w:ascii="Cambria Math" w:hAnsi="Cambria Math" w:cs="Times New Roman"/>
                <w:i/>
                <w:sz w:val="24"/>
                <w:szCs w:val="24"/>
              </w:rPr>
            </m:ctrlPr>
          </m:dPr>
          <m:e>
            <m:r>
              <w:rPr>
                <w:rFonts w:ascii="Cambria Math" w:hAnsi="Cambria Math" w:cs="Times New Roman"/>
                <w:sz w:val="24"/>
                <w:szCs w:val="24"/>
              </w:rPr>
              <m:t>.161-.175</m:t>
            </m:r>
          </m:e>
        </m:d>
        <m:r>
          <w:rPr>
            <w:rFonts w:ascii="Cambria Math" w:hAnsi="Cambria Math" w:cs="Times New Roman"/>
            <w:sz w:val="24"/>
            <w:szCs w:val="24"/>
          </w:rPr>
          <m:t xml:space="preserve">,  </m:t>
        </m:r>
        <m:r>
          <m:rPr>
            <m:sty m:val="p"/>
          </m:rPr>
          <w:rPr>
            <w:rFonts w:ascii="Cambria Math" w:hAnsi="Cambria Math" w:cs="Times New Roman"/>
            <w:sz w:val="24"/>
            <w:szCs w:val="24"/>
          </w:rPr>
          <m:t>CFI = .665,  TLI = .551,  SRMR = .210</m:t>
        </m:r>
      </m:oMath>
      <w:r w:rsidRPr="0084731A">
        <w:rPr>
          <w:rFonts w:ascii="Times New Roman" w:hAnsi="Times New Roman" w:cs="Times New Roman"/>
          <w:sz w:val="24"/>
          <w:szCs w:val="24"/>
        </w:rPr>
        <w:t xml:space="preserve">. </w:t>
      </w:r>
      <w:r w:rsidR="008A7EB0" w:rsidRPr="0084731A">
        <w:rPr>
          <w:rFonts w:ascii="Times New Roman" w:hAnsi="Times New Roman" w:cs="Times New Roman"/>
          <w:sz w:val="24"/>
          <w:szCs w:val="24"/>
        </w:rPr>
        <w:t xml:space="preserve">The model </w:t>
      </w:r>
      <w:r w:rsidR="006329CC">
        <w:rPr>
          <w:rFonts w:ascii="Times New Roman" w:hAnsi="Times New Roman" w:cs="Times New Roman"/>
          <w:sz w:val="24"/>
          <w:szCs w:val="24"/>
        </w:rPr>
        <w:t>fit for the modified oblique bi</w:t>
      </w:r>
      <w:r w:rsidR="008A7EB0"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=1690.52,  df=93,  RMSEA=.165,  90%CI=</m:t>
        </m:r>
        <m:d>
          <m:dPr>
            <m:begChr m:val="["/>
            <m:endChr m:val="]"/>
            <m:ctrlPr>
              <w:rPr>
                <w:rFonts w:ascii="Cambria Math" w:hAnsi="Cambria Math" w:cs="Times New Roman"/>
                <w:i/>
                <w:sz w:val="24"/>
                <w:szCs w:val="24"/>
              </w:rPr>
            </m:ctrlPr>
          </m:dPr>
          <m:e>
            <m:r>
              <w:rPr>
                <w:rFonts w:ascii="Cambria Math" w:hAnsi="Cambria Math" w:cs="Times New Roman"/>
                <w:sz w:val="24"/>
                <w:szCs w:val="24"/>
              </w:rPr>
              <m:t>.158-.172</m:t>
            </m:r>
          </m:e>
        </m:d>
        <m:r>
          <m:rPr>
            <m:sty m:val="p"/>
          </m:rPr>
          <w:rPr>
            <w:rFonts w:ascii="Cambria Math" w:hAnsi="Cambria Math" w:cs="Times New Roman"/>
            <w:sz w:val="24"/>
            <w:szCs w:val="24"/>
          </w:rPr>
          <m:t>,  CFI = .670,  TLI = .575,  SRMR = .185</m:t>
        </m:r>
      </m:oMath>
      <w:r w:rsidR="008A7EB0" w:rsidRPr="0084731A">
        <w:rPr>
          <w:rFonts w:ascii="Times New Roman" w:hAnsi="Times New Roman" w:cs="Times New Roman"/>
          <w:sz w:val="24"/>
          <w:szCs w:val="24"/>
        </w:rPr>
        <w:t xml:space="preserve">. </w:t>
      </w:r>
      <w:r w:rsidR="00704E5D" w:rsidRPr="0084731A">
        <w:rPr>
          <w:rFonts w:ascii="Times New Roman" w:hAnsi="Times New Roman" w:cs="Times New Roman"/>
          <w:sz w:val="24"/>
          <w:szCs w:val="24"/>
        </w:rPr>
        <w:t xml:space="preserve"> The results suggest that all the three models do not have acceptable model fit. The modification indexes from all the three models suggested that eight pairs of correlations (M1 and M2, M3 and M4, M5 and M6, M7 and M8, M9 and M10, M11 and M12, M13 and M14, M15 and M16) need to be included in the models to improve model fit.</w:t>
      </w:r>
    </w:p>
    <w:p w14:paraId="1622297B" w14:textId="31FD3837" w:rsidR="0048078C" w:rsidRPr="0084731A" w:rsidRDefault="00A7022C" w:rsidP="00023835">
      <w:pPr>
        <w:spacing w:after="0" w:line="480" w:lineRule="auto"/>
        <w:outlineLvl w:val="3"/>
        <w:rPr>
          <w:rFonts w:ascii="Times New Roman" w:hAnsi="Times New Roman" w:cs="Times New Roman"/>
          <w:i/>
          <w:sz w:val="24"/>
          <w:szCs w:val="24"/>
        </w:rPr>
      </w:pPr>
      <w:r w:rsidRPr="0084731A">
        <w:rPr>
          <w:rFonts w:ascii="Times New Roman" w:hAnsi="Times New Roman" w:cs="Times New Roman"/>
          <w:i/>
          <w:sz w:val="24"/>
          <w:szCs w:val="24"/>
        </w:rPr>
        <w:t>5</w:t>
      </w:r>
      <w:r w:rsidR="006D6EEE">
        <w:rPr>
          <w:rFonts w:ascii="Times New Roman" w:hAnsi="Times New Roman" w:cs="Times New Roman"/>
          <w:i/>
          <w:sz w:val="24"/>
          <w:szCs w:val="24"/>
        </w:rPr>
        <w:t>.5.</w:t>
      </w:r>
      <w:r w:rsidR="00023835">
        <w:rPr>
          <w:rFonts w:ascii="Times New Roman" w:hAnsi="Times New Roman" w:cs="Times New Roman"/>
          <w:i/>
          <w:sz w:val="24"/>
          <w:szCs w:val="24"/>
        </w:rPr>
        <w:t>4</w:t>
      </w:r>
      <w:r w:rsidRPr="0084731A">
        <w:rPr>
          <w:rFonts w:ascii="Times New Roman" w:hAnsi="Times New Roman" w:cs="Times New Roman"/>
          <w:i/>
          <w:sz w:val="24"/>
          <w:szCs w:val="24"/>
        </w:rPr>
        <w:t>.2. Science Items</w:t>
      </w:r>
    </w:p>
    <w:p w14:paraId="2C91D962" w14:textId="6B7C5F7D" w:rsidR="005721ED" w:rsidRPr="0084731A" w:rsidRDefault="007C2437"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a second-order factor model wit</w:t>
      </w:r>
      <w:r w:rsidR="00D3046A">
        <w:rPr>
          <w:rFonts w:ascii="Times New Roman" w:hAnsi="Times New Roman" w:cs="Times New Roman"/>
          <w:sz w:val="24"/>
          <w:szCs w:val="24"/>
        </w:rPr>
        <w:t xml:space="preserve">h two first-order factors cannot </w:t>
      </w:r>
      <w:r w:rsidRPr="0084731A">
        <w:rPr>
          <w:rFonts w:ascii="Times New Roman" w:hAnsi="Times New Roman" w:cs="Times New Roman"/>
          <w:sz w:val="24"/>
          <w:szCs w:val="24"/>
        </w:rPr>
        <w:t xml:space="preserve">be identified.  I fit a correlated factor model to the CFA sample </w:t>
      </w:r>
      <w:r w:rsidR="00D3046A">
        <w:rPr>
          <w:rFonts w:ascii="Times New Roman" w:hAnsi="Times New Roman" w:cs="Times New Roman"/>
          <w:sz w:val="24"/>
          <w:szCs w:val="24"/>
        </w:rPr>
        <w:t>for the eight</w:t>
      </w:r>
      <w:r w:rsidR="00453E7F" w:rsidRPr="0084731A">
        <w:rPr>
          <w:rFonts w:ascii="Times New Roman" w:hAnsi="Times New Roman" w:cs="Times New Roman"/>
          <w:sz w:val="24"/>
          <w:szCs w:val="24"/>
        </w:rPr>
        <w:t xml:space="preserve"> items measuring science</w:t>
      </w:r>
      <w:r w:rsidR="00AA24C1" w:rsidRPr="0084731A">
        <w:rPr>
          <w:rFonts w:ascii="Times New Roman" w:hAnsi="Times New Roman" w:cs="Times New Roman"/>
          <w:sz w:val="24"/>
          <w:szCs w:val="24"/>
        </w:rPr>
        <w:t>.</w:t>
      </w:r>
      <w:r w:rsidR="00453E7F" w:rsidRPr="0084731A">
        <w:rPr>
          <w:rFonts w:ascii="Times New Roman" w:hAnsi="Times New Roman" w:cs="Times New Roman"/>
          <w:sz w:val="24"/>
          <w:szCs w:val="24"/>
        </w:rPr>
        <w:t xml:space="preserve"> </w:t>
      </w:r>
      <w:r w:rsidR="005721ED" w:rsidRPr="0084731A">
        <w:rPr>
          <w:rFonts w:ascii="Times New Roman" w:hAnsi="Times New Roman" w:cs="Times New Roman"/>
          <w:sz w:val="24"/>
          <w:szCs w:val="24"/>
        </w:rPr>
        <w:t xml:space="preserve">As presented in Table 2.8, all the negatively worded items loaded on the </w:t>
      </w:r>
      <w:r w:rsidR="00D3046A">
        <w:rPr>
          <w:rFonts w:ascii="Times New Roman" w:hAnsi="Times New Roman" w:cs="Times New Roman"/>
          <w:sz w:val="24"/>
          <w:szCs w:val="24"/>
        </w:rPr>
        <w:t>first factor with loadings ranging</w:t>
      </w:r>
      <w:r w:rsidR="005721ED" w:rsidRPr="0084731A">
        <w:rPr>
          <w:rFonts w:ascii="Times New Roman" w:hAnsi="Times New Roman" w:cs="Times New Roman"/>
          <w:sz w:val="24"/>
          <w:szCs w:val="24"/>
        </w:rPr>
        <w:t xml:space="preserve"> from .72 to .89, and all the positively worded items loaded on the second factor with </w:t>
      </w:r>
      <w:r w:rsidR="00D3046A">
        <w:rPr>
          <w:rFonts w:ascii="Times New Roman" w:hAnsi="Times New Roman" w:cs="Times New Roman"/>
          <w:sz w:val="24"/>
          <w:szCs w:val="24"/>
        </w:rPr>
        <w:t>loadings ranging</w:t>
      </w:r>
      <w:r w:rsidRPr="0084731A">
        <w:rPr>
          <w:rFonts w:ascii="Times New Roman" w:hAnsi="Times New Roman" w:cs="Times New Roman"/>
          <w:sz w:val="24"/>
          <w:szCs w:val="24"/>
        </w:rPr>
        <w:t xml:space="preserve"> from .73 to .90. The two factors are moderately correlated (</w:t>
      </w:r>
      <w:r w:rsidRPr="0084731A">
        <w:rPr>
          <w:rFonts w:ascii="Times New Roman" w:hAnsi="Times New Roman" w:cs="Times New Roman"/>
          <w:i/>
          <w:sz w:val="24"/>
          <w:szCs w:val="24"/>
        </w:rPr>
        <w:t>r = .7</w:t>
      </w:r>
      <w:r w:rsidR="00503CED" w:rsidRPr="0084731A">
        <w:rPr>
          <w:rFonts w:ascii="Times New Roman" w:hAnsi="Times New Roman" w:cs="Times New Roman"/>
          <w:i/>
          <w:sz w:val="24"/>
          <w:szCs w:val="24"/>
        </w:rPr>
        <w:t>2</w:t>
      </w:r>
      <w:r w:rsidRPr="0084731A">
        <w:rPr>
          <w:rFonts w:ascii="Times New Roman" w:hAnsi="Times New Roman" w:cs="Times New Roman"/>
          <w:i/>
          <w:sz w:val="24"/>
          <w:szCs w:val="24"/>
        </w:rPr>
        <w:t>, p &lt; .05</w:t>
      </w:r>
      <w:r w:rsidRPr="0084731A">
        <w:rPr>
          <w:rFonts w:ascii="Times New Roman" w:hAnsi="Times New Roman" w:cs="Times New Roman"/>
          <w:sz w:val="24"/>
          <w:szCs w:val="24"/>
        </w:rPr>
        <w:t xml:space="preserve">). As presented in the Table 2.3, the model fit for </w:t>
      </w:r>
      <w:r w:rsidR="009242C9">
        <w:rPr>
          <w:rFonts w:ascii="Times New Roman" w:hAnsi="Times New Roman" w:cs="Times New Roman"/>
          <w:sz w:val="24"/>
          <w:szCs w:val="24"/>
        </w:rPr>
        <w:t>the correlated two-factor model</w:t>
      </w:r>
      <w:r w:rsidRPr="0084731A">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=211.20,  df=19,  RMSEA=0.127,  90%CI=</m:t>
        </m:r>
        <m:d>
          <m:dPr>
            <m:begChr m:val="["/>
            <m:endChr m:val="]"/>
            <m:ctrlPr>
              <w:rPr>
                <w:rFonts w:ascii="Cambria Math" w:hAnsi="Cambria Math" w:cs="Times New Roman"/>
                <w:i/>
                <w:sz w:val="24"/>
                <w:szCs w:val="24"/>
              </w:rPr>
            </m:ctrlPr>
          </m:dPr>
          <m:e>
            <m:r>
              <w:rPr>
                <w:rFonts w:ascii="Cambria Math" w:hAnsi="Cambria Math" w:cs="Times New Roman"/>
                <w:sz w:val="24"/>
                <w:szCs w:val="24"/>
              </w:rPr>
              <m:t>.111-.142</m:t>
            </m:r>
          </m:e>
        </m:d>
        <m:r>
          <w:rPr>
            <w:rFonts w:ascii="Cambria Math" w:hAnsi="Cambria Math" w:cs="Times New Roman"/>
            <w:sz w:val="24"/>
            <w:szCs w:val="24"/>
          </w:rPr>
          <m:t xml:space="preserve">,  </m:t>
        </m:r>
        <m:r>
          <m:rPr>
            <m:sty m:val="p"/>
          </m:rPr>
          <w:rPr>
            <w:rFonts w:ascii="Cambria Math" w:hAnsi="Cambria Math" w:cs="Times New Roman"/>
            <w:sz w:val="24"/>
            <w:szCs w:val="24"/>
          </w:rPr>
          <m:t>CFI = .897,  TLI = .849,  SRMR = .058</m:t>
        </m:r>
      </m:oMath>
      <w:r w:rsidRPr="0084731A">
        <w:rPr>
          <w:rFonts w:ascii="Times New Roman" w:hAnsi="Times New Roman" w:cs="Times New Roman"/>
          <w:sz w:val="24"/>
          <w:szCs w:val="24"/>
        </w:rPr>
        <w:t>) suggest this model is an unacceptable solution.</w:t>
      </w:r>
    </w:p>
    <w:p w14:paraId="02AF42E5" w14:textId="62CCA2F9" w:rsidR="0097312A" w:rsidRPr="0084731A" w:rsidRDefault="0097312A"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I f</w:t>
      </w:r>
      <w:r w:rsidR="00D3046A">
        <w:rPr>
          <w:rFonts w:ascii="Times New Roman" w:hAnsi="Times New Roman" w:cs="Times New Roman"/>
          <w:sz w:val="24"/>
          <w:szCs w:val="24"/>
        </w:rPr>
        <w:t>it two bifactor models based on</w:t>
      </w:r>
      <w:r w:rsidRPr="0084731A">
        <w:rPr>
          <w:rFonts w:ascii="Times New Roman" w:hAnsi="Times New Roman" w:cs="Times New Roman"/>
          <w:sz w:val="24"/>
          <w:szCs w:val="24"/>
        </w:rPr>
        <w:t xml:space="preserve"> the two-factor model from the exploratory bifactor analysis to the CFA sample. From the exploratory bifac</w:t>
      </w:r>
      <w:r w:rsidR="007C2437" w:rsidRPr="0084731A">
        <w:rPr>
          <w:rFonts w:ascii="Times New Roman" w:hAnsi="Times New Roman" w:cs="Times New Roman"/>
          <w:sz w:val="24"/>
          <w:szCs w:val="24"/>
        </w:rPr>
        <w:t>tor analysis, it is shown that</w:t>
      </w:r>
      <w:r w:rsidR="00D3046A">
        <w:rPr>
          <w:rFonts w:ascii="Times New Roman" w:hAnsi="Times New Roman" w:cs="Times New Roman"/>
          <w:sz w:val="24"/>
          <w:szCs w:val="24"/>
        </w:rPr>
        <w:t xml:space="preserve"> two </w:t>
      </w:r>
      <w:r w:rsidRPr="0084731A">
        <w:rPr>
          <w:rFonts w:ascii="Times New Roman" w:hAnsi="Times New Roman" w:cs="Times New Roman"/>
          <w:sz w:val="24"/>
          <w:szCs w:val="24"/>
        </w:rPr>
        <w:t>factor</w:t>
      </w:r>
      <w:r w:rsidR="00D3046A">
        <w:rPr>
          <w:rFonts w:ascii="Times New Roman" w:hAnsi="Times New Roman" w:cs="Times New Roman"/>
          <w:sz w:val="24"/>
          <w:szCs w:val="24"/>
        </w:rPr>
        <w:t>s</w:t>
      </w:r>
      <w:r w:rsidRPr="0084731A">
        <w:rPr>
          <w:rFonts w:ascii="Times New Roman" w:hAnsi="Times New Roman" w:cs="Times New Roman"/>
          <w:sz w:val="24"/>
          <w:szCs w:val="24"/>
        </w:rPr>
        <w:t xml:space="preserve"> are retained for the final model- one general factor and one group factor. However, this group factor is a very special case which has all the items loaded on it and half of the loadings having positive loadings and the other having negative loadings. In specifying the confirmatory factor models, two group factors are needed to represent the one group factor from the e</w:t>
      </w:r>
      <w:r w:rsidR="005E4F15">
        <w:rPr>
          <w:rFonts w:ascii="Times New Roman" w:hAnsi="Times New Roman" w:cs="Times New Roman"/>
          <w:sz w:val="24"/>
          <w:szCs w:val="24"/>
        </w:rPr>
        <w:t>xploratory bifactor analysis - o</w:t>
      </w:r>
      <w:r w:rsidRPr="0084731A">
        <w:rPr>
          <w:rFonts w:ascii="Times New Roman" w:hAnsi="Times New Roman" w:cs="Times New Roman"/>
          <w:sz w:val="24"/>
          <w:szCs w:val="24"/>
        </w:rPr>
        <w:t xml:space="preserve">ne factor has all the items that with negative loadings and the other factor has </w:t>
      </w:r>
      <w:r w:rsidRPr="0084731A">
        <w:rPr>
          <w:rFonts w:ascii="Times New Roman" w:hAnsi="Times New Roman" w:cs="Times New Roman"/>
          <w:sz w:val="24"/>
          <w:szCs w:val="24"/>
        </w:rPr>
        <w:lastRenderedPageBreak/>
        <w:t xml:space="preserve">all the items with positive loadings. I fit an oblique bifactor model which allows the two group factors to be correlated and an orthogonal bifactor model which specifies the two-group factor model to be uncorrelated. </w:t>
      </w:r>
    </w:p>
    <w:p w14:paraId="18A5F00F" w14:textId="740A2C23" w:rsidR="0097312A" w:rsidRPr="0084731A" w:rsidRDefault="007C2437"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Table 2.</w:t>
      </w:r>
      <w:r w:rsidR="000669AD" w:rsidRPr="0084731A">
        <w:rPr>
          <w:rFonts w:ascii="Times New Roman" w:hAnsi="Times New Roman" w:cs="Times New Roman"/>
          <w:sz w:val="24"/>
          <w:szCs w:val="24"/>
        </w:rPr>
        <w:t>9</w:t>
      </w:r>
      <w:r w:rsidR="0097312A" w:rsidRPr="0084731A">
        <w:rPr>
          <w:rFonts w:ascii="Times New Roman" w:hAnsi="Times New Roman" w:cs="Times New Roman"/>
          <w:sz w:val="24"/>
          <w:szCs w:val="24"/>
        </w:rPr>
        <w:t>, the results from the oblique bifactor model suggest that all the items loaded on the general factor and the</w:t>
      </w:r>
      <w:r w:rsidR="00D3046A">
        <w:rPr>
          <w:rFonts w:ascii="Times New Roman" w:hAnsi="Times New Roman" w:cs="Times New Roman"/>
          <w:sz w:val="24"/>
          <w:szCs w:val="24"/>
        </w:rPr>
        <w:t xml:space="preserve"> loadings range from .40 to .79. A</w:t>
      </w:r>
      <w:r w:rsidR="0097312A" w:rsidRPr="0084731A">
        <w:rPr>
          <w:rFonts w:ascii="Times New Roman" w:hAnsi="Times New Roman" w:cs="Times New Roman"/>
          <w:sz w:val="24"/>
          <w:szCs w:val="24"/>
        </w:rPr>
        <w:t xml:space="preserve">ll the negatively worded items loaded on the first group factor GRP1 and the loadings range from .35 to .81, and all the negatively worded items load on the second group factor GRP2 and the loadings range from .55 to .71. The residual variance ranges from .13 to .39. The two group factors are moderately correlated with </w:t>
      </w:r>
      <w:r w:rsidR="0097312A" w:rsidRPr="0084731A">
        <w:rPr>
          <w:rFonts w:ascii="Times New Roman" w:hAnsi="Times New Roman" w:cs="Times New Roman"/>
          <w:i/>
          <w:sz w:val="24"/>
          <w:szCs w:val="24"/>
        </w:rPr>
        <w:t>r =</w:t>
      </w:r>
      <w:r w:rsidR="005E4F15">
        <w:rPr>
          <w:rFonts w:ascii="Times New Roman" w:hAnsi="Times New Roman" w:cs="Times New Roman"/>
          <w:i/>
          <w:sz w:val="24"/>
          <w:szCs w:val="24"/>
        </w:rPr>
        <w:t xml:space="preserve"> </w:t>
      </w:r>
      <w:r w:rsidR="0097312A" w:rsidRPr="0084731A">
        <w:rPr>
          <w:rFonts w:ascii="Times New Roman" w:hAnsi="Times New Roman" w:cs="Times New Roman"/>
          <w:i/>
          <w:sz w:val="24"/>
          <w:szCs w:val="24"/>
        </w:rPr>
        <w:t>.47</w:t>
      </w:r>
      <w:r w:rsidR="0097312A" w:rsidRPr="0084731A">
        <w:rPr>
          <w:rFonts w:ascii="Times New Roman" w:hAnsi="Times New Roman" w:cs="Times New Roman"/>
          <w:sz w:val="24"/>
          <w:szCs w:val="24"/>
        </w:rPr>
        <w:t xml:space="preserve">. Results from the orthogonal bifactor model suggest that all the items loaded on the general factor and the </w:t>
      </w:r>
      <w:r w:rsidR="009242C9">
        <w:rPr>
          <w:rFonts w:ascii="Times New Roman" w:hAnsi="Times New Roman" w:cs="Times New Roman"/>
          <w:sz w:val="24"/>
          <w:szCs w:val="24"/>
        </w:rPr>
        <w:t>loadings range from .45 to .84,</w:t>
      </w:r>
      <w:r w:rsidR="0097312A" w:rsidRPr="0084731A">
        <w:rPr>
          <w:rFonts w:ascii="Times New Roman" w:hAnsi="Times New Roman" w:cs="Times New Roman"/>
          <w:sz w:val="24"/>
          <w:szCs w:val="24"/>
        </w:rPr>
        <w:t xml:space="preserve"> only two of the eight negatively worded items that loaded on the first group factor with loadings larger than .30 and the lo</w:t>
      </w:r>
      <w:r w:rsidR="00D3046A">
        <w:rPr>
          <w:rFonts w:ascii="Times New Roman" w:hAnsi="Times New Roman" w:cs="Times New Roman"/>
          <w:sz w:val="24"/>
          <w:szCs w:val="24"/>
        </w:rPr>
        <w:t xml:space="preserve">adings are .56 and .81. All </w:t>
      </w:r>
      <w:r w:rsidR="0097312A" w:rsidRPr="0084731A">
        <w:rPr>
          <w:rFonts w:ascii="Times New Roman" w:hAnsi="Times New Roman" w:cs="Times New Roman"/>
          <w:sz w:val="24"/>
          <w:szCs w:val="24"/>
        </w:rPr>
        <w:t>the positively worded items load on the second group factor GRP2 and the loadings range from .51 to .69. Then I fit a modified orthogonal model to the sample with the two items on the first group items whose loadings smaller than 0.3 being removed from the model. As presented in the Table 2.7, this modified orthogonal bifactor model has all the items loaded on the ge</w:t>
      </w:r>
      <w:r w:rsidR="00D3046A">
        <w:rPr>
          <w:rFonts w:ascii="Times New Roman" w:hAnsi="Times New Roman" w:cs="Times New Roman"/>
          <w:sz w:val="24"/>
          <w:szCs w:val="24"/>
        </w:rPr>
        <w:t>neral factor with loadings ranging</w:t>
      </w:r>
      <w:r w:rsidR="0097312A" w:rsidRPr="0084731A">
        <w:rPr>
          <w:rFonts w:ascii="Times New Roman" w:hAnsi="Times New Roman" w:cs="Times New Roman"/>
          <w:sz w:val="24"/>
          <w:szCs w:val="24"/>
        </w:rPr>
        <w:t xml:space="preserve"> from .44 to .87, and all the positively worded items load on the second group factor GRP2 and the </w:t>
      </w:r>
      <w:r w:rsidR="009242C9">
        <w:rPr>
          <w:rFonts w:ascii="Times New Roman" w:hAnsi="Times New Roman" w:cs="Times New Roman"/>
          <w:sz w:val="24"/>
          <w:szCs w:val="24"/>
        </w:rPr>
        <w:t>loadings range from .57 to .69.</w:t>
      </w:r>
      <w:r w:rsidR="0097312A" w:rsidRPr="0084731A">
        <w:rPr>
          <w:rFonts w:ascii="Times New Roman" w:hAnsi="Times New Roman" w:cs="Times New Roman"/>
          <w:sz w:val="24"/>
          <w:szCs w:val="24"/>
        </w:rPr>
        <w:t xml:space="preserve"> The two items rM1 and rM3 are specified to be correlated and the correlation between the two items is .65. The residual variance ranges from .07 to .39. </w:t>
      </w:r>
    </w:p>
    <w:p w14:paraId="2EAC0AD2" w14:textId="365ED03B" w:rsidR="00E4245B" w:rsidRPr="0084731A" w:rsidRDefault="0097312A"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model fit for the three models are as presented in Table 2.</w:t>
      </w:r>
      <w:r w:rsidR="000669AD" w:rsidRPr="0084731A">
        <w:rPr>
          <w:rFonts w:ascii="Times New Roman" w:hAnsi="Times New Roman" w:cs="Times New Roman"/>
          <w:sz w:val="24"/>
          <w:szCs w:val="24"/>
        </w:rPr>
        <w:t>3</w:t>
      </w:r>
      <w:r w:rsidRPr="0084731A">
        <w:rPr>
          <w:rFonts w:ascii="Times New Roman" w:hAnsi="Times New Roman" w:cs="Times New Roman"/>
          <w:sz w:val="24"/>
          <w:szCs w:val="24"/>
        </w:rPr>
        <w:t>. T</w:t>
      </w:r>
      <w:r w:rsidR="006329CC">
        <w:rPr>
          <w:rFonts w:ascii="Times New Roman" w:hAnsi="Times New Roman" w:cs="Times New Roman"/>
          <w:sz w:val="24"/>
          <w:szCs w:val="24"/>
        </w:rPr>
        <w:t>he model fit for the oblique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=60.857,  df=14,  RMSEA=.073,  90%CI=</m:t>
        </m:r>
        <m:d>
          <m:dPr>
            <m:begChr m:val="["/>
            <m:endChr m:val="]"/>
            <m:ctrlPr>
              <w:rPr>
                <w:rFonts w:ascii="Cambria Math" w:hAnsi="Cambria Math" w:cs="Times New Roman"/>
                <w:i/>
                <w:sz w:val="24"/>
                <w:szCs w:val="24"/>
              </w:rPr>
            </m:ctrlPr>
          </m:dPr>
          <m:e>
            <m:r>
              <w:rPr>
                <w:rFonts w:ascii="Cambria Math" w:hAnsi="Cambria Math" w:cs="Times New Roman"/>
                <w:sz w:val="24"/>
                <w:szCs w:val="24"/>
              </w:rPr>
              <m:t>.055-.092</m:t>
            </m:r>
          </m:e>
        </m:d>
        <m:r>
          <w:rPr>
            <w:rFonts w:ascii="Cambria Math" w:hAnsi="Cambria Math" w:cs="Times New Roman"/>
            <w:sz w:val="24"/>
            <w:szCs w:val="24"/>
          </w:rPr>
          <m:t xml:space="preserve">,  </m:t>
        </m:r>
        <m:r>
          <m:rPr>
            <m:sty m:val="p"/>
          </m:rPr>
          <w:rPr>
            <w:rFonts w:ascii="Cambria Math" w:hAnsi="Cambria Math" w:cs="Times New Roman"/>
            <w:sz w:val="24"/>
            <w:szCs w:val="24"/>
          </w:rPr>
          <m:t>CFI = .975,  TLI = .950,  SRMR = .056</m:t>
        </m:r>
      </m:oMath>
      <w:r w:rsidR="009242C9">
        <w:rPr>
          <w:rFonts w:ascii="Times New Roman" w:hAnsi="Times New Roman" w:cs="Times New Roman"/>
          <w:sz w:val="24"/>
          <w:szCs w:val="24"/>
        </w:rPr>
        <w:t>.</w:t>
      </w:r>
      <w:r w:rsidRPr="0084731A">
        <w:rPr>
          <w:rFonts w:ascii="Times New Roman" w:hAnsi="Times New Roman" w:cs="Times New Roman"/>
          <w:sz w:val="24"/>
          <w:szCs w:val="24"/>
        </w:rPr>
        <w:t xml:space="preserve"> The </w:t>
      </w:r>
      <w:r w:rsidR="006329CC">
        <w:rPr>
          <w:rFonts w:ascii="Times New Roman" w:hAnsi="Times New Roman" w:cs="Times New Roman"/>
          <w:sz w:val="24"/>
          <w:szCs w:val="24"/>
        </w:rPr>
        <w:t>model fit for the orthogonal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=66.748,  df=15,  RMSEA=.074,  90%CI=</m:t>
        </m:r>
        <m:d>
          <m:dPr>
            <m:begChr m:val="["/>
            <m:endChr m:val="]"/>
            <m:ctrlPr>
              <w:rPr>
                <w:rFonts w:ascii="Cambria Math" w:hAnsi="Cambria Math" w:cs="Times New Roman"/>
                <w:i/>
                <w:sz w:val="24"/>
                <w:szCs w:val="24"/>
              </w:rPr>
            </m:ctrlPr>
          </m:dPr>
          <m:e>
            <m:r>
              <w:rPr>
                <w:rFonts w:ascii="Cambria Math" w:hAnsi="Cambria Math" w:cs="Times New Roman"/>
                <w:sz w:val="24"/>
                <w:szCs w:val="24"/>
              </w:rPr>
              <m:t>.056-.092</m:t>
            </m:r>
          </m:e>
        </m:d>
        <m:r>
          <w:rPr>
            <w:rFonts w:ascii="Cambria Math" w:hAnsi="Cambria Math" w:cs="Times New Roman"/>
            <w:sz w:val="24"/>
            <w:szCs w:val="24"/>
          </w:rPr>
          <m:t xml:space="preserve">,  </m:t>
        </m:r>
        <m:r>
          <m:rPr>
            <m:sty m:val="p"/>
          </m:rPr>
          <w:rPr>
            <w:rFonts w:ascii="Cambria Math" w:hAnsi="Cambria Math" w:cs="Times New Roman"/>
            <w:sz w:val="24"/>
            <w:szCs w:val="24"/>
          </w:rPr>
          <m:t>CFI = .972,  TLI = .948,  SRMR = .073</m:t>
        </m:r>
      </m:oMath>
      <w:r w:rsidRPr="0084731A">
        <w:rPr>
          <w:rFonts w:ascii="Times New Roman" w:hAnsi="Times New Roman" w:cs="Times New Roman"/>
          <w:sz w:val="24"/>
          <w:szCs w:val="24"/>
        </w:rPr>
        <w:t xml:space="preserve">. The model </w:t>
      </w:r>
      <w:r w:rsidR="006329CC">
        <w:rPr>
          <w:rFonts w:ascii="Times New Roman" w:hAnsi="Times New Roman" w:cs="Times New Roman"/>
          <w:sz w:val="24"/>
          <w:szCs w:val="24"/>
        </w:rPr>
        <w:t>fit for the modified oblique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=71.56,  df=17,  RMSEA=.071,  90%CI=</m:t>
        </m:r>
        <m:d>
          <m:dPr>
            <m:begChr m:val="["/>
            <m:endChr m:val="]"/>
            <m:ctrlPr>
              <w:rPr>
                <w:rFonts w:ascii="Cambria Math" w:hAnsi="Cambria Math" w:cs="Times New Roman"/>
                <w:i/>
                <w:sz w:val="24"/>
                <w:szCs w:val="24"/>
              </w:rPr>
            </m:ctrlPr>
          </m:dPr>
          <m:e>
            <m:r>
              <w:rPr>
                <w:rFonts w:ascii="Cambria Math" w:hAnsi="Cambria Math" w:cs="Times New Roman"/>
                <w:sz w:val="24"/>
                <w:szCs w:val="24"/>
              </w:rPr>
              <m:t>.055-.089</m:t>
            </m:r>
          </m:e>
        </m:d>
        <m:r>
          <w:rPr>
            <w:rFonts w:ascii="Cambria Math" w:hAnsi="Cambria Math" w:cs="Times New Roman"/>
            <w:sz w:val="24"/>
            <w:szCs w:val="24"/>
          </w:rPr>
          <m:t xml:space="preserve">,  </m:t>
        </m:r>
        <m:r>
          <m:rPr>
            <m:sty m:val="p"/>
          </m:rPr>
          <w:rPr>
            <w:rFonts w:ascii="Cambria Math" w:hAnsi="Cambria Math" w:cs="Times New Roman"/>
            <w:sz w:val="24"/>
            <w:szCs w:val="24"/>
          </w:rPr>
          <m:t>CFI = .971,  TLI = .952,  SRMR = .086</m:t>
        </m:r>
      </m:oMath>
      <w:r w:rsidR="009242C9">
        <w:rPr>
          <w:rFonts w:ascii="Times New Roman" w:hAnsi="Times New Roman" w:cs="Times New Roman"/>
          <w:sz w:val="24"/>
          <w:szCs w:val="24"/>
        </w:rPr>
        <w:t>.</w:t>
      </w:r>
      <w:r w:rsidRPr="0084731A">
        <w:rPr>
          <w:rFonts w:ascii="Times New Roman" w:hAnsi="Times New Roman" w:cs="Times New Roman"/>
          <w:sz w:val="24"/>
          <w:szCs w:val="24"/>
        </w:rPr>
        <w:t xml:space="preserve"> </w:t>
      </w:r>
      <w:r w:rsidR="00E4245B" w:rsidRPr="0084731A">
        <w:rPr>
          <w:rFonts w:ascii="Times New Roman" w:hAnsi="Times New Roman" w:cs="Times New Roman"/>
          <w:sz w:val="24"/>
          <w:szCs w:val="24"/>
        </w:rPr>
        <w:t>Modification indices from the oblique models suggest that correlations between M5, M9, M13, M15 should be included to improve the model fit; modification indices from the orthogonal model suggest that correlations between rM1, rM3, rM7, rM11 should be included to improve the model fit.</w:t>
      </w:r>
      <w:r w:rsidR="00810D17" w:rsidRPr="0084731A">
        <w:rPr>
          <w:rFonts w:ascii="Times New Roman" w:hAnsi="Times New Roman" w:cs="Times New Roman"/>
          <w:sz w:val="24"/>
          <w:szCs w:val="24"/>
        </w:rPr>
        <w:t xml:space="preserve"> </w:t>
      </w:r>
    </w:p>
    <w:p w14:paraId="553D0440" w14:textId="0A4980EB" w:rsidR="00FD09C1" w:rsidRPr="0084731A" w:rsidRDefault="006D6EEE" w:rsidP="00023835">
      <w:pPr>
        <w:spacing w:after="0" w:line="480" w:lineRule="auto"/>
        <w:outlineLvl w:val="3"/>
        <w:rPr>
          <w:rFonts w:ascii="Times New Roman" w:hAnsi="Times New Roman" w:cs="Times New Roman"/>
          <w:i/>
          <w:sz w:val="24"/>
          <w:szCs w:val="24"/>
        </w:rPr>
      </w:pPr>
      <w:r>
        <w:rPr>
          <w:rFonts w:ascii="Times New Roman" w:hAnsi="Times New Roman" w:cs="Times New Roman"/>
          <w:i/>
          <w:sz w:val="24"/>
          <w:szCs w:val="24"/>
        </w:rPr>
        <w:t>5.5.</w:t>
      </w:r>
      <w:r w:rsidR="00023835">
        <w:rPr>
          <w:rFonts w:ascii="Times New Roman" w:hAnsi="Times New Roman" w:cs="Times New Roman"/>
          <w:i/>
          <w:sz w:val="24"/>
          <w:szCs w:val="24"/>
        </w:rPr>
        <w:t>4</w:t>
      </w:r>
      <w:r w:rsidR="00A7022C" w:rsidRPr="0084731A">
        <w:rPr>
          <w:rFonts w:ascii="Times New Roman" w:hAnsi="Times New Roman" w:cs="Times New Roman"/>
          <w:i/>
          <w:sz w:val="24"/>
          <w:szCs w:val="24"/>
        </w:rPr>
        <w:t>.3. Math Items</w:t>
      </w:r>
    </w:p>
    <w:p w14:paraId="3C271189" w14:textId="1FAE9EE9" w:rsidR="00FD09C1" w:rsidRPr="0084731A" w:rsidRDefault="007C2437"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a second-order factor model w</w:t>
      </w:r>
      <w:r w:rsidR="00D3046A">
        <w:rPr>
          <w:rFonts w:ascii="Times New Roman" w:hAnsi="Times New Roman" w:cs="Times New Roman"/>
          <w:sz w:val="24"/>
          <w:szCs w:val="24"/>
        </w:rPr>
        <w:t>ith two first-order factors canno</w:t>
      </w:r>
      <w:r w:rsidRPr="0084731A">
        <w:rPr>
          <w:rFonts w:ascii="Times New Roman" w:hAnsi="Times New Roman" w:cs="Times New Roman"/>
          <w:sz w:val="24"/>
          <w:szCs w:val="24"/>
        </w:rPr>
        <w:t>t be identified.  I fit a correlated factor model to the CFA sample</w:t>
      </w:r>
      <w:r w:rsidR="00B8309F" w:rsidRPr="0084731A">
        <w:rPr>
          <w:rFonts w:ascii="Times New Roman" w:hAnsi="Times New Roman" w:cs="Times New Roman"/>
          <w:sz w:val="24"/>
          <w:szCs w:val="24"/>
        </w:rPr>
        <w:t xml:space="preserve"> for math items</w:t>
      </w:r>
      <w:r w:rsidRPr="0084731A">
        <w:rPr>
          <w:rFonts w:ascii="Times New Roman" w:hAnsi="Times New Roman" w:cs="Times New Roman"/>
          <w:sz w:val="24"/>
          <w:szCs w:val="24"/>
        </w:rPr>
        <w:t xml:space="preserve">.  </w:t>
      </w:r>
      <w:r w:rsidR="000669AD" w:rsidRPr="0084731A">
        <w:rPr>
          <w:rFonts w:ascii="Times New Roman" w:hAnsi="Times New Roman" w:cs="Times New Roman"/>
          <w:sz w:val="24"/>
          <w:szCs w:val="24"/>
        </w:rPr>
        <w:t>As presented in Table 2.10</w:t>
      </w:r>
      <w:r w:rsidR="00FD09C1" w:rsidRPr="0084731A">
        <w:rPr>
          <w:rFonts w:ascii="Times New Roman" w:hAnsi="Times New Roman" w:cs="Times New Roman"/>
          <w:sz w:val="24"/>
          <w:szCs w:val="24"/>
        </w:rPr>
        <w:t xml:space="preserve">, all the negatively worded items loaded on the </w:t>
      </w:r>
      <w:r w:rsidR="00D3046A">
        <w:rPr>
          <w:rFonts w:ascii="Times New Roman" w:hAnsi="Times New Roman" w:cs="Times New Roman"/>
          <w:sz w:val="24"/>
          <w:szCs w:val="24"/>
        </w:rPr>
        <w:t>first factor with loadings ranging</w:t>
      </w:r>
      <w:r w:rsidR="00FD09C1" w:rsidRPr="0084731A">
        <w:rPr>
          <w:rFonts w:ascii="Times New Roman" w:hAnsi="Times New Roman" w:cs="Times New Roman"/>
          <w:sz w:val="24"/>
          <w:szCs w:val="24"/>
        </w:rPr>
        <w:t xml:space="preserve"> from .7</w:t>
      </w:r>
      <w:r w:rsidR="00E86605" w:rsidRPr="0084731A">
        <w:rPr>
          <w:rFonts w:ascii="Times New Roman" w:hAnsi="Times New Roman" w:cs="Times New Roman"/>
          <w:sz w:val="24"/>
          <w:szCs w:val="24"/>
        </w:rPr>
        <w:t>7</w:t>
      </w:r>
      <w:r w:rsidR="00FD09C1" w:rsidRPr="0084731A">
        <w:rPr>
          <w:rFonts w:ascii="Times New Roman" w:hAnsi="Times New Roman" w:cs="Times New Roman"/>
          <w:sz w:val="24"/>
          <w:szCs w:val="24"/>
        </w:rPr>
        <w:t xml:space="preserve"> to .8</w:t>
      </w:r>
      <w:r w:rsidR="00E86605" w:rsidRPr="0084731A">
        <w:rPr>
          <w:rFonts w:ascii="Times New Roman" w:hAnsi="Times New Roman" w:cs="Times New Roman"/>
          <w:sz w:val="24"/>
          <w:szCs w:val="24"/>
        </w:rPr>
        <w:t>2</w:t>
      </w:r>
      <w:r w:rsidR="00FD09C1" w:rsidRPr="0084731A">
        <w:rPr>
          <w:rFonts w:ascii="Times New Roman" w:hAnsi="Times New Roman" w:cs="Times New Roman"/>
          <w:sz w:val="24"/>
          <w:szCs w:val="24"/>
        </w:rPr>
        <w:t>, and all the positively worded items loaded on the s</w:t>
      </w:r>
      <w:r w:rsidR="00D3046A">
        <w:rPr>
          <w:rFonts w:ascii="Times New Roman" w:hAnsi="Times New Roman" w:cs="Times New Roman"/>
          <w:sz w:val="24"/>
          <w:szCs w:val="24"/>
        </w:rPr>
        <w:t>econd factor with loadings ranging</w:t>
      </w:r>
      <w:r w:rsidR="00FD09C1" w:rsidRPr="0084731A">
        <w:rPr>
          <w:rFonts w:ascii="Times New Roman" w:hAnsi="Times New Roman" w:cs="Times New Roman"/>
          <w:sz w:val="24"/>
          <w:szCs w:val="24"/>
        </w:rPr>
        <w:t xml:space="preserve"> from .7</w:t>
      </w:r>
      <w:r w:rsidR="00E86605" w:rsidRPr="0084731A">
        <w:rPr>
          <w:rFonts w:ascii="Times New Roman" w:hAnsi="Times New Roman" w:cs="Times New Roman"/>
          <w:sz w:val="24"/>
          <w:szCs w:val="24"/>
        </w:rPr>
        <w:t>5</w:t>
      </w:r>
      <w:r w:rsidR="00FD09C1" w:rsidRPr="0084731A">
        <w:rPr>
          <w:rFonts w:ascii="Times New Roman" w:hAnsi="Times New Roman" w:cs="Times New Roman"/>
          <w:sz w:val="24"/>
          <w:szCs w:val="24"/>
        </w:rPr>
        <w:t xml:space="preserve"> to .9</w:t>
      </w:r>
      <w:r w:rsidR="00E86605" w:rsidRPr="0084731A">
        <w:rPr>
          <w:rFonts w:ascii="Times New Roman" w:hAnsi="Times New Roman" w:cs="Times New Roman"/>
          <w:sz w:val="24"/>
          <w:szCs w:val="24"/>
        </w:rPr>
        <w:t>1</w:t>
      </w:r>
      <w:r w:rsidR="00B8309F" w:rsidRPr="0084731A">
        <w:rPr>
          <w:rFonts w:ascii="Times New Roman" w:hAnsi="Times New Roman" w:cs="Times New Roman"/>
          <w:sz w:val="24"/>
          <w:szCs w:val="24"/>
        </w:rPr>
        <w:t>. The two factors are moderately correlated (</w:t>
      </w:r>
      <w:r w:rsidR="0014279A" w:rsidRPr="0084731A">
        <w:rPr>
          <w:rFonts w:ascii="Times New Roman" w:hAnsi="Times New Roman" w:cs="Times New Roman"/>
          <w:i/>
          <w:sz w:val="24"/>
          <w:szCs w:val="24"/>
        </w:rPr>
        <w:t>r = .77</w:t>
      </w:r>
      <w:r w:rsidR="00B8309F" w:rsidRPr="0084731A">
        <w:rPr>
          <w:rFonts w:ascii="Times New Roman" w:hAnsi="Times New Roman" w:cs="Times New Roman"/>
          <w:i/>
          <w:sz w:val="24"/>
          <w:szCs w:val="24"/>
        </w:rPr>
        <w:t>, p &lt; .05</w:t>
      </w:r>
      <w:r w:rsidR="00B8309F" w:rsidRPr="0084731A">
        <w:rPr>
          <w:rFonts w:ascii="Times New Roman" w:hAnsi="Times New Roman" w:cs="Times New Roman"/>
          <w:sz w:val="24"/>
          <w:szCs w:val="24"/>
        </w:rPr>
        <w:t xml:space="preserve">). As presented in the Table 2.3, the model fit for </w:t>
      </w:r>
      <w:r w:rsidR="009242C9">
        <w:rPr>
          <w:rFonts w:ascii="Times New Roman" w:hAnsi="Times New Roman" w:cs="Times New Roman"/>
          <w:sz w:val="24"/>
          <w:szCs w:val="24"/>
        </w:rPr>
        <w:t>the correlated two-factor model</w:t>
      </w:r>
      <w:r w:rsidR="00B8309F" w:rsidRPr="0084731A">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=203.02,  df=19,  RMSEA=0.124,  90%CI=</m:t>
        </m:r>
        <m:d>
          <m:dPr>
            <m:begChr m:val="["/>
            <m:endChr m:val="]"/>
            <m:ctrlPr>
              <w:rPr>
                <w:rFonts w:ascii="Cambria Math" w:hAnsi="Cambria Math" w:cs="Times New Roman"/>
                <w:i/>
                <w:sz w:val="24"/>
                <w:szCs w:val="24"/>
              </w:rPr>
            </m:ctrlPr>
          </m:dPr>
          <m:e>
            <m:r>
              <w:rPr>
                <w:rFonts w:ascii="Cambria Math" w:hAnsi="Cambria Math" w:cs="Times New Roman"/>
                <w:sz w:val="24"/>
                <w:szCs w:val="24"/>
              </w:rPr>
              <m:t>.109-.139</m:t>
            </m:r>
          </m:e>
        </m:d>
        <m:r>
          <w:rPr>
            <w:rFonts w:ascii="Cambria Math" w:hAnsi="Cambria Math" w:cs="Times New Roman"/>
            <w:sz w:val="24"/>
            <w:szCs w:val="24"/>
          </w:rPr>
          <m:t xml:space="preserve">,  </m:t>
        </m:r>
        <m:r>
          <m:rPr>
            <m:sty m:val="p"/>
          </m:rPr>
          <w:rPr>
            <w:rFonts w:ascii="Cambria Math" w:hAnsi="Cambria Math" w:cs="Times New Roman"/>
            <w:sz w:val="24"/>
            <w:szCs w:val="24"/>
          </w:rPr>
          <m:t>CFI = .897,  TLI = .845,  SRMR = .048</m:t>
        </m:r>
      </m:oMath>
      <w:r w:rsidR="00B8309F" w:rsidRPr="0084731A">
        <w:rPr>
          <w:rFonts w:ascii="Times New Roman" w:hAnsi="Times New Roman" w:cs="Times New Roman"/>
          <w:sz w:val="24"/>
          <w:szCs w:val="24"/>
        </w:rPr>
        <w:t>) suggest this model is an unacceptable solution.</w:t>
      </w:r>
    </w:p>
    <w:p w14:paraId="41D891FB" w14:textId="6D3AB866" w:rsidR="00FD09C1" w:rsidRPr="0084731A" w:rsidRDefault="00FD09C1"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I fit two bifactor models based o</w:t>
      </w:r>
      <w:r w:rsidR="00D3046A">
        <w:rPr>
          <w:rFonts w:ascii="Times New Roman" w:hAnsi="Times New Roman" w:cs="Times New Roman"/>
          <w:sz w:val="24"/>
          <w:szCs w:val="24"/>
        </w:rPr>
        <w:t>n</w:t>
      </w:r>
      <w:r w:rsidRPr="0084731A">
        <w:rPr>
          <w:rFonts w:ascii="Times New Roman" w:hAnsi="Times New Roman" w:cs="Times New Roman"/>
          <w:sz w:val="24"/>
          <w:szCs w:val="24"/>
        </w:rPr>
        <w:t xml:space="preserve"> the two-factor model from the exploratory bifactor analysis to the CFA sample. From the exploratory bifac</w:t>
      </w:r>
      <w:r w:rsidR="00D3046A">
        <w:rPr>
          <w:rFonts w:ascii="Times New Roman" w:hAnsi="Times New Roman" w:cs="Times New Roman"/>
          <w:sz w:val="24"/>
          <w:szCs w:val="24"/>
        </w:rPr>
        <w:t xml:space="preserve">tor analysis, it is shown that two </w:t>
      </w:r>
      <w:r w:rsidRPr="0084731A">
        <w:rPr>
          <w:rFonts w:ascii="Times New Roman" w:hAnsi="Times New Roman" w:cs="Times New Roman"/>
          <w:sz w:val="24"/>
          <w:szCs w:val="24"/>
        </w:rPr>
        <w:t>factor</w:t>
      </w:r>
      <w:r w:rsidR="00D3046A">
        <w:rPr>
          <w:rFonts w:ascii="Times New Roman" w:hAnsi="Times New Roman" w:cs="Times New Roman"/>
          <w:sz w:val="24"/>
          <w:szCs w:val="24"/>
        </w:rPr>
        <w:t>s</w:t>
      </w:r>
      <w:r w:rsidRPr="0084731A">
        <w:rPr>
          <w:rFonts w:ascii="Times New Roman" w:hAnsi="Times New Roman" w:cs="Times New Roman"/>
          <w:sz w:val="24"/>
          <w:szCs w:val="24"/>
        </w:rPr>
        <w:t xml:space="preserve"> are retained for the final model- one general factor and one group factor. </w:t>
      </w:r>
      <w:r w:rsidR="00D3046A">
        <w:rPr>
          <w:rFonts w:ascii="Times New Roman" w:hAnsi="Times New Roman" w:cs="Times New Roman"/>
          <w:sz w:val="24"/>
          <w:szCs w:val="24"/>
        </w:rPr>
        <w:t xml:space="preserve">However, this group factor is an extraordinary </w:t>
      </w:r>
      <w:r w:rsidRPr="0084731A">
        <w:rPr>
          <w:rFonts w:ascii="Times New Roman" w:hAnsi="Times New Roman" w:cs="Times New Roman"/>
          <w:sz w:val="24"/>
          <w:szCs w:val="24"/>
        </w:rPr>
        <w:t>case which has all the items loaded on it and half of the loadings having positive loadings and the other having negative loadings. In specifying the confirmatory factor models, two group factors are needed to represent the one group factor from the</w:t>
      </w:r>
      <w:r w:rsidR="005E4F15">
        <w:rPr>
          <w:rFonts w:ascii="Times New Roman" w:hAnsi="Times New Roman" w:cs="Times New Roman"/>
          <w:sz w:val="24"/>
          <w:szCs w:val="24"/>
        </w:rPr>
        <w:t xml:space="preserve"> exploratory bifactor analysis - o</w:t>
      </w:r>
      <w:r w:rsidRPr="0084731A">
        <w:rPr>
          <w:rFonts w:ascii="Times New Roman" w:hAnsi="Times New Roman" w:cs="Times New Roman"/>
          <w:sz w:val="24"/>
          <w:szCs w:val="24"/>
        </w:rPr>
        <w:t xml:space="preserve">ne factor has all the items that with negative loadings and the other factor has all the items with positive loadings. I fit an oblique bifactor model which allows </w:t>
      </w:r>
      <w:r w:rsidRPr="0084731A">
        <w:rPr>
          <w:rFonts w:ascii="Times New Roman" w:hAnsi="Times New Roman" w:cs="Times New Roman"/>
          <w:sz w:val="24"/>
          <w:szCs w:val="24"/>
        </w:rPr>
        <w:lastRenderedPageBreak/>
        <w:t xml:space="preserve">the two group factors to be correlated and an orthogonal bifactor model which specifies the two-group factor model to be uncorrelated. </w:t>
      </w:r>
    </w:p>
    <w:p w14:paraId="2C652287" w14:textId="38C414D3" w:rsidR="00FD09C1" w:rsidRPr="0084731A" w:rsidRDefault="00FD09C1"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Table 2.</w:t>
      </w:r>
      <w:r w:rsidR="000669AD" w:rsidRPr="0084731A">
        <w:rPr>
          <w:rFonts w:ascii="Times New Roman" w:hAnsi="Times New Roman" w:cs="Times New Roman"/>
          <w:sz w:val="24"/>
          <w:szCs w:val="24"/>
        </w:rPr>
        <w:t>10</w:t>
      </w:r>
      <w:r w:rsidRPr="0084731A">
        <w:rPr>
          <w:rFonts w:ascii="Times New Roman" w:hAnsi="Times New Roman" w:cs="Times New Roman"/>
          <w:sz w:val="24"/>
          <w:szCs w:val="24"/>
        </w:rPr>
        <w:t>, the results from the oblique bifactor model suggest that all the items loaded on the general factor and the loadings range from .</w:t>
      </w:r>
      <w:r w:rsidR="008221C8" w:rsidRPr="0084731A">
        <w:rPr>
          <w:rFonts w:ascii="Times New Roman" w:hAnsi="Times New Roman" w:cs="Times New Roman"/>
          <w:sz w:val="24"/>
          <w:szCs w:val="24"/>
        </w:rPr>
        <w:t>28</w:t>
      </w:r>
      <w:r w:rsidR="00D3046A">
        <w:rPr>
          <w:rFonts w:ascii="Times New Roman" w:hAnsi="Times New Roman" w:cs="Times New Roman"/>
          <w:sz w:val="24"/>
          <w:szCs w:val="24"/>
        </w:rPr>
        <w:t xml:space="preserve"> to .79. A</w:t>
      </w:r>
      <w:r w:rsidRPr="0084731A">
        <w:rPr>
          <w:rFonts w:ascii="Times New Roman" w:hAnsi="Times New Roman" w:cs="Times New Roman"/>
          <w:sz w:val="24"/>
          <w:szCs w:val="24"/>
        </w:rPr>
        <w:t>ll the negatively worded items loaded on the first group factor GRP1 and the loadings range from .</w:t>
      </w:r>
      <w:r w:rsidR="008221C8" w:rsidRPr="0084731A">
        <w:rPr>
          <w:rFonts w:ascii="Times New Roman" w:hAnsi="Times New Roman" w:cs="Times New Roman"/>
          <w:sz w:val="24"/>
          <w:szCs w:val="24"/>
        </w:rPr>
        <w:t>42</w:t>
      </w:r>
      <w:r w:rsidRPr="0084731A">
        <w:rPr>
          <w:rFonts w:ascii="Times New Roman" w:hAnsi="Times New Roman" w:cs="Times New Roman"/>
          <w:sz w:val="24"/>
          <w:szCs w:val="24"/>
        </w:rPr>
        <w:t xml:space="preserve"> to .8</w:t>
      </w:r>
      <w:r w:rsidR="008221C8" w:rsidRPr="0084731A">
        <w:rPr>
          <w:rFonts w:ascii="Times New Roman" w:hAnsi="Times New Roman" w:cs="Times New Roman"/>
          <w:sz w:val="24"/>
          <w:szCs w:val="24"/>
        </w:rPr>
        <w:t>9, and all the positively</w:t>
      </w:r>
      <w:r w:rsidRPr="0084731A">
        <w:rPr>
          <w:rFonts w:ascii="Times New Roman" w:hAnsi="Times New Roman" w:cs="Times New Roman"/>
          <w:sz w:val="24"/>
          <w:szCs w:val="24"/>
        </w:rPr>
        <w:t xml:space="preserve"> worded items load on the second group factor GRP2 and the loadings range from .55 to .</w:t>
      </w:r>
      <w:r w:rsidR="008221C8" w:rsidRPr="0084731A">
        <w:rPr>
          <w:rFonts w:ascii="Times New Roman" w:hAnsi="Times New Roman" w:cs="Times New Roman"/>
          <w:sz w:val="24"/>
          <w:szCs w:val="24"/>
        </w:rPr>
        <w:t>69</w:t>
      </w:r>
      <w:r w:rsidRPr="0084731A">
        <w:rPr>
          <w:rFonts w:ascii="Times New Roman" w:hAnsi="Times New Roman" w:cs="Times New Roman"/>
          <w:sz w:val="24"/>
          <w:szCs w:val="24"/>
        </w:rPr>
        <w:t>. The residual</w:t>
      </w:r>
      <w:r w:rsidR="008221C8" w:rsidRPr="0084731A">
        <w:rPr>
          <w:rFonts w:ascii="Times New Roman" w:hAnsi="Times New Roman" w:cs="Times New Roman"/>
          <w:sz w:val="24"/>
          <w:szCs w:val="24"/>
        </w:rPr>
        <w:t xml:space="preserve"> variance ranges from .13 to .36</w:t>
      </w:r>
      <w:r w:rsidRPr="0084731A">
        <w:rPr>
          <w:rFonts w:ascii="Times New Roman" w:hAnsi="Times New Roman" w:cs="Times New Roman"/>
          <w:sz w:val="24"/>
          <w:szCs w:val="24"/>
        </w:rPr>
        <w:t xml:space="preserve">. The two group factors are moderately correlated with </w:t>
      </w:r>
      <w:r w:rsidRPr="0084731A">
        <w:rPr>
          <w:rFonts w:ascii="Times New Roman" w:hAnsi="Times New Roman" w:cs="Times New Roman"/>
          <w:i/>
          <w:sz w:val="24"/>
          <w:szCs w:val="24"/>
        </w:rPr>
        <w:t>r =</w:t>
      </w:r>
      <w:r w:rsidR="005E4F15">
        <w:rPr>
          <w:rFonts w:ascii="Times New Roman" w:hAnsi="Times New Roman" w:cs="Times New Roman"/>
          <w:i/>
          <w:sz w:val="24"/>
          <w:szCs w:val="24"/>
        </w:rPr>
        <w:t xml:space="preserve"> </w:t>
      </w:r>
      <w:r w:rsidRPr="0084731A">
        <w:rPr>
          <w:rFonts w:ascii="Times New Roman" w:hAnsi="Times New Roman" w:cs="Times New Roman"/>
          <w:i/>
          <w:sz w:val="24"/>
          <w:szCs w:val="24"/>
        </w:rPr>
        <w:t>.</w:t>
      </w:r>
      <w:r w:rsidR="008221C8" w:rsidRPr="0084731A">
        <w:rPr>
          <w:rFonts w:ascii="Times New Roman" w:hAnsi="Times New Roman" w:cs="Times New Roman"/>
          <w:i/>
          <w:sz w:val="24"/>
          <w:szCs w:val="24"/>
        </w:rPr>
        <w:t>58</w:t>
      </w:r>
      <w:r w:rsidRPr="0084731A">
        <w:rPr>
          <w:rFonts w:ascii="Times New Roman" w:hAnsi="Times New Roman" w:cs="Times New Roman"/>
          <w:sz w:val="24"/>
          <w:szCs w:val="24"/>
        </w:rPr>
        <w:t>. Results from the orthogonal bifactor model suggest that all the items loaded on the general factor and the loadings range from .4</w:t>
      </w:r>
      <w:r w:rsidR="008221C8" w:rsidRPr="0084731A">
        <w:rPr>
          <w:rFonts w:ascii="Times New Roman" w:hAnsi="Times New Roman" w:cs="Times New Roman"/>
          <w:sz w:val="24"/>
          <w:szCs w:val="24"/>
        </w:rPr>
        <w:t>8</w:t>
      </w:r>
      <w:r w:rsidRPr="0084731A">
        <w:rPr>
          <w:rFonts w:ascii="Times New Roman" w:hAnsi="Times New Roman" w:cs="Times New Roman"/>
          <w:sz w:val="24"/>
          <w:szCs w:val="24"/>
        </w:rPr>
        <w:t xml:space="preserve"> to .</w:t>
      </w:r>
      <w:r w:rsidR="008221C8" w:rsidRPr="0084731A">
        <w:rPr>
          <w:rFonts w:ascii="Times New Roman" w:hAnsi="Times New Roman" w:cs="Times New Roman"/>
          <w:sz w:val="24"/>
          <w:szCs w:val="24"/>
        </w:rPr>
        <w:t>78</w:t>
      </w:r>
      <w:r w:rsidRPr="0084731A">
        <w:rPr>
          <w:rFonts w:ascii="Times New Roman" w:hAnsi="Times New Roman" w:cs="Times New Roman"/>
          <w:sz w:val="24"/>
          <w:szCs w:val="24"/>
        </w:rPr>
        <w:t xml:space="preserve">,  only two of the </w:t>
      </w:r>
      <w:r w:rsidR="008221C8" w:rsidRPr="0084731A">
        <w:rPr>
          <w:rFonts w:ascii="Times New Roman" w:hAnsi="Times New Roman" w:cs="Times New Roman"/>
          <w:sz w:val="24"/>
          <w:szCs w:val="24"/>
        </w:rPr>
        <w:t>four</w:t>
      </w:r>
      <w:r w:rsidRPr="0084731A">
        <w:rPr>
          <w:rFonts w:ascii="Times New Roman" w:hAnsi="Times New Roman" w:cs="Times New Roman"/>
          <w:sz w:val="24"/>
          <w:szCs w:val="24"/>
        </w:rPr>
        <w:t xml:space="preserve"> negatively worded items that loaded on the first group factor with loadings larger than .30 and the loadings are .56 and .</w:t>
      </w:r>
      <w:r w:rsidR="008221C8" w:rsidRPr="0084731A">
        <w:rPr>
          <w:rFonts w:ascii="Times New Roman" w:hAnsi="Times New Roman" w:cs="Times New Roman"/>
          <w:sz w:val="24"/>
          <w:szCs w:val="24"/>
        </w:rPr>
        <w:t>75</w:t>
      </w:r>
      <w:r w:rsidRPr="0084731A">
        <w:rPr>
          <w:rFonts w:ascii="Times New Roman" w:hAnsi="Times New Roman" w:cs="Times New Roman"/>
          <w:sz w:val="24"/>
          <w:szCs w:val="24"/>
        </w:rPr>
        <w:t>, and all the positively worded items load on the second group factor GRP2 and the loadings range from .5</w:t>
      </w:r>
      <w:r w:rsidR="008221C8" w:rsidRPr="0084731A">
        <w:rPr>
          <w:rFonts w:ascii="Times New Roman" w:hAnsi="Times New Roman" w:cs="Times New Roman"/>
          <w:sz w:val="24"/>
          <w:szCs w:val="24"/>
        </w:rPr>
        <w:t>0</w:t>
      </w:r>
      <w:r w:rsidRPr="0084731A">
        <w:rPr>
          <w:rFonts w:ascii="Times New Roman" w:hAnsi="Times New Roman" w:cs="Times New Roman"/>
          <w:sz w:val="24"/>
          <w:szCs w:val="24"/>
        </w:rPr>
        <w:t xml:space="preserve"> to .6</w:t>
      </w:r>
      <w:r w:rsidR="008221C8" w:rsidRPr="0084731A">
        <w:rPr>
          <w:rFonts w:ascii="Times New Roman" w:hAnsi="Times New Roman" w:cs="Times New Roman"/>
          <w:sz w:val="24"/>
          <w:szCs w:val="24"/>
        </w:rPr>
        <w:t>8</w:t>
      </w:r>
      <w:r w:rsidRPr="0084731A">
        <w:rPr>
          <w:rFonts w:ascii="Times New Roman" w:hAnsi="Times New Roman" w:cs="Times New Roman"/>
          <w:sz w:val="24"/>
          <w:szCs w:val="24"/>
        </w:rPr>
        <w:t>. Then I fit a modified orthogonal model to the sample with the two items on the first group items whose loadings smaller than 0.3 being removed from the model. As presented in the Table 2.</w:t>
      </w:r>
      <w:r w:rsidR="000669AD" w:rsidRPr="0084731A">
        <w:rPr>
          <w:rFonts w:ascii="Times New Roman" w:hAnsi="Times New Roman" w:cs="Times New Roman"/>
          <w:sz w:val="24"/>
          <w:szCs w:val="24"/>
        </w:rPr>
        <w:t>10</w:t>
      </w:r>
      <w:r w:rsidRPr="0084731A">
        <w:rPr>
          <w:rFonts w:ascii="Times New Roman" w:hAnsi="Times New Roman" w:cs="Times New Roman"/>
          <w:sz w:val="24"/>
          <w:szCs w:val="24"/>
        </w:rPr>
        <w:t>, this modified orthogonal bifactor model has all the items loaded on the ge</w:t>
      </w:r>
      <w:r w:rsidR="00D3046A">
        <w:rPr>
          <w:rFonts w:ascii="Times New Roman" w:hAnsi="Times New Roman" w:cs="Times New Roman"/>
          <w:sz w:val="24"/>
          <w:szCs w:val="24"/>
        </w:rPr>
        <w:t>neral factor with loadings ranging</w:t>
      </w:r>
      <w:r w:rsidRPr="0084731A">
        <w:rPr>
          <w:rFonts w:ascii="Times New Roman" w:hAnsi="Times New Roman" w:cs="Times New Roman"/>
          <w:sz w:val="24"/>
          <w:szCs w:val="24"/>
        </w:rPr>
        <w:t xml:space="preserve"> from .4</w:t>
      </w:r>
      <w:r w:rsidR="008221C8" w:rsidRPr="0084731A">
        <w:rPr>
          <w:rFonts w:ascii="Times New Roman" w:hAnsi="Times New Roman" w:cs="Times New Roman"/>
          <w:sz w:val="24"/>
          <w:szCs w:val="24"/>
        </w:rPr>
        <w:t>7</w:t>
      </w:r>
      <w:r w:rsidRPr="0084731A">
        <w:rPr>
          <w:rFonts w:ascii="Times New Roman" w:hAnsi="Times New Roman" w:cs="Times New Roman"/>
          <w:sz w:val="24"/>
          <w:szCs w:val="24"/>
        </w:rPr>
        <w:t xml:space="preserve"> to .8</w:t>
      </w:r>
      <w:r w:rsidR="008221C8" w:rsidRPr="0084731A">
        <w:rPr>
          <w:rFonts w:ascii="Times New Roman" w:hAnsi="Times New Roman" w:cs="Times New Roman"/>
          <w:sz w:val="24"/>
          <w:szCs w:val="24"/>
        </w:rPr>
        <w:t>6</w:t>
      </w:r>
      <w:r w:rsidRPr="0084731A">
        <w:rPr>
          <w:rFonts w:ascii="Times New Roman" w:hAnsi="Times New Roman" w:cs="Times New Roman"/>
          <w:sz w:val="24"/>
          <w:szCs w:val="24"/>
        </w:rPr>
        <w:t>, and all the positively worded items load on the second group factor GRP2 and the loadings range from .5</w:t>
      </w:r>
      <w:r w:rsidR="008221C8" w:rsidRPr="0084731A">
        <w:rPr>
          <w:rFonts w:ascii="Times New Roman" w:hAnsi="Times New Roman" w:cs="Times New Roman"/>
          <w:sz w:val="24"/>
          <w:szCs w:val="24"/>
        </w:rPr>
        <w:t>4</w:t>
      </w:r>
      <w:r w:rsidRPr="0084731A">
        <w:rPr>
          <w:rFonts w:ascii="Times New Roman" w:hAnsi="Times New Roman" w:cs="Times New Roman"/>
          <w:sz w:val="24"/>
          <w:szCs w:val="24"/>
        </w:rPr>
        <w:t xml:space="preserve"> to .6</w:t>
      </w:r>
      <w:r w:rsidR="008221C8" w:rsidRPr="0084731A">
        <w:rPr>
          <w:rFonts w:ascii="Times New Roman" w:hAnsi="Times New Roman" w:cs="Times New Roman"/>
          <w:sz w:val="24"/>
          <w:szCs w:val="24"/>
        </w:rPr>
        <w:t>7</w:t>
      </w:r>
      <w:r w:rsidRPr="0084731A">
        <w:rPr>
          <w:rFonts w:ascii="Times New Roman" w:hAnsi="Times New Roman" w:cs="Times New Roman"/>
          <w:sz w:val="24"/>
          <w:szCs w:val="24"/>
        </w:rPr>
        <w:t>.  The two items rM</w:t>
      </w:r>
      <w:r w:rsidR="008221C8" w:rsidRPr="0084731A">
        <w:rPr>
          <w:rFonts w:ascii="Times New Roman" w:hAnsi="Times New Roman" w:cs="Times New Roman"/>
          <w:sz w:val="24"/>
          <w:szCs w:val="24"/>
        </w:rPr>
        <w:t>2</w:t>
      </w:r>
      <w:r w:rsidRPr="0084731A">
        <w:rPr>
          <w:rFonts w:ascii="Times New Roman" w:hAnsi="Times New Roman" w:cs="Times New Roman"/>
          <w:sz w:val="24"/>
          <w:szCs w:val="24"/>
        </w:rPr>
        <w:t xml:space="preserve"> and rM</w:t>
      </w:r>
      <w:r w:rsidR="008221C8" w:rsidRPr="0084731A">
        <w:rPr>
          <w:rFonts w:ascii="Times New Roman" w:hAnsi="Times New Roman" w:cs="Times New Roman"/>
          <w:sz w:val="24"/>
          <w:szCs w:val="24"/>
        </w:rPr>
        <w:t>4</w:t>
      </w:r>
      <w:r w:rsidRPr="0084731A">
        <w:rPr>
          <w:rFonts w:ascii="Times New Roman" w:hAnsi="Times New Roman" w:cs="Times New Roman"/>
          <w:sz w:val="24"/>
          <w:szCs w:val="24"/>
        </w:rPr>
        <w:t xml:space="preserve"> are specified to be correlated and the correlation between the two items is .6</w:t>
      </w:r>
      <w:r w:rsidR="008221C8" w:rsidRPr="0084731A">
        <w:rPr>
          <w:rFonts w:ascii="Times New Roman" w:hAnsi="Times New Roman" w:cs="Times New Roman"/>
          <w:sz w:val="24"/>
          <w:szCs w:val="24"/>
        </w:rPr>
        <w:t>3</w:t>
      </w:r>
      <w:r w:rsidRPr="0084731A">
        <w:rPr>
          <w:rFonts w:ascii="Times New Roman" w:hAnsi="Times New Roman" w:cs="Times New Roman"/>
          <w:sz w:val="24"/>
          <w:szCs w:val="24"/>
        </w:rPr>
        <w:t>. The residual variance ranges from .</w:t>
      </w:r>
      <w:r w:rsidR="008221C8" w:rsidRPr="0084731A">
        <w:rPr>
          <w:rFonts w:ascii="Times New Roman" w:hAnsi="Times New Roman" w:cs="Times New Roman"/>
          <w:sz w:val="24"/>
          <w:szCs w:val="24"/>
        </w:rPr>
        <w:t>20</w:t>
      </w:r>
      <w:r w:rsidRPr="0084731A">
        <w:rPr>
          <w:rFonts w:ascii="Times New Roman" w:hAnsi="Times New Roman" w:cs="Times New Roman"/>
          <w:sz w:val="24"/>
          <w:szCs w:val="24"/>
        </w:rPr>
        <w:t xml:space="preserve"> to .</w:t>
      </w:r>
      <w:r w:rsidR="008221C8" w:rsidRPr="0084731A">
        <w:rPr>
          <w:rFonts w:ascii="Times New Roman" w:hAnsi="Times New Roman" w:cs="Times New Roman"/>
          <w:sz w:val="24"/>
          <w:szCs w:val="24"/>
        </w:rPr>
        <w:t>55</w:t>
      </w:r>
      <w:r w:rsidRPr="0084731A">
        <w:rPr>
          <w:rFonts w:ascii="Times New Roman" w:hAnsi="Times New Roman" w:cs="Times New Roman"/>
          <w:sz w:val="24"/>
          <w:szCs w:val="24"/>
        </w:rPr>
        <w:t xml:space="preserve">. </w:t>
      </w:r>
    </w:p>
    <w:p w14:paraId="3EEA4E70" w14:textId="219EA731" w:rsidR="00FD09C1" w:rsidRPr="0084731A" w:rsidRDefault="00FD09C1"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model fit for the three models are as presented in Table 2.</w:t>
      </w:r>
      <w:r w:rsidR="000669AD" w:rsidRPr="0084731A">
        <w:rPr>
          <w:rFonts w:ascii="Times New Roman" w:hAnsi="Times New Roman" w:cs="Times New Roman"/>
          <w:sz w:val="24"/>
          <w:szCs w:val="24"/>
        </w:rPr>
        <w:t>4</w:t>
      </w:r>
      <w:r w:rsidRPr="0084731A">
        <w:rPr>
          <w:rFonts w:ascii="Times New Roman" w:hAnsi="Times New Roman" w:cs="Times New Roman"/>
          <w:sz w:val="24"/>
          <w:szCs w:val="24"/>
        </w:rPr>
        <w:t>. T</w:t>
      </w:r>
      <w:r w:rsidR="006329CC">
        <w:rPr>
          <w:rFonts w:ascii="Times New Roman" w:hAnsi="Times New Roman" w:cs="Times New Roman"/>
          <w:sz w:val="24"/>
          <w:szCs w:val="24"/>
        </w:rPr>
        <w:t>he model fit for the oblique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=34.45, df=14,  RMSEA=.043,  90%CI=</m:t>
        </m:r>
        <m:d>
          <m:dPr>
            <m:begChr m:val="["/>
            <m:endChr m:val="]"/>
            <m:ctrlPr>
              <w:rPr>
                <w:rFonts w:ascii="Cambria Math" w:hAnsi="Cambria Math" w:cs="Times New Roman"/>
                <w:i/>
                <w:sz w:val="24"/>
                <w:szCs w:val="24"/>
              </w:rPr>
            </m:ctrlPr>
          </m:dPr>
          <m:e>
            <m:r>
              <w:rPr>
                <w:rFonts w:ascii="Cambria Math" w:hAnsi="Cambria Math" w:cs="Times New Roman"/>
                <w:sz w:val="24"/>
                <w:szCs w:val="24"/>
              </w:rPr>
              <m:t>.028-.069</m:t>
            </m:r>
          </m:e>
        </m:d>
        <m:r>
          <w:rPr>
            <w:rFonts w:ascii="Cambria Math" w:hAnsi="Cambria Math" w:cs="Times New Roman"/>
            <w:sz w:val="24"/>
            <w:szCs w:val="24"/>
          </w:rPr>
          <m:t xml:space="preserve">,  </m:t>
        </m:r>
        <m:r>
          <m:rPr>
            <m:sty m:val="p"/>
          </m:rPr>
          <w:rPr>
            <w:rFonts w:ascii="Cambria Math" w:hAnsi="Cambria Math" w:cs="Times New Roman"/>
            <w:sz w:val="24"/>
            <w:szCs w:val="24"/>
          </w:rPr>
          <m:t>CFI = .988,  TLI = .977,  SRMR = .047</m:t>
        </m:r>
      </m:oMath>
      <w:r w:rsidRPr="0084731A">
        <w:rPr>
          <w:rFonts w:ascii="Times New Roman" w:hAnsi="Times New Roman" w:cs="Times New Roman"/>
          <w:sz w:val="24"/>
          <w:szCs w:val="24"/>
        </w:rPr>
        <w:t xml:space="preserve">.  The </w:t>
      </w:r>
      <w:r w:rsidR="006329CC">
        <w:rPr>
          <w:rFonts w:ascii="Times New Roman" w:hAnsi="Times New Roman" w:cs="Times New Roman"/>
          <w:sz w:val="24"/>
          <w:szCs w:val="24"/>
        </w:rPr>
        <w:t>model fit for the orthogonal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=72.08, df=15,  RMSEA=.078,  90%CI=</m:t>
        </m:r>
        <m:d>
          <m:dPr>
            <m:begChr m:val="["/>
            <m:endChr m:val="]"/>
            <m:ctrlPr>
              <w:rPr>
                <w:rFonts w:ascii="Cambria Math" w:hAnsi="Cambria Math" w:cs="Times New Roman"/>
                <w:i/>
                <w:sz w:val="24"/>
                <w:szCs w:val="24"/>
              </w:rPr>
            </m:ctrlPr>
          </m:dPr>
          <m:e>
            <m:r>
              <w:rPr>
                <w:rFonts w:ascii="Cambria Math" w:hAnsi="Cambria Math" w:cs="Times New Roman"/>
                <w:sz w:val="24"/>
                <w:szCs w:val="24"/>
              </w:rPr>
              <m:t>.060-.096</m:t>
            </m:r>
          </m:e>
        </m:d>
        <m:r>
          <w:rPr>
            <w:rFonts w:ascii="Cambria Math" w:hAnsi="Cambria Math" w:cs="Times New Roman"/>
            <w:sz w:val="24"/>
            <w:szCs w:val="24"/>
          </w:rPr>
          <m:t xml:space="preserve">,  </m:t>
        </m:r>
        <m:r>
          <m:rPr>
            <m:sty m:val="p"/>
          </m:rPr>
          <w:rPr>
            <w:rFonts w:ascii="Cambria Math" w:hAnsi="Cambria Math" w:cs="Times New Roman"/>
            <w:sz w:val="24"/>
            <w:szCs w:val="24"/>
          </w:rPr>
          <m:t>CFI = .967,  TLI = .939,  SRMR = .070</m:t>
        </m:r>
      </m:oMath>
      <w:r w:rsidRPr="0084731A">
        <w:rPr>
          <w:rFonts w:ascii="Times New Roman" w:hAnsi="Times New Roman" w:cs="Times New Roman"/>
          <w:sz w:val="24"/>
          <w:szCs w:val="24"/>
        </w:rPr>
        <w:t xml:space="preserve">. The model </w:t>
      </w:r>
      <w:r w:rsidR="006329CC">
        <w:rPr>
          <w:rFonts w:ascii="Times New Roman" w:hAnsi="Times New Roman" w:cs="Times New Roman"/>
          <w:sz w:val="24"/>
          <w:szCs w:val="24"/>
        </w:rPr>
        <w:t xml:space="preserve">fit for the modified </w:t>
      </w:r>
      <w:r w:rsidR="006329CC">
        <w:rPr>
          <w:rFonts w:ascii="Times New Roman" w:hAnsi="Times New Roman" w:cs="Times New Roman"/>
          <w:sz w:val="24"/>
          <w:szCs w:val="24"/>
        </w:rPr>
        <w:lastRenderedPageBreak/>
        <w:t>oblique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=77.87, df=17,  RMSEA=.075, 90%CI=</m:t>
        </m:r>
        <m:d>
          <m:dPr>
            <m:begChr m:val="["/>
            <m:endChr m:val="]"/>
            <m:ctrlPr>
              <w:rPr>
                <w:rFonts w:ascii="Cambria Math" w:hAnsi="Cambria Math" w:cs="Times New Roman"/>
                <w:i/>
                <w:sz w:val="24"/>
                <w:szCs w:val="24"/>
              </w:rPr>
            </m:ctrlPr>
          </m:dPr>
          <m:e>
            <m:r>
              <w:rPr>
                <w:rFonts w:ascii="Cambria Math" w:hAnsi="Cambria Math" w:cs="Times New Roman"/>
                <w:sz w:val="24"/>
                <w:szCs w:val="24"/>
              </w:rPr>
              <m:t>.059-.093</m:t>
            </m:r>
          </m:e>
        </m:d>
        <m:r>
          <m:rPr>
            <m:sty m:val="p"/>
          </m:rPr>
          <w:rPr>
            <w:rFonts w:ascii="Cambria Math" w:hAnsi="Cambria Math" w:cs="Times New Roman"/>
            <w:sz w:val="24"/>
            <w:szCs w:val="24"/>
          </w:rPr>
          <m:t>,  CFI = .965,  TLI = .943,  SRMR = .099</m:t>
        </m:r>
      </m:oMath>
      <w:r w:rsidRPr="0084731A">
        <w:rPr>
          <w:rFonts w:ascii="Times New Roman" w:hAnsi="Times New Roman" w:cs="Times New Roman"/>
          <w:sz w:val="24"/>
          <w:szCs w:val="24"/>
        </w:rPr>
        <w:t xml:space="preserve">.   </w:t>
      </w:r>
      <w:r w:rsidR="00AA4836" w:rsidRPr="0084731A">
        <w:rPr>
          <w:rFonts w:ascii="Times New Roman" w:hAnsi="Times New Roman" w:cs="Times New Roman"/>
          <w:sz w:val="24"/>
          <w:szCs w:val="24"/>
        </w:rPr>
        <w:t xml:space="preserve"> </w:t>
      </w:r>
    </w:p>
    <w:p w14:paraId="78042340" w14:textId="2FB5A774" w:rsidR="008D60EF" w:rsidRPr="0084731A" w:rsidRDefault="008D60EF"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Based on modification indices, the final models I built are one oblique bifactor model for the entire scale, and one orthogonal and orthogonal model for science items and math items separately, and all the five models are modified models based on the modification indices as presented in Figure 2.</w:t>
      </w:r>
      <w:r w:rsidR="000669AD" w:rsidRPr="0084731A">
        <w:rPr>
          <w:rFonts w:ascii="Times New Roman" w:hAnsi="Times New Roman" w:cs="Times New Roman"/>
          <w:sz w:val="24"/>
          <w:szCs w:val="24"/>
        </w:rPr>
        <w:t>5</w:t>
      </w:r>
      <w:r w:rsidRPr="0084731A">
        <w:rPr>
          <w:rFonts w:ascii="Times New Roman" w:hAnsi="Times New Roman" w:cs="Times New Roman"/>
          <w:sz w:val="24"/>
          <w:szCs w:val="24"/>
        </w:rPr>
        <w:t xml:space="preserve"> -2.</w:t>
      </w:r>
      <w:r w:rsidR="000669AD" w:rsidRPr="0084731A">
        <w:rPr>
          <w:rFonts w:ascii="Times New Roman" w:hAnsi="Times New Roman" w:cs="Times New Roman"/>
          <w:sz w:val="24"/>
          <w:szCs w:val="24"/>
        </w:rPr>
        <w:t>9</w:t>
      </w:r>
      <w:r w:rsidR="009242C9">
        <w:rPr>
          <w:rFonts w:ascii="Times New Roman" w:hAnsi="Times New Roman" w:cs="Times New Roman"/>
          <w:sz w:val="24"/>
          <w:szCs w:val="24"/>
        </w:rPr>
        <w:t>.</w:t>
      </w:r>
      <w:r w:rsidRPr="0084731A">
        <w:rPr>
          <w:rFonts w:ascii="Times New Roman" w:hAnsi="Times New Roman" w:cs="Times New Roman"/>
          <w:sz w:val="24"/>
          <w:szCs w:val="24"/>
        </w:rPr>
        <w:t xml:space="preserve"> I tried to fit an orthogonal bifactor model for the entire scale, but the modification indices suggest t</w:t>
      </w:r>
      <w:r w:rsidR="00195AF0" w:rsidRPr="0084731A">
        <w:rPr>
          <w:rFonts w:ascii="Times New Roman" w:hAnsi="Times New Roman" w:cs="Times New Roman"/>
          <w:sz w:val="24"/>
          <w:szCs w:val="24"/>
        </w:rPr>
        <w:t>hat</w:t>
      </w:r>
      <w:r w:rsidRPr="0084731A">
        <w:rPr>
          <w:rFonts w:ascii="Times New Roman" w:hAnsi="Times New Roman" w:cs="Times New Roman"/>
          <w:sz w:val="24"/>
          <w:szCs w:val="24"/>
        </w:rPr>
        <w:t xml:space="preserve"> a correlation between two group factors should be added to improve the model fit which results in the same oblique factor model.</w:t>
      </w:r>
    </w:p>
    <w:p w14:paraId="51C94BE7" w14:textId="2F0B37BD" w:rsidR="008D60EF" w:rsidRPr="0084731A" w:rsidRDefault="00195AF0"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Figure 2.5,</w:t>
      </w:r>
      <w:r w:rsidR="00D3046A">
        <w:rPr>
          <w:rFonts w:ascii="Times New Roman" w:hAnsi="Times New Roman" w:cs="Times New Roman"/>
          <w:sz w:val="24"/>
          <w:szCs w:val="24"/>
        </w:rPr>
        <w:t xml:space="preserve"> it is</w:t>
      </w:r>
      <w:r w:rsidR="008D60EF" w:rsidRPr="0084731A">
        <w:rPr>
          <w:rFonts w:ascii="Times New Roman" w:hAnsi="Times New Roman" w:cs="Times New Roman"/>
          <w:sz w:val="24"/>
          <w:szCs w:val="24"/>
        </w:rPr>
        <w:t xml:space="preserve"> the oblique bifactor solution for the entire sample. As suggested, the general factor run</w:t>
      </w:r>
      <w:r w:rsidR="00DB580E">
        <w:rPr>
          <w:rFonts w:ascii="Times New Roman" w:hAnsi="Times New Roman" w:cs="Times New Roman"/>
          <w:sz w:val="24"/>
          <w:szCs w:val="24"/>
        </w:rPr>
        <w:t>s</w:t>
      </w:r>
      <w:r w:rsidR="008D60EF" w:rsidRPr="0084731A">
        <w:rPr>
          <w:rFonts w:ascii="Times New Roman" w:hAnsi="Times New Roman" w:cs="Times New Roman"/>
          <w:sz w:val="24"/>
          <w:szCs w:val="24"/>
        </w:rPr>
        <w:t xml:space="preserve"> through all the items with moderate level of lo</w:t>
      </w:r>
      <w:r w:rsidR="00DB580E">
        <w:rPr>
          <w:rFonts w:ascii="Times New Roman" w:hAnsi="Times New Roman" w:cs="Times New Roman"/>
          <w:sz w:val="24"/>
          <w:szCs w:val="24"/>
        </w:rPr>
        <w:t>adings (i.e., from .44 to .74). O</w:t>
      </w:r>
      <w:r w:rsidR="008D60EF" w:rsidRPr="0084731A">
        <w:rPr>
          <w:rFonts w:ascii="Times New Roman" w:hAnsi="Times New Roman" w:cs="Times New Roman"/>
          <w:sz w:val="24"/>
          <w:szCs w:val="24"/>
        </w:rPr>
        <w:t>ne of the two group factors run</w:t>
      </w:r>
      <w:r w:rsidR="00DB580E">
        <w:rPr>
          <w:rFonts w:ascii="Times New Roman" w:hAnsi="Times New Roman" w:cs="Times New Roman"/>
          <w:sz w:val="24"/>
          <w:szCs w:val="24"/>
        </w:rPr>
        <w:t xml:space="preserve"> </w:t>
      </w:r>
      <w:r w:rsidR="008D60EF" w:rsidRPr="0084731A">
        <w:rPr>
          <w:rFonts w:ascii="Times New Roman" w:hAnsi="Times New Roman" w:cs="Times New Roman"/>
          <w:sz w:val="24"/>
          <w:szCs w:val="24"/>
        </w:rPr>
        <w:t>through all the negativ</w:t>
      </w:r>
      <w:r w:rsidRPr="0084731A">
        <w:rPr>
          <w:rFonts w:ascii="Times New Roman" w:hAnsi="Times New Roman" w:cs="Times New Roman"/>
          <w:sz w:val="24"/>
          <w:szCs w:val="24"/>
        </w:rPr>
        <w:t>ely worded items with moderate</w:t>
      </w:r>
      <w:r w:rsidR="008D60EF" w:rsidRPr="0084731A">
        <w:rPr>
          <w:rFonts w:ascii="Times New Roman" w:hAnsi="Times New Roman" w:cs="Times New Roman"/>
          <w:sz w:val="24"/>
          <w:szCs w:val="24"/>
        </w:rPr>
        <w:t xml:space="preserve"> loadings (i.e., from .55 to .82), and the other group factor run through all the positively worded items with moderate lo</w:t>
      </w:r>
      <w:r w:rsidR="00DB580E">
        <w:rPr>
          <w:rFonts w:ascii="Times New Roman" w:hAnsi="Times New Roman" w:cs="Times New Roman"/>
          <w:sz w:val="24"/>
          <w:szCs w:val="24"/>
        </w:rPr>
        <w:t>adings (i.e., from .51 to .80),</w:t>
      </w:r>
      <w:r w:rsidR="008D60EF" w:rsidRPr="0084731A">
        <w:rPr>
          <w:rFonts w:ascii="Times New Roman" w:hAnsi="Times New Roman" w:cs="Times New Roman"/>
          <w:sz w:val="24"/>
          <w:szCs w:val="24"/>
        </w:rPr>
        <w:t xml:space="preserve"> and the two group factors are moderately correlated (i.e., </w:t>
      </w:r>
      <w:r w:rsidR="008D60EF" w:rsidRPr="009242C9">
        <w:rPr>
          <w:rFonts w:ascii="Times New Roman" w:hAnsi="Times New Roman" w:cs="Times New Roman"/>
          <w:i/>
          <w:sz w:val="24"/>
          <w:szCs w:val="24"/>
        </w:rPr>
        <w:t>r</w:t>
      </w:r>
      <w:r w:rsidR="008D60EF" w:rsidRPr="0084731A">
        <w:rPr>
          <w:rFonts w:ascii="Times New Roman" w:hAnsi="Times New Roman" w:cs="Times New Roman"/>
          <w:sz w:val="24"/>
          <w:szCs w:val="24"/>
        </w:rPr>
        <w:t xml:space="preserve"> =</w:t>
      </w:r>
      <w:r w:rsidR="005E4F15">
        <w:rPr>
          <w:rFonts w:ascii="Times New Roman" w:hAnsi="Times New Roman" w:cs="Times New Roman"/>
          <w:sz w:val="24"/>
          <w:szCs w:val="24"/>
        </w:rPr>
        <w:t xml:space="preserve"> </w:t>
      </w:r>
      <w:r w:rsidR="008D60EF" w:rsidRPr="0084731A">
        <w:rPr>
          <w:rFonts w:ascii="Times New Roman" w:hAnsi="Times New Roman" w:cs="Times New Roman"/>
          <w:sz w:val="24"/>
          <w:szCs w:val="24"/>
        </w:rPr>
        <w:t>.73). All the corresponding items between</w:t>
      </w:r>
      <w:r w:rsidR="00DB580E">
        <w:rPr>
          <w:rFonts w:ascii="Times New Roman" w:hAnsi="Times New Roman" w:cs="Times New Roman"/>
          <w:sz w:val="24"/>
          <w:szCs w:val="24"/>
        </w:rPr>
        <w:t xml:space="preserve"> science and math are moderate</w:t>
      </w:r>
      <w:r w:rsidR="008D60EF" w:rsidRPr="0084731A">
        <w:rPr>
          <w:rFonts w:ascii="Times New Roman" w:hAnsi="Times New Roman" w:cs="Times New Roman"/>
          <w:sz w:val="24"/>
          <w:szCs w:val="24"/>
        </w:rPr>
        <w:t xml:space="preserve"> to highly corr</w:t>
      </w:r>
      <w:r w:rsidR="009242C9">
        <w:rPr>
          <w:rFonts w:ascii="Times New Roman" w:hAnsi="Times New Roman" w:cs="Times New Roman"/>
          <w:sz w:val="24"/>
          <w:szCs w:val="24"/>
        </w:rPr>
        <w:t>elated (i.e., from .52 to .92).</w:t>
      </w:r>
      <w:r w:rsidRPr="0084731A">
        <w:rPr>
          <w:rFonts w:ascii="Times New Roman" w:hAnsi="Times New Roman" w:cs="Times New Roman"/>
          <w:sz w:val="24"/>
          <w:szCs w:val="24"/>
        </w:rPr>
        <w:t xml:space="preserve"> As presented in Table 2.</w:t>
      </w:r>
      <w:r w:rsidR="000669AD" w:rsidRPr="0084731A">
        <w:rPr>
          <w:rFonts w:ascii="Times New Roman" w:hAnsi="Times New Roman" w:cs="Times New Roman"/>
          <w:sz w:val="24"/>
          <w:szCs w:val="24"/>
        </w:rPr>
        <w:t>4</w:t>
      </w:r>
      <w:r w:rsidRPr="0084731A">
        <w:rPr>
          <w:rFonts w:ascii="Times New Roman" w:hAnsi="Times New Roman" w:cs="Times New Roman"/>
          <w:sz w:val="24"/>
          <w:szCs w:val="24"/>
        </w:rPr>
        <w:t xml:space="preserve">, the model </w:t>
      </w:r>
      <w:r w:rsidR="006329CC">
        <w:rPr>
          <w:rFonts w:ascii="Times New Roman" w:hAnsi="Times New Roman" w:cs="Times New Roman"/>
          <w:sz w:val="24"/>
          <w:szCs w:val="24"/>
        </w:rPr>
        <w:t>fit for the modified oblique bi</w:t>
      </w:r>
      <w:r w:rsidRPr="0084731A">
        <w:rPr>
          <w:rFonts w:ascii="Times New Roman" w:hAnsi="Times New Roman" w:cs="Times New Roman"/>
          <w:sz w:val="24"/>
          <w:szCs w:val="24"/>
        </w:rPr>
        <w:t xml:space="preserv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=347.83,  df=82,  RMSEA=.129,  90%CI=[.064-.079,</m:t>
        </m:r>
        <m:r>
          <m:rPr>
            <m:sty m:val="p"/>
          </m:rPr>
          <w:rPr>
            <w:rFonts w:ascii="Cambria Math" w:hAnsi="Cambria Math" w:cs="Times New Roman"/>
            <w:sz w:val="24"/>
            <w:szCs w:val="24"/>
          </w:rPr>
          <m:t>CFI = .945, TLI = .920, SRMR = .129</m:t>
        </m:r>
        <m:r>
          <w:rPr>
            <w:rFonts w:ascii="Cambria Math" w:hAnsi="Cambria Math" w:cs="Times New Roman"/>
            <w:sz w:val="24"/>
            <w:szCs w:val="24"/>
          </w:rPr>
          <m:t>]</m:t>
        </m:r>
      </m:oMath>
      <w:r w:rsidRPr="0084731A">
        <w:rPr>
          <w:rFonts w:ascii="Times New Roman" w:hAnsi="Times New Roman" w:cs="Times New Roman"/>
          <w:sz w:val="24"/>
          <w:szCs w:val="24"/>
        </w:rPr>
        <w:t xml:space="preserve">.    </w:t>
      </w:r>
    </w:p>
    <w:p w14:paraId="4C2626DD" w14:textId="1B068A4B" w:rsidR="008D60EF" w:rsidRPr="0084731A" w:rsidRDefault="00195AF0" w:rsidP="005E4F15">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presented in Figure 2.6</w:t>
      </w:r>
      <w:r w:rsidR="00DB580E">
        <w:rPr>
          <w:rFonts w:ascii="Times New Roman" w:hAnsi="Times New Roman" w:cs="Times New Roman"/>
          <w:sz w:val="24"/>
          <w:szCs w:val="24"/>
        </w:rPr>
        <w:t>, it i</w:t>
      </w:r>
      <w:r w:rsidR="008D60EF" w:rsidRPr="0084731A">
        <w:rPr>
          <w:rFonts w:ascii="Times New Roman" w:hAnsi="Times New Roman" w:cs="Times New Roman"/>
          <w:sz w:val="24"/>
          <w:szCs w:val="24"/>
        </w:rPr>
        <w:t>s the oblique bifactor solution for the science sample. As suggested, the general factor run</w:t>
      </w:r>
      <w:r w:rsidR="00DB580E">
        <w:rPr>
          <w:rFonts w:ascii="Times New Roman" w:hAnsi="Times New Roman" w:cs="Times New Roman"/>
          <w:sz w:val="24"/>
          <w:szCs w:val="24"/>
        </w:rPr>
        <w:t>s</w:t>
      </w:r>
      <w:r w:rsidR="008D60EF" w:rsidRPr="0084731A">
        <w:rPr>
          <w:rFonts w:ascii="Times New Roman" w:hAnsi="Times New Roman" w:cs="Times New Roman"/>
          <w:sz w:val="24"/>
          <w:szCs w:val="24"/>
        </w:rPr>
        <w:t xml:space="preserve"> through all the items with </w:t>
      </w:r>
      <w:r w:rsidR="00DB580E">
        <w:rPr>
          <w:rFonts w:ascii="Times New Roman" w:hAnsi="Times New Roman" w:cs="Times New Roman"/>
          <w:sz w:val="24"/>
          <w:szCs w:val="24"/>
        </w:rPr>
        <w:t xml:space="preserve">a </w:t>
      </w:r>
      <w:r w:rsidR="008D60EF" w:rsidRPr="0084731A">
        <w:rPr>
          <w:rFonts w:ascii="Times New Roman" w:hAnsi="Times New Roman" w:cs="Times New Roman"/>
          <w:sz w:val="24"/>
          <w:szCs w:val="24"/>
        </w:rPr>
        <w:t>moderate level of loading</w:t>
      </w:r>
      <w:r w:rsidR="00DB580E">
        <w:rPr>
          <w:rFonts w:ascii="Times New Roman" w:hAnsi="Times New Roman" w:cs="Times New Roman"/>
          <w:sz w:val="24"/>
          <w:szCs w:val="24"/>
        </w:rPr>
        <w:t>s (i.e., from .44 to .81). O</w:t>
      </w:r>
      <w:r w:rsidR="008D60EF" w:rsidRPr="0084731A">
        <w:rPr>
          <w:rFonts w:ascii="Times New Roman" w:hAnsi="Times New Roman" w:cs="Times New Roman"/>
          <w:sz w:val="24"/>
          <w:szCs w:val="24"/>
        </w:rPr>
        <w:t>ne of the two group factors run through all the negatively worded items with moderate loadings (i.e., from .47 to .72), and the other group factor run through all the positively worded items with moderate loa</w:t>
      </w:r>
      <w:r w:rsidR="00DB580E">
        <w:rPr>
          <w:rFonts w:ascii="Times New Roman" w:hAnsi="Times New Roman" w:cs="Times New Roman"/>
          <w:sz w:val="24"/>
          <w:szCs w:val="24"/>
        </w:rPr>
        <w:t xml:space="preserve">dings (i.e., from .30 to .80), </w:t>
      </w:r>
      <w:r w:rsidR="008D60EF" w:rsidRPr="0084731A">
        <w:rPr>
          <w:rFonts w:ascii="Times New Roman" w:hAnsi="Times New Roman" w:cs="Times New Roman"/>
          <w:sz w:val="24"/>
          <w:szCs w:val="24"/>
        </w:rPr>
        <w:t xml:space="preserve">and the two group factors are slightly correlated (i.e., </w:t>
      </w:r>
      <w:r w:rsidR="008D60EF" w:rsidRPr="0084731A">
        <w:rPr>
          <w:rFonts w:ascii="Times New Roman" w:hAnsi="Times New Roman" w:cs="Times New Roman"/>
          <w:i/>
          <w:sz w:val="24"/>
          <w:szCs w:val="24"/>
        </w:rPr>
        <w:t>r =</w:t>
      </w:r>
      <w:r w:rsidR="005B3098" w:rsidRPr="0084731A">
        <w:rPr>
          <w:rFonts w:ascii="Times New Roman" w:hAnsi="Times New Roman" w:cs="Times New Roman"/>
          <w:i/>
          <w:sz w:val="24"/>
          <w:szCs w:val="24"/>
        </w:rPr>
        <w:t xml:space="preserve"> </w:t>
      </w:r>
      <w:r w:rsidR="008D60EF" w:rsidRPr="0084731A">
        <w:rPr>
          <w:rFonts w:ascii="Times New Roman" w:hAnsi="Times New Roman" w:cs="Times New Roman"/>
          <w:i/>
          <w:sz w:val="24"/>
          <w:szCs w:val="24"/>
        </w:rPr>
        <w:t>.37</w:t>
      </w:r>
      <w:r w:rsidR="008D60EF" w:rsidRPr="0084731A">
        <w:rPr>
          <w:rFonts w:ascii="Times New Roman" w:hAnsi="Times New Roman" w:cs="Times New Roman"/>
          <w:sz w:val="24"/>
          <w:szCs w:val="24"/>
        </w:rPr>
        <w:t>).</w:t>
      </w:r>
      <w:r w:rsidR="00F17ABD" w:rsidRPr="0084731A">
        <w:rPr>
          <w:rFonts w:ascii="Times New Roman" w:hAnsi="Times New Roman" w:cs="Times New Roman"/>
          <w:sz w:val="24"/>
          <w:szCs w:val="24"/>
        </w:rPr>
        <w:t xml:space="preserve"> </w:t>
      </w:r>
      <w:r w:rsidR="005B3098" w:rsidRPr="0084731A">
        <w:rPr>
          <w:rFonts w:ascii="Times New Roman" w:hAnsi="Times New Roman" w:cs="Times New Roman"/>
          <w:sz w:val="24"/>
          <w:szCs w:val="24"/>
        </w:rPr>
        <w:t xml:space="preserve"> </w:t>
      </w:r>
      <w:r w:rsidR="008D60EF" w:rsidRPr="0084731A">
        <w:rPr>
          <w:rFonts w:ascii="Times New Roman" w:hAnsi="Times New Roman" w:cs="Times New Roman"/>
          <w:sz w:val="24"/>
          <w:szCs w:val="24"/>
        </w:rPr>
        <w:t>The orthogonal sol</w:t>
      </w:r>
      <w:r w:rsidR="005B3098" w:rsidRPr="0084731A">
        <w:rPr>
          <w:rFonts w:ascii="Times New Roman" w:hAnsi="Times New Roman" w:cs="Times New Roman"/>
          <w:sz w:val="24"/>
          <w:szCs w:val="24"/>
        </w:rPr>
        <w:t>ution as presented in Figure 2.7</w:t>
      </w:r>
      <w:r w:rsidR="008D60EF" w:rsidRPr="0084731A">
        <w:rPr>
          <w:rFonts w:ascii="Times New Roman" w:hAnsi="Times New Roman" w:cs="Times New Roman"/>
          <w:sz w:val="24"/>
          <w:szCs w:val="24"/>
        </w:rPr>
        <w:t xml:space="preserve">, there is one </w:t>
      </w:r>
      <w:r w:rsidR="008D60EF" w:rsidRPr="0084731A">
        <w:rPr>
          <w:rFonts w:ascii="Times New Roman" w:hAnsi="Times New Roman" w:cs="Times New Roman"/>
          <w:sz w:val="24"/>
          <w:szCs w:val="24"/>
        </w:rPr>
        <w:lastRenderedPageBreak/>
        <w:t>general factor and one group factor, with the general factor running through all the items</w:t>
      </w:r>
      <w:r w:rsidR="005B3098" w:rsidRPr="0084731A">
        <w:rPr>
          <w:rFonts w:ascii="Times New Roman" w:hAnsi="Times New Roman" w:cs="Times New Roman"/>
          <w:sz w:val="24"/>
          <w:szCs w:val="24"/>
        </w:rPr>
        <w:t xml:space="preserve"> with moderate level of loadings (i.e., from .45 to .87), and</w:t>
      </w:r>
      <w:r w:rsidR="008D60EF" w:rsidRPr="0084731A">
        <w:rPr>
          <w:rFonts w:ascii="Times New Roman" w:hAnsi="Times New Roman" w:cs="Times New Roman"/>
          <w:sz w:val="24"/>
          <w:szCs w:val="24"/>
        </w:rPr>
        <w:t xml:space="preserve"> the group factor running through only the positively worded items</w:t>
      </w:r>
      <w:r w:rsidR="005B3098" w:rsidRPr="0084731A">
        <w:rPr>
          <w:rFonts w:ascii="Times New Roman" w:hAnsi="Times New Roman" w:cs="Times New Roman"/>
          <w:sz w:val="24"/>
          <w:szCs w:val="24"/>
        </w:rPr>
        <w:t xml:space="preserve"> with moderate level of lo</w:t>
      </w:r>
      <w:r w:rsidR="00047AF8">
        <w:rPr>
          <w:rFonts w:ascii="Times New Roman" w:hAnsi="Times New Roman" w:cs="Times New Roman"/>
          <w:sz w:val="24"/>
          <w:szCs w:val="24"/>
        </w:rPr>
        <w:t>adings (i.e., from .50 to .79)</w:t>
      </w:r>
      <w:r w:rsidR="008D60EF" w:rsidRPr="0084731A">
        <w:rPr>
          <w:rFonts w:ascii="Times New Roman" w:hAnsi="Times New Roman" w:cs="Times New Roman"/>
          <w:sz w:val="24"/>
          <w:szCs w:val="24"/>
        </w:rPr>
        <w:t xml:space="preserve">. The model fit for the oblique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=31.332,  df=13,  RMSEA=.047,  90%CI=</m:t>
        </m:r>
        <m:d>
          <m:dPr>
            <m:begChr m:val="["/>
            <m:endChr m:val="]"/>
            <m:ctrlPr>
              <w:rPr>
                <w:rFonts w:ascii="Cambria Math" w:hAnsi="Cambria Math" w:cs="Times New Roman"/>
                <w:i/>
                <w:sz w:val="24"/>
                <w:szCs w:val="24"/>
              </w:rPr>
            </m:ctrlPr>
          </m:dPr>
          <m:e>
            <m:r>
              <w:rPr>
                <w:rFonts w:ascii="Cambria Math" w:hAnsi="Cambria Math" w:cs="Times New Roman"/>
                <w:sz w:val="24"/>
                <w:szCs w:val="24"/>
              </w:rPr>
              <m:t>.026-.069</m:t>
            </m:r>
          </m:e>
        </m:d>
        <m:r>
          <w:rPr>
            <w:rFonts w:ascii="Cambria Math" w:hAnsi="Cambria Math" w:cs="Times New Roman"/>
            <w:sz w:val="24"/>
            <w:szCs w:val="24"/>
          </w:rPr>
          <m:t>,</m:t>
        </m:r>
        <m:r>
          <m:rPr>
            <m:sty m:val="p"/>
          </m:rPr>
          <w:rPr>
            <w:rFonts w:ascii="Cambria Math" w:hAnsi="Cambria Math" w:cs="Times New Roman"/>
            <w:sz w:val="24"/>
            <w:szCs w:val="24"/>
          </w:rPr>
          <m:t>CFI = .990, TLI = .979,  SRMR = .034</m:t>
        </m:r>
      </m:oMath>
      <w:r w:rsidR="005E4F15">
        <w:rPr>
          <w:rFonts w:ascii="Times New Roman" w:hAnsi="Times New Roman" w:cs="Times New Roman"/>
          <w:sz w:val="24"/>
          <w:szCs w:val="24"/>
        </w:rPr>
        <w:t xml:space="preserve">, </w:t>
      </w:r>
      <w:r w:rsidR="008D60EF" w:rsidRPr="0084731A">
        <w:rPr>
          <w:rFonts w:ascii="Times New Roman" w:hAnsi="Times New Roman" w:cs="Times New Roman"/>
          <w:sz w:val="24"/>
          <w:szCs w:val="24"/>
        </w:rPr>
        <w:t xml:space="preserve">and the model fit for the orthogonal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=52.371,  df=16,  RMSEA=.060,  90%CI=</m:t>
        </m:r>
        <m:d>
          <m:dPr>
            <m:begChr m:val="["/>
            <m:endChr m:val="]"/>
            <m:ctrlPr>
              <w:rPr>
                <w:rFonts w:ascii="Cambria Math" w:hAnsi="Cambria Math" w:cs="Times New Roman"/>
                <w:i/>
                <w:sz w:val="24"/>
                <w:szCs w:val="24"/>
              </w:rPr>
            </m:ctrlPr>
          </m:dPr>
          <m:e>
            <m:r>
              <w:rPr>
                <w:rFonts w:ascii="Cambria Math" w:hAnsi="Cambria Math" w:cs="Times New Roman"/>
                <w:sz w:val="24"/>
                <w:szCs w:val="24"/>
              </w:rPr>
              <m:t>.042-.069</m:t>
            </m:r>
          </m:e>
        </m:d>
        <m:r>
          <w:rPr>
            <w:rFonts w:ascii="Cambria Math" w:hAnsi="Cambria Math" w:cs="Times New Roman"/>
            <w:sz w:val="24"/>
            <w:szCs w:val="24"/>
          </w:rPr>
          <m:t xml:space="preserve">,  </m:t>
        </m:r>
        <m:r>
          <m:rPr>
            <m:sty m:val="p"/>
          </m:rPr>
          <w:rPr>
            <w:rFonts w:ascii="Cambria Math" w:hAnsi="Cambria Math" w:cs="Times New Roman"/>
            <w:sz w:val="24"/>
            <w:szCs w:val="24"/>
          </w:rPr>
          <m:t>CFI = .981, TLI = .966,  SRMR = .078</m:t>
        </m:r>
      </m:oMath>
      <w:r w:rsidR="008D60EF" w:rsidRPr="0084731A">
        <w:rPr>
          <w:rFonts w:ascii="Times New Roman" w:hAnsi="Times New Roman" w:cs="Times New Roman"/>
          <w:sz w:val="24"/>
          <w:szCs w:val="24"/>
        </w:rPr>
        <w:t xml:space="preserve">. The model suggests that the oblique model has a better fit than the orthogonal model. However, we should be very cautious in relying on only </w:t>
      </w:r>
      <w:r w:rsidR="00DB580E">
        <w:rPr>
          <w:rFonts w:ascii="Times New Roman" w:hAnsi="Times New Roman" w:cs="Times New Roman"/>
          <w:sz w:val="24"/>
          <w:szCs w:val="24"/>
        </w:rPr>
        <w:t xml:space="preserve">the </w:t>
      </w:r>
      <w:r w:rsidR="008D60EF" w:rsidRPr="0084731A">
        <w:rPr>
          <w:rFonts w:ascii="Times New Roman" w:hAnsi="Times New Roman" w:cs="Times New Roman"/>
          <w:sz w:val="24"/>
          <w:szCs w:val="24"/>
        </w:rPr>
        <w:t xml:space="preserve">model fit as the sole criteria in selecting a champion model. </w:t>
      </w:r>
    </w:p>
    <w:p w14:paraId="504C6734" w14:textId="429C96B8" w:rsidR="00810D17" w:rsidRPr="0084731A" w:rsidRDefault="008D60EF" w:rsidP="005E4F15">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Similar results were observed for the math i</w:t>
      </w:r>
      <w:r w:rsidR="005B3098" w:rsidRPr="0084731A">
        <w:rPr>
          <w:rFonts w:ascii="Times New Roman" w:hAnsi="Times New Roman" w:cs="Times New Roman"/>
          <w:sz w:val="24"/>
          <w:szCs w:val="24"/>
        </w:rPr>
        <w:t>tems. As presented in Figure 2.8</w:t>
      </w:r>
      <w:r w:rsidR="004C0B78">
        <w:rPr>
          <w:rFonts w:ascii="Times New Roman" w:hAnsi="Times New Roman" w:cs="Times New Roman"/>
          <w:sz w:val="24"/>
          <w:szCs w:val="24"/>
        </w:rPr>
        <w:t>, it i</w:t>
      </w:r>
      <w:r w:rsidR="000669AD" w:rsidRPr="0084731A">
        <w:rPr>
          <w:rFonts w:ascii="Times New Roman" w:hAnsi="Times New Roman" w:cs="Times New Roman"/>
          <w:sz w:val="24"/>
          <w:szCs w:val="24"/>
        </w:rPr>
        <w:t>s</w:t>
      </w:r>
      <w:r w:rsidRPr="0084731A">
        <w:rPr>
          <w:rFonts w:ascii="Times New Roman" w:hAnsi="Times New Roman" w:cs="Times New Roman"/>
          <w:sz w:val="24"/>
          <w:szCs w:val="24"/>
        </w:rPr>
        <w:t xml:space="preserve"> the oblique bifactor solution for the math sample. As suggested, the general factor run</w:t>
      </w:r>
      <w:r w:rsidR="004C0B78">
        <w:rPr>
          <w:rFonts w:ascii="Times New Roman" w:hAnsi="Times New Roman" w:cs="Times New Roman"/>
          <w:sz w:val="24"/>
          <w:szCs w:val="24"/>
        </w:rPr>
        <w:t>s</w:t>
      </w:r>
      <w:r w:rsidRPr="0084731A">
        <w:rPr>
          <w:rFonts w:ascii="Times New Roman" w:hAnsi="Times New Roman" w:cs="Times New Roman"/>
          <w:sz w:val="24"/>
          <w:szCs w:val="24"/>
        </w:rPr>
        <w:t xml:space="preserve"> through all the items with </w:t>
      </w:r>
      <w:r w:rsidR="004C0B78">
        <w:rPr>
          <w:rFonts w:ascii="Times New Roman" w:hAnsi="Times New Roman" w:cs="Times New Roman"/>
          <w:sz w:val="24"/>
          <w:szCs w:val="24"/>
        </w:rPr>
        <w:t xml:space="preserve">a </w:t>
      </w:r>
      <w:r w:rsidRPr="0084731A">
        <w:rPr>
          <w:rFonts w:ascii="Times New Roman" w:hAnsi="Times New Roman" w:cs="Times New Roman"/>
          <w:sz w:val="24"/>
          <w:szCs w:val="24"/>
        </w:rPr>
        <w:t>moderate level of loadin</w:t>
      </w:r>
      <w:r w:rsidR="004C0B78">
        <w:rPr>
          <w:rFonts w:ascii="Times New Roman" w:hAnsi="Times New Roman" w:cs="Times New Roman"/>
          <w:sz w:val="24"/>
          <w:szCs w:val="24"/>
        </w:rPr>
        <w:t>gs (i.e., from .41 to .79). O</w:t>
      </w:r>
      <w:r w:rsidRPr="0084731A">
        <w:rPr>
          <w:rFonts w:ascii="Times New Roman" w:hAnsi="Times New Roman" w:cs="Times New Roman"/>
          <w:sz w:val="24"/>
          <w:szCs w:val="24"/>
        </w:rPr>
        <w:t>ne of the two group factors run through all the negatively worded items with moderate to large loadings (i.e., from .42 to .89), and the other group factor run through all the positively worded items with moderate lo</w:t>
      </w:r>
      <w:r w:rsidR="00047AF8">
        <w:rPr>
          <w:rFonts w:ascii="Times New Roman" w:hAnsi="Times New Roman" w:cs="Times New Roman"/>
          <w:sz w:val="24"/>
          <w:szCs w:val="24"/>
        </w:rPr>
        <w:t>adings (i.e., from .55 to .69),</w:t>
      </w:r>
      <w:r w:rsidRPr="0084731A">
        <w:rPr>
          <w:rFonts w:ascii="Times New Roman" w:hAnsi="Times New Roman" w:cs="Times New Roman"/>
          <w:sz w:val="24"/>
          <w:szCs w:val="24"/>
        </w:rPr>
        <w:t xml:space="preserve"> and the two group factors are moderately </w:t>
      </w:r>
      <w:r w:rsidR="005B3098" w:rsidRPr="0084731A">
        <w:rPr>
          <w:rFonts w:ascii="Times New Roman" w:hAnsi="Times New Roman" w:cs="Times New Roman"/>
          <w:sz w:val="24"/>
          <w:szCs w:val="24"/>
        </w:rPr>
        <w:t xml:space="preserve">correlated (i.e., </w:t>
      </w:r>
      <w:r w:rsidR="005B3098" w:rsidRPr="0084731A">
        <w:rPr>
          <w:rFonts w:ascii="Times New Roman" w:hAnsi="Times New Roman" w:cs="Times New Roman"/>
          <w:i/>
          <w:sz w:val="24"/>
          <w:szCs w:val="24"/>
        </w:rPr>
        <w:t>r = .57</w:t>
      </w:r>
      <w:r w:rsidR="005B3098" w:rsidRPr="0084731A">
        <w:rPr>
          <w:rFonts w:ascii="Times New Roman" w:hAnsi="Times New Roman" w:cs="Times New Roman"/>
          <w:sz w:val="24"/>
          <w:szCs w:val="24"/>
        </w:rPr>
        <w:t xml:space="preserve">). </w:t>
      </w:r>
      <w:r w:rsidRPr="0084731A">
        <w:rPr>
          <w:rFonts w:ascii="Times New Roman" w:hAnsi="Times New Roman" w:cs="Times New Roman"/>
          <w:sz w:val="24"/>
          <w:szCs w:val="24"/>
        </w:rPr>
        <w:t>The orthogonal sol</w:t>
      </w:r>
      <w:r w:rsidR="005B3098" w:rsidRPr="0084731A">
        <w:rPr>
          <w:rFonts w:ascii="Times New Roman" w:hAnsi="Times New Roman" w:cs="Times New Roman"/>
          <w:sz w:val="24"/>
          <w:szCs w:val="24"/>
        </w:rPr>
        <w:t>ution as presented in Figure 2.9</w:t>
      </w:r>
      <w:r w:rsidRPr="0084731A">
        <w:rPr>
          <w:rFonts w:ascii="Times New Roman" w:hAnsi="Times New Roman" w:cs="Times New Roman"/>
          <w:sz w:val="24"/>
          <w:szCs w:val="24"/>
        </w:rPr>
        <w:t>, there is one general factor and one group factor, with the general factor running through all the items</w:t>
      </w:r>
      <w:r w:rsidR="00DB5300" w:rsidRPr="0084731A">
        <w:rPr>
          <w:rFonts w:ascii="Times New Roman" w:hAnsi="Times New Roman" w:cs="Times New Roman"/>
          <w:sz w:val="24"/>
          <w:szCs w:val="24"/>
        </w:rPr>
        <w:t xml:space="preserve"> (i.e., from .47 to .86)</w:t>
      </w:r>
      <w:r w:rsidRPr="0084731A">
        <w:rPr>
          <w:rFonts w:ascii="Times New Roman" w:hAnsi="Times New Roman" w:cs="Times New Roman"/>
          <w:sz w:val="24"/>
          <w:szCs w:val="24"/>
        </w:rPr>
        <w:t xml:space="preserve"> and the group factor running through only the positively worded items</w:t>
      </w:r>
      <w:r w:rsidR="00DB5300" w:rsidRPr="0084731A">
        <w:rPr>
          <w:rFonts w:ascii="Times New Roman" w:hAnsi="Times New Roman" w:cs="Times New Roman"/>
          <w:sz w:val="24"/>
          <w:szCs w:val="24"/>
        </w:rPr>
        <w:t xml:space="preserve"> (i.e., from .54 to .67). </w:t>
      </w:r>
      <w:r w:rsidRPr="0084731A">
        <w:rPr>
          <w:rFonts w:ascii="Times New Roman" w:hAnsi="Times New Roman" w:cs="Times New Roman"/>
          <w:sz w:val="24"/>
          <w:szCs w:val="24"/>
        </w:rPr>
        <w:t xml:space="preserve">The model fit for the oblique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=34.448,  df=14,  RMSEA=.048,  90%CI=[.028-.069],</m:t>
        </m:r>
        <m:r>
          <m:rPr>
            <m:sty m:val="p"/>
          </m:rPr>
          <w:rPr>
            <w:rFonts w:ascii="Cambria Math" w:hAnsi="Cambria Math" w:cs="Times New Roman"/>
            <w:sz w:val="24"/>
            <w:szCs w:val="24"/>
          </w:rPr>
          <m:t>CFI = .988, TLI = .977, SRMR = .047</m:t>
        </m:r>
      </m:oMath>
      <w:r w:rsidRPr="0084731A">
        <w:rPr>
          <w:rFonts w:ascii="Times New Roman" w:hAnsi="Times New Roman" w:cs="Times New Roman"/>
          <w:sz w:val="24"/>
          <w:szCs w:val="24"/>
        </w:rPr>
        <w:t xml:space="preserve">, and the model fit for the orthogonal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=63.909,  df=16,  RMSEA=.069,  90%CI=</m:t>
        </m:r>
        <m:d>
          <m:dPr>
            <m:begChr m:val="["/>
            <m:endChr m:val="]"/>
            <m:ctrlPr>
              <w:rPr>
                <w:rFonts w:ascii="Cambria Math" w:hAnsi="Cambria Math" w:cs="Times New Roman"/>
                <w:i/>
                <w:sz w:val="24"/>
                <w:szCs w:val="24"/>
              </w:rPr>
            </m:ctrlPr>
          </m:dPr>
          <m:e>
            <m:r>
              <w:rPr>
                <w:rFonts w:ascii="Cambria Math" w:hAnsi="Cambria Math" w:cs="Times New Roman"/>
                <w:sz w:val="24"/>
                <w:szCs w:val="24"/>
              </w:rPr>
              <m:t>.052-.087</m:t>
            </m:r>
          </m:e>
        </m:d>
        <m:r>
          <w:rPr>
            <w:rFonts w:ascii="Cambria Math" w:hAnsi="Cambria Math" w:cs="Times New Roman"/>
            <w:sz w:val="24"/>
            <w:szCs w:val="24"/>
          </w:rPr>
          <m:t xml:space="preserve">,  </m:t>
        </m:r>
        <m:r>
          <m:rPr>
            <m:sty m:val="p"/>
          </m:rPr>
          <w:rPr>
            <w:rFonts w:ascii="Cambria Math" w:hAnsi="Cambria Math" w:cs="Times New Roman"/>
            <w:sz w:val="24"/>
            <w:szCs w:val="24"/>
          </w:rPr>
          <m:t>CFI = .973,  TLI = .952,  SRMR = .096</m:t>
        </m:r>
      </m:oMath>
      <w:r w:rsidRPr="0084731A">
        <w:rPr>
          <w:rFonts w:ascii="Times New Roman" w:hAnsi="Times New Roman" w:cs="Times New Roman"/>
          <w:sz w:val="24"/>
          <w:szCs w:val="24"/>
        </w:rPr>
        <w:t xml:space="preserve">. The model suggests that the oblique model has a better fit than the </w:t>
      </w:r>
      <w:r w:rsidRPr="0084731A">
        <w:rPr>
          <w:rFonts w:ascii="Times New Roman" w:hAnsi="Times New Roman" w:cs="Times New Roman"/>
          <w:sz w:val="24"/>
          <w:szCs w:val="24"/>
        </w:rPr>
        <w:lastRenderedPageBreak/>
        <w:t xml:space="preserve">orthogonal model. However, again we should be </w:t>
      </w:r>
      <w:r w:rsidR="009242C9" w:rsidRPr="0084731A">
        <w:rPr>
          <w:rFonts w:ascii="Times New Roman" w:hAnsi="Times New Roman" w:cs="Times New Roman"/>
          <w:sz w:val="24"/>
          <w:szCs w:val="24"/>
        </w:rPr>
        <w:t xml:space="preserve">very </w:t>
      </w:r>
      <w:r w:rsidR="009242C9">
        <w:rPr>
          <w:rFonts w:ascii="Times New Roman" w:hAnsi="Times New Roman" w:cs="Times New Roman"/>
          <w:sz w:val="24"/>
          <w:szCs w:val="24"/>
        </w:rPr>
        <w:t>cautious</w:t>
      </w:r>
      <w:r w:rsidRPr="0084731A">
        <w:rPr>
          <w:rFonts w:ascii="Times New Roman" w:hAnsi="Times New Roman" w:cs="Times New Roman"/>
          <w:sz w:val="24"/>
          <w:szCs w:val="24"/>
        </w:rPr>
        <w:t xml:space="preserve"> in relying on only </w:t>
      </w:r>
      <w:r w:rsidR="004C0B78">
        <w:rPr>
          <w:rFonts w:ascii="Times New Roman" w:hAnsi="Times New Roman" w:cs="Times New Roman"/>
          <w:sz w:val="24"/>
          <w:szCs w:val="24"/>
        </w:rPr>
        <w:t xml:space="preserve">the </w:t>
      </w:r>
      <w:r w:rsidRPr="0084731A">
        <w:rPr>
          <w:rFonts w:ascii="Times New Roman" w:hAnsi="Times New Roman" w:cs="Times New Roman"/>
          <w:sz w:val="24"/>
          <w:szCs w:val="24"/>
        </w:rPr>
        <w:t xml:space="preserve">model fit as the sole criteria in selecting a champion model. </w:t>
      </w:r>
    </w:p>
    <w:p w14:paraId="018CC925" w14:textId="2DAD4003" w:rsidR="00810D17" w:rsidRPr="0084731A" w:rsidRDefault="006D6EEE" w:rsidP="00670D07">
      <w:pPr>
        <w:spacing w:after="0" w:line="480" w:lineRule="auto"/>
        <w:outlineLvl w:val="3"/>
        <w:rPr>
          <w:rFonts w:ascii="Times New Roman" w:hAnsi="Times New Roman" w:cs="Times New Roman"/>
          <w:i/>
          <w:sz w:val="24"/>
          <w:szCs w:val="24"/>
        </w:rPr>
      </w:pPr>
      <w:r>
        <w:rPr>
          <w:rFonts w:ascii="Times New Roman" w:hAnsi="Times New Roman" w:cs="Times New Roman"/>
          <w:i/>
          <w:sz w:val="24"/>
          <w:szCs w:val="24"/>
        </w:rPr>
        <w:t>5.5.</w:t>
      </w:r>
      <w:r w:rsidR="00670D07">
        <w:rPr>
          <w:rFonts w:ascii="Times New Roman" w:hAnsi="Times New Roman" w:cs="Times New Roman"/>
          <w:i/>
          <w:sz w:val="24"/>
          <w:szCs w:val="24"/>
        </w:rPr>
        <w:t>4.1</w:t>
      </w:r>
      <w:r w:rsidR="00A7022C" w:rsidRPr="0084731A">
        <w:rPr>
          <w:rFonts w:ascii="Times New Roman" w:hAnsi="Times New Roman" w:cs="Times New Roman"/>
          <w:i/>
          <w:sz w:val="24"/>
          <w:szCs w:val="24"/>
        </w:rPr>
        <w:t xml:space="preserve">. </w:t>
      </w:r>
      <w:r w:rsidR="00810D17" w:rsidRPr="0084731A">
        <w:rPr>
          <w:rFonts w:ascii="Times New Roman" w:hAnsi="Times New Roman" w:cs="Times New Roman"/>
          <w:i/>
          <w:sz w:val="24"/>
          <w:szCs w:val="24"/>
        </w:rPr>
        <w:t xml:space="preserve">Confirmatory </w:t>
      </w:r>
      <w:r w:rsidR="00A7022C" w:rsidRPr="0084731A">
        <w:rPr>
          <w:rFonts w:ascii="Times New Roman" w:hAnsi="Times New Roman" w:cs="Times New Roman"/>
          <w:i/>
          <w:sz w:val="24"/>
          <w:szCs w:val="24"/>
        </w:rPr>
        <w:t>B</w:t>
      </w:r>
      <w:r w:rsidR="00810D17" w:rsidRPr="0084731A">
        <w:rPr>
          <w:rFonts w:ascii="Times New Roman" w:hAnsi="Times New Roman" w:cs="Times New Roman"/>
          <w:i/>
          <w:sz w:val="24"/>
          <w:szCs w:val="24"/>
        </w:rPr>
        <w:t xml:space="preserve">ifactor </w:t>
      </w:r>
      <w:r w:rsidR="00A7022C" w:rsidRPr="0084731A">
        <w:rPr>
          <w:rFonts w:ascii="Times New Roman" w:hAnsi="Times New Roman" w:cs="Times New Roman"/>
          <w:i/>
          <w:sz w:val="24"/>
          <w:szCs w:val="24"/>
        </w:rPr>
        <w:t>M</w:t>
      </w:r>
      <w:r w:rsidR="00810D17" w:rsidRPr="0084731A">
        <w:rPr>
          <w:rFonts w:ascii="Times New Roman" w:hAnsi="Times New Roman" w:cs="Times New Roman"/>
          <w:i/>
          <w:sz w:val="24"/>
          <w:szCs w:val="24"/>
        </w:rPr>
        <w:t xml:space="preserve">odel-based </w:t>
      </w:r>
      <w:r w:rsidR="00A7022C" w:rsidRPr="0084731A">
        <w:rPr>
          <w:rFonts w:ascii="Times New Roman" w:hAnsi="Times New Roman" w:cs="Times New Roman"/>
          <w:i/>
          <w:sz w:val="24"/>
          <w:szCs w:val="24"/>
        </w:rPr>
        <w:t>I</w:t>
      </w:r>
      <w:r w:rsidR="00810D17" w:rsidRPr="0084731A">
        <w:rPr>
          <w:rFonts w:ascii="Times New Roman" w:hAnsi="Times New Roman" w:cs="Times New Roman"/>
          <w:i/>
          <w:sz w:val="24"/>
          <w:szCs w:val="24"/>
        </w:rPr>
        <w:t>ndices</w:t>
      </w:r>
    </w:p>
    <w:p w14:paraId="5A22AF4D" w14:textId="2018A94F" w:rsidR="008D60EF" w:rsidRPr="0084731A" w:rsidRDefault="008D60EF"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Next, omega coefficients, </w:t>
      </w:r>
      <w:r w:rsidR="00C16D05" w:rsidRPr="0084731A">
        <w:rPr>
          <w:rFonts w:ascii="Times New Roman" w:hAnsi="Times New Roman" w:cs="Times New Roman"/>
          <w:sz w:val="24"/>
          <w:szCs w:val="24"/>
        </w:rPr>
        <w:t xml:space="preserve">ECV, PUC, </w:t>
      </w:r>
      <w:r w:rsidRPr="0084731A">
        <w:rPr>
          <w:rFonts w:ascii="Times New Roman" w:hAnsi="Times New Roman" w:cs="Times New Roman"/>
          <w:sz w:val="24"/>
          <w:szCs w:val="24"/>
        </w:rPr>
        <w:t xml:space="preserve">F, HD, are computed based on both the orthogonal model and oblique model for science items and math items separately. As presented in Table </w:t>
      </w:r>
      <w:r w:rsidR="00DB5300" w:rsidRPr="0084731A">
        <w:rPr>
          <w:rFonts w:ascii="Times New Roman" w:hAnsi="Times New Roman" w:cs="Times New Roman"/>
          <w:sz w:val="24"/>
          <w:szCs w:val="24"/>
        </w:rPr>
        <w:t>2.1</w:t>
      </w:r>
      <w:r w:rsidR="000669AD" w:rsidRPr="0084731A">
        <w:rPr>
          <w:rFonts w:ascii="Times New Roman" w:hAnsi="Times New Roman" w:cs="Times New Roman"/>
          <w:sz w:val="24"/>
          <w:szCs w:val="24"/>
        </w:rPr>
        <w:t>1</w:t>
      </w:r>
      <w:r w:rsidR="004C0B78">
        <w:rPr>
          <w:rFonts w:ascii="Times New Roman" w:hAnsi="Times New Roman" w:cs="Times New Roman"/>
          <w:sz w:val="24"/>
          <w:szCs w:val="24"/>
        </w:rPr>
        <w:t>, f</w:t>
      </w:r>
      <w:r w:rsidRPr="0084731A">
        <w:rPr>
          <w:rFonts w:ascii="Times New Roman" w:hAnsi="Times New Roman" w:cs="Times New Roman"/>
          <w:sz w:val="24"/>
          <w:szCs w:val="24"/>
        </w:rPr>
        <w:t xml:space="preserve">or the science items as suggested by the correlated bifactor model, the omega hierarchical for the general factor suggest a moderate general factor (i.e.,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m:t>
            </m:r>
          </m:sub>
        </m:sSub>
        <m:r>
          <w:rPr>
            <w:rFonts w:ascii="Cambria Math" w:eastAsia="Times New Roman" w:hAnsi="Cambria Math" w:cs="Times New Roman"/>
            <w:color w:val="000000"/>
            <w:sz w:val="24"/>
            <w:szCs w:val="24"/>
          </w:rPr>
          <m:t>=.683</m:t>
        </m:r>
      </m:oMath>
      <w:r w:rsidRPr="0084731A">
        <w:rPr>
          <w:rFonts w:ascii="Times New Roman" w:hAnsi="Times New Roman" w:cs="Times New Roman"/>
          <w:sz w:val="24"/>
          <w:szCs w:val="24"/>
        </w:rPr>
        <w:t xml:space="preserve"> ) and two moderate group factors (i.e.,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r>
          <w:rPr>
            <w:rFonts w:ascii="Cambria Math" w:eastAsia="Times New Roman" w:hAnsi="Cambria Math" w:cs="Times New Roman"/>
            <w:color w:val="000000"/>
            <w:sz w:val="24"/>
            <w:szCs w:val="24"/>
          </w:rPr>
          <m:t xml:space="preserve">= .397 for GRP1, and </m:t>
        </m:r>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r>
          <w:rPr>
            <w:rFonts w:ascii="Cambria Math" w:eastAsia="Times New Roman" w:hAnsi="Cambria Math" w:cs="Times New Roman"/>
            <w:color w:val="000000"/>
            <w:sz w:val="24"/>
            <w:szCs w:val="24"/>
          </w:rPr>
          <m:t>= .396 for GRP2</m:t>
        </m:r>
      </m:oMath>
      <w:r w:rsidRPr="0084731A">
        <w:rPr>
          <w:rFonts w:ascii="Times New Roman" w:hAnsi="Times New Roman" w:cs="Times New Roman"/>
          <w:color w:val="000000"/>
          <w:sz w:val="24"/>
          <w:szCs w:val="24"/>
        </w:rPr>
        <w:t xml:space="preserve"> </w:t>
      </w:r>
      <w:r w:rsidRPr="0084731A">
        <w:rPr>
          <w:rFonts w:ascii="Times New Roman" w:hAnsi="Times New Roman" w:cs="Times New Roman"/>
          <w:sz w:val="24"/>
          <w:szCs w:val="24"/>
        </w:rPr>
        <w:t xml:space="preserve">). </w:t>
      </w:r>
      <w:r w:rsidR="00075AB5" w:rsidRPr="0084731A">
        <w:rPr>
          <w:rFonts w:ascii="Times New Roman" w:hAnsi="Times New Roman" w:cs="Times New Roman"/>
          <w:sz w:val="24"/>
          <w:szCs w:val="24"/>
        </w:rPr>
        <w:t>According to Reise, Bonifay &amp; Haviland (2013), when Omega hierarchical is greater than .</w:t>
      </w:r>
      <w:r w:rsidR="00FF543F" w:rsidRPr="0084731A">
        <w:rPr>
          <w:rFonts w:ascii="Times New Roman" w:hAnsi="Times New Roman" w:cs="Times New Roman"/>
          <w:sz w:val="24"/>
          <w:szCs w:val="24"/>
        </w:rPr>
        <w:t>8,</w:t>
      </w:r>
      <w:r w:rsidR="00075AB5" w:rsidRPr="0084731A">
        <w:rPr>
          <w:rFonts w:ascii="Times New Roman" w:hAnsi="Times New Roman" w:cs="Times New Roman"/>
          <w:sz w:val="24"/>
          <w:szCs w:val="24"/>
        </w:rPr>
        <w:t xml:space="preserve"> then the total scores can be considered </w:t>
      </w:r>
      <w:r w:rsidR="009242C9">
        <w:rPr>
          <w:rFonts w:ascii="Times New Roman" w:hAnsi="Times New Roman" w:cs="Times New Roman"/>
          <w:sz w:val="24"/>
          <w:szCs w:val="24"/>
        </w:rPr>
        <w:t>essentially unidimensional.</w:t>
      </w:r>
      <w:r w:rsidR="00075AB5"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About 72% of reliable variance is attributable to the general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r>
                  <m:rPr>
                    <m:sty m:val="p"/>
                  </m:rPr>
                  <w:rPr>
                    <w:rFonts w:ascii="Cambria Math" w:eastAsia="Times New Roman" w:hAnsi="Cambria Math" w:cs="Times New Roman"/>
                    <w:color w:val="000000"/>
                    <w:sz w:val="24"/>
                    <w:szCs w:val="24"/>
                  </w:rPr>
                  <m:t xml:space="preserve"> </m:t>
                </m:r>
              </m:e>
              <m:sub>
                <m:r>
                  <w:rPr>
                    <w:rFonts w:ascii="Cambria Math" w:eastAsia="Times New Roman" w:hAnsi="Cambria Math" w:cs="Times New Roman"/>
                    <w:color w:val="000000"/>
                    <w:sz w:val="24"/>
                    <w:szCs w:val="24"/>
                  </w:rPr>
                  <m:t>H</m:t>
                </m:r>
              </m:sub>
            </m:sSub>
          </m:num>
          <m:den>
            <m:r>
              <m:rPr>
                <m:sty m:val="p"/>
              </m:rPr>
              <w:rPr>
                <w:rFonts w:ascii="Cambria Math" w:eastAsia="Times New Roman" w:hAnsi="Cambria Math" w:cs="Times New Roman"/>
                <w:color w:val="000000"/>
                <w:sz w:val="24"/>
                <w:szCs w:val="24"/>
              </w:rPr>
              <m:t>ω</m:t>
            </m:r>
          </m:den>
        </m:f>
      </m:oMath>
      <w:r w:rsidRPr="0084731A">
        <w:rPr>
          <w:rFonts w:ascii="Times New Roman" w:hAnsi="Times New Roman" w:cs="Times New Roman"/>
          <w:color w:val="000000"/>
          <w:sz w:val="24"/>
          <w:szCs w:val="24"/>
        </w:rPr>
        <w:t xml:space="preserve">  = .723</w:t>
      </w:r>
      <w:r w:rsidRPr="0084731A">
        <w:rPr>
          <w:rFonts w:ascii="Times New Roman" w:hAnsi="Times New Roman" w:cs="Times New Roman"/>
          <w:sz w:val="24"/>
          <w:szCs w:val="24"/>
        </w:rPr>
        <w:t xml:space="preserve">), about 43% is attributable to the first group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num>
          <m:den>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den>
        </m:f>
        <m:r>
          <w:rPr>
            <w:rFonts w:ascii="Cambria Math" w:eastAsia="Times New Roman" w:hAnsi="Cambria Math" w:cs="Times New Roman"/>
            <w:color w:val="000000"/>
            <w:sz w:val="24"/>
            <w:szCs w:val="24"/>
          </w:rPr>
          <m:t xml:space="preserve"> </m:t>
        </m:r>
      </m:oMath>
      <w:r w:rsidRPr="0084731A">
        <w:rPr>
          <w:rFonts w:ascii="Times New Roman" w:hAnsi="Times New Roman" w:cs="Times New Roman"/>
          <w:color w:val="000000"/>
          <w:sz w:val="24"/>
          <w:szCs w:val="24"/>
        </w:rPr>
        <w:t>= .432</w:t>
      </w:r>
      <w:r w:rsidRPr="0084731A">
        <w:rPr>
          <w:rFonts w:ascii="Times New Roman" w:hAnsi="Times New Roman" w:cs="Times New Roman"/>
          <w:sz w:val="24"/>
          <w:szCs w:val="24"/>
        </w:rPr>
        <w:t>), and about 44% is attributable to the second group factor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num>
          <m:den>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den>
        </m:f>
        <m:r>
          <w:rPr>
            <w:rFonts w:ascii="Cambria Math" w:eastAsia="Times New Roman" w:hAnsi="Cambria Math" w:cs="Times New Roman"/>
            <w:color w:val="000000"/>
            <w:sz w:val="24"/>
            <w:szCs w:val="24"/>
          </w:rPr>
          <m:t xml:space="preserve"> </m:t>
        </m:r>
      </m:oMath>
      <w:r w:rsidRPr="0084731A">
        <w:rPr>
          <w:rFonts w:ascii="Times New Roman" w:hAnsi="Times New Roman" w:cs="Times New Roman"/>
          <w:color w:val="000000"/>
          <w:sz w:val="24"/>
          <w:szCs w:val="24"/>
        </w:rPr>
        <w:t>=</w:t>
      </w:r>
      <w:r w:rsidR="005E4F15">
        <w:rPr>
          <w:rFonts w:ascii="Times New Roman" w:hAnsi="Times New Roman" w:cs="Times New Roman"/>
          <w:color w:val="000000"/>
          <w:sz w:val="24"/>
          <w:szCs w:val="24"/>
        </w:rPr>
        <w:t xml:space="preserve"> </w:t>
      </w:r>
      <w:r w:rsidRPr="0084731A">
        <w:rPr>
          <w:rFonts w:ascii="Times New Roman" w:hAnsi="Times New Roman" w:cs="Times New Roman"/>
          <w:color w:val="000000"/>
          <w:sz w:val="24"/>
          <w:szCs w:val="24"/>
        </w:rPr>
        <w:t>.435</w:t>
      </w:r>
      <w:r w:rsidRPr="0084731A">
        <w:rPr>
          <w:rFonts w:ascii="Times New Roman" w:hAnsi="Times New Roman" w:cs="Times New Roman"/>
          <w:sz w:val="24"/>
          <w:szCs w:val="24"/>
        </w:rPr>
        <w:t>). The general factor explained about 55% (ECV = .553) of the common variances and the first group factor explained about 24% (ECV = .235) and the second group factor explained about 21% (ECV = .212) of them. The percent of unc</w:t>
      </w:r>
      <w:r w:rsidR="004C0B78">
        <w:rPr>
          <w:rFonts w:ascii="Times New Roman" w:hAnsi="Times New Roman" w:cs="Times New Roman"/>
          <w:sz w:val="24"/>
          <w:szCs w:val="24"/>
        </w:rPr>
        <w:t>ontaminated correlation is .571;</w:t>
      </w:r>
      <w:r w:rsidRPr="0084731A">
        <w:rPr>
          <w:rFonts w:ascii="Times New Roman" w:hAnsi="Times New Roman" w:cs="Times New Roman"/>
          <w:sz w:val="24"/>
          <w:szCs w:val="24"/>
        </w:rPr>
        <w:t xml:space="preserve"> it is suggested that the relative bias of the uni-dimensional solution will be small only if ECV &gt; .7 and PUC &gt;</w:t>
      </w:r>
      <w:r w:rsidR="005E4F15">
        <w:rPr>
          <w:rFonts w:ascii="Times New Roman" w:hAnsi="Times New Roman" w:cs="Times New Roman"/>
          <w:sz w:val="24"/>
          <w:szCs w:val="24"/>
        </w:rPr>
        <w:t xml:space="preserve"> </w:t>
      </w:r>
      <w:r w:rsidRPr="0084731A">
        <w:rPr>
          <w:rFonts w:ascii="Times New Roman" w:hAnsi="Times New Roman" w:cs="Times New Roman"/>
          <w:sz w:val="24"/>
          <w:szCs w:val="24"/>
        </w:rPr>
        <w:t>.7. The general factor is well defined and factor score can be used for further analyses (FD =</w:t>
      </w:r>
      <w:r w:rsidR="005E4F15">
        <w:rPr>
          <w:rFonts w:ascii="Times New Roman" w:hAnsi="Times New Roman" w:cs="Times New Roman"/>
          <w:sz w:val="24"/>
          <w:szCs w:val="24"/>
        </w:rPr>
        <w:t xml:space="preserve"> </w:t>
      </w:r>
      <w:r w:rsidRPr="0084731A">
        <w:rPr>
          <w:rFonts w:ascii="Times New Roman" w:hAnsi="Times New Roman" w:cs="Times New Roman"/>
          <w:sz w:val="24"/>
          <w:szCs w:val="24"/>
        </w:rPr>
        <w:t xml:space="preserve">.901 and H </w:t>
      </w:r>
      <w:r w:rsidR="009242C9">
        <w:rPr>
          <w:rFonts w:ascii="Times New Roman" w:hAnsi="Times New Roman" w:cs="Times New Roman"/>
          <w:sz w:val="24"/>
          <w:szCs w:val="24"/>
        </w:rPr>
        <w:t>= .869).</w:t>
      </w:r>
      <w:r w:rsidRPr="0084731A">
        <w:rPr>
          <w:rFonts w:ascii="Times New Roman" w:hAnsi="Times New Roman" w:cs="Times New Roman"/>
          <w:sz w:val="24"/>
          <w:szCs w:val="24"/>
        </w:rPr>
        <w:t xml:space="preserve"> However, the computation of factor determinacy assumes all factor are orthogonal. The factor determinacy computed for correlated models may not</w:t>
      </w:r>
      <w:r w:rsidR="004C0B78">
        <w:rPr>
          <w:rFonts w:ascii="Times New Roman" w:hAnsi="Times New Roman" w:cs="Times New Roman"/>
          <w:sz w:val="24"/>
          <w:szCs w:val="24"/>
        </w:rPr>
        <w:t xml:space="preserve"> be</w:t>
      </w:r>
      <w:r w:rsidRPr="0084731A">
        <w:rPr>
          <w:rFonts w:ascii="Times New Roman" w:hAnsi="Times New Roman" w:cs="Times New Roman"/>
          <w:sz w:val="24"/>
          <w:szCs w:val="24"/>
        </w:rPr>
        <w:t xml:space="preserve"> trustworthy.</w:t>
      </w:r>
    </w:p>
    <w:p w14:paraId="7FAC118F" w14:textId="39A34B3C" w:rsidR="008D60EF" w:rsidRPr="0084731A" w:rsidRDefault="008D60EF"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orthogonal bifactor model suggest</w:t>
      </w:r>
      <w:r w:rsidR="004C0B78">
        <w:rPr>
          <w:rFonts w:ascii="Times New Roman" w:hAnsi="Times New Roman" w:cs="Times New Roman"/>
          <w:sz w:val="24"/>
          <w:szCs w:val="24"/>
        </w:rPr>
        <w:t>s</w:t>
      </w:r>
      <w:r w:rsidRPr="0084731A">
        <w:rPr>
          <w:rFonts w:ascii="Times New Roman" w:hAnsi="Times New Roman" w:cs="Times New Roman"/>
          <w:sz w:val="24"/>
          <w:szCs w:val="24"/>
        </w:rPr>
        <w:t xml:space="preserve"> that the omega hierarchical for the general factor suggest a moderate general factor (i.e.,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m:t>
            </m:r>
          </m:sub>
        </m:sSub>
        <m:r>
          <w:rPr>
            <w:rFonts w:ascii="Cambria Math" w:eastAsia="Times New Roman" w:hAnsi="Cambria Math" w:cs="Times New Roman"/>
            <w:color w:val="000000"/>
            <w:sz w:val="24"/>
            <w:szCs w:val="24"/>
          </w:rPr>
          <m:t>=.787</m:t>
        </m:r>
      </m:oMath>
      <w:r w:rsidRPr="0084731A">
        <w:rPr>
          <w:rFonts w:ascii="Times New Roman" w:hAnsi="Times New Roman" w:cs="Times New Roman"/>
          <w:sz w:val="24"/>
          <w:szCs w:val="24"/>
        </w:rPr>
        <w:t xml:space="preserve">) and one moderate group factor (i.e.,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r>
          <w:rPr>
            <w:rFonts w:ascii="Cambria Math" w:eastAsia="Times New Roman" w:hAnsi="Cambria Math" w:cs="Times New Roman"/>
            <w:color w:val="000000"/>
            <w:sz w:val="24"/>
            <w:szCs w:val="24"/>
          </w:rPr>
          <m:t>= .430 for GRP1</m:t>
        </m:r>
      </m:oMath>
      <w:r w:rsidRPr="0084731A">
        <w:rPr>
          <w:rFonts w:ascii="Times New Roman" w:hAnsi="Times New Roman" w:cs="Times New Roman"/>
          <w:sz w:val="24"/>
          <w:szCs w:val="24"/>
        </w:rPr>
        <w:t xml:space="preserve">). About 85% of reliable variance is attributable to the general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r>
                  <m:rPr>
                    <m:sty m:val="p"/>
                  </m:rPr>
                  <w:rPr>
                    <w:rFonts w:ascii="Cambria Math" w:eastAsia="Times New Roman" w:hAnsi="Cambria Math" w:cs="Times New Roman"/>
                    <w:color w:val="000000"/>
                    <w:sz w:val="24"/>
                    <w:szCs w:val="24"/>
                  </w:rPr>
                  <m:t xml:space="preserve"> </m:t>
                </m:r>
              </m:e>
              <m:sub>
                <m:r>
                  <w:rPr>
                    <w:rFonts w:ascii="Cambria Math" w:eastAsia="Times New Roman" w:hAnsi="Cambria Math" w:cs="Times New Roman"/>
                    <w:color w:val="000000"/>
                    <w:sz w:val="24"/>
                    <w:szCs w:val="24"/>
                  </w:rPr>
                  <m:t>H</m:t>
                </m:r>
              </m:sub>
            </m:sSub>
          </m:num>
          <m:den>
            <m:r>
              <m:rPr>
                <m:sty m:val="p"/>
              </m:rPr>
              <w:rPr>
                <w:rFonts w:ascii="Cambria Math" w:eastAsia="Times New Roman" w:hAnsi="Cambria Math" w:cs="Times New Roman"/>
                <w:color w:val="000000"/>
                <w:sz w:val="24"/>
                <w:szCs w:val="24"/>
              </w:rPr>
              <m:t>ω</m:t>
            </m:r>
          </m:den>
        </m:f>
      </m:oMath>
      <w:r w:rsidRPr="0084731A">
        <w:rPr>
          <w:rFonts w:ascii="Times New Roman" w:hAnsi="Times New Roman" w:cs="Times New Roman"/>
          <w:color w:val="000000"/>
          <w:sz w:val="24"/>
          <w:szCs w:val="24"/>
        </w:rPr>
        <w:t xml:space="preserve">  </w:t>
      </w:r>
      <w:r w:rsidRPr="0084731A">
        <w:rPr>
          <w:rFonts w:ascii="Times New Roman" w:hAnsi="Times New Roman" w:cs="Times New Roman"/>
          <w:color w:val="000000"/>
          <w:sz w:val="24"/>
          <w:szCs w:val="24"/>
        </w:rPr>
        <w:lastRenderedPageBreak/>
        <w:t>= .850</w:t>
      </w:r>
      <w:r w:rsidRPr="0084731A">
        <w:rPr>
          <w:rFonts w:ascii="Times New Roman" w:hAnsi="Times New Roman" w:cs="Times New Roman"/>
          <w:sz w:val="24"/>
          <w:szCs w:val="24"/>
        </w:rPr>
        <w:t xml:space="preserve">), about 48% is attributable to the first group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num>
          <m:den>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den>
        </m:f>
        <m:r>
          <w:rPr>
            <w:rFonts w:ascii="Cambria Math" w:eastAsia="Times New Roman" w:hAnsi="Cambria Math" w:cs="Times New Roman"/>
            <w:color w:val="000000"/>
            <w:sz w:val="24"/>
            <w:szCs w:val="24"/>
          </w:rPr>
          <m:t xml:space="preserve"> </m:t>
        </m:r>
      </m:oMath>
      <w:r w:rsidRPr="0084731A">
        <w:rPr>
          <w:rFonts w:ascii="Times New Roman" w:hAnsi="Times New Roman" w:cs="Times New Roman"/>
          <w:color w:val="000000"/>
          <w:sz w:val="24"/>
          <w:szCs w:val="24"/>
        </w:rPr>
        <w:t>= .475</w:t>
      </w:r>
      <w:r w:rsidRPr="0084731A">
        <w:rPr>
          <w:rFonts w:ascii="Times New Roman" w:hAnsi="Times New Roman" w:cs="Times New Roman"/>
          <w:sz w:val="24"/>
          <w:szCs w:val="24"/>
        </w:rPr>
        <w:t>). The general factor explained about 74% (ECV = .740) of the common variances and the first group factor explained about 26% (ECV = .260) of them. The percent of uncontaminated correlation is .786. The general factor is well defined and factor score can be used for further analyses (FD =</w:t>
      </w:r>
      <w:r w:rsidR="008965A0">
        <w:rPr>
          <w:rFonts w:ascii="Times New Roman" w:hAnsi="Times New Roman" w:cs="Times New Roman"/>
          <w:sz w:val="24"/>
          <w:szCs w:val="24"/>
        </w:rPr>
        <w:t xml:space="preserve"> </w:t>
      </w:r>
      <w:r w:rsidR="009242C9">
        <w:rPr>
          <w:rFonts w:ascii="Times New Roman" w:hAnsi="Times New Roman" w:cs="Times New Roman"/>
          <w:sz w:val="24"/>
          <w:szCs w:val="24"/>
        </w:rPr>
        <w:t xml:space="preserve">.942 and H = .902). </w:t>
      </w:r>
      <w:r w:rsidR="004C0B78">
        <w:rPr>
          <w:rFonts w:ascii="Times New Roman" w:hAnsi="Times New Roman" w:cs="Times New Roman"/>
          <w:sz w:val="24"/>
          <w:szCs w:val="24"/>
        </w:rPr>
        <w:t xml:space="preserve">The ARPB from </w:t>
      </w:r>
      <w:r w:rsidR="00810D17" w:rsidRPr="0084731A">
        <w:rPr>
          <w:rFonts w:ascii="Times New Roman" w:hAnsi="Times New Roman" w:cs="Times New Roman"/>
          <w:sz w:val="24"/>
          <w:szCs w:val="24"/>
        </w:rPr>
        <w:t>both models suggest</w:t>
      </w:r>
      <w:r w:rsidR="004C0B78">
        <w:rPr>
          <w:rFonts w:ascii="Times New Roman" w:hAnsi="Times New Roman" w:cs="Times New Roman"/>
          <w:sz w:val="24"/>
          <w:szCs w:val="24"/>
        </w:rPr>
        <w:t>s</w:t>
      </w:r>
      <w:r w:rsidR="00810D17" w:rsidRPr="0084731A">
        <w:rPr>
          <w:rFonts w:ascii="Times New Roman" w:hAnsi="Times New Roman" w:cs="Times New Roman"/>
          <w:sz w:val="24"/>
          <w:szCs w:val="24"/>
        </w:rPr>
        <w:t xml:space="preserve"> that the estimates will be seriously biased if a unidimensional model were fit to the </w:t>
      </w:r>
      <w:r w:rsidR="00FF543F" w:rsidRPr="0084731A">
        <w:rPr>
          <w:rFonts w:ascii="Times New Roman" w:hAnsi="Times New Roman" w:cs="Times New Roman"/>
          <w:sz w:val="24"/>
          <w:szCs w:val="24"/>
        </w:rPr>
        <w:t>data (</w:t>
      </w:r>
      <w:r w:rsidR="00810D17" w:rsidRPr="0084731A">
        <w:rPr>
          <w:rFonts w:ascii="Times New Roman" w:hAnsi="Times New Roman" w:cs="Times New Roman"/>
          <w:sz w:val="24"/>
          <w:szCs w:val="24"/>
        </w:rPr>
        <w:t>APRB = .256 (Oblique) and APRB = .205 (Orthogonal)).</w:t>
      </w:r>
    </w:p>
    <w:p w14:paraId="072A8D12" w14:textId="197B0482" w:rsidR="008D60EF" w:rsidRPr="0084731A" w:rsidRDefault="008D60EF"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Similar values were computed for </w:t>
      </w:r>
      <w:r w:rsidR="001773E9">
        <w:rPr>
          <w:rFonts w:ascii="Times New Roman" w:hAnsi="Times New Roman" w:cs="Times New Roman"/>
          <w:sz w:val="24"/>
          <w:szCs w:val="24"/>
        </w:rPr>
        <w:t xml:space="preserve">the </w:t>
      </w:r>
      <w:r w:rsidRPr="0084731A">
        <w:rPr>
          <w:rFonts w:ascii="Times New Roman" w:hAnsi="Times New Roman" w:cs="Times New Roman"/>
          <w:sz w:val="24"/>
          <w:szCs w:val="24"/>
        </w:rPr>
        <w:t>math items. As presented in Table 2.1</w:t>
      </w:r>
      <w:r w:rsidR="000669AD" w:rsidRPr="0084731A">
        <w:rPr>
          <w:rFonts w:ascii="Times New Roman" w:hAnsi="Times New Roman" w:cs="Times New Roman"/>
          <w:sz w:val="24"/>
          <w:szCs w:val="24"/>
        </w:rPr>
        <w:t>1</w:t>
      </w:r>
      <w:r w:rsidRPr="0084731A">
        <w:rPr>
          <w:rFonts w:ascii="Times New Roman" w:hAnsi="Times New Roman" w:cs="Times New Roman"/>
          <w:sz w:val="24"/>
          <w:szCs w:val="24"/>
        </w:rPr>
        <w:t xml:space="preserve">. For the math items as suggested by the correlated bifactor model, the omega hierarchical for the general factor suggest a moderate general factor (i.e.,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m:t>
            </m:r>
          </m:sub>
        </m:sSub>
        <m:r>
          <w:rPr>
            <w:rFonts w:ascii="Cambria Math" w:eastAsia="Times New Roman" w:hAnsi="Cambria Math" w:cs="Times New Roman"/>
            <w:color w:val="000000"/>
            <w:sz w:val="24"/>
            <w:szCs w:val="24"/>
          </w:rPr>
          <m:t>=.573</m:t>
        </m:r>
      </m:oMath>
      <w:r w:rsidRPr="0084731A">
        <w:rPr>
          <w:rFonts w:ascii="Times New Roman" w:hAnsi="Times New Roman" w:cs="Times New Roman"/>
          <w:sz w:val="24"/>
          <w:szCs w:val="24"/>
        </w:rPr>
        <w:t xml:space="preserve"> ) and two moderate group factors (i.e.,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r>
          <w:rPr>
            <w:rFonts w:ascii="Cambria Math" w:eastAsia="Times New Roman" w:hAnsi="Cambria Math" w:cs="Times New Roman"/>
            <w:color w:val="000000"/>
            <w:sz w:val="24"/>
            <w:szCs w:val="24"/>
          </w:rPr>
          <m:t xml:space="preserve">= .558 for GRP1, and </m:t>
        </m:r>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r>
          <w:rPr>
            <w:rFonts w:ascii="Cambria Math" w:eastAsia="Times New Roman" w:hAnsi="Cambria Math" w:cs="Times New Roman"/>
            <w:color w:val="000000"/>
            <w:sz w:val="24"/>
            <w:szCs w:val="24"/>
          </w:rPr>
          <m:t>= .498 for GRP2</m:t>
        </m:r>
      </m:oMath>
      <w:r w:rsidRPr="0084731A">
        <w:rPr>
          <w:rFonts w:ascii="Times New Roman" w:hAnsi="Times New Roman" w:cs="Times New Roman"/>
          <w:color w:val="000000"/>
          <w:sz w:val="24"/>
          <w:szCs w:val="24"/>
        </w:rPr>
        <w:t xml:space="preserve"> </w:t>
      </w:r>
      <w:r w:rsidRPr="0084731A">
        <w:rPr>
          <w:rFonts w:ascii="Times New Roman" w:hAnsi="Times New Roman" w:cs="Times New Roman"/>
          <w:sz w:val="24"/>
          <w:szCs w:val="24"/>
        </w:rPr>
        <w:t xml:space="preserve">). About 60% of reliable variance is attributable to the general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r>
                  <m:rPr>
                    <m:sty m:val="p"/>
                  </m:rPr>
                  <w:rPr>
                    <w:rFonts w:ascii="Cambria Math" w:eastAsia="Times New Roman" w:hAnsi="Cambria Math" w:cs="Times New Roman"/>
                    <w:color w:val="000000"/>
                    <w:sz w:val="24"/>
                    <w:szCs w:val="24"/>
                  </w:rPr>
                  <m:t xml:space="preserve"> </m:t>
                </m:r>
              </m:e>
              <m:sub>
                <m:r>
                  <w:rPr>
                    <w:rFonts w:ascii="Cambria Math" w:eastAsia="Times New Roman" w:hAnsi="Cambria Math" w:cs="Times New Roman"/>
                    <w:color w:val="000000"/>
                    <w:sz w:val="24"/>
                    <w:szCs w:val="24"/>
                  </w:rPr>
                  <m:t>H</m:t>
                </m:r>
              </m:sub>
            </m:sSub>
          </m:num>
          <m:den>
            <m:r>
              <m:rPr>
                <m:sty m:val="p"/>
              </m:rPr>
              <w:rPr>
                <w:rFonts w:ascii="Cambria Math" w:eastAsia="Times New Roman" w:hAnsi="Cambria Math" w:cs="Times New Roman"/>
                <w:color w:val="000000"/>
                <w:sz w:val="24"/>
                <w:szCs w:val="24"/>
              </w:rPr>
              <m:t>ω</m:t>
            </m:r>
          </m:den>
        </m:f>
      </m:oMath>
      <w:r w:rsidRPr="0084731A">
        <w:rPr>
          <w:rFonts w:ascii="Times New Roman" w:hAnsi="Times New Roman" w:cs="Times New Roman"/>
          <w:color w:val="000000"/>
          <w:sz w:val="24"/>
          <w:szCs w:val="24"/>
        </w:rPr>
        <w:t xml:space="preserve">  = .603</w:t>
      </w:r>
      <w:r w:rsidRPr="0084731A">
        <w:rPr>
          <w:rFonts w:ascii="Times New Roman" w:hAnsi="Times New Roman" w:cs="Times New Roman"/>
          <w:sz w:val="24"/>
          <w:szCs w:val="24"/>
        </w:rPr>
        <w:t xml:space="preserve">), about 60 % is attributable to the first group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num>
          <m:den>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den>
        </m:f>
        <m:r>
          <w:rPr>
            <w:rFonts w:ascii="Cambria Math" w:eastAsia="Times New Roman" w:hAnsi="Cambria Math" w:cs="Times New Roman"/>
            <w:color w:val="000000"/>
            <w:sz w:val="24"/>
            <w:szCs w:val="24"/>
          </w:rPr>
          <m:t xml:space="preserve"> </m:t>
        </m:r>
      </m:oMath>
      <w:r w:rsidRPr="0084731A">
        <w:rPr>
          <w:rFonts w:ascii="Times New Roman" w:hAnsi="Times New Roman" w:cs="Times New Roman"/>
          <w:color w:val="000000"/>
          <w:sz w:val="24"/>
          <w:szCs w:val="24"/>
        </w:rPr>
        <w:t>= .595</w:t>
      </w:r>
      <w:r w:rsidRPr="0084731A">
        <w:rPr>
          <w:rFonts w:ascii="Times New Roman" w:hAnsi="Times New Roman" w:cs="Times New Roman"/>
          <w:sz w:val="24"/>
          <w:szCs w:val="24"/>
        </w:rPr>
        <w:t>), and about 54% is attributable to the second group factor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num>
          <m:den>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den>
        </m:f>
        <m:r>
          <w:rPr>
            <w:rFonts w:ascii="Cambria Math" w:eastAsia="Times New Roman" w:hAnsi="Cambria Math" w:cs="Times New Roman"/>
            <w:color w:val="000000"/>
            <w:sz w:val="24"/>
            <w:szCs w:val="24"/>
          </w:rPr>
          <m:t xml:space="preserve"> </m:t>
        </m:r>
      </m:oMath>
      <w:r w:rsidRPr="0084731A">
        <w:rPr>
          <w:rFonts w:ascii="Times New Roman" w:hAnsi="Times New Roman" w:cs="Times New Roman"/>
          <w:color w:val="000000"/>
          <w:sz w:val="24"/>
          <w:szCs w:val="24"/>
        </w:rPr>
        <w:t>=</w:t>
      </w:r>
      <w:r w:rsidR="008965A0">
        <w:rPr>
          <w:rFonts w:ascii="Times New Roman" w:hAnsi="Times New Roman" w:cs="Times New Roman"/>
          <w:color w:val="000000"/>
          <w:sz w:val="24"/>
          <w:szCs w:val="24"/>
        </w:rPr>
        <w:t xml:space="preserve"> </w:t>
      </w:r>
      <w:r w:rsidRPr="0084731A">
        <w:rPr>
          <w:rFonts w:ascii="Times New Roman" w:hAnsi="Times New Roman" w:cs="Times New Roman"/>
          <w:color w:val="000000"/>
          <w:sz w:val="24"/>
          <w:szCs w:val="24"/>
        </w:rPr>
        <w:t>.541</w:t>
      </w:r>
      <w:r w:rsidRPr="0084731A">
        <w:rPr>
          <w:rFonts w:ascii="Times New Roman" w:hAnsi="Times New Roman" w:cs="Times New Roman"/>
          <w:sz w:val="24"/>
          <w:szCs w:val="24"/>
        </w:rPr>
        <w:t>). The general factor explained about 44% (ECV = .440) of the common variances and the first group factor explained about 30% (ECV = .302) and the second group factor explained about 26% (ECV = .258) of them. The percent of uncontaminated correlation is .571. The general factor is well defined and factor score can be used for further analyses (FD =</w:t>
      </w:r>
      <w:r w:rsidR="008965A0">
        <w:rPr>
          <w:rFonts w:ascii="Times New Roman" w:hAnsi="Times New Roman" w:cs="Times New Roman"/>
          <w:sz w:val="24"/>
          <w:szCs w:val="24"/>
        </w:rPr>
        <w:t xml:space="preserve"> </w:t>
      </w:r>
      <w:r w:rsidR="009242C9">
        <w:rPr>
          <w:rFonts w:ascii="Times New Roman" w:hAnsi="Times New Roman" w:cs="Times New Roman"/>
          <w:sz w:val="24"/>
          <w:szCs w:val="24"/>
        </w:rPr>
        <w:t>.919 and H = .836).</w:t>
      </w:r>
      <w:r w:rsidRPr="0084731A">
        <w:rPr>
          <w:rFonts w:ascii="Times New Roman" w:hAnsi="Times New Roman" w:cs="Times New Roman"/>
          <w:sz w:val="24"/>
          <w:szCs w:val="24"/>
        </w:rPr>
        <w:t xml:space="preserve"> However, the computation of factor determinacy assumes all factor are orthogonal. The factor determinacy computed for correlated models may not </w:t>
      </w:r>
      <w:r w:rsidR="004C0B78">
        <w:rPr>
          <w:rFonts w:ascii="Times New Roman" w:hAnsi="Times New Roman" w:cs="Times New Roman"/>
          <w:sz w:val="24"/>
          <w:szCs w:val="24"/>
        </w:rPr>
        <w:t xml:space="preserve">be </w:t>
      </w:r>
      <w:r w:rsidRPr="0084731A">
        <w:rPr>
          <w:rFonts w:ascii="Times New Roman" w:hAnsi="Times New Roman" w:cs="Times New Roman"/>
          <w:sz w:val="24"/>
          <w:szCs w:val="24"/>
        </w:rPr>
        <w:t>trustworthy.</w:t>
      </w:r>
    </w:p>
    <w:p w14:paraId="21961887" w14:textId="453C695F" w:rsidR="00C16D05" w:rsidRPr="0084731A" w:rsidRDefault="008D60EF"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orthogonal bifactor model suggest</w:t>
      </w:r>
      <w:r w:rsidR="004C0B78">
        <w:rPr>
          <w:rFonts w:ascii="Times New Roman" w:hAnsi="Times New Roman" w:cs="Times New Roman"/>
          <w:sz w:val="24"/>
          <w:szCs w:val="24"/>
        </w:rPr>
        <w:t>s</w:t>
      </w:r>
      <w:r w:rsidRPr="0084731A">
        <w:rPr>
          <w:rFonts w:ascii="Times New Roman" w:hAnsi="Times New Roman" w:cs="Times New Roman"/>
          <w:sz w:val="24"/>
          <w:szCs w:val="24"/>
        </w:rPr>
        <w:t xml:space="preserve"> that the omega hierarchical for the general factor suggest a moderate general factor (i.e.,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m:t>
            </m:r>
          </m:sub>
        </m:sSub>
        <m:r>
          <w:rPr>
            <w:rFonts w:ascii="Cambria Math" w:eastAsia="Times New Roman" w:hAnsi="Cambria Math" w:cs="Times New Roman"/>
            <w:color w:val="000000"/>
            <w:sz w:val="24"/>
            <w:szCs w:val="24"/>
          </w:rPr>
          <m:t>=.781</m:t>
        </m:r>
      </m:oMath>
      <w:r w:rsidRPr="0084731A">
        <w:rPr>
          <w:rFonts w:ascii="Times New Roman" w:hAnsi="Times New Roman" w:cs="Times New Roman"/>
          <w:sz w:val="24"/>
          <w:szCs w:val="24"/>
        </w:rPr>
        <w:t xml:space="preserve">) and one moderate group factor (i.e., </w:t>
      </w:r>
      <m:oMath>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r>
          <w:rPr>
            <w:rFonts w:ascii="Cambria Math" w:eastAsia="Times New Roman" w:hAnsi="Cambria Math" w:cs="Times New Roman"/>
            <w:color w:val="000000"/>
            <w:sz w:val="24"/>
            <w:szCs w:val="24"/>
          </w:rPr>
          <m:t>= .457 for GRP1</m:t>
        </m:r>
      </m:oMath>
      <w:r w:rsidRPr="0084731A">
        <w:rPr>
          <w:rFonts w:ascii="Times New Roman" w:hAnsi="Times New Roman" w:cs="Times New Roman"/>
          <w:sz w:val="24"/>
          <w:szCs w:val="24"/>
        </w:rPr>
        <w:t xml:space="preserve">). About 84% of reliable variance is attributable to the general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r>
                  <m:rPr>
                    <m:sty m:val="p"/>
                  </m:rPr>
                  <w:rPr>
                    <w:rFonts w:ascii="Cambria Math" w:eastAsia="Times New Roman" w:hAnsi="Cambria Math" w:cs="Times New Roman"/>
                    <w:color w:val="000000"/>
                    <w:sz w:val="24"/>
                    <w:szCs w:val="24"/>
                  </w:rPr>
                  <m:t xml:space="preserve"> </m:t>
                </m:r>
              </m:e>
              <m:sub>
                <m:r>
                  <w:rPr>
                    <w:rFonts w:ascii="Cambria Math" w:eastAsia="Times New Roman" w:hAnsi="Cambria Math" w:cs="Times New Roman"/>
                    <w:color w:val="000000"/>
                    <w:sz w:val="24"/>
                    <w:szCs w:val="24"/>
                  </w:rPr>
                  <m:t>H</m:t>
                </m:r>
              </m:sub>
            </m:sSub>
          </m:num>
          <m:den>
            <m:r>
              <m:rPr>
                <m:sty m:val="p"/>
              </m:rPr>
              <w:rPr>
                <w:rFonts w:ascii="Cambria Math" w:eastAsia="Times New Roman" w:hAnsi="Cambria Math" w:cs="Times New Roman"/>
                <w:color w:val="000000"/>
                <w:sz w:val="24"/>
                <w:szCs w:val="24"/>
              </w:rPr>
              <m:t>ω</m:t>
            </m:r>
          </m:den>
        </m:f>
      </m:oMath>
      <w:r w:rsidRPr="0084731A">
        <w:rPr>
          <w:rFonts w:ascii="Times New Roman" w:hAnsi="Times New Roman" w:cs="Times New Roman"/>
          <w:color w:val="000000"/>
          <w:sz w:val="24"/>
          <w:szCs w:val="24"/>
        </w:rPr>
        <w:t xml:space="preserve">  </w:t>
      </w:r>
      <w:r w:rsidRPr="0084731A">
        <w:rPr>
          <w:rFonts w:ascii="Times New Roman" w:hAnsi="Times New Roman" w:cs="Times New Roman"/>
          <w:color w:val="000000"/>
          <w:sz w:val="24"/>
          <w:szCs w:val="24"/>
        </w:rPr>
        <w:lastRenderedPageBreak/>
        <w:t>= .839</w:t>
      </w:r>
      <w:r w:rsidRPr="0084731A">
        <w:rPr>
          <w:rFonts w:ascii="Times New Roman" w:hAnsi="Times New Roman" w:cs="Times New Roman"/>
          <w:sz w:val="24"/>
          <w:szCs w:val="24"/>
        </w:rPr>
        <w:t xml:space="preserve">), about 50% is attributable to the first group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num>
          <m:den>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den>
        </m:f>
        <m:r>
          <w:rPr>
            <w:rFonts w:ascii="Cambria Math" w:eastAsia="Times New Roman" w:hAnsi="Cambria Math" w:cs="Times New Roman"/>
            <w:color w:val="000000"/>
            <w:sz w:val="24"/>
            <w:szCs w:val="24"/>
          </w:rPr>
          <m:t xml:space="preserve"> </m:t>
        </m:r>
      </m:oMath>
      <w:r w:rsidRPr="0084731A">
        <w:rPr>
          <w:rFonts w:ascii="Times New Roman" w:hAnsi="Times New Roman" w:cs="Times New Roman"/>
          <w:color w:val="000000"/>
          <w:sz w:val="24"/>
          <w:szCs w:val="24"/>
        </w:rPr>
        <w:t>= .498</w:t>
      </w:r>
      <w:r w:rsidRPr="0084731A">
        <w:rPr>
          <w:rFonts w:ascii="Times New Roman" w:hAnsi="Times New Roman" w:cs="Times New Roman"/>
          <w:sz w:val="24"/>
          <w:szCs w:val="24"/>
        </w:rPr>
        <w:t>). The general factor explained about 73% (ECV = .727) of the common variances and the first group factor explained about 27% (ECV = .273) of them. The percent of uncontaminated correlation is .786. The general factor is well defined and factor score can be used for further analyses (FD =</w:t>
      </w:r>
      <w:r w:rsidR="008965A0">
        <w:rPr>
          <w:rFonts w:ascii="Times New Roman" w:hAnsi="Times New Roman" w:cs="Times New Roman"/>
          <w:sz w:val="24"/>
          <w:szCs w:val="24"/>
        </w:rPr>
        <w:t xml:space="preserve"> </w:t>
      </w:r>
      <w:r w:rsidRPr="0084731A">
        <w:rPr>
          <w:rFonts w:ascii="Times New Roman" w:hAnsi="Times New Roman" w:cs="Times New Roman"/>
          <w:sz w:val="24"/>
          <w:szCs w:val="24"/>
        </w:rPr>
        <w:t>.941 and H = .902).</w:t>
      </w:r>
      <w:r w:rsidR="009242C9">
        <w:rPr>
          <w:rFonts w:ascii="Times New Roman" w:hAnsi="Times New Roman" w:cs="Times New Roman"/>
          <w:sz w:val="24"/>
          <w:szCs w:val="24"/>
        </w:rPr>
        <w:t xml:space="preserve"> </w:t>
      </w:r>
      <w:r w:rsidR="004C0B78">
        <w:rPr>
          <w:rFonts w:ascii="Times New Roman" w:hAnsi="Times New Roman" w:cs="Times New Roman"/>
          <w:sz w:val="24"/>
          <w:szCs w:val="24"/>
        </w:rPr>
        <w:t xml:space="preserve">The ARPB from </w:t>
      </w:r>
      <w:r w:rsidR="00810D17" w:rsidRPr="0084731A">
        <w:rPr>
          <w:rFonts w:ascii="Times New Roman" w:hAnsi="Times New Roman" w:cs="Times New Roman"/>
          <w:sz w:val="24"/>
          <w:szCs w:val="24"/>
        </w:rPr>
        <w:t>both models suggest</w:t>
      </w:r>
      <w:r w:rsidR="004C0B78">
        <w:rPr>
          <w:rFonts w:ascii="Times New Roman" w:hAnsi="Times New Roman" w:cs="Times New Roman"/>
          <w:sz w:val="24"/>
          <w:szCs w:val="24"/>
        </w:rPr>
        <w:t>s</w:t>
      </w:r>
      <w:r w:rsidR="00810D17" w:rsidRPr="0084731A">
        <w:rPr>
          <w:rFonts w:ascii="Times New Roman" w:hAnsi="Times New Roman" w:cs="Times New Roman"/>
          <w:sz w:val="24"/>
          <w:szCs w:val="24"/>
        </w:rPr>
        <w:t xml:space="preserve"> that the estimates will be seriously biased if a unidimensional model were fit to the </w:t>
      </w:r>
      <w:r w:rsidR="00FF543F" w:rsidRPr="0084731A">
        <w:rPr>
          <w:rFonts w:ascii="Times New Roman" w:hAnsi="Times New Roman" w:cs="Times New Roman"/>
          <w:sz w:val="24"/>
          <w:szCs w:val="24"/>
        </w:rPr>
        <w:t>data (</w:t>
      </w:r>
      <w:r w:rsidR="00810D17" w:rsidRPr="0084731A">
        <w:rPr>
          <w:rFonts w:ascii="Times New Roman" w:hAnsi="Times New Roman" w:cs="Times New Roman"/>
          <w:sz w:val="24"/>
          <w:szCs w:val="24"/>
        </w:rPr>
        <w:t>APRB = .496 (Oblique) and APRB = .205 (Orthogonal)).</w:t>
      </w:r>
    </w:p>
    <w:p w14:paraId="20D31CD6" w14:textId="693BEA2E" w:rsidR="00E676E8" w:rsidRPr="0084731A" w:rsidRDefault="006D6EEE" w:rsidP="00624FC2">
      <w:pPr>
        <w:spacing w:after="0" w:line="480" w:lineRule="auto"/>
        <w:outlineLvl w:val="1"/>
        <w:rPr>
          <w:rFonts w:ascii="Times New Roman" w:hAnsi="Times New Roman" w:cs="Times New Roman"/>
          <w:i/>
          <w:sz w:val="24"/>
          <w:szCs w:val="24"/>
        </w:rPr>
      </w:pPr>
      <w:r>
        <w:rPr>
          <w:rFonts w:ascii="Times New Roman" w:hAnsi="Times New Roman" w:cs="Times New Roman"/>
          <w:i/>
          <w:sz w:val="24"/>
          <w:szCs w:val="24"/>
        </w:rPr>
        <w:t>5.</w:t>
      </w:r>
      <w:r w:rsidR="00670D07">
        <w:rPr>
          <w:rFonts w:ascii="Times New Roman" w:hAnsi="Times New Roman" w:cs="Times New Roman"/>
          <w:i/>
          <w:sz w:val="24"/>
          <w:szCs w:val="24"/>
        </w:rPr>
        <w:t>5</w:t>
      </w:r>
      <w:r w:rsidR="00A7022C" w:rsidRPr="0084731A">
        <w:rPr>
          <w:rFonts w:ascii="Times New Roman" w:hAnsi="Times New Roman" w:cs="Times New Roman"/>
          <w:i/>
          <w:sz w:val="24"/>
          <w:szCs w:val="24"/>
        </w:rPr>
        <w:t xml:space="preserve">. </w:t>
      </w:r>
      <w:r w:rsidR="00E676E8" w:rsidRPr="0084731A">
        <w:rPr>
          <w:rFonts w:ascii="Times New Roman" w:hAnsi="Times New Roman" w:cs="Times New Roman"/>
          <w:i/>
          <w:sz w:val="24"/>
          <w:szCs w:val="24"/>
        </w:rPr>
        <w:t>Summary</w:t>
      </w:r>
    </w:p>
    <w:p w14:paraId="2668EACF" w14:textId="22AA7F38" w:rsidR="005D7E38" w:rsidRPr="0084731A" w:rsidRDefault="00614BA6"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 started with reverse-coding the negatively worded items for both EFA and CFA sample data so that positive definite correlation matrices are obtained. It is common practice to recode negatively worded items so that a higher score will have the same meaning for each item and a total score can be computed and is meaningful. </w:t>
      </w:r>
      <w:r w:rsidR="00C06902" w:rsidRPr="0084731A">
        <w:rPr>
          <w:rFonts w:ascii="Times New Roman" w:hAnsi="Times New Roman" w:cs="Times New Roman"/>
          <w:sz w:val="24"/>
          <w:szCs w:val="24"/>
        </w:rPr>
        <w:t xml:space="preserve">When </w:t>
      </w:r>
      <w:r w:rsidR="00810F58">
        <w:rPr>
          <w:rFonts w:ascii="Times New Roman" w:hAnsi="Times New Roman" w:cs="Times New Roman"/>
          <w:sz w:val="24"/>
          <w:szCs w:val="24"/>
        </w:rPr>
        <w:t xml:space="preserve">the </w:t>
      </w:r>
      <w:r w:rsidR="00C06902" w:rsidRPr="0084731A">
        <w:rPr>
          <w:rFonts w:ascii="Times New Roman" w:hAnsi="Times New Roman" w:cs="Times New Roman"/>
          <w:sz w:val="24"/>
          <w:szCs w:val="24"/>
        </w:rPr>
        <w:t>negatively worded</w:t>
      </w:r>
      <w:r w:rsidR="00847D7D" w:rsidRPr="0084731A">
        <w:rPr>
          <w:rFonts w:ascii="Times New Roman" w:hAnsi="Times New Roman" w:cs="Times New Roman"/>
          <w:sz w:val="24"/>
          <w:szCs w:val="24"/>
        </w:rPr>
        <w:t xml:space="preserve"> items are reversely coded, it</w:t>
      </w:r>
      <w:r w:rsidR="003D63C2">
        <w:rPr>
          <w:rFonts w:ascii="Times New Roman" w:hAnsi="Times New Roman" w:cs="Times New Roman"/>
          <w:sz w:val="24"/>
          <w:szCs w:val="24"/>
        </w:rPr>
        <w:t xml:space="preserve"> implicitly</w:t>
      </w:r>
      <w:r w:rsidR="00847D7D" w:rsidRPr="0084731A">
        <w:rPr>
          <w:rFonts w:ascii="Times New Roman" w:hAnsi="Times New Roman" w:cs="Times New Roman"/>
          <w:sz w:val="24"/>
          <w:szCs w:val="24"/>
        </w:rPr>
        <w:t xml:space="preserve"> </w:t>
      </w:r>
      <w:r w:rsidR="00810F58">
        <w:rPr>
          <w:rFonts w:ascii="Times New Roman" w:hAnsi="Times New Roman" w:cs="Times New Roman"/>
          <w:sz w:val="24"/>
          <w:szCs w:val="24"/>
        </w:rPr>
        <w:t>assumes</w:t>
      </w:r>
      <w:r w:rsidR="00C06902" w:rsidRPr="0084731A">
        <w:rPr>
          <w:rFonts w:ascii="Times New Roman" w:hAnsi="Times New Roman" w:cs="Times New Roman"/>
          <w:sz w:val="24"/>
          <w:szCs w:val="24"/>
        </w:rPr>
        <w:t xml:space="preserve"> that the items can be asked in a positive statement and there is no meaningful difference in the statements othe</w:t>
      </w:r>
      <w:r w:rsidR="009242C9">
        <w:rPr>
          <w:rFonts w:ascii="Times New Roman" w:hAnsi="Times New Roman" w:cs="Times New Roman"/>
          <w:sz w:val="24"/>
          <w:szCs w:val="24"/>
        </w:rPr>
        <w:t>r than the way it is presented.</w:t>
      </w:r>
      <w:r w:rsidR="00C06902" w:rsidRPr="0084731A">
        <w:rPr>
          <w:rFonts w:ascii="Times New Roman" w:hAnsi="Times New Roman" w:cs="Times New Roman"/>
          <w:sz w:val="24"/>
          <w:szCs w:val="24"/>
        </w:rPr>
        <w:t xml:space="preserve"> </w:t>
      </w:r>
      <w:r w:rsidR="002F1187" w:rsidRPr="0084731A">
        <w:rPr>
          <w:rFonts w:ascii="Times New Roman" w:hAnsi="Times New Roman" w:cs="Times New Roman"/>
          <w:sz w:val="24"/>
          <w:szCs w:val="24"/>
        </w:rPr>
        <w:t xml:space="preserve">However, in this case, special attention should be paid to </w:t>
      </w:r>
      <w:r w:rsidR="00810F58">
        <w:rPr>
          <w:rFonts w:ascii="Times New Roman" w:hAnsi="Times New Roman" w:cs="Times New Roman"/>
          <w:sz w:val="24"/>
          <w:szCs w:val="24"/>
        </w:rPr>
        <w:t xml:space="preserve">the </w:t>
      </w:r>
      <w:r w:rsidR="0021125A" w:rsidRPr="0084731A">
        <w:rPr>
          <w:rFonts w:ascii="Times New Roman" w:hAnsi="Times New Roman" w:cs="Times New Roman"/>
          <w:sz w:val="24"/>
          <w:szCs w:val="24"/>
        </w:rPr>
        <w:t>reverse-coding</w:t>
      </w:r>
      <w:r w:rsidR="002F1187" w:rsidRPr="0084731A">
        <w:rPr>
          <w:rFonts w:ascii="Times New Roman" w:hAnsi="Times New Roman" w:cs="Times New Roman"/>
          <w:sz w:val="24"/>
          <w:szCs w:val="24"/>
        </w:rPr>
        <w:t xml:space="preserve">. The items with the word </w:t>
      </w:r>
      <w:r w:rsidR="002F1187" w:rsidRPr="0084731A">
        <w:rPr>
          <w:rFonts w:ascii="Times New Roman" w:hAnsi="Times New Roman" w:cs="Times New Roman"/>
          <w:i/>
          <w:sz w:val="24"/>
          <w:szCs w:val="24"/>
        </w:rPr>
        <w:t>can’t</w:t>
      </w:r>
      <w:r w:rsidR="002F1187" w:rsidRPr="0084731A">
        <w:rPr>
          <w:rFonts w:ascii="Times New Roman" w:hAnsi="Times New Roman" w:cs="Times New Roman"/>
          <w:sz w:val="24"/>
          <w:szCs w:val="24"/>
        </w:rPr>
        <w:t xml:space="preserve"> are</w:t>
      </w:r>
      <w:r w:rsidR="004A3650">
        <w:rPr>
          <w:rFonts w:ascii="Times New Roman" w:hAnsi="Times New Roman" w:cs="Times New Roman"/>
          <w:sz w:val="24"/>
          <w:szCs w:val="24"/>
        </w:rPr>
        <w:t xml:space="preserve"> designed</w:t>
      </w:r>
      <w:r w:rsidR="002F1187" w:rsidRPr="0084731A">
        <w:rPr>
          <w:rFonts w:ascii="Times New Roman" w:hAnsi="Times New Roman" w:cs="Times New Roman"/>
          <w:sz w:val="24"/>
          <w:szCs w:val="24"/>
        </w:rPr>
        <w:t xml:space="preserve"> to form a “fixed” concept and items with the word with </w:t>
      </w:r>
      <w:r w:rsidR="002F1187" w:rsidRPr="0084731A">
        <w:rPr>
          <w:rFonts w:ascii="Times New Roman" w:hAnsi="Times New Roman" w:cs="Times New Roman"/>
          <w:i/>
          <w:sz w:val="24"/>
          <w:szCs w:val="24"/>
        </w:rPr>
        <w:t>can</w:t>
      </w:r>
      <w:r w:rsidR="002F1187" w:rsidRPr="0084731A">
        <w:rPr>
          <w:rFonts w:ascii="Times New Roman" w:hAnsi="Times New Roman" w:cs="Times New Roman"/>
          <w:sz w:val="24"/>
          <w:szCs w:val="24"/>
        </w:rPr>
        <w:t xml:space="preserve"> are</w:t>
      </w:r>
      <w:r w:rsidR="004A3650">
        <w:rPr>
          <w:rFonts w:ascii="Times New Roman" w:hAnsi="Times New Roman" w:cs="Times New Roman"/>
          <w:sz w:val="24"/>
          <w:szCs w:val="24"/>
        </w:rPr>
        <w:t xml:space="preserve"> designed</w:t>
      </w:r>
      <w:r w:rsidR="002F1187" w:rsidRPr="0084731A">
        <w:rPr>
          <w:rFonts w:ascii="Times New Roman" w:hAnsi="Times New Roman" w:cs="Times New Roman"/>
          <w:sz w:val="24"/>
          <w:szCs w:val="24"/>
        </w:rPr>
        <w:t xml:space="preserve"> to form a “malleable” concept. </w:t>
      </w:r>
      <w:r w:rsidR="00053576" w:rsidRPr="0084731A">
        <w:rPr>
          <w:rFonts w:ascii="Times New Roman" w:hAnsi="Times New Roman" w:cs="Times New Roman"/>
          <w:sz w:val="24"/>
          <w:szCs w:val="24"/>
        </w:rPr>
        <w:t xml:space="preserve">In this case, the method factor is perfectly confounded with </w:t>
      </w:r>
      <w:r w:rsidR="009242C9">
        <w:rPr>
          <w:rFonts w:ascii="Times New Roman" w:hAnsi="Times New Roman" w:cs="Times New Roman"/>
          <w:sz w:val="24"/>
          <w:szCs w:val="24"/>
        </w:rPr>
        <w:t>the substantive factors.</w:t>
      </w:r>
      <w:r w:rsidR="00053576" w:rsidRPr="0084731A">
        <w:rPr>
          <w:rFonts w:ascii="Times New Roman" w:hAnsi="Times New Roman" w:cs="Times New Roman"/>
          <w:sz w:val="24"/>
          <w:szCs w:val="24"/>
        </w:rPr>
        <w:t xml:space="preserve"> We should be very </w:t>
      </w:r>
      <w:r w:rsidR="00F21329" w:rsidRPr="0084731A">
        <w:rPr>
          <w:rFonts w:ascii="Times New Roman" w:hAnsi="Times New Roman" w:cs="Times New Roman"/>
          <w:sz w:val="24"/>
          <w:szCs w:val="24"/>
        </w:rPr>
        <w:t>c</w:t>
      </w:r>
      <w:r w:rsidR="00F21329">
        <w:rPr>
          <w:rFonts w:ascii="Times New Roman" w:hAnsi="Times New Roman" w:cs="Times New Roman"/>
          <w:sz w:val="24"/>
          <w:szCs w:val="24"/>
        </w:rPr>
        <w:t>autious</w:t>
      </w:r>
      <w:r w:rsidR="00053576" w:rsidRPr="0084731A">
        <w:rPr>
          <w:rFonts w:ascii="Times New Roman" w:hAnsi="Times New Roman" w:cs="Times New Roman"/>
          <w:sz w:val="24"/>
          <w:szCs w:val="24"/>
        </w:rPr>
        <w:t xml:space="preserve"> in </w:t>
      </w:r>
      <w:r w:rsidR="003D63C2">
        <w:rPr>
          <w:rFonts w:ascii="Times New Roman" w:hAnsi="Times New Roman" w:cs="Times New Roman"/>
          <w:sz w:val="24"/>
          <w:szCs w:val="24"/>
        </w:rPr>
        <w:t>interpreting</w:t>
      </w:r>
      <w:r w:rsidR="00053576" w:rsidRPr="0084731A">
        <w:rPr>
          <w:rFonts w:ascii="Times New Roman" w:hAnsi="Times New Roman" w:cs="Times New Roman"/>
          <w:sz w:val="24"/>
          <w:szCs w:val="24"/>
        </w:rPr>
        <w:t xml:space="preserve"> the results.</w:t>
      </w:r>
    </w:p>
    <w:p w14:paraId="4A8ECDE8" w14:textId="4FCC8B4B" w:rsidR="00075AB5" w:rsidRPr="0084731A" w:rsidRDefault="00075AB5"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 </w:t>
      </w:r>
      <w:r w:rsidR="00A43471" w:rsidRPr="0084731A">
        <w:rPr>
          <w:rFonts w:ascii="Times New Roman" w:hAnsi="Times New Roman" w:cs="Times New Roman"/>
          <w:sz w:val="24"/>
          <w:szCs w:val="24"/>
        </w:rPr>
        <w:t xml:space="preserve">first </w:t>
      </w:r>
      <w:r w:rsidR="00810F58">
        <w:rPr>
          <w:rFonts w:ascii="Times New Roman" w:hAnsi="Times New Roman" w:cs="Times New Roman"/>
          <w:sz w:val="24"/>
          <w:szCs w:val="24"/>
        </w:rPr>
        <w:t>did</w:t>
      </w:r>
      <w:r w:rsidRPr="0084731A">
        <w:rPr>
          <w:rFonts w:ascii="Times New Roman" w:hAnsi="Times New Roman" w:cs="Times New Roman"/>
          <w:sz w:val="24"/>
          <w:szCs w:val="24"/>
        </w:rPr>
        <w:t xml:space="preserve"> item cluster analysis for the entire scale, for science items, and math items respectively. The results suggest that the 16 items clustered into two groups, with positive items</w:t>
      </w:r>
      <w:r w:rsidR="00810F58">
        <w:rPr>
          <w:rFonts w:ascii="Times New Roman" w:hAnsi="Times New Roman" w:cs="Times New Roman"/>
          <w:sz w:val="24"/>
          <w:szCs w:val="24"/>
        </w:rPr>
        <w:t xml:space="preserve"> belong to</w:t>
      </w:r>
      <w:r w:rsidR="00A43471" w:rsidRPr="0084731A">
        <w:rPr>
          <w:rFonts w:ascii="Times New Roman" w:hAnsi="Times New Roman" w:cs="Times New Roman"/>
          <w:sz w:val="24"/>
          <w:szCs w:val="24"/>
        </w:rPr>
        <w:t xml:space="preserve"> one group and </w:t>
      </w:r>
      <w:r w:rsidR="002B0443">
        <w:rPr>
          <w:rFonts w:ascii="Times New Roman" w:hAnsi="Times New Roman" w:cs="Times New Roman"/>
          <w:sz w:val="24"/>
          <w:szCs w:val="24"/>
        </w:rPr>
        <w:t>negative items belong</w:t>
      </w:r>
      <w:r w:rsidR="00810F58">
        <w:rPr>
          <w:rFonts w:ascii="Times New Roman" w:hAnsi="Times New Roman" w:cs="Times New Roman"/>
          <w:sz w:val="24"/>
          <w:szCs w:val="24"/>
        </w:rPr>
        <w:t xml:space="preserve"> to</w:t>
      </w:r>
      <w:r w:rsidR="00A43471" w:rsidRPr="0084731A">
        <w:rPr>
          <w:rFonts w:ascii="Times New Roman" w:hAnsi="Times New Roman" w:cs="Times New Roman"/>
          <w:sz w:val="24"/>
          <w:szCs w:val="24"/>
        </w:rPr>
        <w:t xml:space="preserve"> the other group. </w:t>
      </w:r>
      <w:r w:rsidR="003326CD" w:rsidRPr="0084731A">
        <w:rPr>
          <w:rFonts w:ascii="Times New Roman" w:hAnsi="Times New Roman" w:cs="Times New Roman"/>
          <w:sz w:val="24"/>
          <w:szCs w:val="24"/>
        </w:rPr>
        <w:t xml:space="preserve">This </w:t>
      </w:r>
      <w:r w:rsidR="003326CD">
        <w:rPr>
          <w:rFonts w:ascii="Times New Roman" w:hAnsi="Times New Roman" w:cs="Times New Roman"/>
          <w:sz w:val="24"/>
          <w:szCs w:val="24"/>
        </w:rPr>
        <w:t xml:space="preserve">seems to </w:t>
      </w:r>
      <w:r w:rsidR="003326CD" w:rsidRPr="0084731A">
        <w:rPr>
          <w:rFonts w:ascii="Times New Roman" w:hAnsi="Times New Roman" w:cs="Times New Roman"/>
          <w:sz w:val="24"/>
          <w:szCs w:val="24"/>
        </w:rPr>
        <w:t>imply that</w:t>
      </w:r>
      <w:r w:rsidR="003326CD">
        <w:rPr>
          <w:rFonts w:ascii="Times New Roman" w:hAnsi="Times New Roman" w:cs="Times New Roman"/>
          <w:sz w:val="24"/>
          <w:szCs w:val="24"/>
        </w:rPr>
        <w:t xml:space="preserve"> there is a method factor. </w:t>
      </w:r>
      <w:r w:rsidR="00AE12E4" w:rsidRPr="0084731A">
        <w:rPr>
          <w:rFonts w:ascii="Times New Roman" w:hAnsi="Times New Roman" w:cs="Times New Roman"/>
          <w:sz w:val="24"/>
          <w:szCs w:val="24"/>
        </w:rPr>
        <w:t>For the science items and math items</w:t>
      </w:r>
      <w:r w:rsidR="00810F58">
        <w:rPr>
          <w:rFonts w:ascii="Times New Roman" w:hAnsi="Times New Roman" w:cs="Times New Roman"/>
          <w:sz w:val="24"/>
          <w:szCs w:val="24"/>
        </w:rPr>
        <w:t>,</w:t>
      </w:r>
      <w:r w:rsidR="00AE12E4" w:rsidRPr="0084731A">
        <w:rPr>
          <w:rFonts w:ascii="Times New Roman" w:hAnsi="Times New Roman" w:cs="Times New Roman"/>
          <w:sz w:val="24"/>
          <w:szCs w:val="24"/>
        </w:rPr>
        <w:t xml:space="preserve"> respectively, t</w:t>
      </w:r>
      <w:r w:rsidR="00405B25" w:rsidRPr="0084731A">
        <w:rPr>
          <w:rFonts w:ascii="Times New Roman" w:hAnsi="Times New Roman" w:cs="Times New Roman"/>
          <w:sz w:val="24"/>
          <w:szCs w:val="24"/>
        </w:rPr>
        <w:t xml:space="preserve">he results </w:t>
      </w:r>
      <w:r w:rsidR="007B4272">
        <w:rPr>
          <w:rFonts w:ascii="Times New Roman" w:hAnsi="Times New Roman" w:cs="Times New Roman"/>
          <w:sz w:val="24"/>
          <w:szCs w:val="24"/>
        </w:rPr>
        <w:t xml:space="preserve">suggest that the </w:t>
      </w:r>
      <w:r w:rsidR="00405B25" w:rsidRPr="0084731A">
        <w:rPr>
          <w:rFonts w:ascii="Times New Roman" w:hAnsi="Times New Roman" w:cs="Times New Roman"/>
          <w:sz w:val="24"/>
          <w:szCs w:val="24"/>
        </w:rPr>
        <w:lastRenderedPageBreak/>
        <w:t xml:space="preserve">science </w:t>
      </w:r>
      <w:r w:rsidR="00AE12E4" w:rsidRPr="0084731A">
        <w:rPr>
          <w:rFonts w:ascii="Times New Roman" w:hAnsi="Times New Roman" w:cs="Times New Roman"/>
          <w:sz w:val="24"/>
          <w:szCs w:val="24"/>
        </w:rPr>
        <w:t>items clustere</w:t>
      </w:r>
      <w:r w:rsidR="007B4272">
        <w:rPr>
          <w:rFonts w:ascii="Times New Roman" w:hAnsi="Times New Roman" w:cs="Times New Roman"/>
          <w:sz w:val="24"/>
          <w:szCs w:val="24"/>
        </w:rPr>
        <w:t xml:space="preserve">d into a single group, and </w:t>
      </w:r>
      <w:r w:rsidR="00C87E77">
        <w:rPr>
          <w:rFonts w:ascii="Times New Roman" w:hAnsi="Times New Roman" w:cs="Times New Roman"/>
          <w:sz w:val="24"/>
          <w:szCs w:val="24"/>
        </w:rPr>
        <w:t>math</w:t>
      </w:r>
      <w:r w:rsidR="00AE12E4" w:rsidRPr="0084731A">
        <w:rPr>
          <w:rFonts w:ascii="Times New Roman" w:hAnsi="Times New Roman" w:cs="Times New Roman"/>
          <w:sz w:val="24"/>
          <w:szCs w:val="24"/>
        </w:rPr>
        <w:t xml:space="preserve"> items clustered into a single group. </w:t>
      </w:r>
      <w:r w:rsidR="00A43471" w:rsidRPr="0084731A">
        <w:rPr>
          <w:rFonts w:ascii="Times New Roman" w:hAnsi="Times New Roman" w:cs="Times New Roman"/>
          <w:sz w:val="24"/>
          <w:szCs w:val="24"/>
        </w:rPr>
        <w:t xml:space="preserve">This </w:t>
      </w:r>
      <w:r w:rsidR="00C87E77">
        <w:rPr>
          <w:rFonts w:ascii="Times New Roman" w:hAnsi="Times New Roman" w:cs="Times New Roman"/>
          <w:sz w:val="24"/>
          <w:szCs w:val="24"/>
        </w:rPr>
        <w:t xml:space="preserve">seems to </w:t>
      </w:r>
      <w:r w:rsidR="00A43471" w:rsidRPr="0084731A">
        <w:rPr>
          <w:rFonts w:ascii="Times New Roman" w:hAnsi="Times New Roman" w:cs="Times New Roman"/>
          <w:sz w:val="24"/>
          <w:szCs w:val="24"/>
        </w:rPr>
        <w:t xml:space="preserve">imply that </w:t>
      </w:r>
      <w:r w:rsidR="00C87E77">
        <w:rPr>
          <w:rFonts w:ascii="Times New Roman" w:hAnsi="Times New Roman" w:cs="Times New Roman"/>
          <w:sz w:val="24"/>
          <w:szCs w:val="24"/>
        </w:rPr>
        <w:t xml:space="preserve">the </w:t>
      </w:r>
      <w:r w:rsidR="00A43471" w:rsidRPr="0084731A">
        <w:rPr>
          <w:rFonts w:ascii="Times New Roman" w:hAnsi="Times New Roman" w:cs="Times New Roman"/>
          <w:sz w:val="24"/>
          <w:szCs w:val="24"/>
        </w:rPr>
        <w:t xml:space="preserve">measured </w:t>
      </w:r>
      <w:r w:rsidR="00C87E77">
        <w:rPr>
          <w:rFonts w:ascii="Times New Roman" w:hAnsi="Times New Roman" w:cs="Times New Roman"/>
          <w:sz w:val="24"/>
          <w:szCs w:val="24"/>
        </w:rPr>
        <w:t>implied science/math ability</w:t>
      </w:r>
      <w:r w:rsidR="00A43471" w:rsidRPr="0084731A">
        <w:rPr>
          <w:rFonts w:ascii="Times New Roman" w:hAnsi="Times New Roman" w:cs="Times New Roman"/>
          <w:sz w:val="24"/>
          <w:szCs w:val="24"/>
        </w:rPr>
        <w:t xml:space="preserve"> is unidimensional</w:t>
      </w:r>
      <w:r w:rsidR="00C87E77">
        <w:rPr>
          <w:rFonts w:ascii="Times New Roman" w:hAnsi="Times New Roman" w:cs="Times New Roman"/>
          <w:sz w:val="24"/>
          <w:szCs w:val="24"/>
        </w:rPr>
        <w:t>.</w:t>
      </w:r>
    </w:p>
    <w:p w14:paraId="1B4EE8B4" w14:textId="7EE3CF8F" w:rsidR="001D4B27" w:rsidRPr="0084731A" w:rsidRDefault="00053576" w:rsidP="00E66AD3">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 </w:t>
      </w:r>
      <w:r w:rsidR="00A43471" w:rsidRPr="0084731A">
        <w:rPr>
          <w:rFonts w:ascii="Times New Roman" w:hAnsi="Times New Roman" w:cs="Times New Roman"/>
          <w:sz w:val="24"/>
          <w:szCs w:val="24"/>
        </w:rPr>
        <w:t>then</w:t>
      </w:r>
      <w:r w:rsidR="001A57CB" w:rsidRPr="0084731A">
        <w:rPr>
          <w:rFonts w:ascii="Times New Roman" w:hAnsi="Times New Roman" w:cs="Times New Roman"/>
          <w:sz w:val="24"/>
          <w:szCs w:val="24"/>
        </w:rPr>
        <w:t xml:space="preserve"> </w:t>
      </w:r>
      <w:r w:rsidRPr="0084731A">
        <w:rPr>
          <w:rFonts w:ascii="Times New Roman" w:hAnsi="Times New Roman" w:cs="Times New Roman"/>
          <w:sz w:val="24"/>
          <w:szCs w:val="24"/>
        </w:rPr>
        <w:t>conducted exploratory factor analysis</w:t>
      </w:r>
      <w:r w:rsidR="001A57CB" w:rsidRPr="0084731A">
        <w:rPr>
          <w:rFonts w:ascii="Times New Roman" w:hAnsi="Times New Roman" w:cs="Times New Roman"/>
          <w:sz w:val="24"/>
          <w:szCs w:val="24"/>
        </w:rPr>
        <w:t xml:space="preserve"> and</w:t>
      </w:r>
      <w:r w:rsidRPr="0084731A">
        <w:rPr>
          <w:rFonts w:ascii="Times New Roman" w:hAnsi="Times New Roman" w:cs="Times New Roman"/>
          <w:sz w:val="24"/>
          <w:szCs w:val="24"/>
        </w:rPr>
        <w:t xml:space="preserve"> exploratory bifactor analysis. </w:t>
      </w:r>
      <w:r w:rsidR="00B74D16">
        <w:rPr>
          <w:rFonts w:ascii="Times New Roman" w:hAnsi="Times New Roman" w:cs="Times New Roman"/>
          <w:sz w:val="24"/>
          <w:szCs w:val="24"/>
        </w:rPr>
        <w:t>S</w:t>
      </w:r>
      <w:r w:rsidRPr="0084731A">
        <w:rPr>
          <w:rFonts w:ascii="Times New Roman" w:hAnsi="Times New Roman" w:cs="Times New Roman"/>
          <w:sz w:val="24"/>
          <w:szCs w:val="24"/>
        </w:rPr>
        <w:t xml:space="preserve">imilar patterns were observed for the three </w:t>
      </w:r>
      <w:r w:rsidR="001A57CB" w:rsidRPr="0084731A">
        <w:rPr>
          <w:rFonts w:ascii="Times New Roman" w:hAnsi="Times New Roman" w:cs="Times New Roman"/>
          <w:sz w:val="24"/>
          <w:szCs w:val="24"/>
        </w:rPr>
        <w:t xml:space="preserve">sets of </w:t>
      </w:r>
      <w:r w:rsidRPr="0084731A">
        <w:rPr>
          <w:rFonts w:ascii="Times New Roman" w:hAnsi="Times New Roman" w:cs="Times New Roman"/>
          <w:sz w:val="24"/>
          <w:szCs w:val="24"/>
        </w:rPr>
        <w:t>analyses.</w:t>
      </w:r>
      <w:r w:rsidR="001A57CB" w:rsidRPr="0084731A">
        <w:rPr>
          <w:rFonts w:ascii="Times New Roman" w:hAnsi="Times New Roman" w:cs="Times New Roman"/>
          <w:sz w:val="24"/>
          <w:szCs w:val="24"/>
        </w:rPr>
        <w:t xml:space="preserve"> One exception worth noting is that </w:t>
      </w:r>
      <w:r w:rsidR="003326CD" w:rsidRPr="0084731A">
        <w:rPr>
          <w:rFonts w:ascii="Times New Roman" w:hAnsi="Times New Roman" w:cs="Times New Roman"/>
          <w:sz w:val="24"/>
          <w:szCs w:val="24"/>
        </w:rPr>
        <w:t>Kaiser’s eigenvalue rule and the scree plot criteria</w:t>
      </w:r>
      <w:r w:rsidR="00161493">
        <w:rPr>
          <w:rFonts w:ascii="Times New Roman" w:hAnsi="Times New Roman" w:cs="Times New Roman"/>
          <w:sz w:val="24"/>
          <w:szCs w:val="24"/>
        </w:rPr>
        <w:t>,</w:t>
      </w:r>
      <w:r w:rsidR="003326CD" w:rsidRPr="0084731A">
        <w:rPr>
          <w:rFonts w:ascii="Times New Roman" w:hAnsi="Times New Roman" w:cs="Times New Roman"/>
          <w:sz w:val="24"/>
          <w:szCs w:val="24"/>
        </w:rPr>
        <w:t xml:space="preserve"> </w:t>
      </w:r>
      <w:r w:rsidR="003326CD">
        <w:rPr>
          <w:rFonts w:ascii="Times New Roman" w:hAnsi="Times New Roman" w:cs="Times New Roman"/>
          <w:sz w:val="24"/>
          <w:szCs w:val="24"/>
        </w:rPr>
        <w:t xml:space="preserve">for </w:t>
      </w:r>
      <w:r w:rsidR="001A57CB" w:rsidRPr="0084731A">
        <w:rPr>
          <w:rFonts w:ascii="Times New Roman" w:hAnsi="Times New Roman" w:cs="Times New Roman"/>
          <w:sz w:val="24"/>
          <w:szCs w:val="24"/>
        </w:rPr>
        <w:t>the entire sample</w:t>
      </w:r>
      <w:r w:rsidR="00161493">
        <w:rPr>
          <w:rFonts w:ascii="Times New Roman" w:hAnsi="Times New Roman" w:cs="Times New Roman"/>
          <w:sz w:val="24"/>
          <w:szCs w:val="24"/>
        </w:rPr>
        <w:t>,</w:t>
      </w:r>
      <w:r w:rsidR="001A57CB" w:rsidRPr="0084731A">
        <w:rPr>
          <w:rFonts w:ascii="Times New Roman" w:hAnsi="Times New Roman" w:cs="Times New Roman"/>
          <w:sz w:val="24"/>
          <w:szCs w:val="24"/>
        </w:rPr>
        <w:t xml:space="preserve"> suggest that t</w:t>
      </w:r>
      <w:r w:rsidR="003326CD">
        <w:rPr>
          <w:rFonts w:ascii="Times New Roman" w:hAnsi="Times New Roman" w:cs="Times New Roman"/>
          <w:sz w:val="24"/>
          <w:szCs w:val="24"/>
        </w:rPr>
        <w:t>hr</w:t>
      </w:r>
      <w:r w:rsidR="002B0443">
        <w:rPr>
          <w:rFonts w:ascii="Times New Roman" w:hAnsi="Times New Roman" w:cs="Times New Roman"/>
          <w:sz w:val="24"/>
          <w:szCs w:val="24"/>
        </w:rPr>
        <w:t>ee factors should be retained. H</w:t>
      </w:r>
      <w:r w:rsidR="003326CD">
        <w:rPr>
          <w:rFonts w:ascii="Times New Roman" w:hAnsi="Times New Roman" w:cs="Times New Roman"/>
          <w:sz w:val="24"/>
          <w:szCs w:val="24"/>
        </w:rPr>
        <w:t>owever,</w:t>
      </w:r>
      <w:r w:rsidR="001A57CB" w:rsidRPr="0084731A">
        <w:rPr>
          <w:rFonts w:ascii="Times New Roman" w:hAnsi="Times New Roman" w:cs="Times New Roman"/>
          <w:sz w:val="24"/>
          <w:szCs w:val="24"/>
        </w:rPr>
        <w:t xml:space="preserve"> the three-factor model does not converge within 1000 iterations. </w:t>
      </w:r>
      <w:r w:rsidR="00E66AD3" w:rsidRPr="0084731A">
        <w:rPr>
          <w:rFonts w:ascii="Times New Roman" w:hAnsi="Times New Roman" w:cs="Times New Roman"/>
          <w:sz w:val="24"/>
          <w:szCs w:val="24"/>
        </w:rPr>
        <w:t xml:space="preserve">In the </w:t>
      </w:r>
      <w:r w:rsidR="00810F58">
        <w:rPr>
          <w:rFonts w:ascii="Times New Roman" w:hAnsi="Times New Roman" w:cs="Times New Roman"/>
          <w:sz w:val="24"/>
          <w:szCs w:val="24"/>
        </w:rPr>
        <w:t xml:space="preserve">produced </w:t>
      </w:r>
      <w:r w:rsidR="00E66AD3">
        <w:rPr>
          <w:rFonts w:ascii="Times New Roman" w:hAnsi="Times New Roman" w:cs="Times New Roman"/>
          <w:sz w:val="24"/>
          <w:szCs w:val="24"/>
        </w:rPr>
        <w:t xml:space="preserve">correlated </w:t>
      </w:r>
      <w:r w:rsidR="00E66AD3" w:rsidRPr="0084731A">
        <w:rPr>
          <w:rFonts w:ascii="Times New Roman" w:hAnsi="Times New Roman" w:cs="Times New Roman"/>
          <w:sz w:val="24"/>
          <w:szCs w:val="24"/>
        </w:rPr>
        <w:t>two-factor model,</w:t>
      </w:r>
      <w:r w:rsidR="004D1F81" w:rsidRPr="0084731A">
        <w:rPr>
          <w:rFonts w:ascii="Times New Roman" w:hAnsi="Times New Roman" w:cs="Times New Roman"/>
          <w:sz w:val="24"/>
          <w:szCs w:val="24"/>
        </w:rPr>
        <w:t xml:space="preserve"> </w:t>
      </w:r>
      <w:r w:rsidR="00810F58">
        <w:rPr>
          <w:rFonts w:ascii="Times New Roman" w:hAnsi="Times New Roman" w:cs="Times New Roman"/>
          <w:sz w:val="24"/>
          <w:szCs w:val="24"/>
        </w:rPr>
        <w:t>a</w:t>
      </w:r>
      <w:r w:rsidR="004D1F81" w:rsidRPr="0084731A">
        <w:rPr>
          <w:rFonts w:ascii="Times New Roman" w:hAnsi="Times New Roman" w:cs="Times New Roman"/>
          <w:sz w:val="24"/>
          <w:szCs w:val="24"/>
        </w:rPr>
        <w:t xml:space="preserve">ll the negative items loaded on </w:t>
      </w:r>
      <w:r w:rsidR="00161493">
        <w:rPr>
          <w:rFonts w:ascii="Times New Roman" w:hAnsi="Times New Roman" w:cs="Times New Roman"/>
          <w:sz w:val="24"/>
          <w:szCs w:val="24"/>
        </w:rPr>
        <w:t xml:space="preserve">one factor and all the positive </w:t>
      </w:r>
      <w:r w:rsidR="004D1F81" w:rsidRPr="0084731A">
        <w:rPr>
          <w:rFonts w:ascii="Times New Roman" w:hAnsi="Times New Roman" w:cs="Times New Roman"/>
          <w:sz w:val="24"/>
          <w:szCs w:val="24"/>
        </w:rPr>
        <w:t xml:space="preserve">items loaded on the </w:t>
      </w:r>
      <w:r w:rsidR="00161493">
        <w:rPr>
          <w:rFonts w:ascii="Times New Roman" w:hAnsi="Times New Roman" w:cs="Times New Roman"/>
          <w:sz w:val="24"/>
          <w:szCs w:val="24"/>
        </w:rPr>
        <w:t>other</w:t>
      </w:r>
      <w:r w:rsidR="004D1F81" w:rsidRPr="0084731A">
        <w:rPr>
          <w:rFonts w:ascii="Times New Roman" w:hAnsi="Times New Roman" w:cs="Times New Roman"/>
          <w:sz w:val="24"/>
          <w:szCs w:val="24"/>
        </w:rPr>
        <w:t xml:space="preserve"> factor, and </w:t>
      </w:r>
      <w:r w:rsidR="00EB7308" w:rsidRPr="0084731A">
        <w:rPr>
          <w:rFonts w:ascii="Times New Roman" w:hAnsi="Times New Roman" w:cs="Times New Roman"/>
          <w:sz w:val="24"/>
          <w:szCs w:val="24"/>
        </w:rPr>
        <w:t xml:space="preserve">the </w:t>
      </w:r>
      <w:r w:rsidR="004D1F81" w:rsidRPr="0084731A">
        <w:rPr>
          <w:rFonts w:ascii="Times New Roman" w:hAnsi="Times New Roman" w:cs="Times New Roman"/>
          <w:sz w:val="24"/>
          <w:szCs w:val="24"/>
        </w:rPr>
        <w:t xml:space="preserve">two factors are moderately correlated (i.e., </w:t>
      </w:r>
      <w:r w:rsidR="004D1F81" w:rsidRPr="0084731A">
        <w:rPr>
          <w:rFonts w:ascii="Times New Roman" w:hAnsi="Times New Roman" w:cs="Times New Roman"/>
          <w:i/>
          <w:sz w:val="24"/>
          <w:szCs w:val="24"/>
        </w:rPr>
        <w:t>r = .52</w:t>
      </w:r>
      <w:r w:rsidR="009242C9">
        <w:rPr>
          <w:rFonts w:ascii="Times New Roman" w:hAnsi="Times New Roman" w:cs="Times New Roman"/>
          <w:sz w:val="24"/>
          <w:szCs w:val="24"/>
        </w:rPr>
        <w:t>).</w:t>
      </w:r>
      <w:r w:rsidR="006329CC">
        <w:rPr>
          <w:rFonts w:ascii="Times New Roman" w:hAnsi="Times New Roman" w:cs="Times New Roman"/>
          <w:sz w:val="24"/>
          <w:szCs w:val="24"/>
        </w:rPr>
        <w:t xml:space="preserve"> </w:t>
      </w:r>
      <w:r w:rsidR="00E66AD3">
        <w:rPr>
          <w:rFonts w:ascii="Times New Roman" w:hAnsi="Times New Roman" w:cs="Times New Roman"/>
          <w:sz w:val="24"/>
          <w:szCs w:val="24"/>
        </w:rPr>
        <w:t xml:space="preserve"> </w:t>
      </w:r>
      <w:r w:rsidR="006329CC">
        <w:rPr>
          <w:rFonts w:ascii="Times New Roman" w:hAnsi="Times New Roman" w:cs="Times New Roman"/>
          <w:sz w:val="24"/>
          <w:szCs w:val="24"/>
        </w:rPr>
        <w:t>In the bi</w:t>
      </w:r>
      <w:r w:rsidR="004D1F81" w:rsidRPr="0084731A">
        <w:rPr>
          <w:rFonts w:ascii="Times New Roman" w:hAnsi="Times New Roman" w:cs="Times New Roman"/>
          <w:sz w:val="24"/>
          <w:szCs w:val="24"/>
        </w:rPr>
        <w:t>factor model, one general factor and one group factor</w:t>
      </w:r>
      <w:r w:rsidR="00E66AD3">
        <w:rPr>
          <w:rFonts w:ascii="Times New Roman" w:hAnsi="Times New Roman" w:cs="Times New Roman"/>
          <w:sz w:val="24"/>
          <w:szCs w:val="24"/>
        </w:rPr>
        <w:t xml:space="preserve"> retained</w:t>
      </w:r>
      <w:r w:rsidR="004D1F81" w:rsidRPr="0084731A">
        <w:rPr>
          <w:rFonts w:ascii="Times New Roman" w:hAnsi="Times New Roman" w:cs="Times New Roman"/>
          <w:sz w:val="24"/>
          <w:szCs w:val="24"/>
        </w:rPr>
        <w:t xml:space="preserve">. </w:t>
      </w:r>
      <w:r w:rsidR="00EB7308" w:rsidRPr="0084731A">
        <w:rPr>
          <w:rFonts w:ascii="Times New Roman" w:hAnsi="Times New Roman" w:cs="Times New Roman"/>
          <w:sz w:val="24"/>
          <w:szCs w:val="24"/>
        </w:rPr>
        <w:t xml:space="preserve">The general factor </w:t>
      </w:r>
      <w:r w:rsidR="002B0443">
        <w:rPr>
          <w:rFonts w:ascii="Times New Roman" w:hAnsi="Times New Roman" w:cs="Times New Roman"/>
          <w:sz w:val="24"/>
          <w:szCs w:val="24"/>
        </w:rPr>
        <w:t>loaded</w:t>
      </w:r>
      <w:r w:rsidR="00EB7308" w:rsidRPr="0084731A">
        <w:rPr>
          <w:rFonts w:ascii="Times New Roman" w:hAnsi="Times New Roman" w:cs="Times New Roman"/>
          <w:sz w:val="24"/>
          <w:szCs w:val="24"/>
        </w:rPr>
        <w:t xml:space="preserve"> all the items and the loadings are all positive numbers. The group factor is like a second general factor </w:t>
      </w:r>
      <w:r w:rsidR="00810F58">
        <w:rPr>
          <w:rFonts w:ascii="Times New Roman" w:hAnsi="Times New Roman" w:cs="Times New Roman"/>
          <w:sz w:val="24"/>
          <w:szCs w:val="24"/>
        </w:rPr>
        <w:t>running through</w:t>
      </w:r>
      <w:r w:rsidR="00EB7308" w:rsidRPr="0084731A">
        <w:rPr>
          <w:rFonts w:ascii="Times New Roman" w:hAnsi="Times New Roman" w:cs="Times New Roman"/>
          <w:sz w:val="24"/>
          <w:szCs w:val="24"/>
        </w:rPr>
        <w:t xml:space="preserve"> all the items but </w:t>
      </w:r>
      <w:r w:rsidR="00810F58">
        <w:rPr>
          <w:rFonts w:ascii="Times New Roman" w:hAnsi="Times New Roman" w:cs="Times New Roman"/>
          <w:sz w:val="24"/>
          <w:szCs w:val="24"/>
        </w:rPr>
        <w:t xml:space="preserve">with </w:t>
      </w:r>
      <w:r w:rsidR="00EB7308" w:rsidRPr="0084731A">
        <w:rPr>
          <w:rFonts w:ascii="Times New Roman" w:hAnsi="Times New Roman" w:cs="Times New Roman"/>
          <w:sz w:val="24"/>
          <w:szCs w:val="24"/>
        </w:rPr>
        <w:t xml:space="preserve">half </w:t>
      </w:r>
      <w:r w:rsidR="00810F58">
        <w:rPr>
          <w:rFonts w:ascii="Times New Roman" w:hAnsi="Times New Roman" w:cs="Times New Roman"/>
          <w:sz w:val="24"/>
          <w:szCs w:val="24"/>
        </w:rPr>
        <w:t>of the</w:t>
      </w:r>
      <w:r w:rsidR="00EB7308" w:rsidRPr="0084731A">
        <w:rPr>
          <w:rFonts w:ascii="Times New Roman" w:hAnsi="Times New Roman" w:cs="Times New Roman"/>
          <w:sz w:val="24"/>
          <w:szCs w:val="24"/>
        </w:rPr>
        <w:t xml:space="preserve"> loadings are negative. This is a rare </w:t>
      </w:r>
      <w:r w:rsidR="00810F58">
        <w:rPr>
          <w:rFonts w:ascii="Times New Roman" w:hAnsi="Times New Roman" w:cs="Times New Roman"/>
          <w:sz w:val="24"/>
          <w:szCs w:val="24"/>
        </w:rPr>
        <w:t>pattern</w:t>
      </w:r>
      <w:r w:rsidR="00EB7308" w:rsidRPr="0084731A">
        <w:rPr>
          <w:rFonts w:ascii="Times New Roman" w:hAnsi="Times New Roman" w:cs="Times New Roman"/>
          <w:sz w:val="24"/>
          <w:szCs w:val="24"/>
        </w:rPr>
        <w:t xml:space="preserve"> that is not often </w:t>
      </w:r>
      <w:r w:rsidR="007D06D5" w:rsidRPr="0084731A">
        <w:rPr>
          <w:rFonts w:ascii="Times New Roman" w:hAnsi="Times New Roman" w:cs="Times New Roman"/>
          <w:sz w:val="24"/>
          <w:szCs w:val="24"/>
        </w:rPr>
        <w:t>seen,</w:t>
      </w:r>
      <w:r w:rsidR="00EB7308" w:rsidRPr="0084731A">
        <w:rPr>
          <w:rFonts w:ascii="Times New Roman" w:hAnsi="Times New Roman" w:cs="Times New Roman"/>
          <w:sz w:val="24"/>
          <w:szCs w:val="24"/>
        </w:rPr>
        <w:t xml:space="preserve"> and it is not plausible to </w:t>
      </w:r>
      <w:r w:rsidR="007D06D5" w:rsidRPr="0084731A">
        <w:rPr>
          <w:rFonts w:ascii="Times New Roman" w:hAnsi="Times New Roman" w:cs="Times New Roman"/>
          <w:sz w:val="24"/>
          <w:szCs w:val="24"/>
        </w:rPr>
        <w:t>interpret</w:t>
      </w:r>
      <w:r w:rsidR="00EB7308" w:rsidRPr="0084731A">
        <w:rPr>
          <w:rFonts w:ascii="Times New Roman" w:hAnsi="Times New Roman" w:cs="Times New Roman"/>
          <w:sz w:val="24"/>
          <w:szCs w:val="24"/>
        </w:rPr>
        <w:t xml:space="preserve"> </w:t>
      </w:r>
      <w:r w:rsidR="007D06D5" w:rsidRPr="0084731A">
        <w:rPr>
          <w:rFonts w:ascii="Times New Roman" w:hAnsi="Times New Roman" w:cs="Times New Roman"/>
          <w:sz w:val="24"/>
          <w:szCs w:val="24"/>
        </w:rPr>
        <w:t>the meaning of th</w:t>
      </w:r>
      <w:r w:rsidR="00CF6E17">
        <w:rPr>
          <w:rFonts w:ascii="Times New Roman" w:hAnsi="Times New Roman" w:cs="Times New Roman"/>
          <w:sz w:val="24"/>
          <w:szCs w:val="24"/>
        </w:rPr>
        <w:t xml:space="preserve">e two factors at this point. Also, </w:t>
      </w:r>
      <w:r w:rsidR="00516D84" w:rsidRPr="0084731A">
        <w:rPr>
          <w:rFonts w:ascii="Times New Roman" w:hAnsi="Times New Roman" w:cs="Times New Roman"/>
          <w:sz w:val="24"/>
          <w:szCs w:val="24"/>
        </w:rPr>
        <w:t>results from</w:t>
      </w:r>
      <w:r w:rsidR="007D06D5" w:rsidRPr="0084731A">
        <w:rPr>
          <w:rFonts w:ascii="Times New Roman" w:hAnsi="Times New Roman" w:cs="Times New Roman"/>
          <w:sz w:val="24"/>
          <w:szCs w:val="24"/>
        </w:rPr>
        <w:t xml:space="preserve"> the model fit </w:t>
      </w:r>
      <w:r w:rsidR="00CF6E17">
        <w:rPr>
          <w:rFonts w:ascii="Times New Roman" w:hAnsi="Times New Roman" w:cs="Times New Roman"/>
          <w:sz w:val="24"/>
          <w:szCs w:val="24"/>
        </w:rPr>
        <w:t>suggest</w:t>
      </w:r>
      <w:r w:rsidR="007D06D5" w:rsidRPr="0084731A">
        <w:rPr>
          <w:rFonts w:ascii="Times New Roman" w:hAnsi="Times New Roman" w:cs="Times New Roman"/>
          <w:sz w:val="24"/>
          <w:szCs w:val="24"/>
        </w:rPr>
        <w:t xml:space="preserve"> tha</w:t>
      </w:r>
      <w:r w:rsidR="00CF6E17">
        <w:rPr>
          <w:rFonts w:ascii="Times New Roman" w:hAnsi="Times New Roman" w:cs="Times New Roman"/>
          <w:sz w:val="24"/>
          <w:szCs w:val="24"/>
        </w:rPr>
        <w:t>t neither of the two models has</w:t>
      </w:r>
      <w:r w:rsidR="007D06D5" w:rsidRPr="0084731A">
        <w:rPr>
          <w:rFonts w:ascii="Times New Roman" w:hAnsi="Times New Roman" w:cs="Times New Roman"/>
          <w:sz w:val="24"/>
          <w:szCs w:val="24"/>
        </w:rPr>
        <w:t xml:space="preserve"> </w:t>
      </w:r>
      <w:r w:rsidR="00CF6E17">
        <w:rPr>
          <w:rFonts w:ascii="Times New Roman" w:hAnsi="Times New Roman" w:cs="Times New Roman"/>
          <w:sz w:val="24"/>
          <w:szCs w:val="24"/>
        </w:rPr>
        <w:t xml:space="preserve">an </w:t>
      </w:r>
      <w:r w:rsidR="007D06D5" w:rsidRPr="0084731A">
        <w:rPr>
          <w:rFonts w:ascii="Times New Roman" w:hAnsi="Times New Roman" w:cs="Times New Roman"/>
          <w:sz w:val="24"/>
          <w:szCs w:val="24"/>
        </w:rPr>
        <w:t>acceptable model fit.</w:t>
      </w:r>
    </w:p>
    <w:p w14:paraId="26B4D650" w14:textId="3BD277DC" w:rsidR="001D4B27" w:rsidRPr="0084731A" w:rsidRDefault="007D06D5" w:rsidP="0084731A">
      <w:pPr>
        <w:pStyle w:val="ListParagraph"/>
        <w:spacing w:after="0" w:line="480" w:lineRule="auto"/>
        <w:ind w:left="0" w:firstLine="720"/>
        <w:rPr>
          <w:rFonts w:ascii="Times New Roman" w:hAnsi="Times New Roman" w:cs="Times New Roman"/>
          <w:sz w:val="24"/>
          <w:szCs w:val="24"/>
        </w:rPr>
      </w:pPr>
      <w:r w:rsidRPr="0084731A">
        <w:rPr>
          <w:rFonts w:ascii="Times New Roman" w:hAnsi="Times New Roman" w:cs="Times New Roman"/>
          <w:sz w:val="24"/>
          <w:szCs w:val="24"/>
        </w:rPr>
        <w:t xml:space="preserve">To untangle the complexity, I </w:t>
      </w:r>
      <w:r w:rsidR="00CF6E17">
        <w:rPr>
          <w:rFonts w:ascii="Times New Roman" w:hAnsi="Times New Roman" w:cs="Times New Roman"/>
          <w:sz w:val="24"/>
          <w:szCs w:val="24"/>
        </w:rPr>
        <w:t>analyzed</w:t>
      </w:r>
      <w:r w:rsidRPr="0084731A">
        <w:rPr>
          <w:rFonts w:ascii="Times New Roman" w:hAnsi="Times New Roman" w:cs="Times New Roman"/>
          <w:sz w:val="24"/>
          <w:szCs w:val="24"/>
        </w:rPr>
        <w:t xml:space="preserve"> the </w:t>
      </w:r>
      <w:r w:rsidR="00CF6E17">
        <w:rPr>
          <w:rFonts w:ascii="Times New Roman" w:hAnsi="Times New Roman" w:cs="Times New Roman"/>
          <w:sz w:val="24"/>
          <w:szCs w:val="24"/>
        </w:rPr>
        <w:t>science</w:t>
      </w:r>
      <w:r w:rsidRPr="0084731A">
        <w:rPr>
          <w:rFonts w:ascii="Times New Roman" w:hAnsi="Times New Roman" w:cs="Times New Roman"/>
          <w:sz w:val="24"/>
          <w:szCs w:val="24"/>
        </w:rPr>
        <w:t xml:space="preserve"> </w:t>
      </w:r>
      <w:r w:rsidR="00CF6E17">
        <w:rPr>
          <w:rFonts w:ascii="Times New Roman" w:hAnsi="Times New Roman" w:cs="Times New Roman"/>
          <w:sz w:val="24"/>
          <w:szCs w:val="24"/>
        </w:rPr>
        <w:t>and math items</w:t>
      </w:r>
      <w:r w:rsidRPr="0084731A">
        <w:rPr>
          <w:rFonts w:ascii="Times New Roman" w:hAnsi="Times New Roman" w:cs="Times New Roman"/>
          <w:sz w:val="24"/>
          <w:szCs w:val="24"/>
        </w:rPr>
        <w:t xml:space="preserve"> separately.</w:t>
      </w:r>
      <w:r w:rsidR="00516D84" w:rsidRPr="0084731A">
        <w:rPr>
          <w:rFonts w:ascii="Times New Roman" w:hAnsi="Times New Roman" w:cs="Times New Roman"/>
          <w:sz w:val="24"/>
          <w:szCs w:val="24"/>
        </w:rPr>
        <w:t xml:space="preserve"> Similar patt</w:t>
      </w:r>
      <w:r w:rsidR="00903FE6">
        <w:rPr>
          <w:rFonts w:ascii="Times New Roman" w:hAnsi="Times New Roman" w:cs="Times New Roman"/>
          <w:sz w:val="24"/>
          <w:szCs w:val="24"/>
        </w:rPr>
        <w:t>erns were observed for the two</w:t>
      </w:r>
      <w:r w:rsidR="00161493">
        <w:rPr>
          <w:rFonts w:ascii="Times New Roman" w:hAnsi="Times New Roman" w:cs="Times New Roman"/>
          <w:sz w:val="24"/>
          <w:szCs w:val="24"/>
        </w:rPr>
        <w:t>.</w:t>
      </w:r>
      <w:r w:rsidR="00516D84" w:rsidRPr="0084731A">
        <w:rPr>
          <w:rFonts w:ascii="Times New Roman" w:hAnsi="Times New Roman" w:cs="Times New Roman"/>
          <w:sz w:val="24"/>
          <w:szCs w:val="24"/>
        </w:rPr>
        <w:t xml:space="preserve"> For the science items, </w:t>
      </w:r>
      <w:r w:rsidR="00903FE6">
        <w:rPr>
          <w:rFonts w:ascii="Times New Roman" w:hAnsi="Times New Roman" w:cs="Times New Roman"/>
          <w:sz w:val="24"/>
          <w:szCs w:val="24"/>
        </w:rPr>
        <w:t>i</w:t>
      </w:r>
      <w:r w:rsidR="00516D84" w:rsidRPr="0084731A">
        <w:rPr>
          <w:rFonts w:ascii="Times New Roman" w:hAnsi="Times New Roman" w:cs="Times New Roman"/>
          <w:sz w:val="24"/>
          <w:szCs w:val="24"/>
        </w:rPr>
        <w:t xml:space="preserve">n the </w:t>
      </w:r>
      <w:r w:rsidR="00903FE6">
        <w:rPr>
          <w:rFonts w:ascii="Times New Roman" w:hAnsi="Times New Roman" w:cs="Times New Roman"/>
          <w:sz w:val="24"/>
          <w:szCs w:val="24"/>
        </w:rPr>
        <w:t xml:space="preserve">correlated </w:t>
      </w:r>
      <w:r w:rsidR="00516D84" w:rsidRPr="0084731A">
        <w:rPr>
          <w:rFonts w:ascii="Times New Roman" w:hAnsi="Times New Roman" w:cs="Times New Roman"/>
          <w:sz w:val="24"/>
          <w:szCs w:val="24"/>
        </w:rPr>
        <w:t xml:space="preserve">two-factor model, </w:t>
      </w:r>
      <w:r w:rsidR="00E66AD3">
        <w:rPr>
          <w:rFonts w:ascii="Times New Roman" w:hAnsi="Times New Roman" w:cs="Times New Roman"/>
          <w:sz w:val="24"/>
          <w:szCs w:val="24"/>
        </w:rPr>
        <w:t>one factor is defined by all positive items and the other by negative items</w:t>
      </w:r>
      <w:r w:rsidR="00516D84" w:rsidRPr="0084731A">
        <w:rPr>
          <w:rFonts w:ascii="Times New Roman" w:hAnsi="Times New Roman" w:cs="Times New Roman"/>
          <w:sz w:val="24"/>
          <w:szCs w:val="24"/>
        </w:rPr>
        <w:t xml:space="preserve">, and the two factors are moderately correlated (i.e., </w:t>
      </w:r>
      <w:r w:rsidR="00516D84" w:rsidRPr="0084731A">
        <w:rPr>
          <w:rFonts w:ascii="Times New Roman" w:hAnsi="Times New Roman" w:cs="Times New Roman"/>
          <w:i/>
          <w:sz w:val="24"/>
          <w:szCs w:val="24"/>
        </w:rPr>
        <w:t>r = .48</w:t>
      </w:r>
      <w:r w:rsidR="006329CC">
        <w:rPr>
          <w:rFonts w:ascii="Times New Roman" w:hAnsi="Times New Roman" w:cs="Times New Roman"/>
          <w:sz w:val="24"/>
          <w:szCs w:val="24"/>
        </w:rPr>
        <w:t>).  In the bi</w:t>
      </w:r>
      <w:r w:rsidR="00516D84" w:rsidRPr="0084731A">
        <w:rPr>
          <w:rFonts w:ascii="Times New Roman" w:hAnsi="Times New Roman" w:cs="Times New Roman"/>
          <w:sz w:val="24"/>
          <w:szCs w:val="24"/>
        </w:rPr>
        <w:t xml:space="preserve">factor model, there is one general factor and one group factor. The general factor </w:t>
      </w:r>
      <w:r w:rsidR="0032334C">
        <w:rPr>
          <w:rFonts w:ascii="Times New Roman" w:hAnsi="Times New Roman" w:cs="Times New Roman"/>
          <w:sz w:val="24"/>
          <w:szCs w:val="24"/>
        </w:rPr>
        <w:t>loaded on</w:t>
      </w:r>
      <w:r w:rsidR="00516D84" w:rsidRPr="0084731A">
        <w:rPr>
          <w:rFonts w:ascii="Times New Roman" w:hAnsi="Times New Roman" w:cs="Times New Roman"/>
          <w:sz w:val="24"/>
          <w:szCs w:val="24"/>
        </w:rPr>
        <w:t xml:space="preserve"> all the items </w:t>
      </w:r>
      <w:r w:rsidR="00903FE6">
        <w:rPr>
          <w:rFonts w:ascii="Times New Roman" w:hAnsi="Times New Roman" w:cs="Times New Roman"/>
          <w:sz w:val="24"/>
          <w:szCs w:val="24"/>
        </w:rPr>
        <w:t>with</w:t>
      </w:r>
      <w:r w:rsidR="00516D84" w:rsidRPr="0084731A">
        <w:rPr>
          <w:rFonts w:ascii="Times New Roman" w:hAnsi="Times New Roman" w:cs="Times New Roman"/>
          <w:sz w:val="24"/>
          <w:szCs w:val="24"/>
        </w:rPr>
        <w:t xml:space="preserve"> all positive </w:t>
      </w:r>
      <w:r w:rsidR="00903FE6">
        <w:rPr>
          <w:rFonts w:ascii="Times New Roman" w:hAnsi="Times New Roman" w:cs="Times New Roman"/>
          <w:sz w:val="24"/>
          <w:szCs w:val="24"/>
        </w:rPr>
        <w:t>loadings</w:t>
      </w:r>
      <w:r w:rsidR="00516D84" w:rsidRPr="0084731A">
        <w:rPr>
          <w:rFonts w:ascii="Times New Roman" w:hAnsi="Times New Roman" w:cs="Times New Roman"/>
          <w:sz w:val="24"/>
          <w:szCs w:val="24"/>
        </w:rPr>
        <w:t xml:space="preserve">. The group factor is like a second general factor </w:t>
      </w:r>
      <w:r w:rsidR="00903FE6">
        <w:rPr>
          <w:rFonts w:ascii="Times New Roman" w:hAnsi="Times New Roman" w:cs="Times New Roman"/>
          <w:sz w:val="24"/>
          <w:szCs w:val="24"/>
        </w:rPr>
        <w:t xml:space="preserve">running through all items </w:t>
      </w:r>
      <w:r w:rsidR="00516D84" w:rsidRPr="0084731A">
        <w:rPr>
          <w:rFonts w:ascii="Times New Roman" w:hAnsi="Times New Roman" w:cs="Times New Roman"/>
          <w:sz w:val="24"/>
          <w:szCs w:val="24"/>
        </w:rPr>
        <w:t xml:space="preserve">but </w:t>
      </w:r>
      <w:r w:rsidR="00E66AD3">
        <w:rPr>
          <w:rFonts w:ascii="Times New Roman" w:hAnsi="Times New Roman" w:cs="Times New Roman"/>
          <w:sz w:val="24"/>
          <w:szCs w:val="24"/>
        </w:rPr>
        <w:t>with half</w:t>
      </w:r>
      <w:r w:rsidR="00516D84" w:rsidRPr="0084731A">
        <w:rPr>
          <w:rFonts w:ascii="Times New Roman" w:hAnsi="Times New Roman" w:cs="Times New Roman"/>
          <w:sz w:val="24"/>
          <w:szCs w:val="24"/>
        </w:rPr>
        <w:t xml:space="preserve"> </w:t>
      </w:r>
      <w:r w:rsidR="00903FE6">
        <w:rPr>
          <w:rFonts w:ascii="Times New Roman" w:hAnsi="Times New Roman" w:cs="Times New Roman"/>
          <w:sz w:val="24"/>
          <w:szCs w:val="24"/>
        </w:rPr>
        <w:t xml:space="preserve">are </w:t>
      </w:r>
      <w:r w:rsidR="00E66AD3">
        <w:rPr>
          <w:rFonts w:ascii="Times New Roman" w:hAnsi="Times New Roman" w:cs="Times New Roman"/>
          <w:sz w:val="24"/>
          <w:szCs w:val="24"/>
        </w:rPr>
        <w:t>negative</w:t>
      </w:r>
      <w:r w:rsidR="00516D84" w:rsidRPr="0084731A">
        <w:rPr>
          <w:rFonts w:ascii="Times New Roman" w:hAnsi="Times New Roman" w:cs="Times New Roman"/>
          <w:sz w:val="24"/>
          <w:szCs w:val="24"/>
        </w:rPr>
        <w:t xml:space="preserve"> </w:t>
      </w:r>
      <w:r w:rsidR="00E66AD3">
        <w:rPr>
          <w:rFonts w:ascii="Times New Roman" w:hAnsi="Times New Roman" w:cs="Times New Roman"/>
          <w:sz w:val="24"/>
          <w:szCs w:val="24"/>
        </w:rPr>
        <w:t>loadings</w:t>
      </w:r>
      <w:r w:rsidR="00516D84" w:rsidRPr="0084731A">
        <w:rPr>
          <w:rFonts w:ascii="Times New Roman" w:hAnsi="Times New Roman" w:cs="Times New Roman"/>
          <w:sz w:val="24"/>
          <w:szCs w:val="24"/>
        </w:rPr>
        <w:t>.</w:t>
      </w:r>
      <w:r w:rsidR="008674C9" w:rsidRPr="0084731A">
        <w:rPr>
          <w:rFonts w:ascii="Times New Roman" w:hAnsi="Times New Roman" w:cs="Times New Roman"/>
          <w:sz w:val="24"/>
          <w:szCs w:val="24"/>
        </w:rPr>
        <w:t xml:space="preserve"> </w:t>
      </w:r>
      <w:r w:rsidR="00CF6E17">
        <w:rPr>
          <w:rFonts w:ascii="Times New Roman" w:hAnsi="Times New Roman" w:cs="Times New Roman"/>
          <w:sz w:val="24"/>
          <w:szCs w:val="24"/>
        </w:rPr>
        <w:t>The same was</w:t>
      </w:r>
      <w:r w:rsidR="00963721" w:rsidRPr="0084731A">
        <w:rPr>
          <w:rFonts w:ascii="Times New Roman" w:hAnsi="Times New Roman" w:cs="Times New Roman"/>
          <w:sz w:val="24"/>
          <w:szCs w:val="24"/>
        </w:rPr>
        <w:t xml:space="preserve"> observed for the math items.</w:t>
      </w:r>
      <w:r w:rsidR="00C16D05" w:rsidRPr="0084731A">
        <w:rPr>
          <w:rFonts w:ascii="Times New Roman" w:hAnsi="Times New Roman" w:cs="Times New Roman"/>
          <w:sz w:val="24"/>
          <w:szCs w:val="24"/>
        </w:rPr>
        <w:t xml:space="preserve"> This </w:t>
      </w:r>
      <w:r w:rsidR="00E66AD3">
        <w:rPr>
          <w:rFonts w:ascii="Times New Roman" w:hAnsi="Times New Roman" w:cs="Times New Roman"/>
          <w:sz w:val="24"/>
          <w:szCs w:val="24"/>
        </w:rPr>
        <w:t xml:space="preserve">unexpected pattern </w:t>
      </w:r>
      <w:r w:rsidR="00C16D05" w:rsidRPr="0084731A">
        <w:rPr>
          <w:rFonts w:ascii="Times New Roman" w:hAnsi="Times New Roman" w:cs="Times New Roman"/>
          <w:sz w:val="24"/>
          <w:szCs w:val="24"/>
        </w:rPr>
        <w:t xml:space="preserve">might represent the “group factor </w:t>
      </w:r>
      <w:r w:rsidR="009C461D" w:rsidRPr="0084731A">
        <w:rPr>
          <w:rFonts w:ascii="Times New Roman" w:hAnsi="Times New Roman" w:cs="Times New Roman"/>
          <w:sz w:val="24"/>
          <w:szCs w:val="24"/>
        </w:rPr>
        <w:t>collapsing</w:t>
      </w:r>
      <w:r w:rsidR="00C16D05" w:rsidRPr="0084731A">
        <w:rPr>
          <w:rFonts w:ascii="Times New Roman" w:hAnsi="Times New Roman" w:cs="Times New Roman"/>
          <w:sz w:val="24"/>
          <w:szCs w:val="24"/>
        </w:rPr>
        <w:t xml:space="preserve"> </w:t>
      </w:r>
      <w:r w:rsidR="00571A4C">
        <w:rPr>
          <w:rFonts w:ascii="Times New Roman" w:hAnsi="Times New Roman" w:cs="Times New Roman"/>
          <w:sz w:val="24"/>
          <w:szCs w:val="24"/>
        </w:rPr>
        <w:t>on</w:t>
      </w:r>
      <w:r w:rsidR="00C16D05" w:rsidRPr="0084731A">
        <w:rPr>
          <w:rFonts w:ascii="Times New Roman" w:hAnsi="Times New Roman" w:cs="Times New Roman"/>
          <w:sz w:val="24"/>
          <w:szCs w:val="24"/>
        </w:rPr>
        <w:t>to general factor” problem</w:t>
      </w:r>
      <w:r w:rsidR="00571A4C">
        <w:rPr>
          <w:rFonts w:ascii="Times New Roman" w:hAnsi="Times New Roman" w:cs="Times New Roman"/>
          <w:sz w:val="24"/>
          <w:szCs w:val="24"/>
        </w:rPr>
        <w:t>, “decreased, or even negative, group factor loadings for items that load on the collapsed group factor” (p. 15)</w:t>
      </w:r>
      <w:r w:rsidR="003D1AC6">
        <w:rPr>
          <w:rFonts w:ascii="Times New Roman" w:hAnsi="Times New Roman" w:cs="Times New Roman"/>
          <w:sz w:val="24"/>
          <w:szCs w:val="24"/>
        </w:rPr>
        <w:t>,</w:t>
      </w:r>
      <w:r w:rsidR="00C16D05" w:rsidRPr="0084731A">
        <w:rPr>
          <w:rFonts w:ascii="Times New Roman" w:hAnsi="Times New Roman" w:cs="Times New Roman"/>
          <w:sz w:val="24"/>
          <w:szCs w:val="24"/>
        </w:rPr>
        <w:t xml:space="preserve"> that of J-B analytic as </w:t>
      </w:r>
      <w:r w:rsidR="00C16D05" w:rsidRPr="0084731A">
        <w:rPr>
          <w:rFonts w:ascii="Times New Roman" w:hAnsi="Times New Roman" w:cs="Times New Roman"/>
          <w:sz w:val="24"/>
          <w:szCs w:val="24"/>
        </w:rPr>
        <w:lastRenderedPageBreak/>
        <w:t>pointed out by Mansolf and Reise (2016).</w:t>
      </w:r>
      <w:r w:rsidR="00E66AD3" w:rsidRPr="00E66AD3">
        <w:rPr>
          <w:rFonts w:ascii="Times New Roman" w:hAnsi="Times New Roman" w:cs="Times New Roman"/>
          <w:sz w:val="24"/>
          <w:szCs w:val="24"/>
        </w:rPr>
        <w:t xml:space="preserve"> </w:t>
      </w:r>
      <w:r w:rsidR="00E66AD3">
        <w:rPr>
          <w:rFonts w:ascii="Times New Roman" w:hAnsi="Times New Roman" w:cs="Times New Roman"/>
          <w:sz w:val="24"/>
          <w:szCs w:val="24"/>
        </w:rPr>
        <w:t>Moreover,</w:t>
      </w:r>
      <w:r w:rsidR="00E66AD3" w:rsidRPr="0084731A">
        <w:rPr>
          <w:rFonts w:ascii="Times New Roman" w:hAnsi="Times New Roman" w:cs="Times New Roman"/>
          <w:sz w:val="24"/>
          <w:szCs w:val="24"/>
        </w:rPr>
        <w:t xml:space="preserve"> the model fit sugg</w:t>
      </w:r>
      <w:r w:rsidR="00E66AD3">
        <w:rPr>
          <w:rFonts w:ascii="Times New Roman" w:hAnsi="Times New Roman" w:cs="Times New Roman"/>
          <w:sz w:val="24"/>
          <w:szCs w:val="24"/>
        </w:rPr>
        <w:t>ests</w:t>
      </w:r>
      <w:r w:rsidR="00E66AD3" w:rsidRPr="0084731A">
        <w:rPr>
          <w:rFonts w:ascii="Times New Roman" w:hAnsi="Times New Roman" w:cs="Times New Roman"/>
          <w:sz w:val="24"/>
          <w:szCs w:val="24"/>
        </w:rPr>
        <w:t xml:space="preserve"> tha</w:t>
      </w:r>
      <w:r w:rsidR="00E66AD3">
        <w:rPr>
          <w:rFonts w:ascii="Times New Roman" w:hAnsi="Times New Roman" w:cs="Times New Roman"/>
          <w:sz w:val="24"/>
          <w:szCs w:val="24"/>
        </w:rPr>
        <w:t>t neither of the two models has an</w:t>
      </w:r>
      <w:r w:rsidR="00E66AD3" w:rsidRPr="0084731A">
        <w:rPr>
          <w:rFonts w:ascii="Times New Roman" w:hAnsi="Times New Roman" w:cs="Times New Roman"/>
          <w:sz w:val="24"/>
          <w:szCs w:val="24"/>
        </w:rPr>
        <w:t xml:space="preserve"> acceptable model fit.</w:t>
      </w:r>
    </w:p>
    <w:p w14:paraId="5815C08F" w14:textId="46954A56" w:rsidR="008D08AE" w:rsidRPr="0084731A" w:rsidRDefault="00E66AD3" w:rsidP="0084731A">
      <w:pPr>
        <w:pStyle w:val="ListParagraph"/>
        <w:spacing w:after="0" w:line="480" w:lineRule="auto"/>
        <w:ind w:left="0" w:firstLine="720"/>
        <w:rPr>
          <w:rFonts w:ascii="Times New Roman" w:hAnsi="Times New Roman" w:cs="Times New Roman"/>
          <w:sz w:val="24"/>
          <w:szCs w:val="24"/>
        </w:rPr>
      </w:pPr>
      <w:r>
        <w:rPr>
          <w:rFonts w:ascii="Times New Roman" w:hAnsi="Times New Roman" w:cs="Times New Roman"/>
          <w:sz w:val="24"/>
          <w:szCs w:val="24"/>
        </w:rPr>
        <w:t>The c</w:t>
      </w:r>
      <w:r w:rsidRPr="0084731A">
        <w:rPr>
          <w:rFonts w:ascii="Times New Roman" w:hAnsi="Times New Roman" w:cs="Times New Roman"/>
          <w:sz w:val="24"/>
          <w:szCs w:val="24"/>
        </w:rPr>
        <w:t xml:space="preserve">onfirmatory factor analyses </w:t>
      </w:r>
      <w:r>
        <w:rPr>
          <w:rFonts w:ascii="Times New Roman" w:hAnsi="Times New Roman" w:cs="Times New Roman"/>
          <w:sz w:val="24"/>
          <w:szCs w:val="24"/>
        </w:rPr>
        <w:t xml:space="preserve">are performed </w:t>
      </w:r>
      <w:r w:rsidRPr="0084731A">
        <w:rPr>
          <w:rFonts w:ascii="Times New Roman" w:hAnsi="Times New Roman" w:cs="Times New Roman"/>
          <w:sz w:val="24"/>
          <w:szCs w:val="24"/>
        </w:rPr>
        <w:t xml:space="preserve">with the CFA sample </w:t>
      </w:r>
      <w:r>
        <w:rPr>
          <w:rFonts w:ascii="Times New Roman" w:hAnsi="Times New Roman" w:cs="Times New Roman"/>
          <w:sz w:val="24"/>
          <w:szCs w:val="24"/>
        </w:rPr>
        <w:t>t</w:t>
      </w:r>
      <w:r w:rsidR="00A3704D" w:rsidRPr="0084731A">
        <w:rPr>
          <w:rFonts w:ascii="Times New Roman" w:hAnsi="Times New Roman" w:cs="Times New Roman"/>
          <w:sz w:val="24"/>
          <w:szCs w:val="24"/>
        </w:rPr>
        <w:t>o cross</w:t>
      </w:r>
      <w:r w:rsidR="007A7D74">
        <w:rPr>
          <w:rFonts w:ascii="Times New Roman" w:hAnsi="Times New Roman" w:cs="Times New Roman"/>
          <w:sz w:val="24"/>
          <w:szCs w:val="24"/>
        </w:rPr>
        <w:t>-</w:t>
      </w:r>
      <w:r w:rsidR="00A3704D" w:rsidRPr="0084731A">
        <w:rPr>
          <w:rFonts w:ascii="Times New Roman" w:hAnsi="Times New Roman" w:cs="Times New Roman"/>
          <w:sz w:val="24"/>
          <w:szCs w:val="24"/>
        </w:rPr>
        <w:t xml:space="preserve">validate the results. </w:t>
      </w:r>
      <w:r w:rsidR="008D08AE" w:rsidRPr="0084731A">
        <w:rPr>
          <w:rFonts w:ascii="Times New Roman" w:hAnsi="Times New Roman" w:cs="Times New Roman"/>
          <w:sz w:val="24"/>
          <w:szCs w:val="24"/>
        </w:rPr>
        <w:t>For the entire sample, I built a correlated two-factor model based</w:t>
      </w:r>
      <w:r w:rsidR="007A7D74">
        <w:rPr>
          <w:rFonts w:ascii="Times New Roman" w:hAnsi="Times New Roman" w:cs="Times New Roman"/>
          <w:sz w:val="24"/>
          <w:szCs w:val="24"/>
        </w:rPr>
        <w:t xml:space="preserve"> on exploratory factor analysis;</w:t>
      </w:r>
      <w:r w:rsidR="008D08AE" w:rsidRPr="0084731A">
        <w:rPr>
          <w:rFonts w:ascii="Times New Roman" w:hAnsi="Times New Roman" w:cs="Times New Roman"/>
          <w:sz w:val="24"/>
          <w:szCs w:val="24"/>
        </w:rPr>
        <w:t xml:space="preserve"> this model does not have </w:t>
      </w:r>
      <w:r w:rsidR="007A7D74">
        <w:rPr>
          <w:rFonts w:ascii="Times New Roman" w:hAnsi="Times New Roman" w:cs="Times New Roman"/>
          <w:sz w:val="24"/>
          <w:szCs w:val="24"/>
        </w:rPr>
        <w:t xml:space="preserve">an </w:t>
      </w:r>
      <w:r w:rsidR="008D08AE" w:rsidRPr="0084731A">
        <w:rPr>
          <w:rFonts w:ascii="Times New Roman" w:hAnsi="Times New Roman" w:cs="Times New Roman"/>
          <w:sz w:val="24"/>
          <w:szCs w:val="24"/>
        </w:rPr>
        <w:t xml:space="preserve">acceptable model fit. I modified the model </w:t>
      </w:r>
      <w:r w:rsidR="007A7D74">
        <w:rPr>
          <w:rFonts w:ascii="Times New Roman" w:hAnsi="Times New Roman" w:cs="Times New Roman"/>
          <w:sz w:val="24"/>
          <w:szCs w:val="24"/>
        </w:rPr>
        <w:t>based on modification indices, eight</w:t>
      </w:r>
      <w:r w:rsidR="008D08AE" w:rsidRPr="0084731A">
        <w:rPr>
          <w:rFonts w:ascii="Times New Roman" w:hAnsi="Times New Roman" w:cs="Times New Roman"/>
          <w:sz w:val="24"/>
          <w:szCs w:val="24"/>
        </w:rPr>
        <w:t xml:space="preserve"> pairs of correlations were added to the model.</w:t>
      </w:r>
      <w:r w:rsidR="007A7D74">
        <w:rPr>
          <w:rFonts w:ascii="Times New Roman" w:hAnsi="Times New Roman" w:cs="Times New Roman"/>
          <w:sz w:val="24"/>
          <w:szCs w:val="24"/>
        </w:rPr>
        <w:t xml:space="preserve"> T</w:t>
      </w:r>
      <w:r w:rsidR="000944AF" w:rsidRPr="0084731A">
        <w:rPr>
          <w:rFonts w:ascii="Times New Roman" w:hAnsi="Times New Roman" w:cs="Times New Roman"/>
          <w:sz w:val="24"/>
          <w:szCs w:val="24"/>
        </w:rPr>
        <w:t xml:space="preserve">he model fit </w:t>
      </w:r>
      <w:r w:rsidR="0008295D" w:rsidRPr="0084731A">
        <w:rPr>
          <w:rFonts w:ascii="Times New Roman" w:hAnsi="Times New Roman" w:cs="Times New Roman"/>
          <w:sz w:val="24"/>
          <w:szCs w:val="24"/>
        </w:rPr>
        <w:t>was</w:t>
      </w:r>
      <w:r w:rsidR="007A7D74">
        <w:rPr>
          <w:rFonts w:ascii="Times New Roman" w:hAnsi="Times New Roman" w:cs="Times New Roman"/>
          <w:sz w:val="24"/>
          <w:szCs w:val="24"/>
        </w:rPr>
        <w:t xml:space="preserve"> significantly</w:t>
      </w:r>
      <w:r w:rsidR="000944AF" w:rsidRPr="0084731A">
        <w:rPr>
          <w:rFonts w:ascii="Times New Roman" w:hAnsi="Times New Roman" w:cs="Times New Roman"/>
          <w:sz w:val="24"/>
          <w:szCs w:val="24"/>
        </w:rPr>
        <w:t xml:space="preserve"> </w:t>
      </w:r>
      <w:r w:rsidR="0008295D" w:rsidRPr="0084731A">
        <w:rPr>
          <w:rFonts w:ascii="Times New Roman" w:hAnsi="Times New Roman" w:cs="Times New Roman"/>
          <w:sz w:val="24"/>
          <w:szCs w:val="24"/>
        </w:rPr>
        <w:t>increased, but a clear interpretation cannot b</w:t>
      </w:r>
      <w:r w:rsidR="00332196" w:rsidRPr="0084731A">
        <w:rPr>
          <w:rFonts w:ascii="Times New Roman" w:hAnsi="Times New Roman" w:cs="Times New Roman"/>
          <w:sz w:val="24"/>
          <w:szCs w:val="24"/>
        </w:rPr>
        <w:t xml:space="preserve">e </w:t>
      </w:r>
      <w:r w:rsidR="00837BA9" w:rsidRPr="0084731A">
        <w:rPr>
          <w:rFonts w:ascii="Times New Roman" w:hAnsi="Times New Roman" w:cs="Times New Roman"/>
          <w:sz w:val="24"/>
          <w:szCs w:val="24"/>
        </w:rPr>
        <w:t>made from</w:t>
      </w:r>
      <w:r w:rsidR="00332196" w:rsidRPr="0084731A">
        <w:rPr>
          <w:rFonts w:ascii="Times New Roman" w:hAnsi="Times New Roman" w:cs="Times New Roman"/>
          <w:sz w:val="24"/>
          <w:szCs w:val="24"/>
        </w:rPr>
        <w:t xml:space="preserve"> the factor structure</w:t>
      </w:r>
      <w:r w:rsidR="0008295D" w:rsidRPr="0084731A">
        <w:rPr>
          <w:rFonts w:ascii="Times New Roman" w:hAnsi="Times New Roman" w:cs="Times New Roman"/>
          <w:sz w:val="24"/>
          <w:szCs w:val="24"/>
        </w:rPr>
        <w:t>.</w:t>
      </w:r>
    </w:p>
    <w:p w14:paraId="0B9AA6FE" w14:textId="7C9209CE" w:rsidR="00611DFB" w:rsidRPr="0084731A" w:rsidRDefault="00701546" w:rsidP="00D774D4">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 did the same analyses for the </w:t>
      </w:r>
      <w:r w:rsidR="007A7D74">
        <w:rPr>
          <w:rFonts w:ascii="Times New Roman" w:hAnsi="Times New Roman" w:cs="Times New Roman"/>
          <w:sz w:val="24"/>
          <w:szCs w:val="24"/>
        </w:rPr>
        <w:t>science</w:t>
      </w:r>
      <w:r w:rsidRPr="0084731A">
        <w:rPr>
          <w:rFonts w:ascii="Times New Roman" w:hAnsi="Times New Roman" w:cs="Times New Roman"/>
          <w:sz w:val="24"/>
          <w:szCs w:val="24"/>
        </w:rPr>
        <w:t xml:space="preserve"> and</w:t>
      </w:r>
      <w:r w:rsidR="007A7D74">
        <w:rPr>
          <w:rFonts w:ascii="Times New Roman" w:hAnsi="Times New Roman" w:cs="Times New Roman"/>
          <w:sz w:val="24"/>
          <w:szCs w:val="24"/>
        </w:rPr>
        <w:t xml:space="preserve"> math items</w:t>
      </w:r>
      <w:r w:rsidRPr="0084731A">
        <w:rPr>
          <w:rFonts w:ascii="Times New Roman" w:hAnsi="Times New Roman" w:cs="Times New Roman"/>
          <w:sz w:val="24"/>
          <w:szCs w:val="24"/>
        </w:rPr>
        <w:t xml:space="preserve"> separately.</w:t>
      </w:r>
      <w:r w:rsidR="00E66AD3">
        <w:rPr>
          <w:rFonts w:ascii="Times New Roman" w:hAnsi="Times New Roman" w:cs="Times New Roman"/>
          <w:sz w:val="24"/>
          <w:szCs w:val="24"/>
        </w:rPr>
        <w:t xml:space="preserve"> Similar results were observed</w:t>
      </w:r>
      <w:r w:rsidR="001C707D">
        <w:rPr>
          <w:rFonts w:ascii="Times New Roman" w:hAnsi="Times New Roman" w:cs="Times New Roman"/>
          <w:sz w:val="24"/>
          <w:szCs w:val="24"/>
        </w:rPr>
        <w:t>.</w:t>
      </w:r>
      <w:r w:rsidR="009B2753" w:rsidRPr="0084731A">
        <w:rPr>
          <w:rFonts w:ascii="Times New Roman" w:hAnsi="Times New Roman" w:cs="Times New Roman"/>
          <w:sz w:val="24"/>
          <w:szCs w:val="24"/>
        </w:rPr>
        <w:t xml:space="preserve"> For the scien</w:t>
      </w:r>
      <w:r w:rsidR="004B3613" w:rsidRPr="0084731A">
        <w:rPr>
          <w:rFonts w:ascii="Times New Roman" w:hAnsi="Times New Roman" w:cs="Times New Roman"/>
          <w:sz w:val="24"/>
          <w:szCs w:val="24"/>
        </w:rPr>
        <w:t xml:space="preserve">ce items, </w:t>
      </w:r>
      <w:r w:rsidR="00D774D4">
        <w:rPr>
          <w:rFonts w:ascii="Times New Roman" w:hAnsi="Times New Roman" w:cs="Times New Roman"/>
          <w:sz w:val="24"/>
          <w:szCs w:val="24"/>
        </w:rPr>
        <w:t xml:space="preserve">a correlated two-factor, </w:t>
      </w:r>
      <w:r w:rsidR="00CE311B" w:rsidRPr="0084731A">
        <w:rPr>
          <w:rFonts w:ascii="Times New Roman" w:hAnsi="Times New Roman" w:cs="Times New Roman"/>
          <w:sz w:val="24"/>
          <w:szCs w:val="24"/>
        </w:rPr>
        <w:t>an oblique</w:t>
      </w:r>
      <w:r w:rsidR="00D774D4">
        <w:rPr>
          <w:rFonts w:ascii="Times New Roman" w:hAnsi="Times New Roman" w:cs="Times New Roman"/>
          <w:sz w:val="24"/>
          <w:szCs w:val="24"/>
        </w:rPr>
        <w:t xml:space="preserve"> and an orthogonal</w:t>
      </w:r>
      <w:r w:rsidR="00CE311B" w:rsidRPr="0084731A">
        <w:rPr>
          <w:rFonts w:ascii="Times New Roman" w:hAnsi="Times New Roman" w:cs="Times New Roman"/>
          <w:sz w:val="24"/>
          <w:szCs w:val="24"/>
        </w:rPr>
        <w:t xml:space="preserve"> bifactor model with one general factor and two group factors</w:t>
      </w:r>
      <w:r w:rsidR="00D774D4">
        <w:rPr>
          <w:rFonts w:ascii="Times New Roman" w:hAnsi="Times New Roman" w:cs="Times New Roman"/>
          <w:sz w:val="24"/>
          <w:szCs w:val="24"/>
        </w:rPr>
        <w:t xml:space="preserve"> were fit to the data</w:t>
      </w:r>
      <w:r w:rsidR="00CE311B" w:rsidRPr="0084731A">
        <w:rPr>
          <w:rFonts w:ascii="Times New Roman" w:hAnsi="Times New Roman" w:cs="Times New Roman"/>
          <w:sz w:val="24"/>
          <w:szCs w:val="24"/>
        </w:rPr>
        <w:t xml:space="preserve">. </w:t>
      </w:r>
      <w:r w:rsidR="006F2AE2" w:rsidRPr="0084731A">
        <w:rPr>
          <w:rFonts w:ascii="Times New Roman" w:hAnsi="Times New Roman" w:cs="Times New Roman"/>
          <w:sz w:val="24"/>
          <w:szCs w:val="24"/>
        </w:rPr>
        <w:t xml:space="preserve">The model fit from both the orthogonal and oblique models </w:t>
      </w:r>
      <w:r w:rsidR="00657959" w:rsidRPr="0084731A">
        <w:rPr>
          <w:rFonts w:ascii="Times New Roman" w:hAnsi="Times New Roman" w:cs="Times New Roman"/>
          <w:sz w:val="24"/>
          <w:szCs w:val="24"/>
        </w:rPr>
        <w:t xml:space="preserve">suggest that both </w:t>
      </w:r>
      <w:r w:rsidR="006F2AE2" w:rsidRPr="0084731A">
        <w:rPr>
          <w:rFonts w:ascii="Times New Roman" w:hAnsi="Times New Roman" w:cs="Times New Roman"/>
          <w:sz w:val="24"/>
          <w:szCs w:val="24"/>
        </w:rPr>
        <w:t>m</w:t>
      </w:r>
      <w:r w:rsidR="00161493">
        <w:rPr>
          <w:rFonts w:ascii="Times New Roman" w:hAnsi="Times New Roman" w:cs="Times New Roman"/>
          <w:sz w:val="24"/>
          <w:szCs w:val="24"/>
        </w:rPr>
        <w:t xml:space="preserve">odels have </w:t>
      </w:r>
      <w:r w:rsidR="002B0443">
        <w:rPr>
          <w:rFonts w:ascii="Times New Roman" w:hAnsi="Times New Roman" w:cs="Times New Roman"/>
          <w:sz w:val="24"/>
          <w:szCs w:val="24"/>
        </w:rPr>
        <w:t xml:space="preserve">an </w:t>
      </w:r>
      <w:r w:rsidR="00161493">
        <w:rPr>
          <w:rFonts w:ascii="Times New Roman" w:hAnsi="Times New Roman" w:cs="Times New Roman"/>
          <w:sz w:val="24"/>
          <w:szCs w:val="24"/>
        </w:rPr>
        <w:t>acceptable model fit</w:t>
      </w:r>
      <w:r w:rsidR="005D2C7E" w:rsidRPr="0084731A">
        <w:rPr>
          <w:rFonts w:ascii="Times New Roman" w:hAnsi="Times New Roman" w:cs="Times New Roman"/>
          <w:sz w:val="24"/>
          <w:szCs w:val="24"/>
        </w:rPr>
        <w:t xml:space="preserve"> </w:t>
      </w:r>
      <w:r w:rsidR="006F2AE2" w:rsidRPr="0084731A">
        <w:rPr>
          <w:rFonts w:ascii="Times New Roman" w:hAnsi="Times New Roman" w:cs="Times New Roman"/>
          <w:sz w:val="24"/>
          <w:szCs w:val="24"/>
        </w:rPr>
        <w:t>with that</w:t>
      </w:r>
      <w:r w:rsidR="005E7DDE" w:rsidRPr="0084731A">
        <w:rPr>
          <w:rFonts w:ascii="Times New Roman" w:hAnsi="Times New Roman" w:cs="Times New Roman"/>
          <w:sz w:val="24"/>
          <w:szCs w:val="24"/>
        </w:rPr>
        <w:t xml:space="preserve"> the oblique model has a better fit to the data than the orthogonal model. </w:t>
      </w:r>
      <w:r w:rsidR="006F2AE2" w:rsidRPr="0084731A">
        <w:rPr>
          <w:rFonts w:ascii="Times New Roman" w:hAnsi="Times New Roman" w:cs="Times New Roman"/>
          <w:sz w:val="24"/>
          <w:szCs w:val="24"/>
        </w:rPr>
        <w:t xml:space="preserve">The modification indices from the oblique model suggest that correlations between M5, M9, M13, M15 should be included to improve the model fit; The modification indices from the orthogonal model suggest that correlations between rM1, rM3, rM7, rM11 should be included to improve the model fit. Bear in mind that </w:t>
      </w:r>
      <w:r w:rsidR="001C707D">
        <w:rPr>
          <w:rFonts w:ascii="Times New Roman" w:hAnsi="Times New Roman" w:cs="Times New Roman"/>
          <w:sz w:val="24"/>
          <w:szCs w:val="24"/>
        </w:rPr>
        <w:t xml:space="preserve">model fit cannot and should not </w:t>
      </w:r>
      <w:r w:rsidR="006F2AE2" w:rsidRPr="0084731A">
        <w:rPr>
          <w:rFonts w:ascii="Times New Roman" w:hAnsi="Times New Roman" w:cs="Times New Roman"/>
          <w:sz w:val="24"/>
          <w:szCs w:val="24"/>
        </w:rPr>
        <w:t>be used as a sole criterion to pick the champion model. A</w:t>
      </w:r>
      <w:r w:rsidR="00CE311B" w:rsidRPr="0084731A">
        <w:rPr>
          <w:rFonts w:ascii="Times New Roman" w:hAnsi="Times New Roman" w:cs="Times New Roman"/>
          <w:sz w:val="24"/>
          <w:szCs w:val="24"/>
        </w:rPr>
        <w:t>t this point</w:t>
      </w:r>
      <w:r w:rsidR="00054370">
        <w:rPr>
          <w:rFonts w:ascii="Times New Roman" w:hAnsi="Times New Roman" w:cs="Times New Roman"/>
          <w:sz w:val="24"/>
          <w:szCs w:val="24"/>
        </w:rPr>
        <w:t>, I still canno</w:t>
      </w:r>
      <w:r w:rsidR="006F2AE2" w:rsidRPr="0084731A">
        <w:rPr>
          <w:rFonts w:ascii="Times New Roman" w:hAnsi="Times New Roman" w:cs="Times New Roman"/>
          <w:sz w:val="24"/>
          <w:szCs w:val="24"/>
        </w:rPr>
        <w:t>t decide which model (the orthogonal or the oblique) should be selected as the final model, so I decided to keep both for further analyses and see how the results would turn out to be.</w:t>
      </w:r>
      <w:r w:rsidR="00D774D4">
        <w:rPr>
          <w:rFonts w:ascii="Times New Roman" w:hAnsi="Times New Roman" w:cs="Times New Roman"/>
          <w:sz w:val="24"/>
          <w:szCs w:val="24"/>
        </w:rPr>
        <w:t xml:space="preserve"> Results for</w:t>
      </w:r>
      <w:r w:rsidR="00EA39E0" w:rsidRPr="0084731A">
        <w:rPr>
          <w:rFonts w:ascii="Times New Roman" w:hAnsi="Times New Roman" w:cs="Times New Roman"/>
          <w:sz w:val="24"/>
          <w:szCs w:val="24"/>
        </w:rPr>
        <w:t xml:space="preserve"> the math items look very s</w:t>
      </w:r>
      <w:r w:rsidR="00E06789" w:rsidRPr="0084731A">
        <w:rPr>
          <w:rFonts w:ascii="Times New Roman" w:hAnsi="Times New Roman" w:cs="Times New Roman"/>
          <w:sz w:val="24"/>
          <w:szCs w:val="24"/>
        </w:rPr>
        <w:t>imilar to that of science items</w:t>
      </w:r>
      <w:r w:rsidR="00CA483C" w:rsidRPr="0084731A">
        <w:rPr>
          <w:rFonts w:ascii="Times New Roman" w:hAnsi="Times New Roman" w:cs="Times New Roman"/>
          <w:sz w:val="24"/>
          <w:szCs w:val="24"/>
        </w:rPr>
        <w:t xml:space="preserve"> with a few exceptions</w:t>
      </w:r>
      <w:r w:rsidR="00E06789" w:rsidRPr="0084731A">
        <w:rPr>
          <w:rFonts w:ascii="Times New Roman" w:hAnsi="Times New Roman" w:cs="Times New Roman"/>
          <w:sz w:val="24"/>
          <w:szCs w:val="24"/>
        </w:rPr>
        <w:t xml:space="preserve">. </w:t>
      </w:r>
      <w:r w:rsidR="00D774D4">
        <w:rPr>
          <w:rFonts w:ascii="Times New Roman" w:hAnsi="Times New Roman" w:cs="Times New Roman"/>
          <w:sz w:val="24"/>
          <w:szCs w:val="24"/>
        </w:rPr>
        <w:t xml:space="preserve"> </w:t>
      </w:r>
    </w:p>
    <w:p w14:paraId="679884C2" w14:textId="6520D2CB" w:rsidR="0014279A" w:rsidRPr="0084731A" w:rsidRDefault="00124BF2"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w:t>
      </w:r>
      <w:r w:rsidR="00FE13B3" w:rsidRPr="0084731A">
        <w:rPr>
          <w:rFonts w:ascii="Times New Roman" w:hAnsi="Times New Roman" w:cs="Times New Roman"/>
          <w:sz w:val="24"/>
          <w:szCs w:val="24"/>
        </w:rPr>
        <w:t xml:space="preserve">I fit </w:t>
      </w:r>
      <w:r>
        <w:rPr>
          <w:rFonts w:ascii="Times New Roman" w:hAnsi="Times New Roman" w:cs="Times New Roman"/>
          <w:sz w:val="24"/>
          <w:szCs w:val="24"/>
        </w:rPr>
        <w:t xml:space="preserve">one </w:t>
      </w:r>
      <w:r w:rsidR="00FE13B3" w:rsidRPr="0084731A">
        <w:rPr>
          <w:rFonts w:ascii="Times New Roman" w:hAnsi="Times New Roman" w:cs="Times New Roman"/>
          <w:sz w:val="24"/>
          <w:szCs w:val="24"/>
        </w:rPr>
        <w:t xml:space="preserve">orthogonal and </w:t>
      </w:r>
      <w:r>
        <w:rPr>
          <w:rFonts w:ascii="Times New Roman" w:hAnsi="Times New Roman" w:cs="Times New Roman"/>
          <w:sz w:val="24"/>
          <w:szCs w:val="24"/>
        </w:rPr>
        <w:t xml:space="preserve">one </w:t>
      </w:r>
      <w:r w:rsidR="00FE13B3" w:rsidRPr="0084731A">
        <w:rPr>
          <w:rFonts w:ascii="Times New Roman" w:hAnsi="Times New Roman" w:cs="Times New Roman"/>
          <w:sz w:val="24"/>
          <w:szCs w:val="24"/>
        </w:rPr>
        <w:t>oblique model to the science items and math items respectively</w:t>
      </w:r>
      <w:r w:rsidR="0039637D" w:rsidRPr="0084731A">
        <w:rPr>
          <w:rFonts w:ascii="Times New Roman" w:hAnsi="Times New Roman" w:cs="Times New Roman"/>
          <w:sz w:val="24"/>
          <w:szCs w:val="24"/>
        </w:rPr>
        <w:t xml:space="preserve"> based on </w:t>
      </w:r>
      <w:r>
        <w:rPr>
          <w:rFonts w:ascii="Times New Roman" w:hAnsi="Times New Roman" w:cs="Times New Roman"/>
          <w:sz w:val="24"/>
          <w:szCs w:val="24"/>
        </w:rPr>
        <w:t xml:space="preserve">the model </w:t>
      </w:r>
      <w:r w:rsidR="0039637D" w:rsidRPr="0084731A">
        <w:rPr>
          <w:rFonts w:ascii="Times New Roman" w:hAnsi="Times New Roman" w:cs="Times New Roman"/>
          <w:sz w:val="24"/>
          <w:szCs w:val="24"/>
        </w:rPr>
        <w:t>modification indices</w:t>
      </w:r>
      <w:r w:rsidR="00FE13B3" w:rsidRPr="0084731A">
        <w:rPr>
          <w:rFonts w:ascii="Times New Roman" w:hAnsi="Times New Roman" w:cs="Times New Roman"/>
          <w:sz w:val="24"/>
          <w:szCs w:val="24"/>
        </w:rPr>
        <w:t xml:space="preserve">. </w:t>
      </w:r>
      <w:r w:rsidR="0039637D" w:rsidRPr="0084731A">
        <w:rPr>
          <w:rFonts w:ascii="Times New Roman" w:hAnsi="Times New Roman" w:cs="Times New Roman"/>
          <w:sz w:val="24"/>
          <w:szCs w:val="24"/>
        </w:rPr>
        <w:t xml:space="preserve">Both the orthogonal model and oblique model have </w:t>
      </w:r>
      <w:r w:rsidR="00A413F8">
        <w:rPr>
          <w:rFonts w:ascii="Times New Roman" w:hAnsi="Times New Roman" w:cs="Times New Roman"/>
          <w:sz w:val="24"/>
          <w:szCs w:val="24"/>
        </w:rPr>
        <w:t xml:space="preserve">an </w:t>
      </w:r>
      <w:r w:rsidR="0039637D" w:rsidRPr="0084731A">
        <w:rPr>
          <w:rFonts w:ascii="Times New Roman" w:hAnsi="Times New Roman" w:cs="Times New Roman"/>
          <w:sz w:val="24"/>
          <w:szCs w:val="24"/>
        </w:rPr>
        <w:t xml:space="preserve">acceptable fit with the oblique model fits better for both science items and math </w:t>
      </w:r>
      <w:r w:rsidR="0039637D" w:rsidRPr="0084731A">
        <w:rPr>
          <w:rFonts w:ascii="Times New Roman" w:hAnsi="Times New Roman" w:cs="Times New Roman"/>
          <w:sz w:val="24"/>
          <w:szCs w:val="24"/>
        </w:rPr>
        <w:lastRenderedPageBreak/>
        <w:t xml:space="preserve">items. </w:t>
      </w:r>
      <w:r w:rsidR="006A25D5" w:rsidRPr="0084731A">
        <w:rPr>
          <w:rFonts w:ascii="Times New Roman" w:hAnsi="Times New Roman" w:cs="Times New Roman"/>
          <w:sz w:val="24"/>
          <w:szCs w:val="24"/>
        </w:rPr>
        <w:t>Model-based indices are computed b</w:t>
      </w:r>
      <w:r w:rsidR="00A43471" w:rsidRPr="0084731A">
        <w:rPr>
          <w:rFonts w:ascii="Times New Roman" w:hAnsi="Times New Roman" w:cs="Times New Roman"/>
          <w:sz w:val="24"/>
          <w:szCs w:val="24"/>
        </w:rPr>
        <w:t xml:space="preserve">ased on the final models. </w:t>
      </w:r>
      <w:r w:rsidR="0014279A" w:rsidRPr="0084731A">
        <w:rPr>
          <w:rFonts w:ascii="Times New Roman" w:hAnsi="Times New Roman" w:cs="Times New Roman"/>
          <w:sz w:val="24"/>
          <w:szCs w:val="24"/>
        </w:rPr>
        <w:t xml:space="preserve">Results </w:t>
      </w:r>
      <w:r>
        <w:rPr>
          <w:rFonts w:ascii="Times New Roman" w:hAnsi="Times New Roman" w:cs="Times New Roman"/>
          <w:sz w:val="24"/>
          <w:szCs w:val="24"/>
        </w:rPr>
        <w:t xml:space="preserve">from both models </w:t>
      </w:r>
      <w:r w:rsidR="0014279A" w:rsidRPr="0084731A">
        <w:rPr>
          <w:rFonts w:ascii="Times New Roman" w:hAnsi="Times New Roman" w:cs="Times New Roman"/>
          <w:sz w:val="24"/>
          <w:szCs w:val="24"/>
        </w:rPr>
        <w:t>suggest that a</w:t>
      </w:r>
      <w:r w:rsidR="00A43471" w:rsidRPr="0084731A">
        <w:rPr>
          <w:rFonts w:ascii="Times New Roman" w:hAnsi="Times New Roman" w:cs="Times New Roman"/>
          <w:sz w:val="24"/>
          <w:szCs w:val="24"/>
        </w:rPr>
        <w:t xml:space="preserve"> moderate</w:t>
      </w:r>
      <w:r w:rsidR="006A25D5" w:rsidRPr="0084731A">
        <w:rPr>
          <w:rFonts w:ascii="Times New Roman" w:hAnsi="Times New Roman" w:cs="Times New Roman"/>
          <w:sz w:val="24"/>
          <w:szCs w:val="24"/>
        </w:rPr>
        <w:t xml:space="preserve"> general factor is </w:t>
      </w:r>
      <w:r w:rsidR="00161493" w:rsidRPr="0084731A">
        <w:rPr>
          <w:rFonts w:ascii="Times New Roman" w:hAnsi="Times New Roman" w:cs="Times New Roman"/>
          <w:sz w:val="24"/>
          <w:szCs w:val="24"/>
        </w:rPr>
        <w:t>indicated</w:t>
      </w:r>
      <w:r w:rsidR="00161493">
        <w:rPr>
          <w:rFonts w:ascii="Times New Roman" w:hAnsi="Times New Roman" w:cs="Times New Roman"/>
          <w:sz w:val="24"/>
          <w:szCs w:val="24"/>
        </w:rPr>
        <w:t xml:space="preserve"> and</w:t>
      </w:r>
      <w:r w:rsidR="0014279A" w:rsidRPr="0084731A">
        <w:rPr>
          <w:rFonts w:ascii="Times New Roman" w:hAnsi="Times New Roman" w:cs="Times New Roman"/>
          <w:sz w:val="24"/>
          <w:szCs w:val="24"/>
        </w:rPr>
        <w:t xml:space="preserve"> fitting a uni-dimensional</w:t>
      </w:r>
      <w:r w:rsidR="00A413F8">
        <w:rPr>
          <w:rFonts w:ascii="Times New Roman" w:hAnsi="Times New Roman" w:cs="Times New Roman"/>
          <w:sz w:val="24"/>
          <w:szCs w:val="24"/>
        </w:rPr>
        <w:t xml:space="preserve"> model to the data will result in severe</w:t>
      </w:r>
      <w:r w:rsidR="0014279A" w:rsidRPr="0084731A">
        <w:rPr>
          <w:rFonts w:ascii="Times New Roman" w:hAnsi="Times New Roman" w:cs="Times New Roman"/>
          <w:sz w:val="24"/>
          <w:szCs w:val="24"/>
        </w:rPr>
        <w:t xml:space="preserve"> bias</w:t>
      </w:r>
      <w:r>
        <w:rPr>
          <w:rFonts w:ascii="Times New Roman" w:hAnsi="Times New Roman" w:cs="Times New Roman"/>
          <w:sz w:val="24"/>
          <w:szCs w:val="24"/>
        </w:rPr>
        <w:t xml:space="preserve"> for both science and math items</w:t>
      </w:r>
      <w:r w:rsidR="0014279A" w:rsidRPr="0084731A">
        <w:rPr>
          <w:rFonts w:ascii="Times New Roman" w:hAnsi="Times New Roman" w:cs="Times New Roman"/>
          <w:sz w:val="24"/>
          <w:szCs w:val="24"/>
        </w:rPr>
        <w:t>.</w:t>
      </w:r>
    </w:p>
    <w:p w14:paraId="2F1BA320" w14:textId="47948BBB" w:rsidR="00C978A4" w:rsidRPr="0084731A" w:rsidRDefault="00C978A4"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goal of the research is to </w:t>
      </w:r>
      <w:r w:rsidR="00903FE6">
        <w:rPr>
          <w:rFonts w:ascii="Times New Roman" w:hAnsi="Times New Roman" w:cs="Times New Roman"/>
          <w:sz w:val="24"/>
          <w:szCs w:val="24"/>
        </w:rPr>
        <w:t>examine</w:t>
      </w:r>
      <w:r w:rsidRPr="0084731A">
        <w:rPr>
          <w:rFonts w:ascii="Times New Roman" w:hAnsi="Times New Roman" w:cs="Times New Roman"/>
          <w:sz w:val="24"/>
          <w:szCs w:val="24"/>
        </w:rPr>
        <w:t xml:space="preserve"> the </w:t>
      </w:r>
      <w:r w:rsidR="00903FE6">
        <w:rPr>
          <w:rFonts w:ascii="Times New Roman" w:hAnsi="Times New Roman" w:cs="Times New Roman"/>
          <w:sz w:val="24"/>
          <w:szCs w:val="24"/>
        </w:rPr>
        <w:t xml:space="preserve">dimensionality of the </w:t>
      </w:r>
      <w:r w:rsidRPr="0084731A">
        <w:rPr>
          <w:rFonts w:ascii="Times New Roman" w:hAnsi="Times New Roman" w:cs="Times New Roman"/>
          <w:sz w:val="24"/>
          <w:szCs w:val="24"/>
        </w:rPr>
        <w:t>implied math\science ability</w:t>
      </w:r>
      <w:r w:rsidR="00A413F8">
        <w:rPr>
          <w:rFonts w:ascii="Times New Roman" w:hAnsi="Times New Roman" w:cs="Times New Roman"/>
          <w:sz w:val="24"/>
          <w:szCs w:val="24"/>
        </w:rPr>
        <w:t xml:space="preserve">. </w:t>
      </w:r>
      <w:r w:rsidR="007D6D38" w:rsidRPr="0084731A">
        <w:rPr>
          <w:rFonts w:ascii="Times New Roman" w:hAnsi="Times New Roman" w:cs="Times New Roman"/>
          <w:sz w:val="24"/>
          <w:szCs w:val="24"/>
        </w:rPr>
        <w:t>Some argue that the concept is two dimensional with one represents “fixed” ability and the other</w:t>
      </w:r>
      <w:r w:rsidR="00903FE6">
        <w:rPr>
          <w:rFonts w:ascii="Times New Roman" w:hAnsi="Times New Roman" w:cs="Times New Roman"/>
          <w:sz w:val="24"/>
          <w:szCs w:val="24"/>
        </w:rPr>
        <w:t xml:space="preserve"> represents “malleable” ability</w:t>
      </w:r>
      <w:r w:rsidR="007D6D38" w:rsidRPr="0084731A">
        <w:rPr>
          <w:rFonts w:ascii="Times New Roman" w:hAnsi="Times New Roman" w:cs="Times New Roman"/>
          <w:sz w:val="24"/>
          <w:szCs w:val="24"/>
        </w:rPr>
        <w:t xml:space="preserve">. </w:t>
      </w:r>
      <w:r w:rsidR="0072701E" w:rsidRPr="0084731A">
        <w:rPr>
          <w:rFonts w:ascii="Times New Roman" w:hAnsi="Times New Roman" w:cs="Times New Roman"/>
          <w:sz w:val="24"/>
          <w:szCs w:val="24"/>
        </w:rPr>
        <w:t xml:space="preserve">Others argue that the concept is one continua concept with “fixed” ability </w:t>
      </w:r>
      <w:r w:rsidR="007D51F4" w:rsidRPr="0084731A">
        <w:rPr>
          <w:rFonts w:ascii="Times New Roman" w:hAnsi="Times New Roman" w:cs="Times New Roman"/>
          <w:sz w:val="24"/>
          <w:szCs w:val="24"/>
        </w:rPr>
        <w:t xml:space="preserve">on </w:t>
      </w:r>
      <w:r w:rsidR="0072701E" w:rsidRPr="0084731A">
        <w:rPr>
          <w:rFonts w:ascii="Times New Roman" w:hAnsi="Times New Roman" w:cs="Times New Roman"/>
          <w:sz w:val="24"/>
          <w:szCs w:val="24"/>
        </w:rPr>
        <w:t xml:space="preserve">one end and “malleable” ability on the other end. </w:t>
      </w:r>
      <w:r w:rsidR="007D51F4" w:rsidRPr="0084731A">
        <w:rPr>
          <w:rFonts w:ascii="Times New Roman" w:hAnsi="Times New Roman" w:cs="Times New Roman"/>
          <w:sz w:val="24"/>
          <w:szCs w:val="24"/>
        </w:rPr>
        <w:t>However, the</w:t>
      </w:r>
      <w:r w:rsidR="00B82368">
        <w:rPr>
          <w:rFonts w:ascii="Times New Roman" w:hAnsi="Times New Roman" w:cs="Times New Roman"/>
          <w:sz w:val="24"/>
          <w:szCs w:val="24"/>
        </w:rPr>
        <w:t xml:space="preserve"> bifactor</w:t>
      </w:r>
      <w:r w:rsidR="007D51F4" w:rsidRPr="0084731A">
        <w:rPr>
          <w:rFonts w:ascii="Times New Roman" w:hAnsi="Times New Roman" w:cs="Times New Roman"/>
          <w:sz w:val="24"/>
          <w:szCs w:val="24"/>
        </w:rPr>
        <w:t xml:space="preserve"> analyses </w:t>
      </w:r>
      <w:r w:rsidR="008150DF" w:rsidRPr="0084731A">
        <w:rPr>
          <w:rFonts w:ascii="Times New Roman" w:hAnsi="Times New Roman" w:cs="Times New Roman"/>
          <w:sz w:val="24"/>
          <w:szCs w:val="24"/>
        </w:rPr>
        <w:t>do</w:t>
      </w:r>
      <w:r w:rsidR="007D51F4" w:rsidRPr="0084731A">
        <w:rPr>
          <w:rFonts w:ascii="Times New Roman" w:hAnsi="Times New Roman" w:cs="Times New Roman"/>
          <w:sz w:val="24"/>
          <w:szCs w:val="24"/>
        </w:rPr>
        <w:t xml:space="preserve"> not provide a unique answer.</w:t>
      </w:r>
      <w:r w:rsidR="00846DD9" w:rsidRPr="0084731A">
        <w:rPr>
          <w:rFonts w:ascii="Times New Roman" w:hAnsi="Times New Roman" w:cs="Times New Roman"/>
          <w:sz w:val="24"/>
          <w:szCs w:val="24"/>
        </w:rPr>
        <w:t xml:space="preserve"> </w:t>
      </w:r>
      <w:r w:rsidR="00B82368">
        <w:rPr>
          <w:rFonts w:ascii="Times New Roman" w:hAnsi="Times New Roman" w:cs="Times New Roman"/>
          <w:sz w:val="24"/>
          <w:szCs w:val="24"/>
        </w:rPr>
        <w:t>B</w:t>
      </w:r>
      <w:r w:rsidR="00846DD9" w:rsidRPr="0084731A">
        <w:rPr>
          <w:rFonts w:ascii="Times New Roman" w:hAnsi="Times New Roman" w:cs="Times New Roman"/>
          <w:sz w:val="24"/>
          <w:szCs w:val="24"/>
        </w:rPr>
        <w:t xml:space="preserve">oth the orthogonal model and oblique model suggest </w:t>
      </w:r>
      <w:r w:rsidR="00B82368">
        <w:rPr>
          <w:rFonts w:ascii="Times New Roman" w:hAnsi="Times New Roman" w:cs="Times New Roman"/>
          <w:sz w:val="24"/>
          <w:szCs w:val="24"/>
        </w:rPr>
        <w:t xml:space="preserve">there is </w:t>
      </w:r>
      <w:r w:rsidR="00846DD9" w:rsidRPr="0084731A">
        <w:rPr>
          <w:rFonts w:ascii="Times New Roman" w:hAnsi="Times New Roman" w:cs="Times New Roman"/>
          <w:sz w:val="24"/>
          <w:szCs w:val="24"/>
        </w:rPr>
        <w:t xml:space="preserve">a </w:t>
      </w:r>
      <w:r w:rsidR="00A43471" w:rsidRPr="0084731A">
        <w:rPr>
          <w:rFonts w:ascii="Times New Roman" w:hAnsi="Times New Roman" w:cs="Times New Roman"/>
          <w:sz w:val="24"/>
          <w:szCs w:val="24"/>
        </w:rPr>
        <w:t>moderate</w:t>
      </w:r>
      <w:r w:rsidR="00846DD9" w:rsidRPr="0084731A">
        <w:rPr>
          <w:rFonts w:ascii="Times New Roman" w:hAnsi="Times New Roman" w:cs="Times New Roman"/>
          <w:sz w:val="24"/>
          <w:szCs w:val="24"/>
        </w:rPr>
        <w:t xml:space="preserve"> general factor that is influencing all the items</w:t>
      </w:r>
      <w:r w:rsidR="00EC15CB" w:rsidRPr="0084731A">
        <w:rPr>
          <w:rFonts w:ascii="Times New Roman" w:hAnsi="Times New Roman" w:cs="Times New Roman"/>
          <w:sz w:val="24"/>
          <w:szCs w:val="24"/>
        </w:rPr>
        <w:t>.</w:t>
      </w:r>
      <w:r w:rsidR="001F4725" w:rsidRPr="0084731A">
        <w:rPr>
          <w:rFonts w:ascii="Times New Roman" w:hAnsi="Times New Roman" w:cs="Times New Roman"/>
          <w:sz w:val="24"/>
          <w:szCs w:val="24"/>
        </w:rPr>
        <w:t xml:space="preserve"> In the orthogonal bifactor model, it might be argued that the general factor is the implied science/math ability, and the group factor is a method factor. However, i</w:t>
      </w:r>
      <w:r w:rsidR="006A25D5" w:rsidRPr="0084731A">
        <w:rPr>
          <w:rFonts w:ascii="Times New Roman" w:hAnsi="Times New Roman" w:cs="Times New Roman"/>
          <w:sz w:val="24"/>
          <w:szCs w:val="24"/>
        </w:rPr>
        <w:t xml:space="preserve">n the oblique </w:t>
      </w:r>
      <w:r w:rsidR="001F4725" w:rsidRPr="0084731A">
        <w:rPr>
          <w:rFonts w:ascii="Times New Roman" w:hAnsi="Times New Roman" w:cs="Times New Roman"/>
          <w:sz w:val="24"/>
          <w:szCs w:val="24"/>
        </w:rPr>
        <w:t>bi</w:t>
      </w:r>
      <w:r w:rsidR="006A25D5" w:rsidRPr="0084731A">
        <w:rPr>
          <w:rFonts w:ascii="Times New Roman" w:hAnsi="Times New Roman" w:cs="Times New Roman"/>
          <w:sz w:val="24"/>
          <w:szCs w:val="24"/>
        </w:rPr>
        <w:t xml:space="preserve">factor model, the </w:t>
      </w:r>
      <w:r w:rsidR="001F4725" w:rsidRPr="0084731A">
        <w:rPr>
          <w:rFonts w:ascii="Times New Roman" w:hAnsi="Times New Roman" w:cs="Times New Roman"/>
          <w:sz w:val="24"/>
          <w:szCs w:val="24"/>
        </w:rPr>
        <w:t>group factors can either be interpreted as “malleability” factor and “fixed” factor or “positive method” factor and “negative method” factor.</w:t>
      </w:r>
      <w:r w:rsidR="00B82368">
        <w:rPr>
          <w:rFonts w:ascii="Times New Roman" w:hAnsi="Times New Roman" w:cs="Times New Roman"/>
          <w:sz w:val="24"/>
          <w:szCs w:val="24"/>
        </w:rPr>
        <w:t xml:space="preserve"> The item cluster analysis suggests the concept is unidimensional.</w:t>
      </w:r>
    </w:p>
    <w:p w14:paraId="34547B33" w14:textId="12C5EFAD" w:rsidR="00075803" w:rsidRPr="0084731A" w:rsidRDefault="00A413F8"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thing w</w:t>
      </w:r>
      <w:r w:rsidR="00075803" w:rsidRPr="0084731A">
        <w:rPr>
          <w:rFonts w:ascii="Times New Roman" w:hAnsi="Times New Roman" w:cs="Times New Roman"/>
          <w:sz w:val="24"/>
          <w:szCs w:val="24"/>
        </w:rPr>
        <w:t xml:space="preserve">orth mentioning is </w:t>
      </w:r>
      <w:r w:rsidR="00B82368">
        <w:rPr>
          <w:rFonts w:ascii="Times New Roman" w:hAnsi="Times New Roman" w:cs="Times New Roman"/>
          <w:sz w:val="24"/>
          <w:szCs w:val="24"/>
        </w:rPr>
        <w:t>about the marker item selection</w:t>
      </w:r>
      <w:r>
        <w:rPr>
          <w:rFonts w:ascii="Times New Roman" w:hAnsi="Times New Roman" w:cs="Times New Roman"/>
          <w:sz w:val="24"/>
          <w:szCs w:val="24"/>
        </w:rPr>
        <w:t xml:space="preserve">. </w:t>
      </w:r>
      <w:r w:rsidR="00B82368">
        <w:rPr>
          <w:rFonts w:ascii="Times New Roman" w:hAnsi="Times New Roman" w:cs="Times New Roman"/>
          <w:sz w:val="24"/>
          <w:szCs w:val="24"/>
        </w:rPr>
        <w:t>As observed with the science items, w</w:t>
      </w:r>
      <w:r w:rsidR="00ED14AE" w:rsidRPr="0084731A">
        <w:rPr>
          <w:rFonts w:ascii="Times New Roman" w:hAnsi="Times New Roman" w:cs="Times New Roman"/>
          <w:sz w:val="24"/>
          <w:szCs w:val="24"/>
        </w:rPr>
        <w:t>hen item rM1 is selected as the marker item for the general factor and the marker item for one of the group factor, the group factor yield</w:t>
      </w:r>
      <w:r w:rsidR="00B00960" w:rsidRPr="0084731A">
        <w:rPr>
          <w:rFonts w:ascii="Times New Roman" w:hAnsi="Times New Roman" w:cs="Times New Roman"/>
          <w:sz w:val="24"/>
          <w:szCs w:val="24"/>
        </w:rPr>
        <w:t>s</w:t>
      </w:r>
      <w:r w:rsidR="00ED14AE" w:rsidRPr="0084731A">
        <w:rPr>
          <w:rFonts w:ascii="Times New Roman" w:hAnsi="Times New Roman" w:cs="Times New Roman"/>
          <w:sz w:val="24"/>
          <w:szCs w:val="24"/>
        </w:rPr>
        <w:t xml:space="preserve"> 2 negative loadings (i.e., </w:t>
      </w:r>
      <w:r w:rsidR="000237C1">
        <w:rPr>
          <w:rFonts w:ascii="Calibri" w:hAnsi="Calibri" w:cs="Times New Roman"/>
          <w:sz w:val="24"/>
          <w:szCs w:val="24"/>
        </w:rPr>
        <w:t>‒</w:t>
      </w:r>
      <w:r w:rsidR="000237C1">
        <w:rPr>
          <w:rFonts w:ascii="Times New Roman" w:hAnsi="Times New Roman" w:cs="Times New Roman"/>
          <w:sz w:val="24"/>
          <w:szCs w:val="24"/>
        </w:rPr>
        <w:t>.37</w:t>
      </w:r>
      <w:r w:rsidR="00ED14AE" w:rsidRPr="0084731A">
        <w:rPr>
          <w:rFonts w:ascii="Times New Roman" w:hAnsi="Times New Roman" w:cs="Times New Roman"/>
          <w:sz w:val="24"/>
          <w:szCs w:val="24"/>
        </w:rPr>
        <w:t xml:space="preserve"> and </w:t>
      </w:r>
      <w:r w:rsidR="000237C1">
        <w:rPr>
          <w:rFonts w:ascii="Calibri" w:hAnsi="Calibri" w:cs="Times New Roman"/>
          <w:sz w:val="24"/>
          <w:szCs w:val="24"/>
        </w:rPr>
        <w:t>‒</w:t>
      </w:r>
      <w:r w:rsidR="00ED14AE" w:rsidRPr="0084731A">
        <w:rPr>
          <w:rFonts w:ascii="Times New Roman" w:hAnsi="Times New Roman" w:cs="Times New Roman"/>
          <w:sz w:val="24"/>
          <w:szCs w:val="24"/>
        </w:rPr>
        <w:t xml:space="preserve">.026), the residual variance of rM1 is negative (i.e., </w:t>
      </w:r>
      <w:r w:rsidR="000237C1">
        <w:rPr>
          <w:rFonts w:ascii="Calibri" w:hAnsi="Calibri" w:cs="Times New Roman"/>
          <w:sz w:val="24"/>
          <w:szCs w:val="24"/>
        </w:rPr>
        <w:t>‒</w:t>
      </w:r>
      <w:r w:rsidR="000237C1">
        <w:rPr>
          <w:rFonts w:ascii="Times New Roman" w:hAnsi="Times New Roman" w:cs="Times New Roman"/>
          <w:sz w:val="24"/>
          <w:szCs w:val="24"/>
        </w:rPr>
        <w:t>.167),</w:t>
      </w:r>
      <w:r w:rsidR="00ED14AE" w:rsidRPr="0084731A">
        <w:rPr>
          <w:rFonts w:ascii="Times New Roman" w:hAnsi="Times New Roman" w:cs="Times New Roman"/>
          <w:sz w:val="24"/>
          <w:szCs w:val="24"/>
        </w:rPr>
        <w:t xml:space="preserve"> and the correlation of th</w:t>
      </w:r>
      <w:r w:rsidR="000237C1">
        <w:rPr>
          <w:rFonts w:ascii="Times New Roman" w:hAnsi="Times New Roman" w:cs="Times New Roman"/>
          <w:sz w:val="24"/>
          <w:szCs w:val="24"/>
        </w:rPr>
        <w:t>e two group factors are</w:t>
      </w:r>
      <w:r w:rsidR="00B00960" w:rsidRPr="0084731A">
        <w:rPr>
          <w:rFonts w:ascii="Times New Roman" w:hAnsi="Times New Roman" w:cs="Times New Roman"/>
          <w:sz w:val="24"/>
          <w:szCs w:val="24"/>
        </w:rPr>
        <w:t xml:space="preserve"> </w:t>
      </w:r>
      <w:r w:rsidR="000237C1">
        <w:rPr>
          <w:rFonts w:ascii="Calibri" w:hAnsi="Calibri" w:cs="Times New Roman"/>
          <w:sz w:val="24"/>
          <w:szCs w:val="24"/>
        </w:rPr>
        <w:t>‒</w:t>
      </w:r>
      <w:r w:rsidR="00B00960" w:rsidRPr="0084731A">
        <w:rPr>
          <w:rFonts w:ascii="Times New Roman" w:hAnsi="Times New Roman" w:cs="Times New Roman"/>
          <w:sz w:val="24"/>
          <w:szCs w:val="24"/>
        </w:rPr>
        <w:t xml:space="preserve">.128, as presented in table 2.9. Then I selected a different marker item for the general factor, </w:t>
      </w:r>
      <w:r w:rsidR="006B2D1C">
        <w:rPr>
          <w:rFonts w:ascii="Times New Roman" w:hAnsi="Times New Roman" w:cs="Times New Roman"/>
          <w:sz w:val="24"/>
          <w:szCs w:val="24"/>
        </w:rPr>
        <w:t xml:space="preserve">and </w:t>
      </w:r>
      <w:r w:rsidR="00B00960" w:rsidRPr="0084731A">
        <w:rPr>
          <w:rFonts w:ascii="Times New Roman" w:hAnsi="Times New Roman" w:cs="Times New Roman"/>
          <w:sz w:val="24"/>
          <w:szCs w:val="24"/>
        </w:rPr>
        <w:t>the results look normal as presented in table 2.9.</w:t>
      </w:r>
      <w:r w:rsidR="002B0AC3" w:rsidRPr="0084731A">
        <w:rPr>
          <w:rFonts w:ascii="Times New Roman" w:hAnsi="Times New Roman" w:cs="Times New Roman"/>
          <w:sz w:val="24"/>
          <w:szCs w:val="24"/>
        </w:rPr>
        <w:t xml:space="preserve"> </w:t>
      </w:r>
    </w:p>
    <w:p w14:paraId="6A3A2BC7" w14:textId="77777777" w:rsidR="00B82368" w:rsidRDefault="00B82368">
      <w:pPr>
        <w:rPr>
          <w:rFonts w:ascii="Times New Roman" w:hAnsi="Times New Roman" w:cs="Times New Roman"/>
          <w:sz w:val="24"/>
          <w:szCs w:val="24"/>
        </w:rPr>
      </w:pPr>
      <w:r>
        <w:rPr>
          <w:rFonts w:ascii="Times New Roman" w:hAnsi="Times New Roman" w:cs="Times New Roman"/>
          <w:sz w:val="24"/>
          <w:szCs w:val="24"/>
        </w:rPr>
        <w:br w:type="page"/>
      </w:r>
    </w:p>
    <w:p w14:paraId="0246D358" w14:textId="7D4C1121" w:rsidR="00FB3128" w:rsidRPr="00B82368" w:rsidRDefault="00FB3128" w:rsidP="00A45C92">
      <w:pPr>
        <w:jc w:val="center"/>
        <w:outlineLvl w:val="0"/>
        <w:rPr>
          <w:rFonts w:ascii="Times New Roman" w:hAnsi="Times New Roman" w:cs="Times New Roman"/>
          <w:sz w:val="24"/>
          <w:szCs w:val="24"/>
        </w:rPr>
      </w:pPr>
      <w:r w:rsidRPr="00B82368">
        <w:rPr>
          <w:rFonts w:ascii="Times New Roman" w:hAnsi="Times New Roman" w:cs="Times New Roman"/>
          <w:sz w:val="24"/>
          <w:szCs w:val="24"/>
        </w:rPr>
        <w:lastRenderedPageBreak/>
        <w:t>CHAPTER 6</w:t>
      </w:r>
    </w:p>
    <w:p w14:paraId="4E5DFCC6" w14:textId="2C59EBB1" w:rsidR="006C5727" w:rsidRPr="00D33DE5" w:rsidRDefault="00FB3128" w:rsidP="00FB3128">
      <w:pPr>
        <w:pStyle w:val="ListParagraph"/>
        <w:spacing w:after="0" w:line="480" w:lineRule="auto"/>
        <w:jc w:val="center"/>
        <w:rPr>
          <w:rFonts w:ascii="Times New Roman" w:hAnsi="Times New Roman" w:cs="Times New Roman"/>
          <w:sz w:val="24"/>
          <w:szCs w:val="24"/>
        </w:rPr>
      </w:pPr>
      <w:r w:rsidRPr="00D33DE5">
        <w:rPr>
          <w:rFonts w:ascii="Times New Roman" w:hAnsi="Times New Roman" w:cs="Times New Roman"/>
          <w:sz w:val="24"/>
          <w:szCs w:val="24"/>
        </w:rPr>
        <w:t>STUDY III: DISASTER PREPAREDNESS</w:t>
      </w:r>
    </w:p>
    <w:p w14:paraId="5C285B4B" w14:textId="010F0030" w:rsidR="00A04E75" w:rsidRPr="0084731A" w:rsidRDefault="003F68D3" w:rsidP="00624FC2">
      <w:pPr>
        <w:spacing w:after="0" w:line="480" w:lineRule="auto"/>
        <w:jc w:val="both"/>
        <w:outlineLvl w:val="1"/>
        <w:rPr>
          <w:rFonts w:ascii="Times New Roman" w:hAnsi="Times New Roman" w:cs="Times New Roman"/>
          <w:i/>
          <w:sz w:val="24"/>
          <w:szCs w:val="24"/>
        </w:rPr>
      </w:pPr>
      <w:r>
        <w:rPr>
          <w:rFonts w:ascii="Times New Roman" w:hAnsi="Times New Roman" w:cs="Times New Roman"/>
          <w:i/>
          <w:sz w:val="24"/>
          <w:szCs w:val="24"/>
        </w:rPr>
        <w:t>6.1. Purpose</w:t>
      </w:r>
      <w:r w:rsidR="00A04E75" w:rsidRPr="0084731A">
        <w:rPr>
          <w:rFonts w:ascii="Times New Roman" w:hAnsi="Times New Roman" w:cs="Times New Roman"/>
          <w:i/>
          <w:sz w:val="24"/>
          <w:szCs w:val="24"/>
        </w:rPr>
        <w:t xml:space="preserve"> of the </w:t>
      </w:r>
      <w:r w:rsidR="00A7022C" w:rsidRPr="0084731A">
        <w:rPr>
          <w:rFonts w:ascii="Times New Roman" w:hAnsi="Times New Roman" w:cs="Times New Roman"/>
          <w:i/>
          <w:sz w:val="24"/>
          <w:szCs w:val="24"/>
        </w:rPr>
        <w:t>S</w:t>
      </w:r>
      <w:r w:rsidR="00A04E75" w:rsidRPr="0084731A">
        <w:rPr>
          <w:rFonts w:ascii="Times New Roman" w:hAnsi="Times New Roman" w:cs="Times New Roman"/>
          <w:i/>
          <w:sz w:val="24"/>
          <w:szCs w:val="24"/>
        </w:rPr>
        <w:t>tudy</w:t>
      </w:r>
    </w:p>
    <w:p w14:paraId="600BE500" w14:textId="46D65430" w:rsidR="00B57E5E" w:rsidRPr="0084731A" w:rsidRDefault="007F3FDB"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w:t>
      </w:r>
      <w:r w:rsidR="007C37B4" w:rsidRPr="0084731A">
        <w:rPr>
          <w:rFonts w:ascii="Times New Roman" w:hAnsi="Times New Roman" w:cs="Times New Roman"/>
          <w:sz w:val="24"/>
          <w:szCs w:val="24"/>
        </w:rPr>
        <w:t>methodological</w:t>
      </w:r>
      <w:r w:rsidR="006544F4"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goal of this study is </w:t>
      </w:r>
      <w:r w:rsidR="006544F4" w:rsidRPr="0084731A">
        <w:rPr>
          <w:rFonts w:ascii="Times New Roman" w:hAnsi="Times New Roman" w:cs="Times New Roman"/>
          <w:sz w:val="24"/>
          <w:szCs w:val="24"/>
        </w:rPr>
        <w:t xml:space="preserve">to </w:t>
      </w:r>
      <w:r w:rsidR="00AB040C" w:rsidRPr="0084731A">
        <w:rPr>
          <w:rFonts w:ascii="Times New Roman" w:hAnsi="Times New Roman" w:cs="Times New Roman"/>
          <w:sz w:val="24"/>
          <w:szCs w:val="24"/>
        </w:rPr>
        <w:t>study the dimensionality of the</w:t>
      </w:r>
      <w:r w:rsidRPr="0084731A">
        <w:rPr>
          <w:rFonts w:ascii="Times New Roman" w:hAnsi="Times New Roman" w:cs="Times New Roman"/>
          <w:sz w:val="24"/>
          <w:szCs w:val="24"/>
        </w:rPr>
        <w:t xml:space="preserve"> demand for disaster preparedness </w:t>
      </w:r>
      <w:r w:rsidR="00DB1157" w:rsidRPr="0084731A">
        <w:rPr>
          <w:rFonts w:ascii="Times New Roman" w:hAnsi="Times New Roman" w:cs="Times New Roman"/>
          <w:sz w:val="24"/>
          <w:szCs w:val="24"/>
        </w:rPr>
        <w:t>questionnaire</w:t>
      </w:r>
      <w:r w:rsidR="007C37B4" w:rsidRPr="0084731A">
        <w:rPr>
          <w:rFonts w:ascii="Times New Roman" w:hAnsi="Times New Roman" w:cs="Times New Roman"/>
          <w:sz w:val="24"/>
          <w:szCs w:val="24"/>
        </w:rPr>
        <w:t xml:space="preserve"> using bifactor analysis</w:t>
      </w:r>
      <w:r w:rsidRPr="0084731A">
        <w:rPr>
          <w:rFonts w:ascii="Times New Roman" w:hAnsi="Times New Roman" w:cs="Times New Roman"/>
          <w:sz w:val="24"/>
          <w:szCs w:val="24"/>
        </w:rPr>
        <w:t>.</w:t>
      </w:r>
      <w:r w:rsidR="00AB040C"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The </w:t>
      </w:r>
      <w:r w:rsidR="00DB1157" w:rsidRPr="0084731A">
        <w:rPr>
          <w:rFonts w:ascii="Times New Roman" w:hAnsi="Times New Roman" w:cs="Times New Roman"/>
          <w:sz w:val="24"/>
          <w:szCs w:val="24"/>
        </w:rPr>
        <w:t>questionnaire</w:t>
      </w:r>
      <w:r w:rsidRPr="0084731A">
        <w:rPr>
          <w:rFonts w:ascii="Times New Roman" w:hAnsi="Times New Roman" w:cs="Times New Roman"/>
          <w:sz w:val="24"/>
          <w:szCs w:val="24"/>
        </w:rPr>
        <w:t xml:space="preserve"> was developed by Tan and</w:t>
      </w:r>
      <w:r w:rsidR="007A7E4A" w:rsidRPr="0084731A">
        <w:rPr>
          <w:rFonts w:ascii="Times New Roman" w:hAnsi="Times New Roman" w:cs="Times New Roman"/>
          <w:sz w:val="24"/>
          <w:szCs w:val="24"/>
        </w:rPr>
        <w:t xml:space="preserve"> </w:t>
      </w:r>
      <w:r w:rsidR="002B1F98" w:rsidRPr="0084731A">
        <w:rPr>
          <w:rFonts w:ascii="Times New Roman" w:hAnsi="Times New Roman" w:cs="Times New Roman"/>
          <w:sz w:val="24"/>
          <w:szCs w:val="24"/>
        </w:rPr>
        <w:t>colleagues (2016)</w:t>
      </w:r>
      <w:r w:rsidR="007A7E4A"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with the intent to use it as </w:t>
      </w:r>
      <w:r w:rsidR="007C37B4" w:rsidRPr="0084731A">
        <w:rPr>
          <w:rFonts w:ascii="Times New Roman" w:hAnsi="Times New Roman" w:cs="Times New Roman"/>
          <w:sz w:val="24"/>
          <w:szCs w:val="24"/>
        </w:rPr>
        <w:t>an</w:t>
      </w:r>
      <w:r w:rsidR="002B1F98" w:rsidRPr="0084731A">
        <w:rPr>
          <w:rFonts w:ascii="Times New Roman" w:hAnsi="Times New Roman" w:cs="Times New Roman"/>
          <w:sz w:val="24"/>
          <w:szCs w:val="24"/>
        </w:rPr>
        <w:t xml:space="preserve"> assessment to investigate what constitutes </w:t>
      </w:r>
      <w:r w:rsidR="007C37B4" w:rsidRPr="0084731A">
        <w:rPr>
          <w:rFonts w:ascii="Times New Roman" w:hAnsi="Times New Roman" w:cs="Times New Roman"/>
          <w:sz w:val="24"/>
          <w:szCs w:val="24"/>
        </w:rPr>
        <w:t>appropriate disaster preparedness competencies for undergraduate students from different majors</w:t>
      </w:r>
      <w:r w:rsidR="003827F9" w:rsidRPr="0084731A">
        <w:rPr>
          <w:rFonts w:ascii="Times New Roman" w:hAnsi="Times New Roman" w:cs="Times New Roman"/>
          <w:sz w:val="24"/>
          <w:szCs w:val="24"/>
        </w:rPr>
        <w:t>.</w:t>
      </w:r>
      <w:r w:rsidR="009051BB" w:rsidRPr="0084731A">
        <w:rPr>
          <w:rFonts w:ascii="Times New Roman" w:hAnsi="Times New Roman" w:cs="Times New Roman"/>
          <w:sz w:val="24"/>
          <w:szCs w:val="24"/>
        </w:rPr>
        <w:t xml:space="preserve"> </w:t>
      </w:r>
      <w:r w:rsidR="00835D60" w:rsidRPr="0084731A">
        <w:rPr>
          <w:rFonts w:ascii="Times New Roman" w:hAnsi="Times New Roman" w:cs="Times New Roman"/>
          <w:sz w:val="24"/>
          <w:szCs w:val="24"/>
        </w:rPr>
        <w:t xml:space="preserve">The questionnaire includes items from three different areas: </w:t>
      </w:r>
      <w:r w:rsidR="007C37B4" w:rsidRPr="0084731A">
        <w:rPr>
          <w:rFonts w:ascii="Times New Roman" w:hAnsi="Times New Roman" w:cs="Times New Roman"/>
          <w:sz w:val="24"/>
          <w:szCs w:val="24"/>
        </w:rPr>
        <w:t xml:space="preserve">general principles of disaster </w:t>
      </w:r>
      <w:r w:rsidR="00667148" w:rsidRPr="0084731A">
        <w:rPr>
          <w:rFonts w:ascii="Times New Roman" w:hAnsi="Times New Roman" w:cs="Times New Roman"/>
          <w:sz w:val="24"/>
          <w:szCs w:val="24"/>
        </w:rPr>
        <w:t>management</w:t>
      </w:r>
      <w:r w:rsidR="007C37B4" w:rsidRPr="0084731A">
        <w:rPr>
          <w:rFonts w:ascii="Times New Roman" w:hAnsi="Times New Roman" w:cs="Times New Roman"/>
          <w:sz w:val="24"/>
          <w:szCs w:val="24"/>
        </w:rPr>
        <w:t>, on-site rescue skills, and post-disaster coping knowledge.</w:t>
      </w:r>
      <w:r w:rsidR="00667148" w:rsidRPr="0084731A">
        <w:rPr>
          <w:rFonts w:ascii="Times New Roman" w:hAnsi="Times New Roman" w:cs="Times New Roman"/>
          <w:sz w:val="24"/>
          <w:szCs w:val="24"/>
        </w:rPr>
        <w:t xml:space="preserve"> </w:t>
      </w:r>
      <w:r w:rsidR="009051BB" w:rsidRPr="0084731A">
        <w:rPr>
          <w:rFonts w:ascii="Times New Roman" w:hAnsi="Times New Roman" w:cs="Times New Roman"/>
          <w:sz w:val="24"/>
          <w:szCs w:val="24"/>
        </w:rPr>
        <w:t>The content validity of the questionnaire was reviewed and evaluated by experts from universities and hospitals in the field of disaster and disaster education.</w:t>
      </w:r>
    </w:p>
    <w:p w14:paraId="28DCC6A9" w14:textId="085DAFBD" w:rsidR="009F3E64" w:rsidRPr="0084731A" w:rsidRDefault="00A7022C" w:rsidP="00624FC2">
      <w:pPr>
        <w:spacing w:after="0" w:line="480" w:lineRule="auto"/>
        <w:jc w:val="both"/>
        <w:outlineLvl w:val="1"/>
        <w:rPr>
          <w:rFonts w:ascii="Times New Roman" w:hAnsi="Times New Roman" w:cs="Times New Roman"/>
          <w:i/>
          <w:sz w:val="24"/>
          <w:szCs w:val="24"/>
        </w:rPr>
      </w:pPr>
      <w:r w:rsidRPr="0084731A">
        <w:rPr>
          <w:rFonts w:ascii="Times New Roman" w:hAnsi="Times New Roman" w:cs="Times New Roman"/>
          <w:i/>
          <w:sz w:val="24"/>
          <w:szCs w:val="24"/>
        </w:rPr>
        <w:t>6.2. Background of Theory</w:t>
      </w:r>
    </w:p>
    <w:p w14:paraId="39A48ABC" w14:textId="00A73B7B" w:rsidR="003A7475" w:rsidRPr="0084731A" w:rsidRDefault="00C42ECA"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Disa</w:t>
      </w:r>
      <w:r w:rsidR="00DD3FC6" w:rsidRPr="0084731A">
        <w:rPr>
          <w:rFonts w:ascii="Times New Roman" w:hAnsi="Times New Roman" w:cs="Times New Roman"/>
          <w:sz w:val="24"/>
          <w:szCs w:val="24"/>
        </w:rPr>
        <w:t>ster preparedness is defined as “the</w:t>
      </w:r>
      <w:r w:rsidRPr="0084731A">
        <w:rPr>
          <w:rFonts w:ascii="Times New Roman" w:hAnsi="Times New Roman" w:cs="Times New Roman"/>
          <w:sz w:val="24"/>
          <w:szCs w:val="24"/>
        </w:rPr>
        <w:t xml:space="preserve"> action taken by individuals or community </w:t>
      </w:r>
      <w:r w:rsidR="00B83D48" w:rsidRPr="0084731A">
        <w:rPr>
          <w:rFonts w:ascii="Times New Roman" w:hAnsi="Times New Roman" w:cs="Times New Roman"/>
          <w:sz w:val="24"/>
          <w:szCs w:val="24"/>
        </w:rPr>
        <w:t>to cope with disasters and effectively reduce the negative impacts of disasters</w:t>
      </w:r>
      <w:r w:rsidR="001D3B6E" w:rsidRPr="0084731A">
        <w:rPr>
          <w:rFonts w:ascii="Times New Roman" w:hAnsi="Times New Roman" w:cs="Times New Roman"/>
          <w:sz w:val="24"/>
          <w:szCs w:val="24"/>
        </w:rPr>
        <w:t>”</w:t>
      </w:r>
      <w:r w:rsidR="00DC5A28">
        <w:rPr>
          <w:rFonts w:ascii="Times New Roman" w:hAnsi="Times New Roman" w:cs="Times New Roman"/>
          <w:sz w:val="24"/>
          <w:szCs w:val="24"/>
        </w:rPr>
        <w:t xml:space="preserve"> (</w:t>
      </w:r>
      <w:r w:rsidR="00DC5A28" w:rsidRPr="00DC5A28">
        <w:rPr>
          <w:rFonts w:ascii="Times New Roman" w:hAnsi="Times New Roman" w:cs="Times New Roman"/>
          <w:sz w:val="24"/>
          <w:szCs w:val="24"/>
        </w:rPr>
        <w:t>Tkachuck et al., 2018</w:t>
      </w:r>
      <w:r w:rsidR="00DC5A28">
        <w:rPr>
          <w:rFonts w:ascii="Times New Roman" w:hAnsi="Times New Roman" w:cs="Times New Roman"/>
          <w:sz w:val="24"/>
          <w:szCs w:val="24"/>
        </w:rPr>
        <w:t xml:space="preserve">, </w:t>
      </w:r>
      <w:r w:rsidR="003D1AC6">
        <w:rPr>
          <w:rFonts w:ascii="Times New Roman" w:hAnsi="Times New Roman" w:cs="Times New Roman"/>
          <w:sz w:val="24"/>
          <w:szCs w:val="24"/>
        </w:rPr>
        <w:t>p</w:t>
      </w:r>
      <w:r w:rsidR="00DC5A28">
        <w:rPr>
          <w:rFonts w:ascii="Times New Roman" w:hAnsi="Times New Roman" w:cs="Times New Roman"/>
          <w:sz w:val="24"/>
          <w:szCs w:val="24"/>
        </w:rPr>
        <w:t>. 269)</w:t>
      </w:r>
      <w:r w:rsidR="003D1AC6" w:rsidRPr="0084731A">
        <w:rPr>
          <w:rFonts w:ascii="Times New Roman" w:hAnsi="Times New Roman" w:cs="Times New Roman"/>
          <w:sz w:val="24"/>
          <w:szCs w:val="24"/>
        </w:rPr>
        <w:t>.</w:t>
      </w:r>
      <w:r w:rsidR="00B83D48" w:rsidRPr="0084731A">
        <w:rPr>
          <w:rFonts w:ascii="Times New Roman" w:hAnsi="Times New Roman" w:cs="Times New Roman"/>
          <w:sz w:val="24"/>
          <w:szCs w:val="24"/>
        </w:rPr>
        <w:t xml:space="preserve"> </w:t>
      </w:r>
      <w:r w:rsidR="004378E7" w:rsidRPr="0084731A">
        <w:rPr>
          <w:rFonts w:ascii="Times New Roman" w:hAnsi="Times New Roman" w:cs="Times New Roman"/>
          <w:sz w:val="24"/>
          <w:szCs w:val="24"/>
        </w:rPr>
        <w:t xml:space="preserve">Nature or man-made disasters </w:t>
      </w:r>
      <w:r w:rsidR="00847591" w:rsidRPr="0084731A">
        <w:rPr>
          <w:rFonts w:ascii="Times New Roman" w:hAnsi="Times New Roman" w:cs="Times New Roman"/>
          <w:sz w:val="24"/>
          <w:szCs w:val="24"/>
        </w:rPr>
        <w:t xml:space="preserve">are doing tremendous damages to </w:t>
      </w:r>
      <w:r w:rsidR="004378E7" w:rsidRPr="0084731A">
        <w:rPr>
          <w:rFonts w:ascii="Times New Roman" w:hAnsi="Times New Roman" w:cs="Times New Roman"/>
          <w:sz w:val="24"/>
          <w:szCs w:val="24"/>
        </w:rPr>
        <w:t xml:space="preserve">our society, </w:t>
      </w:r>
      <w:r w:rsidR="00847591" w:rsidRPr="0084731A">
        <w:rPr>
          <w:rFonts w:ascii="Times New Roman" w:hAnsi="Times New Roman" w:cs="Times New Roman"/>
          <w:sz w:val="24"/>
          <w:szCs w:val="24"/>
        </w:rPr>
        <w:t>resulting in numerous deaths and post-disaster costs.</w:t>
      </w:r>
      <w:r w:rsidR="002B1F98" w:rsidRPr="0084731A">
        <w:rPr>
          <w:rFonts w:ascii="Times New Roman" w:hAnsi="Times New Roman" w:cs="Times New Roman"/>
          <w:sz w:val="24"/>
          <w:szCs w:val="24"/>
        </w:rPr>
        <w:t xml:space="preserve"> </w:t>
      </w:r>
      <w:r w:rsidR="002C494C" w:rsidRPr="0084731A">
        <w:rPr>
          <w:rFonts w:ascii="Times New Roman" w:hAnsi="Times New Roman" w:cs="Times New Roman"/>
          <w:sz w:val="24"/>
          <w:szCs w:val="24"/>
        </w:rPr>
        <w:t xml:space="preserve">There have been growing </w:t>
      </w:r>
      <w:r w:rsidR="001E0351" w:rsidRPr="0084731A">
        <w:rPr>
          <w:rFonts w:ascii="Times New Roman" w:hAnsi="Times New Roman" w:cs="Times New Roman"/>
          <w:sz w:val="24"/>
          <w:szCs w:val="24"/>
        </w:rPr>
        <w:t xml:space="preserve">attention </w:t>
      </w:r>
      <w:r w:rsidR="002C494C" w:rsidRPr="0084731A">
        <w:rPr>
          <w:rFonts w:ascii="Times New Roman" w:hAnsi="Times New Roman" w:cs="Times New Roman"/>
          <w:sz w:val="24"/>
          <w:szCs w:val="24"/>
        </w:rPr>
        <w:t xml:space="preserve">in the effectiveness of disaster preparedness at </w:t>
      </w:r>
      <w:r w:rsidR="001E0351" w:rsidRPr="0084731A">
        <w:rPr>
          <w:rFonts w:ascii="Times New Roman" w:hAnsi="Times New Roman" w:cs="Times New Roman"/>
          <w:sz w:val="24"/>
          <w:szCs w:val="24"/>
        </w:rPr>
        <w:t xml:space="preserve">universities </w:t>
      </w:r>
      <w:r w:rsidR="001E0351" w:rsidRPr="0084731A">
        <w:rPr>
          <w:rFonts w:ascii="Times New Roman" w:hAnsi="Times New Roman" w:cs="Times New Roman"/>
          <w:sz w:val="24"/>
          <w:szCs w:val="24"/>
        </w:rPr>
        <w:fldChar w:fldCharType="begin"/>
      </w:r>
      <w:r w:rsidR="00BA0517">
        <w:rPr>
          <w:rFonts w:ascii="Times New Roman" w:hAnsi="Times New Roman" w:cs="Times New Roman"/>
          <w:sz w:val="24"/>
          <w:szCs w:val="24"/>
        </w:rPr>
        <w:instrText xml:space="preserve"> ADDIN EN.CITE &lt;EndNote&gt;&lt;Cite&gt;&lt;Author&gt;Tkachuck&lt;/Author&gt;&lt;Year&gt;2018&lt;/Year&gt;&lt;RecNum&gt;627&lt;/RecNum&gt;&lt;DisplayText&gt;(Tkachuck, Schulenberg, &amp;amp; Lair, 2018)&lt;/DisplayText&gt;&lt;record&gt;&lt;rec-number&gt;627&lt;/rec-number&gt;&lt;foreign-keys&gt;&lt;key app="EN" db-id="adr02xppuw2x5te0f9ox5rzopra9rzzx9ar9" timestamp="1536167569"&gt;627&lt;/key&gt;&lt;/foreign-keys&gt;&lt;ref-type name="Journal Article"&gt;17&lt;/ref-type&gt;&lt;contributors&gt;&lt;authors&gt;&lt;author&gt;Tkachuck, Mathew A&lt;/author&gt;&lt;author&gt;Schulenberg, Stefan E&lt;/author&gt;&lt;author&gt;Lair, Elicia C&lt;/author&gt;&lt;/authors&gt;&lt;/contributors&gt;&lt;titles&gt;&lt;title&gt;Natural disaster preparedness in college students: implications for institutions of higher learning&lt;/title&gt;&lt;secondary-title&gt;Journal of American college health&lt;/secondary-title&gt;&lt;/titles&gt;&lt;periodical&gt;&lt;full-title&gt;Journal of American college health&lt;/full-title&gt;&lt;/periodical&gt;&lt;pages&gt;269-279&lt;/pages&gt;&lt;volume&gt;66&lt;/volume&gt;&lt;number&gt;4&lt;/number&gt;&lt;dates&gt;&lt;year&gt;2018&lt;/year&gt;&lt;/dates&gt;&lt;isbn&gt;0744-8481&lt;/isbn&gt;&lt;urls&gt;&lt;/urls&gt;&lt;/record&gt;&lt;/Cite&gt;&lt;/EndNote&gt;</w:instrText>
      </w:r>
      <w:r w:rsidR="001E0351" w:rsidRPr="0084731A">
        <w:rPr>
          <w:rFonts w:ascii="Times New Roman" w:hAnsi="Times New Roman" w:cs="Times New Roman"/>
          <w:sz w:val="24"/>
          <w:szCs w:val="24"/>
        </w:rPr>
        <w:fldChar w:fldCharType="separate"/>
      </w:r>
      <w:r w:rsidR="00BA0517">
        <w:rPr>
          <w:rFonts w:ascii="Times New Roman" w:hAnsi="Times New Roman" w:cs="Times New Roman"/>
          <w:noProof/>
          <w:sz w:val="24"/>
          <w:szCs w:val="24"/>
        </w:rPr>
        <w:t>(</w:t>
      </w:r>
      <w:hyperlink w:anchor="_ENREF_136" w:tooltip="Tkachuck, 2018 #627" w:history="1">
        <w:r w:rsidR="00BA0517" w:rsidRPr="00A86334">
          <w:rPr>
            <w:rStyle w:val="Hyperlink"/>
            <w:rFonts w:ascii="Times New Roman" w:hAnsi="Times New Roman" w:cs="Times New Roman"/>
            <w:noProof/>
            <w:sz w:val="24"/>
            <w:szCs w:val="24"/>
          </w:rPr>
          <w:t>Tkachuck, Schulenberg, &amp; Lair, 2018</w:t>
        </w:r>
      </w:hyperlink>
      <w:r w:rsidR="00BA0517">
        <w:rPr>
          <w:rFonts w:ascii="Times New Roman" w:hAnsi="Times New Roman" w:cs="Times New Roman"/>
          <w:noProof/>
          <w:sz w:val="24"/>
          <w:szCs w:val="24"/>
        </w:rPr>
        <w:t>)</w:t>
      </w:r>
      <w:r w:rsidR="001E0351" w:rsidRPr="0084731A">
        <w:rPr>
          <w:rFonts w:ascii="Times New Roman" w:hAnsi="Times New Roman" w:cs="Times New Roman"/>
          <w:sz w:val="24"/>
          <w:szCs w:val="24"/>
        </w:rPr>
        <w:fldChar w:fldCharType="end"/>
      </w:r>
      <w:r w:rsidR="001E0351" w:rsidRPr="0084731A">
        <w:rPr>
          <w:rFonts w:ascii="Times New Roman" w:hAnsi="Times New Roman" w:cs="Times New Roman"/>
          <w:sz w:val="24"/>
          <w:szCs w:val="24"/>
        </w:rPr>
        <w:t xml:space="preserve">. </w:t>
      </w:r>
      <w:r w:rsidR="00DD3FC6" w:rsidRPr="0084731A">
        <w:rPr>
          <w:rFonts w:ascii="Times New Roman" w:hAnsi="Times New Roman" w:cs="Times New Roman"/>
          <w:sz w:val="24"/>
          <w:szCs w:val="24"/>
        </w:rPr>
        <w:t xml:space="preserve">At </w:t>
      </w:r>
      <w:r w:rsidR="009A03A2">
        <w:rPr>
          <w:rFonts w:ascii="Times New Roman" w:hAnsi="Times New Roman" w:cs="Times New Roman"/>
          <w:sz w:val="24"/>
          <w:szCs w:val="24"/>
        </w:rPr>
        <w:t xml:space="preserve">the </w:t>
      </w:r>
      <w:r w:rsidR="00DD3FC6" w:rsidRPr="0084731A">
        <w:rPr>
          <w:rFonts w:ascii="Times New Roman" w:hAnsi="Times New Roman" w:cs="Times New Roman"/>
          <w:sz w:val="24"/>
          <w:szCs w:val="24"/>
        </w:rPr>
        <w:t xml:space="preserve">institutional level, students consist of a large </w:t>
      </w:r>
      <w:r w:rsidR="00745605" w:rsidRPr="0084731A">
        <w:rPr>
          <w:rFonts w:ascii="Times New Roman" w:hAnsi="Times New Roman" w:cs="Times New Roman"/>
          <w:sz w:val="24"/>
          <w:szCs w:val="24"/>
        </w:rPr>
        <w:t>part</w:t>
      </w:r>
      <w:r w:rsidR="00DD3FC6" w:rsidRPr="0084731A">
        <w:rPr>
          <w:rFonts w:ascii="Times New Roman" w:hAnsi="Times New Roman" w:cs="Times New Roman"/>
          <w:sz w:val="24"/>
          <w:szCs w:val="24"/>
        </w:rPr>
        <w:t xml:space="preserve"> of a university’s population, and as such, their disaster preparedness is core to the university’s disaster response plan. </w:t>
      </w:r>
      <w:r w:rsidR="003A7475" w:rsidRPr="0084731A">
        <w:rPr>
          <w:rFonts w:ascii="Times New Roman" w:hAnsi="Times New Roman" w:cs="Times New Roman"/>
          <w:sz w:val="24"/>
          <w:szCs w:val="24"/>
        </w:rPr>
        <w:t xml:space="preserve">While today’s students </w:t>
      </w:r>
      <w:r w:rsidR="00745605" w:rsidRPr="0084731A">
        <w:rPr>
          <w:rFonts w:ascii="Times New Roman" w:hAnsi="Times New Roman" w:cs="Times New Roman"/>
          <w:sz w:val="24"/>
          <w:szCs w:val="24"/>
        </w:rPr>
        <w:t>are</w:t>
      </w:r>
      <w:r w:rsidR="003A7475" w:rsidRPr="0084731A">
        <w:rPr>
          <w:rFonts w:ascii="Times New Roman" w:hAnsi="Times New Roman" w:cs="Times New Roman"/>
          <w:sz w:val="24"/>
          <w:szCs w:val="24"/>
        </w:rPr>
        <w:t xml:space="preserve"> tomorrow’s citizen</w:t>
      </w:r>
      <w:r w:rsidR="00200EDE" w:rsidRPr="0084731A">
        <w:rPr>
          <w:rFonts w:ascii="Times New Roman" w:hAnsi="Times New Roman" w:cs="Times New Roman"/>
          <w:sz w:val="24"/>
          <w:szCs w:val="24"/>
        </w:rPr>
        <w:t>s</w:t>
      </w:r>
      <w:r w:rsidR="003A7475" w:rsidRPr="0084731A">
        <w:rPr>
          <w:rFonts w:ascii="Times New Roman" w:hAnsi="Times New Roman" w:cs="Times New Roman"/>
          <w:sz w:val="24"/>
          <w:szCs w:val="24"/>
        </w:rPr>
        <w:t xml:space="preserve">, with proper </w:t>
      </w:r>
      <w:r w:rsidR="00200EDE" w:rsidRPr="0084731A">
        <w:rPr>
          <w:rFonts w:ascii="Times New Roman" w:hAnsi="Times New Roman" w:cs="Times New Roman"/>
          <w:sz w:val="24"/>
          <w:szCs w:val="24"/>
        </w:rPr>
        <w:t xml:space="preserve">training, </w:t>
      </w:r>
      <w:r w:rsidR="00745605" w:rsidRPr="0084731A">
        <w:rPr>
          <w:rFonts w:ascii="Times New Roman" w:hAnsi="Times New Roman" w:cs="Times New Roman"/>
          <w:sz w:val="24"/>
          <w:szCs w:val="24"/>
        </w:rPr>
        <w:t xml:space="preserve">students </w:t>
      </w:r>
      <w:r w:rsidR="00200EDE" w:rsidRPr="0084731A">
        <w:rPr>
          <w:rFonts w:ascii="Times New Roman" w:hAnsi="Times New Roman" w:cs="Times New Roman"/>
          <w:sz w:val="24"/>
          <w:szCs w:val="24"/>
        </w:rPr>
        <w:t>will be able to</w:t>
      </w:r>
      <w:r w:rsidR="003A7475" w:rsidRPr="0084731A">
        <w:rPr>
          <w:rFonts w:ascii="Times New Roman" w:hAnsi="Times New Roman" w:cs="Times New Roman"/>
          <w:sz w:val="24"/>
          <w:szCs w:val="24"/>
        </w:rPr>
        <w:t xml:space="preserve"> make positive impact</w:t>
      </w:r>
      <w:r w:rsidR="00200EDE" w:rsidRPr="0084731A">
        <w:rPr>
          <w:rFonts w:ascii="Times New Roman" w:hAnsi="Times New Roman" w:cs="Times New Roman"/>
          <w:sz w:val="24"/>
          <w:szCs w:val="24"/>
        </w:rPr>
        <w:t>s</w:t>
      </w:r>
      <w:r w:rsidR="003A7475" w:rsidRPr="0084731A">
        <w:rPr>
          <w:rFonts w:ascii="Times New Roman" w:hAnsi="Times New Roman" w:cs="Times New Roman"/>
          <w:sz w:val="24"/>
          <w:szCs w:val="24"/>
        </w:rPr>
        <w:t xml:space="preserve"> on </w:t>
      </w:r>
      <w:r w:rsidR="00200EDE" w:rsidRPr="0084731A">
        <w:rPr>
          <w:rFonts w:ascii="Times New Roman" w:hAnsi="Times New Roman" w:cs="Times New Roman"/>
          <w:sz w:val="24"/>
          <w:szCs w:val="24"/>
        </w:rPr>
        <w:t>the society</w:t>
      </w:r>
      <w:r w:rsidR="003A7475" w:rsidRPr="0084731A">
        <w:rPr>
          <w:rFonts w:ascii="Times New Roman" w:hAnsi="Times New Roman" w:cs="Times New Roman"/>
          <w:sz w:val="24"/>
          <w:szCs w:val="24"/>
        </w:rPr>
        <w:t xml:space="preserve"> </w:t>
      </w:r>
      <w:r w:rsidR="00200EDE" w:rsidRPr="0084731A">
        <w:rPr>
          <w:rFonts w:ascii="Times New Roman" w:hAnsi="Times New Roman" w:cs="Times New Roman"/>
          <w:sz w:val="24"/>
          <w:szCs w:val="24"/>
        </w:rPr>
        <w:t>regarding</w:t>
      </w:r>
      <w:r w:rsidR="003A7475" w:rsidRPr="0084731A">
        <w:rPr>
          <w:rFonts w:ascii="Times New Roman" w:hAnsi="Times New Roman" w:cs="Times New Roman"/>
          <w:sz w:val="24"/>
          <w:szCs w:val="24"/>
        </w:rPr>
        <w:t xml:space="preserve"> disaster preparedness and response.</w:t>
      </w:r>
      <w:r w:rsidR="00745605" w:rsidRPr="0084731A">
        <w:rPr>
          <w:rFonts w:ascii="Times New Roman" w:hAnsi="Times New Roman" w:cs="Times New Roman"/>
          <w:sz w:val="24"/>
          <w:szCs w:val="24"/>
        </w:rPr>
        <w:t xml:space="preserve"> As a group of people who have received higher educations, students are believed capable to </w:t>
      </w:r>
      <w:r w:rsidR="002B1F98" w:rsidRPr="0084731A">
        <w:rPr>
          <w:rFonts w:ascii="Times New Roman" w:hAnsi="Times New Roman" w:cs="Times New Roman"/>
          <w:sz w:val="24"/>
          <w:szCs w:val="24"/>
        </w:rPr>
        <w:t xml:space="preserve">not </w:t>
      </w:r>
      <w:r w:rsidR="00745605" w:rsidRPr="0084731A">
        <w:rPr>
          <w:rFonts w:ascii="Times New Roman" w:hAnsi="Times New Roman" w:cs="Times New Roman"/>
          <w:sz w:val="24"/>
          <w:szCs w:val="24"/>
        </w:rPr>
        <w:t>only protect themselves during the disasters but also be able to help and educate others with their knowledge and skills in disaster response</w:t>
      </w:r>
      <w:r w:rsidR="001074A9">
        <w:rPr>
          <w:rFonts w:ascii="Times New Roman" w:hAnsi="Times New Roman" w:cs="Times New Roman"/>
          <w:sz w:val="24"/>
          <w:szCs w:val="24"/>
        </w:rPr>
        <w:t xml:space="preserve"> </w:t>
      </w:r>
      <w:r w:rsidR="008F11B1">
        <w:rPr>
          <w:rFonts w:ascii="Times New Roman" w:hAnsi="Times New Roman" w:cs="Times New Roman"/>
          <w:sz w:val="24"/>
          <w:szCs w:val="24"/>
        </w:rPr>
        <w:fldChar w:fldCharType="begin"/>
      </w:r>
      <w:r w:rsidR="008F11B1">
        <w:rPr>
          <w:rFonts w:ascii="Times New Roman" w:hAnsi="Times New Roman" w:cs="Times New Roman"/>
          <w:sz w:val="24"/>
          <w:szCs w:val="24"/>
        </w:rPr>
        <w:instrText xml:space="preserve"> ADDIN EN.CITE &lt;EndNote&gt;&lt;Cite&gt;&lt;Author&gt;Tan&lt;/Author&gt;&lt;Year&gt;2017&lt;/Year&gt;&lt;RecNum&gt;629&lt;/RecNum&gt;&lt;DisplayText&gt;(Tan et al., 2017)&lt;/DisplayText&gt;&lt;record&gt;&lt;rec-number&gt;629&lt;/rec-number&gt;&lt;foreign-keys&gt;&lt;key app="EN" db-id="adr02xppuw2x5te0f9ox5rzopra9rzzx9ar9" timestamp="1536169579"&gt;629&lt;/key&gt;&lt;/foreign-keys&gt;&lt;ref-type name="Journal Article"&gt;17&lt;/ref-type&gt;&lt;contributors&gt;&lt;authors&gt;&lt;author&gt;Tan, Yibing&lt;/author&gt;&lt;author&gt;Liao, Xiaolan&lt;/author&gt;&lt;author&gt;Su, Haihao&lt;/author&gt;&lt;author&gt;Li, Chun&lt;/author&gt;&lt;author&gt;Xiang, Jiagen&lt;/author&gt;&lt;author&gt;Dong, Zhaoyang&lt;/author&gt;&lt;/authors&gt;&lt;/contributors&gt;&lt;titles&gt;&lt;title&gt;Disaster preparedness among university students in Guangzhou, China: assessment of status and demand for disaster education&lt;/title&gt;&lt;secondary-title&gt;Disaster medicine and public health preparedness&lt;/secondary-title&gt;&lt;/titles&gt;&lt;periodical&gt;&lt;full-title&gt;Disaster medicine and public health preparedness&lt;/full-title&gt;&lt;/periodical&gt;&lt;pages&gt;310-317&lt;/pages&gt;&lt;volume&gt;11&lt;/volume&gt;&lt;number&gt;3&lt;/number&gt;&lt;dates&gt;&lt;year&gt;2017&lt;/year&gt;&lt;/dates&gt;&lt;isbn&gt;1935-7893&lt;/isbn&gt;&lt;urls&gt;&lt;/urls&gt;&lt;/record&gt;&lt;/Cite&gt;&lt;/EndNote&gt;</w:instrText>
      </w:r>
      <w:r w:rsidR="008F11B1">
        <w:rPr>
          <w:rFonts w:ascii="Times New Roman" w:hAnsi="Times New Roman" w:cs="Times New Roman"/>
          <w:sz w:val="24"/>
          <w:szCs w:val="24"/>
        </w:rPr>
        <w:fldChar w:fldCharType="separate"/>
      </w:r>
      <w:r w:rsidR="008F11B1">
        <w:rPr>
          <w:rFonts w:ascii="Times New Roman" w:hAnsi="Times New Roman" w:cs="Times New Roman"/>
          <w:noProof/>
          <w:sz w:val="24"/>
          <w:szCs w:val="24"/>
        </w:rPr>
        <w:t>(</w:t>
      </w:r>
      <w:hyperlink w:anchor="_ENREF_123" w:tooltip="Tan, 2017 #629" w:history="1">
        <w:r w:rsidR="009E59E1" w:rsidRPr="00A86334">
          <w:rPr>
            <w:rStyle w:val="Hyperlink"/>
            <w:rFonts w:ascii="Times New Roman" w:hAnsi="Times New Roman" w:cs="Times New Roman"/>
            <w:noProof/>
            <w:sz w:val="24"/>
            <w:szCs w:val="24"/>
          </w:rPr>
          <w:t>Tan et al., 2017</w:t>
        </w:r>
      </w:hyperlink>
      <w:r w:rsidR="008F11B1">
        <w:rPr>
          <w:rFonts w:ascii="Times New Roman" w:hAnsi="Times New Roman" w:cs="Times New Roman"/>
          <w:noProof/>
          <w:sz w:val="24"/>
          <w:szCs w:val="24"/>
        </w:rPr>
        <w:t>)</w:t>
      </w:r>
      <w:r w:rsidR="008F11B1">
        <w:rPr>
          <w:rFonts w:ascii="Times New Roman" w:hAnsi="Times New Roman" w:cs="Times New Roman"/>
          <w:sz w:val="24"/>
          <w:szCs w:val="24"/>
        </w:rPr>
        <w:fldChar w:fldCharType="end"/>
      </w:r>
      <w:r w:rsidR="00745605" w:rsidRPr="0084731A">
        <w:rPr>
          <w:rFonts w:ascii="Times New Roman" w:hAnsi="Times New Roman" w:cs="Times New Roman"/>
          <w:sz w:val="24"/>
          <w:szCs w:val="24"/>
        </w:rPr>
        <w:t>.</w:t>
      </w:r>
    </w:p>
    <w:p w14:paraId="4BA4C145" w14:textId="67B43292" w:rsidR="001E0351" w:rsidRPr="0084731A" w:rsidRDefault="00745605"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 xml:space="preserve">It is reported that disaster </w:t>
      </w:r>
      <w:r w:rsidR="001E0351" w:rsidRPr="0084731A">
        <w:rPr>
          <w:rFonts w:ascii="Times New Roman" w:hAnsi="Times New Roman" w:cs="Times New Roman"/>
          <w:sz w:val="24"/>
          <w:szCs w:val="24"/>
        </w:rPr>
        <w:t>preparedness</w:t>
      </w:r>
      <w:r w:rsidRPr="0084731A">
        <w:rPr>
          <w:rFonts w:ascii="Times New Roman" w:hAnsi="Times New Roman" w:cs="Times New Roman"/>
          <w:sz w:val="24"/>
          <w:szCs w:val="24"/>
        </w:rPr>
        <w:t xml:space="preserve"> education is </w:t>
      </w:r>
      <w:r w:rsidR="009A03A2">
        <w:rPr>
          <w:rFonts w:ascii="Times New Roman" w:hAnsi="Times New Roman" w:cs="Times New Roman"/>
          <w:sz w:val="24"/>
          <w:szCs w:val="24"/>
        </w:rPr>
        <w:t xml:space="preserve">most </w:t>
      </w:r>
      <w:r w:rsidRPr="0084731A">
        <w:rPr>
          <w:rFonts w:ascii="Times New Roman" w:hAnsi="Times New Roman" w:cs="Times New Roman"/>
          <w:sz w:val="24"/>
          <w:szCs w:val="24"/>
        </w:rPr>
        <w:t xml:space="preserve">needed in China. Have been experiencing several catastrophe nature disasters </w:t>
      </w:r>
      <w:r w:rsidR="009A03A2">
        <w:rPr>
          <w:rFonts w:ascii="Times New Roman" w:hAnsi="Times New Roman" w:cs="Times New Roman"/>
          <w:sz w:val="24"/>
          <w:szCs w:val="24"/>
        </w:rPr>
        <w:t xml:space="preserve">in </w:t>
      </w:r>
      <w:r w:rsidRPr="0084731A">
        <w:rPr>
          <w:rFonts w:ascii="Times New Roman" w:hAnsi="Times New Roman" w:cs="Times New Roman"/>
          <w:sz w:val="24"/>
          <w:szCs w:val="24"/>
        </w:rPr>
        <w:t xml:space="preserve">recent years, scholars in public health area realize the insufficiency of effective preparedness and response strategies. The State Council of China published the national comprehensive disaster prevention and reduction plan (2011 -2015) calling for comprehensive national disaster preparedness plans.  </w:t>
      </w:r>
      <w:r w:rsidR="00A26A28" w:rsidRPr="0084731A">
        <w:rPr>
          <w:rFonts w:ascii="Times New Roman" w:hAnsi="Times New Roman" w:cs="Times New Roman"/>
          <w:sz w:val="24"/>
          <w:szCs w:val="24"/>
        </w:rPr>
        <w:t>Research has suggested that university students are more vulnerable to disasters and are overlooked in preparedness efforts. It is reported that most</w:t>
      </w:r>
      <w:r w:rsidR="001E0351" w:rsidRPr="0084731A">
        <w:rPr>
          <w:rFonts w:ascii="Times New Roman" w:hAnsi="Times New Roman" w:cs="Times New Roman"/>
          <w:sz w:val="24"/>
          <w:szCs w:val="24"/>
        </w:rPr>
        <w:t xml:space="preserve"> university students</w:t>
      </w:r>
      <w:r w:rsidR="00A26A28" w:rsidRPr="0084731A">
        <w:rPr>
          <w:rFonts w:ascii="Times New Roman" w:hAnsi="Times New Roman" w:cs="Times New Roman"/>
          <w:sz w:val="24"/>
          <w:szCs w:val="24"/>
        </w:rPr>
        <w:t xml:space="preserve"> </w:t>
      </w:r>
      <w:r w:rsidR="001E0351" w:rsidRPr="0084731A">
        <w:rPr>
          <w:rFonts w:ascii="Times New Roman" w:hAnsi="Times New Roman" w:cs="Times New Roman"/>
          <w:sz w:val="24"/>
          <w:szCs w:val="24"/>
        </w:rPr>
        <w:t xml:space="preserve">failed the disaster coping knowledge and skills </w:t>
      </w:r>
      <w:r w:rsidR="00A26A28" w:rsidRPr="0084731A">
        <w:rPr>
          <w:rFonts w:ascii="Times New Roman" w:hAnsi="Times New Roman" w:cs="Times New Roman"/>
          <w:sz w:val="24"/>
          <w:szCs w:val="24"/>
        </w:rPr>
        <w:t>tests (53% to 91%)</w:t>
      </w:r>
      <w:r w:rsidR="001E0351" w:rsidRPr="0084731A">
        <w:rPr>
          <w:rFonts w:ascii="Times New Roman" w:hAnsi="Times New Roman" w:cs="Times New Roman"/>
          <w:sz w:val="24"/>
          <w:szCs w:val="24"/>
        </w:rPr>
        <w:t>, and</w:t>
      </w:r>
      <w:r w:rsidR="00A26A28" w:rsidRPr="0084731A">
        <w:rPr>
          <w:rFonts w:ascii="Times New Roman" w:hAnsi="Times New Roman" w:cs="Times New Roman"/>
          <w:sz w:val="24"/>
          <w:szCs w:val="24"/>
        </w:rPr>
        <w:t xml:space="preserve"> most</w:t>
      </w:r>
      <w:r w:rsidR="001E0351" w:rsidRPr="0084731A">
        <w:rPr>
          <w:rFonts w:ascii="Times New Roman" w:hAnsi="Times New Roman" w:cs="Times New Roman"/>
          <w:sz w:val="24"/>
          <w:szCs w:val="24"/>
        </w:rPr>
        <w:t xml:space="preserve"> students had no disaster rescue</w:t>
      </w:r>
      <w:r w:rsidR="00A26A28" w:rsidRPr="0084731A">
        <w:rPr>
          <w:rFonts w:ascii="Times New Roman" w:hAnsi="Times New Roman" w:cs="Times New Roman"/>
          <w:sz w:val="24"/>
          <w:szCs w:val="24"/>
        </w:rPr>
        <w:t xml:space="preserve"> </w:t>
      </w:r>
      <w:r w:rsidR="001E0351" w:rsidRPr="0084731A">
        <w:rPr>
          <w:rFonts w:ascii="Times New Roman" w:hAnsi="Times New Roman" w:cs="Times New Roman"/>
          <w:sz w:val="24"/>
          <w:szCs w:val="24"/>
        </w:rPr>
        <w:t>skills learning experiences</w:t>
      </w:r>
      <w:r w:rsidR="00A26A28" w:rsidRPr="0084731A">
        <w:rPr>
          <w:rFonts w:ascii="Times New Roman" w:hAnsi="Times New Roman" w:cs="Times New Roman"/>
          <w:sz w:val="24"/>
          <w:szCs w:val="24"/>
        </w:rPr>
        <w:t xml:space="preserve"> (65% to 88%)</w:t>
      </w:r>
      <w:r w:rsidR="0073646C">
        <w:rPr>
          <w:rFonts w:ascii="Times New Roman" w:hAnsi="Times New Roman" w:cs="Times New Roman"/>
          <w:sz w:val="24"/>
          <w:szCs w:val="24"/>
        </w:rPr>
        <w:t xml:space="preserve"> </w:t>
      </w:r>
      <w:r w:rsidR="00A26A28" w:rsidRPr="0084731A">
        <w:rPr>
          <w:rFonts w:ascii="Times New Roman" w:hAnsi="Times New Roman" w:cs="Times New Roman"/>
          <w:sz w:val="24"/>
          <w:szCs w:val="24"/>
        </w:rPr>
        <w:fldChar w:fldCharType="begin"/>
      </w:r>
      <w:r w:rsidR="00A26A28" w:rsidRPr="0084731A">
        <w:rPr>
          <w:rFonts w:ascii="Times New Roman" w:hAnsi="Times New Roman" w:cs="Times New Roman"/>
          <w:sz w:val="24"/>
          <w:szCs w:val="24"/>
        </w:rPr>
        <w:instrText xml:space="preserve"> ADDIN EN.CITE &lt;EndNote&gt;&lt;Cite&gt;&lt;Author&gt;Tan&lt;/Author&gt;&lt;Year&gt;2017&lt;/Year&gt;&lt;RecNum&gt;629&lt;/RecNum&gt;&lt;DisplayText&gt;(Tan et al., 2017)&lt;/DisplayText&gt;&lt;record&gt;&lt;rec-number&gt;629&lt;/rec-number&gt;&lt;foreign-keys&gt;&lt;key app="EN" db-id="adr02xppuw2x5te0f9ox5rzopra9rzzx9ar9" timestamp="1536169579"&gt;629&lt;/key&gt;&lt;/foreign-keys&gt;&lt;ref-type name="Journal Article"&gt;17&lt;/ref-type&gt;&lt;contributors&gt;&lt;authors&gt;&lt;author&gt;Tan, Yibing&lt;/author&gt;&lt;author&gt;Liao, Xiaolan&lt;/author&gt;&lt;author&gt;Su, Haihao&lt;/author&gt;&lt;author&gt;Li, Chun&lt;/author&gt;&lt;author&gt;Xiang, Jiagen&lt;/author&gt;&lt;author&gt;Dong, Zhaoyang&lt;/author&gt;&lt;/authors&gt;&lt;/contributors&gt;&lt;titles&gt;&lt;title&gt;Disaster preparedness among university students in Guangzhou, China: assessment of status and demand for disaster education&lt;/title&gt;&lt;secondary-title&gt;Disaster medicine and public health preparedness&lt;/secondary-title&gt;&lt;/titles&gt;&lt;periodical&gt;&lt;full-title&gt;Disaster medicine and public health preparedness&lt;/full-title&gt;&lt;/periodical&gt;&lt;pages&gt;310-317&lt;/pages&gt;&lt;volume&gt;11&lt;/volume&gt;&lt;number&gt;3&lt;/number&gt;&lt;dates&gt;&lt;year&gt;2017&lt;/year&gt;&lt;/dates&gt;&lt;isbn&gt;1935-7893&lt;/isbn&gt;&lt;urls&gt;&lt;/urls&gt;&lt;/record&gt;&lt;/Cite&gt;&lt;/EndNote&gt;</w:instrText>
      </w:r>
      <w:r w:rsidR="00A26A28" w:rsidRPr="0084731A">
        <w:rPr>
          <w:rFonts w:ascii="Times New Roman" w:hAnsi="Times New Roman" w:cs="Times New Roman"/>
          <w:sz w:val="24"/>
          <w:szCs w:val="24"/>
        </w:rPr>
        <w:fldChar w:fldCharType="separate"/>
      </w:r>
      <w:r w:rsidR="00A26A28" w:rsidRPr="0084731A">
        <w:rPr>
          <w:rFonts w:ascii="Times New Roman" w:hAnsi="Times New Roman" w:cs="Times New Roman"/>
          <w:noProof/>
          <w:sz w:val="24"/>
          <w:szCs w:val="24"/>
        </w:rPr>
        <w:t>(</w:t>
      </w:r>
      <w:hyperlink w:anchor="_ENREF_123" w:tooltip="Tan, 2017 #629" w:history="1">
        <w:r w:rsidR="009E59E1" w:rsidRPr="00A86334">
          <w:rPr>
            <w:rStyle w:val="Hyperlink"/>
            <w:rFonts w:ascii="Times New Roman" w:hAnsi="Times New Roman" w:cs="Times New Roman"/>
            <w:noProof/>
            <w:sz w:val="24"/>
            <w:szCs w:val="24"/>
          </w:rPr>
          <w:t>Tan et al., 2017</w:t>
        </w:r>
      </w:hyperlink>
      <w:r w:rsidR="00A26A28" w:rsidRPr="0084731A">
        <w:rPr>
          <w:rFonts w:ascii="Times New Roman" w:hAnsi="Times New Roman" w:cs="Times New Roman"/>
          <w:noProof/>
          <w:sz w:val="24"/>
          <w:szCs w:val="24"/>
        </w:rPr>
        <w:t>)</w:t>
      </w:r>
      <w:r w:rsidR="00A26A28" w:rsidRPr="0084731A">
        <w:rPr>
          <w:rFonts w:ascii="Times New Roman" w:hAnsi="Times New Roman" w:cs="Times New Roman"/>
          <w:sz w:val="24"/>
          <w:szCs w:val="24"/>
        </w:rPr>
        <w:fldChar w:fldCharType="end"/>
      </w:r>
      <w:r w:rsidR="001E0351" w:rsidRPr="0084731A">
        <w:rPr>
          <w:rFonts w:ascii="Times New Roman" w:hAnsi="Times New Roman" w:cs="Times New Roman"/>
          <w:sz w:val="24"/>
          <w:szCs w:val="24"/>
        </w:rPr>
        <w:t>.</w:t>
      </w:r>
    </w:p>
    <w:p w14:paraId="3B19FB1C" w14:textId="6DC327B9" w:rsidR="00835D60" w:rsidRPr="0084731A" w:rsidRDefault="00745605"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This lack of </w:t>
      </w:r>
      <w:r w:rsidR="002A3C0D" w:rsidRPr="0084731A">
        <w:rPr>
          <w:rFonts w:ascii="Times New Roman" w:hAnsi="Times New Roman" w:cs="Times New Roman"/>
          <w:sz w:val="24"/>
          <w:szCs w:val="24"/>
        </w:rPr>
        <w:t>effective</w:t>
      </w:r>
      <w:r w:rsidRPr="0084731A">
        <w:rPr>
          <w:rFonts w:ascii="Times New Roman" w:hAnsi="Times New Roman" w:cs="Times New Roman"/>
          <w:sz w:val="24"/>
          <w:szCs w:val="24"/>
        </w:rPr>
        <w:t xml:space="preserve"> </w:t>
      </w:r>
      <w:r w:rsidR="009A03A2">
        <w:rPr>
          <w:rFonts w:ascii="Times New Roman" w:hAnsi="Times New Roman" w:cs="Times New Roman"/>
          <w:sz w:val="24"/>
          <w:szCs w:val="24"/>
        </w:rPr>
        <w:t>college-</w:t>
      </w:r>
      <w:r w:rsidR="002A3C0D" w:rsidRPr="0084731A">
        <w:rPr>
          <w:rFonts w:ascii="Times New Roman" w:hAnsi="Times New Roman" w:cs="Times New Roman"/>
          <w:sz w:val="24"/>
          <w:szCs w:val="24"/>
        </w:rPr>
        <w:t xml:space="preserve">level </w:t>
      </w:r>
      <w:r w:rsidRPr="0084731A">
        <w:rPr>
          <w:rFonts w:ascii="Times New Roman" w:hAnsi="Times New Roman" w:cs="Times New Roman"/>
          <w:sz w:val="24"/>
          <w:szCs w:val="24"/>
        </w:rPr>
        <w:t xml:space="preserve">educational disaster preparedness </w:t>
      </w:r>
      <w:r w:rsidR="002A3C0D" w:rsidRPr="0084731A">
        <w:rPr>
          <w:rFonts w:ascii="Times New Roman" w:hAnsi="Times New Roman" w:cs="Times New Roman"/>
          <w:sz w:val="24"/>
          <w:szCs w:val="24"/>
        </w:rPr>
        <w:t xml:space="preserve">programs </w:t>
      </w:r>
      <w:r w:rsidR="009A03A2">
        <w:rPr>
          <w:rFonts w:ascii="Times New Roman" w:hAnsi="Times New Roman" w:cs="Times New Roman"/>
          <w:sz w:val="24"/>
          <w:szCs w:val="24"/>
        </w:rPr>
        <w:t>is not a problem confined to</w:t>
      </w:r>
      <w:r w:rsidRPr="0084731A">
        <w:rPr>
          <w:rFonts w:ascii="Times New Roman" w:hAnsi="Times New Roman" w:cs="Times New Roman"/>
          <w:sz w:val="24"/>
          <w:szCs w:val="24"/>
        </w:rPr>
        <w:t xml:space="preserve"> China. </w:t>
      </w:r>
      <w:r w:rsidR="00771A4C" w:rsidRPr="0084731A">
        <w:rPr>
          <w:rFonts w:ascii="Times New Roman" w:hAnsi="Times New Roman" w:cs="Times New Roman"/>
          <w:sz w:val="24"/>
          <w:szCs w:val="24"/>
        </w:rPr>
        <w:t xml:space="preserve">In a study conducted in US </w:t>
      </w:r>
      <w:r w:rsidR="002A3C0D" w:rsidRPr="0084731A">
        <w:rPr>
          <w:rFonts w:ascii="Times New Roman" w:hAnsi="Times New Roman" w:cs="Times New Roman"/>
          <w:sz w:val="24"/>
          <w:szCs w:val="24"/>
        </w:rPr>
        <w:t>surveying</w:t>
      </w:r>
      <w:r w:rsidR="008562F2" w:rsidRPr="0084731A">
        <w:rPr>
          <w:rFonts w:ascii="Times New Roman" w:hAnsi="Times New Roman" w:cs="Times New Roman"/>
          <w:sz w:val="24"/>
          <w:szCs w:val="24"/>
        </w:rPr>
        <w:t xml:space="preserve"> college students’ perceived disaster preparedness and </w:t>
      </w:r>
      <w:r w:rsidR="001778CF" w:rsidRPr="0084731A">
        <w:rPr>
          <w:rFonts w:ascii="Times New Roman" w:hAnsi="Times New Roman" w:cs="Times New Roman"/>
          <w:sz w:val="24"/>
          <w:szCs w:val="24"/>
        </w:rPr>
        <w:t>confidence</w:t>
      </w:r>
      <w:r w:rsidR="008562F2" w:rsidRPr="0084731A">
        <w:rPr>
          <w:rFonts w:ascii="Times New Roman" w:hAnsi="Times New Roman" w:cs="Times New Roman"/>
          <w:sz w:val="24"/>
          <w:szCs w:val="24"/>
        </w:rPr>
        <w:t xml:space="preserve"> in the University’s preparedness in the event of a nature disaster</w:t>
      </w:r>
      <w:r w:rsidR="005E265A" w:rsidRPr="0084731A">
        <w:rPr>
          <w:rFonts w:ascii="Times New Roman" w:hAnsi="Times New Roman" w:cs="Times New Roman"/>
          <w:sz w:val="24"/>
          <w:szCs w:val="24"/>
        </w:rPr>
        <w:t>,</w:t>
      </w:r>
      <w:r w:rsidRPr="0084731A">
        <w:rPr>
          <w:rFonts w:ascii="Times New Roman" w:hAnsi="Times New Roman" w:cs="Times New Roman"/>
          <w:sz w:val="24"/>
          <w:szCs w:val="24"/>
        </w:rPr>
        <w:t xml:space="preserve"> students reported that </w:t>
      </w:r>
      <w:r w:rsidR="002A3C0D" w:rsidRPr="0084731A">
        <w:rPr>
          <w:rFonts w:ascii="Times New Roman" w:hAnsi="Times New Roman" w:cs="Times New Roman"/>
          <w:sz w:val="24"/>
          <w:szCs w:val="24"/>
        </w:rPr>
        <w:t>they lack basic knowledge about disasters, disaster risks, and not having adequate emergencies supplies</w:t>
      </w:r>
      <w:r w:rsidR="0073646C">
        <w:rPr>
          <w:rFonts w:ascii="Times New Roman" w:hAnsi="Times New Roman" w:cs="Times New Roman"/>
          <w:sz w:val="24"/>
          <w:szCs w:val="24"/>
        </w:rPr>
        <w:t xml:space="preserve"> </w:t>
      </w:r>
      <w:r w:rsidR="002A3C0D" w:rsidRPr="0084731A">
        <w:rPr>
          <w:rFonts w:ascii="Times New Roman" w:hAnsi="Times New Roman" w:cs="Times New Roman"/>
          <w:sz w:val="24"/>
          <w:szCs w:val="24"/>
        </w:rPr>
        <w:fldChar w:fldCharType="begin"/>
      </w:r>
      <w:r w:rsidR="002A3C0D" w:rsidRPr="0084731A">
        <w:rPr>
          <w:rFonts w:ascii="Times New Roman" w:hAnsi="Times New Roman" w:cs="Times New Roman"/>
          <w:sz w:val="24"/>
          <w:szCs w:val="24"/>
        </w:rPr>
        <w:instrText xml:space="preserve"> ADDIN EN.CITE &lt;EndNote&gt;&lt;Cite&gt;&lt;Author&gt;Tanner&lt;/Author&gt;&lt;Year&gt;2015&lt;/Year&gt;&lt;RecNum&gt;625&lt;/RecNum&gt;&lt;DisplayText&gt;(Tanner &amp;amp; Doberstein, 2015)&lt;/DisplayText&gt;&lt;record&gt;&lt;rec-number&gt;625&lt;/rec-number&gt;&lt;foreign-keys&gt;&lt;key app="EN" db-id="adr02xppuw2x5te0f9ox5rzopra9rzzx9ar9" timestamp="1536163912"&gt;625&lt;/key&gt;&lt;/foreign-keys&gt;&lt;ref-type name="Journal Article"&gt;17&lt;/ref-type&gt;&lt;contributors&gt;&lt;authors&gt;&lt;author&gt;Tanner, Alexa&lt;/author&gt;&lt;author&gt;Doberstein, Brent&lt;/author&gt;&lt;/authors&gt;&lt;/contributors&gt;&lt;titles&gt;&lt;title&gt;Emergency preparedness amongst university students&lt;/title&gt;&lt;secondary-title&gt;International journal of disaster risk reduction&lt;/secondary-title&gt;&lt;/titles&gt;&lt;periodical&gt;&lt;full-title&gt;International journal of disaster risk reduction&lt;/full-title&gt;&lt;/periodical&gt;&lt;pages&gt;409-413&lt;/pages&gt;&lt;volume&gt;13&lt;/volume&gt;&lt;dates&gt;&lt;year&gt;2015&lt;/year&gt;&lt;/dates&gt;&lt;isbn&gt;2212-4209&lt;/isbn&gt;&lt;urls&gt;&lt;/urls&gt;&lt;/record&gt;&lt;/Cite&gt;&lt;/EndNote&gt;</w:instrText>
      </w:r>
      <w:r w:rsidR="002A3C0D" w:rsidRPr="0084731A">
        <w:rPr>
          <w:rFonts w:ascii="Times New Roman" w:hAnsi="Times New Roman" w:cs="Times New Roman"/>
          <w:sz w:val="24"/>
          <w:szCs w:val="24"/>
        </w:rPr>
        <w:fldChar w:fldCharType="separate"/>
      </w:r>
      <w:r w:rsidR="002A3C0D" w:rsidRPr="0084731A">
        <w:rPr>
          <w:rFonts w:ascii="Times New Roman" w:hAnsi="Times New Roman" w:cs="Times New Roman"/>
          <w:noProof/>
          <w:sz w:val="24"/>
          <w:szCs w:val="24"/>
        </w:rPr>
        <w:t>(</w:t>
      </w:r>
      <w:hyperlink w:anchor="_ENREF_124" w:tooltip="Tanner, 2015 #625" w:history="1">
        <w:r w:rsidR="009E59E1" w:rsidRPr="00A86334">
          <w:rPr>
            <w:rStyle w:val="Hyperlink"/>
            <w:rFonts w:ascii="Times New Roman" w:hAnsi="Times New Roman" w:cs="Times New Roman"/>
            <w:noProof/>
            <w:sz w:val="24"/>
            <w:szCs w:val="24"/>
          </w:rPr>
          <w:t>Tanner &amp; Doberstein, 2015</w:t>
        </w:r>
      </w:hyperlink>
      <w:r w:rsidR="002A3C0D" w:rsidRPr="0084731A">
        <w:rPr>
          <w:rFonts w:ascii="Times New Roman" w:hAnsi="Times New Roman" w:cs="Times New Roman"/>
          <w:noProof/>
          <w:sz w:val="24"/>
          <w:szCs w:val="24"/>
        </w:rPr>
        <w:t>)</w:t>
      </w:r>
      <w:r w:rsidR="002A3C0D" w:rsidRPr="0084731A">
        <w:rPr>
          <w:rFonts w:ascii="Times New Roman" w:hAnsi="Times New Roman" w:cs="Times New Roman"/>
          <w:sz w:val="24"/>
          <w:szCs w:val="24"/>
        </w:rPr>
        <w:fldChar w:fldCharType="end"/>
      </w:r>
      <w:r w:rsidR="00C63E2F" w:rsidRPr="0084731A">
        <w:rPr>
          <w:rFonts w:ascii="Times New Roman" w:hAnsi="Times New Roman" w:cs="Times New Roman"/>
          <w:sz w:val="24"/>
          <w:szCs w:val="24"/>
        </w:rPr>
        <w:t xml:space="preserve"> and not being well prepared </w:t>
      </w:r>
      <w:r w:rsidR="00C63E2F" w:rsidRPr="0084731A">
        <w:rPr>
          <w:rFonts w:ascii="Times New Roman" w:hAnsi="Times New Roman" w:cs="Times New Roman"/>
          <w:sz w:val="24"/>
          <w:szCs w:val="24"/>
        </w:rPr>
        <w:fldChar w:fldCharType="begin"/>
      </w:r>
      <w:r w:rsidR="001E0351" w:rsidRPr="0084731A">
        <w:rPr>
          <w:rFonts w:ascii="Times New Roman" w:hAnsi="Times New Roman" w:cs="Times New Roman"/>
          <w:sz w:val="24"/>
          <w:szCs w:val="24"/>
        </w:rPr>
        <w:instrText xml:space="preserve"> ADDIN EN.CITE &lt;EndNote&gt;&lt;Cite&gt;&lt;Author&gt;Tkachuck&lt;/Author&gt;&lt;Year&gt;2018&lt;/Year&gt;&lt;RecNum&gt;627&lt;/RecNum&gt;&lt;DisplayText&gt;(Tkachuck et al., 2018)&lt;/DisplayText&gt;&lt;record&gt;&lt;rec-number&gt;627&lt;/rec-number&gt;&lt;foreign-keys&gt;&lt;key app="EN" db-id="adr02xppuw2x5te0f9ox5rzopra9rzzx9ar9" timestamp="1536167569"&gt;627&lt;/key&gt;&lt;/foreign-keys&gt;&lt;ref-type name="Journal Article"&gt;17&lt;/ref-type&gt;&lt;contributors&gt;&lt;authors&gt;&lt;author&gt;Tkachuck, Mathew A&lt;/author&gt;&lt;author&gt;Schulenberg, Stefan E&lt;/author&gt;&lt;author&gt;Lair, Elicia C&lt;/author&gt;&lt;/authors&gt;&lt;/contributors&gt;&lt;titles&gt;&lt;title&gt;Natural disaster preparedness in college students: implications for institutions of higher learning&lt;/title&gt;&lt;secondary-title&gt;Journal of American college health&lt;/secondary-title&gt;&lt;/titles&gt;&lt;periodical&gt;&lt;full-title&gt;Journal of American college health&lt;/full-title&gt;&lt;/periodical&gt;&lt;pages&gt;269-279&lt;/pages&gt;&lt;volume&gt;66&lt;/volume&gt;&lt;number&gt;4&lt;/number&gt;&lt;dates&gt;&lt;year&gt;2018&lt;/year&gt;&lt;/dates&gt;&lt;isbn&gt;0744-8481&lt;/isbn&gt;&lt;urls&gt;&lt;/urls&gt;&lt;/record&gt;&lt;/Cite&gt;&lt;/EndNote&gt;</w:instrText>
      </w:r>
      <w:r w:rsidR="00C63E2F" w:rsidRPr="0084731A">
        <w:rPr>
          <w:rFonts w:ascii="Times New Roman" w:hAnsi="Times New Roman" w:cs="Times New Roman"/>
          <w:sz w:val="24"/>
          <w:szCs w:val="24"/>
        </w:rPr>
        <w:fldChar w:fldCharType="separate"/>
      </w:r>
      <w:r w:rsidR="001E0351" w:rsidRPr="0084731A">
        <w:rPr>
          <w:rFonts w:ascii="Times New Roman" w:hAnsi="Times New Roman" w:cs="Times New Roman"/>
          <w:noProof/>
          <w:sz w:val="24"/>
          <w:szCs w:val="24"/>
        </w:rPr>
        <w:t>(</w:t>
      </w:r>
      <w:hyperlink w:anchor="_ENREF_136" w:tooltip="Tkachuck, 2018 #627" w:history="1">
        <w:r w:rsidR="009E59E1" w:rsidRPr="00A86334">
          <w:rPr>
            <w:rStyle w:val="Hyperlink"/>
            <w:rFonts w:ascii="Times New Roman" w:hAnsi="Times New Roman" w:cs="Times New Roman"/>
            <w:noProof/>
            <w:sz w:val="24"/>
            <w:szCs w:val="24"/>
          </w:rPr>
          <w:t>Tkachuck et al., 2018</w:t>
        </w:r>
      </w:hyperlink>
      <w:r w:rsidR="001E0351" w:rsidRPr="0084731A">
        <w:rPr>
          <w:rFonts w:ascii="Times New Roman" w:hAnsi="Times New Roman" w:cs="Times New Roman"/>
          <w:noProof/>
          <w:sz w:val="24"/>
          <w:szCs w:val="24"/>
        </w:rPr>
        <w:t>)</w:t>
      </w:r>
      <w:r w:rsidR="00C63E2F" w:rsidRPr="0084731A">
        <w:rPr>
          <w:rFonts w:ascii="Times New Roman" w:hAnsi="Times New Roman" w:cs="Times New Roman"/>
          <w:sz w:val="24"/>
          <w:szCs w:val="24"/>
        </w:rPr>
        <w:fldChar w:fldCharType="end"/>
      </w:r>
      <w:r w:rsidR="002A3C0D" w:rsidRPr="0084731A">
        <w:rPr>
          <w:rFonts w:ascii="Times New Roman" w:hAnsi="Times New Roman" w:cs="Times New Roman"/>
          <w:sz w:val="24"/>
          <w:szCs w:val="24"/>
        </w:rPr>
        <w:t>. In a st</w:t>
      </w:r>
      <w:r w:rsidR="009A03A2">
        <w:rPr>
          <w:rFonts w:ascii="Times New Roman" w:hAnsi="Times New Roman" w:cs="Times New Roman"/>
          <w:sz w:val="24"/>
          <w:szCs w:val="24"/>
        </w:rPr>
        <w:t>udy conducted in University of S</w:t>
      </w:r>
      <w:r w:rsidR="002A3C0D" w:rsidRPr="0084731A">
        <w:rPr>
          <w:rFonts w:ascii="Times New Roman" w:hAnsi="Times New Roman" w:cs="Times New Roman"/>
          <w:sz w:val="24"/>
          <w:szCs w:val="24"/>
        </w:rPr>
        <w:t xml:space="preserve">outh Florida in Tampa, </w:t>
      </w:r>
      <w:r w:rsidR="00795595" w:rsidRPr="0084731A">
        <w:rPr>
          <w:rFonts w:ascii="Times New Roman" w:hAnsi="Times New Roman" w:cs="Times New Roman"/>
          <w:sz w:val="24"/>
          <w:szCs w:val="24"/>
        </w:rPr>
        <w:t>most</w:t>
      </w:r>
      <w:r w:rsidR="002A3C0D" w:rsidRPr="0084731A">
        <w:rPr>
          <w:rFonts w:ascii="Times New Roman" w:hAnsi="Times New Roman" w:cs="Times New Roman"/>
          <w:sz w:val="24"/>
          <w:szCs w:val="24"/>
        </w:rPr>
        <w:t xml:space="preserve"> students reported not having an evacuation </w:t>
      </w:r>
      <w:r w:rsidR="004A2281" w:rsidRPr="0084731A">
        <w:rPr>
          <w:rFonts w:ascii="Times New Roman" w:hAnsi="Times New Roman" w:cs="Times New Roman"/>
          <w:sz w:val="24"/>
          <w:szCs w:val="24"/>
        </w:rPr>
        <w:t>plan (</w:t>
      </w:r>
      <w:r w:rsidR="009A03A2">
        <w:rPr>
          <w:rFonts w:ascii="Times New Roman" w:hAnsi="Times New Roman" w:cs="Times New Roman"/>
          <w:sz w:val="24"/>
          <w:szCs w:val="24"/>
        </w:rPr>
        <w:t>71%) and</w:t>
      </w:r>
      <w:r w:rsidR="002A3C0D" w:rsidRPr="0084731A">
        <w:rPr>
          <w:rFonts w:ascii="Times New Roman" w:hAnsi="Times New Roman" w:cs="Times New Roman"/>
          <w:sz w:val="24"/>
          <w:szCs w:val="24"/>
        </w:rPr>
        <w:t xml:space="preserve"> </w:t>
      </w:r>
      <w:r w:rsidR="004A2281" w:rsidRPr="0084731A">
        <w:rPr>
          <w:rFonts w:ascii="Times New Roman" w:hAnsi="Times New Roman" w:cs="Times New Roman"/>
          <w:sz w:val="24"/>
          <w:szCs w:val="24"/>
        </w:rPr>
        <w:t xml:space="preserve">few students reported taking action </w:t>
      </w:r>
      <w:r w:rsidR="00855689">
        <w:rPr>
          <w:rFonts w:ascii="Times New Roman" w:hAnsi="Times New Roman" w:cs="Times New Roman"/>
          <w:sz w:val="24"/>
          <w:szCs w:val="24"/>
        </w:rPr>
        <w:t>to prepare for a disaster (30%)</w:t>
      </w:r>
      <w:r w:rsidR="0073646C">
        <w:rPr>
          <w:rFonts w:ascii="Times New Roman" w:hAnsi="Times New Roman" w:cs="Times New Roman"/>
          <w:sz w:val="24"/>
          <w:szCs w:val="24"/>
        </w:rPr>
        <w:t xml:space="preserve"> </w:t>
      </w:r>
      <w:r w:rsidR="00C63E2F" w:rsidRPr="0084731A">
        <w:rPr>
          <w:rFonts w:ascii="Times New Roman" w:hAnsi="Times New Roman" w:cs="Times New Roman"/>
          <w:sz w:val="24"/>
          <w:szCs w:val="24"/>
        </w:rPr>
        <w:fldChar w:fldCharType="begin"/>
      </w:r>
      <w:r w:rsidR="00C63E2F" w:rsidRPr="0084731A">
        <w:rPr>
          <w:rFonts w:ascii="Times New Roman" w:hAnsi="Times New Roman" w:cs="Times New Roman"/>
          <w:sz w:val="24"/>
          <w:szCs w:val="24"/>
        </w:rPr>
        <w:instrText xml:space="preserve"> ADDIN EN.CITE &lt;EndNote&gt;&lt;Cite&gt;&lt;Author&gt;Simms&lt;/Author&gt;&lt;Year&gt;2013&lt;/Year&gt;&lt;RecNum&gt;626&lt;/RecNum&gt;&lt;DisplayText&gt;(J. L. Simms, Kusenbach, &amp;amp; Tobin, 2013)&lt;/DisplayText&gt;&lt;record&gt;&lt;rec-number&gt;626&lt;/rec-number&gt;&lt;foreign-keys&gt;&lt;key app="EN" db-id="adr02xppuw2x5te0f9ox5rzopra9rzzx9ar9" timestamp="1536167354"&gt;626&lt;/key&gt;&lt;/foreign-keys&gt;&lt;ref-type name="Journal Article"&gt;17&lt;/ref-type&gt;&lt;contributors&gt;&lt;authors&gt;&lt;author&gt;Simms, Jason L&lt;/author&gt;&lt;author&gt;Kusenbach, Margarethe&lt;/author&gt;&lt;author&gt;Tobin, Graham A&lt;/author&gt;&lt;/authors&gt;&lt;/contributors&gt;&lt;titles&gt;&lt;title&gt;Equally unprepared: Assessing the hurricane vulnerability of undergraduate students&lt;/title&gt;&lt;secondary-title&gt;Weather, Climate, and Society&lt;/secondary-title&gt;&lt;/titles&gt;&lt;periodical&gt;&lt;full-title&gt;Weather, Climate, and Society&lt;/full-title&gt;&lt;/periodical&gt;&lt;pages&gt;233-243&lt;/pages&gt;&lt;volume&gt;5&lt;/volume&gt;&lt;number&gt;3&lt;/number&gt;&lt;dates&gt;&lt;year&gt;2013&lt;/year&gt;&lt;/dates&gt;&lt;isbn&gt;1948-8327&lt;/isbn&gt;&lt;urls&gt;&lt;/urls&gt;&lt;/record&gt;&lt;/Cite&gt;&lt;/EndNote&gt;</w:instrText>
      </w:r>
      <w:r w:rsidR="00C63E2F" w:rsidRPr="0084731A">
        <w:rPr>
          <w:rFonts w:ascii="Times New Roman" w:hAnsi="Times New Roman" w:cs="Times New Roman"/>
          <w:sz w:val="24"/>
          <w:szCs w:val="24"/>
        </w:rPr>
        <w:fldChar w:fldCharType="separate"/>
      </w:r>
      <w:r w:rsidR="00C63E2F" w:rsidRPr="0084731A">
        <w:rPr>
          <w:rFonts w:ascii="Times New Roman" w:hAnsi="Times New Roman" w:cs="Times New Roman"/>
          <w:noProof/>
          <w:sz w:val="24"/>
          <w:szCs w:val="24"/>
        </w:rPr>
        <w:t>(</w:t>
      </w:r>
      <w:hyperlink w:anchor="_ENREF_117" w:tooltip="Simms, 2013 #626" w:history="1">
        <w:r w:rsidR="009E59E1" w:rsidRPr="00A86334">
          <w:rPr>
            <w:rStyle w:val="Hyperlink"/>
            <w:rFonts w:ascii="Times New Roman" w:hAnsi="Times New Roman" w:cs="Times New Roman"/>
            <w:noProof/>
            <w:sz w:val="24"/>
            <w:szCs w:val="24"/>
          </w:rPr>
          <w:t>J. L. Simms, Kusenbach, &amp; Tobin, 2013</w:t>
        </w:r>
      </w:hyperlink>
      <w:r w:rsidR="00C63E2F" w:rsidRPr="0084731A">
        <w:rPr>
          <w:rFonts w:ascii="Times New Roman" w:hAnsi="Times New Roman" w:cs="Times New Roman"/>
          <w:noProof/>
          <w:sz w:val="24"/>
          <w:szCs w:val="24"/>
        </w:rPr>
        <w:t>)</w:t>
      </w:r>
      <w:r w:rsidR="00C63E2F" w:rsidRPr="0084731A">
        <w:rPr>
          <w:rFonts w:ascii="Times New Roman" w:hAnsi="Times New Roman" w:cs="Times New Roman"/>
          <w:sz w:val="24"/>
          <w:szCs w:val="24"/>
        </w:rPr>
        <w:fldChar w:fldCharType="end"/>
      </w:r>
      <w:r w:rsidR="00C63E2F" w:rsidRPr="0084731A">
        <w:rPr>
          <w:rFonts w:ascii="Times New Roman" w:hAnsi="Times New Roman" w:cs="Times New Roman"/>
          <w:sz w:val="24"/>
          <w:szCs w:val="24"/>
        </w:rPr>
        <w:t>.</w:t>
      </w:r>
    </w:p>
    <w:p w14:paraId="5FBDC16F" w14:textId="2FDBBDFA" w:rsidR="00A7022C" w:rsidRPr="0084731A" w:rsidRDefault="00A7022C" w:rsidP="00624FC2">
      <w:pPr>
        <w:spacing w:after="0" w:line="480" w:lineRule="auto"/>
        <w:jc w:val="both"/>
        <w:outlineLvl w:val="1"/>
        <w:rPr>
          <w:rFonts w:ascii="Times New Roman" w:hAnsi="Times New Roman" w:cs="Times New Roman"/>
          <w:i/>
          <w:sz w:val="24"/>
          <w:szCs w:val="24"/>
        </w:rPr>
      </w:pPr>
      <w:r w:rsidRPr="0084731A">
        <w:rPr>
          <w:rFonts w:ascii="Times New Roman" w:hAnsi="Times New Roman" w:cs="Times New Roman"/>
          <w:i/>
          <w:sz w:val="24"/>
          <w:szCs w:val="24"/>
        </w:rPr>
        <w:t>6.3. Method</w:t>
      </w:r>
    </w:p>
    <w:p w14:paraId="0CDA9630" w14:textId="62DEF78C" w:rsidR="005C37EE" w:rsidRPr="0084731A" w:rsidRDefault="007F3FDB"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i/>
          <w:sz w:val="24"/>
          <w:szCs w:val="24"/>
        </w:rPr>
        <w:t>Demand for Disaster Preparedness scale</w:t>
      </w:r>
      <w:r w:rsidR="00366854" w:rsidRPr="0084731A">
        <w:rPr>
          <w:rFonts w:ascii="Times New Roman" w:hAnsi="Times New Roman" w:cs="Times New Roman"/>
          <w:i/>
          <w:sz w:val="24"/>
          <w:szCs w:val="24"/>
        </w:rPr>
        <w:t xml:space="preserve">. </w:t>
      </w:r>
      <w:r w:rsidR="00AA2206" w:rsidRPr="0084731A">
        <w:rPr>
          <w:rFonts w:ascii="Times New Roman" w:hAnsi="Times New Roman" w:cs="Times New Roman"/>
          <w:sz w:val="24"/>
          <w:szCs w:val="24"/>
        </w:rPr>
        <w:t xml:space="preserve">The scale includes 16 items. </w:t>
      </w:r>
      <w:r w:rsidR="00366854" w:rsidRPr="0084731A">
        <w:rPr>
          <w:rFonts w:ascii="Times New Roman" w:hAnsi="Times New Roman" w:cs="Times New Roman"/>
          <w:sz w:val="24"/>
          <w:szCs w:val="24"/>
        </w:rPr>
        <w:t xml:space="preserve">Sample items include “The characteristics of disasters”, “The characteristics of disaster resuscitation”, “The domestic home and oversees abroad models of disaster self-help rescue skills”, and “fraction fixation”  </w:t>
      </w:r>
      <w:r w:rsidR="00AA2206" w:rsidRPr="0084731A">
        <w:rPr>
          <w:rFonts w:ascii="Times New Roman" w:hAnsi="Times New Roman" w:cs="Times New Roman"/>
          <w:sz w:val="24"/>
          <w:szCs w:val="24"/>
        </w:rPr>
        <w:t xml:space="preserve">The participants were asked to rate on a 5-point </w:t>
      </w:r>
      <w:r w:rsidR="00FF370A" w:rsidRPr="0084731A">
        <w:rPr>
          <w:rFonts w:ascii="Times New Roman" w:hAnsi="Times New Roman" w:cs="Times New Roman"/>
          <w:sz w:val="24"/>
          <w:szCs w:val="24"/>
        </w:rPr>
        <w:t>Likert</w:t>
      </w:r>
      <w:r w:rsidR="00AA2206" w:rsidRPr="0084731A">
        <w:rPr>
          <w:rFonts w:ascii="Times New Roman" w:hAnsi="Times New Roman" w:cs="Times New Roman"/>
          <w:sz w:val="24"/>
          <w:szCs w:val="24"/>
        </w:rPr>
        <w:t xml:space="preserve"> scale to indicate their need for a </w:t>
      </w:r>
      <w:r w:rsidR="00AA2206" w:rsidRPr="0084731A">
        <w:rPr>
          <w:rFonts w:ascii="Times New Roman" w:hAnsi="Times New Roman" w:cs="Times New Roman"/>
          <w:sz w:val="24"/>
          <w:szCs w:val="24"/>
        </w:rPr>
        <w:lastRenderedPageBreak/>
        <w:t>specific knowledge or skill, with 1 indicating “strongly not needed” and 5 indicating “strongly needed</w:t>
      </w:r>
      <w:r w:rsidR="0018420B" w:rsidRPr="0084731A">
        <w:rPr>
          <w:rFonts w:ascii="Times New Roman" w:hAnsi="Times New Roman" w:cs="Times New Roman"/>
          <w:sz w:val="24"/>
          <w:szCs w:val="24"/>
        </w:rPr>
        <w:t>.</w:t>
      </w:r>
      <w:r w:rsidR="00AA2206" w:rsidRPr="0084731A">
        <w:rPr>
          <w:rFonts w:ascii="Times New Roman" w:hAnsi="Times New Roman" w:cs="Times New Roman"/>
          <w:sz w:val="24"/>
          <w:szCs w:val="24"/>
        </w:rPr>
        <w:t>” A high score indicates a higher demand for the specific item.</w:t>
      </w:r>
    </w:p>
    <w:p w14:paraId="24564AF4" w14:textId="181E029F" w:rsidR="00650B0C" w:rsidRPr="0084731A" w:rsidRDefault="005C37EE"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i/>
          <w:sz w:val="24"/>
          <w:szCs w:val="24"/>
        </w:rPr>
        <w:t xml:space="preserve">Data collection. </w:t>
      </w:r>
      <w:r w:rsidR="00B57E5E" w:rsidRPr="0084731A">
        <w:rPr>
          <w:rFonts w:ascii="Times New Roman" w:hAnsi="Times New Roman" w:cs="Times New Roman"/>
          <w:sz w:val="24"/>
          <w:szCs w:val="24"/>
        </w:rPr>
        <w:t xml:space="preserve">The data </w:t>
      </w:r>
      <w:r w:rsidRPr="0084731A">
        <w:rPr>
          <w:rFonts w:ascii="Times New Roman" w:hAnsi="Times New Roman" w:cs="Times New Roman"/>
          <w:sz w:val="24"/>
          <w:szCs w:val="24"/>
        </w:rPr>
        <w:t xml:space="preserve">on the 16 items </w:t>
      </w:r>
      <w:r w:rsidR="00B57E5E" w:rsidRPr="0084731A">
        <w:rPr>
          <w:rFonts w:ascii="Times New Roman" w:hAnsi="Times New Roman" w:cs="Times New Roman"/>
          <w:sz w:val="24"/>
          <w:szCs w:val="24"/>
        </w:rPr>
        <w:t xml:space="preserve">were collected </w:t>
      </w:r>
      <w:r w:rsidRPr="0084731A">
        <w:rPr>
          <w:rFonts w:ascii="Times New Roman" w:hAnsi="Times New Roman" w:cs="Times New Roman"/>
          <w:sz w:val="24"/>
          <w:szCs w:val="24"/>
        </w:rPr>
        <w:t xml:space="preserve">along with participants’ demographic information </w:t>
      </w:r>
      <w:r w:rsidR="00B57E5E" w:rsidRPr="0084731A">
        <w:rPr>
          <w:rFonts w:ascii="Times New Roman" w:hAnsi="Times New Roman" w:cs="Times New Roman"/>
          <w:sz w:val="24"/>
          <w:szCs w:val="24"/>
        </w:rPr>
        <w:t xml:space="preserve">from college students from </w:t>
      </w:r>
      <w:r w:rsidR="000300ED" w:rsidRPr="0084731A">
        <w:rPr>
          <w:rFonts w:ascii="Times New Roman" w:hAnsi="Times New Roman" w:cs="Times New Roman"/>
          <w:sz w:val="24"/>
          <w:szCs w:val="24"/>
        </w:rPr>
        <w:t>t</w:t>
      </w:r>
      <w:r w:rsidR="00B57E5E" w:rsidRPr="0084731A">
        <w:rPr>
          <w:rFonts w:ascii="Times New Roman" w:hAnsi="Times New Roman" w:cs="Times New Roman"/>
          <w:sz w:val="24"/>
          <w:szCs w:val="24"/>
        </w:rPr>
        <w:t>he Guangzhou Higher Education Mega center</w:t>
      </w:r>
      <w:r w:rsidR="000300ED" w:rsidRPr="0084731A">
        <w:rPr>
          <w:rFonts w:ascii="Times New Roman" w:hAnsi="Times New Roman" w:cs="Times New Roman"/>
          <w:sz w:val="24"/>
          <w:szCs w:val="24"/>
        </w:rPr>
        <w:t xml:space="preserve"> </w:t>
      </w:r>
      <w:r w:rsidR="00B57E5E" w:rsidRPr="0084731A">
        <w:rPr>
          <w:rFonts w:ascii="Times New Roman" w:hAnsi="Times New Roman" w:cs="Times New Roman"/>
          <w:sz w:val="24"/>
          <w:szCs w:val="24"/>
        </w:rPr>
        <w:t>in South China</w:t>
      </w:r>
      <w:r w:rsidR="000300ED" w:rsidRPr="0084731A">
        <w:rPr>
          <w:rFonts w:ascii="Times New Roman" w:hAnsi="Times New Roman" w:cs="Times New Roman"/>
          <w:sz w:val="24"/>
          <w:szCs w:val="24"/>
        </w:rPr>
        <w:t xml:space="preserve">. </w:t>
      </w:r>
      <w:r w:rsidR="00650B0C" w:rsidRPr="0084731A">
        <w:rPr>
          <w:rFonts w:ascii="Times New Roman" w:hAnsi="Times New Roman" w:cs="Times New Roman"/>
          <w:sz w:val="24"/>
          <w:szCs w:val="24"/>
        </w:rPr>
        <w:t>For</w:t>
      </w:r>
      <w:r w:rsidRPr="0084731A">
        <w:rPr>
          <w:rFonts w:ascii="Times New Roman" w:hAnsi="Times New Roman" w:cs="Times New Roman"/>
          <w:sz w:val="24"/>
          <w:szCs w:val="24"/>
        </w:rPr>
        <w:t xml:space="preserve"> the current study, only data on the 16 items and gender are used.</w:t>
      </w:r>
      <w:r w:rsidR="00650B0C" w:rsidRPr="0084731A">
        <w:rPr>
          <w:rFonts w:ascii="Times New Roman" w:hAnsi="Times New Roman" w:cs="Times New Roman"/>
          <w:sz w:val="24"/>
          <w:szCs w:val="24"/>
        </w:rPr>
        <w:t xml:space="preserve"> The sample includes </w:t>
      </w:r>
      <w:r w:rsidR="000F6B64" w:rsidRPr="0084731A">
        <w:rPr>
          <w:rFonts w:ascii="Times New Roman" w:hAnsi="Times New Roman" w:cs="Times New Roman"/>
          <w:sz w:val="24"/>
          <w:szCs w:val="24"/>
        </w:rPr>
        <w:t xml:space="preserve">1765 participants. The final </w:t>
      </w:r>
      <w:r w:rsidR="00F42214" w:rsidRPr="0084731A">
        <w:rPr>
          <w:rFonts w:ascii="Times New Roman" w:hAnsi="Times New Roman" w:cs="Times New Roman"/>
          <w:sz w:val="24"/>
          <w:szCs w:val="24"/>
        </w:rPr>
        <w:t>dataset</w:t>
      </w:r>
      <w:r w:rsidR="000F6B64" w:rsidRPr="0084731A">
        <w:rPr>
          <w:rFonts w:ascii="Times New Roman" w:hAnsi="Times New Roman" w:cs="Times New Roman"/>
          <w:sz w:val="24"/>
          <w:szCs w:val="24"/>
        </w:rPr>
        <w:t xml:space="preserve"> for analysis includes the 137</w:t>
      </w:r>
      <w:r w:rsidR="00F42214" w:rsidRPr="0084731A">
        <w:rPr>
          <w:rFonts w:ascii="Times New Roman" w:hAnsi="Times New Roman" w:cs="Times New Roman"/>
          <w:sz w:val="24"/>
          <w:szCs w:val="24"/>
        </w:rPr>
        <w:t>1</w:t>
      </w:r>
      <w:r w:rsidR="000F6B64" w:rsidRPr="0084731A">
        <w:rPr>
          <w:rFonts w:ascii="Times New Roman" w:hAnsi="Times New Roman" w:cs="Times New Roman"/>
          <w:sz w:val="24"/>
          <w:szCs w:val="24"/>
        </w:rPr>
        <w:t xml:space="preserve"> participants who are with complete data on the 16 items and gender. A</w:t>
      </w:r>
      <w:r w:rsidR="00F42214" w:rsidRPr="0084731A">
        <w:rPr>
          <w:rFonts w:ascii="Times New Roman" w:hAnsi="Times New Roman" w:cs="Times New Roman"/>
          <w:sz w:val="24"/>
          <w:szCs w:val="24"/>
        </w:rPr>
        <w:t xml:space="preserve"> first</w:t>
      </w:r>
      <w:r w:rsidR="000F6B64" w:rsidRPr="0084731A">
        <w:rPr>
          <w:rFonts w:ascii="Times New Roman" w:hAnsi="Times New Roman" w:cs="Times New Roman"/>
          <w:sz w:val="24"/>
          <w:szCs w:val="24"/>
        </w:rPr>
        <w:t xml:space="preserve"> sample with </w:t>
      </w:r>
      <w:r w:rsidR="000F6B64" w:rsidRPr="0084731A">
        <w:rPr>
          <w:rFonts w:ascii="Times New Roman" w:hAnsi="Times New Roman" w:cs="Times New Roman"/>
          <w:i/>
          <w:sz w:val="24"/>
          <w:szCs w:val="24"/>
        </w:rPr>
        <w:t>n</w:t>
      </w:r>
      <w:r w:rsidR="000F6B64" w:rsidRPr="0084731A">
        <w:rPr>
          <w:rFonts w:ascii="Times New Roman" w:hAnsi="Times New Roman" w:cs="Times New Roman"/>
          <w:sz w:val="24"/>
          <w:szCs w:val="24"/>
        </w:rPr>
        <w:t xml:space="preserve"> = 25</w:t>
      </w:r>
      <w:r w:rsidR="00F42214" w:rsidRPr="0084731A">
        <w:rPr>
          <w:rFonts w:ascii="Times New Roman" w:hAnsi="Times New Roman" w:cs="Times New Roman"/>
          <w:sz w:val="24"/>
          <w:szCs w:val="24"/>
        </w:rPr>
        <w:t>6</w:t>
      </w:r>
      <w:r w:rsidR="000F6B64" w:rsidRPr="0084731A">
        <w:rPr>
          <w:rFonts w:ascii="Times New Roman" w:hAnsi="Times New Roman" w:cs="Times New Roman"/>
          <w:sz w:val="24"/>
          <w:szCs w:val="24"/>
        </w:rPr>
        <w:t xml:space="preserve"> (</w:t>
      </w:r>
      <w:r w:rsidR="00D410E9" w:rsidRPr="0084731A">
        <w:rPr>
          <w:rFonts w:ascii="Times New Roman" w:hAnsi="Times New Roman" w:cs="Times New Roman"/>
          <w:sz w:val="24"/>
          <w:szCs w:val="24"/>
        </w:rPr>
        <w:t>Male = 134, Female =122</w:t>
      </w:r>
      <w:r w:rsidR="000F6B64" w:rsidRPr="0084731A">
        <w:rPr>
          <w:rFonts w:ascii="Times New Roman" w:hAnsi="Times New Roman" w:cs="Times New Roman"/>
          <w:sz w:val="24"/>
          <w:szCs w:val="24"/>
        </w:rPr>
        <w:t>)</w:t>
      </w:r>
      <w:r w:rsidR="00D410E9" w:rsidRPr="0084731A">
        <w:rPr>
          <w:rFonts w:ascii="Times New Roman" w:hAnsi="Times New Roman" w:cs="Times New Roman"/>
          <w:sz w:val="24"/>
          <w:szCs w:val="24"/>
        </w:rPr>
        <w:t xml:space="preserve"> </w:t>
      </w:r>
      <w:r w:rsidR="000F6B64" w:rsidRPr="0084731A">
        <w:rPr>
          <w:rFonts w:ascii="Times New Roman" w:hAnsi="Times New Roman" w:cs="Times New Roman"/>
          <w:sz w:val="24"/>
          <w:szCs w:val="24"/>
        </w:rPr>
        <w:t xml:space="preserve">is </w:t>
      </w:r>
      <w:r w:rsidR="00F42214" w:rsidRPr="0084731A">
        <w:rPr>
          <w:rFonts w:ascii="Times New Roman" w:hAnsi="Times New Roman" w:cs="Times New Roman"/>
          <w:sz w:val="24"/>
          <w:szCs w:val="24"/>
        </w:rPr>
        <w:t xml:space="preserve">randomly </w:t>
      </w:r>
      <w:r w:rsidR="000F6B64" w:rsidRPr="0084731A">
        <w:rPr>
          <w:rFonts w:ascii="Times New Roman" w:hAnsi="Times New Roman" w:cs="Times New Roman"/>
          <w:sz w:val="24"/>
          <w:szCs w:val="24"/>
        </w:rPr>
        <w:t xml:space="preserve">selected from the final </w:t>
      </w:r>
      <w:r w:rsidR="00F42214" w:rsidRPr="0084731A">
        <w:rPr>
          <w:rFonts w:ascii="Times New Roman" w:hAnsi="Times New Roman" w:cs="Times New Roman"/>
          <w:sz w:val="24"/>
          <w:szCs w:val="24"/>
        </w:rPr>
        <w:t>dataset</w:t>
      </w:r>
      <w:r w:rsidR="000F6B64" w:rsidRPr="0084731A">
        <w:rPr>
          <w:rFonts w:ascii="Times New Roman" w:hAnsi="Times New Roman" w:cs="Times New Roman"/>
          <w:sz w:val="24"/>
          <w:szCs w:val="24"/>
        </w:rPr>
        <w:t xml:space="preserve"> which accounts for 20% of the total </w:t>
      </w:r>
      <w:r w:rsidR="00F42214" w:rsidRPr="0084731A">
        <w:rPr>
          <w:rFonts w:ascii="Times New Roman" w:hAnsi="Times New Roman" w:cs="Times New Roman"/>
          <w:sz w:val="24"/>
          <w:szCs w:val="24"/>
        </w:rPr>
        <w:t>sample</w:t>
      </w:r>
      <w:r w:rsidR="000F6B64" w:rsidRPr="0084731A">
        <w:rPr>
          <w:rFonts w:ascii="Times New Roman" w:hAnsi="Times New Roman" w:cs="Times New Roman"/>
          <w:sz w:val="24"/>
          <w:szCs w:val="24"/>
        </w:rPr>
        <w:t>. This sample will be used as a cross-validate sample for confirmatory factor analysis. The rest of the</w:t>
      </w:r>
      <w:r w:rsidR="00F42214" w:rsidRPr="0084731A">
        <w:rPr>
          <w:rFonts w:ascii="Times New Roman" w:hAnsi="Times New Roman" w:cs="Times New Roman"/>
          <w:sz w:val="24"/>
          <w:szCs w:val="24"/>
        </w:rPr>
        <w:t xml:space="preserve"> cases consist the second</w:t>
      </w:r>
      <w:r w:rsidR="000F6B64" w:rsidRPr="0084731A">
        <w:rPr>
          <w:rFonts w:ascii="Times New Roman" w:hAnsi="Times New Roman" w:cs="Times New Roman"/>
          <w:sz w:val="24"/>
          <w:szCs w:val="24"/>
        </w:rPr>
        <w:t xml:space="preserve"> sample with </w:t>
      </w:r>
      <w:r w:rsidR="000F6B64" w:rsidRPr="0084731A">
        <w:rPr>
          <w:rFonts w:ascii="Times New Roman" w:hAnsi="Times New Roman" w:cs="Times New Roman"/>
          <w:i/>
          <w:sz w:val="24"/>
          <w:szCs w:val="24"/>
        </w:rPr>
        <w:t>n</w:t>
      </w:r>
      <w:r w:rsidR="000F6B64" w:rsidRPr="0084731A">
        <w:rPr>
          <w:rFonts w:ascii="Times New Roman" w:hAnsi="Times New Roman" w:cs="Times New Roman"/>
          <w:sz w:val="24"/>
          <w:szCs w:val="24"/>
        </w:rPr>
        <w:t xml:space="preserve"> =111</w:t>
      </w:r>
      <w:r w:rsidR="00F42214" w:rsidRPr="0084731A">
        <w:rPr>
          <w:rFonts w:ascii="Times New Roman" w:hAnsi="Times New Roman" w:cs="Times New Roman"/>
          <w:sz w:val="24"/>
          <w:szCs w:val="24"/>
        </w:rPr>
        <w:t>5</w:t>
      </w:r>
      <w:r w:rsidR="00D410E9" w:rsidRPr="0084731A">
        <w:rPr>
          <w:rFonts w:ascii="Times New Roman" w:hAnsi="Times New Roman" w:cs="Times New Roman"/>
          <w:sz w:val="24"/>
          <w:szCs w:val="24"/>
        </w:rPr>
        <w:t xml:space="preserve"> (Male = 545, Female</w:t>
      </w:r>
      <w:r w:rsidR="00155C73" w:rsidRPr="0084731A">
        <w:rPr>
          <w:rFonts w:ascii="Times New Roman" w:hAnsi="Times New Roman" w:cs="Times New Roman"/>
          <w:sz w:val="24"/>
          <w:szCs w:val="24"/>
        </w:rPr>
        <w:t xml:space="preserve"> </w:t>
      </w:r>
      <w:r w:rsidR="00D410E9" w:rsidRPr="0084731A">
        <w:rPr>
          <w:rFonts w:ascii="Times New Roman" w:hAnsi="Times New Roman" w:cs="Times New Roman"/>
          <w:sz w:val="24"/>
          <w:szCs w:val="24"/>
        </w:rPr>
        <w:t>=</w:t>
      </w:r>
      <w:r w:rsidR="00155C73" w:rsidRPr="0084731A">
        <w:rPr>
          <w:rFonts w:ascii="Times New Roman" w:hAnsi="Times New Roman" w:cs="Times New Roman"/>
          <w:sz w:val="24"/>
          <w:szCs w:val="24"/>
        </w:rPr>
        <w:t xml:space="preserve"> </w:t>
      </w:r>
      <w:r w:rsidR="00D410E9" w:rsidRPr="0084731A">
        <w:rPr>
          <w:rFonts w:ascii="Times New Roman" w:hAnsi="Times New Roman" w:cs="Times New Roman"/>
          <w:sz w:val="24"/>
          <w:szCs w:val="24"/>
        </w:rPr>
        <w:t>570)</w:t>
      </w:r>
      <w:r w:rsidR="000F6B64" w:rsidRPr="0084731A">
        <w:rPr>
          <w:rFonts w:ascii="Times New Roman" w:hAnsi="Times New Roman" w:cs="Times New Roman"/>
          <w:sz w:val="24"/>
          <w:szCs w:val="24"/>
        </w:rPr>
        <w:t xml:space="preserve"> </w:t>
      </w:r>
      <w:r w:rsidR="00F42214" w:rsidRPr="0084731A">
        <w:rPr>
          <w:rFonts w:ascii="Times New Roman" w:hAnsi="Times New Roman" w:cs="Times New Roman"/>
          <w:sz w:val="24"/>
          <w:szCs w:val="24"/>
        </w:rPr>
        <w:t>and is</w:t>
      </w:r>
      <w:r w:rsidR="000F6B64" w:rsidRPr="0084731A">
        <w:rPr>
          <w:rFonts w:ascii="Times New Roman" w:hAnsi="Times New Roman" w:cs="Times New Roman"/>
          <w:sz w:val="24"/>
          <w:szCs w:val="24"/>
        </w:rPr>
        <w:t xml:space="preserve"> used for exploratory data analysis. </w:t>
      </w:r>
    </w:p>
    <w:p w14:paraId="5C22CD21" w14:textId="0CC6A7E7" w:rsidR="005C37EE" w:rsidRPr="0084731A" w:rsidRDefault="00A7022C" w:rsidP="00624FC2">
      <w:pPr>
        <w:spacing w:after="0" w:line="480" w:lineRule="auto"/>
        <w:jc w:val="both"/>
        <w:outlineLvl w:val="1"/>
        <w:rPr>
          <w:rFonts w:ascii="Times New Roman" w:hAnsi="Times New Roman" w:cs="Times New Roman"/>
          <w:i/>
          <w:sz w:val="24"/>
          <w:szCs w:val="24"/>
        </w:rPr>
      </w:pPr>
      <w:r w:rsidRPr="0084731A">
        <w:rPr>
          <w:rFonts w:ascii="Times New Roman" w:hAnsi="Times New Roman" w:cs="Times New Roman"/>
          <w:i/>
          <w:sz w:val="24"/>
          <w:szCs w:val="24"/>
        </w:rPr>
        <w:t xml:space="preserve">6.4. </w:t>
      </w:r>
      <w:r w:rsidR="00DD3DFB">
        <w:rPr>
          <w:rFonts w:ascii="Times New Roman" w:hAnsi="Times New Roman" w:cs="Times New Roman"/>
          <w:i/>
          <w:sz w:val="24"/>
          <w:szCs w:val="24"/>
        </w:rPr>
        <w:t>Analysis</w:t>
      </w:r>
    </w:p>
    <w:p w14:paraId="20A15B44" w14:textId="37D6D974" w:rsidR="004259A8" w:rsidRPr="0084731A" w:rsidRDefault="00A7022C" w:rsidP="00624FC2">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 xml:space="preserve">6.4.1. </w:t>
      </w:r>
      <w:r w:rsidR="004259A8" w:rsidRPr="0084731A">
        <w:rPr>
          <w:rFonts w:ascii="Times New Roman" w:hAnsi="Times New Roman" w:cs="Times New Roman"/>
          <w:i/>
          <w:sz w:val="24"/>
          <w:szCs w:val="24"/>
        </w:rPr>
        <w:t xml:space="preserve">Exploratory </w:t>
      </w:r>
      <w:r w:rsidRPr="0084731A">
        <w:rPr>
          <w:rFonts w:ascii="Times New Roman" w:hAnsi="Times New Roman" w:cs="Times New Roman"/>
          <w:i/>
          <w:sz w:val="24"/>
          <w:szCs w:val="24"/>
        </w:rPr>
        <w:t>F</w:t>
      </w:r>
      <w:r w:rsidR="004259A8" w:rsidRPr="0084731A">
        <w:rPr>
          <w:rFonts w:ascii="Times New Roman" w:hAnsi="Times New Roman" w:cs="Times New Roman"/>
          <w:i/>
          <w:sz w:val="24"/>
          <w:szCs w:val="24"/>
        </w:rPr>
        <w:t xml:space="preserve">actor </w:t>
      </w:r>
      <w:r w:rsidRPr="0084731A">
        <w:rPr>
          <w:rFonts w:ascii="Times New Roman" w:hAnsi="Times New Roman" w:cs="Times New Roman"/>
          <w:i/>
          <w:sz w:val="24"/>
          <w:szCs w:val="24"/>
        </w:rPr>
        <w:t>A</w:t>
      </w:r>
      <w:r w:rsidR="004259A8" w:rsidRPr="0084731A">
        <w:rPr>
          <w:rFonts w:ascii="Times New Roman" w:hAnsi="Times New Roman" w:cs="Times New Roman"/>
          <w:i/>
          <w:sz w:val="24"/>
          <w:szCs w:val="24"/>
        </w:rPr>
        <w:t>nalysis</w:t>
      </w:r>
    </w:p>
    <w:p w14:paraId="2FF5B02C" w14:textId="7A78CA4E" w:rsidR="004259A8" w:rsidRDefault="004259A8"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I first conduct exploratory factor analyses with the EFA sample (</w:t>
      </w:r>
      <w:r w:rsidRPr="0084731A">
        <w:rPr>
          <w:rFonts w:ascii="Times New Roman" w:hAnsi="Times New Roman" w:cs="Times New Roman"/>
          <w:i/>
          <w:sz w:val="24"/>
          <w:szCs w:val="24"/>
        </w:rPr>
        <w:t>n</w:t>
      </w:r>
      <w:r w:rsidRPr="0084731A">
        <w:rPr>
          <w:rFonts w:ascii="Times New Roman" w:hAnsi="Times New Roman" w:cs="Times New Roman"/>
          <w:sz w:val="24"/>
          <w:szCs w:val="24"/>
        </w:rPr>
        <w:t xml:space="preserve"> = 1115). </w:t>
      </w:r>
      <w:r w:rsidR="001074A9">
        <w:rPr>
          <w:rFonts w:ascii="Times New Roman" w:hAnsi="Times New Roman" w:cs="Times New Roman"/>
          <w:sz w:val="24"/>
          <w:szCs w:val="24"/>
        </w:rPr>
        <w:t>A</w:t>
      </w:r>
      <w:r w:rsidRPr="0084731A">
        <w:rPr>
          <w:rFonts w:ascii="Times New Roman" w:hAnsi="Times New Roman" w:cs="Times New Roman"/>
          <w:sz w:val="24"/>
          <w:szCs w:val="24"/>
        </w:rPr>
        <w:t xml:space="preserve"> typical EFA is conducted by specifying the ANALYSIS as in the following: Estimator = MLR, EFA</w:t>
      </w:r>
      <w:r w:rsidR="0073646C">
        <w:rPr>
          <w:rFonts w:ascii="Times New Roman" w:hAnsi="Times New Roman" w:cs="Times New Roman"/>
          <w:sz w:val="24"/>
          <w:szCs w:val="24"/>
        </w:rPr>
        <w:t xml:space="preserve"> </w:t>
      </w:r>
      <w:r w:rsidRPr="0084731A">
        <w:rPr>
          <w:rFonts w:ascii="Times New Roman" w:hAnsi="Times New Roman" w:cs="Times New Roman"/>
          <w:sz w:val="24"/>
          <w:szCs w:val="24"/>
        </w:rPr>
        <w:t xml:space="preserve">= 1- 4, Rotation = Geomin. An oblique multiple factor model is estimated. Note, the analysis yields a correlated two-factor model. </w:t>
      </w:r>
    </w:p>
    <w:p w14:paraId="22E75650" w14:textId="6C5076EA" w:rsidR="00670D07" w:rsidRPr="003D63C2" w:rsidRDefault="00670D07" w:rsidP="003D63C2">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6.4.</w:t>
      </w:r>
      <w:r>
        <w:rPr>
          <w:rFonts w:ascii="Times New Roman" w:hAnsi="Times New Roman" w:cs="Times New Roman"/>
          <w:i/>
          <w:sz w:val="24"/>
          <w:szCs w:val="24"/>
        </w:rPr>
        <w:t>2</w:t>
      </w:r>
      <w:r w:rsidRPr="0084731A">
        <w:rPr>
          <w:rFonts w:ascii="Times New Roman" w:hAnsi="Times New Roman" w:cs="Times New Roman"/>
          <w:i/>
          <w:sz w:val="24"/>
          <w:szCs w:val="24"/>
        </w:rPr>
        <w:t xml:space="preserve">. Exploratory </w:t>
      </w:r>
      <w:r>
        <w:rPr>
          <w:rFonts w:ascii="Times New Roman" w:hAnsi="Times New Roman" w:cs="Times New Roman"/>
          <w:i/>
          <w:sz w:val="24"/>
          <w:szCs w:val="24"/>
        </w:rPr>
        <w:t>Bif</w:t>
      </w:r>
      <w:r w:rsidRPr="0084731A">
        <w:rPr>
          <w:rFonts w:ascii="Times New Roman" w:hAnsi="Times New Roman" w:cs="Times New Roman"/>
          <w:i/>
          <w:sz w:val="24"/>
          <w:szCs w:val="24"/>
        </w:rPr>
        <w:t>actor Analysis</w:t>
      </w:r>
    </w:p>
    <w:p w14:paraId="7F74541C" w14:textId="093F3919" w:rsidR="004259A8" w:rsidRPr="0084731A" w:rsidRDefault="00670D07"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An exploratory second-order model cannot be identified with only two first-order facto</w:t>
      </w:r>
      <w:r>
        <w:rPr>
          <w:rFonts w:ascii="Times New Roman" w:hAnsi="Times New Roman" w:cs="Times New Roman"/>
          <w:sz w:val="24"/>
          <w:szCs w:val="24"/>
        </w:rPr>
        <w:t>rs. The indirect S-L method canno</w:t>
      </w:r>
      <w:r w:rsidRPr="0084731A">
        <w:rPr>
          <w:rFonts w:ascii="Times New Roman" w:hAnsi="Times New Roman" w:cs="Times New Roman"/>
          <w:sz w:val="24"/>
          <w:szCs w:val="24"/>
        </w:rPr>
        <w:t xml:space="preserve">t be applied in this case. </w:t>
      </w:r>
      <w:r w:rsidR="004259A8" w:rsidRPr="0084731A">
        <w:rPr>
          <w:rFonts w:ascii="Times New Roman" w:hAnsi="Times New Roman" w:cs="Times New Roman"/>
          <w:sz w:val="24"/>
          <w:szCs w:val="24"/>
        </w:rPr>
        <w:t xml:space="preserve">I conduct a direct bifactor exploratory factor analysis using the J-B method (Example 4.7 in Mplus 8.0). An orthogonal </w:t>
      </w:r>
      <w:r w:rsidR="001074A9">
        <w:rPr>
          <w:rFonts w:ascii="Times New Roman" w:hAnsi="Times New Roman" w:cs="Times New Roman"/>
          <w:sz w:val="24"/>
          <w:szCs w:val="24"/>
        </w:rPr>
        <w:t xml:space="preserve">EBFA </w:t>
      </w:r>
      <w:r w:rsidR="004259A8" w:rsidRPr="0084731A">
        <w:rPr>
          <w:rFonts w:ascii="Times New Roman" w:hAnsi="Times New Roman" w:cs="Times New Roman"/>
          <w:sz w:val="24"/>
          <w:szCs w:val="24"/>
        </w:rPr>
        <w:t>is conducted by specifying the ANALYSIS as in the following: Estimator = MLR, EFA</w:t>
      </w:r>
      <w:r w:rsidR="0073646C">
        <w:rPr>
          <w:rFonts w:ascii="Times New Roman" w:hAnsi="Times New Roman" w:cs="Times New Roman"/>
          <w:sz w:val="24"/>
          <w:szCs w:val="24"/>
        </w:rPr>
        <w:t xml:space="preserve"> </w:t>
      </w:r>
      <w:r w:rsidR="004259A8" w:rsidRPr="0084731A">
        <w:rPr>
          <w:rFonts w:ascii="Times New Roman" w:hAnsi="Times New Roman" w:cs="Times New Roman"/>
          <w:sz w:val="24"/>
          <w:szCs w:val="24"/>
        </w:rPr>
        <w:t>= 2</w:t>
      </w:r>
      <w:r w:rsidR="003D63C2">
        <w:rPr>
          <w:rFonts w:ascii="Times New Roman" w:hAnsi="Times New Roman" w:cs="Times New Roman"/>
          <w:sz w:val="24"/>
          <w:szCs w:val="24"/>
        </w:rPr>
        <w:t xml:space="preserve"> </w:t>
      </w:r>
      <w:r w:rsidR="004259A8" w:rsidRPr="0084731A">
        <w:rPr>
          <w:rFonts w:ascii="Times New Roman" w:hAnsi="Times New Roman" w:cs="Times New Roman"/>
          <w:sz w:val="24"/>
          <w:szCs w:val="24"/>
        </w:rPr>
        <w:t>-</w:t>
      </w:r>
      <w:r w:rsidR="003D63C2">
        <w:rPr>
          <w:rFonts w:ascii="Times New Roman" w:hAnsi="Times New Roman" w:cs="Times New Roman"/>
          <w:sz w:val="24"/>
          <w:szCs w:val="24"/>
        </w:rPr>
        <w:t xml:space="preserve"> </w:t>
      </w:r>
      <w:r w:rsidR="004259A8" w:rsidRPr="0084731A">
        <w:rPr>
          <w:rFonts w:ascii="Times New Roman" w:hAnsi="Times New Roman" w:cs="Times New Roman"/>
          <w:sz w:val="24"/>
          <w:szCs w:val="24"/>
        </w:rPr>
        <w:t xml:space="preserve">4, Rotation = BI-Geomin (ORTHOGONAL) for obtaining an orthogonal solution in which all the </w:t>
      </w:r>
      <w:r w:rsidR="004259A8" w:rsidRPr="0084731A">
        <w:rPr>
          <w:rFonts w:ascii="Times New Roman" w:hAnsi="Times New Roman" w:cs="Times New Roman"/>
          <w:sz w:val="24"/>
          <w:szCs w:val="24"/>
        </w:rPr>
        <w:lastRenderedPageBreak/>
        <w:t>factors are uncorrelated</w:t>
      </w:r>
      <w:r w:rsidR="009A03A2">
        <w:rPr>
          <w:rFonts w:ascii="Times New Roman" w:hAnsi="Times New Roman" w:cs="Times New Roman"/>
          <w:sz w:val="24"/>
          <w:szCs w:val="24"/>
        </w:rPr>
        <w:t xml:space="preserve">. </w:t>
      </w:r>
      <w:r w:rsidR="004259A8" w:rsidRPr="0084731A">
        <w:rPr>
          <w:rFonts w:ascii="Times New Roman" w:hAnsi="Times New Roman" w:cs="Times New Roman"/>
          <w:sz w:val="24"/>
          <w:szCs w:val="24"/>
        </w:rPr>
        <w:t xml:space="preserve">An </w:t>
      </w:r>
      <w:r w:rsidR="001074A9">
        <w:rPr>
          <w:rFonts w:ascii="Times New Roman" w:hAnsi="Times New Roman" w:cs="Times New Roman"/>
          <w:sz w:val="24"/>
          <w:szCs w:val="24"/>
        </w:rPr>
        <w:t>oblique EB</w:t>
      </w:r>
      <w:r w:rsidR="004259A8" w:rsidRPr="0084731A">
        <w:rPr>
          <w:rFonts w:ascii="Times New Roman" w:hAnsi="Times New Roman" w:cs="Times New Roman"/>
          <w:sz w:val="24"/>
          <w:szCs w:val="24"/>
        </w:rPr>
        <w:t>FA is conducted by specifying the ANALYSIS as in the following: Estimator = MLR, EFA</w:t>
      </w:r>
      <w:r w:rsidR="0073646C">
        <w:rPr>
          <w:rFonts w:ascii="Times New Roman" w:hAnsi="Times New Roman" w:cs="Times New Roman"/>
          <w:sz w:val="24"/>
          <w:szCs w:val="24"/>
        </w:rPr>
        <w:t xml:space="preserve"> </w:t>
      </w:r>
      <w:r w:rsidR="004259A8" w:rsidRPr="0084731A">
        <w:rPr>
          <w:rFonts w:ascii="Times New Roman" w:hAnsi="Times New Roman" w:cs="Times New Roman"/>
          <w:sz w:val="24"/>
          <w:szCs w:val="24"/>
        </w:rPr>
        <w:t>= 2</w:t>
      </w:r>
      <w:r w:rsidR="003D63C2">
        <w:rPr>
          <w:rFonts w:ascii="Times New Roman" w:hAnsi="Times New Roman" w:cs="Times New Roman"/>
          <w:sz w:val="24"/>
          <w:szCs w:val="24"/>
        </w:rPr>
        <w:t xml:space="preserve"> </w:t>
      </w:r>
      <w:r w:rsidR="004259A8" w:rsidRPr="0084731A">
        <w:rPr>
          <w:rFonts w:ascii="Times New Roman" w:hAnsi="Times New Roman" w:cs="Times New Roman"/>
          <w:sz w:val="24"/>
          <w:szCs w:val="24"/>
        </w:rPr>
        <w:t>-</w:t>
      </w:r>
      <w:r w:rsidR="003D63C2">
        <w:rPr>
          <w:rFonts w:ascii="Times New Roman" w:hAnsi="Times New Roman" w:cs="Times New Roman"/>
          <w:sz w:val="24"/>
          <w:szCs w:val="24"/>
        </w:rPr>
        <w:t xml:space="preserve"> </w:t>
      </w:r>
      <w:r w:rsidR="004259A8" w:rsidRPr="0084731A">
        <w:rPr>
          <w:rFonts w:ascii="Times New Roman" w:hAnsi="Times New Roman" w:cs="Times New Roman"/>
          <w:sz w:val="24"/>
          <w:szCs w:val="24"/>
        </w:rPr>
        <w:t>4, Rotation = BI-Geomin for obtaining an oblique solution in which the group factors are allowed to be correlated with each other but uncorrelated with the general factor.</w:t>
      </w:r>
    </w:p>
    <w:p w14:paraId="2CCBA4FE" w14:textId="1587DDB0" w:rsidR="004259A8" w:rsidRPr="0084731A" w:rsidRDefault="004259A8"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Last, I conduct another direct bifactor exploratory factor analysis by us</w:t>
      </w:r>
      <w:r w:rsidR="00155C73" w:rsidRPr="0084731A">
        <w:rPr>
          <w:rFonts w:ascii="Times New Roman" w:hAnsi="Times New Roman" w:cs="Times New Roman"/>
          <w:sz w:val="24"/>
          <w:szCs w:val="24"/>
        </w:rPr>
        <w:t>ing the target rotation method</w:t>
      </w:r>
      <w:r w:rsidRPr="0084731A">
        <w:rPr>
          <w:rFonts w:ascii="Times New Roman" w:hAnsi="Times New Roman" w:cs="Times New Roman"/>
          <w:sz w:val="24"/>
          <w:szCs w:val="24"/>
        </w:rPr>
        <w:t xml:space="preserve"> using the bifactor model obtained earlier as a priori. An orthogonal target rotation is conducted by specifying the ANALYSIS as in the following: Estimator = MLR, ROTATION = TARGET (ORTHOGONAL); An oblique target rotation is conducted by specifying the ANALYSIS as in the following: Estimator = MLR, ROTATION = TARGET (Example on p</w:t>
      </w:r>
      <w:r w:rsidR="003D63C2">
        <w:rPr>
          <w:rFonts w:ascii="Times New Roman" w:hAnsi="Times New Roman" w:cs="Times New Roman"/>
          <w:sz w:val="24"/>
          <w:szCs w:val="24"/>
        </w:rPr>
        <w:t>.</w:t>
      </w:r>
      <w:r w:rsidRPr="0084731A">
        <w:rPr>
          <w:rFonts w:ascii="Times New Roman" w:hAnsi="Times New Roman" w:cs="Times New Roman"/>
          <w:sz w:val="24"/>
          <w:szCs w:val="24"/>
        </w:rPr>
        <w:t xml:space="preserve"> 681, Mplus</w:t>
      </w:r>
      <w:r w:rsidR="003D63C2">
        <w:rPr>
          <w:rFonts w:ascii="Times New Roman" w:hAnsi="Times New Roman" w:cs="Times New Roman"/>
          <w:sz w:val="24"/>
          <w:szCs w:val="24"/>
        </w:rPr>
        <w:t xml:space="preserve"> </w:t>
      </w:r>
      <w:r w:rsidRPr="0084731A">
        <w:rPr>
          <w:rFonts w:ascii="Times New Roman" w:hAnsi="Times New Roman" w:cs="Times New Roman"/>
          <w:sz w:val="24"/>
          <w:szCs w:val="24"/>
        </w:rPr>
        <w:t xml:space="preserve">8.0). </w:t>
      </w:r>
    </w:p>
    <w:p w14:paraId="1B8570A1" w14:textId="1F640E2F" w:rsidR="004259A8" w:rsidRPr="0084731A" w:rsidRDefault="001074A9" w:rsidP="000237C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w:t>
      </w:r>
      <w:r w:rsidR="004259A8" w:rsidRPr="0084731A">
        <w:rPr>
          <w:rFonts w:ascii="Times New Roman" w:hAnsi="Times New Roman" w:cs="Times New Roman"/>
          <w:sz w:val="24"/>
          <w:szCs w:val="24"/>
        </w:rPr>
        <w:t>ollowing criteria are used to assist in deciding the optimum number of factors to retain: Kaiser’s criteria (eigenvalue &gt; 1 rule), the scree test, the cumulative percent of variance extraction, interpretation of factor patterns and model fit.</w:t>
      </w:r>
      <w:r w:rsidR="00B3314C" w:rsidRPr="0084731A">
        <w:rPr>
          <w:rFonts w:ascii="Times New Roman" w:hAnsi="Times New Roman" w:cs="Times New Roman"/>
          <w:sz w:val="24"/>
          <w:szCs w:val="24"/>
        </w:rPr>
        <w:t xml:space="preserve"> </w:t>
      </w:r>
      <w:r>
        <w:rPr>
          <w:rFonts w:ascii="Times New Roman" w:hAnsi="Times New Roman" w:cs="Times New Roman"/>
          <w:sz w:val="24"/>
          <w:szCs w:val="24"/>
        </w:rPr>
        <w:t xml:space="preserve">All analyses are conducted in Mplus 7.0. </w:t>
      </w:r>
      <w:r w:rsidR="009A03A2">
        <w:rPr>
          <w:rFonts w:ascii="Times New Roman" w:hAnsi="Times New Roman" w:cs="Times New Roman"/>
          <w:sz w:val="24"/>
          <w:szCs w:val="24"/>
        </w:rPr>
        <w:t>Also,</w:t>
      </w:r>
      <w:r w:rsidR="00B3314C" w:rsidRPr="0084731A">
        <w:rPr>
          <w:rFonts w:ascii="Times New Roman" w:hAnsi="Times New Roman" w:cs="Times New Roman"/>
          <w:sz w:val="24"/>
          <w:szCs w:val="24"/>
        </w:rPr>
        <w:t xml:space="preserve"> item cluster analysis is conducted on the EFA sample as a preliminary analysis to discover the cluster structure of the data. The item cluster analysis is conducted in R with the ICLUST technique in psych package in R3.5.</w:t>
      </w:r>
    </w:p>
    <w:p w14:paraId="1EE08654" w14:textId="741D2632" w:rsidR="004259A8" w:rsidRPr="0084731A" w:rsidRDefault="00A7022C" w:rsidP="00624FC2">
      <w:pPr>
        <w:spacing w:after="0" w:line="480" w:lineRule="auto"/>
        <w:outlineLvl w:val="2"/>
        <w:rPr>
          <w:rFonts w:ascii="Times New Roman" w:hAnsi="Times New Roman" w:cs="Times New Roman"/>
          <w:i/>
          <w:sz w:val="24"/>
          <w:szCs w:val="24"/>
        </w:rPr>
      </w:pPr>
      <w:r w:rsidRPr="0084731A">
        <w:rPr>
          <w:rFonts w:ascii="Times New Roman" w:hAnsi="Times New Roman" w:cs="Times New Roman"/>
          <w:i/>
          <w:sz w:val="24"/>
          <w:szCs w:val="24"/>
        </w:rPr>
        <w:t>6.4.</w:t>
      </w:r>
      <w:r w:rsidR="00670D07">
        <w:rPr>
          <w:rFonts w:ascii="Times New Roman" w:hAnsi="Times New Roman" w:cs="Times New Roman"/>
          <w:i/>
          <w:sz w:val="24"/>
          <w:szCs w:val="24"/>
        </w:rPr>
        <w:t>3</w:t>
      </w:r>
      <w:r w:rsidRPr="0084731A">
        <w:rPr>
          <w:rFonts w:ascii="Times New Roman" w:hAnsi="Times New Roman" w:cs="Times New Roman"/>
          <w:i/>
          <w:sz w:val="24"/>
          <w:szCs w:val="24"/>
        </w:rPr>
        <w:t>.</w:t>
      </w:r>
      <w:r w:rsidRPr="0084731A">
        <w:rPr>
          <w:rFonts w:ascii="Times New Roman" w:hAnsi="Times New Roman" w:cs="Times New Roman"/>
          <w:sz w:val="24"/>
          <w:szCs w:val="24"/>
        </w:rPr>
        <w:t xml:space="preserve"> </w:t>
      </w:r>
      <w:r w:rsidR="004259A8" w:rsidRPr="0084731A">
        <w:rPr>
          <w:rFonts w:ascii="Times New Roman" w:hAnsi="Times New Roman" w:cs="Times New Roman"/>
          <w:i/>
          <w:sz w:val="24"/>
          <w:szCs w:val="24"/>
        </w:rPr>
        <w:t xml:space="preserve">Confirmatory </w:t>
      </w:r>
      <w:r w:rsidRPr="0084731A">
        <w:rPr>
          <w:rFonts w:ascii="Times New Roman" w:hAnsi="Times New Roman" w:cs="Times New Roman"/>
          <w:i/>
          <w:sz w:val="24"/>
          <w:szCs w:val="24"/>
        </w:rPr>
        <w:t>F</w:t>
      </w:r>
      <w:r w:rsidR="004259A8" w:rsidRPr="0084731A">
        <w:rPr>
          <w:rFonts w:ascii="Times New Roman" w:hAnsi="Times New Roman" w:cs="Times New Roman"/>
          <w:i/>
          <w:sz w:val="24"/>
          <w:szCs w:val="24"/>
        </w:rPr>
        <w:t xml:space="preserve">actor </w:t>
      </w:r>
      <w:r w:rsidRPr="0084731A">
        <w:rPr>
          <w:rFonts w:ascii="Times New Roman" w:hAnsi="Times New Roman" w:cs="Times New Roman"/>
          <w:i/>
          <w:sz w:val="24"/>
          <w:szCs w:val="24"/>
        </w:rPr>
        <w:t>A</w:t>
      </w:r>
      <w:r w:rsidR="00023835">
        <w:rPr>
          <w:rFonts w:ascii="Times New Roman" w:hAnsi="Times New Roman" w:cs="Times New Roman"/>
          <w:i/>
          <w:sz w:val="24"/>
          <w:szCs w:val="24"/>
        </w:rPr>
        <w:t>nalyses</w:t>
      </w:r>
    </w:p>
    <w:p w14:paraId="268DF5AC" w14:textId="6EF0DC78" w:rsidR="004259A8" w:rsidRPr="0084731A" w:rsidRDefault="004259A8"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Confirmatory factor analysis is </w:t>
      </w:r>
      <w:r w:rsidR="00EC19E0">
        <w:rPr>
          <w:rFonts w:ascii="Times New Roman" w:hAnsi="Times New Roman" w:cs="Times New Roman"/>
          <w:sz w:val="24"/>
          <w:szCs w:val="24"/>
        </w:rPr>
        <w:t xml:space="preserve">performed </w:t>
      </w:r>
      <w:r w:rsidR="00155C73" w:rsidRPr="0084731A">
        <w:rPr>
          <w:rFonts w:ascii="Times New Roman" w:hAnsi="Times New Roman" w:cs="Times New Roman"/>
          <w:sz w:val="24"/>
          <w:szCs w:val="24"/>
        </w:rPr>
        <w:t xml:space="preserve">for the entire total </w:t>
      </w:r>
      <w:r w:rsidR="009A03A2">
        <w:rPr>
          <w:rFonts w:ascii="Times New Roman" w:hAnsi="Times New Roman" w:cs="Times New Roman"/>
          <w:sz w:val="24"/>
          <w:szCs w:val="24"/>
        </w:rPr>
        <w:t xml:space="preserve">of </w:t>
      </w:r>
      <w:r w:rsidR="00155C73" w:rsidRPr="0084731A">
        <w:rPr>
          <w:rFonts w:ascii="Times New Roman" w:hAnsi="Times New Roman" w:cs="Times New Roman"/>
          <w:sz w:val="24"/>
          <w:szCs w:val="24"/>
        </w:rPr>
        <w:t>16 items</w:t>
      </w:r>
      <w:r w:rsidRPr="0084731A">
        <w:rPr>
          <w:rFonts w:ascii="Times New Roman" w:hAnsi="Times New Roman" w:cs="Times New Roman"/>
          <w:sz w:val="24"/>
          <w:szCs w:val="24"/>
        </w:rPr>
        <w:t>. F</w:t>
      </w:r>
      <w:r w:rsidR="00155C73" w:rsidRPr="0084731A">
        <w:rPr>
          <w:rFonts w:ascii="Times New Roman" w:hAnsi="Times New Roman" w:cs="Times New Roman"/>
          <w:sz w:val="24"/>
          <w:szCs w:val="24"/>
        </w:rPr>
        <w:t>our</w:t>
      </w:r>
      <w:r w:rsidR="00EC19E0">
        <w:rPr>
          <w:rFonts w:ascii="Times New Roman" w:hAnsi="Times New Roman" w:cs="Times New Roman"/>
          <w:sz w:val="24"/>
          <w:szCs w:val="24"/>
        </w:rPr>
        <w:t xml:space="preserve"> models were fit</w:t>
      </w:r>
      <w:r w:rsidRPr="0084731A">
        <w:rPr>
          <w:rFonts w:ascii="Times New Roman" w:hAnsi="Times New Roman" w:cs="Times New Roman"/>
          <w:sz w:val="24"/>
          <w:szCs w:val="24"/>
        </w:rPr>
        <w:t xml:space="preserve"> to the CFA sample (</w:t>
      </w:r>
      <w:r w:rsidR="00C01726" w:rsidRPr="0084731A">
        <w:rPr>
          <w:rFonts w:ascii="Times New Roman" w:hAnsi="Times New Roman" w:cs="Times New Roman"/>
          <w:i/>
          <w:sz w:val="24"/>
          <w:szCs w:val="24"/>
        </w:rPr>
        <w:t>n = 2</w:t>
      </w:r>
      <w:r w:rsidRPr="0084731A">
        <w:rPr>
          <w:rFonts w:ascii="Times New Roman" w:hAnsi="Times New Roman" w:cs="Times New Roman"/>
          <w:i/>
          <w:sz w:val="24"/>
          <w:szCs w:val="24"/>
        </w:rPr>
        <w:t>5</w:t>
      </w:r>
      <w:r w:rsidR="00C01726" w:rsidRPr="0084731A">
        <w:rPr>
          <w:rFonts w:ascii="Times New Roman" w:hAnsi="Times New Roman" w:cs="Times New Roman"/>
          <w:i/>
          <w:sz w:val="24"/>
          <w:szCs w:val="24"/>
        </w:rPr>
        <w:t>6</w:t>
      </w:r>
      <w:r w:rsidRPr="0084731A">
        <w:rPr>
          <w:rFonts w:ascii="Times New Roman" w:hAnsi="Times New Roman" w:cs="Times New Roman"/>
          <w:sz w:val="24"/>
          <w:szCs w:val="24"/>
        </w:rPr>
        <w:t xml:space="preserve">): 1) </w:t>
      </w:r>
      <w:r w:rsidR="00385E4A" w:rsidRPr="0084731A">
        <w:rPr>
          <w:rFonts w:ascii="Times New Roman" w:hAnsi="Times New Roman" w:cs="Times New Roman"/>
          <w:sz w:val="24"/>
          <w:szCs w:val="24"/>
        </w:rPr>
        <w:t xml:space="preserve">a </w:t>
      </w:r>
      <w:r w:rsidR="00155C73" w:rsidRPr="0084731A">
        <w:rPr>
          <w:rFonts w:ascii="Times New Roman" w:hAnsi="Times New Roman" w:cs="Times New Roman"/>
          <w:sz w:val="24"/>
          <w:szCs w:val="24"/>
        </w:rPr>
        <w:t>correlated two-factor</w:t>
      </w:r>
      <w:r w:rsidRPr="0084731A">
        <w:rPr>
          <w:rFonts w:ascii="Times New Roman" w:hAnsi="Times New Roman" w:cs="Times New Roman"/>
          <w:sz w:val="24"/>
          <w:szCs w:val="24"/>
        </w:rPr>
        <w:t xml:space="preserve"> model which built from the exploratory factor analysis; 2) </w:t>
      </w:r>
      <w:r w:rsidR="00C01726" w:rsidRPr="0084731A">
        <w:rPr>
          <w:rFonts w:ascii="Times New Roman" w:hAnsi="Times New Roman" w:cs="Times New Roman"/>
          <w:sz w:val="24"/>
          <w:szCs w:val="24"/>
        </w:rPr>
        <w:t xml:space="preserve">a </w:t>
      </w:r>
      <w:r w:rsidRPr="0084731A">
        <w:rPr>
          <w:rFonts w:ascii="Times New Roman" w:hAnsi="Times New Roman" w:cs="Times New Roman"/>
          <w:sz w:val="24"/>
          <w:szCs w:val="24"/>
        </w:rPr>
        <w:t xml:space="preserve">bifactor model </w:t>
      </w:r>
      <w:r w:rsidR="00C01726" w:rsidRPr="0084731A">
        <w:rPr>
          <w:rFonts w:ascii="Times New Roman" w:hAnsi="Times New Roman" w:cs="Times New Roman"/>
          <w:sz w:val="24"/>
          <w:szCs w:val="24"/>
        </w:rPr>
        <w:t>with one general factor and one group factor</w:t>
      </w:r>
      <w:r w:rsidRPr="0084731A">
        <w:rPr>
          <w:rFonts w:ascii="Times New Roman" w:hAnsi="Times New Roman" w:cs="Times New Roman"/>
          <w:sz w:val="24"/>
          <w:szCs w:val="24"/>
        </w:rPr>
        <w:t>; 3)</w:t>
      </w:r>
      <w:r w:rsidR="00C01726" w:rsidRPr="0084731A">
        <w:rPr>
          <w:rFonts w:ascii="Times New Roman" w:hAnsi="Times New Roman" w:cs="Times New Roman"/>
          <w:sz w:val="24"/>
          <w:szCs w:val="24"/>
        </w:rPr>
        <w:t xml:space="preserve"> a</w:t>
      </w:r>
      <w:r w:rsidR="009A03A2">
        <w:rPr>
          <w:rFonts w:ascii="Times New Roman" w:hAnsi="Times New Roman" w:cs="Times New Roman"/>
          <w:sz w:val="24"/>
          <w:szCs w:val="24"/>
        </w:rPr>
        <w:t>n</w:t>
      </w:r>
      <w:r w:rsidR="00C01726" w:rsidRPr="0084731A">
        <w:rPr>
          <w:rFonts w:ascii="Times New Roman" w:hAnsi="Times New Roman" w:cs="Times New Roman"/>
          <w:sz w:val="24"/>
          <w:szCs w:val="24"/>
        </w:rPr>
        <w:t xml:space="preserve"> orthogonal bifactor model with one general factor and two uncorrelated group factors</w:t>
      </w:r>
      <w:r w:rsidRPr="0084731A">
        <w:rPr>
          <w:rFonts w:ascii="Times New Roman" w:hAnsi="Times New Roman" w:cs="Times New Roman"/>
          <w:sz w:val="24"/>
          <w:szCs w:val="24"/>
        </w:rPr>
        <w:t xml:space="preserve">, and 4) </w:t>
      </w:r>
      <w:r w:rsidR="00C01726" w:rsidRPr="0084731A">
        <w:rPr>
          <w:rFonts w:ascii="Times New Roman" w:hAnsi="Times New Roman" w:cs="Times New Roman"/>
          <w:sz w:val="24"/>
          <w:szCs w:val="24"/>
        </w:rPr>
        <w:t>an oblique bifactor model with one general factor and two correlated group factor</w:t>
      </w:r>
      <w:r w:rsidR="00155C73"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The three base </w:t>
      </w:r>
      <w:r w:rsidR="004428FC" w:rsidRPr="0084731A">
        <w:rPr>
          <w:rFonts w:ascii="Times New Roman" w:hAnsi="Times New Roman" w:cs="Times New Roman"/>
          <w:sz w:val="24"/>
          <w:szCs w:val="24"/>
        </w:rPr>
        <w:lastRenderedPageBreak/>
        <w:t xml:space="preserve">bifactor </w:t>
      </w:r>
      <w:r w:rsidRPr="0084731A">
        <w:rPr>
          <w:rFonts w:ascii="Times New Roman" w:hAnsi="Times New Roman" w:cs="Times New Roman"/>
          <w:sz w:val="24"/>
          <w:szCs w:val="24"/>
        </w:rPr>
        <w:t xml:space="preserve">models are compared </w:t>
      </w:r>
      <w:r w:rsidR="009A03A2">
        <w:rPr>
          <w:rFonts w:ascii="Times New Roman" w:hAnsi="Times New Roman" w:cs="Times New Roman"/>
          <w:sz w:val="24"/>
          <w:szCs w:val="24"/>
        </w:rPr>
        <w:t>regarding</w:t>
      </w:r>
      <w:r w:rsidRPr="0084731A">
        <w:rPr>
          <w:rFonts w:ascii="Times New Roman" w:hAnsi="Times New Roman" w:cs="Times New Roman"/>
          <w:sz w:val="24"/>
          <w:szCs w:val="24"/>
        </w:rPr>
        <w:t xml:space="preserve"> model fit and ease of interpretation. In total </w:t>
      </w:r>
      <w:r w:rsidR="004428FC" w:rsidRPr="0084731A">
        <w:rPr>
          <w:rFonts w:ascii="Times New Roman" w:hAnsi="Times New Roman" w:cs="Times New Roman"/>
          <w:sz w:val="24"/>
          <w:szCs w:val="24"/>
        </w:rPr>
        <w:t xml:space="preserve">five </w:t>
      </w:r>
      <w:r w:rsidRPr="0084731A">
        <w:rPr>
          <w:rFonts w:ascii="Times New Roman" w:hAnsi="Times New Roman" w:cs="Times New Roman"/>
          <w:sz w:val="24"/>
          <w:szCs w:val="24"/>
        </w:rPr>
        <w:t xml:space="preserve">models were fit to the CFA sample. </w:t>
      </w:r>
    </w:p>
    <w:p w14:paraId="35948F3D" w14:textId="6E843C76" w:rsidR="005C37EE" w:rsidRPr="0084731A" w:rsidRDefault="004259A8"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Model evaluations were based on chi-square test statistics and practical fit indices such as the comparative fit index (CFI; Bentler, 1990), the Tucker-Lewis index (TLI; Tucker &amp; Lewis, 1973), the root mean square error of approximation (RMSEA; Steiger, 1990) with its confidence interval, and the standardized root mean square residual (SRMR; Hu and Bentler, 1999). </w:t>
      </w:r>
      <w:r w:rsidR="00F530D6">
        <w:rPr>
          <w:rFonts w:ascii="Times New Roman" w:hAnsi="Times New Roman" w:cs="Times New Roman"/>
          <w:sz w:val="24"/>
          <w:szCs w:val="24"/>
        </w:rPr>
        <w:t>I</w:t>
      </w:r>
      <w:r w:rsidRPr="0084731A">
        <w:rPr>
          <w:rFonts w:ascii="Times New Roman" w:hAnsi="Times New Roman" w:cs="Times New Roman"/>
          <w:sz w:val="24"/>
          <w:szCs w:val="24"/>
        </w:rPr>
        <w:t xml:space="preserve"> followed a set of cutoff criteria researchers have recommended: values smaller than .08 /.06 for RMSEA indicates acceptable/good model fit, values </w:t>
      </w:r>
      <w:r w:rsidR="00EC19E0">
        <w:rPr>
          <w:rFonts w:ascii="Times New Roman" w:hAnsi="Times New Roman" w:cs="Times New Roman"/>
          <w:sz w:val="24"/>
          <w:szCs w:val="24"/>
        </w:rPr>
        <w:t>higher</w:t>
      </w:r>
      <w:r w:rsidRPr="0084731A">
        <w:rPr>
          <w:rFonts w:ascii="Times New Roman" w:hAnsi="Times New Roman" w:cs="Times New Roman"/>
          <w:sz w:val="24"/>
          <w:szCs w:val="24"/>
        </w:rPr>
        <w:t xml:space="preserve"> than .90 /.95 for CFI and TLI indicates acceptable/good model fit </w:t>
      </w:r>
      <w:r w:rsidRPr="0084731A">
        <w:rPr>
          <w:rFonts w:ascii="Times New Roman" w:hAnsi="Times New Roman" w:cs="Times New Roman"/>
          <w:sz w:val="24"/>
          <w:szCs w:val="24"/>
        </w:rPr>
        <w:fldChar w:fldCharType="begin"/>
      </w:r>
      <w:r w:rsidRPr="0084731A">
        <w:rPr>
          <w:rFonts w:ascii="Times New Roman" w:hAnsi="Times New Roman" w:cs="Times New Roman"/>
          <w:sz w:val="24"/>
          <w:szCs w:val="24"/>
        </w:rPr>
        <w:instrText xml:space="preserve"> ADDIN EN.CITE &lt;EndNote&gt;&lt;Cite&gt;&lt;Author&gt;Sharma&lt;/Author&gt;&lt;Year&gt;2005&lt;/Year&gt;&lt;RecNum&gt;178&lt;/RecNum&gt;&lt;DisplayText&gt;(Mulaik et al., 1989; Sharma et al., 2005)&lt;/DisplayText&gt;&lt;record&gt;&lt;rec-number&gt;178&lt;/rec-number&gt;&lt;foreign-keys&gt;&lt;key app="EN" db-id="adr02xppuw2x5te0f9ox5rzopra9rzzx9ar9" timestamp="1478113575"&gt;178&lt;/key&gt;&lt;/foreign-keys&gt;&lt;ref-type name="Journal Article"&gt;17&lt;/ref-type&gt;&lt;contributors&gt;&lt;authors&gt;&lt;author&gt;Sharma, Subhash&lt;/author&gt;&lt;author&gt;Mukherjee, Soumen&lt;/author&gt;&lt;author&gt;Kumar, Ajith&lt;/author&gt;&lt;author&gt;Dillon, William R&lt;/author&gt;&lt;/authors&gt;&lt;/contributors&gt;&lt;titles&gt;&lt;title&gt;A simulation study to investigate the use of cutoff values for assessing model fit in covariance structure models&lt;/title&gt;&lt;secondary-title&gt;Journal of Business Research&lt;/secondary-title&gt;&lt;/titles&gt;&lt;periodical&gt;&lt;full-title&gt;Journal of business research&lt;/full-title&gt;&lt;/periodical&gt;&lt;pages&gt;935-943&lt;/pages&gt;&lt;volume&gt;58&lt;/volume&gt;&lt;number&gt;7&lt;/number&gt;&lt;dates&gt;&lt;year&gt;2005&lt;/year&gt;&lt;/dates&gt;&lt;isbn&gt;0148-2963&lt;/isbn&gt;&lt;urls&gt;&lt;/urls&gt;&lt;/record&gt;&lt;/Cite&gt;&lt;Cite&gt;&lt;Author&gt;Mulaik&lt;/Author&gt;&lt;Year&gt;1989&lt;/Year&gt;&lt;RecNum&gt;177&lt;/RecNum&gt;&lt;record&gt;&lt;rec-number&gt;177&lt;/rec-number&gt;&lt;foreign-keys&gt;&lt;key app="EN" db-id="adr02xppuw2x5te0f9ox5rzopra9rzzx9ar9" timestamp="1478113536"&gt;177&lt;/key&gt;&lt;/foreign-keys&gt;&lt;ref-type name="Journal Article"&gt;17&lt;/ref-type&gt;&lt;contributors&gt;&lt;authors&gt;&lt;author&gt;Mulaik, Stanley A&lt;/author&gt;&lt;author&gt;James, Larry R&lt;/author&gt;&lt;author&gt;Van Alstine, Judith&lt;/author&gt;&lt;author&gt;Bennett, Nathan&lt;/author&gt;&lt;author&gt;Lind, Sherri&lt;/author&gt;&lt;author&gt;Stilwell, C Dean&lt;/author&gt;&lt;/authors&gt;&lt;/contributors&gt;&lt;titles&gt;&lt;title&gt;Evaluation of goodness-of-fit indices for structural equation models&lt;/title&gt;&lt;secondary-title&gt;Psychological bulletin&lt;/secondary-title&gt;&lt;/titles&gt;&lt;periodical&gt;&lt;full-title&gt;Psychological Bulletin&lt;/full-title&gt;&lt;/periodical&gt;&lt;pages&gt;430&lt;/pages&gt;&lt;volume&gt;105&lt;/volume&gt;&lt;number&gt;3&lt;/number&gt;&lt;dates&gt;&lt;year&gt;1989&lt;/year&gt;&lt;/dates&gt;&lt;isbn&gt;1939-1455&lt;/isbn&gt;&lt;urls&gt;&lt;/urls&gt;&lt;/record&gt;&lt;/Cite&gt;&lt;/EndNote&gt;</w:instrText>
      </w:r>
      <w:r w:rsidRPr="0084731A">
        <w:rPr>
          <w:rFonts w:ascii="Times New Roman" w:hAnsi="Times New Roman" w:cs="Times New Roman"/>
          <w:sz w:val="24"/>
          <w:szCs w:val="24"/>
        </w:rPr>
        <w:fldChar w:fldCharType="separate"/>
      </w:r>
      <w:r w:rsidRPr="0084731A">
        <w:rPr>
          <w:rFonts w:ascii="Times New Roman" w:hAnsi="Times New Roman" w:cs="Times New Roman"/>
          <w:noProof/>
          <w:sz w:val="24"/>
          <w:szCs w:val="24"/>
        </w:rPr>
        <w:t>(</w:t>
      </w:r>
      <w:hyperlink w:anchor="_ENREF_86" w:tooltip="Mulaik, 1989 #177" w:history="1">
        <w:r w:rsidR="009E59E1" w:rsidRPr="00A86334">
          <w:rPr>
            <w:rStyle w:val="Hyperlink"/>
            <w:rFonts w:ascii="Times New Roman" w:hAnsi="Times New Roman" w:cs="Times New Roman"/>
            <w:noProof/>
            <w:sz w:val="24"/>
            <w:szCs w:val="24"/>
          </w:rPr>
          <w:t>Mulaik et al., 1989</w:t>
        </w:r>
      </w:hyperlink>
      <w:r w:rsidRPr="0084731A">
        <w:rPr>
          <w:rFonts w:ascii="Times New Roman" w:hAnsi="Times New Roman" w:cs="Times New Roman"/>
          <w:noProof/>
          <w:sz w:val="24"/>
          <w:szCs w:val="24"/>
        </w:rPr>
        <w:t xml:space="preserve">; </w:t>
      </w:r>
      <w:hyperlink w:anchor="_ENREF_113" w:tooltip="Sharma, 2005 #178" w:history="1">
        <w:r w:rsidR="009E59E1" w:rsidRPr="00A86334">
          <w:rPr>
            <w:rStyle w:val="Hyperlink"/>
            <w:rFonts w:ascii="Times New Roman" w:hAnsi="Times New Roman" w:cs="Times New Roman"/>
            <w:noProof/>
            <w:sz w:val="24"/>
            <w:szCs w:val="24"/>
          </w:rPr>
          <w:t>Sharma et al., 2005</w:t>
        </w:r>
      </w:hyperlink>
      <w:r w:rsidRPr="0084731A">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and values smaller than .10 /.05 for SRMR indicates acceptable/good model fit </w:t>
      </w:r>
      <w:r w:rsidRPr="0084731A">
        <w:rPr>
          <w:rFonts w:ascii="Times New Roman" w:hAnsi="Times New Roman" w:cs="Times New Roman"/>
          <w:sz w:val="24"/>
          <w:szCs w:val="24"/>
        </w:rPr>
        <w:fldChar w:fldCharType="begin"/>
      </w:r>
      <w:r w:rsidRPr="0084731A">
        <w:rPr>
          <w:rFonts w:ascii="Times New Roman" w:hAnsi="Times New Roman" w:cs="Times New Roman"/>
          <w:sz w:val="24"/>
          <w:szCs w:val="24"/>
        </w:rPr>
        <w:instrText xml:space="preserve"> ADDIN EN.CITE &lt;EndNote&gt;&lt;Cite&gt;&lt;Author&gt;Schermelleh-Engel&lt;/Author&gt;&lt;Year&gt;2003&lt;/Year&gt;&lt;RecNum&gt;179&lt;/RecNum&gt;&lt;DisplayText&gt;(Schermelleh-Engel et al., 2003)&lt;/DisplayText&gt;&lt;record&gt;&lt;rec-number&gt;179&lt;/rec-number&gt;&lt;foreign-keys&gt;&lt;key app="EN" db-id="adr02xppuw2x5te0f9ox5rzopra9rzzx9ar9" timestamp="1478113626"&gt;179&lt;/key&gt;&lt;/foreign-keys&gt;&lt;ref-type name="Journal Article"&gt;17&lt;/ref-type&gt;&lt;contributors&gt;&lt;authors&gt;&lt;author&gt;Schermelleh-Engel, Karin&lt;/author&gt;&lt;author&gt;Moosbrugger, Helfried&lt;/author&gt;&lt;author&gt;Müller, Hans&lt;/author&gt;&lt;/authors&gt;&lt;/contributors&gt;&lt;titles&gt;&lt;title&gt;Evaluating the fit of structural equation models: Tests of significance and descriptive goodness-of-fit measures&lt;/title&gt;&lt;secondary-title&gt;Methods of psychological research online&lt;/secondary-title&gt;&lt;/titles&gt;&lt;periodical&gt;&lt;full-title&gt;Methods of psychological research online&lt;/full-title&gt;&lt;/periodical&gt;&lt;pages&gt;23-74&lt;/pages&gt;&lt;volume&gt;8&lt;/volume&gt;&lt;number&gt;2&lt;/number&gt;&lt;dates&gt;&lt;year&gt;2003&lt;/year&gt;&lt;/dates&gt;&lt;urls&gt;&lt;/urls&gt;&lt;/record&gt;&lt;/Cite&gt;&lt;/EndNote&gt;</w:instrText>
      </w:r>
      <w:r w:rsidRPr="0084731A">
        <w:rPr>
          <w:rFonts w:ascii="Times New Roman" w:hAnsi="Times New Roman" w:cs="Times New Roman"/>
          <w:sz w:val="24"/>
          <w:szCs w:val="24"/>
        </w:rPr>
        <w:fldChar w:fldCharType="separate"/>
      </w:r>
      <w:r w:rsidRPr="0084731A">
        <w:rPr>
          <w:rFonts w:ascii="Times New Roman" w:hAnsi="Times New Roman" w:cs="Times New Roman"/>
          <w:noProof/>
          <w:sz w:val="24"/>
          <w:szCs w:val="24"/>
        </w:rPr>
        <w:t>(</w:t>
      </w:r>
      <w:hyperlink w:anchor="_ENREF_110" w:tooltip="Schermelleh-Engel, 2003 #179" w:history="1">
        <w:r w:rsidR="009E59E1" w:rsidRPr="00A86334">
          <w:rPr>
            <w:rStyle w:val="Hyperlink"/>
            <w:rFonts w:ascii="Times New Roman" w:hAnsi="Times New Roman" w:cs="Times New Roman"/>
            <w:noProof/>
            <w:sz w:val="24"/>
            <w:szCs w:val="24"/>
          </w:rPr>
          <w:t>Schermelleh-Engel et al., 2003</w:t>
        </w:r>
      </w:hyperlink>
      <w:r w:rsidRPr="0084731A">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w:t>
      </w:r>
      <w:r w:rsidR="009B5B5C">
        <w:rPr>
          <w:rFonts w:ascii="Times New Roman" w:hAnsi="Times New Roman" w:cs="Times New Roman"/>
          <w:sz w:val="24"/>
          <w:szCs w:val="24"/>
        </w:rPr>
        <w:t>I</w:t>
      </w:r>
      <w:r w:rsidRPr="0084731A">
        <w:rPr>
          <w:rFonts w:ascii="Times New Roman" w:hAnsi="Times New Roman" w:cs="Times New Roman"/>
          <w:sz w:val="24"/>
          <w:szCs w:val="24"/>
        </w:rPr>
        <w:t xml:space="preserve"> also considered information criterion indices such as the Akaike Information Criteria (AIC; Akaike, 1987)</w:t>
      </w:r>
      <w:r w:rsidR="001074A9">
        <w:rPr>
          <w:rFonts w:ascii="Times New Roman" w:hAnsi="Times New Roman" w:cs="Times New Roman"/>
          <w:sz w:val="24"/>
          <w:szCs w:val="24"/>
        </w:rPr>
        <w:t xml:space="preserve"> and</w:t>
      </w:r>
      <w:r w:rsidRPr="0084731A">
        <w:rPr>
          <w:rFonts w:ascii="Times New Roman" w:hAnsi="Times New Roman" w:cs="Times New Roman"/>
          <w:sz w:val="24"/>
          <w:szCs w:val="24"/>
        </w:rPr>
        <w:t xml:space="preserve"> the Bayesian Information Criteria (BIC; Schwartz, 1978)</w:t>
      </w:r>
      <w:r w:rsidR="001074A9">
        <w:rPr>
          <w:rFonts w:ascii="Times New Roman" w:hAnsi="Times New Roman" w:cs="Times New Roman"/>
          <w:sz w:val="24"/>
          <w:szCs w:val="24"/>
        </w:rPr>
        <w:t xml:space="preserve">. </w:t>
      </w:r>
      <w:r w:rsidRPr="0084731A">
        <w:rPr>
          <w:rFonts w:ascii="Times New Roman" w:hAnsi="Times New Roman" w:cs="Times New Roman"/>
          <w:sz w:val="24"/>
          <w:szCs w:val="24"/>
        </w:rPr>
        <w:t>Generally, the model with the lowest values for AIC</w:t>
      </w:r>
      <w:r w:rsidR="001074A9">
        <w:rPr>
          <w:rFonts w:ascii="Times New Roman" w:hAnsi="Times New Roman" w:cs="Times New Roman"/>
          <w:sz w:val="24"/>
          <w:szCs w:val="24"/>
        </w:rPr>
        <w:t xml:space="preserve"> and</w:t>
      </w:r>
      <w:r w:rsidRPr="0084731A">
        <w:rPr>
          <w:rFonts w:ascii="Times New Roman" w:hAnsi="Times New Roman" w:cs="Times New Roman"/>
          <w:sz w:val="24"/>
          <w:szCs w:val="24"/>
        </w:rPr>
        <w:t xml:space="preserve"> BIC is selected among several competing models. The results of our findings were cross-validated </w:t>
      </w:r>
      <w:r w:rsidR="00A7022C" w:rsidRPr="0084731A">
        <w:rPr>
          <w:rFonts w:ascii="Times New Roman" w:hAnsi="Times New Roman" w:cs="Times New Roman"/>
          <w:sz w:val="24"/>
          <w:szCs w:val="24"/>
        </w:rPr>
        <w:t>in the cross-validation sample.</w:t>
      </w:r>
    </w:p>
    <w:p w14:paraId="23C25A00" w14:textId="3D48DCF1" w:rsidR="004428FC" w:rsidRPr="0084731A" w:rsidRDefault="00A7022C" w:rsidP="00624FC2">
      <w:pPr>
        <w:spacing w:after="0" w:line="480" w:lineRule="auto"/>
        <w:jc w:val="both"/>
        <w:outlineLvl w:val="1"/>
        <w:rPr>
          <w:rFonts w:ascii="Times New Roman" w:hAnsi="Times New Roman" w:cs="Times New Roman"/>
          <w:i/>
          <w:sz w:val="24"/>
          <w:szCs w:val="24"/>
        </w:rPr>
      </w:pPr>
      <w:r w:rsidRPr="0084731A">
        <w:rPr>
          <w:rFonts w:ascii="Times New Roman" w:hAnsi="Times New Roman" w:cs="Times New Roman"/>
          <w:i/>
          <w:sz w:val="24"/>
          <w:szCs w:val="24"/>
        </w:rPr>
        <w:t xml:space="preserve">6.5. </w:t>
      </w:r>
      <w:r w:rsidR="004428FC" w:rsidRPr="0084731A">
        <w:rPr>
          <w:rFonts w:ascii="Times New Roman" w:hAnsi="Times New Roman" w:cs="Times New Roman"/>
          <w:i/>
          <w:sz w:val="24"/>
          <w:szCs w:val="24"/>
        </w:rPr>
        <w:t>Results</w:t>
      </w:r>
    </w:p>
    <w:p w14:paraId="288FB024" w14:textId="4139B0D6" w:rsidR="00F42214" w:rsidRPr="0084731A" w:rsidRDefault="00A7022C" w:rsidP="00624FC2">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 xml:space="preserve">6.5.1. </w:t>
      </w:r>
      <w:r w:rsidR="00F42214" w:rsidRPr="0084731A">
        <w:rPr>
          <w:rFonts w:ascii="Times New Roman" w:hAnsi="Times New Roman" w:cs="Times New Roman"/>
          <w:i/>
          <w:sz w:val="24"/>
          <w:szCs w:val="24"/>
        </w:rPr>
        <w:t xml:space="preserve">Descriptive </w:t>
      </w:r>
      <w:r w:rsidR="0084731A">
        <w:rPr>
          <w:rFonts w:ascii="Times New Roman" w:hAnsi="Times New Roman" w:cs="Times New Roman"/>
          <w:i/>
          <w:sz w:val="24"/>
          <w:szCs w:val="24"/>
        </w:rPr>
        <w:t>I</w:t>
      </w:r>
      <w:r w:rsidR="00F42214" w:rsidRPr="0084731A">
        <w:rPr>
          <w:rFonts w:ascii="Times New Roman" w:hAnsi="Times New Roman" w:cs="Times New Roman"/>
          <w:i/>
          <w:sz w:val="24"/>
          <w:szCs w:val="24"/>
        </w:rPr>
        <w:t>nformation</w:t>
      </w:r>
    </w:p>
    <w:p w14:paraId="670A9F27" w14:textId="18506389" w:rsidR="003E39AC" w:rsidRPr="0084731A" w:rsidRDefault="00F42214"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correlation matrix computed from the second sample is presented in Table 3.1 along with mean and standardized deviations.</w:t>
      </w:r>
      <w:r w:rsidR="00AE396A" w:rsidRPr="0084731A">
        <w:rPr>
          <w:rFonts w:ascii="Times New Roman" w:hAnsi="Times New Roman" w:cs="Times New Roman"/>
          <w:sz w:val="24"/>
          <w:szCs w:val="24"/>
        </w:rPr>
        <w:t xml:space="preserve"> </w:t>
      </w:r>
      <w:r w:rsidR="00886BE2" w:rsidRPr="0084731A">
        <w:rPr>
          <w:rFonts w:ascii="Times New Roman" w:hAnsi="Times New Roman" w:cs="Times New Roman"/>
          <w:sz w:val="24"/>
          <w:szCs w:val="24"/>
        </w:rPr>
        <w:t>At the lower triangle, t</w:t>
      </w:r>
      <w:r w:rsidR="00AE396A" w:rsidRPr="0084731A">
        <w:rPr>
          <w:rFonts w:ascii="Times New Roman" w:hAnsi="Times New Roman" w:cs="Times New Roman"/>
          <w:sz w:val="24"/>
          <w:szCs w:val="24"/>
        </w:rPr>
        <w:t>he correlation coefficients</w:t>
      </w:r>
      <w:r w:rsidR="00886BE2" w:rsidRPr="0084731A">
        <w:rPr>
          <w:rFonts w:ascii="Times New Roman" w:hAnsi="Times New Roman" w:cs="Times New Roman"/>
          <w:sz w:val="24"/>
          <w:szCs w:val="24"/>
        </w:rPr>
        <w:t xml:space="preserve"> from the EFA sample </w:t>
      </w:r>
      <w:r w:rsidR="00886BE2" w:rsidRPr="0084731A">
        <w:rPr>
          <w:rFonts w:ascii="Times New Roman" w:hAnsi="Times New Roman" w:cs="Times New Roman"/>
          <w:i/>
          <w:sz w:val="24"/>
          <w:szCs w:val="24"/>
        </w:rPr>
        <w:t>(n = 1115)</w:t>
      </w:r>
      <w:r w:rsidR="00AE396A" w:rsidRPr="0084731A">
        <w:rPr>
          <w:rFonts w:ascii="Times New Roman" w:hAnsi="Times New Roman" w:cs="Times New Roman"/>
          <w:sz w:val="24"/>
          <w:szCs w:val="24"/>
        </w:rPr>
        <w:t xml:space="preserve"> range from</w:t>
      </w:r>
      <w:r w:rsidR="00886BE2" w:rsidRPr="0084731A">
        <w:rPr>
          <w:rFonts w:ascii="Times New Roman" w:hAnsi="Times New Roman" w:cs="Times New Roman"/>
          <w:sz w:val="24"/>
          <w:szCs w:val="24"/>
        </w:rPr>
        <w:t xml:space="preserve"> </w:t>
      </w:r>
      <w:r w:rsidR="00886BE2" w:rsidRPr="0084731A">
        <w:rPr>
          <w:rFonts w:ascii="Times New Roman" w:hAnsi="Times New Roman" w:cs="Times New Roman"/>
          <w:i/>
          <w:sz w:val="24"/>
          <w:szCs w:val="24"/>
        </w:rPr>
        <w:t xml:space="preserve">.38 - </w:t>
      </w:r>
      <w:r w:rsidR="00AE396A" w:rsidRPr="0084731A">
        <w:rPr>
          <w:rFonts w:ascii="Times New Roman" w:hAnsi="Times New Roman" w:cs="Times New Roman"/>
          <w:i/>
          <w:sz w:val="24"/>
          <w:szCs w:val="24"/>
        </w:rPr>
        <w:t>.8</w:t>
      </w:r>
      <w:r w:rsidR="00886BE2" w:rsidRPr="0084731A">
        <w:rPr>
          <w:rFonts w:ascii="Times New Roman" w:hAnsi="Times New Roman" w:cs="Times New Roman"/>
          <w:i/>
          <w:sz w:val="24"/>
          <w:szCs w:val="24"/>
        </w:rPr>
        <w:t>8</w:t>
      </w:r>
      <w:r w:rsidR="00875A6A" w:rsidRPr="0084731A">
        <w:rPr>
          <w:rFonts w:ascii="Times New Roman" w:hAnsi="Times New Roman" w:cs="Times New Roman"/>
          <w:sz w:val="24"/>
          <w:szCs w:val="24"/>
        </w:rPr>
        <w:t>, indicating that this data is suitable for factor analys</w:t>
      </w:r>
      <w:r w:rsidR="00F87208" w:rsidRPr="0084731A">
        <w:rPr>
          <w:rFonts w:ascii="Times New Roman" w:hAnsi="Times New Roman" w:cs="Times New Roman"/>
          <w:sz w:val="24"/>
          <w:szCs w:val="24"/>
        </w:rPr>
        <w:t xml:space="preserve">is. </w:t>
      </w:r>
      <w:r w:rsidR="00886BE2" w:rsidRPr="0084731A">
        <w:rPr>
          <w:rFonts w:ascii="Times New Roman" w:hAnsi="Times New Roman" w:cs="Times New Roman"/>
          <w:sz w:val="24"/>
          <w:szCs w:val="24"/>
        </w:rPr>
        <w:t xml:space="preserve">At the upper triangle, the correlation coefficients from the CFA sample </w:t>
      </w:r>
      <w:r w:rsidR="00886BE2" w:rsidRPr="0084731A">
        <w:rPr>
          <w:rFonts w:ascii="Times New Roman" w:hAnsi="Times New Roman" w:cs="Times New Roman"/>
          <w:i/>
          <w:sz w:val="24"/>
          <w:szCs w:val="24"/>
        </w:rPr>
        <w:t>(n = 256)</w:t>
      </w:r>
      <w:r w:rsidR="00886BE2" w:rsidRPr="0084731A">
        <w:rPr>
          <w:rFonts w:ascii="Times New Roman" w:hAnsi="Times New Roman" w:cs="Times New Roman"/>
          <w:sz w:val="24"/>
          <w:szCs w:val="24"/>
        </w:rPr>
        <w:t xml:space="preserve"> range from </w:t>
      </w:r>
      <w:r w:rsidR="00886BE2" w:rsidRPr="0084731A">
        <w:rPr>
          <w:rFonts w:ascii="Times New Roman" w:hAnsi="Times New Roman" w:cs="Times New Roman"/>
          <w:i/>
          <w:sz w:val="24"/>
          <w:szCs w:val="24"/>
        </w:rPr>
        <w:t>.27 - .88</w:t>
      </w:r>
      <w:r w:rsidR="00EC19E0">
        <w:rPr>
          <w:rFonts w:ascii="Times New Roman" w:hAnsi="Times New Roman" w:cs="Times New Roman"/>
          <w:sz w:val="24"/>
          <w:szCs w:val="24"/>
        </w:rPr>
        <w:t xml:space="preserve"> with most of them higher</w:t>
      </w:r>
      <w:r w:rsidR="00886BE2" w:rsidRPr="0084731A">
        <w:rPr>
          <w:rFonts w:ascii="Times New Roman" w:hAnsi="Times New Roman" w:cs="Times New Roman"/>
          <w:sz w:val="24"/>
          <w:szCs w:val="24"/>
        </w:rPr>
        <w:t xml:space="preserve"> than </w:t>
      </w:r>
      <w:r w:rsidR="00886BE2" w:rsidRPr="0084731A">
        <w:rPr>
          <w:rFonts w:ascii="Times New Roman" w:hAnsi="Times New Roman" w:cs="Times New Roman"/>
          <w:i/>
          <w:sz w:val="24"/>
          <w:szCs w:val="24"/>
        </w:rPr>
        <w:t>.40</w:t>
      </w:r>
      <w:r w:rsidR="00886BE2" w:rsidRPr="0084731A">
        <w:rPr>
          <w:rFonts w:ascii="Times New Roman" w:hAnsi="Times New Roman" w:cs="Times New Roman"/>
          <w:sz w:val="24"/>
          <w:szCs w:val="24"/>
        </w:rPr>
        <w:t>.</w:t>
      </w:r>
    </w:p>
    <w:p w14:paraId="0C8070E9" w14:textId="3C2CA083" w:rsidR="00563D2F" w:rsidRPr="0084731A" w:rsidRDefault="003B75AB" w:rsidP="00624FC2">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 xml:space="preserve">6.5.2. </w:t>
      </w:r>
      <w:r w:rsidR="00563D2F" w:rsidRPr="0084731A">
        <w:rPr>
          <w:rFonts w:ascii="Times New Roman" w:hAnsi="Times New Roman" w:cs="Times New Roman"/>
          <w:i/>
          <w:sz w:val="24"/>
          <w:szCs w:val="24"/>
        </w:rPr>
        <w:t xml:space="preserve">Exploratory Factor Analysis </w:t>
      </w:r>
    </w:p>
    <w:p w14:paraId="2775B47A" w14:textId="77A18EC4" w:rsidR="001134E1" w:rsidRPr="0084731A" w:rsidRDefault="008A287E"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As presented in Table 3.4, the item cluster analysis suggest</w:t>
      </w:r>
      <w:r w:rsidR="0066462D">
        <w:rPr>
          <w:rFonts w:ascii="Times New Roman" w:hAnsi="Times New Roman" w:cs="Times New Roman"/>
          <w:sz w:val="24"/>
          <w:szCs w:val="24"/>
        </w:rPr>
        <w:t>s</w:t>
      </w:r>
      <w:r w:rsidRPr="0084731A">
        <w:rPr>
          <w:rFonts w:ascii="Times New Roman" w:hAnsi="Times New Roman" w:cs="Times New Roman"/>
          <w:sz w:val="24"/>
          <w:szCs w:val="24"/>
        </w:rPr>
        <w:t xml:space="preserve"> that </w:t>
      </w:r>
      <w:r w:rsidR="00EB10D8" w:rsidRPr="0084731A">
        <w:rPr>
          <w:rFonts w:ascii="Times New Roman" w:hAnsi="Times New Roman" w:cs="Times New Roman"/>
          <w:sz w:val="24"/>
          <w:szCs w:val="24"/>
        </w:rPr>
        <w:t xml:space="preserve">all the 16 items clustered into one group. </w:t>
      </w:r>
      <w:r w:rsidR="0066462D">
        <w:rPr>
          <w:rFonts w:ascii="Times New Roman" w:hAnsi="Times New Roman" w:cs="Times New Roman"/>
          <w:sz w:val="24"/>
          <w:szCs w:val="24"/>
        </w:rPr>
        <w:t xml:space="preserve">As presented in </w:t>
      </w:r>
      <w:r w:rsidR="00715FEA" w:rsidRPr="0084731A">
        <w:rPr>
          <w:rFonts w:ascii="Times New Roman" w:hAnsi="Times New Roman" w:cs="Times New Roman"/>
          <w:sz w:val="24"/>
          <w:szCs w:val="24"/>
        </w:rPr>
        <w:t xml:space="preserve">Table </w:t>
      </w:r>
      <w:r w:rsidR="004428FC" w:rsidRPr="0084731A">
        <w:rPr>
          <w:rFonts w:ascii="Times New Roman" w:hAnsi="Times New Roman" w:cs="Times New Roman"/>
          <w:sz w:val="24"/>
          <w:szCs w:val="24"/>
        </w:rPr>
        <w:t>3.2</w:t>
      </w:r>
      <w:r w:rsidR="00715FEA" w:rsidRPr="0084731A">
        <w:rPr>
          <w:rFonts w:ascii="Times New Roman" w:hAnsi="Times New Roman" w:cs="Times New Roman"/>
          <w:sz w:val="24"/>
          <w:szCs w:val="24"/>
        </w:rPr>
        <w:t>, the results suggest that a cumulative percentage of var</w:t>
      </w:r>
      <w:r w:rsidR="0066462D">
        <w:rPr>
          <w:rFonts w:ascii="Times New Roman" w:hAnsi="Times New Roman" w:cs="Times New Roman"/>
          <w:sz w:val="24"/>
          <w:szCs w:val="24"/>
        </w:rPr>
        <w:t>iance of 73.37% and a total of two</w:t>
      </w:r>
      <w:r w:rsidR="00715FEA" w:rsidRPr="0084731A">
        <w:rPr>
          <w:rFonts w:ascii="Times New Roman" w:hAnsi="Times New Roman" w:cs="Times New Roman"/>
          <w:sz w:val="24"/>
          <w:szCs w:val="24"/>
        </w:rPr>
        <w:t xml:space="preserve"> components (fac</w:t>
      </w:r>
      <w:r w:rsidR="000237C1">
        <w:rPr>
          <w:rFonts w:ascii="Times New Roman" w:hAnsi="Times New Roman" w:cs="Times New Roman"/>
          <w:sz w:val="24"/>
          <w:szCs w:val="24"/>
        </w:rPr>
        <w:t>tors) having an eigenvalue &gt; 1.</w:t>
      </w:r>
      <w:r w:rsidR="00715FEA" w:rsidRPr="0084731A">
        <w:rPr>
          <w:rFonts w:ascii="Times New Roman" w:hAnsi="Times New Roman" w:cs="Times New Roman"/>
          <w:sz w:val="24"/>
          <w:szCs w:val="24"/>
        </w:rPr>
        <w:t xml:space="preserve"> The Ka</w:t>
      </w:r>
      <w:r w:rsidR="0066462D">
        <w:rPr>
          <w:rFonts w:ascii="Times New Roman" w:hAnsi="Times New Roman" w:cs="Times New Roman"/>
          <w:sz w:val="24"/>
          <w:szCs w:val="24"/>
        </w:rPr>
        <w:t>iser’s criterion suggests that two</w:t>
      </w:r>
      <w:r w:rsidR="00715FEA" w:rsidRPr="0084731A">
        <w:rPr>
          <w:rFonts w:ascii="Times New Roman" w:hAnsi="Times New Roman" w:cs="Times New Roman"/>
          <w:sz w:val="24"/>
          <w:szCs w:val="24"/>
        </w:rPr>
        <w:t xml:space="preserve"> factors should be retained. Examination of the scree plot </w:t>
      </w:r>
      <w:r w:rsidR="00C76B3F" w:rsidRPr="0084731A">
        <w:rPr>
          <w:rFonts w:ascii="Times New Roman" w:hAnsi="Times New Roman" w:cs="Times New Roman"/>
          <w:sz w:val="24"/>
          <w:szCs w:val="24"/>
        </w:rPr>
        <w:t>also indicate</w:t>
      </w:r>
      <w:r w:rsidR="0066462D">
        <w:rPr>
          <w:rFonts w:ascii="Times New Roman" w:hAnsi="Times New Roman" w:cs="Times New Roman"/>
          <w:sz w:val="24"/>
          <w:szCs w:val="24"/>
        </w:rPr>
        <w:t>s</w:t>
      </w:r>
      <w:r w:rsidR="00C76B3F" w:rsidRPr="0084731A">
        <w:rPr>
          <w:rFonts w:ascii="Times New Roman" w:hAnsi="Times New Roman" w:cs="Times New Roman"/>
          <w:sz w:val="24"/>
          <w:szCs w:val="24"/>
        </w:rPr>
        <w:t xml:space="preserve"> that there is a break between the 2</w:t>
      </w:r>
      <w:r w:rsidR="00C76B3F" w:rsidRPr="0084731A">
        <w:rPr>
          <w:rFonts w:ascii="Times New Roman" w:hAnsi="Times New Roman" w:cs="Times New Roman"/>
          <w:sz w:val="24"/>
          <w:szCs w:val="24"/>
          <w:vertAlign w:val="superscript"/>
        </w:rPr>
        <w:t>nd</w:t>
      </w:r>
      <w:r w:rsidR="00C76B3F" w:rsidRPr="0084731A">
        <w:rPr>
          <w:rFonts w:ascii="Times New Roman" w:hAnsi="Times New Roman" w:cs="Times New Roman"/>
          <w:sz w:val="24"/>
          <w:szCs w:val="24"/>
        </w:rPr>
        <w:t xml:space="preserve"> and 3</w:t>
      </w:r>
      <w:r w:rsidR="00C76B3F" w:rsidRPr="0084731A">
        <w:rPr>
          <w:rFonts w:ascii="Times New Roman" w:hAnsi="Times New Roman" w:cs="Times New Roman"/>
          <w:sz w:val="24"/>
          <w:szCs w:val="24"/>
          <w:vertAlign w:val="superscript"/>
        </w:rPr>
        <w:t>rd</w:t>
      </w:r>
      <w:r w:rsidR="0066462D">
        <w:rPr>
          <w:rFonts w:ascii="Times New Roman" w:hAnsi="Times New Roman" w:cs="Times New Roman"/>
          <w:sz w:val="24"/>
          <w:szCs w:val="24"/>
        </w:rPr>
        <w:t xml:space="preserve"> factor and that two</w:t>
      </w:r>
      <w:r w:rsidR="00C76B3F" w:rsidRPr="0084731A">
        <w:rPr>
          <w:rFonts w:ascii="Times New Roman" w:hAnsi="Times New Roman" w:cs="Times New Roman"/>
          <w:sz w:val="24"/>
          <w:szCs w:val="24"/>
        </w:rPr>
        <w:t xml:space="preserve"> factors should be retained.</w:t>
      </w:r>
      <w:r w:rsidR="0036521A" w:rsidRPr="0084731A">
        <w:rPr>
          <w:rFonts w:ascii="Times New Roman" w:hAnsi="Times New Roman" w:cs="Times New Roman"/>
          <w:sz w:val="24"/>
          <w:szCs w:val="24"/>
        </w:rPr>
        <w:t xml:space="preserve"> Examination of the factor patterns suggests that item6 - item16 loaded on the second factor </w:t>
      </w:r>
      <w:r w:rsidR="009B284E" w:rsidRPr="0084731A">
        <w:rPr>
          <w:rFonts w:ascii="Times New Roman" w:hAnsi="Times New Roman" w:cs="Times New Roman"/>
          <w:sz w:val="24"/>
          <w:szCs w:val="24"/>
        </w:rPr>
        <w:t>only, and</w:t>
      </w:r>
      <w:r w:rsidR="001074A9">
        <w:rPr>
          <w:rFonts w:ascii="Times New Roman" w:hAnsi="Times New Roman" w:cs="Times New Roman"/>
          <w:sz w:val="24"/>
          <w:szCs w:val="24"/>
        </w:rPr>
        <w:t xml:space="preserve"> item1, item3, and item</w:t>
      </w:r>
      <w:r w:rsidR="0036521A" w:rsidRPr="0084731A">
        <w:rPr>
          <w:rFonts w:ascii="Times New Roman" w:hAnsi="Times New Roman" w:cs="Times New Roman"/>
          <w:sz w:val="24"/>
          <w:szCs w:val="24"/>
        </w:rPr>
        <w:t>5 loaded on the first fact</w:t>
      </w:r>
      <w:r w:rsidR="001074A9">
        <w:rPr>
          <w:rFonts w:ascii="Times New Roman" w:hAnsi="Times New Roman" w:cs="Times New Roman"/>
          <w:sz w:val="24"/>
          <w:szCs w:val="24"/>
        </w:rPr>
        <w:t>or only, whereas item2 and item</w:t>
      </w:r>
      <w:r w:rsidR="0036521A" w:rsidRPr="0084731A">
        <w:rPr>
          <w:rFonts w:ascii="Times New Roman" w:hAnsi="Times New Roman" w:cs="Times New Roman"/>
          <w:sz w:val="24"/>
          <w:szCs w:val="24"/>
        </w:rPr>
        <w:t xml:space="preserve">4 </w:t>
      </w:r>
      <w:r w:rsidR="00560A8C">
        <w:rPr>
          <w:rFonts w:ascii="Times New Roman" w:hAnsi="Times New Roman" w:cs="Times New Roman"/>
          <w:sz w:val="24"/>
          <w:szCs w:val="24"/>
        </w:rPr>
        <w:t>cross-</w:t>
      </w:r>
      <w:r w:rsidR="0036521A" w:rsidRPr="0084731A">
        <w:rPr>
          <w:rFonts w:ascii="Times New Roman" w:hAnsi="Times New Roman" w:cs="Times New Roman"/>
          <w:sz w:val="24"/>
          <w:szCs w:val="24"/>
        </w:rPr>
        <w:t>l</w:t>
      </w:r>
      <w:r w:rsidR="001074A9">
        <w:rPr>
          <w:rFonts w:ascii="Times New Roman" w:hAnsi="Times New Roman" w:cs="Times New Roman"/>
          <w:sz w:val="24"/>
          <w:szCs w:val="24"/>
        </w:rPr>
        <w:t>oaded on both factors with item</w:t>
      </w:r>
      <w:r w:rsidR="0036521A" w:rsidRPr="0084731A">
        <w:rPr>
          <w:rFonts w:ascii="Times New Roman" w:hAnsi="Times New Roman" w:cs="Times New Roman"/>
          <w:sz w:val="24"/>
          <w:szCs w:val="24"/>
        </w:rPr>
        <w:t>2 has relatively larger loading on 1</w:t>
      </w:r>
      <w:r w:rsidR="0036521A" w:rsidRPr="0084731A">
        <w:rPr>
          <w:rFonts w:ascii="Times New Roman" w:hAnsi="Times New Roman" w:cs="Times New Roman"/>
          <w:sz w:val="24"/>
          <w:szCs w:val="24"/>
          <w:vertAlign w:val="superscript"/>
        </w:rPr>
        <w:t>st</w:t>
      </w:r>
      <w:r w:rsidR="001074A9">
        <w:rPr>
          <w:rFonts w:ascii="Times New Roman" w:hAnsi="Times New Roman" w:cs="Times New Roman"/>
          <w:sz w:val="24"/>
          <w:szCs w:val="24"/>
        </w:rPr>
        <w:t xml:space="preserve"> factor</w:t>
      </w:r>
      <w:r w:rsidR="003A0638">
        <w:rPr>
          <w:rFonts w:ascii="Times New Roman" w:hAnsi="Times New Roman" w:cs="Times New Roman"/>
          <w:sz w:val="24"/>
          <w:szCs w:val="24"/>
        </w:rPr>
        <w:t xml:space="preserve"> (.54 vs .35)</w:t>
      </w:r>
      <w:r w:rsidR="001074A9">
        <w:rPr>
          <w:rFonts w:ascii="Times New Roman" w:hAnsi="Times New Roman" w:cs="Times New Roman"/>
          <w:sz w:val="24"/>
          <w:szCs w:val="24"/>
        </w:rPr>
        <w:t xml:space="preserve"> and item</w:t>
      </w:r>
      <w:r w:rsidR="0036521A" w:rsidRPr="0084731A">
        <w:rPr>
          <w:rFonts w:ascii="Times New Roman" w:hAnsi="Times New Roman" w:cs="Times New Roman"/>
          <w:sz w:val="24"/>
          <w:szCs w:val="24"/>
        </w:rPr>
        <w:t>2 has relatively larger value on 2</w:t>
      </w:r>
      <w:r w:rsidR="0036521A" w:rsidRPr="0084731A">
        <w:rPr>
          <w:rFonts w:ascii="Times New Roman" w:hAnsi="Times New Roman" w:cs="Times New Roman"/>
          <w:sz w:val="24"/>
          <w:szCs w:val="24"/>
          <w:vertAlign w:val="superscript"/>
        </w:rPr>
        <w:t>nd</w:t>
      </w:r>
      <w:r w:rsidR="0036521A" w:rsidRPr="0084731A">
        <w:rPr>
          <w:rFonts w:ascii="Times New Roman" w:hAnsi="Times New Roman" w:cs="Times New Roman"/>
          <w:sz w:val="24"/>
          <w:szCs w:val="24"/>
        </w:rPr>
        <w:t xml:space="preserve"> fa</w:t>
      </w:r>
      <w:r w:rsidR="009B284E" w:rsidRPr="0084731A">
        <w:rPr>
          <w:rFonts w:ascii="Times New Roman" w:hAnsi="Times New Roman" w:cs="Times New Roman"/>
          <w:sz w:val="24"/>
          <w:szCs w:val="24"/>
        </w:rPr>
        <w:t xml:space="preserve">ctor </w:t>
      </w:r>
      <w:r w:rsidR="003A0638">
        <w:rPr>
          <w:rFonts w:ascii="Times New Roman" w:hAnsi="Times New Roman" w:cs="Times New Roman"/>
          <w:sz w:val="24"/>
          <w:szCs w:val="24"/>
        </w:rPr>
        <w:t>(.30 vs .59)</w:t>
      </w:r>
      <w:r w:rsidR="003A0638" w:rsidRPr="0084731A">
        <w:rPr>
          <w:rFonts w:ascii="Times New Roman" w:hAnsi="Times New Roman" w:cs="Times New Roman"/>
          <w:sz w:val="24"/>
          <w:szCs w:val="24"/>
        </w:rPr>
        <w:t xml:space="preserve"> </w:t>
      </w:r>
      <w:r w:rsidR="009B284E" w:rsidRPr="0084731A">
        <w:rPr>
          <w:rFonts w:ascii="Times New Roman" w:hAnsi="Times New Roman" w:cs="Times New Roman"/>
          <w:sz w:val="24"/>
          <w:szCs w:val="24"/>
        </w:rPr>
        <w:t>from the two-factor model</w:t>
      </w:r>
      <w:r w:rsidR="003A0638" w:rsidRPr="0084731A">
        <w:rPr>
          <w:rFonts w:ascii="Times New Roman" w:hAnsi="Times New Roman" w:cs="Times New Roman"/>
          <w:sz w:val="24"/>
          <w:szCs w:val="24"/>
        </w:rPr>
        <w:t>.</w:t>
      </w:r>
      <w:r w:rsidR="003A0638">
        <w:rPr>
          <w:rFonts w:ascii="Times New Roman" w:hAnsi="Times New Roman" w:cs="Times New Roman"/>
          <w:sz w:val="24"/>
          <w:szCs w:val="24"/>
        </w:rPr>
        <w:t xml:space="preserve"> </w:t>
      </w:r>
      <w:r w:rsidR="009B284E" w:rsidRPr="0084731A">
        <w:rPr>
          <w:rFonts w:ascii="Times New Roman" w:hAnsi="Times New Roman" w:cs="Times New Roman"/>
          <w:sz w:val="24"/>
          <w:szCs w:val="24"/>
        </w:rPr>
        <w:t>The correlation between the first factor and the second factor is 0.66 indicating a moderate to high level of association between the two factors. Examination of the three-factor model suggests that three items having loadings greater than 1</w:t>
      </w:r>
      <w:r w:rsidR="001074A9">
        <w:rPr>
          <w:rFonts w:ascii="Times New Roman" w:hAnsi="Times New Roman" w:cs="Times New Roman"/>
          <w:sz w:val="24"/>
          <w:szCs w:val="24"/>
        </w:rPr>
        <w:t xml:space="preserve"> </w:t>
      </w:r>
      <w:r w:rsidR="009B284E" w:rsidRPr="0084731A">
        <w:rPr>
          <w:rFonts w:ascii="Times New Roman" w:hAnsi="Times New Roman" w:cs="Times New Roman"/>
          <w:sz w:val="24"/>
          <w:szCs w:val="24"/>
        </w:rPr>
        <w:t>(i.e., i1 of 1.08</w:t>
      </w:r>
      <w:r w:rsidR="00FF7B90" w:rsidRPr="0084731A">
        <w:rPr>
          <w:rFonts w:ascii="Times New Roman" w:hAnsi="Times New Roman" w:cs="Times New Roman"/>
          <w:sz w:val="24"/>
          <w:szCs w:val="24"/>
        </w:rPr>
        <w:t xml:space="preserve"> on 1</w:t>
      </w:r>
      <w:r w:rsidR="00FF7B90" w:rsidRPr="0084731A">
        <w:rPr>
          <w:rFonts w:ascii="Times New Roman" w:hAnsi="Times New Roman" w:cs="Times New Roman"/>
          <w:sz w:val="24"/>
          <w:szCs w:val="24"/>
          <w:vertAlign w:val="superscript"/>
        </w:rPr>
        <w:t>st</w:t>
      </w:r>
      <w:r w:rsidR="00FF7B90" w:rsidRPr="0084731A">
        <w:rPr>
          <w:rFonts w:ascii="Times New Roman" w:hAnsi="Times New Roman" w:cs="Times New Roman"/>
          <w:sz w:val="24"/>
          <w:szCs w:val="24"/>
        </w:rPr>
        <w:t xml:space="preserve"> factor</w:t>
      </w:r>
      <w:r w:rsidR="009B284E" w:rsidRPr="0084731A">
        <w:rPr>
          <w:rFonts w:ascii="Times New Roman" w:hAnsi="Times New Roman" w:cs="Times New Roman"/>
          <w:sz w:val="24"/>
          <w:szCs w:val="24"/>
        </w:rPr>
        <w:t>, i11 of 1.01</w:t>
      </w:r>
      <w:r w:rsidR="00FF7B90" w:rsidRPr="0084731A">
        <w:rPr>
          <w:rFonts w:ascii="Times New Roman" w:hAnsi="Times New Roman" w:cs="Times New Roman"/>
          <w:sz w:val="24"/>
          <w:szCs w:val="24"/>
        </w:rPr>
        <w:t xml:space="preserve"> on 2</w:t>
      </w:r>
      <w:r w:rsidR="00FF7B90" w:rsidRPr="0084731A">
        <w:rPr>
          <w:rFonts w:ascii="Times New Roman" w:hAnsi="Times New Roman" w:cs="Times New Roman"/>
          <w:sz w:val="24"/>
          <w:szCs w:val="24"/>
          <w:vertAlign w:val="superscript"/>
        </w:rPr>
        <w:t>nd</w:t>
      </w:r>
      <w:r w:rsidR="00FF7B90" w:rsidRPr="0084731A">
        <w:rPr>
          <w:rFonts w:ascii="Times New Roman" w:hAnsi="Times New Roman" w:cs="Times New Roman"/>
          <w:sz w:val="24"/>
          <w:szCs w:val="24"/>
        </w:rPr>
        <w:t xml:space="preserve"> factor</w:t>
      </w:r>
      <w:r w:rsidR="009B284E" w:rsidRPr="0084731A">
        <w:rPr>
          <w:rFonts w:ascii="Times New Roman" w:hAnsi="Times New Roman" w:cs="Times New Roman"/>
          <w:sz w:val="24"/>
          <w:szCs w:val="24"/>
        </w:rPr>
        <w:t>, and i11 of 1.01</w:t>
      </w:r>
      <w:r w:rsidR="00FF7B90" w:rsidRPr="0084731A">
        <w:rPr>
          <w:rFonts w:ascii="Times New Roman" w:hAnsi="Times New Roman" w:cs="Times New Roman"/>
          <w:sz w:val="24"/>
          <w:szCs w:val="24"/>
        </w:rPr>
        <w:t xml:space="preserve"> on 2</w:t>
      </w:r>
      <w:r w:rsidR="00FF7B90" w:rsidRPr="0084731A">
        <w:rPr>
          <w:rFonts w:ascii="Times New Roman" w:hAnsi="Times New Roman" w:cs="Times New Roman"/>
          <w:sz w:val="24"/>
          <w:szCs w:val="24"/>
          <w:vertAlign w:val="superscript"/>
        </w:rPr>
        <w:t>nd</w:t>
      </w:r>
      <w:r w:rsidR="00FF7B90" w:rsidRPr="0084731A">
        <w:rPr>
          <w:rFonts w:ascii="Times New Roman" w:hAnsi="Times New Roman" w:cs="Times New Roman"/>
          <w:sz w:val="24"/>
          <w:szCs w:val="24"/>
        </w:rPr>
        <w:t xml:space="preserve"> factor</w:t>
      </w:r>
      <w:r w:rsidR="009B284E" w:rsidRPr="0084731A">
        <w:rPr>
          <w:rFonts w:ascii="Times New Roman" w:hAnsi="Times New Roman" w:cs="Times New Roman"/>
          <w:sz w:val="24"/>
          <w:szCs w:val="24"/>
        </w:rPr>
        <w:t>)</w:t>
      </w:r>
      <w:r w:rsidR="001074A9">
        <w:rPr>
          <w:rFonts w:ascii="Times New Roman" w:hAnsi="Times New Roman" w:cs="Times New Roman"/>
          <w:sz w:val="24"/>
          <w:szCs w:val="24"/>
        </w:rPr>
        <w:t>, item</w:t>
      </w:r>
      <w:r w:rsidR="00FF7B90" w:rsidRPr="0084731A">
        <w:rPr>
          <w:rFonts w:ascii="Times New Roman" w:hAnsi="Times New Roman" w:cs="Times New Roman"/>
          <w:sz w:val="24"/>
          <w:szCs w:val="24"/>
        </w:rPr>
        <w:t>1 has a negative loading on 2</w:t>
      </w:r>
      <w:r w:rsidR="00FF7B90" w:rsidRPr="0084731A">
        <w:rPr>
          <w:rFonts w:ascii="Times New Roman" w:hAnsi="Times New Roman" w:cs="Times New Roman"/>
          <w:sz w:val="24"/>
          <w:szCs w:val="24"/>
          <w:vertAlign w:val="superscript"/>
        </w:rPr>
        <w:t>nd</w:t>
      </w:r>
      <w:r w:rsidR="00FF7B90" w:rsidRPr="0084731A">
        <w:rPr>
          <w:rFonts w:ascii="Times New Roman" w:hAnsi="Times New Roman" w:cs="Times New Roman"/>
          <w:sz w:val="24"/>
          <w:szCs w:val="24"/>
        </w:rPr>
        <w:t xml:space="preserve"> factor</w:t>
      </w:r>
      <w:r w:rsidR="001074A9">
        <w:rPr>
          <w:rFonts w:ascii="Times New Roman" w:hAnsi="Times New Roman" w:cs="Times New Roman"/>
          <w:sz w:val="24"/>
          <w:szCs w:val="24"/>
        </w:rPr>
        <w:t xml:space="preserve"> </w:t>
      </w:r>
      <w:r w:rsidR="00FF7B90" w:rsidRPr="0084731A">
        <w:rPr>
          <w:rFonts w:ascii="Times New Roman" w:hAnsi="Times New Roman" w:cs="Times New Roman"/>
          <w:sz w:val="24"/>
          <w:szCs w:val="24"/>
        </w:rPr>
        <w:t xml:space="preserve">(i.e., </w:t>
      </w:r>
      <m:oMath>
        <m:r>
          <w:rPr>
            <w:rFonts w:ascii="Cambria Math" w:hAnsi="Cambria Math" w:cs="Times New Roman"/>
            <w:sz w:val="24"/>
            <w:szCs w:val="24"/>
          </w:rPr>
          <m:t>-.42</m:t>
        </m:r>
      </m:oMath>
      <w:r w:rsidR="00FF7B90" w:rsidRPr="0084731A">
        <w:rPr>
          <w:rFonts w:ascii="Times New Roman" w:hAnsi="Times New Roman" w:cs="Times New Roman"/>
          <w:sz w:val="24"/>
          <w:szCs w:val="24"/>
        </w:rPr>
        <w:t>) while having a larger than 1 loading on 1</w:t>
      </w:r>
      <w:r w:rsidR="00FF7B90" w:rsidRPr="0084731A">
        <w:rPr>
          <w:rFonts w:ascii="Times New Roman" w:hAnsi="Times New Roman" w:cs="Times New Roman"/>
          <w:sz w:val="24"/>
          <w:szCs w:val="24"/>
          <w:vertAlign w:val="superscript"/>
        </w:rPr>
        <w:t>st</w:t>
      </w:r>
      <w:r w:rsidR="00FF7B90" w:rsidRPr="0084731A">
        <w:rPr>
          <w:rFonts w:ascii="Times New Roman" w:hAnsi="Times New Roman" w:cs="Times New Roman"/>
          <w:sz w:val="24"/>
          <w:szCs w:val="24"/>
        </w:rPr>
        <w:t xml:space="preserve"> factor, and </w:t>
      </w:r>
      <w:r w:rsidR="003A0638">
        <w:rPr>
          <w:rFonts w:ascii="Times New Roman" w:hAnsi="Times New Roman" w:cs="Times New Roman"/>
          <w:sz w:val="24"/>
          <w:szCs w:val="24"/>
        </w:rPr>
        <w:t xml:space="preserve">for </w:t>
      </w:r>
      <w:r w:rsidR="00FF7B90" w:rsidRPr="0084731A">
        <w:rPr>
          <w:rFonts w:ascii="Times New Roman" w:hAnsi="Times New Roman" w:cs="Times New Roman"/>
          <w:sz w:val="24"/>
          <w:szCs w:val="24"/>
        </w:rPr>
        <w:t>the 3</w:t>
      </w:r>
      <w:r w:rsidR="00FF7B90" w:rsidRPr="0084731A">
        <w:rPr>
          <w:rFonts w:ascii="Times New Roman" w:hAnsi="Times New Roman" w:cs="Times New Roman"/>
          <w:sz w:val="24"/>
          <w:szCs w:val="24"/>
          <w:vertAlign w:val="superscript"/>
        </w:rPr>
        <w:t>rd</w:t>
      </w:r>
      <w:r w:rsidR="00FF7B90" w:rsidRPr="0084731A">
        <w:rPr>
          <w:rFonts w:ascii="Times New Roman" w:hAnsi="Times New Roman" w:cs="Times New Roman"/>
          <w:sz w:val="24"/>
          <w:szCs w:val="24"/>
        </w:rPr>
        <w:t xml:space="preserve"> factor there are only two items loaded on it. These all indicate that too many factors are being extracted (over-factoring). </w:t>
      </w:r>
      <w:r w:rsidR="003A0638">
        <w:rPr>
          <w:rFonts w:ascii="Times New Roman" w:hAnsi="Times New Roman" w:cs="Times New Roman"/>
          <w:sz w:val="24"/>
          <w:szCs w:val="24"/>
        </w:rPr>
        <w:t>T</w:t>
      </w:r>
      <w:r w:rsidR="00FF7B90" w:rsidRPr="0084731A">
        <w:rPr>
          <w:rFonts w:ascii="Times New Roman" w:hAnsi="Times New Roman" w:cs="Times New Roman"/>
          <w:sz w:val="24"/>
          <w:szCs w:val="24"/>
        </w:rPr>
        <w:t>he examinati</w:t>
      </w:r>
      <w:r w:rsidR="0066462D">
        <w:rPr>
          <w:rFonts w:ascii="Times New Roman" w:hAnsi="Times New Roman" w:cs="Times New Roman"/>
          <w:sz w:val="24"/>
          <w:szCs w:val="24"/>
        </w:rPr>
        <w:t>on of factor patterns suggests two</w:t>
      </w:r>
      <w:r w:rsidR="00FF7B90" w:rsidRPr="0084731A">
        <w:rPr>
          <w:rFonts w:ascii="Times New Roman" w:hAnsi="Times New Roman" w:cs="Times New Roman"/>
          <w:sz w:val="24"/>
          <w:szCs w:val="24"/>
        </w:rPr>
        <w:t xml:space="preserve"> factors sho</w:t>
      </w:r>
      <w:r w:rsidR="000237C1">
        <w:rPr>
          <w:rFonts w:ascii="Times New Roman" w:hAnsi="Times New Roman" w:cs="Times New Roman"/>
          <w:sz w:val="24"/>
          <w:szCs w:val="24"/>
        </w:rPr>
        <w:t>uld be retained.</w:t>
      </w:r>
      <w:r w:rsidR="00FF7B90" w:rsidRPr="0084731A">
        <w:rPr>
          <w:rFonts w:ascii="Times New Roman" w:hAnsi="Times New Roman" w:cs="Times New Roman"/>
          <w:sz w:val="24"/>
          <w:szCs w:val="24"/>
        </w:rPr>
        <w:t xml:space="preserve"> As presented in Table</w:t>
      </w:r>
      <w:r w:rsidR="004428FC" w:rsidRPr="0084731A">
        <w:rPr>
          <w:rFonts w:ascii="Times New Roman" w:hAnsi="Times New Roman" w:cs="Times New Roman"/>
          <w:sz w:val="24"/>
          <w:szCs w:val="24"/>
        </w:rPr>
        <w:t xml:space="preserve"> 3.3</w:t>
      </w:r>
      <w:r w:rsidR="00FF7B90" w:rsidRPr="0084731A">
        <w:rPr>
          <w:rFonts w:ascii="Times New Roman" w:hAnsi="Times New Roman" w:cs="Times New Roman"/>
          <w:sz w:val="24"/>
          <w:szCs w:val="24"/>
        </w:rPr>
        <w:t>, the model fit f</w:t>
      </w:r>
      <w:r w:rsidR="004428FC" w:rsidRPr="0084731A">
        <w:rPr>
          <w:rFonts w:ascii="Times New Roman" w:hAnsi="Times New Roman" w:cs="Times New Roman"/>
          <w:sz w:val="24"/>
          <w:szCs w:val="24"/>
        </w:rPr>
        <w:t>or</w:t>
      </w:r>
      <w:r w:rsidR="00FF7B90" w:rsidRPr="0084731A">
        <w:rPr>
          <w:rFonts w:ascii="Times New Roman" w:hAnsi="Times New Roman" w:cs="Times New Roman"/>
          <w:sz w:val="24"/>
          <w:szCs w:val="24"/>
        </w:rPr>
        <w:t xml:space="preserve"> the two-factor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=605.11,  df=89,  RMSEA=0.072,  90%CI=</m:t>
        </m:r>
        <m:d>
          <m:dPr>
            <m:begChr m:val="["/>
            <m:endChr m:val="]"/>
            <m:ctrlPr>
              <w:rPr>
                <w:rFonts w:ascii="Cambria Math" w:hAnsi="Cambria Math" w:cs="Times New Roman"/>
                <w:i/>
                <w:sz w:val="24"/>
                <w:szCs w:val="24"/>
              </w:rPr>
            </m:ctrlPr>
          </m:dPr>
          <m:e>
            <m:r>
              <w:rPr>
                <w:rFonts w:ascii="Cambria Math" w:hAnsi="Cambria Math" w:cs="Times New Roman"/>
                <w:sz w:val="24"/>
                <w:szCs w:val="24"/>
              </w:rPr>
              <m:t>.067-.078</m:t>
            </m:r>
          </m:e>
        </m:d>
        <m:r>
          <w:rPr>
            <w:rFonts w:ascii="Cambria Math" w:hAnsi="Cambria Math" w:cs="Times New Roman"/>
            <w:sz w:val="24"/>
            <w:szCs w:val="24"/>
          </w:rPr>
          <m:t>,</m:t>
        </m:r>
        <m:r>
          <m:rPr>
            <m:sty m:val="p"/>
          </m:rPr>
          <w:rPr>
            <w:rFonts w:ascii="Cambria Math" w:hAnsi="Cambria Math" w:cs="Times New Roman"/>
            <w:sz w:val="24"/>
            <w:szCs w:val="24"/>
          </w:rPr>
          <m:t>CFI = .948, TLI = .929, SRMR = .026, AIC = 34908, and BIC = 35224</m:t>
        </m:r>
      </m:oMath>
      <w:r w:rsidR="00563D2F" w:rsidRPr="0084731A">
        <w:rPr>
          <w:rFonts w:ascii="Times New Roman" w:hAnsi="Times New Roman" w:cs="Times New Roman"/>
          <w:sz w:val="24"/>
          <w:szCs w:val="24"/>
        </w:rPr>
        <w:t xml:space="preserve">.  </w:t>
      </w:r>
      <w:r w:rsidR="004428FC" w:rsidRPr="0084731A">
        <w:rPr>
          <w:rFonts w:ascii="Times New Roman" w:hAnsi="Times New Roman" w:cs="Times New Roman"/>
          <w:sz w:val="24"/>
          <w:szCs w:val="24"/>
        </w:rPr>
        <w:t>The model fit indices</w:t>
      </w:r>
      <w:r w:rsidR="00563D2F" w:rsidRPr="0084731A">
        <w:rPr>
          <w:rFonts w:ascii="Times New Roman" w:hAnsi="Times New Roman" w:cs="Times New Roman"/>
          <w:sz w:val="24"/>
          <w:szCs w:val="24"/>
        </w:rPr>
        <w:t xml:space="preserve"> suggest</w:t>
      </w:r>
      <w:r w:rsidR="004428FC" w:rsidRPr="0084731A">
        <w:rPr>
          <w:rFonts w:ascii="Times New Roman" w:hAnsi="Times New Roman" w:cs="Times New Roman"/>
          <w:sz w:val="24"/>
          <w:szCs w:val="24"/>
        </w:rPr>
        <w:t xml:space="preserve"> that the model has </w:t>
      </w:r>
      <w:r w:rsidR="0066462D">
        <w:rPr>
          <w:rFonts w:ascii="Times New Roman" w:hAnsi="Times New Roman" w:cs="Times New Roman"/>
          <w:sz w:val="24"/>
          <w:szCs w:val="24"/>
        </w:rPr>
        <w:t xml:space="preserve">an </w:t>
      </w:r>
      <w:r w:rsidR="00563D2F" w:rsidRPr="0084731A">
        <w:rPr>
          <w:rFonts w:ascii="Times New Roman" w:hAnsi="Times New Roman" w:cs="Times New Roman"/>
          <w:sz w:val="24"/>
          <w:szCs w:val="24"/>
        </w:rPr>
        <w:t>acceptable fit.</w:t>
      </w:r>
      <w:r w:rsidR="001134E1" w:rsidRPr="0084731A">
        <w:rPr>
          <w:rFonts w:ascii="Times New Roman" w:hAnsi="Times New Roman" w:cs="Times New Roman"/>
          <w:sz w:val="24"/>
          <w:szCs w:val="24"/>
        </w:rPr>
        <w:t xml:space="preserve">  The model fit for the one-factor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=957.31,  df=104,  RMSEA=0.086,  90%CI=</m:t>
        </m:r>
        <m:d>
          <m:dPr>
            <m:begChr m:val="["/>
            <m:endChr m:val="]"/>
            <m:ctrlPr>
              <w:rPr>
                <w:rFonts w:ascii="Cambria Math" w:hAnsi="Cambria Math" w:cs="Times New Roman"/>
                <w:i/>
                <w:sz w:val="24"/>
                <w:szCs w:val="24"/>
              </w:rPr>
            </m:ctrlPr>
          </m:dPr>
          <m:e>
            <m:r>
              <w:rPr>
                <w:rFonts w:ascii="Cambria Math" w:hAnsi="Cambria Math" w:cs="Times New Roman"/>
                <w:sz w:val="24"/>
                <w:szCs w:val="24"/>
              </w:rPr>
              <m:t>.081-.091</m:t>
            </m:r>
          </m:e>
        </m:d>
        <m:r>
          <w:rPr>
            <w:rFonts w:ascii="Cambria Math" w:hAnsi="Cambria Math" w:cs="Times New Roman"/>
            <w:sz w:val="24"/>
            <w:szCs w:val="24"/>
          </w:rPr>
          <m:t>,</m:t>
        </m:r>
        <m:r>
          <m:rPr>
            <m:sty m:val="p"/>
          </m:rPr>
          <w:rPr>
            <w:rFonts w:ascii="Cambria Math" w:hAnsi="Cambria Math" w:cs="Times New Roman"/>
            <w:sz w:val="24"/>
            <w:szCs w:val="24"/>
          </w:rPr>
          <m:t>CFI = .913, TLI =.900, SRMR = .049, AIC = 35605, and BIC = 35846</m:t>
        </m:r>
      </m:oMath>
      <w:r w:rsidR="001134E1" w:rsidRPr="0084731A">
        <w:rPr>
          <w:rFonts w:ascii="Times New Roman" w:hAnsi="Times New Roman" w:cs="Times New Roman"/>
          <w:sz w:val="24"/>
          <w:szCs w:val="24"/>
        </w:rPr>
        <w:t xml:space="preserve">.  The model fit indices suggest that the model has a reasonable fit. The model fit for the three-factor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=361.51,  df=75,  RMSEA=0.059,  90%CI=</m:t>
        </m:r>
        <m:d>
          <m:dPr>
            <m:begChr m:val="["/>
            <m:endChr m:val="]"/>
            <m:ctrlPr>
              <w:rPr>
                <w:rFonts w:ascii="Cambria Math" w:hAnsi="Cambria Math" w:cs="Times New Roman"/>
                <w:i/>
                <w:sz w:val="24"/>
                <w:szCs w:val="24"/>
              </w:rPr>
            </m:ctrlPr>
          </m:dPr>
          <m:e>
            <m:r>
              <w:rPr>
                <w:rFonts w:ascii="Cambria Math" w:hAnsi="Cambria Math" w:cs="Times New Roman"/>
                <w:sz w:val="24"/>
                <w:szCs w:val="24"/>
              </w:rPr>
              <m:t>.053-.065</m:t>
            </m:r>
          </m:e>
        </m:d>
        <m:r>
          <w:rPr>
            <w:rFonts w:ascii="Cambria Math" w:hAnsi="Cambria Math" w:cs="Times New Roman"/>
            <w:sz w:val="24"/>
            <w:szCs w:val="24"/>
          </w:rPr>
          <m:t>,</m:t>
        </m:r>
        <m:r>
          <m:rPr>
            <m:sty m:val="p"/>
          </m:rPr>
          <w:rPr>
            <w:rFonts w:ascii="Cambria Math" w:hAnsi="Cambria Math" w:cs="Times New Roman"/>
            <w:sz w:val="24"/>
            <w:szCs w:val="24"/>
          </w:rPr>
          <m:t>CFI = .971, TLI = .954, SRMR = .018, AIC = 24489, and BIC = 34875</m:t>
        </m:r>
      </m:oMath>
      <w:r w:rsidR="001134E1" w:rsidRPr="0084731A">
        <w:rPr>
          <w:rFonts w:ascii="Times New Roman" w:hAnsi="Times New Roman" w:cs="Times New Roman"/>
          <w:sz w:val="24"/>
          <w:szCs w:val="24"/>
        </w:rPr>
        <w:t>.  The model fit indices suggest that the model has</w:t>
      </w:r>
      <w:r w:rsidR="0066462D">
        <w:rPr>
          <w:rFonts w:ascii="Times New Roman" w:hAnsi="Times New Roman" w:cs="Times New Roman"/>
          <w:sz w:val="24"/>
          <w:szCs w:val="24"/>
        </w:rPr>
        <w:t xml:space="preserve"> an</w:t>
      </w:r>
      <w:r w:rsidR="001134E1" w:rsidRPr="0084731A">
        <w:rPr>
          <w:rFonts w:ascii="Times New Roman" w:hAnsi="Times New Roman" w:cs="Times New Roman"/>
          <w:sz w:val="24"/>
          <w:szCs w:val="24"/>
        </w:rPr>
        <w:t xml:space="preserve"> acceptable fit.</w:t>
      </w:r>
    </w:p>
    <w:p w14:paraId="141C602E" w14:textId="59509635" w:rsidR="00D410E9" w:rsidRDefault="003B75AB" w:rsidP="00624FC2">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6.5.3</w:t>
      </w:r>
      <w:r w:rsidR="003A0638">
        <w:rPr>
          <w:rFonts w:ascii="Times New Roman" w:hAnsi="Times New Roman" w:cs="Times New Roman"/>
          <w:i/>
          <w:sz w:val="24"/>
          <w:szCs w:val="24"/>
        </w:rPr>
        <w:t>.</w:t>
      </w:r>
      <w:r w:rsidRPr="0084731A">
        <w:rPr>
          <w:rFonts w:ascii="Times New Roman" w:hAnsi="Times New Roman" w:cs="Times New Roman"/>
          <w:i/>
          <w:sz w:val="24"/>
          <w:szCs w:val="24"/>
        </w:rPr>
        <w:t xml:space="preserve"> </w:t>
      </w:r>
      <w:r w:rsidR="006329CC">
        <w:rPr>
          <w:rFonts w:ascii="Times New Roman" w:hAnsi="Times New Roman" w:cs="Times New Roman"/>
          <w:i/>
          <w:sz w:val="24"/>
          <w:szCs w:val="24"/>
        </w:rPr>
        <w:t>Exploratory Bi</w:t>
      </w:r>
      <w:r w:rsidR="00650B0C" w:rsidRPr="0084731A">
        <w:rPr>
          <w:rFonts w:ascii="Times New Roman" w:hAnsi="Times New Roman" w:cs="Times New Roman"/>
          <w:i/>
          <w:sz w:val="24"/>
          <w:szCs w:val="24"/>
        </w:rPr>
        <w:t>factor</w:t>
      </w:r>
      <w:r w:rsidR="00F87208" w:rsidRPr="0084731A">
        <w:rPr>
          <w:rFonts w:ascii="Times New Roman" w:hAnsi="Times New Roman" w:cs="Times New Roman"/>
          <w:i/>
          <w:sz w:val="24"/>
          <w:szCs w:val="24"/>
        </w:rPr>
        <w:t xml:space="preserve"> Analysis</w:t>
      </w:r>
    </w:p>
    <w:p w14:paraId="258A39F0" w14:textId="77777777" w:rsidR="00CD29C6" w:rsidRDefault="00CD29C6" w:rsidP="00CD29C6">
      <w:pPr>
        <w:spacing w:after="0" w:line="480" w:lineRule="auto"/>
        <w:jc w:val="both"/>
        <w:outlineLvl w:val="3"/>
        <w:rPr>
          <w:rFonts w:ascii="Times New Roman" w:hAnsi="Times New Roman" w:cs="Times New Roman"/>
          <w:sz w:val="24"/>
          <w:szCs w:val="24"/>
        </w:rPr>
      </w:pPr>
      <w:r>
        <w:rPr>
          <w:rFonts w:ascii="Times New Roman" w:hAnsi="Times New Roman" w:cs="Times New Roman"/>
          <w:i/>
          <w:sz w:val="24"/>
          <w:szCs w:val="24"/>
        </w:rPr>
        <w:t xml:space="preserve">6.5.3.1. </w:t>
      </w:r>
      <w:r w:rsidR="002322F3" w:rsidRPr="0084731A">
        <w:rPr>
          <w:rFonts w:ascii="Times New Roman" w:hAnsi="Times New Roman" w:cs="Times New Roman"/>
          <w:i/>
          <w:sz w:val="24"/>
          <w:szCs w:val="24"/>
        </w:rPr>
        <w:t xml:space="preserve">J-B method.  </w:t>
      </w:r>
      <w:r w:rsidR="00607ED1" w:rsidRPr="0084731A">
        <w:rPr>
          <w:rFonts w:ascii="Times New Roman" w:hAnsi="Times New Roman" w:cs="Times New Roman"/>
          <w:sz w:val="24"/>
          <w:szCs w:val="24"/>
        </w:rPr>
        <w:t xml:space="preserve"> </w:t>
      </w:r>
    </w:p>
    <w:p w14:paraId="3DAB9EA4" w14:textId="50248EE1" w:rsidR="00342A58" w:rsidRPr="0084731A" w:rsidRDefault="00607ED1" w:rsidP="00CD29C6">
      <w:pPr>
        <w:spacing w:after="0" w:line="480" w:lineRule="auto"/>
        <w:ind w:firstLine="720"/>
        <w:jc w:val="both"/>
        <w:rPr>
          <w:rFonts w:ascii="Times New Roman" w:hAnsi="Times New Roman" w:cs="Times New Roman"/>
          <w:sz w:val="24"/>
          <w:szCs w:val="24"/>
        </w:rPr>
      </w:pPr>
      <w:r w:rsidRPr="0084731A">
        <w:rPr>
          <w:rFonts w:ascii="Times New Roman" w:hAnsi="Times New Roman" w:cs="Times New Roman"/>
          <w:sz w:val="24"/>
          <w:szCs w:val="24"/>
        </w:rPr>
        <w:t>In both Orthogonal and oblique exploratory analysis, I request</w:t>
      </w:r>
      <w:r w:rsidR="000237C1">
        <w:rPr>
          <w:rFonts w:ascii="Times New Roman" w:hAnsi="Times New Roman" w:cs="Times New Roman"/>
          <w:sz w:val="24"/>
          <w:szCs w:val="24"/>
        </w:rPr>
        <w:t xml:space="preserve"> Mplus to extract 2- 3 factors.</w:t>
      </w:r>
      <w:r w:rsidRPr="0084731A">
        <w:rPr>
          <w:rFonts w:ascii="Times New Roman" w:hAnsi="Times New Roman" w:cs="Times New Roman"/>
          <w:sz w:val="24"/>
          <w:szCs w:val="24"/>
        </w:rPr>
        <w:t xml:space="preserve"> </w:t>
      </w:r>
      <w:r w:rsidR="002322F3" w:rsidRPr="0084731A">
        <w:rPr>
          <w:rFonts w:ascii="Times New Roman" w:hAnsi="Times New Roman" w:cs="Times New Roman"/>
          <w:sz w:val="24"/>
          <w:szCs w:val="24"/>
        </w:rPr>
        <w:t xml:space="preserve">As presented in Table </w:t>
      </w:r>
      <w:r w:rsidRPr="0084731A">
        <w:rPr>
          <w:rFonts w:ascii="Times New Roman" w:hAnsi="Times New Roman" w:cs="Times New Roman"/>
          <w:sz w:val="24"/>
          <w:szCs w:val="24"/>
        </w:rPr>
        <w:t>3.3</w:t>
      </w:r>
      <w:r w:rsidR="002322F3" w:rsidRPr="0084731A">
        <w:rPr>
          <w:rFonts w:ascii="Times New Roman" w:hAnsi="Times New Roman" w:cs="Times New Roman"/>
          <w:sz w:val="24"/>
          <w:szCs w:val="24"/>
        </w:rPr>
        <w:t xml:space="preserve">, </w:t>
      </w:r>
      <w:r w:rsidR="00342A58" w:rsidRPr="0084731A">
        <w:rPr>
          <w:rFonts w:ascii="Times New Roman" w:hAnsi="Times New Roman" w:cs="Times New Roman"/>
          <w:sz w:val="24"/>
          <w:szCs w:val="24"/>
        </w:rPr>
        <w:t>the two-factor model suggest</w:t>
      </w:r>
      <w:r w:rsidR="0066462D">
        <w:rPr>
          <w:rFonts w:ascii="Times New Roman" w:hAnsi="Times New Roman" w:cs="Times New Roman"/>
          <w:sz w:val="24"/>
          <w:szCs w:val="24"/>
        </w:rPr>
        <w:t>s</w:t>
      </w:r>
      <w:r w:rsidR="00342A58" w:rsidRPr="0084731A">
        <w:rPr>
          <w:rFonts w:ascii="Times New Roman" w:hAnsi="Times New Roman" w:cs="Times New Roman"/>
          <w:sz w:val="24"/>
          <w:szCs w:val="24"/>
        </w:rPr>
        <w:t xml:space="preserve"> that all the items loaded on the general factor with </w:t>
      </w:r>
      <w:r w:rsidR="0066462D">
        <w:rPr>
          <w:rFonts w:ascii="Times New Roman" w:hAnsi="Times New Roman" w:cs="Times New Roman"/>
          <w:sz w:val="24"/>
          <w:szCs w:val="24"/>
        </w:rPr>
        <w:t>positive loadings ranging</w:t>
      </w:r>
      <w:r w:rsidR="002E0D68" w:rsidRPr="0084731A">
        <w:rPr>
          <w:rFonts w:ascii="Times New Roman" w:hAnsi="Times New Roman" w:cs="Times New Roman"/>
          <w:sz w:val="24"/>
          <w:szCs w:val="24"/>
        </w:rPr>
        <w:t xml:space="preserve"> from .56 to .91</w:t>
      </w:r>
      <w:r w:rsidR="00342A58" w:rsidRPr="0084731A">
        <w:rPr>
          <w:rFonts w:ascii="Times New Roman" w:hAnsi="Times New Roman" w:cs="Times New Roman"/>
          <w:sz w:val="24"/>
          <w:szCs w:val="24"/>
        </w:rPr>
        <w:t>,</w:t>
      </w:r>
      <w:r w:rsidR="002E0D68" w:rsidRPr="0084731A">
        <w:rPr>
          <w:rFonts w:ascii="Times New Roman" w:hAnsi="Times New Roman" w:cs="Times New Roman"/>
          <w:sz w:val="24"/>
          <w:szCs w:val="24"/>
        </w:rPr>
        <w:t xml:space="preserve"> and four items loaded on the group factor with loadings range from .29 to .47. The orthogonal three-factor model suggest</w:t>
      </w:r>
      <w:r w:rsidR="0066462D">
        <w:rPr>
          <w:rFonts w:ascii="Times New Roman" w:hAnsi="Times New Roman" w:cs="Times New Roman"/>
          <w:sz w:val="24"/>
          <w:szCs w:val="24"/>
        </w:rPr>
        <w:t>s</w:t>
      </w:r>
      <w:r w:rsidR="002E0D68" w:rsidRPr="0084731A">
        <w:rPr>
          <w:rFonts w:ascii="Times New Roman" w:hAnsi="Times New Roman" w:cs="Times New Roman"/>
          <w:sz w:val="24"/>
          <w:szCs w:val="24"/>
        </w:rPr>
        <w:t xml:space="preserve"> that all the 16 items loaded on the general factor wi</w:t>
      </w:r>
      <w:r w:rsidR="0066462D">
        <w:rPr>
          <w:rFonts w:ascii="Times New Roman" w:hAnsi="Times New Roman" w:cs="Times New Roman"/>
          <w:sz w:val="24"/>
          <w:szCs w:val="24"/>
        </w:rPr>
        <w:t>th loadings ranging</w:t>
      </w:r>
      <w:r w:rsidR="002E0D68" w:rsidRPr="0084731A">
        <w:rPr>
          <w:rFonts w:ascii="Times New Roman" w:hAnsi="Times New Roman" w:cs="Times New Roman"/>
          <w:sz w:val="24"/>
          <w:szCs w:val="24"/>
        </w:rPr>
        <w:t xml:space="preserve"> from .51 to .91, and four items on the first </w:t>
      </w:r>
      <w:r w:rsidR="0066462D">
        <w:rPr>
          <w:rFonts w:ascii="Times New Roman" w:hAnsi="Times New Roman" w:cs="Times New Roman"/>
          <w:sz w:val="24"/>
          <w:szCs w:val="24"/>
        </w:rPr>
        <w:t>group factor with loadings ranging</w:t>
      </w:r>
      <w:r w:rsidR="002E0D68" w:rsidRPr="0084731A">
        <w:rPr>
          <w:rFonts w:ascii="Times New Roman" w:hAnsi="Times New Roman" w:cs="Times New Roman"/>
          <w:sz w:val="24"/>
          <w:szCs w:val="24"/>
        </w:rPr>
        <w:t xml:space="preserve"> from .30 to .57,</w:t>
      </w:r>
      <w:r w:rsidR="003A0638">
        <w:rPr>
          <w:rFonts w:ascii="Times New Roman" w:hAnsi="Times New Roman" w:cs="Times New Roman"/>
          <w:sz w:val="24"/>
          <w:szCs w:val="24"/>
        </w:rPr>
        <w:t xml:space="preserve"> and</w:t>
      </w:r>
      <w:r w:rsidR="002E0D68" w:rsidRPr="0084731A">
        <w:rPr>
          <w:rFonts w:ascii="Times New Roman" w:hAnsi="Times New Roman" w:cs="Times New Roman"/>
          <w:sz w:val="24"/>
          <w:szCs w:val="24"/>
        </w:rPr>
        <w:t xml:space="preserve"> two items loaded on the second factor with load</w:t>
      </w:r>
      <w:r w:rsidR="000237C1">
        <w:rPr>
          <w:rFonts w:ascii="Times New Roman" w:hAnsi="Times New Roman" w:cs="Times New Roman"/>
          <w:sz w:val="24"/>
          <w:szCs w:val="24"/>
        </w:rPr>
        <w:t>ings .29 and .33, respectively.</w:t>
      </w:r>
      <w:r w:rsidR="002E0D68" w:rsidRPr="0084731A">
        <w:rPr>
          <w:rFonts w:ascii="Times New Roman" w:hAnsi="Times New Roman" w:cs="Times New Roman"/>
          <w:sz w:val="24"/>
          <w:szCs w:val="24"/>
        </w:rPr>
        <w:t xml:space="preserve"> The oblique three-factor model suggest</w:t>
      </w:r>
      <w:r w:rsidR="0066462D">
        <w:rPr>
          <w:rFonts w:ascii="Times New Roman" w:hAnsi="Times New Roman" w:cs="Times New Roman"/>
          <w:sz w:val="24"/>
          <w:szCs w:val="24"/>
        </w:rPr>
        <w:t>s</w:t>
      </w:r>
      <w:r w:rsidR="002E0D68" w:rsidRPr="0084731A">
        <w:rPr>
          <w:rFonts w:ascii="Times New Roman" w:hAnsi="Times New Roman" w:cs="Times New Roman"/>
          <w:sz w:val="24"/>
          <w:szCs w:val="24"/>
        </w:rPr>
        <w:t xml:space="preserve"> that all the 16 items loaded on the ge</w:t>
      </w:r>
      <w:r w:rsidR="0066462D">
        <w:rPr>
          <w:rFonts w:ascii="Times New Roman" w:hAnsi="Times New Roman" w:cs="Times New Roman"/>
          <w:sz w:val="24"/>
          <w:szCs w:val="24"/>
        </w:rPr>
        <w:t>neral factor with loadings ranging</w:t>
      </w:r>
      <w:r w:rsidR="002E0D68" w:rsidRPr="0084731A">
        <w:rPr>
          <w:rFonts w:ascii="Times New Roman" w:hAnsi="Times New Roman" w:cs="Times New Roman"/>
          <w:sz w:val="24"/>
          <w:szCs w:val="24"/>
        </w:rPr>
        <w:t xml:space="preserve"> from .50 to .93, and four items on the first group factor with </w:t>
      </w:r>
      <w:r w:rsidR="0066462D">
        <w:rPr>
          <w:rFonts w:ascii="Times New Roman" w:hAnsi="Times New Roman" w:cs="Times New Roman"/>
          <w:sz w:val="24"/>
          <w:szCs w:val="24"/>
        </w:rPr>
        <w:t>loadings ranging</w:t>
      </w:r>
      <w:r w:rsidR="000237C1">
        <w:rPr>
          <w:rFonts w:ascii="Times New Roman" w:hAnsi="Times New Roman" w:cs="Times New Roman"/>
          <w:sz w:val="24"/>
          <w:szCs w:val="24"/>
        </w:rPr>
        <w:t xml:space="preserve"> from .29 to .58,</w:t>
      </w:r>
      <w:r w:rsidR="003A0638">
        <w:rPr>
          <w:rFonts w:ascii="Times New Roman" w:hAnsi="Times New Roman" w:cs="Times New Roman"/>
          <w:sz w:val="24"/>
          <w:szCs w:val="24"/>
        </w:rPr>
        <w:t xml:space="preserve"> and </w:t>
      </w:r>
      <w:r w:rsidR="002E0D68" w:rsidRPr="0084731A">
        <w:rPr>
          <w:rFonts w:ascii="Times New Roman" w:hAnsi="Times New Roman" w:cs="Times New Roman"/>
          <w:sz w:val="24"/>
          <w:szCs w:val="24"/>
        </w:rPr>
        <w:t>two items loaded on the second factor with loadings .30 and .35, respectively, and the two group factors are not significantly correlated (</w:t>
      </w:r>
      <w:r w:rsidR="002E0D68" w:rsidRPr="0084731A">
        <w:rPr>
          <w:rFonts w:ascii="Times New Roman" w:hAnsi="Times New Roman" w:cs="Times New Roman"/>
          <w:i/>
          <w:sz w:val="24"/>
          <w:szCs w:val="24"/>
        </w:rPr>
        <w:t>r = .157, p &gt; .05</w:t>
      </w:r>
      <w:r w:rsidR="002E0D68" w:rsidRPr="0084731A">
        <w:rPr>
          <w:rFonts w:ascii="Times New Roman" w:hAnsi="Times New Roman" w:cs="Times New Roman"/>
          <w:sz w:val="24"/>
          <w:szCs w:val="24"/>
        </w:rPr>
        <w:t>)</w:t>
      </w:r>
      <w:r w:rsidR="00A242D6" w:rsidRPr="0084731A">
        <w:rPr>
          <w:rFonts w:ascii="Times New Roman" w:hAnsi="Times New Roman" w:cs="Times New Roman"/>
          <w:sz w:val="24"/>
          <w:szCs w:val="24"/>
        </w:rPr>
        <w:t xml:space="preserve">. As presented in Table 3.2, the model fit for the two-factor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=605.11,  df=89,  RMSEA=0.072,  90%CI=</m:t>
        </m:r>
        <m:d>
          <m:dPr>
            <m:begChr m:val="["/>
            <m:endChr m:val="]"/>
            <m:ctrlPr>
              <w:rPr>
                <w:rFonts w:ascii="Cambria Math" w:hAnsi="Cambria Math" w:cs="Times New Roman"/>
                <w:i/>
                <w:sz w:val="24"/>
                <w:szCs w:val="24"/>
              </w:rPr>
            </m:ctrlPr>
          </m:dPr>
          <m:e>
            <m:r>
              <w:rPr>
                <w:rFonts w:ascii="Cambria Math" w:hAnsi="Cambria Math" w:cs="Times New Roman"/>
                <w:sz w:val="24"/>
                <w:szCs w:val="24"/>
              </w:rPr>
              <m:t>.067-.078</m:t>
            </m:r>
          </m:e>
        </m:d>
        <m:r>
          <w:rPr>
            <w:rFonts w:ascii="Cambria Math" w:hAnsi="Cambria Math" w:cs="Times New Roman"/>
            <w:sz w:val="24"/>
            <w:szCs w:val="24"/>
          </w:rPr>
          <m:t xml:space="preserve">,  </m:t>
        </m:r>
        <m:r>
          <m:rPr>
            <m:sty m:val="p"/>
          </m:rPr>
          <w:rPr>
            <w:rFonts w:ascii="Cambria Math" w:hAnsi="Cambria Math" w:cs="Times New Roman"/>
            <w:sz w:val="24"/>
            <w:szCs w:val="24"/>
          </w:rPr>
          <m:t>CFI = .948,  TLI = .929,  SRMR = .026,  AIC = 34908,  and BIC = 35224</m:t>
        </m:r>
      </m:oMath>
      <w:r w:rsidR="000237C1">
        <w:rPr>
          <w:rFonts w:ascii="Times New Roman" w:hAnsi="Times New Roman" w:cs="Times New Roman"/>
          <w:sz w:val="24"/>
          <w:szCs w:val="24"/>
        </w:rPr>
        <w:t xml:space="preserve">. </w:t>
      </w:r>
      <w:r w:rsidR="00A242D6" w:rsidRPr="0084731A">
        <w:rPr>
          <w:rFonts w:ascii="Times New Roman" w:hAnsi="Times New Roman" w:cs="Times New Roman"/>
          <w:sz w:val="24"/>
          <w:szCs w:val="24"/>
        </w:rPr>
        <w:t xml:space="preserve">The model fit indices suggest that the model has </w:t>
      </w:r>
      <w:r w:rsidR="0066462D">
        <w:rPr>
          <w:rFonts w:ascii="Times New Roman" w:hAnsi="Times New Roman" w:cs="Times New Roman"/>
          <w:sz w:val="24"/>
          <w:szCs w:val="24"/>
        </w:rPr>
        <w:t xml:space="preserve">an </w:t>
      </w:r>
      <w:r w:rsidR="00A242D6" w:rsidRPr="0084731A">
        <w:rPr>
          <w:rFonts w:ascii="Times New Roman" w:hAnsi="Times New Roman" w:cs="Times New Roman"/>
          <w:sz w:val="24"/>
          <w:szCs w:val="24"/>
        </w:rPr>
        <w:t xml:space="preserve">acceptable fit. The model fit for both the orthogonal and oblique three-factor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=361.51,  df=75,  RMSEA=0.059,  90%CI=</m:t>
        </m:r>
        <m:d>
          <m:dPr>
            <m:begChr m:val="["/>
            <m:endChr m:val="]"/>
            <m:ctrlPr>
              <w:rPr>
                <w:rFonts w:ascii="Cambria Math" w:hAnsi="Cambria Math" w:cs="Times New Roman"/>
                <w:i/>
                <w:sz w:val="24"/>
                <w:szCs w:val="24"/>
              </w:rPr>
            </m:ctrlPr>
          </m:dPr>
          <m:e>
            <m:r>
              <w:rPr>
                <w:rFonts w:ascii="Cambria Math" w:hAnsi="Cambria Math" w:cs="Times New Roman"/>
                <w:sz w:val="24"/>
                <w:szCs w:val="24"/>
              </w:rPr>
              <m:t>.053-.065</m:t>
            </m:r>
          </m:e>
        </m:d>
        <m:r>
          <w:rPr>
            <w:rFonts w:ascii="Cambria Math" w:hAnsi="Cambria Math" w:cs="Times New Roman"/>
            <w:sz w:val="24"/>
            <w:szCs w:val="24"/>
          </w:rPr>
          <m:t xml:space="preserve">,  </m:t>
        </m:r>
        <m:r>
          <m:rPr>
            <m:sty m:val="p"/>
          </m:rPr>
          <w:rPr>
            <w:rFonts w:ascii="Cambria Math" w:hAnsi="Cambria Math" w:cs="Times New Roman"/>
            <w:sz w:val="24"/>
            <w:szCs w:val="24"/>
          </w:rPr>
          <m:t>CFI = .971,  TLI =.954,  SRMR = .018,  AIC = 24489,  and BIC = 34875</m:t>
        </m:r>
      </m:oMath>
      <w:r w:rsidR="00A242D6" w:rsidRPr="0084731A">
        <w:rPr>
          <w:rFonts w:ascii="Times New Roman" w:hAnsi="Times New Roman" w:cs="Times New Roman"/>
          <w:sz w:val="24"/>
          <w:szCs w:val="24"/>
        </w:rPr>
        <w:t xml:space="preserve">.  The model fit indices suggest that the model has </w:t>
      </w:r>
      <w:r w:rsidR="0066462D">
        <w:rPr>
          <w:rFonts w:ascii="Times New Roman" w:hAnsi="Times New Roman" w:cs="Times New Roman"/>
          <w:sz w:val="24"/>
          <w:szCs w:val="24"/>
        </w:rPr>
        <w:t xml:space="preserve">an </w:t>
      </w:r>
      <w:r w:rsidR="00A242D6" w:rsidRPr="0084731A">
        <w:rPr>
          <w:rFonts w:ascii="Times New Roman" w:hAnsi="Times New Roman" w:cs="Times New Roman"/>
          <w:sz w:val="24"/>
          <w:szCs w:val="24"/>
        </w:rPr>
        <w:t>acceptable fit.</w:t>
      </w:r>
    </w:p>
    <w:p w14:paraId="145F9496" w14:textId="0D333749" w:rsidR="00CD29C6" w:rsidRDefault="00CD29C6" w:rsidP="00CD29C6">
      <w:pPr>
        <w:spacing w:after="0" w:line="480" w:lineRule="auto"/>
        <w:outlineLvl w:val="3"/>
        <w:rPr>
          <w:rFonts w:ascii="Times New Roman" w:hAnsi="Times New Roman" w:cs="Times New Roman"/>
          <w:i/>
          <w:sz w:val="24"/>
          <w:szCs w:val="24"/>
        </w:rPr>
      </w:pPr>
      <w:r>
        <w:rPr>
          <w:rFonts w:ascii="Times New Roman" w:hAnsi="Times New Roman" w:cs="Times New Roman"/>
          <w:i/>
          <w:sz w:val="24"/>
          <w:szCs w:val="24"/>
        </w:rPr>
        <w:t>6.5.3.2.</w:t>
      </w:r>
      <w:r w:rsidRPr="0084731A">
        <w:rPr>
          <w:rFonts w:ascii="Times New Roman" w:hAnsi="Times New Roman" w:cs="Times New Roman"/>
          <w:i/>
          <w:sz w:val="24"/>
          <w:szCs w:val="24"/>
        </w:rPr>
        <w:t xml:space="preserve"> Target</w:t>
      </w:r>
      <w:r w:rsidR="002322F3" w:rsidRPr="0084731A">
        <w:rPr>
          <w:rFonts w:ascii="Times New Roman" w:hAnsi="Times New Roman" w:cs="Times New Roman"/>
          <w:i/>
          <w:sz w:val="24"/>
          <w:szCs w:val="24"/>
        </w:rPr>
        <w:t xml:space="preserve"> </w:t>
      </w:r>
      <w:r>
        <w:rPr>
          <w:rFonts w:ascii="Times New Roman" w:hAnsi="Times New Roman" w:cs="Times New Roman"/>
          <w:i/>
          <w:sz w:val="24"/>
          <w:szCs w:val="24"/>
        </w:rPr>
        <w:t>R</w:t>
      </w:r>
      <w:r w:rsidR="002322F3" w:rsidRPr="0084731A">
        <w:rPr>
          <w:rFonts w:ascii="Times New Roman" w:hAnsi="Times New Roman" w:cs="Times New Roman"/>
          <w:i/>
          <w:sz w:val="24"/>
          <w:szCs w:val="24"/>
        </w:rPr>
        <w:t xml:space="preserve">otation </w:t>
      </w:r>
      <w:r>
        <w:rPr>
          <w:rFonts w:ascii="Times New Roman" w:hAnsi="Times New Roman" w:cs="Times New Roman"/>
          <w:i/>
          <w:sz w:val="24"/>
          <w:szCs w:val="24"/>
        </w:rPr>
        <w:t>M</w:t>
      </w:r>
      <w:r w:rsidR="002322F3" w:rsidRPr="0084731A">
        <w:rPr>
          <w:rFonts w:ascii="Times New Roman" w:hAnsi="Times New Roman" w:cs="Times New Roman"/>
          <w:i/>
          <w:sz w:val="24"/>
          <w:szCs w:val="24"/>
        </w:rPr>
        <w:t xml:space="preserve">ethod. </w:t>
      </w:r>
    </w:p>
    <w:p w14:paraId="3951FE61" w14:textId="4BC6600C" w:rsidR="003B75AB" w:rsidRPr="0084731A" w:rsidRDefault="006F131F" w:rsidP="000237C1">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The target rotation exploratory bifactor an</w:t>
      </w:r>
      <w:r w:rsidR="003A0638">
        <w:rPr>
          <w:rFonts w:ascii="Times New Roman" w:hAnsi="Times New Roman" w:cs="Times New Roman"/>
          <w:sz w:val="24"/>
          <w:szCs w:val="24"/>
        </w:rPr>
        <w:t>alyses are conducted using the m</w:t>
      </w:r>
      <w:r w:rsidRPr="0084731A">
        <w:rPr>
          <w:rFonts w:ascii="Times New Roman" w:hAnsi="Times New Roman" w:cs="Times New Roman"/>
          <w:sz w:val="24"/>
          <w:szCs w:val="24"/>
        </w:rPr>
        <w:t xml:space="preserve">odels </w:t>
      </w:r>
      <w:r w:rsidR="003A0638">
        <w:rPr>
          <w:rFonts w:ascii="Times New Roman" w:hAnsi="Times New Roman" w:cs="Times New Roman"/>
          <w:sz w:val="24"/>
          <w:szCs w:val="24"/>
        </w:rPr>
        <w:t xml:space="preserve">obtained </w:t>
      </w:r>
      <w:r w:rsidRPr="0084731A">
        <w:rPr>
          <w:rFonts w:ascii="Times New Roman" w:hAnsi="Times New Roman" w:cs="Times New Roman"/>
          <w:sz w:val="24"/>
          <w:szCs w:val="24"/>
        </w:rPr>
        <w:t xml:space="preserve">from </w:t>
      </w:r>
      <w:r w:rsidR="0066462D">
        <w:rPr>
          <w:rFonts w:ascii="Times New Roman" w:hAnsi="Times New Roman" w:cs="Times New Roman"/>
          <w:sz w:val="24"/>
          <w:szCs w:val="24"/>
        </w:rPr>
        <w:t xml:space="preserve">the </w:t>
      </w:r>
      <w:r w:rsidRPr="0084731A">
        <w:rPr>
          <w:rFonts w:ascii="Times New Roman" w:hAnsi="Times New Roman" w:cs="Times New Roman"/>
          <w:sz w:val="24"/>
          <w:szCs w:val="24"/>
        </w:rPr>
        <w:t>J-B method as a priori.</w:t>
      </w:r>
      <w:r w:rsidR="002322F3" w:rsidRPr="0084731A">
        <w:rPr>
          <w:rFonts w:ascii="Times New Roman" w:hAnsi="Times New Roman" w:cs="Times New Roman"/>
          <w:sz w:val="24"/>
          <w:szCs w:val="24"/>
        </w:rPr>
        <w:t xml:space="preserve"> </w:t>
      </w:r>
      <w:r w:rsidRPr="0084731A">
        <w:rPr>
          <w:rFonts w:ascii="Times New Roman" w:hAnsi="Times New Roman" w:cs="Times New Roman"/>
          <w:sz w:val="24"/>
          <w:szCs w:val="24"/>
        </w:rPr>
        <w:t>As presented in Table 3.3, the two-factor model suggest</w:t>
      </w:r>
      <w:r w:rsidR="0066462D">
        <w:rPr>
          <w:rFonts w:ascii="Times New Roman" w:hAnsi="Times New Roman" w:cs="Times New Roman"/>
          <w:sz w:val="24"/>
          <w:szCs w:val="24"/>
        </w:rPr>
        <w:t>s</w:t>
      </w:r>
      <w:r w:rsidRPr="0084731A">
        <w:rPr>
          <w:rFonts w:ascii="Times New Roman" w:hAnsi="Times New Roman" w:cs="Times New Roman"/>
          <w:sz w:val="24"/>
          <w:szCs w:val="24"/>
        </w:rPr>
        <w:t xml:space="preserve"> that all the items loaded on the general fac</w:t>
      </w:r>
      <w:r w:rsidR="0066462D">
        <w:rPr>
          <w:rFonts w:ascii="Times New Roman" w:hAnsi="Times New Roman" w:cs="Times New Roman"/>
          <w:sz w:val="24"/>
          <w:szCs w:val="24"/>
        </w:rPr>
        <w:t>tor with positive loadings ranging</w:t>
      </w:r>
      <w:r w:rsidRPr="0084731A">
        <w:rPr>
          <w:rFonts w:ascii="Times New Roman" w:hAnsi="Times New Roman" w:cs="Times New Roman"/>
          <w:sz w:val="24"/>
          <w:szCs w:val="24"/>
        </w:rPr>
        <w:t xml:space="preserve"> from .50 to .91, and four items loaded on the group factor with loadings range from .37 to .53. The orthogonal three-factor model suggest</w:t>
      </w:r>
      <w:r w:rsidR="0066462D">
        <w:rPr>
          <w:rFonts w:ascii="Times New Roman" w:hAnsi="Times New Roman" w:cs="Times New Roman"/>
          <w:sz w:val="24"/>
          <w:szCs w:val="24"/>
        </w:rPr>
        <w:t>s</w:t>
      </w:r>
      <w:r w:rsidRPr="0084731A">
        <w:rPr>
          <w:rFonts w:ascii="Times New Roman" w:hAnsi="Times New Roman" w:cs="Times New Roman"/>
          <w:sz w:val="24"/>
          <w:szCs w:val="24"/>
        </w:rPr>
        <w:t xml:space="preserve"> that all the 16 items loaded on the ge</w:t>
      </w:r>
      <w:r w:rsidR="0066462D">
        <w:rPr>
          <w:rFonts w:ascii="Times New Roman" w:hAnsi="Times New Roman" w:cs="Times New Roman"/>
          <w:sz w:val="24"/>
          <w:szCs w:val="24"/>
        </w:rPr>
        <w:t>neral factor with loadings ranging</w:t>
      </w:r>
      <w:r w:rsidRPr="0084731A">
        <w:rPr>
          <w:rFonts w:ascii="Times New Roman" w:hAnsi="Times New Roman" w:cs="Times New Roman"/>
          <w:sz w:val="24"/>
          <w:szCs w:val="24"/>
        </w:rPr>
        <w:t xml:space="preserve"> from .49 to .94, and four items on the first group factor with loadings range from .34 to .58, two items loaded on the second factor with loadings .32 and .36, respectively.  The oblique three-factor model suggest</w:t>
      </w:r>
      <w:r w:rsidR="0066462D">
        <w:rPr>
          <w:rFonts w:ascii="Times New Roman" w:hAnsi="Times New Roman" w:cs="Times New Roman"/>
          <w:sz w:val="24"/>
          <w:szCs w:val="24"/>
        </w:rPr>
        <w:t>s</w:t>
      </w:r>
      <w:r w:rsidRPr="0084731A">
        <w:rPr>
          <w:rFonts w:ascii="Times New Roman" w:hAnsi="Times New Roman" w:cs="Times New Roman"/>
          <w:sz w:val="24"/>
          <w:szCs w:val="24"/>
        </w:rPr>
        <w:t xml:space="preserve"> that all the 16 items loaded on the ge</w:t>
      </w:r>
      <w:r w:rsidR="0066462D">
        <w:rPr>
          <w:rFonts w:ascii="Times New Roman" w:hAnsi="Times New Roman" w:cs="Times New Roman"/>
          <w:sz w:val="24"/>
          <w:szCs w:val="24"/>
        </w:rPr>
        <w:t>neral factor with loadings ranging</w:t>
      </w:r>
      <w:r w:rsidRPr="0084731A">
        <w:rPr>
          <w:rFonts w:ascii="Times New Roman" w:hAnsi="Times New Roman" w:cs="Times New Roman"/>
          <w:sz w:val="24"/>
          <w:szCs w:val="24"/>
        </w:rPr>
        <w:t xml:space="preserve"> from .49 to .94, and four items on the first group factor with loadings range from .32 to .59, two items loaded on the second factor with loadings .32 and .36, respectively, and the two group factors are not significantly correlated (</w:t>
      </w:r>
      <w:r w:rsidRPr="0084731A">
        <w:rPr>
          <w:rFonts w:ascii="Times New Roman" w:hAnsi="Times New Roman" w:cs="Times New Roman"/>
          <w:i/>
          <w:sz w:val="24"/>
          <w:szCs w:val="24"/>
        </w:rPr>
        <w:t>r = .126, p &gt; .05</w:t>
      </w:r>
      <w:r w:rsidRPr="0084731A">
        <w:rPr>
          <w:rFonts w:ascii="Times New Roman" w:hAnsi="Times New Roman" w:cs="Times New Roman"/>
          <w:sz w:val="24"/>
          <w:szCs w:val="24"/>
        </w:rPr>
        <w:t>). As presented in Table 3.2, the model fit for the t</w:t>
      </w:r>
      <w:r w:rsidR="00B43F41">
        <w:rPr>
          <w:rFonts w:ascii="Times New Roman" w:hAnsi="Times New Roman" w:cs="Times New Roman"/>
          <w:sz w:val="24"/>
          <w:szCs w:val="24"/>
        </w:rPr>
        <w:t>wo-factor model are as follows:</w:t>
      </w:r>
      <w:r w:rsidRPr="0084731A">
        <w:rPr>
          <w:rFonts w:ascii="Times New Roman" w:hAnsi="Times New Roman" w:cs="Times New Roman"/>
          <w:sz w:val="24"/>
          <w:szCs w:val="24"/>
        </w:rPr>
        <w:t xml:space="preserve">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=605.11,  df=89,  RMSEA=0.072,  90%CI=</m:t>
        </m:r>
        <m:d>
          <m:dPr>
            <m:begChr m:val="["/>
            <m:endChr m:val="]"/>
            <m:ctrlPr>
              <w:rPr>
                <w:rFonts w:ascii="Cambria Math" w:hAnsi="Cambria Math" w:cs="Times New Roman"/>
                <w:i/>
                <w:sz w:val="24"/>
                <w:szCs w:val="24"/>
              </w:rPr>
            </m:ctrlPr>
          </m:dPr>
          <m:e>
            <m:r>
              <w:rPr>
                <w:rFonts w:ascii="Cambria Math" w:hAnsi="Cambria Math" w:cs="Times New Roman"/>
                <w:sz w:val="24"/>
                <w:szCs w:val="24"/>
              </w:rPr>
              <m:t>.067-.078</m:t>
            </m:r>
          </m:e>
        </m:d>
        <m:r>
          <w:rPr>
            <w:rFonts w:ascii="Cambria Math" w:hAnsi="Cambria Math" w:cs="Times New Roman"/>
            <w:sz w:val="24"/>
            <w:szCs w:val="24"/>
          </w:rPr>
          <m:t xml:space="preserve">,  </m:t>
        </m:r>
        <m:r>
          <m:rPr>
            <m:sty m:val="p"/>
          </m:rPr>
          <w:rPr>
            <w:rFonts w:ascii="Cambria Math" w:hAnsi="Cambria Math" w:cs="Times New Roman"/>
            <w:sz w:val="24"/>
            <w:szCs w:val="24"/>
          </w:rPr>
          <m:t>CFI = .948,  TLI = .929,  SRMR = .026,  AIC = 34908,  and BIC = 35224</m:t>
        </m:r>
      </m:oMath>
      <w:r w:rsidR="000237C1">
        <w:rPr>
          <w:rFonts w:ascii="Times New Roman" w:hAnsi="Times New Roman" w:cs="Times New Roman"/>
          <w:sz w:val="24"/>
          <w:szCs w:val="24"/>
        </w:rPr>
        <w:t>.</w:t>
      </w:r>
      <w:r w:rsidRPr="0084731A">
        <w:rPr>
          <w:rFonts w:ascii="Times New Roman" w:hAnsi="Times New Roman" w:cs="Times New Roman"/>
          <w:sz w:val="24"/>
          <w:szCs w:val="24"/>
        </w:rPr>
        <w:t xml:space="preserve"> The model fit indices suggest that the model has </w:t>
      </w:r>
      <w:r w:rsidR="0066462D">
        <w:rPr>
          <w:rFonts w:ascii="Times New Roman" w:hAnsi="Times New Roman" w:cs="Times New Roman"/>
          <w:sz w:val="24"/>
          <w:szCs w:val="24"/>
        </w:rPr>
        <w:t xml:space="preserve">an </w:t>
      </w:r>
      <w:r w:rsidRPr="0084731A">
        <w:rPr>
          <w:rFonts w:ascii="Times New Roman" w:hAnsi="Times New Roman" w:cs="Times New Roman"/>
          <w:sz w:val="24"/>
          <w:szCs w:val="24"/>
        </w:rPr>
        <w:t>acceptable fit. The model fit for both the orthogonal and oblique thre</w:t>
      </w:r>
      <w:r w:rsidR="00B43F41">
        <w:rPr>
          <w:rFonts w:ascii="Times New Roman" w:hAnsi="Times New Roman" w:cs="Times New Roman"/>
          <w:sz w:val="24"/>
          <w:szCs w:val="24"/>
        </w:rPr>
        <w:t xml:space="preserve">e-factor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=361.51,  df=75,  RMSEA=0.059,  90%CI=</m:t>
        </m:r>
        <m:d>
          <m:dPr>
            <m:begChr m:val="["/>
            <m:endChr m:val="]"/>
            <m:ctrlPr>
              <w:rPr>
                <w:rFonts w:ascii="Cambria Math" w:hAnsi="Cambria Math" w:cs="Times New Roman"/>
                <w:i/>
                <w:sz w:val="24"/>
                <w:szCs w:val="24"/>
              </w:rPr>
            </m:ctrlPr>
          </m:dPr>
          <m:e>
            <m:r>
              <w:rPr>
                <w:rFonts w:ascii="Cambria Math" w:hAnsi="Cambria Math" w:cs="Times New Roman"/>
                <w:sz w:val="24"/>
                <w:szCs w:val="24"/>
              </w:rPr>
              <m:t>.053-.065</m:t>
            </m:r>
          </m:e>
        </m:d>
        <m:r>
          <w:rPr>
            <w:rFonts w:ascii="Cambria Math" w:hAnsi="Cambria Math" w:cs="Times New Roman"/>
            <w:sz w:val="24"/>
            <w:szCs w:val="24"/>
          </w:rPr>
          <m:t xml:space="preserve">,  </m:t>
        </m:r>
        <m:r>
          <m:rPr>
            <m:sty m:val="p"/>
          </m:rPr>
          <w:rPr>
            <w:rFonts w:ascii="Cambria Math" w:hAnsi="Cambria Math" w:cs="Times New Roman"/>
            <w:sz w:val="24"/>
            <w:szCs w:val="24"/>
          </w:rPr>
          <m:t>CFI = .971,  TLI = .954,  SRMR = .018,  AIC = 24489,  and BIC = 34875</m:t>
        </m:r>
      </m:oMath>
      <w:r w:rsidR="000237C1">
        <w:rPr>
          <w:rFonts w:ascii="Times New Roman" w:hAnsi="Times New Roman" w:cs="Times New Roman"/>
          <w:sz w:val="24"/>
          <w:szCs w:val="24"/>
        </w:rPr>
        <w:t xml:space="preserve">. </w:t>
      </w:r>
      <w:r w:rsidRPr="0084731A">
        <w:rPr>
          <w:rFonts w:ascii="Times New Roman" w:hAnsi="Times New Roman" w:cs="Times New Roman"/>
          <w:sz w:val="24"/>
          <w:szCs w:val="24"/>
        </w:rPr>
        <w:t xml:space="preserve">The model fit indices suggest that the model has </w:t>
      </w:r>
      <w:r w:rsidR="0066462D">
        <w:rPr>
          <w:rFonts w:ascii="Times New Roman" w:hAnsi="Times New Roman" w:cs="Times New Roman"/>
          <w:sz w:val="24"/>
          <w:szCs w:val="24"/>
        </w:rPr>
        <w:t xml:space="preserve">an </w:t>
      </w:r>
      <w:r w:rsidRPr="0084731A">
        <w:rPr>
          <w:rFonts w:ascii="Times New Roman" w:hAnsi="Times New Roman" w:cs="Times New Roman"/>
          <w:sz w:val="24"/>
          <w:szCs w:val="24"/>
        </w:rPr>
        <w:t>acceptable fit.</w:t>
      </w:r>
    </w:p>
    <w:p w14:paraId="26D09273" w14:textId="5F0D8027" w:rsidR="003B75AB" w:rsidRPr="0084731A" w:rsidRDefault="003B75AB" w:rsidP="00670D07">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6.5.</w:t>
      </w:r>
      <w:r w:rsidR="00670D07">
        <w:rPr>
          <w:rFonts w:ascii="Times New Roman" w:hAnsi="Times New Roman" w:cs="Times New Roman"/>
          <w:i/>
          <w:sz w:val="24"/>
          <w:szCs w:val="24"/>
        </w:rPr>
        <w:t>4</w:t>
      </w:r>
      <w:r w:rsidRPr="0084731A">
        <w:rPr>
          <w:rFonts w:ascii="Times New Roman" w:hAnsi="Times New Roman" w:cs="Times New Roman"/>
          <w:i/>
          <w:sz w:val="24"/>
          <w:szCs w:val="24"/>
        </w:rPr>
        <w:t xml:space="preserve">. </w:t>
      </w:r>
      <w:r w:rsidR="00AE12E4" w:rsidRPr="0084731A">
        <w:rPr>
          <w:rFonts w:ascii="Times New Roman" w:hAnsi="Times New Roman" w:cs="Times New Roman"/>
          <w:i/>
          <w:sz w:val="24"/>
          <w:szCs w:val="24"/>
        </w:rPr>
        <w:t xml:space="preserve">Exploratory </w:t>
      </w:r>
      <w:r w:rsidRPr="0084731A">
        <w:rPr>
          <w:rFonts w:ascii="Times New Roman" w:hAnsi="Times New Roman" w:cs="Times New Roman"/>
          <w:i/>
          <w:sz w:val="24"/>
          <w:szCs w:val="24"/>
        </w:rPr>
        <w:t>B</w:t>
      </w:r>
      <w:r w:rsidR="00AE12E4" w:rsidRPr="0084731A">
        <w:rPr>
          <w:rFonts w:ascii="Times New Roman" w:hAnsi="Times New Roman" w:cs="Times New Roman"/>
          <w:i/>
          <w:sz w:val="24"/>
          <w:szCs w:val="24"/>
        </w:rPr>
        <w:t xml:space="preserve">ifactor </w:t>
      </w:r>
      <w:r w:rsidRPr="0084731A">
        <w:rPr>
          <w:rFonts w:ascii="Times New Roman" w:hAnsi="Times New Roman" w:cs="Times New Roman"/>
          <w:i/>
          <w:sz w:val="24"/>
          <w:szCs w:val="24"/>
        </w:rPr>
        <w:t>M</w:t>
      </w:r>
      <w:r w:rsidR="00AE12E4" w:rsidRPr="0084731A">
        <w:rPr>
          <w:rFonts w:ascii="Times New Roman" w:hAnsi="Times New Roman" w:cs="Times New Roman"/>
          <w:i/>
          <w:sz w:val="24"/>
          <w:szCs w:val="24"/>
        </w:rPr>
        <w:t xml:space="preserve">odel-based </w:t>
      </w:r>
      <w:r w:rsidRPr="0084731A">
        <w:rPr>
          <w:rFonts w:ascii="Times New Roman" w:hAnsi="Times New Roman" w:cs="Times New Roman"/>
          <w:i/>
          <w:sz w:val="24"/>
          <w:szCs w:val="24"/>
        </w:rPr>
        <w:t>I</w:t>
      </w:r>
      <w:r w:rsidR="00023835">
        <w:rPr>
          <w:rFonts w:ascii="Times New Roman" w:hAnsi="Times New Roman" w:cs="Times New Roman"/>
          <w:i/>
          <w:sz w:val="24"/>
          <w:szCs w:val="24"/>
        </w:rPr>
        <w:t>ndices</w:t>
      </w:r>
    </w:p>
    <w:p w14:paraId="416053F3" w14:textId="3F416F3F" w:rsidR="00AE12E4" w:rsidRPr="0084731A" w:rsidRDefault="003A0638" w:rsidP="0084731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Since the second group factor is indicated by only two items from both J-B methods and target rotation method, the model with one group factor is retained as </w:t>
      </w:r>
      <w:r w:rsidR="007844F9">
        <w:rPr>
          <w:rFonts w:ascii="Times New Roman" w:hAnsi="Times New Roman" w:cs="Times New Roman"/>
          <w:sz w:val="24"/>
          <w:szCs w:val="24"/>
        </w:rPr>
        <w:t xml:space="preserve">the final model. </w:t>
      </w:r>
      <w:r w:rsidR="0066462D">
        <w:rPr>
          <w:rFonts w:ascii="Times New Roman" w:hAnsi="Times New Roman" w:cs="Times New Roman"/>
          <w:sz w:val="24"/>
          <w:szCs w:val="24"/>
        </w:rPr>
        <w:t>Model-</w:t>
      </w:r>
      <w:r w:rsidR="00AE12E4" w:rsidRPr="0084731A">
        <w:rPr>
          <w:rFonts w:ascii="Times New Roman" w:hAnsi="Times New Roman" w:cs="Times New Roman"/>
          <w:sz w:val="24"/>
          <w:szCs w:val="24"/>
        </w:rPr>
        <w:t xml:space="preserve">derived indices are computed for both the J-B </w:t>
      </w:r>
      <w:r w:rsidR="007844F9">
        <w:rPr>
          <w:rFonts w:ascii="Times New Roman" w:hAnsi="Times New Roman" w:cs="Times New Roman"/>
          <w:sz w:val="24"/>
          <w:szCs w:val="24"/>
        </w:rPr>
        <w:t>model and Target rotation model</w:t>
      </w:r>
      <w:r w:rsidR="00AE12E4" w:rsidRPr="0084731A">
        <w:rPr>
          <w:rFonts w:ascii="Times New Roman" w:hAnsi="Times New Roman" w:cs="Times New Roman"/>
          <w:sz w:val="24"/>
          <w:szCs w:val="24"/>
        </w:rPr>
        <w:t xml:space="preserve">. As presented in Table 2.11, the general factor from both models are </w:t>
      </w:r>
      <w:r w:rsidR="00E86A25" w:rsidRPr="0084731A">
        <w:rPr>
          <w:rFonts w:ascii="Times New Roman" w:hAnsi="Times New Roman" w:cs="Times New Roman"/>
          <w:sz w:val="24"/>
          <w:szCs w:val="24"/>
        </w:rPr>
        <w:t>very strong</w:t>
      </w:r>
      <w:r w:rsidR="00AE12E4" w:rsidRPr="0084731A">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r>
          <w:rPr>
            <w:rFonts w:ascii="Cambria Math" w:hAnsi="Cambria Math" w:cs="Times New Roman"/>
            <w:sz w:val="24"/>
            <w:szCs w:val="24"/>
          </w:rPr>
          <m:t xml:space="preserve">= .958, and </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r>
          <w:rPr>
            <w:rFonts w:ascii="Cambria Math" w:hAnsi="Cambria Math" w:cs="Times New Roman"/>
            <w:sz w:val="24"/>
            <w:szCs w:val="24"/>
          </w:rPr>
          <m:t>=</m:t>
        </m:r>
        <m:r>
          <w:rPr>
            <w:rFonts w:ascii="Cambria Math" w:hAnsi="Cambria Math" w:cs="Times New Roman"/>
            <w:sz w:val="24"/>
            <w:szCs w:val="24"/>
          </w:rPr>
          <w:lastRenderedPageBreak/>
          <m:t xml:space="preserve"> .954 </m:t>
        </m:r>
        <m:r>
          <m:rPr>
            <m:sty m:val="p"/>
          </m:rPr>
          <w:rPr>
            <w:rFonts w:ascii="Cambria Math" w:hAnsi="Cambria Math" w:cs="Times New Roman"/>
            <w:sz w:val="24"/>
            <w:szCs w:val="24"/>
          </w:rPr>
          <m:t>respectively</m:t>
        </m:r>
      </m:oMath>
      <w:r w:rsidR="00AE12E4" w:rsidRPr="0084731A">
        <w:rPr>
          <w:rFonts w:ascii="Times New Roman" w:hAnsi="Times New Roman" w:cs="Times New Roman"/>
          <w:sz w:val="24"/>
          <w:szCs w:val="24"/>
        </w:rPr>
        <w:t xml:space="preserve">), both are well-defined </w:t>
      </w:r>
      <w:r w:rsidR="00E86A25" w:rsidRPr="0084731A">
        <w:rPr>
          <w:rFonts w:ascii="Times New Roman" w:hAnsi="Times New Roman" w:cs="Times New Roman"/>
          <w:sz w:val="24"/>
          <w:szCs w:val="24"/>
        </w:rPr>
        <w:t>(H =</w:t>
      </w:r>
      <w:r w:rsidR="00B43F41">
        <w:rPr>
          <w:rFonts w:ascii="Times New Roman" w:hAnsi="Times New Roman" w:cs="Times New Roman"/>
          <w:sz w:val="24"/>
          <w:szCs w:val="24"/>
        </w:rPr>
        <w:t xml:space="preserve"> </w:t>
      </w:r>
      <w:r w:rsidR="00E86A25" w:rsidRPr="0084731A">
        <w:rPr>
          <w:rFonts w:ascii="Times New Roman" w:hAnsi="Times New Roman" w:cs="Times New Roman"/>
          <w:sz w:val="24"/>
          <w:szCs w:val="24"/>
        </w:rPr>
        <w:t xml:space="preserve">.973 and H = .976 respectively), and latent scores can be used for further analysis (FD = .986 and FD = .987 respectively).  </w:t>
      </w:r>
    </w:p>
    <w:p w14:paraId="35C8AB62" w14:textId="4418A789" w:rsidR="0023129A" w:rsidRPr="0084731A" w:rsidRDefault="003B75AB" w:rsidP="00624FC2">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6.5.</w:t>
      </w:r>
      <w:r w:rsidR="00670D07">
        <w:rPr>
          <w:rFonts w:ascii="Times New Roman" w:hAnsi="Times New Roman" w:cs="Times New Roman"/>
          <w:i/>
          <w:sz w:val="24"/>
          <w:szCs w:val="24"/>
        </w:rPr>
        <w:t>5</w:t>
      </w:r>
      <w:r w:rsidRPr="0084731A">
        <w:rPr>
          <w:rFonts w:ascii="Times New Roman" w:hAnsi="Times New Roman" w:cs="Times New Roman"/>
          <w:i/>
          <w:sz w:val="24"/>
          <w:szCs w:val="24"/>
        </w:rPr>
        <w:t xml:space="preserve">. </w:t>
      </w:r>
      <w:r w:rsidR="0023129A" w:rsidRPr="0084731A">
        <w:rPr>
          <w:rFonts w:ascii="Times New Roman" w:hAnsi="Times New Roman" w:cs="Times New Roman"/>
          <w:i/>
          <w:sz w:val="24"/>
          <w:szCs w:val="24"/>
        </w:rPr>
        <w:t xml:space="preserve">Confirmatory </w:t>
      </w:r>
      <w:r w:rsidRPr="0084731A">
        <w:rPr>
          <w:rFonts w:ascii="Times New Roman" w:hAnsi="Times New Roman" w:cs="Times New Roman"/>
          <w:i/>
          <w:sz w:val="24"/>
          <w:szCs w:val="24"/>
        </w:rPr>
        <w:t>F</w:t>
      </w:r>
      <w:r w:rsidR="0023129A" w:rsidRPr="0084731A">
        <w:rPr>
          <w:rFonts w:ascii="Times New Roman" w:hAnsi="Times New Roman" w:cs="Times New Roman"/>
          <w:i/>
          <w:sz w:val="24"/>
          <w:szCs w:val="24"/>
        </w:rPr>
        <w:t>actor Analysis</w:t>
      </w:r>
    </w:p>
    <w:p w14:paraId="3B7C4429" w14:textId="692FE8BA" w:rsidR="006417AF" w:rsidRPr="0084731A" w:rsidRDefault="006417AF"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 fit a </w:t>
      </w:r>
      <w:r w:rsidR="00155C73" w:rsidRPr="0084731A">
        <w:rPr>
          <w:rFonts w:ascii="Times New Roman" w:hAnsi="Times New Roman" w:cs="Times New Roman"/>
          <w:sz w:val="24"/>
          <w:szCs w:val="24"/>
        </w:rPr>
        <w:t xml:space="preserve">correlated two-factor </w:t>
      </w:r>
      <w:r w:rsidRPr="0084731A">
        <w:rPr>
          <w:rFonts w:ascii="Times New Roman" w:hAnsi="Times New Roman" w:cs="Times New Roman"/>
          <w:sz w:val="24"/>
          <w:szCs w:val="24"/>
        </w:rPr>
        <w:t xml:space="preserve">model based off the two-factor model </w:t>
      </w:r>
      <w:r w:rsidR="00A10F26" w:rsidRPr="0084731A">
        <w:rPr>
          <w:rFonts w:ascii="Times New Roman" w:hAnsi="Times New Roman" w:cs="Times New Roman"/>
          <w:sz w:val="24"/>
          <w:szCs w:val="24"/>
        </w:rPr>
        <w:t xml:space="preserve">built </w:t>
      </w:r>
      <w:r w:rsidRPr="0084731A">
        <w:rPr>
          <w:rFonts w:ascii="Times New Roman" w:hAnsi="Times New Roman" w:cs="Times New Roman"/>
          <w:sz w:val="24"/>
          <w:szCs w:val="24"/>
        </w:rPr>
        <w:t>from the exploratory factor analysis to the CFA sample. As presented in Figure 3.</w:t>
      </w:r>
      <w:r w:rsidR="00770E72" w:rsidRPr="0084731A">
        <w:rPr>
          <w:rFonts w:ascii="Times New Roman" w:hAnsi="Times New Roman" w:cs="Times New Roman"/>
          <w:sz w:val="24"/>
          <w:szCs w:val="24"/>
        </w:rPr>
        <w:t>2</w:t>
      </w:r>
      <w:r w:rsidRPr="0084731A">
        <w:rPr>
          <w:rFonts w:ascii="Times New Roman" w:hAnsi="Times New Roman" w:cs="Times New Roman"/>
          <w:sz w:val="24"/>
          <w:szCs w:val="24"/>
        </w:rPr>
        <w:t xml:space="preserve">, the four items loaded on the first primary factor with loadings range from .51 to .82, and the other 12 items loaded on the second primary factor with loadings range from .67 to .90. The two primary factors </w:t>
      </w:r>
      <w:r w:rsidR="00155C73" w:rsidRPr="0084731A">
        <w:rPr>
          <w:rFonts w:ascii="Times New Roman" w:hAnsi="Times New Roman" w:cs="Times New Roman"/>
          <w:sz w:val="24"/>
          <w:szCs w:val="24"/>
        </w:rPr>
        <w:t>are moderately correlated (</w:t>
      </w:r>
      <w:r w:rsidR="00155C73" w:rsidRPr="0084731A">
        <w:rPr>
          <w:rFonts w:ascii="Times New Roman" w:hAnsi="Times New Roman" w:cs="Times New Roman"/>
          <w:i/>
          <w:sz w:val="24"/>
          <w:szCs w:val="24"/>
        </w:rPr>
        <w:t>r = .69, p &lt; .05</w:t>
      </w:r>
      <w:r w:rsidR="00155C73" w:rsidRPr="0084731A">
        <w:rPr>
          <w:rFonts w:ascii="Times New Roman" w:hAnsi="Times New Roman" w:cs="Times New Roman"/>
          <w:sz w:val="24"/>
          <w:szCs w:val="24"/>
        </w:rPr>
        <w:t>)</w:t>
      </w:r>
      <w:r w:rsidRPr="0084731A">
        <w:rPr>
          <w:rFonts w:ascii="Times New Roman" w:hAnsi="Times New Roman" w:cs="Times New Roman"/>
          <w:sz w:val="24"/>
          <w:szCs w:val="24"/>
        </w:rPr>
        <w:t xml:space="preserve">  As presented in Table 3.2, the model fit for the </w:t>
      </w:r>
      <w:r w:rsidR="00155C73" w:rsidRPr="0084731A">
        <w:rPr>
          <w:rFonts w:ascii="Times New Roman" w:hAnsi="Times New Roman" w:cs="Times New Roman"/>
          <w:sz w:val="24"/>
          <w:szCs w:val="24"/>
        </w:rPr>
        <w:t xml:space="preserve">correlated two-factor </w:t>
      </w:r>
      <w:r w:rsidRPr="0084731A">
        <w:rPr>
          <w:rFonts w:ascii="Times New Roman" w:hAnsi="Times New Roman" w:cs="Times New Roman"/>
          <w:sz w:val="24"/>
          <w:szCs w:val="24"/>
        </w:rPr>
        <w:t xml:space="preserve">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=240.71,  df=103,  RMSEA=0.072,  90%CI=</m:t>
        </m:r>
        <m:d>
          <m:dPr>
            <m:begChr m:val="["/>
            <m:endChr m:val="]"/>
            <m:ctrlPr>
              <w:rPr>
                <w:rFonts w:ascii="Cambria Math" w:hAnsi="Cambria Math" w:cs="Times New Roman"/>
                <w:i/>
                <w:sz w:val="24"/>
                <w:szCs w:val="24"/>
              </w:rPr>
            </m:ctrlPr>
          </m:dPr>
          <m:e>
            <m:r>
              <w:rPr>
                <w:rFonts w:ascii="Cambria Math" w:hAnsi="Cambria Math" w:cs="Times New Roman"/>
                <w:sz w:val="24"/>
                <w:szCs w:val="24"/>
              </w:rPr>
              <m:t>.060-.084</m:t>
            </m:r>
          </m:e>
        </m:d>
        <m:r>
          <w:rPr>
            <w:rFonts w:ascii="Cambria Math" w:hAnsi="Cambria Math" w:cs="Times New Roman"/>
            <w:sz w:val="24"/>
            <w:szCs w:val="24"/>
          </w:rPr>
          <m:t xml:space="preserve">,  </m:t>
        </m:r>
        <m:r>
          <m:rPr>
            <m:sty m:val="p"/>
          </m:rPr>
          <w:rPr>
            <w:rFonts w:ascii="Cambria Math" w:hAnsi="Cambria Math" w:cs="Times New Roman"/>
            <w:sz w:val="24"/>
            <w:szCs w:val="24"/>
          </w:rPr>
          <m:t>CFI = .940,  TLI = .930,  SRMR = .062,  AIC = 7919,  and BIC = 8096</m:t>
        </m:r>
      </m:oMath>
      <w:r w:rsidRPr="0084731A">
        <w:rPr>
          <w:rFonts w:ascii="Times New Roman" w:hAnsi="Times New Roman" w:cs="Times New Roman"/>
          <w:sz w:val="24"/>
          <w:szCs w:val="24"/>
        </w:rPr>
        <w:t>. This model has acceptable model fit.</w:t>
      </w:r>
    </w:p>
    <w:p w14:paraId="232702EF" w14:textId="1B6ACBE5" w:rsidR="003E43D7" w:rsidRPr="0084731A" w:rsidRDefault="00A10F26"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 then fit a bifactor model with one general factor </w:t>
      </w:r>
      <w:r w:rsidR="003E43D7" w:rsidRPr="0084731A">
        <w:rPr>
          <w:rFonts w:ascii="Times New Roman" w:hAnsi="Times New Roman" w:cs="Times New Roman"/>
          <w:sz w:val="24"/>
          <w:szCs w:val="24"/>
        </w:rPr>
        <w:t>and one group factor and a bifactor model with one general factor and one group factors and with correlated items to the data</w:t>
      </w:r>
      <w:r w:rsidRPr="0084731A">
        <w:rPr>
          <w:rFonts w:ascii="Times New Roman" w:hAnsi="Times New Roman" w:cs="Times New Roman"/>
          <w:sz w:val="24"/>
          <w:szCs w:val="24"/>
        </w:rPr>
        <w:t xml:space="preserve"> built from both the J-B method and target rotation </w:t>
      </w:r>
      <w:r w:rsidR="007844F9">
        <w:rPr>
          <w:rFonts w:ascii="Times New Roman" w:hAnsi="Times New Roman" w:cs="Times New Roman"/>
          <w:sz w:val="24"/>
          <w:szCs w:val="24"/>
        </w:rPr>
        <w:t>method</w:t>
      </w:r>
      <w:r w:rsidRPr="0084731A">
        <w:rPr>
          <w:rFonts w:ascii="Times New Roman" w:hAnsi="Times New Roman" w:cs="Times New Roman"/>
          <w:sz w:val="24"/>
          <w:szCs w:val="24"/>
        </w:rPr>
        <w:t xml:space="preserve">. </w:t>
      </w:r>
      <w:r w:rsidR="006417AF" w:rsidRPr="0084731A">
        <w:rPr>
          <w:rFonts w:ascii="Times New Roman" w:hAnsi="Times New Roman" w:cs="Times New Roman"/>
          <w:sz w:val="24"/>
          <w:szCs w:val="24"/>
        </w:rPr>
        <w:t xml:space="preserve">As presented in </w:t>
      </w:r>
      <w:r w:rsidRPr="0084731A">
        <w:rPr>
          <w:rFonts w:ascii="Times New Roman" w:hAnsi="Times New Roman" w:cs="Times New Roman"/>
          <w:sz w:val="24"/>
          <w:szCs w:val="24"/>
        </w:rPr>
        <w:t>Figure 3.</w:t>
      </w:r>
      <w:r w:rsidR="00770E72" w:rsidRPr="0084731A">
        <w:rPr>
          <w:rFonts w:ascii="Times New Roman" w:hAnsi="Times New Roman" w:cs="Times New Roman"/>
          <w:sz w:val="24"/>
          <w:szCs w:val="24"/>
        </w:rPr>
        <w:t>3</w:t>
      </w:r>
      <w:r w:rsidRPr="0084731A">
        <w:rPr>
          <w:rFonts w:ascii="Times New Roman" w:hAnsi="Times New Roman" w:cs="Times New Roman"/>
          <w:sz w:val="24"/>
          <w:szCs w:val="24"/>
        </w:rPr>
        <w:t xml:space="preserve">, </w:t>
      </w:r>
      <w:r w:rsidR="003E43D7" w:rsidRPr="0084731A">
        <w:rPr>
          <w:rFonts w:ascii="Times New Roman" w:hAnsi="Times New Roman" w:cs="Times New Roman"/>
          <w:sz w:val="24"/>
          <w:szCs w:val="24"/>
        </w:rPr>
        <w:t xml:space="preserve">for the model with one general factor and one group factor, </w:t>
      </w:r>
      <w:r w:rsidRPr="0084731A">
        <w:rPr>
          <w:rFonts w:ascii="Times New Roman" w:hAnsi="Times New Roman" w:cs="Times New Roman"/>
          <w:sz w:val="24"/>
          <w:szCs w:val="24"/>
        </w:rPr>
        <w:t>all the 16 items loaded on the general factor with loadings from .</w:t>
      </w:r>
      <w:r w:rsidR="000B4287" w:rsidRPr="0084731A">
        <w:rPr>
          <w:rFonts w:ascii="Times New Roman" w:hAnsi="Times New Roman" w:cs="Times New Roman"/>
          <w:sz w:val="24"/>
          <w:szCs w:val="24"/>
        </w:rPr>
        <w:t>38 to .90</w:t>
      </w:r>
      <w:r w:rsidR="00160F42" w:rsidRPr="0084731A">
        <w:rPr>
          <w:rFonts w:ascii="Times New Roman" w:hAnsi="Times New Roman" w:cs="Times New Roman"/>
          <w:sz w:val="24"/>
          <w:szCs w:val="24"/>
        </w:rPr>
        <w:t>, and four</w:t>
      </w:r>
      <w:r w:rsidRPr="0084731A">
        <w:rPr>
          <w:rFonts w:ascii="Times New Roman" w:hAnsi="Times New Roman" w:cs="Times New Roman"/>
          <w:sz w:val="24"/>
          <w:szCs w:val="24"/>
        </w:rPr>
        <w:t xml:space="preserve"> items loaded on the group factor with loadings from .</w:t>
      </w:r>
      <w:r w:rsidR="00160F42" w:rsidRPr="0084731A">
        <w:rPr>
          <w:rFonts w:ascii="Times New Roman" w:hAnsi="Times New Roman" w:cs="Times New Roman"/>
          <w:sz w:val="24"/>
          <w:szCs w:val="24"/>
        </w:rPr>
        <w:t>2</w:t>
      </w:r>
      <w:r w:rsidR="000B4287" w:rsidRPr="0084731A">
        <w:rPr>
          <w:rFonts w:ascii="Times New Roman" w:hAnsi="Times New Roman" w:cs="Times New Roman"/>
          <w:sz w:val="24"/>
          <w:szCs w:val="24"/>
        </w:rPr>
        <w:t>0</w:t>
      </w:r>
      <w:r w:rsidRPr="0084731A">
        <w:rPr>
          <w:rFonts w:ascii="Times New Roman" w:hAnsi="Times New Roman" w:cs="Times New Roman"/>
          <w:sz w:val="24"/>
          <w:szCs w:val="24"/>
        </w:rPr>
        <w:t xml:space="preserve"> to .6</w:t>
      </w:r>
      <w:r w:rsidR="000B4287" w:rsidRPr="0084731A">
        <w:rPr>
          <w:rFonts w:ascii="Times New Roman" w:hAnsi="Times New Roman" w:cs="Times New Roman"/>
          <w:sz w:val="24"/>
          <w:szCs w:val="24"/>
        </w:rPr>
        <w:t>2</w:t>
      </w:r>
      <w:r w:rsidRPr="0084731A">
        <w:rPr>
          <w:rFonts w:ascii="Times New Roman" w:hAnsi="Times New Roman" w:cs="Times New Roman"/>
          <w:sz w:val="24"/>
          <w:szCs w:val="24"/>
        </w:rPr>
        <w:t xml:space="preserve">. As presented in Table 3.3, </w:t>
      </w:r>
      <w:r w:rsidR="006417AF" w:rsidRPr="0084731A">
        <w:rPr>
          <w:rFonts w:ascii="Times New Roman" w:hAnsi="Times New Roman" w:cs="Times New Roman"/>
          <w:sz w:val="24"/>
          <w:szCs w:val="24"/>
        </w:rPr>
        <w:t xml:space="preserve"> </w:t>
      </w:r>
      <w:r w:rsidRPr="0084731A">
        <w:rPr>
          <w:rFonts w:ascii="Times New Roman" w:hAnsi="Times New Roman" w:cs="Times New Roman"/>
          <w:sz w:val="24"/>
          <w:szCs w:val="24"/>
        </w:rPr>
        <w:t>t</w:t>
      </w:r>
      <w:r w:rsidR="006417AF" w:rsidRPr="0084731A">
        <w:rPr>
          <w:rFonts w:ascii="Times New Roman" w:hAnsi="Times New Roman" w:cs="Times New Roman"/>
          <w:sz w:val="24"/>
          <w:szCs w:val="24"/>
        </w:rPr>
        <w:t xml:space="preserve">he model fit for the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=224.66,  df=100,  RMSEA=.072,  90%CI=</m:t>
        </m:r>
        <m:d>
          <m:dPr>
            <m:begChr m:val="["/>
            <m:endChr m:val="]"/>
            <m:ctrlPr>
              <w:rPr>
                <w:rFonts w:ascii="Cambria Math" w:hAnsi="Cambria Math" w:cs="Times New Roman"/>
                <w:i/>
                <w:sz w:val="24"/>
                <w:szCs w:val="24"/>
              </w:rPr>
            </m:ctrlPr>
          </m:dPr>
          <m:e>
            <m:r>
              <w:rPr>
                <w:rFonts w:ascii="Cambria Math" w:hAnsi="Cambria Math" w:cs="Times New Roman"/>
                <w:sz w:val="24"/>
                <w:szCs w:val="24"/>
              </w:rPr>
              <m:t>.060-.084</m:t>
            </m:r>
          </m:e>
        </m:d>
        <m:r>
          <w:rPr>
            <w:rFonts w:ascii="Cambria Math" w:hAnsi="Cambria Math" w:cs="Times New Roman"/>
            <w:sz w:val="24"/>
            <w:szCs w:val="24"/>
          </w:rPr>
          <m:t xml:space="preserve">,  </m:t>
        </m:r>
        <m:r>
          <m:rPr>
            <m:sty m:val="p"/>
          </m:rPr>
          <w:rPr>
            <w:rFonts w:ascii="Cambria Math" w:hAnsi="Cambria Math" w:cs="Times New Roman"/>
            <w:sz w:val="24"/>
            <w:szCs w:val="24"/>
          </w:rPr>
          <m:t>CFI = .945,  TLI = .934,  SRMR = .047,  AIC = 7899,  BIC = 8083</m:t>
        </m:r>
      </m:oMath>
      <w:r w:rsidRPr="0084731A">
        <w:rPr>
          <w:rFonts w:ascii="Times New Roman" w:hAnsi="Times New Roman" w:cs="Times New Roman"/>
          <w:sz w:val="24"/>
          <w:szCs w:val="24"/>
        </w:rPr>
        <w:t>.</w:t>
      </w:r>
      <w:r w:rsidR="00126214" w:rsidRPr="0084731A">
        <w:rPr>
          <w:rFonts w:ascii="Times New Roman" w:hAnsi="Times New Roman" w:cs="Times New Roman"/>
          <w:sz w:val="24"/>
          <w:szCs w:val="24"/>
        </w:rPr>
        <w:t xml:space="preserve"> The model has </w:t>
      </w:r>
      <w:r w:rsidR="0066462D">
        <w:rPr>
          <w:rFonts w:ascii="Times New Roman" w:hAnsi="Times New Roman" w:cs="Times New Roman"/>
          <w:sz w:val="24"/>
          <w:szCs w:val="24"/>
        </w:rPr>
        <w:t xml:space="preserve">an </w:t>
      </w:r>
      <w:r w:rsidR="00126214" w:rsidRPr="0084731A">
        <w:rPr>
          <w:rFonts w:ascii="Times New Roman" w:hAnsi="Times New Roman" w:cs="Times New Roman"/>
          <w:sz w:val="24"/>
          <w:szCs w:val="24"/>
        </w:rPr>
        <w:t xml:space="preserve">acceptable model fit. </w:t>
      </w:r>
      <w:r w:rsidR="003E43D7" w:rsidRPr="0084731A">
        <w:rPr>
          <w:rFonts w:ascii="Times New Roman" w:hAnsi="Times New Roman" w:cs="Times New Roman"/>
          <w:sz w:val="24"/>
          <w:szCs w:val="24"/>
        </w:rPr>
        <w:t xml:space="preserve"> For the model with one gene</w:t>
      </w:r>
      <w:r w:rsidR="00155C73" w:rsidRPr="0084731A">
        <w:rPr>
          <w:rFonts w:ascii="Times New Roman" w:hAnsi="Times New Roman" w:cs="Times New Roman"/>
          <w:sz w:val="24"/>
          <w:szCs w:val="24"/>
        </w:rPr>
        <w:t>ral factor and one group factor</w:t>
      </w:r>
      <w:r w:rsidR="003E43D7" w:rsidRPr="0084731A">
        <w:rPr>
          <w:rFonts w:ascii="Times New Roman" w:hAnsi="Times New Roman" w:cs="Times New Roman"/>
          <w:sz w:val="24"/>
          <w:szCs w:val="24"/>
        </w:rPr>
        <w:t xml:space="preserve"> and with correlated items, </w:t>
      </w:r>
      <w:r w:rsidR="005F30B0" w:rsidRPr="0084731A">
        <w:rPr>
          <w:rFonts w:ascii="Times New Roman" w:hAnsi="Times New Roman" w:cs="Times New Roman"/>
          <w:sz w:val="24"/>
          <w:szCs w:val="24"/>
        </w:rPr>
        <w:t>as</w:t>
      </w:r>
      <w:r w:rsidR="003E43D7" w:rsidRPr="0084731A">
        <w:rPr>
          <w:rFonts w:ascii="Times New Roman" w:hAnsi="Times New Roman" w:cs="Times New Roman"/>
          <w:sz w:val="24"/>
          <w:szCs w:val="24"/>
        </w:rPr>
        <w:t xml:space="preserve"> presented in Figure 3.4, all the 16 items loaded on the general factor with loadings from .</w:t>
      </w:r>
      <w:r w:rsidR="000B4287" w:rsidRPr="0084731A">
        <w:rPr>
          <w:rFonts w:ascii="Times New Roman" w:hAnsi="Times New Roman" w:cs="Times New Roman"/>
          <w:sz w:val="24"/>
          <w:szCs w:val="24"/>
        </w:rPr>
        <w:t>37 to .93</w:t>
      </w:r>
      <w:r w:rsidR="003E43D7" w:rsidRPr="0084731A">
        <w:rPr>
          <w:rFonts w:ascii="Times New Roman" w:hAnsi="Times New Roman" w:cs="Times New Roman"/>
          <w:sz w:val="24"/>
          <w:szCs w:val="24"/>
        </w:rPr>
        <w:t>, and four items loaded on the group factor with loadings from .21 to .6</w:t>
      </w:r>
      <w:r w:rsidR="000B4287" w:rsidRPr="0084731A">
        <w:rPr>
          <w:rFonts w:ascii="Times New Roman" w:hAnsi="Times New Roman" w:cs="Times New Roman"/>
          <w:sz w:val="24"/>
          <w:szCs w:val="24"/>
        </w:rPr>
        <w:t>2</w:t>
      </w:r>
      <w:r w:rsidR="003E43D7" w:rsidRPr="0084731A">
        <w:rPr>
          <w:rFonts w:ascii="Times New Roman" w:hAnsi="Times New Roman" w:cs="Times New Roman"/>
          <w:sz w:val="24"/>
          <w:szCs w:val="24"/>
        </w:rPr>
        <w:t xml:space="preserve">, and with a correlation of .34 between i15 and i16. As presented in Table 3.3,  the model fit for the model are as follows: </w:t>
      </w:r>
      <m:oMath>
        <m:sSup>
          <m:sSupPr>
            <m:ctrlPr>
              <w:rPr>
                <w:rFonts w:ascii="Cambria Math" w:hAnsi="Cambria Math" w:cs="Times New Roman"/>
                <w:sz w:val="24"/>
                <w:szCs w:val="24"/>
              </w:rPr>
            </m:ctrlPr>
          </m:sSupPr>
          <m:e>
            <m:r>
              <w:rPr>
                <w:rFonts w:ascii="Cambria Math" w:hAnsi="Cambria Math" w:cs="Times New Roman"/>
                <w:sz w:val="24"/>
                <w:szCs w:val="24"/>
              </w:rPr>
              <m:t>χ</m:t>
            </m:r>
          </m:e>
          <m:sup>
            <m:r>
              <w:rPr>
                <w:rFonts w:ascii="Cambria Math" w:hAnsi="Cambria Math" w:cs="Times New Roman"/>
                <w:sz w:val="24"/>
                <w:szCs w:val="24"/>
              </w:rPr>
              <m:t>2</m:t>
            </m:r>
          </m:sup>
        </m:sSup>
        <m:r>
          <w:rPr>
            <w:rFonts w:ascii="Cambria Math" w:hAnsi="Cambria Math" w:cs="Times New Roman"/>
            <w:sz w:val="24"/>
            <w:szCs w:val="24"/>
          </w:rPr>
          <m:t>=207.30,  df=99,</m:t>
        </m:r>
        <m:r>
          <w:rPr>
            <w:rFonts w:ascii="Cambria Math" w:hAnsi="Cambria Math" w:cs="Times New Roman"/>
            <w:sz w:val="24"/>
            <w:szCs w:val="24"/>
          </w:rPr>
          <w:lastRenderedPageBreak/>
          <m:t xml:space="preserve">  RMSEA=.065,  90%CI=</m:t>
        </m:r>
        <m:d>
          <m:dPr>
            <m:begChr m:val="["/>
            <m:endChr m:val="]"/>
            <m:ctrlPr>
              <w:rPr>
                <w:rFonts w:ascii="Cambria Math" w:hAnsi="Cambria Math" w:cs="Times New Roman"/>
                <w:i/>
                <w:sz w:val="24"/>
                <w:szCs w:val="24"/>
              </w:rPr>
            </m:ctrlPr>
          </m:dPr>
          <m:e>
            <m:r>
              <w:rPr>
                <w:rFonts w:ascii="Cambria Math" w:hAnsi="Cambria Math" w:cs="Times New Roman"/>
                <w:sz w:val="24"/>
                <w:szCs w:val="24"/>
              </w:rPr>
              <m:t>.053-.078</m:t>
            </m:r>
          </m:e>
        </m:d>
        <m:r>
          <w:rPr>
            <w:rFonts w:ascii="Cambria Math" w:hAnsi="Cambria Math" w:cs="Times New Roman"/>
            <w:sz w:val="24"/>
            <w:szCs w:val="24"/>
          </w:rPr>
          <m:t xml:space="preserve">,  </m:t>
        </m:r>
        <m:r>
          <m:rPr>
            <m:sty m:val="p"/>
          </m:rPr>
          <w:rPr>
            <w:rFonts w:ascii="Cambria Math" w:hAnsi="Cambria Math" w:cs="Times New Roman"/>
            <w:sz w:val="24"/>
            <w:szCs w:val="24"/>
          </w:rPr>
          <m:t>CFI = .953,  TLI = .942,  SRMR = .046,  AIC = 7870,  BIC = 8058</m:t>
        </m:r>
      </m:oMath>
      <w:r w:rsidR="003E43D7" w:rsidRPr="0084731A">
        <w:rPr>
          <w:rFonts w:ascii="Times New Roman" w:hAnsi="Times New Roman" w:cs="Times New Roman"/>
          <w:sz w:val="24"/>
          <w:szCs w:val="24"/>
        </w:rPr>
        <w:t xml:space="preserve">. The model has </w:t>
      </w:r>
      <w:r w:rsidR="0066462D">
        <w:rPr>
          <w:rFonts w:ascii="Times New Roman" w:hAnsi="Times New Roman" w:cs="Times New Roman"/>
          <w:sz w:val="24"/>
          <w:szCs w:val="24"/>
        </w:rPr>
        <w:t xml:space="preserve">an </w:t>
      </w:r>
      <w:r w:rsidR="003E43D7" w:rsidRPr="0084731A">
        <w:rPr>
          <w:rFonts w:ascii="Times New Roman" w:hAnsi="Times New Roman" w:cs="Times New Roman"/>
          <w:sz w:val="24"/>
          <w:szCs w:val="24"/>
        </w:rPr>
        <w:t xml:space="preserve">acceptable model fit.  </w:t>
      </w:r>
    </w:p>
    <w:p w14:paraId="4A746178" w14:textId="2CD51F6B" w:rsidR="002322F3" w:rsidRPr="0084731A" w:rsidRDefault="003B75AB" w:rsidP="00670D07">
      <w:pPr>
        <w:spacing w:after="0" w:line="480" w:lineRule="auto"/>
        <w:jc w:val="both"/>
        <w:outlineLvl w:val="2"/>
        <w:rPr>
          <w:rFonts w:ascii="Times New Roman" w:hAnsi="Times New Roman" w:cs="Times New Roman"/>
          <w:i/>
          <w:sz w:val="24"/>
          <w:szCs w:val="24"/>
        </w:rPr>
      </w:pPr>
      <w:r w:rsidRPr="0084731A">
        <w:rPr>
          <w:rFonts w:ascii="Times New Roman" w:hAnsi="Times New Roman" w:cs="Times New Roman"/>
          <w:i/>
          <w:sz w:val="24"/>
          <w:szCs w:val="24"/>
        </w:rPr>
        <w:t>6.5.</w:t>
      </w:r>
      <w:r w:rsidR="00670D07">
        <w:rPr>
          <w:rFonts w:ascii="Times New Roman" w:hAnsi="Times New Roman" w:cs="Times New Roman"/>
          <w:i/>
          <w:sz w:val="24"/>
          <w:szCs w:val="24"/>
        </w:rPr>
        <w:t>6</w:t>
      </w:r>
      <w:r w:rsidRPr="0084731A">
        <w:rPr>
          <w:rFonts w:ascii="Times New Roman" w:hAnsi="Times New Roman" w:cs="Times New Roman"/>
          <w:i/>
          <w:sz w:val="24"/>
          <w:szCs w:val="24"/>
        </w:rPr>
        <w:t xml:space="preserve">. </w:t>
      </w:r>
      <w:r w:rsidR="00930DD5" w:rsidRPr="0084731A">
        <w:rPr>
          <w:rFonts w:ascii="Times New Roman" w:hAnsi="Times New Roman" w:cs="Times New Roman"/>
          <w:i/>
          <w:sz w:val="24"/>
          <w:szCs w:val="24"/>
        </w:rPr>
        <w:t xml:space="preserve">Confirmatory </w:t>
      </w:r>
      <w:r w:rsidRPr="0084731A">
        <w:rPr>
          <w:rFonts w:ascii="Times New Roman" w:hAnsi="Times New Roman" w:cs="Times New Roman"/>
          <w:i/>
          <w:sz w:val="24"/>
          <w:szCs w:val="24"/>
        </w:rPr>
        <w:t>B</w:t>
      </w:r>
      <w:r w:rsidR="00930DD5" w:rsidRPr="0084731A">
        <w:rPr>
          <w:rFonts w:ascii="Times New Roman" w:hAnsi="Times New Roman" w:cs="Times New Roman"/>
          <w:i/>
          <w:sz w:val="24"/>
          <w:szCs w:val="24"/>
        </w:rPr>
        <w:t xml:space="preserve">ifactor </w:t>
      </w:r>
      <w:r w:rsidRPr="0084731A">
        <w:rPr>
          <w:rFonts w:ascii="Times New Roman" w:hAnsi="Times New Roman" w:cs="Times New Roman"/>
          <w:i/>
          <w:sz w:val="24"/>
          <w:szCs w:val="24"/>
        </w:rPr>
        <w:t>M</w:t>
      </w:r>
      <w:r w:rsidR="00930DD5" w:rsidRPr="0084731A">
        <w:rPr>
          <w:rFonts w:ascii="Times New Roman" w:hAnsi="Times New Roman" w:cs="Times New Roman"/>
          <w:i/>
          <w:sz w:val="24"/>
          <w:szCs w:val="24"/>
        </w:rPr>
        <w:t>odel-</w:t>
      </w:r>
      <w:r w:rsidR="006417AF" w:rsidRPr="0084731A">
        <w:rPr>
          <w:rFonts w:ascii="Times New Roman" w:hAnsi="Times New Roman" w:cs="Times New Roman"/>
          <w:i/>
          <w:sz w:val="24"/>
          <w:szCs w:val="24"/>
        </w:rPr>
        <w:t xml:space="preserve">based </w:t>
      </w:r>
      <w:r w:rsidRPr="0084731A">
        <w:rPr>
          <w:rFonts w:ascii="Times New Roman" w:hAnsi="Times New Roman" w:cs="Times New Roman"/>
          <w:i/>
          <w:sz w:val="24"/>
          <w:szCs w:val="24"/>
        </w:rPr>
        <w:t>I</w:t>
      </w:r>
      <w:r w:rsidR="006417AF" w:rsidRPr="0084731A">
        <w:rPr>
          <w:rFonts w:ascii="Times New Roman" w:hAnsi="Times New Roman" w:cs="Times New Roman"/>
          <w:i/>
          <w:sz w:val="24"/>
          <w:szCs w:val="24"/>
        </w:rPr>
        <w:t>ndices</w:t>
      </w:r>
    </w:p>
    <w:p w14:paraId="22C215D5" w14:textId="42CFAFC3" w:rsidR="00672B5B" w:rsidRPr="0084731A" w:rsidRDefault="00CF51B1"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Next, model-based indexes are computed </w:t>
      </w:r>
      <w:r w:rsidR="002E0019" w:rsidRPr="0084731A">
        <w:rPr>
          <w:rFonts w:ascii="Times New Roman" w:hAnsi="Times New Roman" w:cs="Times New Roman"/>
          <w:sz w:val="24"/>
          <w:szCs w:val="24"/>
        </w:rPr>
        <w:t>for the bifactor model with one general factor and one group factor</w:t>
      </w:r>
      <w:r w:rsidR="007844F9">
        <w:rPr>
          <w:rFonts w:ascii="Times New Roman" w:hAnsi="Times New Roman" w:cs="Times New Roman"/>
          <w:sz w:val="24"/>
          <w:szCs w:val="24"/>
        </w:rPr>
        <w:t>.</w:t>
      </w:r>
      <w:r w:rsidR="004B26EA" w:rsidRPr="0084731A">
        <w:rPr>
          <w:rFonts w:ascii="Times New Roman" w:hAnsi="Times New Roman" w:cs="Times New Roman"/>
          <w:sz w:val="24"/>
          <w:szCs w:val="24"/>
        </w:rPr>
        <w:t xml:space="preserve"> A</w:t>
      </w:r>
      <w:r w:rsidRPr="0084731A">
        <w:rPr>
          <w:rFonts w:ascii="Times New Roman" w:hAnsi="Times New Roman" w:cs="Times New Roman"/>
          <w:sz w:val="24"/>
          <w:szCs w:val="24"/>
        </w:rPr>
        <w:t>s presented in Table</w:t>
      </w:r>
      <w:r w:rsidR="004B26EA" w:rsidRPr="0084731A">
        <w:rPr>
          <w:rFonts w:ascii="Times New Roman" w:hAnsi="Times New Roman" w:cs="Times New Roman"/>
          <w:sz w:val="24"/>
          <w:szCs w:val="24"/>
        </w:rPr>
        <w:t xml:space="preserve"> 3.6</w:t>
      </w:r>
      <w:r w:rsidRPr="0084731A">
        <w:rPr>
          <w:rFonts w:ascii="Times New Roman" w:hAnsi="Times New Roman" w:cs="Times New Roman"/>
          <w:sz w:val="24"/>
          <w:szCs w:val="24"/>
        </w:rPr>
        <w:t xml:space="preserve">, </w:t>
      </w:r>
      <m:oMath>
        <m:r>
          <m:rPr>
            <m:sty m:val="p"/>
          </m:rPr>
          <w:rPr>
            <w:rFonts w:ascii="Cambria Math" w:hAnsi="Cambria Math" w:cs="Times New Roman"/>
            <w:sz w:val="24"/>
            <w:szCs w:val="24"/>
          </w:rPr>
          <m:t>ω=.957</m:t>
        </m:r>
      </m:oMath>
      <w:r w:rsidR="00FD4A30" w:rsidRPr="0084731A">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S</m:t>
            </m:r>
          </m:sub>
        </m:sSub>
        <m:r>
          <m:rPr>
            <m:sty m:val="p"/>
          </m:rPr>
          <w:rPr>
            <w:rFonts w:ascii="Cambria Math" w:hAnsi="Cambria Math" w:cs="Times New Roman"/>
            <w:sz w:val="24"/>
            <w:szCs w:val="24"/>
          </w:rPr>
          <m:t>=.793</m:t>
        </m:r>
      </m:oMath>
      <w:r w:rsidR="00FD4A30" w:rsidRPr="0084731A">
        <w:rPr>
          <w:rFonts w:ascii="Times New Roman" w:hAnsi="Times New Roman" w:cs="Times New Roman"/>
          <w:color w:val="000000"/>
          <w:sz w:val="24"/>
          <w:szCs w:val="24"/>
        </w:rPr>
        <w:t xml:space="preserve">, </w:t>
      </w:r>
      <w:r w:rsidR="00FD4A30" w:rsidRPr="0084731A">
        <w:rPr>
          <w:rFonts w:ascii="Times New Roman" w:hAnsi="Times New Roman" w:cs="Times New Roman"/>
          <w:sz w:val="24"/>
          <w:szCs w:val="24"/>
        </w:rPr>
        <w:t>suggesting the internal reliability for the entire set of items is .95</w:t>
      </w:r>
      <w:r w:rsidR="00154A7F" w:rsidRPr="0084731A">
        <w:rPr>
          <w:rFonts w:ascii="Times New Roman" w:hAnsi="Times New Roman" w:cs="Times New Roman"/>
          <w:sz w:val="24"/>
          <w:szCs w:val="24"/>
        </w:rPr>
        <w:t>7</w:t>
      </w:r>
      <w:r w:rsidR="00FD4A30" w:rsidRPr="0084731A">
        <w:rPr>
          <w:rFonts w:ascii="Times New Roman" w:hAnsi="Times New Roman" w:cs="Times New Roman"/>
          <w:sz w:val="24"/>
          <w:szCs w:val="24"/>
        </w:rPr>
        <w:t xml:space="preserve"> and the internal reliability for the items in the group (I1-</w:t>
      </w:r>
      <w:r w:rsidR="007844F9">
        <w:rPr>
          <w:rFonts w:ascii="Times New Roman" w:hAnsi="Times New Roman" w:cs="Times New Roman"/>
          <w:sz w:val="24"/>
          <w:szCs w:val="24"/>
        </w:rPr>
        <w:t xml:space="preserve">I3 and </w:t>
      </w:r>
      <w:r w:rsidR="00FD4A30" w:rsidRPr="0084731A">
        <w:rPr>
          <w:rFonts w:ascii="Times New Roman" w:hAnsi="Times New Roman" w:cs="Times New Roman"/>
          <w:sz w:val="24"/>
          <w:szCs w:val="24"/>
        </w:rPr>
        <w:t>I5) is .</w:t>
      </w:r>
      <w:r w:rsidR="00154A7F" w:rsidRPr="0084731A">
        <w:rPr>
          <w:rFonts w:ascii="Times New Roman" w:hAnsi="Times New Roman" w:cs="Times New Roman"/>
          <w:sz w:val="24"/>
          <w:szCs w:val="24"/>
        </w:rPr>
        <w:t>793. The</w:t>
      </w:r>
      <w:r w:rsidR="00FD4A30" w:rsidRPr="0084731A">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m:t>
            </m:r>
          </m:sub>
        </m:sSub>
        <m:r>
          <m:rPr>
            <m:sty m:val="p"/>
          </m:rPr>
          <w:rPr>
            <w:rFonts w:ascii="Cambria Math" w:hAnsi="Cambria Math" w:cs="Times New Roman"/>
            <w:sz w:val="24"/>
            <w:szCs w:val="24"/>
          </w:rPr>
          <m:t>=.936</m:t>
        </m:r>
      </m:oMath>
      <w:r w:rsidR="00FD4A30" w:rsidRPr="0084731A">
        <w:rPr>
          <w:rFonts w:ascii="Times New Roman" w:hAnsi="Times New Roman" w:cs="Times New Roman"/>
          <w:sz w:val="24"/>
          <w:szCs w:val="24"/>
        </w:rPr>
        <w:t xml:space="preserve"> </w:t>
      </w:r>
      <w:r w:rsidR="00C12B27" w:rsidRPr="0084731A">
        <w:rPr>
          <w:rFonts w:ascii="Times New Roman" w:hAnsi="Times New Roman" w:cs="Times New Roman"/>
          <w:sz w:val="24"/>
          <w:szCs w:val="24"/>
        </w:rPr>
        <w:t xml:space="preserve">and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HS</m:t>
            </m:r>
          </m:sub>
        </m:sSub>
        <m:r>
          <m:rPr>
            <m:sty m:val="p"/>
          </m:rPr>
          <w:rPr>
            <w:rFonts w:ascii="Cambria Math" w:hAnsi="Cambria Math" w:cs="Times New Roman"/>
            <w:sz w:val="24"/>
            <w:szCs w:val="24"/>
          </w:rPr>
          <m:t>=.477</m:t>
        </m:r>
      </m:oMath>
      <w:r w:rsidR="000237C1">
        <w:rPr>
          <w:rFonts w:ascii="Times New Roman" w:hAnsi="Times New Roman" w:cs="Times New Roman"/>
          <w:sz w:val="24"/>
          <w:szCs w:val="24"/>
        </w:rPr>
        <w:t>,</w:t>
      </w:r>
      <w:r w:rsidR="00B802F0" w:rsidRPr="0084731A">
        <w:rPr>
          <w:rFonts w:ascii="Times New Roman" w:hAnsi="Times New Roman" w:cs="Times New Roman"/>
          <w:sz w:val="24"/>
          <w:szCs w:val="24"/>
        </w:rPr>
        <w:t xml:space="preserve"> </w:t>
      </w:r>
      <w:r w:rsidR="009106B0" w:rsidRPr="0084731A">
        <w:rPr>
          <w:rFonts w:ascii="Times New Roman" w:hAnsi="Times New Roman" w:cs="Times New Roman"/>
          <w:sz w:val="24"/>
          <w:szCs w:val="24"/>
        </w:rPr>
        <w:t>suggesting that the general accounts for 9</w:t>
      </w:r>
      <w:r w:rsidR="00154A7F" w:rsidRPr="0084731A">
        <w:rPr>
          <w:rFonts w:ascii="Times New Roman" w:hAnsi="Times New Roman" w:cs="Times New Roman"/>
          <w:sz w:val="24"/>
          <w:szCs w:val="24"/>
        </w:rPr>
        <w:t>3</w:t>
      </w:r>
      <w:r w:rsidR="009106B0" w:rsidRPr="0084731A">
        <w:rPr>
          <w:rFonts w:ascii="Times New Roman" w:hAnsi="Times New Roman" w:cs="Times New Roman"/>
          <w:sz w:val="24"/>
          <w:szCs w:val="24"/>
        </w:rPr>
        <w:t>.</w:t>
      </w:r>
      <w:r w:rsidR="00154A7F" w:rsidRPr="0084731A">
        <w:rPr>
          <w:rFonts w:ascii="Times New Roman" w:hAnsi="Times New Roman" w:cs="Times New Roman"/>
          <w:sz w:val="24"/>
          <w:szCs w:val="24"/>
        </w:rPr>
        <w:t>6</w:t>
      </w:r>
      <w:r w:rsidR="009106B0" w:rsidRPr="0084731A">
        <w:rPr>
          <w:rFonts w:ascii="Times New Roman" w:hAnsi="Times New Roman" w:cs="Times New Roman"/>
          <w:sz w:val="24"/>
          <w:szCs w:val="24"/>
        </w:rPr>
        <w:t xml:space="preserve">% of the variance in the raw total scores, and </w:t>
      </w:r>
      <w:r w:rsidR="00B802F0" w:rsidRPr="0084731A">
        <w:rPr>
          <w:rFonts w:ascii="Times New Roman" w:hAnsi="Times New Roman" w:cs="Times New Roman"/>
          <w:sz w:val="24"/>
          <w:szCs w:val="24"/>
        </w:rPr>
        <w:t>the subscale omega hierarchical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HS</m:t>
            </m:r>
          </m:sub>
        </m:sSub>
      </m:oMath>
      <w:r w:rsidR="00B802F0" w:rsidRPr="0084731A">
        <w:rPr>
          <w:rFonts w:ascii="Times New Roman" w:hAnsi="Times New Roman" w:cs="Times New Roman"/>
          <w:sz w:val="24"/>
          <w:szCs w:val="24"/>
        </w:rPr>
        <w:t xml:space="preserve">) indicates that </w:t>
      </w:r>
      <w:r w:rsidR="009106B0" w:rsidRPr="0084731A">
        <w:rPr>
          <w:rFonts w:ascii="Times New Roman" w:hAnsi="Times New Roman" w:cs="Times New Roman"/>
          <w:sz w:val="24"/>
          <w:szCs w:val="24"/>
        </w:rPr>
        <w:t xml:space="preserve">specific factor accounts for </w:t>
      </w:r>
      <w:r w:rsidR="00154A7F" w:rsidRPr="0084731A">
        <w:rPr>
          <w:rFonts w:ascii="Times New Roman" w:hAnsi="Times New Roman" w:cs="Times New Roman"/>
          <w:sz w:val="24"/>
          <w:szCs w:val="24"/>
        </w:rPr>
        <w:t>4</w:t>
      </w:r>
      <w:r w:rsidR="009106B0" w:rsidRPr="0084731A">
        <w:rPr>
          <w:rFonts w:ascii="Times New Roman" w:hAnsi="Times New Roman" w:cs="Times New Roman"/>
          <w:sz w:val="24"/>
          <w:szCs w:val="24"/>
        </w:rPr>
        <w:t>7.</w:t>
      </w:r>
      <w:r w:rsidR="00154A7F" w:rsidRPr="0084731A">
        <w:rPr>
          <w:rFonts w:ascii="Times New Roman" w:hAnsi="Times New Roman" w:cs="Times New Roman"/>
          <w:sz w:val="24"/>
          <w:szCs w:val="24"/>
        </w:rPr>
        <w:t>7</w:t>
      </w:r>
      <w:r w:rsidR="009106B0" w:rsidRPr="0084731A">
        <w:rPr>
          <w:rFonts w:ascii="Times New Roman" w:hAnsi="Times New Roman" w:cs="Times New Roman"/>
          <w:sz w:val="24"/>
          <w:szCs w:val="24"/>
        </w:rPr>
        <w:t>% of the variance in the scores of the items that in the specific group</w:t>
      </w:r>
      <w:r w:rsidR="00B802F0" w:rsidRPr="0084731A">
        <w:rPr>
          <w:rFonts w:ascii="Times New Roman" w:hAnsi="Times New Roman" w:cs="Times New Roman"/>
          <w:sz w:val="24"/>
          <w:szCs w:val="24"/>
        </w:rPr>
        <w:t xml:space="preserve"> after partitioning out variability attributed to the general factor</w:t>
      </w:r>
      <w:r w:rsidR="009106B0" w:rsidRPr="0084731A">
        <w:rPr>
          <w:rFonts w:ascii="Times New Roman" w:hAnsi="Times New Roman" w:cs="Times New Roman"/>
          <w:sz w:val="24"/>
          <w:szCs w:val="24"/>
        </w:rPr>
        <w:t>.</w:t>
      </w:r>
      <w:r w:rsidR="00ED3CBE" w:rsidRPr="0084731A">
        <w:rPr>
          <w:rFonts w:ascii="Times New Roman" w:hAnsi="Times New Roman" w:cs="Times New Roman"/>
          <w:sz w:val="24"/>
          <w:szCs w:val="24"/>
        </w:rPr>
        <w:t xml:space="preserve"> </w:t>
      </w:r>
      <w:r w:rsidR="00154A7F" w:rsidRPr="0084731A">
        <w:rPr>
          <w:rFonts w:ascii="Times New Roman" w:eastAsia="Times New Roman" w:hAnsi="Times New Roman" w:cs="Times New Roman"/>
          <w:color w:val="000000"/>
          <w:sz w:val="24"/>
          <w:szCs w:val="24"/>
        </w:rPr>
        <w:t xml:space="preserve"> </w:t>
      </w:r>
      <w:r w:rsidR="00154A7F" w:rsidRPr="0084731A">
        <w:rPr>
          <w:rFonts w:ascii="Times New Roman" w:hAnsi="Times New Roman" w:cs="Times New Roman"/>
          <w:sz w:val="24"/>
          <w:szCs w:val="24"/>
        </w:rPr>
        <w:t xml:space="preserve">About 97.8% of reliable variance is attributable to the general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r>
                  <m:rPr>
                    <m:sty m:val="p"/>
                  </m:rPr>
                  <w:rPr>
                    <w:rFonts w:ascii="Cambria Math" w:eastAsia="Times New Roman" w:hAnsi="Cambria Math" w:cs="Times New Roman"/>
                    <w:color w:val="000000"/>
                    <w:sz w:val="24"/>
                    <w:szCs w:val="24"/>
                  </w:rPr>
                  <m:t xml:space="preserve"> </m:t>
                </m:r>
              </m:e>
              <m:sub>
                <m:r>
                  <w:rPr>
                    <w:rFonts w:ascii="Cambria Math" w:eastAsia="Times New Roman" w:hAnsi="Cambria Math" w:cs="Times New Roman"/>
                    <w:color w:val="000000"/>
                    <w:sz w:val="24"/>
                    <w:szCs w:val="24"/>
                  </w:rPr>
                  <m:t>H</m:t>
                </m:r>
              </m:sub>
            </m:sSub>
          </m:num>
          <m:den>
            <m:r>
              <m:rPr>
                <m:sty m:val="p"/>
              </m:rPr>
              <w:rPr>
                <w:rFonts w:ascii="Cambria Math" w:eastAsia="Times New Roman" w:hAnsi="Cambria Math" w:cs="Times New Roman"/>
                <w:color w:val="000000"/>
                <w:sz w:val="24"/>
                <w:szCs w:val="24"/>
              </w:rPr>
              <m:t>ω</m:t>
            </m:r>
          </m:den>
        </m:f>
      </m:oMath>
      <w:r w:rsidR="00154A7F" w:rsidRPr="0084731A">
        <w:rPr>
          <w:rFonts w:ascii="Times New Roman" w:hAnsi="Times New Roman" w:cs="Times New Roman"/>
          <w:color w:val="000000"/>
          <w:sz w:val="24"/>
          <w:szCs w:val="24"/>
        </w:rPr>
        <w:t xml:space="preserve">  = .978</w:t>
      </w:r>
      <w:r w:rsidR="00154A7F" w:rsidRPr="0084731A">
        <w:rPr>
          <w:rFonts w:ascii="Times New Roman" w:hAnsi="Times New Roman" w:cs="Times New Roman"/>
          <w:sz w:val="24"/>
          <w:szCs w:val="24"/>
        </w:rPr>
        <w:t xml:space="preserve">), about 60 % is attributable to the group factor ( </w:t>
      </w:r>
      <m:oMath>
        <m:f>
          <m:fPr>
            <m:ctrlPr>
              <w:rPr>
                <w:rFonts w:ascii="Cambria Math" w:eastAsia="Times New Roman" w:hAnsi="Cambria Math" w:cs="Times New Roman"/>
                <w:i/>
                <w:color w:val="000000"/>
                <w:sz w:val="24"/>
                <w:szCs w:val="24"/>
              </w:rPr>
            </m:ctrlPr>
          </m:fPr>
          <m:num>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HS</m:t>
                </m:r>
              </m:sub>
            </m:sSub>
          </m:num>
          <m:den>
            <m:sSub>
              <m:sSubPr>
                <m:ctrlPr>
                  <w:rPr>
                    <w:rFonts w:ascii="Cambria Math" w:eastAsia="Times New Roman" w:hAnsi="Cambria Math" w:cs="Times New Roman"/>
                    <w:color w:val="000000"/>
                    <w:sz w:val="24"/>
                    <w:szCs w:val="24"/>
                  </w:rPr>
                </m:ctrlPr>
              </m:sSubPr>
              <m:e>
                <m:r>
                  <w:rPr>
                    <w:rFonts w:ascii="Cambria Math" w:eastAsia="Times New Roman" w:hAnsi="Cambria Math" w:cs="Times New Roman"/>
                    <w:color w:val="000000"/>
                    <w:sz w:val="24"/>
                    <w:szCs w:val="24"/>
                  </w:rPr>
                  <m:t>ω</m:t>
                </m:r>
              </m:e>
              <m:sub>
                <m:r>
                  <w:rPr>
                    <w:rFonts w:ascii="Cambria Math" w:eastAsia="Times New Roman" w:hAnsi="Cambria Math" w:cs="Times New Roman"/>
                    <w:color w:val="000000"/>
                    <w:sz w:val="24"/>
                    <w:szCs w:val="24"/>
                  </w:rPr>
                  <m:t>S</m:t>
                </m:r>
              </m:sub>
            </m:sSub>
          </m:den>
        </m:f>
        <m:r>
          <w:rPr>
            <w:rFonts w:ascii="Cambria Math" w:eastAsia="Times New Roman" w:hAnsi="Cambria Math" w:cs="Times New Roman"/>
            <w:color w:val="000000"/>
            <w:sz w:val="24"/>
            <w:szCs w:val="24"/>
          </w:rPr>
          <m:t xml:space="preserve"> </m:t>
        </m:r>
      </m:oMath>
      <w:r w:rsidR="00154A7F" w:rsidRPr="0084731A">
        <w:rPr>
          <w:rFonts w:ascii="Times New Roman" w:hAnsi="Times New Roman" w:cs="Times New Roman"/>
          <w:color w:val="000000"/>
          <w:sz w:val="24"/>
          <w:szCs w:val="24"/>
        </w:rPr>
        <w:t>= .602</w:t>
      </w:r>
      <w:r w:rsidR="00154A7F" w:rsidRPr="0084731A">
        <w:rPr>
          <w:rFonts w:ascii="Times New Roman" w:hAnsi="Times New Roman" w:cs="Times New Roman"/>
          <w:sz w:val="24"/>
          <w:szCs w:val="24"/>
        </w:rPr>
        <w:t>). The general factor explained about 90% (ECV = .898) of the common variances and the group factor explained about 59% (ECV = .594). The percent of uncontaminated correlation is .975. The general factor is well defined and factor score can be used for further anal</w:t>
      </w:r>
      <w:r w:rsidR="000237C1">
        <w:rPr>
          <w:rFonts w:ascii="Times New Roman" w:hAnsi="Times New Roman" w:cs="Times New Roman"/>
          <w:sz w:val="24"/>
          <w:szCs w:val="24"/>
        </w:rPr>
        <w:t xml:space="preserve">yses (FD =.985 and H = .971). </w:t>
      </w:r>
      <w:r w:rsidR="00154A7F" w:rsidRPr="0084731A">
        <w:rPr>
          <w:rFonts w:ascii="Times New Roman" w:hAnsi="Times New Roman" w:cs="Times New Roman"/>
          <w:sz w:val="24"/>
          <w:szCs w:val="24"/>
        </w:rPr>
        <w:t>The group factor is not well defined and factor score cannot be used for further anal</w:t>
      </w:r>
      <w:r w:rsidR="000237C1">
        <w:rPr>
          <w:rFonts w:ascii="Times New Roman" w:hAnsi="Times New Roman" w:cs="Times New Roman"/>
          <w:sz w:val="24"/>
          <w:szCs w:val="24"/>
        </w:rPr>
        <w:t>yses (FD =.971 and H = .604).</w:t>
      </w:r>
      <w:r w:rsidR="007844F9">
        <w:rPr>
          <w:rFonts w:ascii="Times New Roman" w:hAnsi="Times New Roman" w:cs="Times New Roman"/>
          <w:sz w:val="24"/>
          <w:szCs w:val="24"/>
        </w:rPr>
        <w:t xml:space="preserve"> </w:t>
      </w:r>
      <w:r w:rsidR="00D13208" w:rsidRPr="0084731A">
        <w:rPr>
          <w:rFonts w:ascii="Times New Roman" w:eastAsia="Times New Roman" w:hAnsi="Times New Roman" w:cs="Times New Roman"/>
          <w:color w:val="000000"/>
          <w:sz w:val="24"/>
          <w:szCs w:val="24"/>
        </w:rPr>
        <w:t>A single factor model is fit to the sample data.</w:t>
      </w:r>
      <w:r w:rsidR="00681A62" w:rsidRPr="0084731A">
        <w:rPr>
          <w:rFonts w:ascii="Times New Roman" w:eastAsia="Times New Roman" w:hAnsi="Times New Roman" w:cs="Times New Roman"/>
          <w:color w:val="000000"/>
          <w:sz w:val="24"/>
          <w:szCs w:val="24"/>
        </w:rPr>
        <w:t xml:space="preserve"> The average of the absolute relative parameter biases</w:t>
      </w:r>
      <w:r w:rsidR="007844F9">
        <w:rPr>
          <w:rFonts w:ascii="Times New Roman" w:eastAsia="Times New Roman" w:hAnsi="Times New Roman" w:cs="Times New Roman"/>
          <w:color w:val="000000"/>
          <w:sz w:val="24"/>
          <w:szCs w:val="24"/>
        </w:rPr>
        <w:t xml:space="preserve"> (</w:t>
      </w:r>
      <w:r w:rsidR="007844F9" w:rsidRPr="0084731A">
        <w:rPr>
          <w:rFonts w:ascii="Times New Roman" w:eastAsia="Times New Roman" w:hAnsi="Times New Roman" w:cs="Times New Roman"/>
          <w:color w:val="000000"/>
          <w:sz w:val="24"/>
          <w:szCs w:val="24"/>
        </w:rPr>
        <w:t>ARPB = .016</w:t>
      </w:r>
      <w:r w:rsidR="007844F9">
        <w:rPr>
          <w:rFonts w:ascii="Times New Roman" w:eastAsia="Times New Roman" w:hAnsi="Times New Roman" w:cs="Times New Roman"/>
          <w:color w:val="000000"/>
          <w:sz w:val="24"/>
          <w:szCs w:val="24"/>
        </w:rPr>
        <w:t>)</w:t>
      </w:r>
      <w:r w:rsidR="00681A62" w:rsidRPr="0084731A">
        <w:rPr>
          <w:rFonts w:ascii="Times New Roman" w:eastAsia="Times New Roman" w:hAnsi="Times New Roman" w:cs="Times New Roman"/>
          <w:color w:val="000000"/>
          <w:sz w:val="24"/>
          <w:szCs w:val="24"/>
        </w:rPr>
        <w:t xml:space="preserve"> is the difference between an item’s loading in the unidimensional solution and its general factor loading in the bifactor (i.e., the truer model) divided by the general factor loading in the bifactor, </w:t>
      </w:r>
      <w:r w:rsidR="000237C1">
        <w:rPr>
          <w:rFonts w:ascii="Times New Roman" w:eastAsia="Times New Roman" w:hAnsi="Times New Roman" w:cs="Times New Roman"/>
          <w:color w:val="000000"/>
          <w:sz w:val="24"/>
          <w:szCs w:val="24"/>
        </w:rPr>
        <w:t>a</w:t>
      </w:r>
      <w:r w:rsidR="00054730" w:rsidRPr="0084731A">
        <w:rPr>
          <w:rFonts w:ascii="Times New Roman" w:eastAsia="Times New Roman" w:hAnsi="Times New Roman" w:cs="Times New Roman"/>
          <w:color w:val="000000"/>
          <w:sz w:val="24"/>
          <w:szCs w:val="24"/>
        </w:rPr>
        <w:t>ccording to Muthen, Kaplan, and Hollis (1987), average parameter bias less than 10 -15% is acceptable and poses no serious concern.</w:t>
      </w:r>
      <w:r w:rsidR="00154A7F" w:rsidRPr="0084731A">
        <w:rPr>
          <w:rFonts w:ascii="Times New Roman" w:eastAsia="Times New Roman" w:hAnsi="Times New Roman" w:cs="Times New Roman"/>
          <w:color w:val="000000"/>
          <w:sz w:val="24"/>
          <w:szCs w:val="24"/>
        </w:rPr>
        <w:t xml:space="preserve"> </w:t>
      </w:r>
      <w:r w:rsidR="007844F9">
        <w:rPr>
          <w:rFonts w:ascii="Times New Roman" w:eastAsia="Times New Roman" w:hAnsi="Times New Roman" w:cs="Times New Roman"/>
          <w:color w:val="000000"/>
          <w:sz w:val="24"/>
          <w:szCs w:val="24"/>
        </w:rPr>
        <w:t xml:space="preserve"> </w:t>
      </w:r>
    </w:p>
    <w:p w14:paraId="6D02F098" w14:textId="76643C05" w:rsidR="00C50C6F" w:rsidRPr="0084731A" w:rsidRDefault="003B75AB" w:rsidP="00624FC2">
      <w:pPr>
        <w:spacing w:after="0" w:line="480" w:lineRule="auto"/>
        <w:jc w:val="both"/>
        <w:outlineLvl w:val="1"/>
        <w:rPr>
          <w:rFonts w:ascii="Times New Roman" w:hAnsi="Times New Roman" w:cs="Times New Roman"/>
          <w:i/>
          <w:sz w:val="24"/>
          <w:szCs w:val="24"/>
        </w:rPr>
      </w:pPr>
      <w:r w:rsidRPr="0084731A">
        <w:rPr>
          <w:rFonts w:ascii="Times New Roman" w:hAnsi="Times New Roman" w:cs="Times New Roman"/>
          <w:i/>
          <w:sz w:val="24"/>
          <w:szCs w:val="24"/>
        </w:rPr>
        <w:t>6.</w:t>
      </w:r>
      <w:r w:rsidR="00670D07">
        <w:rPr>
          <w:rFonts w:ascii="Times New Roman" w:hAnsi="Times New Roman" w:cs="Times New Roman"/>
          <w:i/>
          <w:sz w:val="24"/>
          <w:szCs w:val="24"/>
        </w:rPr>
        <w:t>5</w:t>
      </w:r>
      <w:r w:rsidRPr="0084731A">
        <w:rPr>
          <w:rFonts w:ascii="Times New Roman" w:hAnsi="Times New Roman" w:cs="Times New Roman"/>
          <w:i/>
          <w:sz w:val="24"/>
          <w:szCs w:val="24"/>
        </w:rPr>
        <w:t xml:space="preserve">. </w:t>
      </w:r>
      <w:r w:rsidR="00C50C6F" w:rsidRPr="0084731A">
        <w:rPr>
          <w:rFonts w:ascii="Times New Roman" w:hAnsi="Times New Roman" w:cs="Times New Roman"/>
          <w:i/>
          <w:sz w:val="24"/>
          <w:szCs w:val="24"/>
        </w:rPr>
        <w:t>Summary</w:t>
      </w:r>
    </w:p>
    <w:p w14:paraId="590BF511" w14:textId="1792D9BB" w:rsidR="00C50C6F" w:rsidRPr="0084731A" w:rsidRDefault="00E53BD9"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w:t>
      </w:r>
      <w:r w:rsidR="00692E83">
        <w:rPr>
          <w:rFonts w:ascii="Times New Roman" w:hAnsi="Times New Roman" w:cs="Times New Roman"/>
          <w:sz w:val="24"/>
          <w:szCs w:val="24"/>
        </w:rPr>
        <w:t>tem cluster analysis</w:t>
      </w:r>
      <w:r>
        <w:rPr>
          <w:rFonts w:ascii="Times New Roman" w:hAnsi="Times New Roman" w:cs="Times New Roman"/>
          <w:sz w:val="24"/>
          <w:szCs w:val="24"/>
        </w:rPr>
        <w:t xml:space="preserve"> is conducted, and the results</w:t>
      </w:r>
      <w:r w:rsidR="00692E83">
        <w:rPr>
          <w:rFonts w:ascii="Times New Roman" w:hAnsi="Times New Roman" w:cs="Times New Roman"/>
          <w:sz w:val="24"/>
          <w:szCs w:val="24"/>
        </w:rPr>
        <w:t xml:space="preserve"> suggest that the 16 items belong to one group. </w:t>
      </w:r>
      <w:r>
        <w:rPr>
          <w:rFonts w:ascii="Times New Roman" w:hAnsi="Times New Roman" w:cs="Times New Roman"/>
          <w:sz w:val="24"/>
          <w:szCs w:val="24"/>
        </w:rPr>
        <w:t>B</w:t>
      </w:r>
      <w:r w:rsidR="003844B0" w:rsidRPr="0084731A">
        <w:rPr>
          <w:rFonts w:ascii="Times New Roman" w:hAnsi="Times New Roman" w:cs="Times New Roman"/>
          <w:sz w:val="24"/>
          <w:szCs w:val="24"/>
        </w:rPr>
        <w:t xml:space="preserve">oth </w:t>
      </w:r>
      <w:r w:rsidR="007844F9">
        <w:rPr>
          <w:rFonts w:ascii="Times New Roman" w:hAnsi="Times New Roman" w:cs="Times New Roman"/>
          <w:sz w:val="24"/>
          <w:szCs w:val="24"/>
        </w:rPr>
        <w:t>e</w:t>
      </w:r>
      <w:r w:rsidR="003844B0" w:rsidRPr="0084731A">
        <w:rPr>
          <w:rFonts w:ascii="Times New Roman" w:hAnsi="Times New Roman" w:cs="Times New Roman"/>
          <w:sz w:val="24"/>
          <w:szCs w:val="24"/>
        </w:rPr>
        <w:t xml:space="preserve">xploratory factor analysis and </w:t>
      </w:r>
      <w:r w:rsidR="007844F9">
        <w:rPr>
          <w:rFonts w:ascii="Times New Roman" w:hAnsi="Times New Roman" w:cs="Times New Roman"/>
          <w:sz w:val="24"/>
          <w:szCs w:val="24"/>
        </w:rPr>
        <w:t>e</w:t>
      </w:r>
      <w:r w:rsidR="003844B0" w:rsidRPr="0084731A">
        <w:rPr>
          <w:rFonts w:ascii="Times New Roman" w:hAnsi="Times New Roman" w:cs="Times New Roman"/>
          <w:sz w:val="24"/>
          <w:szCs w:val="24"/>
        </w:rPr>
        <w:t>xploratory bifactor analysis</w:t>
      </w:r>
      <w:r w:rsidR="00526AD7" w:rsidRPr="0084731A">
        <w:rPr>
          <w:rFonts w:ascii="Times New Roman" w:hAnsi="Times New Roman" w:cs="Times New Roman"/>
          <w:sz w:val="24"/>
          <w:szCs w:val="24"/>
        </w:rPr>
        <w:t xml:space="preserve"> </w:t>
      </w:r>
      <w:r>
        <w:rPr>
          <w:rFonts w:ascii="Times New Roman" w:hAnsi="Times New Roman" w:cs="Times New Roman"/>
          <w:sz w:val="24"/>
          <w:szCs w:val="24"/>
        </w:rPr>
        <w:t xml:space="preserve">are performed </w:t>
      </w:r>
      <w:r w:rsidR="00526AD7" w:rsidRPr="0084731A">
        <w:rPr>
          <w:rFonts w:ascii="Times New Roman" w:hAnsi="Times New Roman" w:cs="Times New Roman"/>
          <w:sz w:val="24"/>
          <w:szCs w:val="24"/>
        </w:rPr>
        <w:t xml:space="preserve">with the </w:t>
      </w:r>
      <w:r w:rsidR="002C36CC" w:rsidRPr="0084731A">
        <w:rPr>
          <w:rFonts w:ascii="Times New Roman" w:hAnsi="Times New Roman" w:cs="Times New Roman"/>
          <w:sz w:val="24"/>
          <w:szCs w:val="24"/>
        </w:rPr>
        <w:t xml:space="preserve">first </w:t>
      </w:r>
      <w:r w:rsidR="00526AD7" w:rsidRPr="0084731A">
        <w:rPr>
          <w:rFonts w:ascii="Times New Roman" w:hAnsi="Times New Roman" w:cs="Times New Roman"/>
          <w:sz w:val="24"/>
          <w:szCs w:val="24"/>
        </w:rPr>
        <w:t>sample data.</w:t>
      </w:r>
      <w:r w:rsidR="00CD362A" w:rsidRPr="0084731A">
        <w:rPr>
          <w:rFonts w:ascii="Times New Roman" w:hAnsi="Times New Roman" w:cs="Times New Roman"/>
          <w:sz w:val="24"/>
          <w:szCs w:val="24"/>
        </w:rPr>
        <w:t xml:space="preserve"> The analyses were conducted using Mplus 7.0 with </w:t>
      </w:r>
      <w:r w:rsidR="009B68D9" w:rsidRPr="0084731A">
        <w:rPr>
          <w:rFonts w:ascii="Times New Roman" w:hAnsi="Times New Roman" w:cs="Times New Roman"/>
          <w:sz w:val="24"/>
          <w:szCs w:val="24"/>
        </w:rPr>
        <w:t xml:space="preserve">Robust </w:t>
      </w:r>
      <w:r w:rsidR="00CD362A" w:rsidRPr="0084731A">
        <w:rPr>
          <w:rFonts w:ascii="Times New Roman" w:hAnsi="Times New Roman" w:cs="Times New Roman"/>
          <w:sz w:val="24"/>
          <w:szCs w:val="24"/>
        </w:rPr>
        <w:t>maxi</w:t>
      </w:r>
      <w:r w:rsidR="002C36CC" w:rsidRPr="0084731A">
        <w:rPr>
          <w:rFonts w:ascii="Times New Roman" w:hAnsi="Times New Roman" w:cs="Times New Roman"/>
          <w:sz w:val="24"/>
          <w:szCs w:val="24"/>
        </w:rPr>
        <w:t>mum likelihood as the estimator</w:t>
      </w:r>
      <w:r w:rsidR="004A4809" w:rsidRPr="0084731A">
        <w:rPr>
          <w:rFonts w:ascii="Times New Roman" w:hAnsi="Times New Roman" w:cs="Times New Roman"/>
          <w:sz w:val="24"/>
          <w:szCs w:val="24"/>
        </w:rPr>
        <w:t xml:space="preserve">. </w:t>
      </w:r>
      <w:r w:rsidR="00CD362A" w:rsidRPr="0084731A">
        <w:rPr>
          <w:rFonts w:ascii="Times New Roman" w:hAnsi="Times New Roman" w:cs="Times New Roman"/>
          <w:sz w:val="24"/>
          <w:szCs w:val="24"/>
        </w:rPr>
        <w:t>The following set of criteria are used to decide the number of factors to retain for the final model: Kaiser’s criteria (eigenvalue &gt; 1 rule), the scree test, the cumulative percent of variance extraction, interpretation of factor patterns and model fit.</w:t>
      </w:r>
      <w:r w:rsidR="00526AD7" w:rsidRPr="0084731A">
        <w:rPr>
          <w:rFonts w:ascii="Times New Roman" w:hAnsi="Times New Roman" w:cs="Times New Roman"/>
          <w:sz w:val="24"/>
          <w:szCs w:val="24"/>
        </w:rPr>
        <w:t xml:space="preserve"> Results from </w:t>
      </w:r>
      <w:r w:rsidR="007844F9">
        <w:rPr>
          <w:rFonts w:ascii="Times New Roman" w:hAnsi="Times New Roman" w:cs="Times New Roman"/>
          <w:sz w:val="24"/>
          <w:szCs w:val="24"/>
        </w:rPr>
        <w:t>e</w:t>
      </w:r>
      <w:r w:rsidR="00526AD7" w:rsidRPr="0084731A">
        <w:rPr>
          <w:rFonts w:ascii="Times New Roman" w:hAnsi="Times New Roman" w:cs="Times New Roman"/>
          <w:sz w:val="24"/>
          <w:szCs w:val="24"/>
        </w:rPr>
        <w:t xml:space="preserve">xploratory factor analysis suggest that two factors should be retained, and a correlated two-factor model should be selected as the final model. Results from </w:t>
      </w:r>
      <w:r w:rsidR="007844F9">
        <w:rPr>
          <w:rFonts w:ascii="Times New Roman" w:hAnsi="Times New Roman" w:cs="Times New Roman"/>
          <w:sz w:val="24"/>
          <w:szCs w:val="24"/>
        </w:rPr>
        <w:t>e</w:t>
      </w:r>
      <w:r w:rsidR="00526AD7" w:rsidRPr="0084731A">
        <w:rPr>
          <w:rFonts w:ascii="Times New Roman" w:hAnsi="Times New Roman" w:cs="Times New Roman"/>
          <w:sz w:val="24"/>
          <w:szCs w:val="24"/>
        </w:rPr>
        <w:t>xplor</w:t>
      </w:r>
      <w:r w:rsidR="0066462D">
        <w:rPr>
          <w:rFonts w:ascii="Times New Roman" w:hAnsi="Times New Roman" w:cs="Times New Roman"/>
          <w:sz w:val="24"/>
          <w:szCs w:val="24"/>
        </w:rPr>
        <w:t>atory bifactor analysis suggest</w:t>
      </w:r>
      <w:r w:rsidR="00526AD7" w:rsidRPr="0084731A">
        <w:rPr>
          <w:rFonts w:ascii="Times New Roman" w:hAnsi="Times New Roman" w:cs="Times New Roman"/>
          <w:sz w:val="24"/>
          <w:szCs w:val="24"/>
        </w:rPr>
        <w:t xml:space="preserve"> that two factors should be retained and a bifactor model with one general factor and one specific factor should be selected as the final model. </w:t>
      </w:r>
    </w:p>
    <w:p w14:paraId="5ECFE172" w14:textId="0FD28E67" w:rsidR="00D94242" w:rsidRPr="0084731A" w:rsidRDefault="00E53BD9"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B2174B" w:rsidRPr="0084731A">
        <w:rPr>
          <w:rFonts w:ascii="Times New Roman" w:hAnsi="Times New Roman" w:cs="Times New Roman"/>
          <w:sz w:val="24"/>
          <w:szCs w:val="24"/>
        </w:rPr>
        <w:t xml:space="preserve">onfirmatory factor analysis </w:t>
      </w:r>
      <w:r>
        <w:rPr>
          <w:rFonts w:ascii="Times New Roman" w:hAnsi="Times New Roman" w:cs="Times New Roman"/>
          <w:sz w:val="24"/>
          <w:szCs w:val="24"/>
        </w:rPr>
        <w:t xml:space="preserve">is then performed </w:t>
      </w:r>
      <w:r w:rsidR="00B2174B" w:rsidRPr="0084731A">
        <w:rPr>
          <w:rFonts w:ascii="Times New Roman" w:hAnsi="Times New Roman" w:cs="Times New Roman"/>
          <w:sz w:val="24"/>
          <w:szCs w:val="24"/>
        </w:rPr>
        <w:t>with the second sampl</w:t>
      </w:r>
      <w:r w:rsidR="0066462D">
        <w:rPr>
          <w:rFonts w:ascii="Times New Roman" w:hAnsi="Times New Roman" w:cs="Times New Roman"/>
          <w:sz w:val="24"/>
          <w:szCs w:val="24"/>
        </w:rPr>
        <w:t>e as a cross-</w:t>
      </w:r>
      <w:r w:rsidR="00B844A9">
        <w:rPr>
          <w:rFonts w:ascii="Times New Roman" w:hAnsi="Times New Roman" w:cs="Times New Roman"/>
          <w:sz w:val="24"/>
          <w:szCs w:val="24"/>
        </w:rPr>
        <w:t xml:space="preserve">validate sample. </w:t>
      </w:r>
      <w:r w:rsidR="00777949">
        <w:rPr>
          <w:rFonts w:ascii="Times New Roman" w:hAnsi="Times New Roman" w:cs="Times New Roman"/>
          <w:sz w:val="24"/>
          <w:szCs w:val="24"/>
        </w:rPr>
        <w:t>The</w:t>
      </w:r>
      <w:r w:rsidR="00B2174B" w:rsidRPr="0084731A">
        <w:rPr>
          <w:rFonts w:ascii="Times New Roman" w:hAnsi="Times New Roman" w:cs="Times New Roman"/>
          <w:sz w:val="24"/>
          <w:szCs w:val="24"/>
        </w:rPr>
        <w:t xml:space="preserve"> exploratory factor analysis </w:t>
      </w:r>
      <w:r w:rsidR="00777949">
        <w:rPr>
          <w:rFonts w:ascii="Times New Roman" w:hAnsi="Times New Roman" w:cs="Times New Roman"/>
          <w:sz w:val="24"/>
          <w:szCs w:val="24"/>
        </w:rPr>
        <w:t xml:space="preserve">indicates </w:t>
      </w:r>
      <w:r w:rsidR="00D94242" w:rsidRPr="0084731A">
        <w:rPr>
          <w:rFonts w:ascii="Times New Roman" w:hAnsi="Times New Roman" w:cs="Times New Roman"/>
          <w:sz w:val="24"/>
          <w:szCs w:val="24"/>
        </w:rPr>
        <w:t xml:space="preserve">that </w:t>
      </w:r>
      <w:r w:rsidR="00B2174B" w:rsidRPr="0084731A">
        <w:rPr>
          <w:rFonts w:ascii="Times New Roman" w:hAnsi="Times New Roman" w:cs="Times New Roman"/>
          <w:sz w:val="24"/>
          <w:szCs w:val="24"/>
        </w:rPr>
        <w:t xml:space="preserve">the two factors are moderately correlated, </w:t>
      </w:r>
      <w:r w:rsidR="00D94242" w:rsidRPr="0084731A">
        <w:rPr>
          <w:rFonts w:ascii="Times New Roman" w:hAnsi="Times New Roman" w:cs="Times New Roman"/>
          <w:sz w:val="24"/>
          <w:szCs w:val="24"/>
        </w:rPr>
        <w:t xml:space="preserve">so </w:t>
      </w:r>
      <w:r w:rsidR="00B2174B" w:rsidRPr="0084731A">
        <w:rPr>
          <w:rFonts w:ascii="Times New Roman" w:hAnsi="Times New Roman" w:cs="Times New Roman"/>
          <w:sz w:val="24"/>
          <w:szCs w:val="24"/>
        </w:rPr>
        <w:t>I fit</w:t>
      </w:r>
      <w:r w:rsidR="004B26EA" w:rsidRPr="0084731A">
        <w:rPr>
          <w:rFonts w:ascii="Times New Roman" w:hAnsi="Times New Roman" w:cs="Times New Roman"/>
          <w:sz w:val="24"/>
          <w:szCs w:val="24"/>
        </w:rPr>
        <w:t xml:space="preserve"> </w:t>
      </w:r>
      <w:r w:rsidR="0066462D">
        <w:rPr>
          <w:rFonts w:ascii="Times New Roman" w:hAnsi="Times New Roman" w:cs="Times New Roman"/>
          <w:sz w:val="24"/>
          <w:szCs w:val="24"/>
        </w:rPr>
        <w:t xml:space="preserve">the </w:t>
      </w:r>
      <w:r w:rsidR="004B26EA" w:rsidRPr="0084731A">
        <w:rPr>
          <w:rFonts w:ascii="Times New Roman" w:hAnsi="Times New Roman" w:cs="Times New Roman"/>
          <w:sz w:val="24"/>
          <w:szCs w:val="24"/>
        </w:rPr>
        <w:t>correlated two-factor model to the sample</w:t>
      </w:r>
      <w:r w:rsidR="00B2174B" w:rsidRPr="0084731A">
        <w:rPr>
          <w:rFonts w:ascii="Times New Roman" w:hAnsi="Times New Roman" w:cs="Times New Roman"/>
          <w:sz w:val="24"/>
          <w:szCs w:val="24"/>
        </w:rPr>
        <w:t>.</w:t>
      </w:r>
      <w:r w:rsidR="002C36CC" w:rsidRPr="0084731A">
        <w:rPr>
          <w:rFonts w:ascii="Times New Roman" w:hAnsi="Times New Roman" w:cs="Times New Roman"/>
          <w:sz w:val="24"/>
          <w:szCs w:val="24"/>
        </w:rPr>
        <w:t xml:space="preserve"> </w:t>
      </w:r>
      <w:r w:rsidR="00D94242" w:rsidRPr="0084731A">
        <w:rPr>
          <w:rFonts w:ascii="Times New Roman" w:hAnsi="Times New Roman" w:cs="Times New Roman"/>
          <w:sz w:val="24"/>
          <w:szCs w:val="24"/>
        </w:rPr>
        <w:t xml:space="preserve">I </w:t>
      </w:r>
      <w:r w:rsidR="002C36CC" w:rsidRPr="0084731A">
        <w:rPr>
          <w:rFonts w:ascii="Times New Roman" w:hAnsi="Times New Roman" w:cs="Times New Roman"/>
          <w:sz w:val="24"/>
          <w:szCs w:val="24"/>
        </w:rPr>
        <w:t xml:space="preserve">then </w:t>
      </w:r>
      <w:r w:rsidR="00D94242" w:rsidRPr="0084731A">
        <w:rPr>
          <w:rFonts w:ascii="Times New Roman" w:hAnsi="Times New Roman" w:cs="Times New Roman"/>
          <w:sz w:val="24"/>
          <w:szCs w:val="24"/>
        </w:rPr>
        <w:t xml:space="preserve">fit a bifactor model </w:t>
      </w:r>
      <w:r w:rsidR="002C36CC" w:rsidRPr="0084731A">
        <w:rPr>
          <w:rFonts w:ascii="Times New Roman" w:hAnsi="Times New Roman" w:cs="Times New Roman"/>
          <w:sz w:val="24"/>
          <w:szCs w:val="24"/>
        </w:rPr>
        <w:t xml:space="preserve">with one general factor and one group factor </w:t>
      </w:r>
      <w:r w:rsidR="009A3785">
        <w:rPr>
          <w:rFonts w:ascii="Times New Roman" w:hAnsi="Times New Roman" w:cs="Times New Roman"/>
          <w:sz w:val="24"/>
          <w:szCs w:val="24"/>
        </w:rPr>
        <w:t>based on</w:t>
      </w:r>
      <w:r w:rsidR="00D94242" w:rsidRPr="0084731A">
        <w:rPr>
          <w:rFonts w:ascii="Times New Roman" w:hAnsi="Times New Roman" w:cs="Times New Roman"/>
          <w:sz w:val="24"/>
          <w:szCs w:val="24"/>
        </w:rPr>
        <w:t xml:space="preserve"> the exploratory</w:t>
      </w:r>
      <w:r w:rsidR="009A3785">
        <w:rPr>
          <w:rFonts w:ascii="Times New Roman" w:hAnsi="Times New Roman" w:cs="Times New Roman"/>
          <w:sz w:val="24"/>
          <w:szCs w:val="24"/>
        </w:rPr>
        <w:t xml:space="preserve"> bifactor analysis to the cross-</w:t>
      </w:r>
      <w:r w:rsidR="00D94242" w:rsidRPr="0084731A">
        <w:rPr>
          <w:rFonts w:ascii="Times New Roman" w:hAnsi="Times New Roman" w:cs="Times New Roman"/>
          <w:sz w:val="24"/>
          <w:szCs w:val="24"/>
        </w:rPr>
        <w:t xml:space="preserve">validate sample data. The results suggest that the </w:t>
      </w:r>
      <w:r w:rsidR="002C36CC" w:rsidRPr="0084731A">
        <w:rPr>
          <w:rFonts w:ascii="Times New Roman" w:hAnsi="Times New Roman" w:cs="Times New Roman"/>
          <w:sz w:val="24"/>
          <w:szCs w:val="24"/>
        </w:rPr>
        <w:t>bifactor model</w:t>
      </w:r>
      <w:r w:rsidR="000237C1">
        <w:rPr>
          <w:rFonts w:ascii="Times New Roman" w:hAnsi="Times New Roman" w:cs="Times New Roman"/>
          <w:sz w:val="24"/>
          <w:szCs w:val="24"/>
        </w:rPr>
        <w:t xml:space="preserve"> have </w:t>
      </w:r>
      <w:r w:rsidR="009A3785">
        <w:rPr>
          <w:rFonts w:ascii="Times New Roman" w:hAnsi="Times New Roman" w:cs="Times New Roman"/>
          <w:sz w:val="24"/>
          <w:szCs w:val="24"/>
        </w:rPr>
        <w:t xml:space="preserve">an </w:t>
      </w:r>
      <w:r w:rsidR="000237C1">
        <w:rPr>
          <w:rFonts w:ascii="Times New Roman" w:hAnsi="Times New Roman" w:cs="Times New Roman"/>
          <w:sz w:val="24"/>
          <w:szCs w:val="24"/>
        </w:rPr>
        <w:t xml:space="preserve">acceptable model fit. </w:t>
      </w:r>
      <w:r w:rsidR="00775FAB" w:rsidRPr="0084731A">
        <w:rPr>
          <w:rFonts w:ascii="Times New Roman" w:hAnsi="Times New Roman" w:cs="Times New Roman"/>
          <w:sz w:val="24"/>
          <w:szCs w:val="24"/>
        </w:rPr>
        <w:t>Based on the modification indexes from the Mplus output and information from the exploratory bifactor analysis, two correlation terms w</w:t>
      </w:r>
      <w:r w:rsidR="00BC5143" w:rsidRPr="0084731A">
        <w:rPr>
          <w:rFonts w:ascii="Times New Roman" w:hAnsi="Times New Roman" w:cs="Times New Roman"/>
          <w:sz w:val="24"/>
          <w:szCs w:val="24"/>
        </w:rPr>
        <w:t xml:space="preserve">ere added to the bifactor model </w:t>
      </w:r>
      <w:r w:rsidR="00B844A9">
        <w:rPr>
          <w:rFonts w:ascii="Times New Roman" w:hAnsi="Times New Roman" w:cs="Times New Roman"/>
          <w:sz w:val="24"/>
          <w:szCs w:val="24"/>
        </w:rPr>
        <w:t xml:space="preserve">which </w:t>
      </w:r>
      <w:r w:rsidR="00BC5143" w:rsidRPr="0084731A">
        <w:rPr>
          <w:rFonts w:ascii="Times New Roman" w:hAnsi="Times New Roman" w:cs="Times New Roman"/>
          <w:sz w:val="24"/>
          <w:szCs w:val="24"/>
        </w:rPr>
        <w:t xml:space="preserve">increased </w:t>
      </w:r>
      <w:r w:rsidR="00B844A9">
        <w:rPr>
          <w:rFonts w:ascii="Times New Roman" w:hAnsi="Times New Roman" w:cs="Times New Roman"/>
          <w:sz w:val="24"/>
          <w:szCs w:val="24"/>
        </w:rPr>
        <w:t xml:space="preserve">the </w:t>
      </w:r>
      <w:r w:rsidR="00BC5143" w:rsidRPr="0084731A">
        <w:rPr>
          <w:rFonts w:ascii="Times New Roman" w:hAnsi="Times New Roman" w:cs="Times New Roman"/>
          <w:sz w:val="24"/>
          <w:szCs w:val="24"/>
        </w:rPr>
        <w:t>model fit.</w:t>
      </w:r>
      <w:r w:rsidR="00775FAB" w:rsidRPr="0084731A">
        <w:rPr>
          <w:rFonts w:ascii="Times New Roman" w:hAnsi="Times New Roman" w:cs="Times New Roman"/>
          <w:sz w:val="24"/>
          <w:szCs w:val="24"/>
        </w:rPr>
        <w:t xml:space="preserve"> </w:t>
      </w:r>
      <w:r w:rsidR="00B844A9">
        <w:rPr>
          <w:rFonts w:ascii="Times New Roman" w:hAnsi="Times New Roman" w:cs="Times New Roman"/>
          <w:sz w:val="24"/>
          <w:szCs w:val="24"/>
        </w:rPr>
        <w:t xml:space="preserve"> </w:t>
      </w:r>
    </w:p>
    <w:p w14:paraId="20AC18CB" w14:textId="67614AC3" w:rsidR="00AE0DA2" w:rsidRPr="0084731A" w:rsidRDefault="00AE0DA2" w:rsidP="0084731A">
      <w:pPr>
        <w:spacing w:after="0" w:line="480" w:lineRule="auto"/>
        <w:ind w:firstLine="720"/>
        <w:rPr>
          <w:rFonts w:ascii="Times New Roman" w:eastAsia="Times New Roman" w:hAnsi="Times New Roman" w:cs="Times New Roman"/>
          <w:color w:val="000000"/>
          <w:sz w:val="24"/>
          <w:szCs w:val="24"/>
        </w:rPr>
      </w:pPr>
      <w:r w:rsidRPr="0084731A">
        <w:rPr>
          <w:rFonts w:ascii="Times New Roman" w:eastAsia="Times New Roman" w:hAnsi="Times New Roman" w:cs="Times New Roman"/>
          <w:color w:val="000000"/>
          <w:sz w:val="24"/>
          <w:szCs w:val="24"/>
        </w:rPr>
        <w:t>Based on the model-based ind</w:t>
      </w:r>
      <w:r w:rsidR="00871FB0" w:rsidRPr="0084731A">
        <w:rPr>
          <w:rFonts w:ascii="Times New Roman" w:eastAsia="Times New Roman" w:hAnsi="Times New Roman" w:cs="Times New Roman"/>
          <w:color w:val="000000"/>
          <w:sz w:val="24"/>
          <w:szCs w:val="24"/>
        </w:rPr>
        <w:t>ices</w:t>
      </w:r>
      <w:r w:rsidR="00B844A9">
        <w:rPr>
          <w:rFonts w:ascii="Times New Roman" w:eastAsia="Times New Roman" w:hAnsi="Times New Roman" w:cs="Times New Roman"/>
          <w:color w:val="000000"/>
          <w:sz w:val="24"/>
          <w:szCs w:val="24"/>
        </w:rPr>
        <w:t xml:space="preserve"> from </w:t>
      </w:r>
      <w:r w:rsidR="009A3785">
        <w:rPr>
          <w:rFonts w:ascii="Times New Roman" w:eastAsia="Times New Roman" w:hAnsi="Times New Roman" w:cs="Times New Roman"/>
          <w:color w:val="000000"/>
          <w:sz w:val="24"/>
          <w:szCs w:val="24"/>
        </w:rPr>
        <w:t xml:space="preserve">the </w:t>
      </w:r>
      <w:r w:rsidR="00B844A9">
        <w:rPr>
          <w:rFonts w:ascii="Times New Roman" w:eastAsia="Times New Roman" w:hAnsi="Times New Roman" w:cs="Times New Roman"/>
          <w:color w:val="000000"/>
          <w:sz w:val="24"/>
          <w:szCs w:val="24"/>
        </w:rPr>
        <w:t>confirmatory model</w:t>
      </w:r>
      <w:r w:rsidR="009A3785">
        <w:rPr>
          <w:rFonts w:ascii="Times New Roman" w:eastAsia="Times New Roman" w:hAnsi="Times New Roman" w:cs="Times New Roman"/>
          <w:color w:val="000000"/>
          <w:sz w:val="24"/>
          <w:szCs w:val="24"/>
        </w:rPr>
        <w:t>, it i</w:t>
      </w:r>
      <w:r w:rsidRPr="0084731A">
        <w:rPr>
          <w:rFonts w:ascii="Times New Roman" w:eastAsia="Times New Roman" w:hAnsi="Times New Roman" w:cs="Times New Roman"/>
          <w:color w:val="000000"/>
          <w:sz w:val="24"/>
          <w:szCs w:val="24"/>
        </w:rPr>
        <w:t xml:space="preserve">s presumed a unidimensional might represent the data as well and with </w:t>
      </w:r>
      <w:r w:rsidR="00E53BD9">
        <w:rPr>
          <w:rFonts w:ascii="Times New Roman" w:eastAsia="Times New Roman" w:hAnsi="Times New Roman" w:cs="Times New Roman"/>
          <w:color w:val="000000"/>
          <w:sz w:val="24"/>
          <w:szCs w:val="24"/>
        </w:rPr>
        <w:t>minimal</w:t>
      </w:r>
      <w:r w:rsidR="000237C1">
        <w:rPr>
          <w:rFonts w:ascii="Times New Roman" w:eastAsia="Times New Roman" w:hAnsi="Times New Roman" w:cs="Times New Roman"/>
          <w:color w:val="000000"/>
          <w:sz w:val="24"/>
          <w:szCs w:val="24"/>
        </w:rPr>
        <w:t xml:space="preserve"> bias in the estimates.</w:t>
      </w:r>
      <w:r w:rsidR="00E53BD9">
        <w:rPr>
          <w:rFonts w:ascii="Times New Roman" w:eastAsia="Times New Roman" w:hAnsi="Times New Roman" w:cs="Times New Roman"/>
          <w:color w:val="000000"/>
          <w:sz w:val="24"/>
          <w:szCs w:val="24"/>
        </w:rPr>
        <w:t xml:space="preserve"> I </w:t>
      </w:r>
      <w:r w:rsidRPr="0084731A">
        <w:rPr>
          <w:rFonts w:ascii="Times New Roman" w:eastAsia="Times New Roman" w:hAnsi="Times New Roman" w:cs="Times New Roman"/>
          <w:color w:val="000000"/>
          <w:sz w:val="24"/>
          <w:szCs w:val="24"/>
        </w:rPr>
        <w:t>fit a single factor model to the data with one general factor running through all the 16 items. The average absolute relative parameter bias between the uni-dimensional solution and the bifactor solut</w:t>
      </w:r>
      <w:r w:rsidR="00BC5143" w:rsidRPr="0084731A">
        <w:rPr>
          <w:rFonts w:ascii="Times New Roman" w:eastAsia="Times New Roman" w:hAnsi="Times New Roman" w:cs="Times New Roman"/>
          <w:color w:val="000000"/>
          <w:sz w:val="24"/>
          <w:szCs w:val="24"/>
        </w:rPr>
        <w:t xml:space="preserve">ion is then computed. The ARPB is </w:t>
      </w:r>
      <w:r w:rsidRPr="0084731A">
        <w:rPr>
          <w:rFonts w:ascii="Times New Roman" w:eastAsia="Times New Roman" w:hAnsi="Times New Roman" w:cs="Times New Roman"/>
          <w:color w:val="000000"/>
          <w:sz w:val="24"/>
          <w:szCs w:val="24"/>
        </w:rPr>
        <w:t>.</w:t>
      </w:r>
      <w:r w:rsidR="00BC5143" w:rsidRPr="0084731A">
        <w:rPr>
          <w:rFonts w:ascii="Times New Roman" w:eastAsia="Times New Roman" w:hAnsi="Times New Roman" w:cs="Times New Roman"/>
          <w:color w:val="000000"/>
          <w:sz w:val="24"/>
          <w:szCs w:val="24"/>
        </w:rPr>
        <w:t>016</w:t>
      </w:r>
      <w:r w:rsidRPr="0084731A">
        <w:rPr>
          <w:rFonts w:ascii="Times New Roman" w:eastAsia="Times New Roman" w:hAnsi="Times New Roman" w:cs="Times New Roman"/>
          <w:color w:val="000000"/>
          <w:sz w:val="24"/>
          <w:szCs w:val="24"/>
        </w:rPr>
        <w:t xml:space="preserve">. It is recommended that average parameter bias less than 10% -15% is acceptable and </w:t>
      </w:r>
      <w:r w:rsidR="002C2FCB" w:rsidRPr="0084731A">
        <w:rPr>
          <w:rFonts w:ascii="Times New Roman" w:eastAsia="Times New Roman" w:hAnsi="Times New Roman" w:cs="Times New Roman"/>
          <w:color w:val="000000"/>
          <w:sz w:val="24"/>
          <w:szCs w:val="24"/>
        </w:rPr>
        <w:t xml:space="preserve">will not cause any </w:t>
      </w:r>
      <w:r w:rsidRPr="0084731A">
        <w:rPr>
          <w:rFonts w:ascii="Times New Roman" w:eastAsia="Times New Roman" w:hAnsi="Times New Roman" w:cs="Times New Roman"/>
          <w:color w:val="000000"/>
          <w:sz w:val="24"/>
          <w:szCs w:val="24"/>
        </w:rPr>
        <w:t xml:space="preserve">serious concern. </w:t>
      </w:r>
    </w:p>
    <w:p w14:paraId="57FC1DE5" w14:textId="6AE0F444" w:rsidR="00AE0DA2" w:rsidRPr="0084731A" w:rsidRDefault="00D02B1A" w:rsidP="0084731A">
      <w:pPr>
        <w:spacing w:after="0" w:line="480" w:lineRule="auto"/>
        <w:ind w:firstLine="720"/>
        <w:rPr>
          <w:rFonts w:ascii="Times New Roman" w:eastAsia="Times New Roman" w:hAnsi="Times New Roman" w:cs="Times New Roman"/>
          <w:color w:val="000000"/>
          <w:sz w:val="24"/>
          <w:szCs w:val="24"/>
        </w:rPr>
      </w:pPr>
      <w:r w:rsidRPr="0084731A">
        <w:rPr>
          <w:rFonts w:ascii="Times New Roman" w:eastAsia="Times New Roman" w:hAnsi="Times New Roman" w:cs="Times New Roman"/>
          <w:color w:val="000000"/>
          <w:sz w:val="24"/>
          <w:szCs w:val="24"/>
        </w:rPr>
        <w:lastRenderedPageBreak/>
        <w:t xml:space="preserve">To summarize, results from the exploratory factor analysis and exploratory bifactor analysis, confirmatory factor analysis, and the model-based indexes suggest </w:t>
      </w:r>
      <w:r w:rsidR="006329CC">
        <w:rPr>
          <w:rFonts w:ascii="Times New Roman" w:eastAsia="Times New Roman" w:hAnsi="Times New Roman" w:cs="Times New Roman"/>
          <w:color w:val="000000"/>
          <w:sz w:val="24"/>
          <w:szCs w:val="24"/>
        </w:rPr>
        <w:t>that a bi</w:t>
      </w:r>
      <w:r w:rsidRPr="0084731A">
        <w:rPr>
          <w:rFonts w:ascii="Times New Roman" w:eastAsia="Times New Roman" w:hAnsi="Times New Roman" w:cs="Times New Roman"/>
          <w:color w:val="000000"/>
          <w:sz w:val="24"/>
          <w:szCs w:val="24"/>
        </w:rPr>
        <w:t>factor model with o</w:t>
      </w:r>
      <w:r w:rsidR="00B844A9">
        <w:rPr>
          <w:rFonts w:ascii="Times New Roman" w:eastAsia="Times New Roman" w:hAnsi="Times New Roman" w:cs="Times New Roman"/>
          <w:color w:val="000000"/>
          <w:sz w:val="24"/>
          <w:szCs w:val="24"/>
        </w:rPr>
        <w:t>ne general factor and one group</w:t>
      </w:r>
      <w:r w:rsidRPr="0084731A">
        <w:rPr>
          <w:rFonts w:ascii="Times New Roman" w:eastAsia="Times New Roman" w:hAnsi="Times New Roman" w:cs="Times New Roman"/>
          <w:color w:val="000000"/>
          <w:sz w:val="24"/>
          <w:szCs w:val="24"/>
        </w:rPr>
        <w:t xml:space="preserve"> factor </w:t>
      </w:r>
      <w:r w:rsidR="00FB4650" w:rsidRPr="0084731A">
        <w:rPr>
          <w:rFonts w:ascii="Times New Roman" w:eastAsia="Times New Roman" w:hAnsi="Times New Roman" w:cs="Times New Roman"/>
          <w:color w:val="000000"/>
          <w:sz w:val="24"/>
          <w:szCs w:val="24"/>
        </w:rPr>
        <w:t>will represent the sample data very well</w:t>
      </w:r>
      <w:r w:rsidR="009A3785">
        <w:rPr>
          <w:rFonts w:ascii="Times New Roman" w:eastAsia="Times New Roman" w:hAnsi="Times New Roman" w:cs="Times New Roman"/>
          <w:color w:val="000000"/>
          <w:sz w:val="24"/>
          <w:szCs w:val="24"/>
        </w:rPr>
        <w:t xml:space="preserve">. Besides, </w:t>
      </w:r>
      <w:r w:rsidR="00FB4650" w:rsidRPr="0084731A">
        <w:rPr>
          <w:rFonts w:ascii="Times New Roman" w:eastAsia="Times New Roman" w:hAnsi="Times New Roman" w:cs="Times New Roman"/>
          <w:color w:val="000000"/>
          <w:sz w:val="24"/>
          <w:szCs w:val="24"/>
        </w:rPr>
        <w:t xml:space="preserve">a unidimensional model with only one general factor running through all the items will represent the sample data well enough as well with </w:t>
      </w:r>
      <w:r w:rsidR="009A3785">
        <w:rPr>
          <w:rFonts w:ascii="Times New Roman" w:eastAsia="Times New Roman" w:hAnsi="Times New Roman" w:cs="Times New Roman"/>
          <w:color w:val="000000"/>
          <w:sz w:val="24"/>
          <w:szCs w:val="24"/>
        </w:rPr>
        <w:t xml:space="preserve">the </w:t>
      </w:r>
      <w:r w:rsidR="00FB4650" w:rsidRPr="0084731A">
        <w:rPr>
          <w:rFonts w:ascii="Times New Roman" w:eastAsia="Times New Roman" w:hAnsi="Times New Roman" w:cs="Times New Roman"/>
          <w:color w:val="000000"/>
          <w:sz w:val="24"/>
          <w:szCs w:val="24"/>
        </w:rPr>
        <w:t>negligible level of bias in parameter estimates.</w:t>
      </w:r>
      <w:r w:rsidR="002C2FCB" w:rsidRPr="0084731A">
        <w:rPr>
          <w:rFonts w:ascii="Times New Roman" w:eastAsia="Times New Roman" w:hAnsi="Times New Roman" w:cs="Times New Roman"/>
          <w:color w:val="000000"/>
          <w:sz w:val="24"/>
          <w:szCs w:val="24"/>
        </w:rPr>
        <w:t xml:space="preserve"> Either the bifactor model</w:t>
      </w:r>
      <w:r w:rsidR="00871FB0" w:rsidRPr="0084731A">
        <w:rPr>
          <w:rFonts w:ascii="Times New Roman" w:eastAsia="Times New Roman" w:hAnsi="Times New Roman" w:cs="Times New Roman"/>
          <w:color w:val="000000"/>
          <w:sz w:val="24"/>
          <w:szCs w:val="24"/>
        </w:rPr>
        <w:t xml:space="preserve"> with one general factor</w:t>
      </w:r>
      <w:r w:rsidR="002C2FCB" w:rsidRPr="0084731A">
        <w:rPr>
          <w:rFonts w:ascii="Times New Roman" w:eastAsia="Times New Roman" w:hAnsi="Times New Roman" w:cs="Times New Roman"/>
          <w:color w:val="000000"/>
          <w:sz w:val="24"/>
          <w:szCs w:val="24"/>
        </w:rPr>
        <w:t xml:space="preserve"> or the single factor model can be used as the final</w:t>
      </w:r>
      <w:r w:rsidR="004726B8" w:rsidRPr="0084731A">
        <w:rPr>
          <w:rFonts w:ascii="Times New Roman" w:eastAsia="Times New Roman" w:hAnsi="Times New Roman" w:cs="Times New Roman"/>
          <w:color w:val="000000"/>
          <w:sz w:val="24"/>
          <w:szCs w:val="24"/>
        </w:rPr>
        <w:t xml:space="preserve"> base</w:t>
      </w:r>
      <w:r w:rsidR="002C2FCB" w:rsidRPr="0084731A">
        <w:rPr>
          <w:rFonts w:ascii="Times New Roman" w:eastAsia="Times New Roman" w:hAnsi="Times New Roman" w:cs="Times New Roman"/>
          <w:color w:val="000000"/>
          <w:sz w:val="24"/>
          <w:szCs w:val="24"/>
        </w:rPr>
        <w:t xml:space="preserve"> model for further analysis. Depends on the purpose of a study, researchers may select any of the two as their </w:t>
      </w:r>
      <w:r w:rsidR="004726B8" w:rsidRPr="0084731A">
        <w:rPr>
          <w:rFonts w:ascii="Times New Roman" w:eastAsia="Times New Roman" w:hAnsi="Times New Roman" w:cs="Times New Roman"/>
          <w:color w:val="000000"/>
          <w:sz w:val="24"/>
          <w:szCs w:val="24"/>
        </w:rPr>
        <w:t>base</w:t>
      </w:r>
      <w:r w:rsidR="002C2FCB" w:rsidRPr="0084731A">
        <w:rPr>
          <w:rFonts w:ascii="Times New Roman" w:eastAsia="Times New Roman" w:hAnsi="Times New Roman" w:cs="Times New Roman"/>
          <w:color w:val="000000"/>
          <w:sz w:val="24"/>
          <w:szCs w:val="24"/>
        </w:rPr>
        <w:t xml:space="preserve"> model. </w:t>
      </w:r>
      <w:r w:rsidR="009A3785">
        <w:rPr>
          <w:rFonts w:ascii="Times New Roman" w:eastAsia="Times New Roman" w:hAnsi="Times New Roman" w:cs="Times New Roman"/>
          <w:color w:val="000000"/>
          <w:sz w:val="24"/>
          <w:szCs w:val="24"/>
        </w:rPr>
        <w:t xml:space="preserve">Also, </w:t>
      </w:r>
      <w:r w:rsidR="009A3785" w:rsidRPr="0084731A">
        <w:rPr>
          <w:rFonts w:ascii="Times New Roman" w:eastAsia="Times New Roman" w:hAnsi="Times New Roman" w:cs="Times New Roman"/>
          <w:color w:val="000000"/>
          <w:sz w:val="24"/>
          <w:szCs w:val="24"/>
        </w:rPr>
        <w:t>the</w:t>
      </w:r>
      <w:r w:rsidR="002C2FCB" w:rsidRPr="0084731A">
        <w:rPr>
          <w:rFonts w:ascii="Times New Roman" w:eastAsia="Times New Roman" w:hAnsi="Times New Roman" w:cs="Times New Roman"/>
          <w:color w:val="000000"/>
          <w:sz w:val="24"/>
          <w:szCs w:val="24"/>
        </w:rPr>
        <w:t xml:space="preserve"> researchers may use latent scores</w:t>
      </w:r>
      <w:r w:rsidR="00871FB0" w:rsidRPr="0084731A">
        <w:rPr>
          <w:rFonts w:ascii="Times New Roman" w:eastAsia="Times New Roman" w:hAnsi="Times New Roman" w:cs="Times New Roman"/>
          <w:color w:val="000000"/>
          <w:sz w:val="24"/>
          <w:szCs w:val="24"/>
        </w:rPr>
        <w:t xml:space="preserve"> of general </w:t>
      </w:r>
      <w:r w:rsidR="00BC5143" w:rsidRPr="0084731A">
        <w:rPr>
          <w:rFonts w:ascii="Times New Roman" w:eastAsia="Times New Roman" w:hAnsi="Times New Roman" w:cs="Times New Roman"/>
          <w:color w:val="000000"/>
          <w:sz w:val="24"/>
          <w:szCs w:val="24"/>
        </w:rPr>
        <w:t>factors</w:t>
      </w:r>
      <w:r w:rsidR="002C2FCB" w:rsidRPr="0084731A">
        <w:rPr>
          <w:rFonts w:ascii="Times New Roman" w:eastAsia="Times New Roman" w:hAnsi="Times New Roman" w:cs="Times New Roman"/>
          <w:color w:val="000000"/>
          <w:sz w:val="24"/>
          <w:szCs w:val="24"/>
        </w:rPr>
        <w:t xml:space="preserve"> or </w:t>
      </w:r>
      <w:r w:rsidR="00871FB0" w:rsidRPr="0084731A">
        <w:rPr>
          <w:rFonts w:ascii="Times New Roman" w:eastAsia="Times New Roman" w:hAnsi="Times New Roman" w:cs="Times New Roman"/>
          <w:color w:val="000000"/>
          <w:sz w:val="24"/>
          <w:szCs w:val="24"/>
        </w:rPr>
        <w:t xml:space="preserve">total </w:t>
      </w:r>
      <w:r w:rsidR="002C2FCB" w:rsidRPr="0084731A">
        <w:rPr>
          <w:rFonts w:ascii="Times New Roman" w:eastAsia="Times New Roman" w:hAnsi="Times New Roman" w:cs="Times New Roman"/>
          <w:color w:val="000000"/>
          <w:sz w:val="24"/>
          <w:szCs w:val="24"/>
        </w:rPr>
        <w:t>raw scores for further analysis.</w:t>
      </w:r>
      <w:r w:rsidR="00930DD5" w:rsidRPr="0084731A">
        <w:rPr>
          <w:rFonts w:ascii="Times New Roman" w:eastAsia="Times New Roman" w:hAnsi="Times New Roman" w:cs="Times New Roman"/>
          <w:color w:val="000000"/>
          <w:sz w:val="24"/>
          <w:szCs w:val="24"/>
        </w:rPr>
        <w:t xml:space="preserve"> Substantively interested research may want to check whether the same models hold across students from different majors. </w:t>
      </w:r>
    </w:p>
    <w:p w14:paraId="74B9EAA8" w14:textId="77777777" w:rsidR="003B75AB" w:rsidRPr="0084731A" w:rsidRDefault="00847D7D"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br w:type="page"/>
      </w:r>
    </w:p>
    <w:p w14:paraId="0A24DAE8" w14:textId="77777777" w:rsidR="0084731A" w:rsidRDefault="003B75AB" w:rsidP="00624FC2">
      <w:pPr>
        <w:jc w:val="center"/>
        <w:outlineLvl w:val="0"/>
        <w:rPr>
          <w:rFonts w:ascii="Times New Roman" w:hAnsi="Times New Roman" w:cs="Times New Roman"/>
          <w:sz w:val="24"/>
          <w:szCs w:val="24"/>
        </w:rPr>
      </w:pPr>
      <w:r w:rsidRPr="00D33DE5">
        <w:rPr>
          <w:rFonts w:ascii="Times New Roman" w:hAnsi="Times New Roman" w:cs="Times New Roman"/>
          <w:sz w:val="24"/>
          <w:szCs w:val="24"/>
        </w:rPr>
        <w:lastRenderedPageBreak/>
        <w:t xml:space="preserve">CHPATER 7 </w:t>
      </w:r>
    </w:p>
    <w:p w14:paraId="1F18113C" w14:textId="11FF4C75" w:rsidR="003B75AB" w:rsidRPr="00D33DE5" w:rsidRDefault="003B75AB" w:rsidP="003B75AB">
      <w:pPr>
        <w:jc w:val="center"/>
        <w:rPr>
          <w:rFonts w:ascii="Times New Roman" w:hAnsi="Times New Roman" w:cs="Times New Roman"/>
          <w:sz w:val="24"/>
          <w:szCs w:val="24"/>
        </w:rPr>
      </w:pPr>
      <w:r w:rsidRPr="00D33DE5">
        <w:rPr>
          <w:rFonts w:ascii="Times New Roman" w:hAnsi="Times New Roman" w:cs="Times New Roman"/>
          <w:sz w:val="24"/>
          <w:szCs w:val="24"/>
        </w:rPr>
        <w:t>DISCUSSIONS AND CONCLUSIONS</w:t>
      </w:r>
    </w:p>
    <w:p w14:paraId="1362E9E4" w14:textId="42EEA4D0" w:rsidR="001867E1" w:rsidRPr="0084731A" w:rsidRDefault="003B75AB" w:rsidP="00624FC2">
      <w:pPr>
        <w:spacing w:after="0" w:line="480" w:lineRule="auto"/>
        <w:outlineLvl w:val="1"/>
        <w:rPr>
          <w:rFonts w:ascii="Times New Roman" w:hAnsi="Times New Roman" w:cs="Times New Roman"/>
          <w:i/>
          <w:sz w:val="24"/>
          <w:szCs w:val="24"/>
        </w:rPr>
      </w:pPr>
      <w:r w:rsidRPr="0084731A">
        <w:rPr>
          <w:rFonts w:ascii="Times New Roman" w:hAnsi="Times New Roman" w:cs="Times New Roman"/>
          <w:i/>
          <w:sz w:val="24"/>
          <w:szCs w:val="24"/>
        </w:rPr>
        <w:t xml:space="preserve">7.1. </w:t>
      </w:r>
      <w:r w:rsidR="00847D7D" w:rsidRPr="0084731A">
        <w:rPr>
          <w:rFonts w:ascii="Times New Roman" w:hAnsi="Times New Roman" w:cs="Times New Roman"/>
          <w:i/>
          <w:sz w:val="24"/>
          <w:szCs w:val="24"/>
        </w:rPr>
        <w:t>General Discussion</w:t>
      </w:r>
      <w:r w:rsidR="0084731A">
        <w:rPr>
          <w:rFonts w:ascii="Times New Roman" w:hAnsi="Times New Roman" w:cs="Times New Roman"/>
          <w:i/>
          <w:sz w:val="24"/>
          <w:szCs w:val="24"/>
        </w:rPr>
        <w:t>s</w:t>
      </w:r>
    </w:p>
    <w:p w14:paraId="23C76E8C" w14:textId="0FB4B596" w:rsidR="002274CD" w:rsidRPr="0084731A" w:rsidRDefault="00386179"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The bifactor model was developed </w:t>
      </w:r>
      <w:r w:rsidR="007C4902" w:rsidRPr="0084731A">
        <w:rPr>
          <w:rFonts w:ascii="Times New Roman" w:hAnsi="Times New Roman" w:cs="Times New Roman"/>
          <w:sz w:val="24"/>
          <w:szCs w:val="24"/>
        </w:rPr>
        <w:t xml:space="preserve">about </w:t>
      </w:r>
      <w:r w:rsidRPr="0084731A">
        <w:rPr>
          <w:rFonts w:ascii="Times New Roman" w:hAnsi="Times New Roman" w:cs="Times New Roman"/>
          <w:sz w:val="24"/>
          <w:szCs w:val="24"/>
        </w:rPr>
        <w:t>80 years ago but spent decades overshadowed by Thurstone’s multiple factor model</w:t>
      </w:r>
      <w:r w:rsidR="00CA1E97">
        <w:rPr>
          <w:rFonts w:ascii="Times New Roman" w:hAnsi="Times New Roman" w:cs="Times New Roman"/>
          <w:sz w:val="24"/>
          <w:szCs w:val="24"/>
        </w:rPr>
        <w:t xml:space="preserve"> (1931)</w:t>
      </w:r>
      <w:r w:rsidRPr="0084731A">
        <w:rPr>
          <w:rFonts w:ascii="Times New Roman" w:hAnsi="Times New Roman" w:cs="Times New Roman"/>
          <w:sz w:val="24"/>
          <w:szCs w:val="24"/>
        </w:rPr>
        <w:t xml:space="preserve"> and second-order factor model</w:t>
      </w:r>
      <w:r w:rsidR="00CA1E97">
        <w:rPr>
          <w:rFonts w:ascii="Times New Roman" w:hAnsi="Times New Roman" w:cs="Times New Roman"/>
          <w:sz w:val="24"/>
          <w:szCs w:val="24"/>
        </w:rPr>
        <w:t xml:space="preserve"> (1944)</w:t>
      </w:r>
      <w:r w:rsidRPr="0084731A">
        <w:rPr>
          <w:rFonts w:ascii="Times New Roman" w:hAnsi="Times New Roman" w:cs="Times New Roman"/>
          <w:sz w:val="24"/>
          <w:szCs w:val="24"/>
        </w:rPr>
        <w:t xml:space="preserve">. </w:t>
      </w:r>
      <w:r w:rsidR="006A6FA7" w:rsidRPr="0084731A">
        <w:rPr>
          <w:rFonts w:ascii="Times New Roman" w:hAnsi="Times New Roman" w:cs="Times New Roman"/>
          <w:sz w:val="24"/>
          <w:szCs w:val="24"/>
        </w:rPr>
        <w:t>R</w:t>
      </w:r>
      <w:r w:rsidR="00BD6864" w:rsidRPr="0084731A">
        <w:rPr>
          <w:rFonts w:ascii="Times New Roman" w:hAnsi="Times New Roman" w:cs="Times New Roman"/>
          <w:sz w:val="24"/>
          <w:szCs w:val="24"/>
        </w:rPr>
        <w:t xml:space="preserve">ecently, the bifactor </w:t>
      </w:r>
      <w:r w:rsidRPr="0084731A">
        <w:rPr>
          <w:rFonts w:ascii="Times New Roman" w:hAnsi="Times New Roman" w:cs="Times New Roman"/>
          <w:sz w:val="24"/>
          <w:szCs w:val="24"/>
        </w:rPr>
        <w:t xml:space="preserve">model </w:t>
      </w:r>
      <w:r w:rsidR="00BD6864" w:rsidRPr="0084731A">
        <w:rPr>
          <w:rFonts w:ascii="Times New Roman" w:hAnsi="Times New Roman" w:cs="Times New Roman"/>
          <w:sz w:val="24"/>
          <w:szCs w:val="24"/>
        </w:rPr>
        <w:t>has been re</w:t>
      </w:r>
      <w:r w:rsidR="002274CD" w:rsidRPr="0084731A">
        <w:rPr>
          <w:rFonts w:ascii="Times New Roman" w:hAnsi="Times New Roman" w:cs="Times New Roman"/>
          <w:sz w:val="24"/>
          <w:szCs w:val="24"/>
        </w:rPr>
        <w:t xml:space="preserve">visited and </w:t>
      </w:r>
      <w:r w:rsidR="007C4902" w:rsidRPr="0084731A">
        <w:rPr>
          <w:rFonts w:ascii="Times New Roman" w:hAnsi="Times New Roman" w:cs="Times New Roman"/>
          <w:sz w:val="24"/>
          <w:szCs w:val="24"/>
        </w:rPr>
        <w:t xml:space="preserve">is </w:t>
      </w:r>
      <w:r w:rsidR="002274CD" w:rsidRPr="0084731A">
        <w:rPr>
          <w:rFonts w:ascii="Times New Roman" w:hAnsi="Times New Roman" w:cs="Times New Roman"/>
          <w:sz w:val="24"/>
          <w:szCs w:val="24"/>
        </w:rPr>
        <w:t xml:space="preserve">recognized for its importance in understanding dimensionality. </w:t>
      </w:r>
      <w:r w:rsidR="00CB00C6" w:rsidRPr="0084731A">
        <w:rPr>
          <w:rFonts w:ascii="Times New Roman" w:hAnsi="Times New Roman" w:cs="Times New Roman"/>
          <w:sz w:val="24"/>
          <w:szCs w:val="24"/>
        </w:rPr>
        <w:t>On</w:t>
      </w:r>
      <w:r w:rsidR="00C12DB8">
        <w:rPr>
          <w:rFonts w:ascii="Times New Roman" w:hAnsi="Times New Roman" w:cs="Times New Roman"/>
          <w:sz w:val="24"/>
          <w:szCs w:val="24"/>
        </w:rPr>
        <w:t xml:space="preserve"> the</w:t>
      </w:r>
      <w:r w:rsidR="00CB00C6" w:rsidRPr="0084731A">
        <w:rPr>
          <w:rFonts w:ascii="Times New Roman" w:hAnsi="Times New Roman" w:cs="Times New Roman"/>
          <w:sz w:val="24"/>
          <w:szCs w:val="24"/>
        </w:rPr>
        <w:t xml:space="preserve"> one hand, f</w:t>
      </w:r>
      <w:r w:rsidR="001145B7" w:rsidRPr="0084731A">
        <w:rPr>
          <w:rFonts w:ascii="Times New Roman" w:hAnsi="Times New Roman" w:cs="Times New Roman"/>
          <w:sz w:val="24"/>
          <w:szCs w:val="24"/>
        </w:rPr>
        <w:t xml:space="preserve">rom Structural Equation Modeling </w:t>
      </w:r>
      <w:r w:rsidR="00CA1E97">
        <w:rPr>
          <w:rFonts w:ascii="Times New Roman" w:hAnsi="Times New Roman" w:cs="Times New Roman"/>
          <w:sz w:val="24"/>
          <w:szCs w:val="24"/>
        </w:rPr>
        <w:t xml:space="preserve">(SEM) </w:t>
      </w:r>
      <w:r w:rsidR="001145B7" w:rsidRPr="0084731A">
        <w:rPr>
          <w:rFonts w:ascii="Times New Roman" w:hAnsi="Times New Roman" w:cs="Times New Roman"/>
          <w:sz w:val="24"/>
          <w:szCs w:val="24"/>
        </w:rPr>
        <w:t>perspective</w:t>
      </w:r>
      <w:r w:rsidR="002458F5" w:rsidRPr="0084731A">
        <w:rPr>
          <w:rFonts w:ascii="Times New Roman" w:hAnsi="Times New Roman" w:cs="Times New Roman"/>
          <w:sz w:val="24"/>
          <w:szCs w:val="24"/>
        </w:rPr>
        <w:t xml:space="preserve">, </w:t>
      </w:r>
      <w:r w:rsidR="000D72DD" w:rsidRPr="0084731A">
        <w:rPr>
          <w:rFonts w:ascii="Times New Roman" w:hAnsi="Times New Roman" w:cs="Times New Roman"/>
          <w:sz w:val="24"/>
          <w:szCs w:val="24"/>
        </w:rPr>
        <w:t xml:space="preserve">Chen and </w:t>
      </w:r>
      <w:r w:rsidRPr="0084731A">
        <w:rPr>
          <w:rFonts w:ascii="Times New Roman" w:hAnsi="Times New Roman" w:cs="Times New Roman"/>
          <w:sz w:val="24"/>
          <w:szCs w:val="24"/>
        </w:rPr>
        <w:t>colleagues (2006)</w:t>
      </w:r>
      <w:r w:rsidR="001145B7" w:rsidRPr="0084731A">
        <w:rPr>
          <w:rFonts w:ascii="Times New Roman" w:hAnsi="Times New Roman" w:cs="Times New Roman"/>
          <w:sz w:val="24"/>
          <w:szCs w:val="24"/>
        </w:rPr>
        <w:t xml:space="preserve"> </w:t>
      </w:r>
      <w:r w:rsidR="00CA1E97">
        <w:rPr>
          <w:rFonts w:ascii="Times New Roman" w:hAnsi="Times New Roman" w:cs="Times New Roman"/>
          <w:sz w:val="24"/>
          <w:szCs w:val="24"/>
        </w:rPr>
        <w:t>reported</w:t>
      </w:r>
      <w:r w:rsidR="000D72DD" w:rsidRPr="0084731A">
        <w:rPr>
          <w:rFonts w:ascii="Times New Roman" w:hAnsi="Times New Roman" w:cs="Times New Roman"/>
          <w:sz w:val="24"/>
          <w:szCs w:val="24"/>
        </w:rPr>
        <w:t xml:space="preserve"> that </w:t>
      </w:r>
      <w:r w:rsidR="00054370">
        <w:rPr>
          <w:rFonts w:ascii="Times New Roman" w:hAnsi="Times New Roman" w:cs="Times New Roman"/>
          <w:sz w:val="24"/>
          <w:szCs w:val="24"/>
        </w:rPr>
        <w:t xml:space="preserve">the </w:t>
      </w:r>
      <w:r w:rsidR="000D72DD" w:rsidRPr="0084731A">
        <w:rPr>
          <w:rFonts w:ascii="Times New Roman" w:hAnsi="Times New Roman" w:cs="Times New Roman"/>
          <w:sz w:val="24"/>
          <w:szCs w:val="24"/>
        </w:rPr>
        <w:t>bifactor model is superior to second-order factor</w:t>
      </w:r>
      <w:r w:rsidR="002458F5" w:rsidRPr="0084731A">
        <w:rPr>
          <w:rFonts w:ascii="Times New Roman" w:hAnsi="Times New Roman" w:cs="Times New Roman"/>
          <w:sz w:val="24"/>
          <w:szCs w:val="24"/>
        </w:rPr>
        <w:t xml:space="preserve"> model in understanding multidimensional concepts and their relationship to external </w:t>
      </w:r>
      <w:r w:rsidRPr="0084731A">
        <w:rPr>
          <w:rFonts w:ascii="Times New Roman" w:hAnsi="Times New Roman" w:cs="Times New Roman"/>
          <w:sz w:val="24"/>
          <w:szCs w:val="24"/>
        </w:rPr>
        <w:t xml:space="preserve">variables </w:t>
      </w:r>
      <w:r w:rsidR="00ED6467" w:rsidRPr="0084731A">
        <w:rPr>
          <w:rFonts w:ascii="Times New Roman" w:hAnsi="Times New Roman" w:cs="Times New Roman"/>
          <w:sz w:val="24"/>
          <w:szCs w:val="24"/>
        </w:rPr>
        <w:fldChar w:fldCharType="begin"/>
      </w:r>
      <w:r w:rsidR="00F177BD">
        <w:rPr>
          <w:rFonts w:ascii="Times New Roman" w:hAnsi="Times New Roman" w:cs="Times New Roman"/>
          <w:sz w:val="24"/>
          <w:szCs w:val="24"/>
        </w:rPr>
        <w:instrText xml:space="preserve"> ADDIN EN.CITE &lt;EndNote&gt;&lt;Cite&gt;&lt;Author&gt;Chen&lt;/Author&gt;&lt;Year&gt;2016&lt;/Year&gt;&lt;RecNum&gt;559&lt;/RecNum&gt;&lt;DisplayText&gt;(F. F. Chen, Bai, Lee, &amp;amp; Jing, 2016; F. F. Chen et al., 2006)&lt;/DisplayText&gt;&lt;record&gt;&lt;rec-number&gt;559&lt;/rec-number&gt;&lt;foreign-keys&gt;&lt;key app="EN" db-id="adr02xppuw2x5te0f9ox5rzopra9rzzx9ar9" timestamp="1531927584"&gt;559&lt;/key&gt;&lt;/foreign-keys&gt;&lt;ref-type name="Journal Article"&gt;17&lt;/ref-type&gt;&lt;contributors&gt;&lt;authors&gt;&lt;author&gt;Chen, Fang Fang&lt;/author&gt;&lt;author&gt;Bai, Liying&lt;/author&gt;&lt;author&gt;Lee, Jeong Min&lt;/author&gt;&lt;author&gt;Jing, Yiming&lt;/author&gt;&lt;/authors&gt;&lt;/contributors&gt;&lt;titles&gt;&lt;title&gt;Culture and the structure of affect: A bifactor modeling approach&lt;/title&gt;&lt;secondary-title&gt;Journal of Happiness Studies&lt;/secondary-title&gt;&lt;/titles&gt;&lt;periodical&gt;&lt;full-title&gt;Journal of Happiness Studies&lt;/full-title&gt;&lt;/periodical&gt;&lt;pages&gt;1801-1824&lt;/pages&gt;&lt;volume&gt;17&lt;/volume&gt;&lt;number&gt;5&lt;/number&gt;&lt;dates&gt;&lt;year&gt;2016&lt;/year&gt;&lt;/dates&gt;&lt;isbn&gt;1389-4978&lt;/isbn&gt;&lt;urls&gt;&lt;/urls&gt;&lt;/record&gt;&lt;/Cite&gt;&lt;Cite&gt;&lt;Author&gt;Chen&lt;/Author&gt;&lt;Year&gt;2006&lt;/Year&gt;&lt;RecNum&gt;688&lt;/RecNum&gt;&lt;record&gt;&lt;rec-number&gt;688&lt;/rec-number&gt;&lt;foreign-keys&gt;&lt;key app="EN" db-id="adr02xppuw2x5te0f9ox5rzopra9rzzx9ar9" timestamp="1540155519"&gt;688&lt;/key&gt;&lt;/foreign-keys&gt;&lt;ref-type name="Journal Article"&gt;17&lt;/ref-type&gt;&lt;contributors&gt;&lt;authors&gt;&lt;author&gt;Chen, Fang Fang&lt;/author&gt;&lt;author&gt;West, Stephen G&lt;/author&gt;&lt;author&gt;Sousa, Karen H&lt;/author&gt;&lt;/authors&gt;&lt;/contributors&gt;&lt;titles&gt;&lt;title&gt;A comparison of bifactor and second-order models of quality of life&lt;/title&gt;&lt;secondary-title&gt;Multivariate Behavioral Research&lt;/secondary-title&gt;&lt;/titles&gt;&lt;periodical&gt;&lt;full-title&gt;Multivariate Behavioral Research&lt;/full-title&gt;&lt;/periodical&gt;&lt;pages&gt;189-225&lt;/pages&gt;&lt;volume&gt;41&lt;/volume&gt;&lt;number&gt;2&lt;/number&gt;&lt;dates&gt;&lt;year&gt;2006&lt;/year&gt;&lt;/dates&gt;&lt;isbn&gt;0027-3171&lt;/isbn&gt;&lt;urls&gt;&lt;/urls&gt;&lt;/record&gt;&lt;/Cite&gt;&lt;/EndNote&gt;</w:instrText>
      </w:r>
      <w:r w:rsidR="00ED6467" w:rsidRPr="0084731A">
        <w:rPr>
          <w:rFonts w:ascii="Times New Roman" w:hAnsi="Times New Roman" w:cs="Times New Roman"/>
          <w:sz w:val="24"/>
          <w:szCs w:val="24"/>
        </w:rPr>
        <w:fldChar w:fldCharType="separate"/>
      </w:r>
      <w:r w:rsidR="00F177BD">
        <w:rPr>
          <w:rFonts w:ascii="Times New Roman" w:hAnsi="Times New Roman" w:cs="Times New Roman"/>
          <w:noProof/>
          <w:sz w:val="24"/>
          <w:szCs w:val="24"/>
        </w:rPr>
        <w:t>(</w:t>
      </w:r>
      <w:hyperlink w:anchor="_ENREF_16" w:tooltip="Chen, 2016 #559" w:history="1">
        <w:r w:rsidR="009E59E1" w:rsidRPr="00A86334">
          <w:rPr>
            <w:rStyle w:val="Hyperlink"/>
            <w:rFonts w:ascii="Times New Roman" w:hAnsi="Times New Roman" w:cs="Times New Roman"/>
            <w:noProof/>
            <w:sz w:val="24"/>
            <w:szCs w:val="24"/>
          </w:rPr>
          <w:t>F. F. Chen, Bai, Lee, &amp; Jing, 2016</w:t>
        </w:r>
      </w:hyperlink>
      <w:r w:rsidR="00F177BD">
        <w:rPr>
          <w:rFonts w:ascii="Times New Roman" w:hAnsi="Times New Roman" w:cs="Times New Roman"/>
          <w:noProof/>
          <w:sz w:val="24"/>
          <w:szCs w:val="24"/>
        </w:rPr>
        <w:t xml:space="preserve">; </w:t>
      </w:r>
      <w:hyperlink w:anchor="_ENREF_18" w:tooltip="Chen, 2006 #688" w:history="1">
        <w:r w:rsidR="009E59E1" w:rsidRPr="00A86334">
          <w:rPr>
            <w:rStyle w:val="Hyperlink"/>
            <w:rFonts w:ascii="Times New Roman" w:hAnsi="Times New Roman" w:cs="Times New Roman"/>
            <w:noProof/>
            <w:sz w:val="24"/>
            <w:szCs w:val="24"/>
          </w:rPr>
          <w:t>F. F. Chen et al., 2006</w:t>
        </w:r>
      </w:hyperlink>
      <w:r w:rsidR="00F177BD">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2458F5" w:rsidRPr="0084731A">
        <w:rPr>
          <w:rFonts w:ascii="Times New Roman" w:hAnsi="Times New Roman" w:cs="Times New Roman"/>
          <w:sz w:val="24"/>
          <w:szCs w:val="24"/>
        </w:rPr>
        <w:t xml:space="preserve">. </w:t>
      </w:r>
      <w:r w:rsidR="00CB00C6" w:rsidRPr="0084731A">
        <w:rPr>
          <w:rFonts w:ascii="Times New Roman" w:hAnsi="Times New Roman" w:cs="Times New Roman"/>
          <w:sz w:val="24"/>
          <w:szCs w:val="24"/>
        </w:rPr>
        <w:t>On the other hand, f</w:t>
      </w:r>
      <w:r w:rsidR="001145B7" w:rsidRPr="0084731A">
        <w:rPr>
          <w:rFonts w:ascii="Times New Roman" w:hAnsi="Times New Roman" w:cs="Times New Roman"/>
          <w:sz w:val="24"/>
          <w:szCs w:val="24"/>
        </w:rPr>
        <w:t>rom Item Response Theory perspective</w:t>
      </w:r>
      <w:r w:rsidR="00CA1E97">
        <w:rPr>
          <w:rFonts w:ascii="Times New Roman" w:hAnsi="Times New Roman" w:cs="Times New Roman"/>
          <w:sz w:val="24"/>
          <w:szCs w:val="24"/>
        </w:rPr>
        <w:t xml:space="preserve"> </w:t>
      </w:r>
      <w:r w:rsidR="005305C4">
        <w:rPr>
          <w:rFonts w:ascii="Times New Roman" w:hAnsi="Times New Roman" w:cs="Times New Roman"/>
          <w:sz w:val="24"/>
          <w:szCs w:val="24"/>
        </w:rPr>
        <w:fldChar w:fldCharType="begin"/>
      </w:r>
      <w:r w:rsidR="005305C4">
        <w:rPr>
          <w:rFonts w:ascii="Times New Roman" w:hAnsi="Times New Roman" w:cs="Times New Roman"/>
          <w:sz w:val="24"/>
          <w:szCs w:val="24"/>
        </w:rPr>
        <w:instrText xml:space="preserve"> ADDIN EN.CITE &lt;EndNote&gt;&lt;Cite ExcludeYear="1"&gt;&lt;Author&gt;Yang&lt;/Author&gt;&lt;Year&gt;2017&lt;/Year&gt;&lt;RecNum&gt;604&lt;/RecNum&gt;&lt;DisplayText&gt;(R. Yang, Spirtes, Scheines, Reise, &amp;amp; Mansoff)&lt;/DisplayText&gt;&lt;record&gt;&lt;rec-number&gt;604&lt;/rec-number&gt;&lt;foreign-keys&gt;&lt;key app="EN" db-id="adr02xppuw2x5te0f9ox5rzopra9rzzx9ar9" timestamp="1532720929"&gt;604&lt;/key&gt;&lt;/foreign-keys&gt;&lt;ref-type name="Journal Article"&gt;17&lt;/ref-type&gt;&lt;contributors&gt;&lt;authors&gt;&lt;author&gt;Yang, Renjie&lt;/author&gt;&lt;author&gt;Spirtes, Peter&lt;/author&gt;&lt;author&gt;Scheines, Richard&lt;/author&gt;&lt;author&gt;Reise, Steven P&lt;/author&gt;&lt;author&gt;Mansoff, Maxwell&lt;/author&gt;&lt;/authors&gt;&lt;/contributors&gt;&lt;titles&gt;&lt;title&gt;Finding Pure Submodels for Improved Differentiation of Bifactor and Second-Order Models&lt;/title&gt;&lt;secondary-title&gt;Structural equation modeling: a multidisciplinary journal&lt;/secondary-title&gt;&lt;/titles&gt;&lt;periodical&gt;&lt;full-title&gt;Structural Equation Modeling: A Multidisciplinary Journal&lt;/full-title&gt;&lt;/periodical&gt;&lt;pages&gt;402-413&lt;/pages&gt;&lt;volume&gt;24&lt;/volume&gt;&lt;number&gt;3&lt;/number&gt;&lt;dates&gt;&lt;year&gt;2017&lt;/year&gt;&lt;/dates&gt;&lt;isbn&gt;1070-5511&lt;/isbn&gt;&lt;urls&gt;&lt;/urls&gt;&lt;/record&gt;&lt;/Cite&gt;&lt;/EndNote&gt;</w:instrText>
      </w:r>
      <w:r w:rsidR="005305C4">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146" w:tooltip="Yang, 2017 #604" w:history="1">
        <w:r w:rsidR="009E59E1" w:rsidRPr="00A86334">
          <w:rPr>
            <w:rStyle w:val="Hyperlink"/>
            <w:rFonts w:ascii="Times New Roman" w:hAnsi="Times New Roman" w:cs="Times New Roman"/>
            <w:noProof/>
            <w:sz w:val="24"/>
            <w:szCs w:val="24"/>
          </w:rPr>
          <w:t>R. Yang, Spirtes, Scheines, Reise, &amp; Mansoff</w:t>
        </w:r>
      </w:hyperlink>
      <w:r w:rsidR="005305C4">
        <w:rPr>
          <w:rFonts w:ascii="Times New Roman" w:hAnsi="Times New Roman" w:cs="Times New Roman"/>
          <w:noProof/>
          <w:sz w:val="24"/>
          <w:szCs w:val="24"/>
        </w:rPr>
        <w:t>)</w:t>
      </w:r>
      <w:r w:rsidR="005305C4">
        <w:rPr>
          <w:rFonts w:ascii="Times New Roman" w:hAnsi="Times New Roman" w:cs="Times New Roman"/>
          <w:sz w:val="24"/>
          <w:szCs w:val="24"/>
        </w:rPr>
        <w:fldChar w:fldCharType="end"/>
      </w:r>
      <w:r w:rsidR="00CA1E97">
        <w:rPr>
          <w:rFonts w:ascii="Times New Roman" w:hAnsi="Times New Roman" w:cs="Times New Roman"/>
          <w:sz w:val="24"/>
          <w:szCs w:val="24"/>
        </w:rPr>
        <w:t xml:space="preserve">, </w:t>
      </w:r>
      <w:r w:rsidR="002458F5" w:rsidRPr="0084731A">
        <w:rPr>
          <w:rFonts w:ascii="Times New Roman" w:hAnsi="Times New Roman" w:cs="Times New Roman"/>
          <w:sz w:val="24"/>
          <w:szCs w:val="24"/>
        </w:rPr>
        <w:t>Reise and colleagues</w:t>
      </w:r>
      <w:r w:rsidR="00CD63BA" w:rsidRPr="0084731A">
        <w:rPr>
          <w:rFonts w:ascii="Times New Roman" w:hAnsi="Times New Roman" w:cs="Times New Roman"/>
          <w:sz w:val="24"/>
          <w:szCs w:val="24"/>
        </w:rPr>
        <w:t xml:space="preserve"> </w:t>
      </w:r>
      <w:r w:rsidRPr="0084731A">
        <w:rPr>
          <w:rFonts w:ascii="Times New Roman" w:hAnsi="Times New Roman" w:cs="Times New Roman"/>
          <w:sz w:val="24"/>
          <w:szCs w:val="24"/>
        </w:rPr>
        <w:t>(2007</w:t>
      </w:r>
      <w:r w:rsidR="001145B7" w:rsidRPr="0084731A">
        <w:rPr>
          <w:rFonts w:ascii="Times New Roman" w:hAnsi="Times New Roman" w:cs="Times New Roman"/>
          <w:sz w:val="24"/>
          <w:szCs w:val="24"/>
        </w:rPr>
        <w:t>)</w:t>
      </w:r>
      <w:r w:rsidR="002458F5" w:rsidRPr="0084731A">
        <w:rPr>
          <w:rFonts w:ascii="Times New Roman" w:hAnsi="Times New Roman" w:cs="Times New Roman"/>
          <w:sz w:val="24"/>
          <w:szCs w:val="24"/>
        </w:rPr>
        <w:t xml:space="preserve"> found that Bifactor model i</w:t>
      </w:r>
      <w:r w:rsidRPr="0084731A">
        <w:rPr>
          <w:rFonts w:ascii="Times New Roman" w:hAnsi="Times New Roman" w:cs="Times New Roman"/>
          <w:sz w:val="24"/>
          <w:szCs w:val="24"/>
        </w:rPr>
        <w:t xml:space="preserve">s very </w:t>
      </w:r>
      <w:r w:rsidR="00BA6F2A">
        <w:rPr>
          <w:rFonts w:ascii="Times New Roman" w:hAnsi="Times New Roman" w:cs="Times New Roman"/>
          <w:sz w:val="24"/>
          <w:szCs w:val="24"/>
        </w:rPr>
        <w:t>instrumental</w:t>
      </w:r>
      <w:r w:rsidRPr="0084731A">
        <w:rPr>
          <w:rFonts w:ascii="Times New Roman" w:hAnsi="Times New Roman" w:cs="Times New Roman"/>
          <w:sz w:val="24"/>
          <w:szCs w:val="24"/>
        </w:rPr>
        <w:t xml:space="preserve"> in understanding</w:t>
      </w:r>
      <w:r w:rsidR="00BA6F2A">
        <w:rPr>
          <w:rFonts w:ascii="Times New Roman" w:hAnsi="Times New Roman" w:cs="Times New Roman"/>
          <w:sz w:val="24"/>
          <w:szCs w:val="24"/>
        </w:rPr>
        <w:t xml:space="preserve"> dimensionalities. They suggested the </w:t>
      </w:r>
      <w:r w:rsidR="00CD63BA" w:rsidRPr="0084731A">
        <w:rPr>
          <w:rFonts w:ascii="Times New Roman" w:hAnsi="Times New Roman" w:cs="Times New Roman"/>
          <w:sz w:val="24"/>
          <w:szCs w:val="24"/>
        </w:rPr>
        <w:t>bifactor model derived</w:t>
      </w:r>
      <w:r w:rsidR="007C4902" w:rsidRPr="0084731A">
        <w:rPr>
          <w:rFonts w:ascii="Times New Roman" w:hAnsi="Times New Roman" w:cs="Times New Roman"/>
          <w:sz w:val="24"/>
          <w:szCs w:val="24"/>
        </w:rPr>
        <w:t xml:space="preserve"> </w:t>
      </w:r>
      <w:r w:rsidR="002458F5" w:rsidRPr="0084731A">
        <w:rPr>
          <w:rFonts w:ascii="Times New Roman" w:hAnsi="Times New Roman" w:cs="Times New Roman"/>
          <w:sz w:val="24"/>
          <w:szCs w:val="24"/>
        </w:rPr>
        <w:t>indices can be computed from the bifactor model to evaluate the strength of general factor</w:t>
      </w:r>
      <w:r w:rsidR="00CA1E97">
        <w:rPr>
          <w:rFonts w:ascii="Times New Roman" w:hAnsi="Times New Roman" w:cs="Times New Roman"/>
          <w:sz w:val="24"/>
          <w:szCs w:val="24"/>
        </w:rPr>
        <w:t xml:space="preserve">, </w:t>
      </w:r>
      <w:r w:rsidRPr="0084731A">
        <w:rPr>
          <w:rFonts w:ascii="Times New Roman" w:hAnsi="Times New Roman" w:cs="Times New Roman"/>
          <w:sz w:val="24"/>
          <w:szCs w:val="24"/>
        </w:rPr>
        <w:t xml:space="preserve"> </w:t>
      </w:r>
      <w:r w:rsidR="007C4902" w:rsidRPr="0084731A">
        <w:rPr>
          <w:rFonts w:ascii="Times New Roman" w:hAnsi="Times New Roman" w:cs="Times New Roman"/>
          <w:sz w:val="24"/>
          <w:szCs w:val="24"/>
        </w:rPr>
        <w:t>which</w:t>
      </w:r>
      <w:r w:rsidRPr="0084731A">
        <w:rPr>
          <w:rFonts w:ascii="Times New Roman" w:hAnsi="Times New Roman" w:cs="Times New Roman"/>
          <w:sz w:val="24"/>
          <w:szCs w:val="24"/>
        </w:rPr>
        <w:t xml:space="preserve"> in turn </w:t>
      </w:r>
      <w:r w:rsidR="007C4902" w:rsidRPr="0084731A">
        <w:rPr>
          <w:rFonts w:ascii="Times New Roman" w:hAnsi="Times New Roman" w:cs="Times New Roman"/>
          <w:sz w:val="24"/>
          <w:szCs w:val="24"/>
        </w:rPr>
        <w:t xml:space="preserve">can </w:t>
      </w:r>
      <w:r w:rsidRPr="0084731A">
        <w:rPr>
          <w:rFonts w:ascii="Times New Roman" w:hAnsi="Times New Roman" w:cs="Times New Roman"/>
          <w:sz w:val="24"/>
          <w:szCs w:val="24"/>
        </w:rPr>
        <w:t xml:space="preserve">assist </w:t>
      </w:r>
      <w:r w:rsidR="00CA1E97">
        <w:rPr>
          <w:rFonts w:ascii="Times New Roman" w:hAnsi="Times New Roman" w:cs="Times New Roman"/>
          <w:sz w:val="24"/>
          <w:szCs w:val="24"/>
        </w:rPr>
        <w:t xml:space="preserve">in </w:t>
      </w:r>
      <w:r w:rsidRPr="0084731A">
        <w:rPr>
          <w:rFonts w:ascii="Times New Roman" w:hAnsi="Times New Roman" w:cs="Times New Roman"/>
          <w:sz w:val="24"/>
          <w:szCs w:val="24"/>
        </w:rPr>
        <w:t>determining</w:t>
      </w:r>
      <w:r w:rsidR="00BA6F2A">
        <w:rPr>
          <w:rFonts w:ascii="Times New Roman" w:hAnsi="Times New Roman" w:cs="Times New Roman"/>
          <w:sz w:val="24"/>
          <w:szCs w:val="24"/>
        </w:rPr>
        <w:t xml:space="preserve"> the</w:t>
      </w:r>
      <w:r w:rsidRPr="0084731A">
        <w:rPr>
          <w:rFonts w:ascii="Times New Roman" w:hAnsi="Times New Roman" w:cs="Times New Roman"/>
          <w:sz w:val="24"/>
          <w:szCs w:val="24"/>
        </w:rPr>
        <w:t xml:space="preserve"> </w:t>
      </w:r>
      <w:r w:rsidR="00CA1E97">
        <w:rPr>
          <w:rFonts w:ascii="Times New Roman" w:hAnsi="Times New Roman" w:cs="Times New Roman"/>
          <w:sz w:val="24"/>
          <w:szCs w:val="24"/>
        </w:rPr>
        <w:t>dimensionality of the measure</w:t>
      </w:r>
      <w:r w:rsidR="0073646C">
        <w:rPr>
          <w:rFonts w:ascii="Times New Roman" w:hAnsi="Times New Roman" w:cs="Times New Roman"/>
          <w:sz w:val="24"/>
          <w:szCs w:val="24"/>
        </w:rPr>
        <w:t xml:space="preserve"> </w:t>
      </w:r>
      <w:r w:rsidR="00ED6467" w:rsidRPr="0084731A">
        <w:rPr>
          <w:rFonts w:ascii="Times New Roman" w:hAnsi="Times New Roman" w:cs="Times New Roman"/>
          <w:sz w:val="24"/>
          <w:szCs w:val="24"/>
        </w:rPr>
        <w:fldChar w:fldCharType="begin"/>
      </w:r>
      <w:r w:rsidR="00A33171">
        <w:rPr>
          <w:rFonts w:ascii="Times New Roman" w:hAnsi="Times New Roman" w:cs="Times New Roman"/>
          <w:sz w:val="24"/>
          <w:szCs w:val="24"/>
        </w:rPr>
        <w:instrText xml:space="preserve"> ADDIN EN.CITE &lt;EndNote&gt;&lt;Cite&gt;&lt;Author&gt;Reise&lt;/Author&gt;&lt;Year&gt;2007&lt;/Year&gt;&lt;RecNum&gt;7&lt;/RecNum&gt;&lt;DisplayText&gt;(Reise et al., 2007)&lt;/DisplayText&gt;&lt;record&gt;&lt;rec-number&gt;7&lt;/rec-number&gt;&lt;foreign-keys&gt;&lt;key app="EN" db-id="adr02xppuw2x5te0f9ox5rzopra9rzzx9ar9" timestamp="1476848400"&gt;7&lt;/key&gt;&lt;key app="ENWeb" db-id=""&gt;0&lt;/key&gt;&lt;/foreign-keys&gt;&lt;ref-type name="Journal Article"&gt;17&lt;/ref-type&gt;&lt;contributors&gt;&lt;authors&gt;&lt;author&gt;Reise, Steven P&lt;/author&gt;&lt;author&gt;Morizot, Julien&lt;/author&gt;&lt;author&gt;Hays, Ron D&lt;/author&gt;&lt;/authors&gt;&lt;/contributors&gt;&lt;titles&gt;&lt;title&gt;The role of the bifactor model in resolving dimensionality issues in health outcomes measures&lt;/title&gt;&lt;secondary-title&gt;Quality of Life Research&lt;/secondary-title&gt;&lt;/titles&gt;&lt;periodical&gt;&lt;full-title&gt;Quality of Life Research&lt;/full-title&gt;&lt;/periodical&gt;&lt;pages&gt;19-31&lt;/pages&gt;&lt;volume&gt;16&lt;/volume&gt;&lt;number&gt;1&lt;/number&gt;&lt;dates&gt;&lt;year&gt;2007&lt;/year&gt;&lt;/dates&gt;&lt;isbn&gt;0962-9343&lt;/isbn&gt;&lt;urls&gt;&lt;/urls&gt;&lt;/record&gt;&lt;/Cite&gt;&lt;/EndNote&gt;</w:instrText>
      </w:r>
      <w:r w:rsidR="00ED6467" w:rsidRPr="0084731A">
        <w:rPr>
          <w:rFonts w:ascii="Times New Roman" w:hAnsi="Times New Roman" w:cs="Times New Roman"/>
          <w:sz w:val="24"/>
          <w:szCs w:val="24"/>
        </w:rPr>
        <w:fldChar w:fldCharType="separate"/>
      </w:r>
      <w:r w:rsidR="009D4FAB">
        <w:rPr>
          <w:rFonts w:ascii="Times New Roman" w:hAnsi="Times New Roman" w:cs="Times New Roman"/>
          <w:noProof/>
          <w:sz w:val="24"/>
          <w:szCs w:val="24"/>
        </w:rPr>
        <w:t>(</w:t>
      </w:r>
      <w:hyperlink w:anchor="_ENREF_99" w:tooltip="Reise, 2007 #7" w:history="1">
        <w:r w:rsidR="009E59E1" w:rsidRPr="00A86334">
          <w:rPr>
            <w:rStyle w:val="Hyperlink"/>
            <w:rFonts w:ascii="Times New Roman" w:hAnsi="Times New Roman" w:cs="Times New Roman"/>
            <w:noProof/>
            <w:sz w:val="24"/>
            <w:szCs w:val="24"/>
          </w:rPr>
          <w:t>Reise et al., 2007</w:t>
        </w:r>
      </w:hyperlink>
      <w:r w:rsidR="009D4FAB">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2458F5" w:rsidRPr="0084731A">
        <w:rPr>
          <w:rFonts w:ascii="Times New Roman" w:hAnsi="Times New Roman" w:cs="Times New Roman"/>
          <w:sz w:val="24"/>
          <w:szCs w:val="24"/>
        </w:rPr>
        <w:t>.</w:t>
      </w:r>
    </w:p>
    <w:p w14:paraId="18AC346E" w14:textId="70B5E9AF" w:rsidR="00025138" w:rsidRDefault="007C4902"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E</w:t>
      </w:r>
      <w:r w:rsidR="00025138" w:rsidRPr="0084731A">
        <w:rPr>
          <w:rFonts w:ascii="Times New Roman" w:hAnsi="Times New Roman" w:cs="Times New Roman"/>
          <w:sz w:val="24"/>
          <w:szCs w:val="24"/>
        </w:rPr>
        <w:t xml:space="preserve">ver since </w:t>
      </w:r>
      <w:r w:rsidR="00C51326" w:rsidRPr="0084731A">
        <w:rPr>
          <w:rFonts w:ascii="Times New Roman" w:hAnsi="Times New Roman" w:cs="Times New Roman"/>
          <w:sz w:val="24"/>
          <w:szCs w:val="24"/>
        </w:rPr>
        <w:t xml:space="preserve">the </w:t>
      </w:r>
      <w:r w:rsidRPr="0084731A">
        <w:rPr>
          <w:rFonts w:ascii="Times New Roman" w:hAnsi="Times New Roman" w:cs="Times New Roman"/>
          <w:sz w:val="24"/>
          <w:szCs w:val="24"/>
        </w:rPr>
        <w:t xml:space="preserve">publications of the </w:t>
      </w:r>
      <w:r w:rsidR="00C51326" w:rsidRPr="0084731A">
        <w:rPr>
          <w:rFonts w:ascii="Times New Roman" w:hAnsi="Times New Roman" w:cs="Times New Roman"/>
          <w:sz w:val="24"/>
          <w:szCs w:val="24"/>
        </w:rPr>
        <w:t xml:space="preserve">above mentioned </w:t>
      </w:r>
      <w:r w:rsidRPr="0084731A">
        <w:rPr>
          <w:rFonts w:ascii="Times New Roman" w:hAnsi="Times New Roman" w:cs="Times New Roman"/>
          <w:sz w:val="24"/>
          <w:szCs w:val="24"/>
        </w:rPr>
        <w:t>two influential papers, the bifactor model has received incremental popularity,</w:t>
      </w:r>
      <w:r w:rsidR="001672AB" w:rsidRPr="0084731A">
        <w:rPr>
          <w:rFonts w:ascii="Times New Roman" w:hAnsi="Times New Roman" w:cs="Times New Roman"/>
          <w:sz w:val="24"/>
          <w:szCs w:val="24"/>
        </w:rPr>
        <w:t xml:space="preserve"> especially in </w:t>
      </w:r>
      <w:r w:rsidR="00C51326" w:rsidRPr="0084731A">
        <w:rPr>
          <w:rFonts w:ascii="Times New Roman" w:hAnsi="Times New Roman" w:cs="Times New Roman"/>
          <w:sz w:val="24"/>
          <w:szCs w:val="24"/>
        </w:rPr>
        <w:t>the field</w:t>
      </w:r>
      <w:r w:rsidR="00CB00C6" w:rsidRPr="0084731A">
        <w:rPr>
          <w:rFonts w:ascii="Times New Roman" w:hAnsi="Times New Roman" w:cs="Times New Roman"/>
          <w:sz w:val="24"/>
          <w:szCs w:val="24"/>
        </w:rPr>
        <w:t>s</w:t>
      </w:r>
      <w:r w:rsidR="00C51326" w:rsidRPr="0084731A">
        <w:rPr>
          <w:rFonts w:ascii="Times New Roman" w:hAnsi="Times New Roman" w:cs="Times New Roman"/>
          <w:sz w:val="24"/>
          <w:szCs w:val="24"/>
        </w:rPr>
        <w:t xml:space="preserve"> of </w:t>
      </w:r>
      <w:r w:rsidR="001672AB" w:rsidRPr="0084731A">
        <w:rPr>
          <w:rFonts w:ascii="Times New Roman" w:hAnsi="Times New Roman" w:cs="Times New Roman"/>
          <w:sz w:val="24"/>
          <w:szCs w:val="24"/>
        </w:rPr>
        <w:t>Personality</w:t>
      </w:r>
      <w:r w:rsidR="0030308B">
        <w:rPr>
          <w:rFonts w:ascii="Times New Roman" w:hAnsi="Times New Roman" w:cs="Times New Roman"/>
          <w:sz w:val="24"/>
          <w:szCs w:val="24"/>
        </w:rPr>
        <w:t>, Intelligence,</w:t>
      </w:r>
      <w:r w:rsidR="001672AB" w:rsidRPr="0084731A">
        <w:rPr>
          <w:rFonts w:ascii="Times New Roman" w:hAnsi="Times New Roman" w:cs="Times New Roman"/>
          <w:sz w:val="24"/>
          <w:szCs w:val="24"/>
        </w:rPr>
        <w:t xml:space="preserve"> and Psychopathology. </w:t>
      </w:r>
      <w:r w:rsidRPr="0084731A">
        <w:rPr>
          <w:rFonts w:ascii="Times New Roman" w:hAnsi="Times New Roman" w:cs="Times New Roman"/>
          <w:sz w:val="24"/>
          <w:szCs w:val="24"/>
        </w:rPr>
        <w:t>However, w</w:t>
      </w:r>
      <w:r w:rsidR="001672AB" w:rsidRPr="0084731A">
        <w:rPr>
          <w:rFonts w:ascii="Times New Roman" w:hAnsi="Times New Roman" w:cs="Times New Roman"/>
          <w:sz w:val="24"/>
          <w:szCs w:val="24"/>
        </w:rPr>
        <w:t xml:space="preserve">ith the widespread use of </w:t>
      </w:r>
      <w:r w:rsidR="00054370">
        <w:rPr>
          <w:rFonts w:ascii="Times New Roman" w:hAnsi="Times New Roman" w:cs="Times New Roman"/>
          <w:sz w:val="24"/>
          <w:szCs w:val="24"/>
        </w:rPr>
        <w:t xml:space="preserve">the </w:t>
      </w:r>
      <w:r w:rsidR="001672AB" w:rsidRPr="0084731A">
        <w:rPr>
          <w:rFonts w:ascii="Times New Roman" w:hAnsi="Times New Roman" w:cs="Times New Roman"/>
          <w:sz w:val="24"/>
          <w:szCs w:val="24"/>
        </w:rPr>
        <w:t>bifactor analysis</w:t>
      </w:r>
      <w:r w:rsidR="00BA6F2A">
        <w:rPr>
          <w:rFonts w:ascii="Times New Roman" w:hAnsi="Times New Roman" w:cs="Times New Roman"/>
          <w:sz w:val="24"/>
          <w:szCs w:val="24"/>
        </w:rPr>
        <w:t>,</w:t>
      </w:r>
      <w:r w:rsidR="001672AB" w:rsidRPr="0084731A">
        <w:rPr>
          <w:rFonts w:ascii="Times New Roman" w:hAnsi="Times New Roman" w:cs="Times New Roman"/>
          <w:sz w:val="24"/>
          <w:szCs w:val="24"/>
        </w:rPr>
        <w:t xml:space="preserve"> se</w:t>
      </w:r>
      <w:r w:rsidR="00CB00C6" w:rsidRPr="0084731A">
        <w:rPr>
          <w:rFonts w:ascii="Times New Roman" w:hAnsi="Times New Roman" w:cs="Times New Roman"/>
          <w:sz w:val="24"/>
          <w:szCs w:val="24"/>
        </w:rPr>
        <w:t xml:space="preserve">veral issues </w:t>
      </w:r>
      <w:r w:rsidR="00862E77">
        <w:rPr>
          <w:rFonts w:ascii="Times New Roman" w:hAnsi="Times New Roman" w:cs="Times New Roman"/>
          <w:sz w:val="24"/>
          <w:szCs w:val="24"/>
        </w:rPr>
        <w:t>have dr</w:t>
      </w:r>
      <w:r w:rsidR="00BA6F2A">
        <w:rPr>
          <w:rFonts w:ascii="Times New Roman" w:hAnsi="Times New Roman" w:cs="Times New Roman"/>
          <w:sz w:val="24"/>
          <w:szCs w:val="24"/>
        </w:rPr>
        <w:t>awn attention</w:t>
      </w:r>
      <w:r w:rsidR="001672AB" w:rsidRPr="0084731A">
        <w:rPr>
          <w:rFonts w:ascii="Times New Roman" w:hAnsi="Times New Roman" w:cs="Times New Roman"/>
          <w:sz w:val="24"/>
          <w:szCs w:val="24"/>
        </w:rPr>
        <w:t xml:space="preserve">. On </w:t>
      </w:r>
      <w:r w:rsidR="00BA6F2A">
        <w:rPr>
          <w:rFonts w:ascii="Times New Roman" w:hAnsi="Times New Roman" w:cs="Times New Roman"/>
          <w:sz w:val="24"/>
          <w:szCs w:val="24"/>
        </w:rPr>
        <w:t xml:space="preserve">the </w:t>
      </w:r>
      <w:r w:rsidR="001672AB" w:rsidRPr="0084731A">
        <w:rPr>
          <w:rFonts w:ascii="Times New Roman" w:hAnsi="Times New Roman" w:cs="Times New Roman"/>
          <w:sz w:val="24"/>
          <w:szCs w:val="24"/>
        </w:rPr>
        <w:t>one han</w:t>
      </w:r>
      <w:r w:rsidR="00C00A70">
        <w:rPr>
          <w:rFonts w:ascii="Times New Roman" w:hAnsi="Times New Roman" w:cs="Times New Roman"/>
          <w:sz w:val="24"/>
          <w:szCs w:val="24"/>
        </w:rPr>
        <w:t>d, the bifactor analysis</w:t>
      </w:r>
      <w:r w:rsidRPr="0084731A">
        <w:rPr>
          <w:rFonts w:ascii="Times New Roman" w:hAnsi="Times New Roman" w:cs="Times New Roman"/>
          <w:sz w:val="24"/>
          <w:szCs w:val="24"/>
        </w:rPr>
        <w:t xml:space="preserve"> </w:t>
      </w:r>
      <w:r w:rsidR="001672AB" w:rsidRPr="0084731A">
        <w:rPr>
          <w:rFonts w:ascii="Times New Roman" w:hAnsi="Times New Roman" w:cs="Times New Roman"/>
          <w:sz w:val="24"/>
          <w:szCs w:val="24"/>
        </w:rPr>
        <w:t>is not well understood by many applied researchers</w:t>
      </w:r>
      <w:r w:rsidR="006F43D8" w:rsidRPr="0084731A">
        <w:rPr>
          <w:rFonts w:ascii="Times New Roman" w:hAnsi="Times New Roman" w:cs="Times New Roman"/>
          <w:sz w:val="24"/>
          <w:szCs w:val="24"/>
        </w:rPr>
        <w:t xml:space="preserve"> and misunderstanding</w:t>
      </w:r>
      <w:r w:rsidR="00CB00C6" w:rsidRPr="0084731A">
        <w:rPr>
          <w:rFonts w:ascii="Times New Roman" w:hAnsi="Times New Roman" w:cs="Times New Roman"/>
          <w:sz w:val="24"/>
          <w:szCs w:val="24"/>
        </w:rPr>
        <w:t>s</w:t>
      </w:r>
      <w:r w:rsidR="006F43D8" w:rsidRPr="0084731A">
        <w:rPr>
          <w:rFonts w:ascii="Times New Roman" w:hAnsi="Times New Roman" w:cs="Times New Roman"/>
          <w:sz w:val="24"/>
          <w:szCs w:val="24"/>
        </w:rPr>
        <w:t xml:space="preserve"> </w:t>
      </w:r>
      <w:r w:rsidR="00921320">
        <w:rPr>
          <w:rFonts w:ascii="Times New Roman" w:hAnsi="Times New Roman" w:cs="Times New Roman"/>
          <w:sz w:val="24"/>
          <w:szCs w:val="24"/>
        </w:rPr>
        <w:t>had le</w:t>
      </w:r>
      <w:r w:rsidR="006F43D8" w:rsidRPr="0084731A">
        <w:rPr>
          <w:rFonts w:ascii="Times New Roman" w:hAnsi="Times New Roman" w:cs="Times New Roman"/>
          <w:sz w:val="24"/>
          <w:szCs w:val="24"/>
        </w:rPr>
        <w:t xml:space="preserve">d to </w:t>
      </w:r>
      <w:r w:rsidR="004764A2" w:rsidRPr="0084731A">
        <w:rPr>
          <w:rFonts w:ascii="Times New Roman" w:hAnsi="Times New Roman" w:cs="Times New Roman"/>
          <w:sz w:val="24"/>
          <w:szCs w:val="24"/>
        </w:rPr>
        <w:t xml:space="preserve">erroneous </w:t>
      </w:r>
      <w:r w:rsidR="00CB00C6" w:rsidRPr="0084731A">
        <w:rPr>
          <w:rFonts w:ascii="Times New Roman" w:hAnsi="Times New Roman" w:cs="Times New Roman"/>
          <w:sz w:val="24"/>
          <w:szCs w:val="24"/>
        </w:rPr>
        <w:t>conducts</w:t>
      </w:r>
      <w:r w:rsidR="004764A2" w:rsidRPr="0084731A">
        <w:rPr>
          <w:rFonts w:ascii="Times New Roman" w:hAnsi="Times New Roman" w:cs="Times New Roman"/>
          <w:sz w:val="24"/>
          <w:szCs w:val="24"/>
        </w:rPr>
        <w:t>.</w:t>
      </w:r>
      <w:r w:rsidR="001672AB" w:rsidRPr="0084731A">
        <w:rPr>
          <w:rFonts w:ascii="Times New Roman" w:hAnsi="Times New Roman" w:cs="Times New Roman"/>
          <w:sz w:val="24"/>
          <w:szCs w:val="24"/>
        </w:rPr>
        <w:t xml:space="preserve"> On the other hand, new techniques that are</w:t>
      </w:r>
      <w:r w:rsidR="00BA6F2A">
        <w:rPr>
          <w:rFonts w:ascii="Times New Roman" w:hAnsi="Times New Roman" w:cs="Times New Roman"/>
          <w:sz w:val="24"/>
          <w:szCs w:val="24"/>
        </w:rPr>
        <w:t xml:space="preserve"> later</w:t>
      </w:r>
      <w:r w:rsidR="001672AB" w:rsidRPr="0084731A">
        <w:rPr>
          <w:rFonts w:ascii="Times New Roman" w:hAnsi="Times New Roman" w:cs="Times New Roman"/>
          <w:sz w:val="24"/>
          <w:szCs w:val="24"/>
        </w:rPr>
        <w:t xml:space="preserve"> developed </w:t>
      </w:r>
      <w:r w:rsidR="00CB00C6" w:rsidRPr="0084731A">
        <w:rPr>
          <w:rFonts w:ascii="Times New Roman" w:hAnsi="Times New Roman" w:cs="Times New Roman"/>
          <w:sz w:val="24"/>
          <w:szCs w:val="24"/>
        </w:rPr>
        <w:t xml:space="preserve">in the field </w:t>
      </w:r>
      <w:r w:rsidR="001672AB" w:rsidRPr="0084731A">
        <w:rPr>
          <w:rFonts w:ascii="Times New Roman" w:hAnsi="Times New Roman" w:cs="Times New Roman"/>
          <w:sz w:val="24"/>
          <w:szCs w:val="24"/>
        </w:rPr>
        <w:t xml:space="preserve">have not yet received </w:t>
      </w:r>
      <w:r w:rsidR="00B31A61" w:rsidRPr="0084731A">
        <w:rPr>
          <w:rFonts w:ascii="Times New Roman" w:hAnsi="Times New Roman" w:cs="Times New Roman"/>
          <w:sz w:val="24"/>
          <w:szCs w:val="24"/>
        </w:rPr>
        <w:t>board attention</w:t>
      </w:r>
      <w:r w:rsidR="00BA6F2A">
        <w:rPr>
          <w:rFonts w:ascii="Times New Roman" w:hAnsi="Times New Roman" w:cs="Times New Roman"/>
          <w:sz w:val="24"/>
          <w:szCs w:val="24"/>
        </w:rPr>
        <w:t>,</w:t>
      </w:r>
      <w:r w:rsidR="00C51326" w:rsidRPr="0084731A">
        <w:rPr>
          <w:rFonts w:ascii="Times New Roman" w:hAnsi="Times New Roman" w:cs="Times New Roman"/>
          <w:sz w:val="24"/>
          <w:szCs w:val="24"/>
        </w:rPr>
        <w:t xml:space="preserve"> and their strengths and limitations have not been </w:t>
      </w:r>
      <w:r w:rsidR="00515044">
        <w:rPr>
          <w:rFonts w:ascii="Times New Roman" w:hAnsi="Times New Roman" w:cs="Times New Roman"/>
          <w:sz w:val="24"/>
          <w:szCs w:val="24"/>
        </w:rPr>
        <w:t xml:space="preserve">thoroughly </w:t>
      </w:r>
      <w:r w:rsidR="00C51326" w:rsidRPr="0084731A">
        <w:rPr>
          <w:rFonts w:ascii="Times New Roman" w:hAnsi="Times New Roman" w:cs="Times New Roman"/>
          <w:sz w:val="24"/>
          <w:szCs w:val="24"/>
        </w:rPr>
        <w:t xml:space="preserve">tested with real data. </w:t>
      </w:r>
      <w:r w:rsidR="001672AB" w:rsidRPr="0084731A">
        <w:rPr>
          <w:rFonts w:ascii="Times New Roman" w:hAnsi="Times New Roman" w:cs="Times New Roman"/>
          <w:sz w:val="24"/>
          <w:szCs w:val="24"/>
        </w:rPr>
        <w:t xml:space="preserve">The current study </w:t>
      </w:r>
      <w:r w:rsidR="0061380B" w:rsidRPr="0084731A">
        <w:rPr>
          <w:rFonts w:ascii="Times New Roman" w:hAnsi="Times New Roman" w:cs="Times New Roman"/>
          <w:sz w:val="24"/>
          <w:szCs w:val="24"/>
        </w:rPr>
        <w:t>concerning</w:t>
      </w:r>
      <w:r w:rsidR="001672AB" w:rsidRPr="0084731A">
        <w:rPr>
          <w:rFonts w:ascii="Times New Roman" w:hAnsi="Times New Roman" w:cs="Times New Roman"/>
          <w:sz w:val="24"/>
          <w:szCs w:val="24"/>
        </w:rPr>
        <w:t xml:space="preserve"> several issues with </w:t>
      </w:r>
      <w:r w:rsidRPr="0084731A">
        <w:rPr>
          <w:rFonts w:ascii="Times New Roman" w:hAnsi="Times New Roman" w:cs="Times New Roman"/>
          <w:sz w:val="24"/>
          <w:szCs w:val="24"/>
        </w:rPr>
        <w:t xml:space="preserve">the </w:t>
      </w:r>
      <w:r w:rsidR="001672AB" w:rsidRPr="0084731A">
        <w:rPr>
          <w:rFonts w:ascii="Times New Roman" w:hAnsi="Times New Roman" w:cs="Times New Roman"/>
          <w:sz w:val="24"/>
          <w:szCs w:val="24"/>
        </w:rPr>
        <w:t xml:space="preserve">use of </w:t>
      </w:r>
      <w:r w:rsidR="00054370">
        <w:rPr>
          <w:rFonts w:ascii="Times New Roman" w:hAnsi="Times New Roman" w:cs="Times New Roman"/>
          <w:sz w:val="24"/>
          <w:szCs w:val="24"/>
        </w:rPr>
        <w:t xml:space="preserve">the </w:t>
      </w:r>
      <w:r w:rsidR="001672AB" w:rsidRPr="0084731A">
        <w:rPr>
          <w:rFonts w:ascii="Times New Roman" w:hAnsi="Times New Roman" w:cs="Times New Roman"/>
          <w:sz w:val="24"/>
          <w:szCs w:val="24"/>
        </w:rPr>
        <w:t xml:space="preserve">bifactor </w:t>
      </w:r>
      <w:r w:rsidR="00FF16B6" w:rsidRPr="0084731A">
        <w:rPr>
          <w:rFonts w:ascii="Times New Roman" w:hAnsi="Times New Roman" w:cs="Times New Roman"/>
          <w:sz w:val="24"/>
          <w:szCs w:val="24"/>
        </w:rPr>
        <w:t xml:space="preserve">models and </w:t>
      </w:r>
      <w:r w:rsidR="00EB15BF" w:rsidRPr="0084731A">
        <w:rPr>
          <w:rFonts w:ascii="Times New Roman" w:hAnsi="Times New Roman" w:cs="Times New Roman"/>
          <w:sz w:val="24"/>
          <w:szCs w:val="24"/>
        </w:rPr>
        <w:t xml:space="preserve">is aimed at </w:t>
      </w:r>
      <w:r w:rsidR="00FF16B6" w:rsidRPr="0084731A">
        <w:rPr>
          <w:rFonts w:ascii="Times New Roman" w:hAnsi="Times New Roman" w:cs="Times New Roman"/>
          <w:sz w:val="24"/>
          <w:szCs w:val="24"/>
        </w:rPr>
        <w:t>inspi</w:t>
      </w:r>
      <w:r w:rsidR="00EB15BF" w:rsidRPr="0084731A">
        <w:rPr>
          <w:rFonts w:ascii="Times New Roman" w:hAnsi="Times New Roman" w:cs="Times New Roman"/>
          <w:sz w:val="24"/>
          <w:szCs w:val="24"/>
        </w:rPr>
        <w:t>ring</w:t>
      </w:r>
      <w:r w:rsidR="00FF16B6" w:rsidRPr="0084731A">
        <w:rPr>
          <w:rFonts w:ascii="Times New Roman" w:hAnsi="Times New Roman" w:cs="Times New Roman"/>
          <w:sz w:val="24"/>
          <w:szCs w:val="24"/>
        </w:rPr>
        <w:t xml:space="preserve"> researchers on the </w:t>
      </w:r>
      <w:r w:rsidR="00EB15BF" w:rsidRPr="0084731A">
        <w:rPr>
          <w:rFonts w:ascii="Times New Roman" w:hAnsi="Times New Roman" w:cs="Times New Roman"/>
          <w:sz w:val="24"/>
          <w:szCs w:val="24"/>
        </w:rPr>
        <w:t>latest</w:t>
      </w:r>
      <w:r w:rsidR="00FF16B6" w:rsidRPr="0084731A">
        <w:rPr>
          <w:rFonts w:ascii="Times New Roman" w:hAnsi="Times New Roman" w:cs="Times New Roman"/>
          <w:sz w:val="24"/>
          <w:szCs w:val="24"/>
        </w:rPr>
        <w:t xml:space="preserve"> techniques </w:t>
      </w:r>
      <w:r w:rsidR="00EB15BF" w:rsidRPr="0084731A">
        <w:rPr>
          <w:rFonts w:ascii="Times New Roman" w:hAnsi="Times New Roman" w:cs="Times New Roman"/>
          <w:sz w:val="24"/>
          <w:szCs w:val="24"/>
        </w:rPr>
        <w:t xml:space="preserve">that are recently </w:t>
      </w:r>
      <w:r w:rsidR="004764A2" w:rsidRPr="0084731A">
        <w:rPr>
          <w:rFonts w:ascii="Times New Roman" w:hAnsi="Times New Roman" w:cs="Times New Roman"/>
          <w:sz w:val="24"/>
          <w:szCs w:val="24"/>
        </w:rPr>
        <w:t>developed</w:t>
      </w:r>
      <w:r w:rsidR="00FF16B6" w:rsidRPr="0084731A">
        <w:rPr>
          <w:rFonts w:ascii="Times New Roman" w:hAnsi="Times New Roman" w:cs="Times New Roman"/>
          <w:sz w:val="24"/>
          <w:szCs w:val="24"/>
        </w:rPr>
        <w:t xml:space="preserve">. </w:t>
      </w:r>
      <w:r w:rsidR="00862E77">
        <w:rPr>
          <w:rFonts w:ascii="Times New Roman" w:hAnsi="Times New Roman" w:cs="Times New Roman"/>
          <w:sz w:val="24"/>
          <w:szCs w:val="24"/>
        </w:rPr>
        <w:t>The</w:t>
      </w:r>
      <w:r w:rsidR="00FF16B6" w:rsidRPr="0084731A">
        <w:rPr>
          <w:rFonts w:ascii="Times New Roman" w:hAnsi="Times New Roman" w:cs="Times New Roman"/>
          <w:sz w:val="24"/>
          <w:szCs w:val="24"/>
        </w:rPr>
        <w:t xml:space="preserve"> study used three </w:t>
      </w:r>
      <w:r w:rsidR="00FF16B6" w:rsidRPr="0084731A">
        <w:rPr>
          <w:rFonts w:ascii="Times New Roman" w:hAnsi="Times New Roman" w:cs="Times New Roman"/>
          <w:sz w:val="24"/>
          <w:szCs w:val="24"/>
        </w:rPr>
        <w:lastRenderedPageBreak/>
        <w:t xml:space="preserve">representative </w:t>
      </w:r>
      <w:r w:rsidR="00C51326" w:rsidRPr="0084731A">
        <w:rPr>
          <w:rFonts w:ascii="Times New Roman" w:hAnsi="Times New Roman" w:cs="Times New Roman"/>
          <w:sz w:val="24"/>
          <w:szCs w:val="24"/>
        </w:rPr>
        <w:t xml:space="preserve">empirical </w:t>
      </w:r>
      <w:r w:rsidR="00FF16B6" w:rsidRPr="0084731A">
        <w:rPr>
          <w:rFonts w:ascii="Times New Roman" w:hAnsi="Times New Roman" w:cs="Times New Roman"/>
          <w:sz w:val="24"/>
          <w:szCs w:val="24"/>
        </w:rPr>
        <w:t>data</w:t>
      </w:r>
      <w:r w:rsidR="00EB15BF" w:rsidRPr="0084731A">
        <w:rPr>
          <w:rFonts w:ascii="Times New Roman" w:hAnsi="Times New Roman" w:cs="Times New Roman"/>
          <w:sz w:val="24"/>
          <w:szCs w:val="24"/>
        </w:rPr>
        <w:t>sets</w:t>
      </w:r>
      <w:r w:rsidR="00FF16B6" w:rsidRPr="0084731A">
        <w:rPr>
          <w:rFonts w:ascii="Times New Roman" w:hAnsi="Times New Roman" w:cs="Times New Roman"/>
          <w:sz w:val="24"/>
          <w:szCs w:val="24"/>
        </w:rPr>
        <w:t xml:space="preserve"> to demonstrate the </w:t>
      </w:r>
      <w:r w:rsidR="00862E77">
        <w:rPr>
          <w:rFonts w:ascii="Times New Roman" w:hAnsi="Times New Roman" w:cs="Times New Roman"/>
          <w:sz w:val="24"/>
          <w:szCs w:val="24"/>
        </w:rPr>
        <w:t>issues</w:t>
      </w:r>
      <w:r w:rsidR="00FF16B6" w:rsidRPr="0084731A">
        <w:rPr>
          <w:rFonts w:ascii="Times New Roman" w:hAnsi="Times New Roman" w:cs="Times New Roman"/>
          <w:sz w:val="24"/>
          <w:szCs w:val="24"/>
        </w:rPr>
        <w:t>. T</w:t>
      </w:r>
      <w:r w:rsidR="00EB15BF" w:rsidRPr="0084731A">
        <w:rPr>
          <w:rFonts w:ascii="Times New Roman" w:hAnsi="Times New Roman" w:cs="Times New Roman"/>
          <w:sz w:val="24"/>
          <w:szCs w:val="24"/>
        </w:rPr>
        <w:t>he t</w:t>
      </w:r>
      <w:r w:rsidR="00FF16B6" w:rsidRPr="0084731A">
        <w:rPr>
          <w:rFonts w:ascii="Times New Roman" w:hAnsi="Times New Roman" w:cs="Times New Roman"/>
          <w:sz w:val="24"/>
          <w:szCs w:val="24"/>
        </w:rPr>
        <w:t xml:space="preserve">wo </w:t>
      </w:r>
      <w:r w:rsidR="00EB15BF" w:rsidRPr="0084731A">
        <w:rPr>
          <w:rFonts w:ascii="Times New Roman" w:hAnsi="Times New Roman" w:cs="Times New Roman"/>
          <w:sz w:val="24"/>
          <w:szCs w:val="24"/>
        </w:rPr>
        <w:t xml:space="preserve">new </w:t>
      </w:r>
      <w:r w:rsidR="00FF16B6" w:rsidRPr="0084731A">
        <w:rPr>
          <w:rFonts w:ascii="Times New Roman" w:hAnsi="Times New Roman" w:cs="Times New Roman"/>
          <w:sz w:val="24"/>
          <w:szCs w:val="24"/>
        </w:rPr>
        <w:t>exploratory bifactor analy</w:t>
      </w:r>
      <w:r w:rsidR="00EB15BF" w:rsidRPr="0084731A">
        <w:rPr>
          <w:rFonts w:ascii="Times New Roman" w:hAnsi="Times New Roman" w:cs="Times New Roman"/>
          <w:sz w:val="24"/>
          <w:szCs w:val="24"/>
        </w:rPr>
        <w:t>tics</w:t>
      </w:r>
      <w:r w:rsidR="00862E77">
        <w:rPr>
          <w:rFonts w:ascii="Times New Roman" w:hAnsi="Times New Roman" w:cs="Times New Roman"/>
          <w:sz w:val="24"/>
          <w:szCs w:val="24"/>
        </w:rPr>
        <w:t xml:space="preserve"> - </w:t>
      </w:r>
      <w:r w:rsidR="00FF16B6" w:rsidRPr="0084731A">
        <w:rPr>
          <w:rFonts w:ascii="Times New Roman" w:hAnsi="Times New Roman" w:cs="Times New Roman"/>
          <w:sz w:val="24"/>
          <w:szCs w:val="24"/>
        </w:rPr>
        <w:t xml:space="preserve">J-B </w:t>
      </w:r>
      <w:r w:rsidR="00CB00C6" w:rsidRPr="0084731A">
        <w:rPr>
          <w:rFonts w:ascii="Times New Roman" w:hAnsi="Times New Roman" w:cs="Times New Roman"/>
          <w:sz w:val="24"/>
          <w:szCs w:val="24"/>
        </w:rPr>
        <w:t xml:space="preserve">analytic </w:t>
      </w:r>
      <w:r w:rsidR="00FF16B6" w:rsidRPr="0084731A">
        <w:rPr>
          <w:rFonts w:ascii="Times New Roman" w:hAnsi="Times New Roman" w:cs="Times New Roman"/>
          <w:sz w:val="24"/>
          <w:szCs w:val="24"/>
        </w:rPr>
        <w:t>and target rotation method</w:t>
      </w:r>
      <w:r w:rsidR="00862E77">
        <w:rPr>
          <w:rFonts w:ascii="Times New Roman" w:hAnsi="Times New Roman" w:cs="Times New Roman"/>
          <w:sz w:val="24"/>
          <w:szCs w:val="24"/>
        </w:rPr>
        <w:t xml:space="preserve"> - </w:t>
      </w:r>
      <w:r w:rsidR="00FF16B6" w:rsidRPr="0084731A">
        <w:rPr>
          <w:rFonts w:ascii="Times New Roman" w:hAnsi="Times New Roman" w:cs="Times New Roman"/>
          <w:sz w:val="24"/>
          <w:szCs w:val="24"/>
        </w:rPr>
        <w:t>are applied and compared to the</w:t>
      </w:r>
      <w:r w:rsidR="004764A2" w:rsidRPr="0084731A">
        <w:rPr>
          <w:rFonts w:ascii="Times New Roman" w:hAnsi="Times New Roman" w:cs="Times New Roman"/>
          <w:sz w:val="24"/>
          <w:szCs w:val="24"/>
        </w:rPr>
        <w:t xml:space="preserve"> existing </w:t>
      </w:r>
      <w:r w:rsidR="00FF16B6" w:rsidRPr="0084731A">
        <w:rPr>
          <w:rFonts w:ascii="Times New Roman" w:hAnsi="Times New Roman" w:cs="Times New Roman"/>
          <w:sz w:val="24"/>
          <w:szCs w:val="24"/>
        </w:rPr>
        <w:t>indirect exploratory bif</w:t>
      </w:r>
      <w:r w:rsidR="00CB00C6" w:rsidRPr="0084731A">
        <w:rPr>
          <w:rFonts w:ascii="Times New Roman" w:hAnsi="Times New Roman" w:cs="Times New Roman"/>
          <w:sz w:val="24"/>
          <w:szCs w:val="24"/>
        </w:rPr>
        <w:t>actor techniqu</w:t>
      </w:r>
      <w:r w:rsidR="00862E77">
        <w:rPr>
          <w:rFonts w:ascii="Times New Roman" w:hAnsi="Times New Roman" w:cs="Times New Roman"/>
          <w:sz w:val="24"/>
          <w:szCs w:val="24"/>
        </w:rPr>
        <w:t>e -</w:t>
      </w:r>
      <w:r w:rsidR="00CB00C6" w:rsidRPr="0084731A">
        <w:rPr>
          <w:rFonts w:ascii="Times New Roman" w:hAnsi="Times New Roman" w:cs="Times New Roman"/>
          <w:sz w:val="24"/>
          <w:szCs w:val="24"/>
        </w:rPr>
        <w:t xml:space="preserve"> </w:t>
      </w:r>
      <w:r w:rsidR="00FF16B6" w:rsidRPr="0084731A">
        <w:rPr>
          <w:rFonts w:ascii="Times New Roman" w:hAnsi="Times New Roman" w:cs="Times New Roman"/>
          <w:sz w:val="24"/>
          <w:szCs w:val="24"/>
        </w:rPr>
        <w:t xml:space="preserve">the S-L transformation. </w:t>
      </w:r>
    </w:p>
    <w:p w14:paraId="147E460A" w14:textId="67F97FFD" w:rsidR="00221D35" w:rsidRPr="0084731A" w:rsidRDefault="00221D35" w:rsidP="00221D35">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The current study agrees with previous findings on that</w:t>
      </w:r>
      <w:r>
        <w:rPr>
          <w:rFonts w:ascii="Times New Roman" w:hAnsi="Times New Roman" w:cs="Times New Roman"/>
          <w:sz w:val="24"/>
          <w:szCs w:val="24"/>
        </w:rPr>
        <w:t xml:space="preserve"> the</w:t>
      </w:r>
      <w:r w:rsidRPr="0084731A">
        <w:rPr>
          <w:rFonts w:ascii="Times New Roman" w:hAnsi="Times New Roman" w:cs="Times New Roman"/>
          <w:sz w:val="24"/>
          <w:szCs w:val="24"/>
        </w:rPr>
        <w:t xml:space="preserve"> bifactor model tends always to fit better than a </w:t>
      </w:r>
      <w:r>
        <w:rPr>
          <w:rFonts w:ascii="Times New Roman" w:hAnsi="Times New Roman" w:cs="Times New Roman"/>
          <w:sz w:val="24"/>
          <w:szCs w:val="24"/>
        </w:rPr>
        <w:t xml:space="preserve">nested </w:t>
      </w:r>
      <w:r w:rsidRPr="0084731A">
        <w:rPr>
          <w:rFonts w:ascii="Times New Roman" w:hAnsi="Times New Roman" w:cs="Times New Roman"/>
          <w:sz w:val="24"/>
          <w:szCs w:val="24"/>
        </w:rPr>
        <w:t xml:space="preserve">second-order factor model </w:t>
      </w:r>
      <w:r w:rsidRPr="0084731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&lt;EndNote&gt;&lt;Cite&gt;&lt;Author&gt;Morgan&lt;/Author&gt;&lt;Year&gt;2015&lt;/Year&gt;&lt;RecNum&gt;88&lt;/RecNum&gt;&lt;DisplayText&gt;(Morgan et al., 2015)&lt;/DisplayText&gt;&lt;record&gt;&lt;rec-number&gt;88&lt;/rec-number&gt;&lt;foreign-keys&gt;&lt;key app="EN" db-id="adr02xppuw2x5te0f9ox5rzopra9rzzx9ar9" timestamp="1476850395"&gt;88&lt;/key&gt;&lt;/foreign-keys&gt;&lt;ref-type name="Journal Article"&gt;17&lt;/ref-type&gt;&lt;contributors&gt;&lt;authors&gt;&lt;author&gt;Morgan, Grant B&lt;/author&gt;&lt;author&gt;Hodge, Kari J&lt;/author&gt;&lt;author&gt;Wells, Kevin E&lt;/author&gt;&lt;author&gt;Watkins, Marley W&lt;/author&gt;&lt;/authors&gt;&lt;/contributors&gt;&lt;titles&gt;&lt;title&gt;Are fit indices biased in favor of bi-factor models in cognitive ability research?: A comparison of fit in correlated factors, higher-order, and bi-factor models via Monte Carlo simulations&lt;/title&gt;&lt;secondary-title&gt;Journal of Intelligence&lt;/secondary-title&gt;&lt;/titles&gt;&lt;periodical&gt;&lt;full-title&gt;Journal of Intelligence&lt;/full-title&gt;&lt;/periodical&gt;&lt;pages&gt;2-20&lt;/pages&gt;&lt;volume&gt;3&lt;/volume&gt;&lt;number&gt;1&lt;/number&gt;&lt;dates&gt;&lt;year&gt;2015&lt;/year&gt;&lt;/dates&gt;&lt;urls&gt;&lt;/urls&gt;&lt;/record&gt;&lt;/Cite&gt;&lt;/EndNote&gt;</w:instrText>
      </w:r>
      <w:r w:rsidRPr="0084731A">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4" w:tooltip="Morgan, 2015 #88" w:history="1">
        <w:r w:rsidRPr="00A86334">
          <w:rPr>
            <w:rStyle w:val="Hyperlink"/>
            <w:rFonts w:ascii="Times New Roman" w:hAnsi="Times New Roman" w:cs="Times New Roman"/>
            <w:noProof/>
            <w:sz w:val="24"/>
            <w:szCs w:val="24"/>
          </w:rPr>
          <w:t>Morgan et al., 2015</w:t>
        </w:r>
      </w:hyperlink>
      <w:r>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One major concern observed with the use of bifactor analysis is that many studies relied on </w:t>
      </w:r>
      <w:r>
        <w:rPr>
          <w:rFonts w:ascii="Times New Roman" w:hAnsi="Times New Roman" w:cs="Times New Roman"/>
          <w:sz w:val="24"/>
          <w:szCs w:val="24"/>
        </w:rPr>
        <w:t xml:space="preserve">only </w:t>
      </w:r>
      <w:r w:rsidRPr="0084731A">
        <w:rPr>
          <w:rFonts w:ascii="Times New Roman" w:hAnsi="Times New Roman" w:cs="Times New Roman"/>
          <w:sz w:val="24"/>
          <w:szCs w:val="24"/>
        </w:rPr>
        <w:t>the model fit to pick the better model between a bifactor model and a second-order factor model</w:t>
      </w:r>
      <w:r>
        <w:rPr>
          <w:rFonts w:ascii="Times New Roman" w:hAnsi="Times New Roman" w:cs="Times New Roman"/>
          <w:sz w:val="24"/>
          <w:szCs w:val="24"/>
        </w:rPr>
        <w:t>.</w:t>
      </w:r>
      <w:r w:rsidRPr="0084731A">
        <w:rPr>
          <w:rFonts w:ascii="Times New Roman" w:hAnsi="Times New Roman" w:cs="Times New Roman"/>
          <w:sz w:val="24"/>
          <w:szCs w:val="24"/>
        </w:rPr>
        <w:t xml:space="preserve"> However, why the bifactor model fits better than its nested second-order factor model is yet not clear. It was suggested by Mansolf and Reise </w:t>
      </w:r>
      <w:r>
        <w:rPr>
          <w:rFonts w:ascii="Times New Roman" w:hAnsi="Times New Roman" w:cs="Times New Roman"/>
          <w:sz w:val="24"/>
          <w:szCs w:val="24"/>
        </w:rPr>
        <w:t xml:space="preserve">(2017) </w:t>
      </w:r>
      <w:r w:rsidRPr="0084731A">
        <w:rPr>
          <w:rFonts w:ascii="Times New Roman" w:hAnsi="Times New Roman" w:cs="Times New Roman"/>
          <w:sz w:val="24"/>
          <w:szCs w:val="24"/>
        </w:rPr>
        <w:t xml:space="preserve">that a bifactor model has this “inherited bias” and </w:t>
      </w:r>
      <w:r>
        <w:rPr>
          <w:rFonts w:ascii="Times New Roman" w:hAnsi="Times New Roman" w:cs="Times New Roman"/>
          <w:sz w:val="24"/>
          <w:szCs w:val="24"/>
        </w:rPr>
        <w:t xml:space="preserve">tends </w:t>
      </w:r>
      <w:r w:rsidRPr="0084731A">
        <w:rPr>
          <w:rFonts w:ascii="Times New Roman" w:hAnsi="Times New Roman" w:cs="Times New Roman"/>
          <w:sz w:val="24"/>
          <w:szCs w:val="24"/>
        </w:rPr>
        <w:t xml:space="preserve">always </w:t>
      </w:r>
      <w:r w:rsidR="00D92C05">
        <w:rPr>
          <w:rFonts w:ascii="Times New Roman" w:hAnsi="Times New Roman" w:cs="Times New Roman"/>
          <w:sz w:val="24"/>
          <w:szCs w:val="24"/>
        </w:rPr>
        <w:t>to</w:t>
      </w:r>
      <w:r w:rsidR="00D92C05" w:rsidRPr="0084731A">
        <w:rPr>
          <w:rFonts w:ascii="Times New Roman" w:hAnsi="Times New Roman" w:cs="Times New Roman"/>
          <w:sz w:val="24"/>
          <w:szCs w:val="24"/>
        </w:rPr>
        <w:t xml:space="preserve"> </w:t>
      </w:r>
      <w:r w:rsidRPr="0084731A">
        <w:rPr>
          <w:rFonts w:ascii="Times New Roman" w:hAnsi="Times New Roman" w:cs="Times New Roman"/>
          <w:sz w:val="24"/>
          <w:szCs w:val="24"/>
        </w:rPr>
        <w:t>fit better th</w:t>
      </w:r>
      <w:r>
        <w:rPr>
          <w:rFonts w:ascii="Times New Roman" w:hAnsi="Times New Roman" w:cs="Times New Roman"/>
          <w:sz w:val="24"/>
          <w:szCs w:val="24"/>
        </w:rPr>
        <w:t>an a second-order factor model.</w:t>
      </w:r>
      <w:r w:rsidRPr="0084731A">
        <w:rPr>
          <w:rFonts w:ascii="Times New Roman" w:hAnsi="Times New Roman" w:cs="Times New Roman"/>
          <w:sz w:val="24"/>
          <w:szCs w:val="24"/>
        </w:rPr>
        <w:t xml:space="preserve"> Gignac </w:t>
      </w:r>
      <w:r>
        <w:rPr>
          <w:rFonts w:ascii="Times New Roman" w:hAnsi="Times New Roman" w:cs="Times New Roman"/>
          <w:sz w:val="24"/>
          <w:szCs w:val="24"/>
        </w:rPr>
        <w:t xml:space="preserve">(2016) </w:t>
      </w:r>
      <w:r w:rsidRPr="0084731A">
        <w:rPr>
          <w:rFonts w:ascii="Times New Roman" w:hAnsi="Times New Roman" w:cs="Times New Roman"/>
          <w:sz w:val="24"/>
          <w:szCs w:val="24"/>
        </w:rPr>
        <w:t xml:space="preserve">argued that this bias is caused by “proportional constraint” </w:t>
      </w:r>
      <w:r>
        <w:rPr>
          <w:rFonts w:ascii="Times New Roman" w:hAnsi="Times New Roman" w:cs="Times New Roman"/>
          <w:sz w:val="24"/>
          <w:szCs w:val="24"/>
        </w:rPr>
        <w:t>which</w:t>
      </w:r>
      <w:r w:rsidRPr="0084731A">
        <w:rPr>
          <w:rFonts w:ascii="Times New Roman" w:hAnsi="Times New Roman" w:cs="Times New Roman"/>
          <w:sz w:val="24"/>
          <w:szCs w:val="24"/>
        </w:rPr>
        <w:t xml:space="preserve"> is imposed on the bifactor model </w:t>
      </w:r>
      <w:r w:rsidRPr="0084731A">
        <w:rPr>
          <w:rFonts w:ascii="Times New Roman" w:hAnsi="Times New Roman" w:cs="Times New Roman"/>
          <w:sz w:val="24"/>
          <w:szCs w:val="24"/>
        </w:rPr>
        <w:fldChar w:fldCharType="begin"/>
      </w:r>
      <w:r w:rsidRPr="0084731A">
        <w:rPr>
          <w:rFonts w:ascii="Times New Roman" w:hAnsi="Times New Roman" w:cs="Times New Roman"/>
          <w:sz w:val="24"/>
          <w:szCs w:val="24"/>
        </w:rPr>
        <w:instrText xml:space="preserve"> ADDIN EN.CITE &lt;EndNote&gt;&lt;Cite&gt;&lt;Author&gt;Gignac&lt;/Author&gt;&lt;Year&gt;2016&lt;/Year&gt;&lt;RecNum&gt;605&lt;/RecNum&gt;&lt;DisplayText&gt;(Gignac, 2016)&lt;/DisplayText&gt;&lt;record&gt;&lt;rec-number&gt;605&lt;/rec-number&gt;&lt;foreign-keys&gt;&lt;key app="EN" db-id="adr02xppuw2x5te0f9ox5rzopra9rzzx9ar9" timestamp="1532723301"&gt;605&lt;/key&gt;&lt;/foreign-keys&gt;&lt;ref-type name="Journal Article"&gt;17&lt;/ref-type&gt;&lt;contributors&gt;&lt;authors&gt;&lt;author&gt;Gignac, Gilles E&lt;/author&gt;&lt;/authors&gt;&lt;/contributors&gt;&lt;titles&gt;&lt;title&gt;The higher-order model imposes a proportionality constraint: That is why the bifactor model tends to fit better&lt;/title&gt;&lt;secondary-title&gt;Intelligence&lt;/secondary-title&gt;&lt;/titles&gt;&lt;periodical&gt;&lt;full-title&gt;Intelligence&lt;/full-title&gt;&lt;/periodical&gt;&lt;pages&gt;57-68&lt;/pages&gt;&lt;volume&gt;55&lt;/volume&gt;&lt;dates&gt;&lt;year&gt;2016&lt;/year&gt;&lt;/dates&gt;&lt;isbn&gt;0160-2896&lt;/isbn&gt;&lt;urls&gt;&lt;/urls&gt;&lt;/record&gt;&lt;/Cite&gt;&lt;/EndNote&gt;</w:instrText>
      </w:r>
      <w:r w:rsidRPr="0084731A">
        <w:rPr>
          <w:rFonts w:ascii="Times New Roman" w:hAnsi="Times New Roman" w:cs="Times New Roman"/>
          <w:sz w:val="24"/>
          <w:szCs w:val="24"/>
        </w:rPr>
        <w:fldChar w:fldCharType="separate"/>
      </w:r>
      <w:r w:rsidRPr="0084731A">
        <w:rPr>
          <w:rFonts w:ascii="Times New Roman" w:hAnsi="Times New Roman" w:cs="Times New Roman"/>
          <w:noProof/>
          <w:sz w:val="24"/>
          <w:szCs w:val="24"/>
        </w:rPr>
        <w:t>(</w:t>
      </w:r>
      <w:hyperlink w:anchor="_ENREF_38" w:tooltip="Gignac, 2016 #605" w:history="1">
        <w:r w:rsidRPr="00A86334">
          <w:rPr>
            <w:rStyle w:val="Hyperlink"/>
            <w:rFonts w:ascii="Times New Roman" w:hAnsi="Times New Roman" w:cs="Times New Roman"/>
            <w:noProof/>
            <w:sz w:val="24"/>
            <w:szCs w:val="24"/>
          </w:rPr>
          <w:t>Gignac, 2016</w:t>
        </w:r>
      </w:hyperlink>
      <w:r w:rsidRPr="0084731A">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In his paper, he suggested that the bifactor model has </w:t>
      </w:r>
      <w:r>
        <w:rPr>
          <w:rFonts w:ascii="Times New Roman" w:hAnsi="Times New Roman" w:cs="Times New Roman"/>
          <w:sz w:val="24"/>
          <w:szCs w:val="24"/>
        </w:rPr>
        <w:t xml:space="preserve">a </w:t>
      </w:r>
      <w:r w:rsidRPr="0084731A">
        <w:rPr>
          <w:rFonts w:ascii="Times New Roman" w:hAnsi="Times New Roman" w:cs="Times New Roman"/>
          <w:sz w:val="24"/>
          <w:szCs w:val="24"/>
        </w:rPr>
        <w:t xml:space="preserve">better model fit than </w:t>
      </w:r>
      <w:r>
        <w:rPr>
          <w:rFonts w:ascii="Times New Roman" w:hAnsi="Times New Roman" w:cs="Times New Roman"/>
          <w:sz w:val="24"/>
          <w:szCs w:val="24"/>
        </w:rPr>
        <w:t xml:space="preserve">the </w:t>
      </w:r>
      <w:r w:rsidRPr="0084731A">
        <w:rPr>
          <w:rFonts w:ascii="Times New Roman" w:hAnsi="Times New Roman" w:cs="Times New Roman"/>
          <w:sz w:val="24"/>
          <w:szCs w:val="24"/>
        </w:rPr>
        <w:t>second-order factor model because “in the second-order</w:t>
      </w:r>
      <w:r>
        <w:rPr>
          <w:rFonts w:ascii="Times New Roman" w:hAnsi="Times New Roman" w:cs="Times New Roman"/>
          <w:sz w:val="24"/>
          <w:szCs w:val="24"/>
        </w:rPr>
        <w:t xml:space="preserve"> </w:t>
      </w:r>
      <w:r w:rsidRPr="0084731A">
        <w:rPr>
          <w:rFonts w:ascii="Times New Roman" w:hAnsi="Times New Roman" w:cs="Times New Roman"/>
          <w:sz w:val="24"/>
          <w:szCs w:val="24"/>
        </w:rPr>
        <w:t>(higher-order) model, the first-order loadings are not estimated freely. Instead, a ‘hidden’ constraint (i.e., proportional constraint) is impo</w:t>
      </w:r>
      <w:r>
        <w:rPr>
          <w:rFonts w:ascii="Times New Roman" w:hAnsi="Times New Roman" w:cs="Times New Roman"/>
          <w:sz w:val="24"/>
          <w:szCs w:val="24"/>
        </w:rPr>
        <w:t>sed by the higher-order model</w:t>
      </w:r>
      <w:r w:rsidR="00490C74">
        <w:rPr>
          <w:rFonts w:ascii="Times New Roman" w:hAnsi="Times New Roman" w:cs="Times New Roman"/>
          <w:sz w:val="24"/>
          <w:szCs w:val="24"/>
        </w:rPr>
        <w:t>” (</w:t>
      </w:r>
      <w:r w:rsidR="003D1AC6">
        <w:rPr>
          <w:rFonts w:ascii="Times New Roman" w:hAnsi="Times New Roman" w:cs="Times New Roman"/>
          <w:sz w:val="24"/>
          <w:szCs w:val="24"/>
        </w:rPr>
        <w:t>p</w:t>
      </w:r>
      <w:r w:rsidR="00490C74">
        <w:rPr>
          <w:rFonts w:ascii="Times New Roman" w:hAnsi="Times New Roman" w:cs="Times New Roman"/>
          <w:sz w:val="24"/>
          <w:szCs w:val="24"/>
        </w:rPr>
        <w:t>. 59)</w:t>
      </w:r>
      <w:r w:rsidR="003D1AC6">
        <w:rPr>
          <w:rFonts w:ascii="Times New Roman" w:hAnsi="Times New Roman" w:cs="Times New Roman"/>
          <w:sz w:val="24"/>
          <w:szCs w:val="24"/>
        </w:rPr>
        <w:t>.</w:t>
      </w:r>
      <w:r w:rsidRPr="0084731A">
        <w:rPr>
          <w:rFonts w:ascii="Times New Roman" w:hAnsi="Times New Roman" w:cs="Times New Roman"/>
          <w:sz w:val="24"/>
          <w:szCs w:val="24"/>
        </w:rPr>
        <w:t xml:space="preserve"> This argument is problematic simply because in fitting a confirmatory second-order model to data, no such “proportionality constraint” is being imposed. As reviewed before, the “proportional constraint” is introduced during the S-L transformation to obtain </w:t>
      </w:r>
      <w:r>
        <w:rPr>
          <w:rFonts w:ascii="Times New Roman" w:hAnsi="Times New Roman" w:cs="Times New Roman"/>
          <w:sz w:val="24"/>
          <w:szCs w:val="24"/>
        </w:rPr>
        <w:t xml:space="preserve">the </w:t>
      </w:r>
      <w:r w:rsidRPr="0084731A">
        <w:rPr>
          <w:rFonts w:ascii="Times New Roman" w:hAnsi="Times New Roman" w:cs="Times New Roman"/>
          <w:sz w:val="24"/>
          <w:szCs w:val="24"/>
        </w:rPr>
        <w:t xml:space="preserve">bifactor solution from </w:t>
      </w:r>
      <w:r>
        <w:rPr>
          <w:rFonts w:ascii="Times New Roman" w:hAnsi="Times New Roman" w:cs="Times New Roman"/>
          <w:sz w:val="24"/>
          <w:szCs w:val="24"/>
        </w:rPr>
        <w:t xml:space="preserve">the </w:t>
      </w:r>
      <w:r w:rsidRPr="0084731A">
        <w:rPr>
          <w:rFonts w:ascii="Times New Roman" w:hAnsi="Times New Roman" w:cs="Times New Roman"/>
          <w:sz w:val="24"/>
          <w:szCs w:val="24"/>
        </w:rPr>
        <w:t xml:space="preserve">second-order factor model </w:t>
      </w:r>
      <w:r w:rsidRPr="0084731A">
        <w:rPr>
          <w:rFonts w:ascii="Times New Roman" w:hAnsi="Times New Roman" w:cs="Times New Roman"/>
          <w:sz w:val="24"/>
          <w:szCs w:val="24"/>
        </w:rPr>
        <w:fldChar w:fldCharType="begin"/>
      </w:r>
      <w:r w:rsidRPr="0084731A">
        <w:rPr>
          <w:rFonts w:ascii="Times New Roman" w:hAnsi="Times New Roman" w:cs="Times New Roman"/>
          <w:sz w:val="24"/>
          <w:szCs w:val="24"/>
        </w:rPr>
        <w:instrText xml:space="preserve"> ADDIN EN.CITE &lt;EndNote&gt;&lt;Cite&gt;&lt;Author&gt;Mansolf&lt;/Author&gt;&lt;Year&gt;2017&lt;/Year&gt;&lt;RecNum&gt;510&lt;/RecNum&gt;&lt;DisplayText&gt;(Mansolf &amp;amp; Reise, 2017)&lt;/DisplayText&gt;&lt;record&gt;&lt;rec-number&gt;510&lt;/rec-number&gt;&lt;foreign-keys&gt;&lt;key app="EN" db-id="adr02xppuw2x5te0f9ox5rzopra9rzzx9ar9" timestamp="1531838498"&gt;510&lt;/key&gt;&lt;/foreign-keys&gt;&lt;ref-type name="Journal Article"&gt;17&lt;/ref-type&gt;&lt;contributors&gt;&lt;authors&gt;&lt;author&gt;Mansolf, Maxwell&lt;/author&gt;&lt;author&gt;Reise, Steven P&lt;/author&gt;&lt;/authors&gt;&lt;/contributors&gt;&lt;titles&gt;&lt;title&gt;When and why the second-order and bifactor models are distinguishable&lt;/title&gt;&lt;secondary-title&gt;Intelligence&lt;/secondary-title&gt;&lt;/titles&gt;&lt;periodical&gt;&lt;full-title&gt;Intelligence&lt;/full-title&gt;&lt;/periodical&gt;&lt;pages&gt;120-129&lt;/pages&gt;&lt;volume&gt;61&lt;/volume&gt;&lt;dates&gt;&lt;year&gt;2017&lt;/year&gt;&lt;/dates&gt;&lt;isbn&gt;0160-2896&lt;/isbn&gt;&lt;urls&gt;&lt;/urls&gt;&lt;/record&gt;&lt;/Cite&gt;&lt;/EndNote&gt;</w:instrText>
      </w:r>
      <w:r w:rsidRPr="0084731A">
        <w:rPr>
          <w:rFonts w:ascii="Times New Roman" w:hAnsi="Times New Roman" w:cs="Times New Roman"/>
          <w:sz w:val="24"/>
          <w:szCs w:val="24"/>
        </w:rPr>
        <w:fldChar w:fldCharType="separate"/>
      </w:r>
      <w:r w:rsidRPr="0084731A">
        <w:rPr>
          <w:rFonts w:ascii="Times New Roman" w:hAnsi="Times New Roman" w:cs="Times New Roman"/>
          <w:noProof/>
          <w:sz w:val="24"/>
          <w:szCs w:val="24"/>
        </w:rPr>
        <w:t>(</w:t>
      </w:r>
      <w:hyperlink w:anchor="_ENREF_76" w:tooltip="Mansolf, 2017 #510" w:history="1">
        <w:r w:rsidRPr="00A86334">
          <w:rPr>
            <w:rStyle w:val="Hyperlink"/>
            <w:rFonts w:ascii="Times New Roman" w:hAnsi="Times New Roman" w:cs="Times New Roman"/>
            <w:noProof/>
            <w:sz w:val="24"/>
            <w:szCs w:val="24"/>
          </w:rPr>
          <w:t>Mansolf &amp; Reise, 2017</w:t>
        </w:r>
      </w:hyperlink>
      <w:r w:rsidRPr="0084731A">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w:t>
      </w:r>
    </w:p>
    <w:p w14:paraId="48A82CB4" w14:textId="0205FFF7" w:rsidR="00221D35" w:rsidRPr="0084731A" w:rsidRDefault="00221D35" w:rsidP="00221D3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Reise and colleagues (2016) and </w:t>
      </w:r>
      <w:r w:rsidRPr="0084731A">
        <w:rPr>
          <w:rFonts w:ascii="Times New Roman" w:hAnsi="Times New Roman" w:cs="Times New Roman"/>
          <w:sz w:val="24"/>
          <w:szCs w:val="24"/>
        </w:rPr>
        <w:t xml:space="preserve">Mansof and Reise (2017) </w:t>
      </w:r>
      <w:r>
        <w:rPr>
          <w:rFonts w:ascii="Times New Roman" w:hAnsi="Times New Roman" w:cs="Times New Roman"/>
          <w:sz w:val="24"/>
          <w:szCs w:val="24"/>
        </w:rPr>
        <w:t xml:space="preserve">also </w:t>
      </w:r>
      <w:r w:rsidRPr="0084731A">
        <w:rPr>
          <w:rFonts w:ascii="Times New Roman" w:hAnsi="Times New Roman" w:cs="Times New Roman"/>
          <w:sz w:val="24"/>
          <w:szCs w:val="24"/>
        </w:rPr>
        <w:t xml:space="preserve">suggested that the reason for the model fit difference is that </w:t>
      </w:r>
      <w:r>
        <w:rPr>
          <w:rFonts w:ascii="Times New Roman" w:hAnsi="Times New Roman" w:cs="Times New Roman"/>
          <w:sz w:val="24"/>
          <w:szCs w:val="24"/>
        </w:rPr>
        <w:t xml:space="preserve">the </w:t>
      </w:r>
      <w:r w:rsidRPr="0084731A">
        <w:rPr>
          <w:rFonts w:ascii="Times New Roman" w:hAnsi="Times New Roman" w:cs="Times New Roman"/>
          <w:sz w:val="24"/>
          <w:szCs w:val="24"/>
        </w:rPr>
        <w:t>bifactor model is better at modeling “implausible responses” and the degrees of difference is also dependent on the data structure per se</w:t>
      </w:r>
      <w:r>
        <w:rPr>
          <w:rFonts w:ascii="Times New Roman" w:hAnsi="Times New Roman" w:cs="Times New Roman"/>
          <w:sz w:val="24"/>
          <w:szCs w:val="24"/>
        </w:rPr>
        <w:t xml:space="preserve"> </w:t>
      </w:r>
      <w:r w:rsidRPr="0084731A">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&lt;EndNote&gt;&lt;Cite&gt;&lt;Author&gt;Reise&lt;/Author&gt;&lt;Year&gt;2016&lt;/Year&gt;&lt;RecNum&gt;607&lt;/RecNum&gt;&lt;DisplayText&gt;(Mansolf &amp;amp; Reise, 2017; Reise et al., 2016)&lt;/DisplayText&gt;&lt;record&gt;&lt;rec-number&gt;607&lt;/rec-number&gt;&lt;foreign-keys&gt;&lt;key app="EN" db-id="adr02xppuw2x5te0f9ox5rzopra9rzzx9ar9" timestamp="1532724193"&gt;607&lt;/key&gt;&lt;/foreign-keys&gt;&lt;ref-type name="Journal Article"&gt;17&lt;/ref-type&gt;&lt;contributors&gt;&lt;authors&gt;&lt;author&gt;Reise, Steven P&lt;/author&gt;&lt;author&gt;Kim, Dale S&lt;/author&gt;&lt;author&gt;Mansolf, Maxwell&lt;/author&gt;&lt;author&gt;Widaman, Keith F&lt;/author&gt;&lt;/authors&gt;&lt;/contributors&gt;&lt;titles&gt;&lt;title&gt;Is the bifactor model a better model or is it just better at modeling implausible responses? Application of iteratively reweighted least squares to the Rosenberg Self-Esteem Scale&lt;/title&gt;&lt;secondary-title&gt;Multivariate behavioral research&lt;/secondary-title&gt;&lt;/titles&gt;&lt;periodical&gt;&lt;full-title&gt;Multivariate Behavioral Research&lt;/full-title&gt;&lt;/periodical&gt;&lt;pages&gt;818-838&lt;/pages&gt;&lt;volume&gt;51&lt;/volume&gt;&lt;number&gt;6&lt;/number&gt;&lt;dates&gt;&lt;year&gt;2016&lt;/year&gt;&lt;/dates&gt;&lt;isbn&gt;0027-3171&lt;/isbn&gt;&lt;urls&gt;&lt;/urls&gt;&lt;/record&gt;&lt;/Cite&gt;&lt;Cite&gt;&lt;Author&gt;Mansolf&lt;/Author&gt;&lt;Year&gt;2017&lt;/Year&gt;&lt;RecNum&gt;510&lt;/RecNum&gt;&lt;record&gt;&lt;rec-number&gt;510&lt;/rec-number&gt;&lt;foreign-keys&gt;&lt;key app="EN" db-id="adr02xppuw2x5te0f9ox5rzopra9rzzx9ar9" timestamp="1531838498"&gt;510&lt;/key&gt;&lt;/foreign-keys&gt;&lt;ref-type name="Journal Article"&gt;17&lt;/ref-type&gt;&lt;contributors&gt;&lt;authors&gt;&lt;author&gt;Mansolf, Maxwell&lt;/author&gt;&lt;author&gt;Reise, Steven P&lt;/author&gt;&lt;/authors&gt;&lt;/contributors&gt;&lt;titles&gt;&lt;title&gt;When and why the second-order and bifactor models are distinguishable&lt;/title&gt;&lt;secondary-title&gt;Intelligence&lt;/secondary-title&gt;&lt;/titles&gt;&lt;periodical&gt;&lt;full-title&gt;Intelligence&lt;/full-title&gt;&lt;/periodical&gt;&lt;pages&gt;120-129&lt;/pages&gt;&lt;volume&gt;61&lt;/volume&gt;&lt;dates&gt;&lt;year&gt;2017&lt;/year&gt;&lt;/dates&gt;&lt;isbn&gt;0160-2896&lt;/isbn&gt;&lt;urls&gt;&lt;/urls&gt;&lt;/record&gt;&lt;/Cite&gt;&lt;/EndNote&gt;</w:instrText>
      </w:r>
      <w:r w:rsidRPr="0084731A">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6" w:tooltip="Mansolf, 2017 #510" w:history="1">
        <w:r w:rsidRPr="00A86334">
          <w:rPr>
            <w:rStyle w:val="Hyperlink"/>
            <w:rFonts w:ascii="Times New Roman" w:hAnsi="Times New Roman" w:cs="Times New Roman"/>
            <w:noProof/>
            <w:sz w:val="24"/>
            <w:szCs w:val="24"/>
          </w:rPr>
          <w:t>Mansolf &amp; Reise, 2017</w:t>
        </w:r>
      </w:hyperlink>
      <w:r>
        <w:rPr>
          <w:rFonts w:ascii="Times New Roman" w:hAnsi="Times New Roman" w:cs="Times New Roman"/>
          <w:noProof/>
          <w:sz w:val="24"/>
          <w:szCs w:val="24"/>
        </w:rPr>
        <w:t xml:space="preserve">; </w:t>
      </w:r>
      <w:hyperlink w:anchor="_ENREF_96" w:tooltip="Reise, 2016 #607" w:history="1">
        <w:r w:rsidRPr="00A86334">
          <w:rPr>
            <w:rStyle w:val="Hyperlink"/>
            <w:rFonts w:ascii="Times New Roman" w:hAnsi="Times New Roman" w:cs="Times New Roman"/>
            <w:noProof/>
            <w:sz w:val="24"/>
            <w:szCs w:val="24"/>
          </w:rPr>
          <w:t>Reise et al., 2016</w:t>
        </w:r>
      </w:hyperlink>
      <w:r>
        <w:rPr>
          <w:rFonts w:ascii="Times New Roman" w:hAnsi="Times New Roman" w:cs="Times New Roman"/>
          <w:noProof/>
          <w:sz w:val="24"/>
          <w:szCs w:val="24"/>
        </w:rPr>
        <w:t>)</w:t>
      </w:r>
      <w:r w:rsidRPr="0084731A">
        <w:rPr>
          <w:rFonts w:ascii="Times New Roman" w:hAnsi="Times New Roman" w:cs="Times New Roman"/>
          <w:sz w:val="24"/>
          <w:szCs w:val="24"/>
        </w:rPr>
        <w:fldChar w:fldCharType="end"/>
      </w:r>
      <w:r w:rsidRPr="0084731A">
        <w:rPr>
          <w:rFonts w:ascii="Times New Roman" w:hAnsi="Times New Roman" w:cs="Times New Roman"/>
          <w:sz w:val="24"/>
          <w:szCs w:val="24"/>
        </w:rPr>
        <w:t>.</w:t>
      </w:r>
      <w:r>
        <w:rPr>
          <w:rFonts w:ascii="Times New Roman" w:hAnsi="Times New Roman" w:cs="Times New Roman"/>
          <w:sz w:val="24"/>
          <w:szCs w:val="24"/>
        </w:rPr>
        <w:t xml:space="preserve"> In their study, Reise and colleagues (2016) observed that 86% of the cases could be adequately modeled by a single factor model, and only 3% of the cases </w:t>
      </w:r>
      <w:r>
        <w:rPr>
          <w:rFonts w:ascii="Times New Roman" w:hAnsi="Times New Roman" w:cs="Times New Roman"/>
          <w:sz w:val="24"/>
          <w:szCs w:val="24"/>
        </w:rPr>
        <w:lastRenderedPageBreak/>
        <w:t xml:space="preserve">require a bifactor model. Their analyses suggested that the “superior fit of the bifactor model” is due to that the bifactor is better at accommodating implausible patterns (e.g., 1111 4444 responses).  </w:t>
      </w:r>
      <w:r w:rsidRPr="0084731A">
        <w:rPr>
          <w:rFonts w:ascii="Times New Roman" w:hAnsi="Times New Roman" w:cs="Times New Roman"/>
          <w:sz w:val="24"/>
          <w:szCs w:val="24"/>
        </w:rPr>
        <w:t>According to Mansolf an</w:t>
      </w:r>
      <w:r>
        <w:rPr>
          <w:rFonts w:ascii="Times New Roman" w:hAnsi="Times New Roman" w:cs="Times New Roman"/>
          <w:sz w:val="24"/>
          <w:szCs w:val="24"/>
        </w:rPr>
        <w:t>d</w:t>
      </w:r>
      <w:r w:rsidRPr="0084731A">
        <w:rPr>
          <w:rFonts w:ascii="Times New Roman" w:hAnsi="Times New Roman" w:cs="Times New Roman"/>
          <w:sz w:val="24"/>
          <w:szCs w:val="24"/>
        </w:rPr>
        <w:t xml:space="preserve"> Reise</w:t>
      </w:r>
      <w:r>
        <w:rPr>
          <w:rFonts w:ascii="Times New Roman" w:hAnsi="Times New Roman" w:cs="Times New Roman"/>
          <w:sz w:val="24"/>
          <w:szCs w:val="24"/>
        </w:rPr>
        <w:t xml:space="preserve"> (2017)</w:t>
      </w:r>
      <w:r w:rsidRPr="0084731A">
        <w:rPr>
          <w:rFonts w:ascii="Times New Roman" w:hAnsi="Times New Roman" w:cs="Times New Roman"/>
          <w:sz w:val="24"/>
          <w:szCs w:val="24"/>
        </w:rPr>
        <w:t xml:space="preserve">, whether the bifactor model will fit better than the second-order factor model </w:t>
      </w:r>
      <w:r>
        <w:rPr>
          <w:rFonts w:ascii="Times New Roman" w:hAnsi="Times New Roman" w:cs="Times New Roman"/>
          <w:sz w:val="24"/>
          <w:szCs w:val="24"/>
        </w:rPr>
        <w:t>might depend</w:t>
      </w:r>
      <w:r w:rsidRPr="0084731A">
        <w:rPr>
          <w:rFonts w:ascii="Times New Roman" w:hAnsi="Times New Roman" w:cs="Times New Roman"/>
          <w:sz w:val="24"/>
          <w:szCs w:val="24"/>
        </w:rPr>
        <w:t xml:space="preserve"> on</w:t>
      </w:r>
      <w:r>
        <w:rPr>
          <w:rFonts w:ascii="Times New Roman" w:hAnsi="Times New Roman" w:cs="Times New Roman"/>
          <w:sz w:val="24"/>
          <w:szCs w:val="24"/>
        </w:rPr>
        <w:t xml:space="preserve"> the</w:t>
      </w:r>
      <w:r w:rsidRPr="0084731A">
        <w:rPr>
          <w:rFonts w:ascii="Times New Roman" w:hAnsi="Times New Roman" w:cs="Times New Roman"/>
          <w:sz w:val="24"/>
          <w:szCs w:val="24"/>
        </w:rPr>
        <w:t xml:space="preserve"> number of “tetrad” present in the data correlation structure. </w:t>
      </w:r>
      <w:r>
        <w:rPr>
          <w:rFonts w:ascii="Times New Roman" w:hAnsi="Times New Roman" w:cs="Times New Roman"/>
          <w:sz w:val="24"/>
          <w:szCs w:val="24"/>
        </w:rPr>
        <w:t>Their findings suggest that</w:t>
      </w:r>
      <w:r w:rsidRPr="0084731A">
        <w:rPr>
          <w:rFonts w:ascii="Times New Roman" w:hAnsi="Times New Roman" w:cs="Times New Roman"/>
          <w:sz w:val="24"/>
          <w:szCs w:val="24"/>
        </w:rPr>
        <w:t xml:space="preserve"> for a second-order model to truly represent a data, the data need to have at least </w:t>
      </w:r>
      <w:r w:rsidRPr="0084731A">
        <w:rPr>
          <w:rFonts w:ascii="Times New Roman" w:hAnsi="Times New Roman" w:cs="Times New Roman"/>
          <w:i/>
          <w:sz w:val="24"/>
          <w:szCs w:val="24"/>
        </w:rPr>
        <w:t>m</w:t>
      </w:r>
      <w:r>
        <w:rPr>
          <w:rFonts w:ascii="Times New Roman" w:hAnsi="Times New Roman" w:cs="Times New Roman"/>
          <w:sz w:val="24"/>
          <w:szCs w:val="24"/>
        </w:rPr>
        <w:t xml:space="preserve"> “tetrad”; for a bi</w:t>
      </w:r>
      <w:r w:rsidRPr="0084731A">
        <w:rPr>
          <w:rFonts w:ascii="Times New Roman" w:hAnsi="Times New Roman" w:cs="Times New Roman"/>
          <w:sz w:val="24"/>
          <w:szCs w:val="24"/>
        </w:rPr>
        <w:t xml:space="preserve">factor model to truly represent a data, the data need to have at least </w:t>
      </w:r>
      <w:r w:rsidRPr="0084731A">
        <w:rPr>
          <w:rFonts w:ascii="Times New Roman" w:hAnsi="Times New Roman" w:cs="Times New Roman"/>
          <w:i/>
          <w:sz w:val="24"/>
          <w:szCs w:val="24"/>
        </w:rPr>
        <w:t>n</w:t>
      </w:r>
      <w:r w:rsidRPr="0084731A">
        <w:rPr>
          <w:rFonts w:ascii="Times New Roman" w:hAnsi="Times New Roman" w:cs="Times New Roman"/>
          <w:sz w:val="24"/>
          <w:szCs w:val="24"/>
        </w:rPr>
        <w:t xml:space="preserve"> “tetrad”, where </w:t>
      </w:r>
      <m:oMath>
        <m:r>
          <w:rPr>
            <w:rFonts w:ascii="Cambria Math" w:hAnsi="Cambria Math" w:cs="Times New Roman"/>
            <w:sz w:val="24"/>
            <w:szCs w:val="24"/>
          </w:rPr>
          <m:t>n &lt;m</m:t>
        </m:r>
      </m:oMath>
      <w:r w:rsidRPr="0084731A">
        <w:rPr>
          <w:rFonts w:ascii="Times New Roman" w:hAnsi="Times New Roman" w:cs="Times New Roman"/>
          <w:sz w:val="24"/>
          <w:szCs w:val="24"/>
        </w:rPr>
        <w:t xml:space="preserve">.  When data have more than </w:t>
      </w:r>
      <w:r w:rsidRPr="0084731A">
        <w:rPr>
          <w:rFonts w:ascii="Times New Roman" w:hAnsi="Times New Roman" w:cs="Times New Roman"/>
          <w:i/>
          <w:sz w:val="24"/>
          <w:szCs w:val="24"/>
        </w:rPr>
        <w:t>m “tetrad”</w:t>
      </w:r>
      <w:r w:rsidRPr="0084731A">
        <w:rPr>
          <w:rFonts w:ascii="Times New Roman" w:hAnsi="Times New Roman" w:cs="Times New Roman"/>
          <w:sz w:val="24"/>
          <w:szCs w:val="24"/>
        </w:rPr>
        <w:t>, then the bifactor model and second-order factor model fit equally well</w:t>
      </w:r>
      <w:r>
        <w:rPr>
          <w:rFonts w:ascii="Times New Roman" w:hAnsi="Times New Roman" w:cs="Times New Roman"/>
          <w:sz w:val="24"/>
          <w:szCs w:val="24"/>
        </w:rPr>
        <w:t>,</w:t>
      </w:r>
      <w:r w:rsidRPr="0084731A">
        <w:rPr>
          <w:rFonts w:ascii="Times New Roman" w:hAnsi="Times New Roman" w:cs="Times New Roman"/>
          <w:sz w:val="24"/>
          <w:szCs w:val="24"/>
        </w:rPr>
        <w:t xml:space="preserve"> and the second-order model m</w:t>
      </w:r>
      <w:r>
        <w:rPr>
          <w:rFonts w:ascii="Times New Roman" w:hAnsi="Times New Roman" w:cs="Times New Roman"/>
          <w:sz w:val="24"/>
          <w:szCs w:val="24"/>
        </w:rPr>
        <w:t>ight be selected for parsimony.</w:t>
      </w:r>
      <w:r w:rsidRPr="0084731A">
        <w:rPr>
          <w:rFonts w:ascii="Times New Roman" w:hAnsi="Times New Roman" w:cs="Times New Roman"/>
          <w:sz w:val="24"/>
          <w:szCs w:val="24"/>
        </w:rPr>
        <w:t xml:space="preserve"> When data have less than </w:t>
      </w:r>
      <w:r w:rsidRPr="0084731A">
        <w:rPr>
          <w:rFonts w:ascii="Times New Roman" w:hAnsi="Times New Roman" w:cs="Times New Roman"/>
          <w:i/>
          <w:sz w:val="24"/>
          <w:szCs w:val="24"/>
        </w:rPr>
        <w:t>m</w:t>
      </w:r>
      <w:r w:rsidRPr="0084731A">
        <w:rPr>
          <w:rFonts w:ascii="Times New Roman" w:hAnsi="Times New Roman" w:cs="Times New Roman"/>
          <w:sz w:val="24"/>
          <w:szCs w:val="24"/>
        </w:rPr>
        <w:t xml:space="preserve"> but more than </w:t>
      </w:r>
      <w:r w:rsidRPr="0084731A">
        <w:rPr>
          <w:rFonts w:ascii="Times New Roman" w:hAnsi="Times New Roman" w:cs="Times New Roman"/>
          <w:i/>
          <w:sz w:val="24"/>
          <w:szCs w:val="24"/>
        </w:rPr>
        <w:t>n</w:t>
      </w:r>
      <w:r w:rsidRPr="0084731A">
        <w:rPr>
          <w:rFonts w:ascii="Times New Roman" w:hAnsi="Times New Roman" w:cs="Times New Roman"/>
          <w:sz w:val="24"/>
          <w:szCs w:val="24"/>
        </w:rPr>
        <w:t xml:space="preserve"> </w:t>
      </w:r>
      <w:r w:rsidR="003D63C2">
        <w:rPr>
          <w:rFonts w:ascii="Times New Roman" w:hAnsi="Times New Roman" w:cs="Times New Roman"/>
          <w:sz w:val="24"/>
          <w:szCs w:val="24"/>
        </w:rPr>
        <w:t>“tetrad”</w:t>
      </w:r>
      <w:r w:rsidRPr="0084731A">
        <w:rPr>
          <w:rFonts w:ascii="Times New Roman" w:hAnsi="Times New Roman" w:cs="Times New Roman"/>
          <w:sz w:val="24"/>
          <w:szCs w:val="24"/>
        </w:rPr>
        <w:t xml:space="preserve">, the bifactor model will fit better than the second-order model. When there are less than </w:t>
      </w:r>
      <w:r w:rsidRPr="0084731A">
        <w:rPr>
          <w:rFonts w:ascii="Times New Roman" w:hAnsi="Times New Roman" w:cs="Times New Roman"/>
          <w:i/>
          <w:sz w:val="24"/>
          <w:szCs w:val="24"/>
        </w:rPr>
        <w:t>n</w:t>
      </w:r>
      <w:r w:rsidRPr="0084731A">
        <w:rPr>
          <w:rFonts w:ascii="Times New Roman" w:hAnsi="Times New Roman" w:cs="Times New Roman"/>
          <w:sz w:val="24"/>
          <w:szCs w:val="24"/>
        </w:rPr>
        <w:t xml:space="preserve"> </w:t>
      </w:r>
      <w:r w:rsidR="003D63C2">
        <w:rPr>
          <w:rFonts w:ascii="Times New Roman" w:hAnsi="Times New Roman" w:cs="Times New Roman"/>
          <w:sz w:val="24"/>
          <w:szCs w:val="24"/>
        </w:rPr>
        <w:t xml:space="preserve">“tetrad” </w:t>
      </w:r>
      <w:r w:rsidRPr="0084731A">
        <w:rPr>
          <w:rFonts w:ascii="Times New Roman" w:hAnsi="Times New Roman" w:cs="Times New Roman"/>
          <w:sz w:val="24"/>
          <w:szCs w:val="24"/>
        </w:rPr>
        <w:t>hold by the data, supposedly both model will not represent the data well with second-order model fit worse. Further studies are needed to test this theory, especial</w:t>
      </w:r>
      <w:r>
        <w:rPr>
          <w:rFonts w:ascii="Times New Roman" w:hAnsi="Times New Roman" w:cs="Times New Roman"/>
          <w:sz w:val="24"/>
          <w:szCs w:val="24"/>
        </w:rPr>
        <w:t>ly when cross-</w:t>
      </w:r>
      <w:r w:rsidRPr="0084731A">
        <w:rPr>
          <w:rFonts w:ascii="Times New Roman" w:hAnsi="Times New Roman" w:cs="Times New Roman"/>
          <w:sz w:val="24"/>
          <w:szCs w:val="24"/>
        </w:rPr>
        <w:t>loadings or correlated residuals are present.</w:t>
      </w:r>
    </w:p>
    <w:p w14:paraId="643B8D4E" w14:textId="08F747EC" w:rsidR="007A17F0" w:rsidRDefault="00716053" w:rsidP="001340C8">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Results from this</w:t>
      </w:r>
      <w:r w:rsidR="00EB15BF" w:rsidRPr="0084731A">
        <w:rPr>
          <w:rFonts w:ascii="Times New Roman" w:hAnsi="Times New Roman" w:cs="Times New Roman"/>
          <w:sz w:val="24"/>
          <w:szCs w:val="24"/>
        </w:rPr>
        <w:t xml:space="preserve"> study suggest that, across the three empirical </w:t>
      </w:r>
      <w:r w:rsidRPr="0084731A">
        <w:rPr>
          <w:rFonts w:ascii="Times New Roman" w:hAnsi="Times New Roman" w:cs="Times New Roman"/>
          <w:sz w:val="24"/>
          <w:szCs w:val="24"/>
        </w:rPr>
        <w:t>samples,</w:t>
      </w:r>
      <w:r w:rsidR="00EB15BF" w:rsidRPr="0084731A">
        <w:rPr>
          <w:rFonts w:ascii="Times New Roman" w:hAnsi="Times New Roman" w:cs="Times New Roman"/>
          <w:sz w:val="24"/>
          <w:szCs w:val="24"/>
        </w:rPr>
        <w:t xml:space="preserve"> the three exploratory bifactor analytics do not agree with each other and the performance of the three methods is not unified. In the first </w:t>
      </w:r>
      <w:r w:rsidRPr="0084731A">
        <w:rPr>
          <w:rFonts w:ascii="Times New Roman" w:hAnsi="Times New Roman" w:cs="Times New Roman"/>
          <w:sz w:val="24"/>
          <w:szCs w:val="24"/>
        </w:rPr>
        <w:t>sample</w:t>
      </w:r>
      <w:r w:rsidR="00BA6F2A">
        <w:rPr>
          <w:rFonts w:ascii="Times New Roman" w:hAnsi="Times New Roman" w:cs="Times New Roman"/>
          <w:sz w:val="24"/>
          <w:szCs w:val="24"/>
        </w:rPr>
        <w:t>, the eigen</w:t>
      </w:r>
      <w:r w:rsidR="00EB15BF" w:rsidRPr="0084731A">
        <w:rPr>
          <w:rFonts w:ascii="Times New Roman" w:hAnsi="Times New Roman" w:cs="Times New Roman"/>
          <w:sz w:val="24"/>
          <w:szCs w:val="24"/>
        </w:rPr>
        <w:t xml:space="preserve">values and scree plot suggest that four factors should be retained, and the factor pattern from the correlated multiple factor model </w:t>
      </w:r>
      <w:r w:rsidR="00BA6F2A">
        <w:rPr>
          <w:rFonts w:ascii="Times New Roman" w:hAnsi="Times New Roman" w:cs="Times New Roman"/>
          <w:sz w:val="24"/>
          <w:szCs w:val="24"/>
        </w:rPr>
        <w:t>indicate</w:t>
      </w:r>
      <w:r w:rsidR="00EB15BF" w:rsidRPr="0084731A">
        <w:rPr>
          <w:rFonts w:ascii="Times New Roman" w:hAnsi="Times New Roman" w:cs="Times New Roman"/>
          <w:sz w:val="24"/>
          <w:szCs w:val="24"/>
        </w:rPr>
        <w:t xml:space="preserve"> that there is one i</w:t>
      </w:r>
      <w:r w:rsidRPr="0084731A">
        <w:rPr>
          <w:rFonts w:ascii="Times New Roman" w:hAnsi="Times New Roman" w:cs="Times New Roman"/>
          <w:sz w:val="24"/>
          <w:szCs w:val="24"/>
        </w:rPr>
        <w:t>tem (i.e., Q29)</w:t>
      </w:r>
      <w:r w:rsidR="00EB15BF" w:rsidRPr="0084731A">
        <w:rPr>
          <w:rFonts w:ascii="Times New Roman" w:hAnsi="Times New Roman" w:cs="Times New Roman"/>
          <w:sz w:val="24"/>
          <w:szCs w:val="24"/>
        </w:rPr>
        <w:t xml:space="preserve"> cross</w:t>
      </w:r>
      <w:r w:rsidR="00A31E83">
        <w:rPr>
          <w:rFonts w:ascii="Times New Roman" w:hAnsi="Times New Roman" w:cs="Times New Roman"/>
          <w:sz w:val="24"/>
          <w:szCs w:val="24"/>
        </w:rPr>
        <w:t>-</w:t>
      </w:r>
      <w:r w:rsidR="00EB15BF" w:rsidRPr="0084731A">
        <w:rPr>
          <w:rFonts w:ascii="Times New Roman" w:hAnsi="Times New Roman" w:cs="Times New Roman"/>
          <w:sz w:val="24"/>
          <w:szCs w:val="24"/>
        </w:rPr>
        <w:t xml:space="preserve">loaded on two factors. </w:t>
      </w:r>
      <w:r w:rsidR="007A17F0">
        <w:rPr>
          <w:rFonts w:ascii="Times New Roman" w:hAnsi="Times New Roman" w:cs="Times New Roman"/>
          <w:sz w:val="24"/>
          <w:szCs w:val="24"/>
        </w:rPr>
        <w:t>The item cluster analysis suggests four cluster and two items are cross-loaded</w:t>
      </w:r>
      <w:r w:rsidR="006A0E79">
        <w:rPr>
          <w:rFonts w:ascii="Times New Roman" w:hAnsi="Times New Roman" w:cs="Times New Roman"/>
          <w:sz w:val="24"/>
          <w:szCs w:val="24"/>
        </w:rPr>
        <w:t xml:space="preserve"> </w:t>
      </w:r>
      <w:r w:rsidR="007A17F0">
        <w:rPr>
          <w:rFonts w:ascii="Times New Roman" w:hAnsi="Times New Roman" w:cs="Times New Roman"/>
          <w:sz w:val="24"/>
          <w:szCs w:val="24"/>
        </w:rPr>
        <w:t xml:space="preserve">(i.e., Q29 and Q6). </w:t>
      </w:r>
      <w:r w:rsidR="004764A2" w:rsidRPr="0084731A">
        <w:rPr>
          <w:rFonts w:ascii="Times New Roman" w:hAnsi="Times New Roman" w:cs="Times New Roman"/>
          <w:sz w:val="24"/>
          <w:szCs w:val="24"/>
        </w:rPr>
        <w:t xml:space="preserve">It was </w:t>
      </w:r>
      <w:r w:rsidR="00BA6F2A">
        <w:rPr>
          <w:rFonts w:ascii="Times New Roman" w:hAnsi="Times New Roman" w:cs="Times New Roman"/>
          <w:sz w:val="24"/>
          <w:szCs w:val="24"/>
        </w:rPr>
        <w:t>noted</w:t>
      </w:r>
      <w:r w:rsidRPr="0084731A">
        <w:rPr>
          <w:rFonts w:ascii="Times New Roman" w:hAnsi="Times New Roman" w:cs="Times New Roman"/>
          <w:sz w:val="24"/>
          <w:szCs w:val="24"/>
        </w:rPr>
        <w:t xml:space="preserve"> that when the data do</w:t>
      </w:r>
      <w:r w:rsidR="004764A2" w:rsidRPr="0084731A">
        <w:rPr>
          <w:rFonts w:ascii="Times New Roman" w:hAnsi="Times New Roman" w:cs="Times New Roman"/>
          <w:sz w:val="24"/>
          <w:szCs w:val="24"/>
        </w:rPr>
        <w:t xml:space="preserve"> not have “perfect independent cluster structure” (i.e., cross-loadings in the model) both the S-L method and the J-B method will </w:t>
      </w:r>
      <w:r w:rsidRPr="0084731A">
        <w:rPr>
          <w:rFonts w:ascii="Times New Roman" w:hAnsi="Times New Roman" w:cs="Times New Roman"/>
          <w:sz w:val="24"/>
          <w:szCs w:val="24"/>
        </w:rPr>
        <w:t xml:space="preserve">yield biased estimates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&lt;EndNote&gt;&lt;Cite&gt;&lt;Author&gt;Mansolf&lt;/Author&gt;&lt;Year&gt;2016&lt;/Year&gt;&lt;RecNum&gt;350&lt;/RecNum&gt;&lt;DisplayText&gt;(Mansolf &amp;amp; Reise, 2016)&lt;/DisplayText&gt;&lt;record&gt;&lt;rec-number&gt;350&lt;/rec-number&gt;&lt;foreign-keys&gt;&lt;key app="EN" db-id="adr02xppuw2x5te0f9ox5rzopra9rzzx9ar9" timestamp="1520095557"&gt;350&lt;/key&gt;&lt;/foreign-keys&gt;&lt;ref-type name="Journal Article"&gt;17&lt;/ref-type&gt;&lt;contributors&gt;&lt;authors&gt;&lt;author&gt;Mansolf, Maxwell&lt;/author&gt;&lt;author&gt;Reise, Steven P&lt;/author&gt;&lt;/authors&gt;&lt;/contributors&gt;&lt;titles&gt;&lt;title&gt;Exploratory bifactor analysis: The Schmid-Leiman orthogonalization and Jennrich-Bentler analytic rotations&lt;/title&gt;&lt;secondary-title&gt;Multivariate behavioral research&lt;/secondary-title&gt;&lt;/titles&gt;&lt;periodical&gt;&lt;full-title&gt;Multivariate Behavioral Research&lt;/full-title&gt;&lt;/periodical&gt;&lt;pages&gt;698-717&lt;/pages&gt;&lt;volume&gt;51&lt;/volume&gt;&lt;number&gt;5&lt;/number&gt;&lt;dates&gt;&lt;year&gt;2016&lt;/year&gt;&lt;/dates&gt;&lt;isbn&gt;0027-3171&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75" w:tooltip="Mansolf, 2016 #350" w:history="1">
        <w:r w:rsidR="009E59E1" w:rsidRPr="00A86334">
          <w:rPr>
            <w:rStyle w:val="Hyperlink"/>
            <w:rFonts w:ascii="Times New Roman" w:hAnsi="Times New Roman" w:cs="Times New Roman"/>
            <w:noProof/>
            <w:sz w:val="24"/>
            <w:szCs w:val="24"/>
          </w:rPr>
          <w:t>Mansolf &amp; Reise, 2016</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Pr="0084731A">
        <w:rPr>
          <w:rFonts w:ascii="Times New Roman" w:hAnsi="Times New Roman" w:cs="Times New Roman"/>
          <w:sz w:val="24"/>
          <w:szCs w:val="24"/>
        </w:rPr>
        <w:t>.</w:t>
      </w:r>
      <w:r w:rsidR="004764A2" w:rsidRPr="0084731A">
        <w:rPr>
          <w:rFonts w:ascii="Times New Roman" w:hAnsi="Times New Roman" w:cs="Times New Roman"/>
          <w:sz w:val="24"/>
          <w:szCs w:val="24"/>
        </w:rPr>
        <w:t xml:space="preserve"> </w:t>
      </w:r>
      <w:r w:rsidR="001340C8" w:rsidRPr="0084731A">
        <w:rPr>
          <w:rFonts w:ascii="Times New Roman" w:hAnsi="Times New Roman" w:cs="Times New Roman"/>
          <w:sz w:val="24"/>
          <w:szCs w:val="24"/>
        </w:rPr>
        <w:t xml:space="preserve">In </w:t>
      </w:r>
      <w:r w:rsidR="001340C8">
        <w:rPr>
          <w:rFonts w:ascii="Times New Roman" w:hAnsi="Times New Roman" w:cs="Times New Roman"/>
          <w:sz w:val="24"/>
          <w:szCs w:val="24"/>
        </w:rPr>
        <w:t>the presence of cross-loaded items</w:t>
      </w:r>
      <w:r w:rsidR="001340C8" w:rsidRPr="0084731A">
        <w:rPr>
          <w:rFonts w:ascii="Times New Roman" w:hAnsi="Times New Roman" w:cs="Times New Roman"/>
          <w:sz w:val="24"/>
          <w:szCs w:val="24"/>
        </w:rPr>
        <w:t xml:space="preserve">, all the five solutions are different from each other in a certain way, </w:t>
      </w:r>
      <w:r w:rsidR="001340C8">
        <w:rPr>
          <w:rFonts w:ascii="Times New Roman" w:hAnsi="Times New Roman" w:cs="Times New Roman"/>
          <w:sz w:val="24"/>
          <w:szCs w:val="24"/>
        </w:rPr>
        <w:t xml:space="preserve">and </w:t>
      </w:r>
      <w:r w:rsidR="001340C8" w:rsidRPr="0084731A">
        <w:rPr>
          <w:rFonts w:ascii="Times New Roman" w:hAnsi="Times New Roman" w:cs="Times New Roman"/>
          <w:sz w:val="24"/>
          <w:szCs w:val="24"/>
        </w:rPr>
        <w:t>it cannot be determined w</w:t>
      </w:r>
      <w:r w:rsidR="001340C8">
        <w:rPr>
          <w:rFonts w:ascii="Times New Roman" w:hAnsi="Times New Roman" w:cs="Times New Roman"/>
          <w:sz w:val="24"/>
          <w:szCs w:val="24"/>
        </w:rPr>
        <w:t>hich model is a better model.</w:t>
      </w:r>
    </w:p>
    <w:p w14:paraId="4328889D" w14:textId="3BB27923" w:rsidR="00EB15BF" w:rsidRPr="0084731A" w:rsidRDefault="006A0E79" w:rsidP="001340C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Specifically,</w:t>
      </w:r>
      <w:r w:rsidR="00716053" w:rsidRPr="0084731A">
        <w:rPr>
          <w:rFonts w:ascii="Times New Roman" w:hAnsi="Times New Roman" w:cs="Times New Roman"/>
          <w:sz w:val="24"/>
          <w:szCs w:val="24"/>
        </w:rPr>
        <w:t xml:space="preserve"> t</w:t>
      </w:r>
      <w:r w:rsidR="00EB15BF" w:rsidRPr="0084731A">
        <w:rPr>
          <w:rFonts w:ascii="Times New Roman" w:hAnsi="Times New Roman" w:cs="Times New Roman"/>
          <w:sz w:val="24"/>
          <w:szCs w:val="24"/>
        </w:rPr>
        <w:t>he S-L solution suggest</w:t>
      </w:r>
      <w:r w:rsidR="00BA6F2A">
        <w:rPr>
          <w:rFonts w:ascii="Times New Roman" w:hAnsi="Times New Roman" w:cs="Times New Roman"/>
          <w:sz w:val="24"/>
          <w:szCs w:val="24"/>
        </w:rPr>
        <w:t>s</w:t>
      </w:r>
      <w:r w:rsidR="00EB15BF" w:rsidRPr="0084731A">
        <w:rPr>
          <w:rFonts w:ascii="Times New Roman" w:hAnsi="Times New Roman" w:cs="Times New Roman"/>
          <w:sz w:val="24"/>
          <w:szCs w:val="24"/>
        </w:rPr>
        <w:t xml:space="preserve"> that the </w:t>
      </w:r>
      <w:r>
        <w:rPr>
          <w:rFonts w:ascii="Times New Roman" w:hAnsi="Times New Roman" w:cs="Times New Roman"/>
          <w:sz w:val="24"/>
          <w:szCs w:val="24"/>
        </w:rPr>
        <w:t>Q29</w:t>
      </w:r>
      <w:r w:rsidR="00EB15BF" w:rsidRPr="0084731A">
        <w:rPr>
          <w:rFonts w:ascii="Times New Roman" w:hAnsi="Times New Roman" w:cs="Times New Roman"/>
          <w:sz w:val="24"/>
          <w:szCs w:val="24"/>
        </w:rPr>
        <w:t xml:space="preserve"> </w:t>
      </w:r>
      <w:r>
        <w:rPr>
          <w:rFonts w:ascii="Times New Roman" w:hAnsi="Times New Roman" w:cs="Times New Roman"/>
          <w:sz w:val="24"/>
          <w:szCs w:val="24"/>
        </w:rPr>
        <w:t>cross-</w:t>
      </w:r>
      <w:r w:rsidR="00EB15BF" w:rsidRPr="0084731A">
        <w:rPr>
          <w:rFonts w:ascii="Times New Roman" w:hAnsi="Times New Roman" w:cs="Times New Roman"/>
          <w:sz w:val="24"/>
          <w:szCs w:val="24"/>
        </w:rPr>
        <w:t xml:space="preserve">loaded on two group factors but </w:t>
      </w:r>
      <w:r>
        <w:rPr>
          <w:rFonts w:ascii="Times New Roman" w:hAnsi="Times New Roman" w:cs="Times New Roman"/>
          <w:sz w:val="24"/>
          <w:szCs w:val="24"/>
        </w:rPr>
        <w:t xml:space="preserve">loadings </w:t>
      </w:r>
      <w:r w:rsidR="00EB15BF" w:rsidRPr="0084731A">
        <w:rPr>
          <w:rFonts w:ascii="Times New Roman" w:hAnsi="Times New Roman" w:cs="Times New Roman"/>
          <w:sz w:val="24"/>
          <w:szCs w:val="24"/>
        </w:rPr>
        <w:t xml:space="preserve">all </w:t>
      </w:r>
      <w:r w:rsidR="00C00A70">
        <w:rPr>
          <w:rFonts w:ascii="Times New Roman" w:hAnsi="Times New Roman" w:cs="Times New Roman"/>
          <w:sz w:val="24"/>
          <w:szCs w:val="24"/>
        </w:rPr>
        <w:t>lowe</w:t>
      </w:r>
      <w:r w:rsidR="00EB15BF" w:rsidRPr="0084731A">
        <w:rPr>
          <w:rFonts w:ascii="Times New Roman" w:hAnsi="Times New Roman" w:cs="Times New Roman"/>
          <w:sz w:val="24"/>
          <w:szCs w:val="24"/>
        </w:rPr>
        <w:t>r than .3</w:t>
      </w:r>
      <w:r w:rsidR="00C00A70">
        <w:rPr>
          <w:rFonts w:ascii="Times New Roman" w:hAnsi="Times New Roman" w:cs="Times New Roman"/>
          <w:sz w:val="24"/>
          <w:szCs w:val="24"/>
        </w:rPr>
        <w:t>0</w:t>
      </w:r>
      <w:r w:rsidR="00EB15BF" w:rsidRPr="0084731A">
        <w:rPr>
          <w:rFonts w:ascii="Times New Roman" w:hAnsi="Times New Roman" w:cs="Times New Roman"/>
          <w:sz w:val="24"/>
          <w:szCs w:val="24"/>
        </w:rPr>
        <w:t xml:space="preserve"> (i.e., .28</w:t>
      </w:r>
      <w:r>
        <w:rPr>
          <w:rFonts w:ascii="Times New Roman" w:hAnsi="Times New Roman" w:cs="Times New Roman"/>
          <w:sz w:val="24"/>
          <w:szCs w:val="24"/>
        </w:rPr>
        <w:t xml:space="preserve"> on GPSP</w:t>
      </w:r>
      <w:r w:rsidR="00EB15BF" w:rsidRPr="0084731A">
        <w:rPr>
          <w:rFonts w:ascii="Times New Roman" w:hAnsi="Times New Roman" w:cs="Times New Roman"/>
          <w:sz w:val="24"/>
          <w:szCs w:val="24"/>
        </w:rPr>
        <w:t>, .22</w:t>
      </w:r>
      <w:r>
        <w:rPr>
          <w:rFonts w:ascii="Times New Roman" w:hAnsi="Times New Roman" w:cs="Times New Roman"/>
          <w:sz w:val="24"/>
          <w:szCs w:val="24"/>
        </w:rPr>
        <w:t xml:space="preserve"> on SC</w:t>
      </w:r>
      <w:r w:rsidR="00EB15BF" w:rsidRPr="0084731A">
        <w:rPr>
          <w:rFonts w:ascii="Times New Roman" w:hAnsi="Times New Roman" w:cs="Times New Roman"/>
          <w:sz w:val="24"/>
          <w:szCs w:val="24"/>
        </w:rPr>
        <w:t xml:space="preserve">, and .25 </w:t>
      </w:r>
      <w:r>
        <w:rPr>
          <w:rFonts w:ascii="Times New Roman" w:hAnsi="Times New Roman" w:cs="Times New Roman"/>
          <w:sz w:val="24"/>
          <w:szCs w:val="24"/>
        </w:rPr>
        <w:t xml:space="preserve">on PS </w:t>
      </w:r>
      <w:r w:rsidR="00EB15BF" w:rsidRPr="0084731A">
        <w:rPr>
          <w:rFonts w:ascii="Times New Roman" w:hAnsi="Times New Roman" w:cs="Times New Roman"/>
          <w:sz w:val="24"/>
          <w:szCs w:val="24"/>
        </w:rPr>
        <w:t>respectively). The orthogonal target rotation solution suggests that th</w:t>
      </w:r>
      <w:r w:rsidR="00BA6F2A">
        <w:rPr>
          <w:rFonts w:ascii="Times New Roman" w:hAnsi="Times New Roman" w:cs="Times New Roman"/>
          <w:sz w:val="24"/>
          <w:szCs w:val="24"/>
        </w:rPr>
        <w:t>e item does not cross-</w:t>
      </w:r>
      <w:r w:rsidR="00EB15BF" w:rsidRPr="0084731A">
        <w:rPr>
          <w:rFonts w:ascii="Times New Roman" w:hAnsi="Times New Roman" w:cs="Times New Roman"/>
          <w:sz w:val="24"/>
          <w:szCs w:val="24"/>
        </w:rPr>
        <w:t xml:space="preserve">load and </w:t>
      </w:r>
      <w:r>
        <w:rPr>
          <w:rFonts w:ascii="Times New Roman" w:hAnsi="Times New Roman" w:cs="Times New Roman"/>
          <w:sz w:val="24"/>
          <w:szCs w:val="24"/>
        </w:rPr>
        <w:t>with a substantive loading</w:t>
      </w:r>
      <w:r w:rsidR="00EB15BF" w:rsidRPr="0084731A">
        <w:rPr>
          <w:rFonts w:ascii="Times New Roman" w:hAnsi="Times New Roman" w:cs="Times New Roman"/>
          <w:sz w:val="24"/>
          <w:szCs w:val="24"/>
        </w:rPr>
        <w:t xml:space="preserve"> on the </w:t>
      </w:r>
      <w:r>
        <w:rPr>
          <w:rFonts w:ascii="Times New Roman" w:hAnsi="Times New Roman" w:cs="Times New Roman"/>
          <w:sz w:val="24"/>
          <w:szCs w:val="24"/>
        </w:rPr>
        <w:t>GPSP</w:t>
      </w:r>
      <w:r w:rsidR="00EB15BF" w:rsidRPr="0084731A">
        <w:rPr>
          <w:rFonts w:ascii="Times New Roman" w:hAnsi="Times New Roman" w:cs="Times New Roman"/>
          <w:sz w:val="24"/>
          <w:szCs w:val="24"/>
        </w:rPr>
        <w:t xml:space="preserve"> (i.e., .68) and a </w:t>
      </w:r>
      <w:r w:rsidR="00C00A70">
        <w:rPr>
          <w:rFonts w:ascii="Times New Roman" w:hAnsi="Times New Roman" w:cs="Times New Roman"/>
          <w:sz w:val="24"/>
          <w:szCs w:val="24"/>
        </w:rPr>
        <w:t xml:space="preserve">relatively </w:t>
      </w:r>
      <w:r w:rsidR="00EB15BF" w:rsidRPr="0084731A">
        <w:rPr>
          <w:rFonts w:ascii="Times New Roman" w:hAnsi="Times New Roman" w:cs="Times New Roman"/>
          <w:sz w:val="24"/>
          <w:szCs w:val="24"/>
        </w:rPr>
        <w:t xml:space="preserve">small loading on </w:t>
      </w:r>
      <w:r>
        <w:rPr>
          <w:rFonts w:ascii="Times New Roman" w:hAnsi="Times New Roman" w:cs="Times New Roman"/>
          <w:sz w:val="24"/>
          <w:szCs w:val="24"/>
        </w:rPr>
        <w:t>SC</w:t>
      </w:r>
      <w:r w:rsidR="00EB15BF" w:rsidRPr="0084731A">
        <w:rPr>
          <w:rFonts w:ascii="Times New Roman" w:hAnsi="Times New Roman" w:cs="Times New Roman"/>
          <w:sz w:val="24"/>
          <w:szCs w:val="24"/>
        </w:rPr>
        <w:t xml:space="preserve"> (i.e., </w:t>
      </w:r>
      <w:r w:rsidR="005305C4">
        <w:rPr>
          <w:rFonts w:ascii="Times New Roman" w:hAnsi="Times New Roman" w:cs="Times New Roman"/>
          <w:sz w:val="24"/>
          <w:szCs w:val="24"/>
        </w:rPr>
        <w:t>.</w:t>
      </w:r>
      <w:r w:rsidR="00EB15BF" w:rsidRPr="0084731A">
        <w:rPr>
          <w:rFonts w:ascii="Times New Roman" w:hAnsi="Times New Roman" w:cs="Times New Roman"/>
          <w:sz w:val="24"/>
          <w:szCs w:val="24"/>
        </w:rPr>
        <w:t xml:space="preserve">28). </w:t>
      </w:r>
      <w:r w:rsidR="00A02D8F" w:rsidRPr="0084731A">
        <w:rPr>
          <w:rFonts w:ascii="Times New Roman" w:hAnsi="Times New Roman" w:cs="Times New Roman"/>
          <w:sz w:val="24"/>
          <w:szCs w:val="24"/>
        </w:rPr>
        <w:t>T</w:t>
      </w:r>
      <w:r w:rsidR="00B6562C" w:rsidRPr="0084731A">
        <w:rPr>
          <w:rFonts w:ascii="Times New Roman" w:hAnsi="Times New Roman" w:cs="Times New Roman"/>
          <w:sz w:val="24"/>
          <w:szCs w:val="24"/>
        </w:rPr>
        <w:t>he oblique</w:t>
      </w:r>
      <w:r w:rsidR="00EB15BF" w:rsidRPr="0084731A">
        <w:rPr>
          <w:rFonts w:ascii="Times New Roman" w:hAnsi="Times New Roman" w:cs="Times New Roman"/>
          <w:sz w:val="24"/>
          <w:szCs w:val="24"/>
        </w:rPr>
        <w:t xml:space="preserve"> target r</w:t>
      </w:r>
      <w:r>
        <w:rPr>
          <w:rFonts w:ascii="Times New Roman" w:hAnsi="Times New Roman" w:cs="Times New Roman"/>
          <w:sz w:val="24"/>
          <w:szCs w:val="24"/>
        </w:rPr>
        <w:t>otation solution suggests</w:t>
      </w:r>
      <w:r w:rsidR="00EB15BF" w:rsidRPr="0084731A">
        <w:rPr>
          <w:rFonts w:ascii="Times New Roman" w:hAnsi="Times New Roman" w:cs="Times New Roman"/>
          <w:sz w:val="24"/>
          <w:szCs w:val="24"/>
        </w:rPr>
        <w:t xml:space="preserve"> but </w:t>
      </w:r>
      <w:r w:rsidR="00CD63BA" w:rsidRPr="0084731A">
        <w:rPr>
          <w:rFonts w:ascii="Times New Roman" w:hAnsi="Times New Roman" w:cs="Times New Roman"/>
          <w:sz w:val="24"/>
          <w:szCs w:val="24"/>
        </w:rPr>
        <w:t>the item</w:t>
      </w:r>
      <w:r w:rsidR="00C00A70">
        <w:rPr>
          <w:rFonts w:ascii="Times New Roman" w:hAnsi="Times New Roman" w:cs="Times New Roman"/>
          <w:sz w:val="24"/>
          <w:szCs w:val="24"/>
        </w:rPr>
        <w:t xml:space="preserve"> </w:t>
      </w:r>
      <w:r w:rsidR="00D92C05">
        <w:rPr>
          <w:rFonts w:ascii="Times New Roman" w:hAnsi="Times New Roman" w:cs="Times New Roman"/>
          <w:sz w:val="24"/>
          <w:szCs w:val="24"/>
        </w:rPr>
        <w:t>does not cross-</w:t>
      </w:r>
      <w:r>
        <w:rPr>
          <w:rFonts w:ascii="Times New Roman" w:hAnsi="Times New Roman" w:cs="Times New Roman"/>
          <w:sz w:val="24"/>
          <w:szCs w:val="24"/>
        </w:rPr>
        <w:t xml:space="preserve">load but with a </w:t>
      </w:r>
      <w:r w:rsidRPr="0084731A">
        <w:rPr>
          <w:rFonts w:ascii="Times New Roman" w:hAnsi="Times New Roman" w:cs="Times New Roman"/>
          <w:sz w:val="24"/>
          <w:szCs w:val="24"/>
        </w:rPr>
        <w:t>relatively</w:t>
      </w:r>
      <w:r w:rsidR="00EB15BF"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smaller </w:t>
      </w:r>
      <w:r>
        <w:rPr>
          <w:rFonts w:ascii="Times New Roman" w:hAnsi="Times New Roman" w:cs="Times New Roman"/>
          <w:sz w:val="24"/>
          <w:szCs w:val="24"/>
        </w:rPr>
        <w:t>GPSP</w:t>
      </w:r>
      <w:r w:rsidRPr="0084731A">
        <w:rPr>
          <w:rFonts w:ascii="Times New Roman" w:hAnsi="Times New Roman" w:cs="Times New Roman"/>
          <w:sz w:val="24"/>
          <w:szCs w:val="24"/>
        </w:rPr>
        <w:t xml:space="preserve"> </w:t>
      </w:r>
      <w:r>
        <w:rPr>
          <w:rFonts w:ascii="Times New Roman" w:hAnsi="Times New Roman" w:cs="Times New Roman"/>
          <w:sz w:val="24"/>
          <w:szCs w:val="24"/>
        </w:rPr>
        <w:t xml:space="preserve">loading (i.e., .56) and </w:t>
      </w:r>
      <w:r w:rsidR="00C00A70">
        <w:rPr>
          <w:rFonts w:ascii="Times New Roman" w:hAnsi="Times New Roman" w:cs="Times New Roman"/>
          <w:sz w:val="24"/>
          <w:szCs w:val="24"/>
        </w:rPr>
        <w:t>larger</w:t>
      </w:r>
      <w:r w:rsidR="00EB15BF" w:rsidRPr="0084731A">
        <w:rPr>
          <w:rFonts w:ascii="Times New Roman" w:hAnsi="Times New Roman" w:cs="Times New Roman"/>
          <w:sz w:val="24"/>
          <w:szCs w:val="24"/>
        </w:rPr>
        <w:t xml:space="preserve"> </w:t>
      </w:r>
      <w:r>
        <w:rPr>
          <w:rFonts w:ascii="Times New Roman" w:hAnsi="Times New Roman" w:cs="Times New Roman"/>
          <w:sz w:val="24"/>
          <w:szCs w:val="24"/>
        </w:rPr>
        <w:t>SC loading (.46)</w:t>
      </w:r>
      <w:r w:rsidR="00CD63BA" w:rsidRPr="0084731A">
        <w:rPr>
          <w:rFonts w:ascii="Times New Roman" w:hAnsi="Times New Roman" w:cs="Times New Roman"/>
          <w:sz w:val="24"/>
          <w:szCs w:val="24"/>
        </w:rPr>
        <w:t xml:space="preserve">, and </w:t>
      </w:r>
      <w:r>
        <w:rPr>
          <w:rFonts w:ascii="Times New Roman" w:hAnsi="Times New Roman" w:cs="Times New Roman"/>
          <w:sz w:val="24"/>
          <w:szCs w:val="24"/>
        </w:rPr>
        <w:t>the GPSP</w:t>
      </w:r>
      <w:r w:rsidR="00B6562C" w:rsidRPr="0084731A">
        <w:rPr>
          <w:rFonts w:ascii="Times New Roman" w:hAnsi="Times New Roman" w:cs="Times New Roman"/>
          <w:sz w:val="24"/>
          <w:szCs w:val="24"/>
        </w:rPr>
        <w:t xml:space="preserve"> is </w:t>
      </w:r>
      <w:r w:rsidR="00CD63BA" w:rsidRPr="0084731A">
        <w:rPr>
          <w:rFonts w:ascii="Times New Roman" w:hAnsi="Times New Roman" w:cs="Times New Roman"/>
          <w:sz w:val="24"/>
          <w:szCs w:val="24"/>
        </w:rPr>
        <w:t xml:space="preserve">partially defined and </w:t>
      </w:r>
      <w:r w:rsidR="00B6562C" w:rsidRPr="0084731A">
        <w:rPr>
          <w:rFonts w:ascii="Times New Roman" w:hAnsi="Times New Roman" w:cs="Times New Roman"/>
          <w:sz w:val="24"/>
          <w:szCs w:val="24"/>
        </w:rPr>
        <w:t xml:space="preserve">relatively weak (with 7 out of 24 loadings smaller than .4 and three of them &lt;.3). </w:t>
      </w:r>
      <w:r w:rsidR="00EB15BF" w:rsidRPr="0084731A">
        <w:rPr>
          <w:rFonts w:ascii="Times New Roman" w:hAnsi="Times New Roman" w:cs="Times New Roman"/>
          <w:sz w:val="24"/>
          <w:szCs w:val="24"/>
        </w:rPr>
        <w:t>The orthogonal J</w:t>
      </w:r>
      <w:r w:rsidR="00A31E83">
        <w:rPr>
          <w:rFonts w:ascii="Times New Roman" w:hAnsi="Times New Roman" w:cs="Times New Roman"/>
          <w:sz w:val="24"/>
          <w:szCs w:val="24"/>
        </w:rPr>
        <w:t>-</w:t>
      </w:r>
      <w:r w:rsidR="00EB15BF" w:rsidRPr="0084731A">
        <w:rPr>
          <w:rFonts w:ascii="Times New Roman" w:hAnsi="Times New Roman" w:cs="Times New Roman"/>
          <w:sz w:val="24"/>
          <w:szCs w:val="24"/>
        </w:rPr>
        <w:t>B m</w:t>
      </w:r>
      <w:r w:rsidR="00A31E83">
        <w:rPr>
          <w:rFonts w:ascii="Times New Roman" w:hAnsi="Times New Roman" w:cs="Times New Roman"/>
          <w:sz w:val="24"/>
          <w:szCs w:val="24"/>
        </w:rPr>
        <w:t>odel</w:t>
      </w:r>
      <w:r w:rsidR="00EB15BF" w:rsidRPr="0084731A">
        <w:rPr>
          <w:rFonts w:ascii="Times New Roman" w:hAnsi="Times New Roman" w:cs="Times New Roman"/>
          <w:sz w:val="24"/>
          <w:szCs w:val="24"/>
        </w:rPr>
        <w:t xml:space="preserve"> suggest</w:t>
      </w:r>
      <w:r w:rsidR="00FF70F5">
        <w:rPr>
          <w:rFonts w:ascii="Times New Roman" w:hAnsi="Times New Roman" w:cs="Times New Roman"/>
          <w:sz w:val="24"/>
          <w:szCs w:val="24"/>
        </w:rPr>
        <w:t>s</w:t>
      </w:r>
      <w:r w:rsidR="00EB15BF" w:rsidRPr="0084731A">
        <w:rPr>
          <w:rFonts w:ascii="Times New Roman" w:hAnsi="Times New Roman" w:cs="Times New Roman"/>
          <w:sz w:val="24"/>
          <w:szCs w:val="24"/>
        </w:rPr>
        <w:t xml:space="preserve"> the item does not cross-load and with a </w:t>
      </w:r>
      <w:r w:rsidR="00C00A70">
        <w:rPr>
          <w:rFonts w:ascii="Times New Roman" w:hAnsi="Times New Roman" w:cs="Times New Roman"/>
          <w:sz w:val="24"/>
          <w:szCs w:val="24"/>
        </w:rPr>
        <w:t xml:space="preserve">relatively </w:t>
      </w:r>
      <w:r w:rsidR="00EB15BF" w:rsidRPr="0084731A">
        <w:rPr>
          <w:rFonts w:ascii="Times New Roman" w:hAnsi="Times New Roman" w:cs="Times New Roman"/>
          <w:sz w:val="24"/>
          <w:szCs w:val="24"/>
        </w:rPr>
        <w:t xml:space="preserve">large loading on the </w:t>
      </w:r>
      <w:r>
        <w:rPr>
          <w:rFonts w:ascii="Times New Roman" w:hAnsi="Times New Roman" w:cs="Times New Roman"/>
          <w:sz w:val="24"/>
          <w:szCs w:val="24"/>
        </w:rPr>
        <w:t>GPSP</w:t>
      </w:r>
      <w:r w:rsidR="00EB15BF" w:rsidRPr="0084731A">
        <w:rPr>
          <w:rFonts w:ascii="Times New Roman" w:hAnsi="Times New Roman" w:cs="Times New Roman"/>
          <w:sz w:val="24"/>
          <w:szCs w:val="24"/>
        </w:rPr>
        <w:t xml:space="preserve"> (i.e., .72) and a small loading on </w:t>
      </w:r>
      <w:r>
        <w:rPr>
          <w:rFonts w:ascii="Times New Roman" w:hAnsi="Times New Roman" w:cs="Times New Roman"/>
          <w:sz w:val="24"/>
          <w:szCs w:val="24"/>
        </w:rPr>
        <w:t>the SC</w:t>
      </w:r>
      <w:r w:rsidR="00EB15BF" w:rsidRPr="0084731A">
        <w:rPr>
          <w:rFonts w:ascii="Times New Roman" w:hAnsi="Times New Roman" w:cs="Times New Roman"/>
          <w:sz w:val="24"/>
          <w:szCs w:val="24"/>
        </w:rPr>
        <w:t xml:space="preserve"> factor (i.e., 10). </w:t>
      </w:r>
      <w:r w:rsidR="00BA6F2A">
        <w:rPr>
          <w:rFonts w:ascii="Times New Roman" w:hAnsi="Times New Roman" w:cs="Times New Roman"/>
          <w:sz w:val="24"/>
          <w:szCs w:val="24"/>
        </w:rPr>
        <w:t>Besides</w:t>
      </w:r>
      <w:r w:rsidR="00EB15BF" w:rsidRPr="0084731A">
        <w:rPr>
          <w:rFonts w:ascii="Times New Roman" w:hAnsi="Times New Roman" w:cs="Times New Roman"/>
          <w:sz w:val="24"/>
          <w:szCs w:val="24"/>
        </w:rPr>
        <w:t xml:space="preserve">, the </w:t>
      </w:r>
      <w:r>
        <w:rPr>
          <w:rFonts w:ascii="Times New Roman" w:hAnsi="Times New Roman" w:cs="Times New Roman"/>
          <w:sz w:val="24"/>
          <w:szCs w:val="24"/>
        </w:rPr>
        <w:t>SC</w:t>
      </w:r>
      <w:r w:rsidR="00EB15BF" w:rsidRPr="0084731A">
        <w:rPr>
          <w:rFonts w:ascii="Times New Roman" w:hAnsi="Times New Roman" w:cs="Times New Roman"/>
          <w:sz w:val="24"/>
          <w:szCs w:val="24"/>
        </w:rPr>
        <w:t xml:space="preserve"> factor from the orthogonal J_B method solution has three loadings smaller than .3 (i.e., .21, .29, .10) and two negative loadings (i.e., </w:t>
      </w:r>
      <w:r w:rsidR="000237C1">
        <w:rPr>
          <w:rFonts w:ascii="Calibri" w:hAnsi="Calibri" w:cs="Times New Roman"/>
          <w:sz w:val="24"/>
          <w:szCs w:val="24"/>
        </w:rPr>
        <w:t>‒</w:t>
      </w:r>
      <w:r w:rsidR="00EB15BF" w:rsidRPr="0084731A">
        <w:rPr>
          <w:rFonts w:ascii="Times New Roman" w:hAnsi="Times New Roman" w:cs="Times New Roman"/>
          <w:sz w:val="24"/>
          <w:szCs w:val="24"/>
        </w:rPr>
        <w:t xml:space="preserve">.35, </w:t>
      </w:r>
      <w:r w:rsidR="000237C1">
        <w:rPr>
          <w:rFonts w:ascii="Calibri" w:hAnsi="Calibri" w:cs="Times New Roman"/>
          <w:sz w:val="24"/>
          <w:szCs w:val="24"/>
        </w:rPr>
        <w:t>‒</w:t>
      </w:r>
      <w:r w:rsidR="00EB15BF" w:rsidRPr="0084731A">
        <w:rPr>
          <w:rFonts w:ascii="Times New Roman" w:hAnsi="Times New Roman" w:cs="Times New Roman"/>
          <w:sz w:val="24"/>
          <w:szCs w:val="24"/>
        </w:rPr>
        <w:t>.28). The oblique J_B method suggest</w:t>
      </w:r>
      <w:r w:rsidR="00FF70F5">
        <w:rPr>
          <w:rFonts w:ascii="Times New Roman" w:hAnsi="Times New Roman" w:cs="Times New Roman"/>
          <w:sz w:val="24"/>
          <w:szCs w:val="24"/>
        </w:rPr>
        <w:t>s</w:t>
      </w:r>
      <w:r w:rsidR="00EB15BF" w:rsidRPr="0084731A">
        <w:rPr>
          <w:rFonts w:ascii="Times New Roman" w:hAnsi="Times New Roman" w:cs="Times New Roman"/>
          <w:sz w:val="24"/>
          <w:szCs w:val="24"/>
        </w:rPr>
        <w:t xml:space="preserve"> the item</w:t>
      </w:r>
      <w:r w:rsidR="00C00A70">
        <w:rPr>
          <w:rFonts w:ascii="Times New Roman" w:hAnsi="Times New Roman" w:cs="Times New Roman"/>
          <w:sz w:val="24"/>
          <w:szCs w:val="24"/>
        </w:rPr>
        <w:t xml:space="preserve"> Q29</w:t>
      </w:r>
      <w:r w:rsidR="00EB15BF" w:rsidRPr="0084731A">
        <w:rPr>
          <w:rFonts w:ascii="Times New Roman" w:hAnsi="Times New Roman" w:cs="Times New Roman"/>
          <w:sz w:val="24"/>
          <w:szCs w:val="24"/>
        </w:rPr>
        <w:t xml:space="preserve"> does not cross-load and with a large loading on the </w:t>
      </w:r>
      <w:r>
        <w:rPr>
          <w:rFonts w:ascii="Times New Roman" w:hAnsi="Times New Roman" w:cs="Times New Roman"/>
          <w:sz w:val="24"/>
          <w:szCs w:val="24"/>
        </w:rPr>
        <w:t>GPSP</w:t>
      </w:r>
      <w:r w:rsidR="00EB15BF" w:rsidRPr="0084731A">
        <w:rPr>
          <w:rFonts w:ascii="Times New Roman" w:hAnsi="Times New Roman" w:cs="Times New Roman"/>
          <w:sz w:val="24"/>
          <w:szCs w:val="24"/>
        </w:rPr>
        <w:t xml:space="preserve"> factor (i.e., .66) and a moderate loading on the</w:t>
      </w:r>
      <w:r>
        <w:rPr>
          <w:rFonts w:ascii="Times New Roman" w:hAnsi="Times New Roman" w:cs="Times New Roman"/>
          <w:sz w:val="24"/>
          <w:szCs w:val="24"/>
        </w:rPr>
        <w:t xml:space="preserve"> SC </w:t>
      </w:r>
      <w:r w:rsidR="00EB15BF" w:rsidRPr="0084731A">
        <w:rPr>
          <w:rFonts w:ascii="Times New Roman" w:hAnsi="Times New Roman" w:cs="Times New Roman"/>
          <w:sz w:val="24"/>
          <w:szCs w:val="24"/>
        </w:rPr>
        <w:t xml:space="preserve">factor (i.e., 33).  </w:t>
      </w:r>
      <w:r w:rsidR="001340C8">
        <w:rPr>
          <w:rFonts w:ascii="Times New Roman" w:hAnsi="Times New Roman" w:cs="Times New Roman"/>
          <w:sz w:val="24"/>
          <w:szCs w:val="24"/>
        </w:rPr>
        <w:t>It is difficult to decide</w:t>
      </w:r>
      <w:r w:rsidR="001340C8" w:rsidRPr="0084731A">
        <w:rPr>
          <w:rFonts w:ascii="Times New Roman" w:hAnsi="Times New Roman" w:cs="Times New Roman"/>
          <w:sz w:val="24"/>
          <w:szCs w:val="24"/>
        </w:rPr>
        <w:t xml:space="preserve"> which </w:t>
      </w:r>
      <w:r w:rsidR="001340C8">
        <w:rPr>
          <w:rFonts w:ascii="Times New Roman" w:hAnsi="Times New Roman" w:cs="Times New Roman"/>
          <w:sz w:val="24"/>
          <w:szCs w:val="24"/>
        </w:rPr>
        <w:t xml:space="preserve">model </w:t>
      </w:r>
      <w:r w:rsidR="001340C8" w:rsidRPr="0084731A">
        <w:rPr>
          <w:rFonts w:ascii="Times New Roman" w:hAnsi="Times New Roman" w:cs="Times New Roman"/>
          <w:sz w:val="24"/>
          <w:szCs w:val="24"/>
        </w:rPr>
        <w:t xml:space="preserve">should be selected as the final model to be validated against </w:t>
      </w:r>
      <w:r w:rsidR="00D92C05">
        <w:rPr>
          <w:rFonts w:ascii="Times New Roman" w:hAnsi="Times New Roman" w:cs="Times New Roman"/>
          <w:sz w:val="24"/>
          <w:szCs w:val="24"/>
        </w:rPr>
        <w:t xml:space="preserve">the </w:t>
      </w:r>
      <w:r w:rsidR="001340C8" w:rsidRPr="0084731A">
        <w:rPr>
          <w:rFonts w:ascii="Times New Roman" w:hAnsi="Times New Roman" w:cs="Times New Roman"/>
          <w:sz w:val="24"/>
          <w:szCs w:val="24"/>
        </w:rPr>
        <w:t xml:space="preserve">confirmatory sample </w:t>
      </w:r>
      <w:r w:rsidR="001340C8">
        <w:rPr>
          <w:rFonts w:ascii="Times New Roman" w:hAnsi="Times New Roman" w:cs="Times New Roman"/>
          <w:sz w:val="24"/>
          <w:szCs w:val="24"/>
        </w:rPr>
        <w:t>based on model fit</w:t>
      </w:r>
      <w:r w:rsidR="001340C8" w:rsidRPr="0084731A">
        <w:rPr>
          <w:rFonts w:ascii="Times New Roman" w:hAnsi="Times New Roman" w:cs="Times New Roman"/>
          <w:sz w:val="24"/>
          <w:szCs w:val="24"/>
        </w:rPr>
        <w:t xml:space="preserve"> since </w:t>
      </w:r>
      <w:r w:rsidR="001340C8">
        <w:rPr>
          <w:rFonts w:ascii="Times New Roman" w:hAnsi="Times New Roman" w:cs="Times New Roman"/>
          <w:sz w:val="24"/>
          <w:szCs w:val="24"/>
        </w:rPr>
        <w:t>four of the</w:t>
      </w:r>
      <w:r w:rsidR="001340C8" w:rsidRPr="0084731A">
        <w:rPr>
          <w:rFonts w:ascii="Times New Roman" w:hAnsi="Times New Roman" w:cs="Times New Roman"/>
          <w:sz w:val="24"/>
          <w:szCs w:val="24"/>
        </w:rPr>
        <w:t xml:space="preserve"> five models</w:t>
      </w:r>
      <w:r w:rsidR="001340C8">
        <w:rPr>
          <w:rFonts w:ascii="Times New Roman" w:hAnsi="Times New Roman" w:cs="Times New Roman"/>
          <w:sz w:val="24"/>
          <w:szCs w:val="24"/>
        </w:rPr>
        <w:t xml:space="preserve"> </w:t>
      </w:r>
      <w:r w:rsidR="001340C8" w:rsidRPr="0084731A">
        <w:rPr>
          <w:rFonts w:ascii="Times New Roman" w:hAnsi="Times New Roman" w:cs="Times New Roman"/>
          <w:sz w:val="24"/>
          <w:szCs w:val="24"/>
        </w:rPr>
        <w:t>have the same model fit.</w:t>
      </w:r>
      <w:r w:rsidR="001340C8">
        <w:rPr>
          <w:rFonts w:ascii="Times New Roman" w:hAnsi="Times New Roman" w:cs="Times New Roman"/>
          <w:sz w:val="24"/>
          <w:szCs w:val="24"/>
        </w:rPr>
        <w:t xml:space="preserve"> However, the results may indicate</w:t>
      </w:r>
      <w:r w:rsidR="001340C8" w:rsidRPr="0084731A">
        <w:rPr>
          <w:rFonts w:ascii="Times New Roman" w:hAnsi="Times New Roman" w:cs="Times New Roman"/>
          <w:sz w:val="24"/>
          <w:szCs w:val="24"/>
        </w:rPr>
        <w:t xml:space="preserve"> that </w:t>
      </w:r>
      <w:r w:rsidR="001340C8">
        <w:rPr>
          <w:rFonts w:ascii="Times New Roman" w:hAnsi="Times New Roman" w:cs="Times New Roman"/>
          <w:sz w:val="24"/>
          <w:szCs w:val="24"/>
        </w:rPr>
        <w:t xml:space="preserve">the </w:t>
      </w:r>
      <w:r w:rsidR="001340C8" w:rsidRPr="0084731A">
        <w:rPr>
          <w:rFonts w:ascii="Times New Roman" w:hAnsi="Times New Roman" w:cs="Times New Roman"/>
          <w:sz w:val="24"/>
          <w:szCs w:val="24"/>
        </w:rPr>
        <w:t>orthogonal J</w:t>
      </w:r>
      <w:r w:rsidR="001340C8">
        <w:rPr>
          <w:rFonts w:ascii="Times New Roman" w:hAnsi="Times New Roman" w:cs="Times New Roman"/>
          <w:sz w:val="24"/>
          <w:szCs w:val="24"/>
        </w:rPr>
        <w:t>-</w:t>
      </w:r>
      <w:r w:rsidR="001340C8" w:rsidRPr="0084731A">
        <w:rPr>
          <w:rFonts w:ascii="Times New Roman" w:hAnsi="Times New Roman" w:cs="Times New Roman"/>
          <w:sz w:val="24"/>
          <w:szCs w:val="24"/>
        </w:rPr>
        <w:t>B method and oblique target rotation method are not good at modeling complexity (e.g., items cross</w:t>
      </w:r>
      <w:r w:rsidR="001340C8">
        <w:rPr>
          <w:rFonts w:ascii="Times New Roman" w:hAnsi="Times New Roman" w:cs="Times New Roman"/>
          <w:sz w:val="24"/>
          <w:szCs w:val="24"/>
        </w:rPr>
        <w:t>-</w:t>
      </w:r>
      <w:r w:rsidR="001340C8" w:rsidRPr="0084731A">
        <w:rPr>
          <w:rFonts w:ascii="Times New Roman" w:hAnsi="Times New Roman" w:cs="Times New Roman"/>
          <w:sz w:val="24"/>
          <w:szCs w:val="24"/>
        </w:rPr>
        <w:t>loaded on two factors).</w:t>
      </w:r>
    </w:p>
    <w:p w14:paraId="5A993A71" w14:textId="15087C22" w:rsidR="00D454A1" w:rsidRDefault="00EB15BF" w:rsidP="000303AD">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In the second sample, </w:t>
      </w:r>
      <w:r w:rsidR="001340C8">
        <w:rPr>
          <w:rFonts w:ascii="Times New Roman" w:hAnsi="Times New Roman" w:cs="Times New Roman"/>
          <w:sz w:val="24"/>
          <w:szCs w:val="24"/>
        </w:rPr>
        <w:t>the J-B analytics do not agree with the target rotation method. Though t</w:t>
      </w:r>
      <w:r w:rsidRPr="0084731A">
        <w:rPr>
          <w:rFonts w:ascii="Times New Roman" w:hAnsi="Times New Roman" w:cs="Times New Roman"/>
          <w:sz w:val="24"/>
          <w:szCs w:val="24"/>
        </w:rPr>
        <w:t xml:space="preserve">he orthogonal and oblique J_B method yield </w:t>
      </w:r>
      <w:r w:rsidR="00B6562C" w:rsidRPr="0084731A">
        <w:rPr>
          <w:rFonts w:ascii="Times New Roman" w:hAnsi="Times New Roman" w:cs="Times New Roman"/>
          <w:sz w:val="24"/>
          <w:szCs w:val="24"/>
        </w:rPr>
        <w:t>the same</w:t>
      </w:r>
      <w:r w:rsidRPr="0084731A">
        <w:rPr>
          <w:rFonts w:ascii="Times New Roman" w:hAnsi="Times New Roman" w:cs="Times New Roman"/>
          <w:sz w:val="24"/>
          <w:szCs w:val="24"/>
        </w:rPr>
        <w:t xml:space="preserve"> results, and the orthogonal and oblique rotation method yield </w:t>
      </w:r>
      <w:r w:rsidR="00B6562C" w:rsidRPr="0084731A">
        <w:rPr>
          <w:rFonts w:ascii="Times New Roman" w:hAnsi="Times New Roman" w:cs="Times New Roman"/>
          <w:sz w:val="24"/>
          <w:szCs w:val="24"/>
        </w:rPr>
        <w:t>the same</w:t>
      </w:r>
      <w:r w:rsidRPr="0084731A">
        <w:rPr>
          <w:rFonts w:ascii="Times New Roman" w:hAnsi="Times New Roman" w:cs="Times New Roman"/>
          <w:sz w:val="24"/>
          <w:szCs w:val="24"/>
        </w:rPr>
        <w:t xml:space="preserve"> results</w:t>
      </w:r>
      <w:r w:rsidR="00716053" w:rsidRPr="0084731A">
        <w:rPr>
          <w:rFonts w:ascii="Times New Roman" w:hAnsi="Times New Roman" w:cs="Times New Roman"/>
          <w:sz w:val="24"/>
          <w:szCs w:val="24"/>
        </w:rPr>
        <w:t>. This is</w:t>
      </w:r>
      <w:r w:rsidR="008531AA" w:rsidRPr="0084731A">
        <w:rPr>
          <w:rFonts w:ascii="Times New Roman" w:hAnsi="Times New Roman" w:cs="Times New Roman"/>
          <w:sz w:val="24"/>
          <w:szCs w:val="24"/>
        </w:rPr>
        <w:t xml:space="preserve"> because there is only one group factor</w:t>
      </w:r>
      <w:r w:rsidR="001340C8">
        <w:rPr>
          <w:rFonts w:ascii="Times New Roman" w:hAnsi="Times New Roman" w:cs="Times New Roman"/>
          <w:sz w:val="24"/>
          <w:szCs w:val="24"/>
        </w:rPr>
        <w:t xml:space="preserve"> produced</w:t>
      </w:r>
      <w:r w:rsidR="00716053" w:rsidRPr="0084731A">
        <w:rPr>
          <w:rFonts w:ascii="Times New Roman" w:hAnsi="Times New Roman" w:cs="Times New Roman"/>
          <w:sz w:val="24"/>
          <w:szCs w:val="24"/>
        </w:rPr>
        <w:t xml:space="preserve"> in the models</w:t>
      </w:r>
      <w:r w:rsidR="00C51326" w:rsidRPr="0084731A">
        <w:rPr>
          <w:rFonts w:ascii="Times New Roman" w:hAnsi="Times New Roman" w:cs="Times New Roman"/>
          <w:sz w:val="24"/>
          <w:szCs w:val="24"/>
        </w:rPr>
        <w:t>.</w:t>
      </w:r>
      <w:r w:rsidR="000C005B">
        <w:rPr>
          <w:rFonts w:ascii="Times New Roman" w:hAnsi="Times New Roman" w:cs="Times New Roman"/>
          <w:sz w:val="24"/>
          <w:szCs w:val="24"/>
        </w:rPr>
        <w:t xml:space="preserve"> </w:t>
      </w:r>
      <w:r w:rsidRPr="0084731A">
        <w:rPr>
          <w:rFonts w:ascii="Times New Roman" w:hAnsi="Times New Roman" w:cs="Times New Roman"/>
          <w:sz w:val="24"/>
          <w:szCs w:val="24"/>
        </w:rPr>
        <w:t>The J_B method</w:t>
      </w:r>
      <w:r w:rsidR="00BE1263">
        <w:rPr>
          <w:rFonts w:ascii="Times New Roman" w:hAnsi="Times New Roman" w:cs="Times New Roman"/>
          <w:sz w:val="24"/>
          <w:szCs w:val="24"/>
        </w:rPr>
        <w:t xml:space="preserve">s </w:t>
      </w:r>
      <w:r w:rsidR="001340C8">
        <w:rPr>
          <w:rFonts w:ascii="Times New Roman" w:hAnsi="Times New Roman" w:cs="Times New Roman"/>
          <w:sz w:val="24"/>
          <w:szCs w:val="24"/>
        </w:rPr>
        <w:t>generated</w:t>
      </w:r>
      <w:r w:rsidRPr="0084731A">
        <w:rPr>
          <w:rFonts w:ascii="Times New Roman" w:hAnsi="Times New Roman" w:cs="Times New Roman"/>
          <w:sz w:val="24"/>
          <w:szCs w:val="24"/>
        </w:rPr>
        <w:t xml:space="preserve"> </w:t>
      </w:r>
      <w:r w:rsidR="001340C8">
        <w:rPr>
          <w:rFonts w:ascii="Times New Roman" w:hAnsi="Times New Roman" w:cs="Times New Roman"/>
          <w:sz w:val="24"/>
          <w:szCs w:val="24"/>
        </w:rPr>
        <w:t xml:space="preserve">a </w:t>
      </w:r>
      <w:r w:rsidRPr="0084731A">
        <w:rPr>
          <w:rFonts w:ascii="Times New Roman" w:hAnsi="Times New Roman" w:cs="Times New Roman"/>
          <w:sz w:val="24"/>
          <w:szCs w:val="24"/>
        </w:rPr>
        <w:t xml:space="preserve">very intriguing and unexpected factor pattern – the group factor loaded on all items </w:t>
      </w:r>
      <w:r w:rsidR="001340C8">
        <w:rPr>
          <w:rFonts w:ascii="Times New Roman" w:hAnsi="Times New Roman" w:cs="Times New Roman"/>
          <w:sz w:val="24"/>
          <w:szCs w:val="24"/>
        </w:rPr>
        <w:t xml:space="preserve">but </w:t>
      </w:r>
      <w:r w:rsidRPr="0084731A">
        <w:rPr>
          <w:rFonts w:ascii="Times New Roman" w:hAnsi="Times New Roman" w:cs="Times New Roman"/>
          <w:sz w:val="24"/>
          <w:szCs w:val="24"/>
        </w:rPr>
        <w:t xml:space="preserve">with half </w:t>
      </w:r>
      <w:r w:rsidR="001340C8">
        <w:rPr>
          <w:rFonts w:ascii="Times New Roman" w:hAnsi="Times New Roman" w:cs="Times New Roman"/>
          <w:sz w:val="24"/>
          <w:szCs w:val="24"/>
        </w:rPr>
        <w:t xml:space="preserve">of them are </w:t>
      </w:r>
      <w:r w:rsidRPr="0084731A">
        <w:rPr>
          <w:rFonts w:ascii="Times New Roman" w:hAnsi="Times New Roman" w:cs="Times New Roman"/>
          <w:sz w:val="24"/>
          <w:szCs w:val="24"/>
        </w:rPr>
        <w:t>negative loadings.</w:t>
      </w:r>
      <w:r w:rsidR="00B6562C" w:rsidRPr="0084731A">
        <w:rPr>
          <w:rFonts w:ascii="Times New Roman" w:hAnsi="Times New Roman" w:cs="Times New Roman"/>
          <w:sz w:val="24"/>
          <w:szCs w:val="24"/>
        </w:rPr>
        <w:t xml:space="preserve"> This factor may be</w:t>
      </w:r>
      <w:r w:rsidR="000303AD">
        <w:rPr>
          <w:rFonts w:ascii="Times New Roman" w:hAnsi="Times New Roman" w:cs="Times New Roman"/>
          <w:sz w:val="24"/>
          <w:szCs w:val="24"/>
        </w:rPr>
        <w:t xml:space="preserve"> viewed</w:t>
      </w:r>
      <w:r w:rsidR="00716053" w:rsidRPr="0084731A">
        <w:rPr>
          <w:rFonts w:ascii="Times New Roman" w:hAnsi="Times New Roman" w:cs="Times New Roman"/>
          <w:sz w:val="24"/>
          <w:szCs w:val="24"/>
        </w:rPr>
        <w:t xml:space="preserve"> as a second “general” factor given that it runs through all the measures.</w:t>
      </w:r>
      <w:r w:rsidRPr="0084731A">
        <w:rPr>
          <w:rFonts w:ascii="Times New Roman" w:hAnsi="Times New Roman" w:cs="Times New Roman"/>
          <w:sz w:val="24"/>
          <w:szCs w:val="24"/>
        </w:rPr>
        <w:t xml:space="preserve"> </w:t>
      </w:r>
      <w:r w:rsidRPr="0084731A">
        <w:rPr>
          <w:rFonts w:ascii="Times New Roman" w:hAnsi="Times New Roman" w:cs="Times New Roman"/>
          <w:sz w:val="24"/>
          <w:szCs w:val="24"/>
        </w:rPr>
        <w:lastRenderedPageBreak/>
        <w:t xml:space="preserve">The target rotation method used the </w:t>
      </w:r>
      <w:r w:rsidR="00BA6F2A">
        <w:rPr>
          <w:rFonts w:ascii="Times New Roman" w:hAnsi="Times New Roman" w:cs="Times New Roman"/>
          <w:sz w:val="24"/>
          <w:szCs w:val="24"/>
        </w:rPr>
        <w:t xml:space="preserve">J_B method solution as a priori, </w:t>
      </w:r>
      <w:r w:rsidRPr="0084731A">
        <w:rPr>
          <w:rFonts w:ascii="Times New Roman" w:hAnsi="Times New Roman" w:cs="Times New Roman"/>
          <w:sz w:val="24"/>
          <w:szCs w:val="24"/>
        </w:rPr>
        <w:t xml:space="preserve">and the results suggest that </w:t>
      </w:r>
      <w:r w:rsidR="00B6562C" w:rsidRPr="0084731A">
        <w:rPr>
          <w:rFonts w:ascii="Times New Roman" w:hAnsi="Times New Roman" w:cs="Times New Roman"/>
          <w:sz w:val="24"/>
          <w:szCs w:val="24"/>
        </w:rPr>
        <w:t>one</w:t>
      </w:r>
      <w:r w:rsidRPr="0084731A">
        <w:rPr>
          <w:rFonts w:ascii="Times New Roman" w:hAnsi="Times New Roman" w:cs="Times New Roman"/>
          <w:sz w:val="24"/>
          <w:szCs w:val="24"/>
        </w:rPr>
        <w:t xml:space="preserve"> group factor only with four indicators and all with positive loadings. Note that when the data has only two dimensions, an exploratory second-order factor mode</w:t>
      </w:r>
      <w:r w:rsidR="00D17F5A">
        <w:rPr>
          <w:rFonts w:ascii="Times New Roman" w:hAnsi="Times New Roman" w:cs="Times New Roman"/>
          <w:sz w:val="24"/>
          <w:szCs w:val="24"/>
        </w:rPr>
        <w:t>l cannot</w:t>
      </w:r>
      <w:r w:rsidR="00BA6F2A">
        <w:rPr>
          <w:rFonts w:ascii="Times New Roman" w:hAnsi="Times New Roman" w:cs="Times New Roman"/>
          <w:sz w:val="24"/>
          <w:szCs w:val="24"/>
        </w:rPr>
        <w:t xml:space="preserve"> be estimated. T</w:t>
      </w:r>
      <w:r w:rsidR="00BA6F2A" w:rsidRPr="0084731A">
        <w:rPr>
          <w:rFonts w:ascii="Times New Roman" w:hAnsi="Times New Roman" w:cs="Times New Roman"/>
          <w:sz w:val="24"/>
          <w:szCs w:val="24"/>
        </w:rPr>
        <w:t>hus,</w:t>
      </w:r>
      <w:r w:rsidRPr="0084731A">
        <w:rPr>
          <w:rFonts w:ascii="Times New Roman" w:hAnsi="Times New Roman" w:cs="Times New Roman"/>
          <w:sz w:val="24"/>
          <w:szCs w:val="24"/>
        </w:rPr>
        <w:t xml:space="preserve"> an S-L bifactor solution cannot be obtained</w:t>
      </w:r>
      <w:r w:rsidR="000303AD">
        <w:rPr>
          <w:rFonts w:ascii="Times New Roman" w:hAnsi="Times New Roman" w:cs="Times New Roman"/>
          <w:sz w:val="24"/>
          <w:szCs w:val="24"/>
        </w:rPr>
        <w:t xml:space="preserve"> in this case</w:t>
      </w:r>
      <w:r w:rsidR="003B6358">
        <w:rPr>
          <w:rFonts w:ascii="Times New Roman" w:hAnsi="Times New Roman" w:cs="Times New Roman"/>
          <w:sz w:val="24"/>
          <w:szCs w:val="24"/>
        </w:rPr>
        <w:t xml:space="preserve">. </w:t>
      </w:r>
    </w:p>
    <w:p w14:paraId="7A2E2A15" w14:textId="4ACE8912" w:rsidR="00EB15BF" w:rsidRPr="0084731A" w:rsidRDefault="00EB15BF"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In the third sample, the target rotation solutions and J-B methods agree with each other. With t</w:t>
      </w:r>
      <w:r w:rsidR="00D17F5A">
        <w:rPr>
          <w:rFonts w:ascii="Times New Roman" w:hAnsi="Times New Roman" w:cs="Times New Roman"/>
          <w:sz w:val="24"/>
          <w:szCs w:val="24"/>
        </w:rPr>
        <w:t>he EFA sample, I requested for two and three</w:t>
      </w:r>
      <w:r w:rsidRPr="0084731A">
        <w:rPr>
          <w:rFonts w:ascii="Times New Roman" w:hAnsi="Times New Roman" w:cs="Times New Roman"/>
          <w:sz w:val="24"/>
          <w:szCs w:val="24"/>
        </w:rPr>
        <w:t xml:space="preserve"> factors to be extracted, respectively. For the bifactor model with one group factor, the J-B method and target rotation method yield similar factor pattern and factor loadings. </w:t>
      </w:r>
      <w:r w:rsidR="00221D35">
        <w:rPr>
          <w:rFonts w:ascii="Times New Roman" w:hAnsi="Times New Roman" w:cs="Times New Roman"/>
          <w:sz w:val="24"/>
          <w:szCs w:val="24"/>
        </w:rPr>
        <w:t xml:space="preserve">For the bifactor model with </w:t>
      </w:r>
      <w:r w:rsidRPr="0084731A">
        <w:rPr>
          <w:rFonts w:ascii="Times New Roman" w:hAnsi="Times New Roman" w:cs="Times New Roman"/>
          <w:sz w:val="24"/>
          <w:szCs w:val="24"/>
        </w:rPr>
        <w:t xml:space="preserve">two group factors, the oblique J-B method and </w:t>
      </w:r>
      <w:r w:rsidR="003D63C2">
        <w:rPr>
          <w:rFonts w:ascii="Times New Roman" w:hAnsi="Times New Roman" w:cs="Times New Roman"/>
          <w:sz w:val="24"/>
          <w:szCs w:val="24"/>
        </w:rPr>
        <w:t>o</w:t>
      </w:r>
      <w:r w:rsidRPr="0084731A">
        <w:rPr>
          <w:rFonts w:ascii="Times New Roman" w:hAnsi="Times New Roman" w:cs="Times New Roman"/>
          <w:sz w:val="24"/>
          <w:szCs w:val="24"/>
        </w:rPr>
        <w:t>rthogonal J-B method yield similar factor pattern and factor loadings as the correlation between the two group factors from the oblique solut</w:t>
      </w:r>
      <w:r w:rsidR="00D17F5A">
        <w:rPr>
          <w:rFonts w:ascii="Times New Roman" w:hAnsi="Times New Roman" w:cs="Times New Roman"/>
          <w:sz w:val="24"/>
          <w:szCs w:val="24"/>
        </w:rPr>
        <w:t>ion are</w:t>
      </w:r>
      <w:r w:rsidR="009244D1">
        <w:rPr>
          <w:rFonts w:ascii="Times New Roman" w:hAnsi="Times New Roman" w:cs="Times New Roman"/>
          <w:sz w:val="24"/>
          <w:szCs w:val="24"/>
        </w:rPr>
        <w:t xml:space="preserve"> quite small (i.e., .16).</w:t>
      </w:r>
      <w:r w:rsidRPr="0084731A">
        <w:rPr>
          <w:rFonts w:ascii="Times New Roman" w:hAnsi="Times New Roman" w:cs="Times New Roman"/>
          <w:sz w:val="24"/>
          <w:szCs w:val="24"/>
        </w:rPr>
        <w:t xml:space="preserve"> The oblique target rotation and </w:t>
      </w:r>
      <w:r w:rsidR="003D63C2">
        <w:rPr>
          <w:rFonts w:ascii="Times New Roman" w:hAnsi="Times New Roman" w:cs="Times New Roman"/>
          <w:sz w:val="24"/>
          <w:szCs w:val="24"/>
        </w:rPr>
        <w:t>o</w:t>
      </w:r>
      <w:r w:rsidRPr="0084731A">
        <w:rPr>
          <w:rFonts w:ascii="Times New Roman" w:hAnsi="Times New Roman" w:cs="Times New Roman"/>
          <w:sz w:val="24"/>
          <w:szCs w:val="24"/>
        </w:rPr>
        <w:t xml:space="preserve">rthogonal target rotation yield similar factor pattern and factor loadings as the correlation between the two group factors from the oblique solution quite small (i.e., .13). The target rotation method yields similar results to those from </w:t>
      </w:r>
      <w:r w:rsidR="00D17F5A">
        <w:rPr>
          <w:rFonts w:ascii="Times New Roman" w:hAnsi="Times New Roman" w:cs="Times New Roman"/>
          <w:sz w:val="24"/>
          <w:szCs w:val="24"/>
        </w:rPr>
        <w:t xml:space="preserve">the </w:t>
      </w:r>
      <w:r w:rsidRPr="0084731A">
        <w:rPr>
          <w:rFonts w:ascii="Times New Roman" w:hAnsi="Times New Roman" w:cs="Times New Roman"/>
          <w:sz w:val="24"/>
          <w:szCs w:val="24"/>
        </w:rPr>
        <w:t xml:space="preserve">J-B method in both orthogonal and oblique cases. Note the </w:t>
      </w:r>
      <w:r w:rsidR="00D17F5A">
        <w:rPr>
          <w:rFonts w:ascii="Times New Roman" w:hAnsi="Times New Roman" w:cs="Times New Roman"/>
          <w:sz w:val="24"/>
          <w:szCs w:val="24"/>
        </w:rPr>
        <w:t>S-L solution canno</w:t>
      </w:r>
      <w:r w:rsidRPr="0084731A">
        <w:rPr>
          <w:rFonts w:ascii="Times New Roman" w:hAnsi="Times New Roman" w:cs="Times New Roman"/>
          <w:sz w:val="24"/>
          <w:szCs w:val="24"/>
        </w:rPr>
        <w:t>t be obtained due to that an explorator</w:t>
      </w:r>
      <w:r w:rsidR="00D17F5A">
        <w:rPr>
          <w:rFonts w:ascii="Times New Roman" w:hAnsi="Times New Roman" w:cs="Times New Roman"/>
          <w:sz w:val="24"/>
          <w:szCs w:val="24"/>
        </w:rPr>
        <w:t>y second-order factor model canno</w:t>
      </w:r>
      <w:r w:rsidRPr="0084731A">
        <w:rPr>
          <w:rFonts w:ascii="Times New Roman" w:hAnsi="Times New Roman" w:cs="Times New Roman"/>
          <w:sz w:val="24"/>
          <w:szCs w:val="24"/>
        </w:rPr>
        <w:t xml:space="preserve">t be computed with </w:t>
      </w:r>
      <w:r w:rsidR="003B6358">
        <w:rPr>
          <w:rFonts w:ascii="Times New Roman" w:hAnsi="Times New Roman" w:cs="Times New Roman"/>
          <w:sz w:val="24"/>
          <w:szCs w:val="24"/>
        </w:rPr>
        <w:t xml:space="preserve">only </w:t>
      </w:r>
      <w:r w:rsidRPr="0084731A">
        <w:rPr>
          <w:rFonts w:ascii="Times New Roman" w:hAnsi="Times New Roman" w:cs="Times New Roman"/>
          <w:sz w:val="24"/>
          <w:szCs w:val="24"/>
        </w:rPr>
        <w:t>two</w:t>
      </w:r>
      <w:r w:rsidR="00972B1C">
        <w:rPr>
          <w:rFonts w:ascii="Times New Roman" w:hAnsi="Times New Roman" w:cs="Times New Roman"/>
          <w:sz w:val="24"/>
          <w:szCs w:val="24"/>
        </w:rPr>
        <w:t xml:space="preserve"> first-</w:t>
      </w:r>
      <w:r w:rsidRPr="0084731A">
        <w:rPr>
          <w:rFonts w:ascii="Times New Roman" w:hAnsi="Times New Roman" w:cs="Times New Roman"/>
          <w:sz w:val="24"/>
          <w:szCs w:val="24"/>
        </w:rPr>
        <w:t>order factors.</w:t>
      </w:r>
    </w:p>
    <w:p w14:paraId="28034CC1" w14:textId="706D53D9" w:rsidR="008C4444" w:rsidRDefault="00CC5D41"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seems hard</w:t>
      </w:r>
      <w:r w:rsidR="008C4444" w:rsidRPr="0084731A">
        <w:rPr>
          <w:rFonts w:ascii="Times New Roman" w:hAnsi="Times New Roman" w:cs="Times New Roman"/>
          <w:sz w:val="24"/>
          <w:szCs w:val="24"/>
        </w:rPr>
        <w:t xml:space="preserve"> to </w:t>
      </w:r>
      <w:r>
        <w:rPr>
          <w:rFonts w:ascii="Times New Roman" w:hAnsi="Times New Roman" w:cs="Times New Roman"/>
          <w:sz w:val="24"/>
          <w:szCs w:val="24"/>
        </w:rPr>
        <w:t>choose</w:t>
      </w:r>
      <w:r w:rsidR="008C4444" w:rsidRPr="0084731A">
        <w:rPr>
          <w:rFonts w:ascii="Times New Roman" w:hAnsi="Times New Roman" w:cs="Times New Roman"/>
          <w:sz w:val="24"/>
          <w:szCs w:val="24"/>
        </w:rPr>
        <w:t xml:space="preserve"> between an orthogonal solution and an oblique solution </w:t>
      </w:r>
      <w:r w:rsidR="00B83CD5" w:rsidRPr="0084731A">
        <w:rPr>
          <w:rFonts w:ascii="Times New Roman" w:hAnsi="Times New Roman" w:cs="Times New Roman"/>
          <w:sz w:val="24"/>
          <w:szCs w:val="24"/>
        </w:rPr>
        <w:t>(</w:t>
      </w:r>
      <w:r w:rsidR="008C4444" w:rsidRPr="0084731A">
        <w:rPr>
          <w:rFonts w:ascii="Times New Roman" w:hAnsi="Times New Roman" w:cs="Times New Roman"/>
          <w:sz w:val="24"/>
          <w:szCs w:val="24"/>
        </w:rPr>
        <w:t>from both the target rotation and J-B method</w:t>
      </w:r>
      <w:r w:rsidR="00B83CD5" w:rsidRPr="0084731A">
        <w:rPr>
          <w:rFonts w:ascii="Times New Roman" w:hAnsi="Times New Roman" w:cs="Times New Roman"/>
          <w:sz w:val="24"/>
          <w:szCs w:val="24"/>
        </w:rPr>
        <w:t>)</w:t>
      </w:r>
      <w:r w:rsidR="008C4444" w:rsidRPr="0084731A">
        <w:rPr>
          <w:rFonts w:ascii="Times New Roman" w:hAnsi="Times New Roman" w:cs="Times New Roman"/>
          <w:sz w:val="24"/>
          <w:szCs w:val="24"/>
        </w:rPr>
        <w:t xml:space="preserve">. </w:t>
      </w:r>
      <w:r w:rsidR="008531AA" w:rsidRPr="0084731A">
        <w:rPr>
          <w:rFonts w:ascii="Times New Roman" w:hAnsi="Times New Roman" w:cs="Times New Roman"/>
          <w:sz w:val="24"/>
          <w:szCs w:val="24"/>
        </w:rPr>
        <w:t xml:space="preserve">Across </w:t>
      </w:r>
      <w:r w:rsidR="000279EA" w:rsidRPr="0084731A">
        <w:rPr>
          <w:rFonts w:ascii="Times New Roman" w:hAnsi="Times New Roman" w:cs="Times New Roman"/>
          <w:sz w:val="24"/>
          <w:szCs w:val="24"/>
        </w:rPr>
        <w:t>the first two</w:t>
      </w:r>
      <w:r w:rsidR="008531AA" w:rsidRPr="0084731A">
        <w:rPr>
          <w:rFonts w:ascii="Times New Roman" w:hAnsi="Times New Roman" w:cs="Times New Roman"/>
          <w:sz w:val="24"/>
          <w:szCs w:val="24"/>
        </w:rPr>
        <w:t xml:space="preserve"> studies</w:t>
      </w:r>
      <w:r w:rsidR="0067402F" w:rsidRPr="0084731A">
        <w:rPr>
          <w:rFonts w:ascii="Times New Roman" w:hAnsi="Times New Roman" w:cs="Times New Roman"/>
          <w:sz w:val="24"/>
          <w:szCs w:val="24"/>
        </w:rPr>
        <w:t>, i</w:t>
      </w:r>
      <w:r w:rsidR="008C4444" w:rsidRPr="0084731A">
        <w:rPr>
          <w:rFonts w:ascii="Times New Roman" w:hAnsi="Times New Roman" w:cs="Times New Roman"/>
          <w:sz w:val="24"/>
          <w:szCs w:val="24"/>
        </w:rPr>
        <w:t xml:space="preserve">n the </w:t>
      </w:r>
      <w:r w:rsidR="0067402F" w:rsidRPr="0084731A">
        <w:rPr>
          <w:rFonts w:ascii="Times New Roman" w:hAnsi="Times New Roman" w:cs="Times New Roman"/>
          <w:sz w:val="24"/>
          <w:szCs w:val="24"/>
        </w:rPr>
        <w:t xml:space="preserve">framework of exploratory bifactor analysis, these four models fit equally </w:t>
      </w:r>
      <w:r w:rsidR="007527D2" w:rsidRPr="0084731A">
        <w:rPr>
          <w:rFonts w:ascii="Times New Roman" w:hAnsi="Times New Roman" w:cs="Times New Roman"/>
          <w:sz w:val="24"/>
          <w:szCs w:val="24"/>
        </w:rPr>
        <w:t>well,</w:t>
      </w:r>
      <w:r w:rsidR="0067402F" w:rsidRPr="0084731A">
        <w:rPr>
          <w:rFonts w:ascii="Times New Roman" w:hAnsi="Times New Roman" w:cs="Times New Roman"/>
          <w:sz w:val="24"/>
          <w:szCs w:val="24"/>
        </w:rPr>
        <w:t xml:space="preserve"> and </w:t>
      </w:r>
      <w:r w:rsidR="00421C1C">
        <w:rPr>
          <w:rFonts w:ascii="Times New Roman" w:hAnsi="Times New Roman" w:cs="Times New Roman"/>
          <w:sz w:val="24"/>
          <w:szCs w:val="24"/>
        </w:rPr>
        <w:t>the</w:t>
      </w:r>
      <w:r w:rsidR="007527D2">
        <w:rPr>
          <w:rFonts w:ascii="Times New Roman" w:hAnsi="Times New Roman" w:cs="Times New Roman"/>
          <w:sz w:val="24"/>
          <w:szCs w:val="24"/>
        </w:rPr>
        <w:t xml:space="preserve"> best</w:t>
      </w:r>
      <w:r w:rsidR="00421C1C">
        <w:rPr>
          <w:rFonts w:ascii="Times New Roman" w:hAnsi="Times New Roman" w:cs="Times New Roman"/>
          <w:sz w:val="24"/>
          <w:szCs w:val="24"/>
        </w:rPr>
        <w:t xml:space="preserve"> model can</w:t>
      </w:r>
      <w:r w:rsidR="007527D2">
        <w:rPr>
          <w:rFonts w:ascii="Times New Roman" w:hAnsi="Times New Roman" w:cs="Times New Roman"/>
          <w:sz w:val="24"/>
          <w:szCs w:val="24"/>
        </w:rPr>
        <w:t>no</w:t>
      </w:r>
      <w:r w:rsidR="00421C1C">
        <w:rPr>
          <w:rFonts w:ascii="Times New Roman" w:hAnsi="Times New Roman" w:cs="Times New Roman"/>
          <w:sz w:val="24"/>
          <w:szCs w:val="24"/>
        </w:rPr>
        <w:t>t be</w:t>
      </w:r>
      <w:r w:rsidR="0067402F" w:rsidRPr="0084731A">
        <w:rPr>
          <w:rFonts w:ascii="Times New Roman" w:hAnsi="Times New Roman" w:cs="Times New Roman"/>
          <w:sz w:val="24"/>
          <w:szCs w:val="24"/>
        </w:rPr>
        <w:t xml:space="preserve"> pick</w:t>
      </w:r>
      <w:r w:rsidR="007527D2">
        <w:rPr>
          <w:rFonts w:ascii="Times New Roman" w:hAnsi="Times New Roman" w:cs="Times New Roman"/>
          <w:sz w:val="24"/>
          <w:szCs w:val="24"/>
        </w:rPr>
        <w:t>ed</w:t>
      </w:r>
      <w:r w:rsidR="0067402F" w:rsidRPr="0084731A">
        <w:rPr>
          <w:rFonts w:ascii="Times New Roman" w:hAnsi="Times New Roman" w:cs="Times New Roman"/>
          <w:sz w:val="24"/>
          <w:szCs w:val="24"/>
        </w:rPr>
        <w:t>.</w:t>
      </w:r>
      <w:r w:rsidR="008531AA" w:rsidRPr="0084731A">
        <w:rPr>
          <w:rFonts w:ascii="Times New Roman" w:hAnsi="Times New Roman" w:cs="Times New Roman"/>
          <w:sz w:val="24"/>
          <w:szCs w:val="24"/>
        </w:rPr>
        <w:t xml:space="preserve"> In the first study, the orthogonal J-B method </w:t>
      </w:r>
      <w:r w:rsidR="000279EA" w:rsidRPr="0084731A">
        <w:rPr>
          <w:rFonts w:ascii="Times New Roman" w:hAnsi="Times New Roman" w:cs="Times New Roman"/>
          <w:sz w:val="24"/>
          <w:szCs w:val="24"/>
        </w:rPr>
        <w:t>and oblique target rotation solution seem</w:t>
      </w:r>
      <w:r w:rsidR="008531AA" w:rsidRPr="0084731A">
        <w:rPr>
          <w:rFonts w:ascii="Times New Roman" w:hAnsi="Times New Roman" w:cs="Times New Roman"/>
          <w:sz w:val="24"/>
          <w:szCs w:val="24"/>
        </w:rPr>
        <w:t xml:space="preserve"> to produce model</w:t>
      </w:r>
      <w:r>
        <w:rPr>
          <w:rFonts w:ascii="Times New Roman" w:hAnsi="Times New Roman" w:cs="Times New Roman"/>
          <w:sz w:val="24"/>
          <w:szCs w:val="24"/>
        </w:rPr>
        <w:t>s</w:t>
      </w:r>
      <w:r w:rsidR="008531AA" w:rsidRPr="0084731A">
        <w:rPr>
          <w:rFonts w:ascii="Times New Roman" w:hAnsi="Times New Roman" w:cs="Times New Roman"/>
          <w:sz w:val="24"/>
          <w:szCs w:val="24"/>
        </w:rPr>
        <w:t xml:space="preserve"> that do not have </w:t>
      </w:r>
      <w:r w:rsidR="00972B1C">
        <w:rPr>
          <w:rFonts w:ascii="Times New Roman" w:hAnsi="Times New Roman" w:cs="Times New Roman"/>
          <w:sz w:val="24"/>
          <w:szCs w:val="24"/>
        </w:rPr>
        <w:t>more natural</w:t>
      </w:r>
      <w:r w:rsidR="008531AA" w:rsidRPr="0084731A">
        <w:rPr>
          <w:rFonts w:ascii="Times New Roman" w:hAnsi="Times New Roman" w:cs="Times New Roman"/>
          <w:sz w:val="24"/>
          <w:szCs w:val="24"/>
        </w:rPr>
        <w:t xml:space="preserve"> interpretation</w:t>
      </w:r>
      <w:r>
        <w:rPr>
          <w:rFonts w:ascii="Times New Roman" w:hAnsi="Times New Roman" w:cs="Times New Roman"/>
          <w:sz w:val="24"/>
          <w:szCs w:val="24"/>
        </w:rPr>
        <w:t>s</w:t>
      </w:r>
      <w:r w:rsidR="007527D2">
        <w:rPr>
          <w:rFonts w:ascii="Times New Roman" w:hAnsi="Times New Roman" w:cs="Times New Roman"/>
          <w:sz w:val="24"/>
          <w:szCs w:val="24"/>
        </w:rPr>
        <w:t>,</w:t>
      </w:r>
      <w:r>
        <w:rPr>
          <w:rFonts w:ascii="Times New Roman" w:hAnsi="Times New Roman" w:cs="Times New Roman"/>
          <w:sz w:val="24"/>
          <w:szCs w:val="24"/>
        </w:rPr>
        <w:t xml:space="preserve"> and they might not be </w:t>
      </w:r>
      <w:r w:rsidR="008531AA" w:rsidRPr="0084731A">
        <w:rPr>
          <w:rFonts w:ascii="Times New Roman" w:hAnsi="Times New Roman" w:cs="Times New Roman"/>
          <w:sz w:val="24"/>
          <w:szCs w:val="24"/>
        </w:rPr>
        <w:t>good candidate</w:t>
      </w:r>
      <w:r>
        <w:rPr>
          <w:rFonts w:ascii="Times New Roman" w:hAnsi="Times New Roman" w:cs="Times New Roman"/>
          <w:sz w:val="24"/>
          <w:szCs w:val="24"/>
        </w:rPr>
        <w:t>s</w:t>
      </w:r>
      <w:r w:rsidR="008531AA" w:rsidRPr="0084731A">
        <w:rPr>
          <w:rFonts w:ascii="Times New Roman" w:hAnsi="Times New Roman" w:cs="Times New Roman"/>
          <w:sz w:val="24"/>
          <w:szCs w:val="24"/>
        </w:rPr>
        <w:t xml:space="preserve"> though. </w:t>
      </w:r>
      <w:r w:rsidR="0067402F" w:rsidRPr="0084731A">
        <w:rPr>
          <w:rFonts w:ascii="Times New Roman" w:hAnsi="Times New Roman" w:cs="Times New Roman"/>
          <w:sz w:val="24"/>
          <w:szCs w:val="24"/>
        </w:rPr>
        <w:t xml:space="preserve">In the framework of confirmatory bifactor analysis, both orthogonal and an oblique model fits the data well with the oblique model fit the data slightly better than an orthogonal model. However, should a better model be selected based on just the model fit?  </w:t>
      </w:r>
      <w:r w:rsidR="0067402F" w:rsidRPr="0084731A">
        <w:rPr>
          <w:rFonts w:ascii="Times New Roman" w:hAnsi="Times New Roman" w:cs="Times New Roman"/>
          <w:sz w:val="24"/>
          <w:szCs w:val="24"/>
        </w:rPr>
        <w:lastRenderedPageBreak/>
        <w:t xml:space="preserve">Given that </w:t>
      </w:r>
      <w:r w:rsidR="008531AA" w:rsidRPr="0084731A">
        <w:rPr>
          <w:rFonts w:ascii="Times New Roman" w:hAnsi="Times New Roman" w:cs="Times New Roman"/>
          <w:sz w:val="24"/>
          <w:szCs w:val="24"/>
        </w:rPr>
        <w:t xml:space="preserve">it is reported that </w:t>
      </w:r>
      <w:r w:rsidR="0015026B" w:rsidRPr="0084731A">
        <w:rPr>
          <w:rFonts w:ascii="Times New Roman" w:hAnsi="Times New Roman" w:cs="Times New Roman"/>
          <w:sz w:val="24"/>
          <w:szCs w:val="24"/>
        </w:rPr>
        <w:t xml:space="preserve">the bifactor model seems </w:t>
      </w:r>
      <w:r w:rsidR="003B6358">
        <w:rPr>
          <w:rFonts w:ascii="Times New Roman" w:hAnsi="Times New Roman" w:cs="Times New Roman"/>
          <w:sz w:val="24"/>
          <w:szCs w:val="24"/>
        </w:rPr>
        <w:t xml:space="preserve">to </w:t>
      </w:r>
      <w:r w:rsidR="0015026B" w:rsidRPr="0084731A">
        <w:rPr>
          <w:rFonts w:ascii="Times New Roman" w:hAnsi="Times New Roman" w:cs="Times New Roman"/>
          <w:sz w:val="24"/>
          <w:szCs w:val="24"/>
        </w:rPr>
        <w:t>be</w:t>
      </w:r>
      <w:r w:rsidR="0067402F" w:rsidRPr="0084731A">
        <w:rPr>
          <w:rFonts w:ascii="Times New Roman" w:hAnsi="Times New Roman" w:cs="Times New Roman"/>
          <w:sz w:val="24"/>
          <w:szCs w:val="24"/>
        </w:rPr>
        <w:t xml:space="preserve"> good at model</w:t>
      </w:r>
      <w:r w:rsidR="0015026B" w:rsidRPr="0084731A">
        <w:rPr>
          <w:rFonts w:ascii="Times New Roman" w:hAnsi="Times New Roman" w:cs="Times New Roman"/>
          <w:sz w:val="24"/>
          <w:szCs w:val="24"/>
        </w:rPr>
        <w:t>ing “implausible patterns</w:t>
      </w:r>
      <w:r w:rsidR="007527D2" w:rsidRPr="0084731A">
        <w:rPr>
          <w:rFonts w:ascii="Times New Roman" w:hAnsi="Times New Roman" w:cs="Times New Roman"/>
          <w:sz w:val="24"/>
          <w:szCs w:val="24"/>
        </w:rPr>
        <w:t>,</w:t>
      </w:r>
      <w:r w:rsidR="0015026B" w:rsidRPr="0084731A">
        <w:rPr>
          <w:rFonts w:ascii="Times New Roman" w:hAnsi="Times New Roman" w:cs="Times New Roman"/>
          <w:sz w:val="24"/>
          <w:szCs w:val="24"/>
        </w:rPr>
        <w:t>”</w:t>
      </w:r>
      <w:r w:rsidR="003D63C2">
        <w:rPr>
          <w:rFonts w:ascii="Times New Roman" w:hAnsi="Times New Roman" w:cs="Times New Roman"/>
          <w:sz w:val="24"/>
          <w:szCs w:val="24"/>
        </w:rPr>
        <w:t xml:space="preserve"> </w:t>
      </w:r>
      <w:r w:rsidR="005305C4">
        <w:rPr>
          <w:rFonts w:ascii="Times New Roman" w:hAnsi="Times New Roman" w:cs="Times New Roman"/>
          <w:sz w:val="24"/>
          <w:szCs w:val="24"/>
        </w:rPr>
        <w:fldChar w:fldCharType="begin"/>
      </w:r>
      <w:r w:rsidR="005305C4">
        <w:rPr>
          <w:rFonts w:ascii="Times New Roman" w:hAnsi="Times New Roman" w:cs="Times New Roman"/>
          <w:sz w:val="24"/>
          <w:szCs w:val="24"/>
        </w:rPr>
        <w:instrText xml:space="preserve"> ADDIN EN.CITE &lt;EndNote&gt;&lt;Cite&gt;&lt;Author&gt;Reise&lt;/Author&gt;&lt;Year&gt;2016&lt;/Year&gt;&lt;RecNum&gt;607&lt;/RecNum&gt;&lt;DisplayText&gt;(Reise et al., 2016)&lt;/DisplayText&gt;&lt;record&gt;&lt;rec-number&gt;607&lt;/rec-number&gt;&lt;foreign-keys&gt;&lt;key app="EN" db-id="adr02xppuw2x5te0f9ox5rzopra9rzzx9ar9" timestamp="1532724193"&gt;607&lt;/key&gt;&lt;/foreign-keys&gt;&lt;ref-type name="Journal Article"&gt;17&lt;/ref-type&gt;&lt;contributors&gt;&lt;authors&gt;&lt;author&gt;Reise, Steven P&lt;/author&gt;&lt;author&gt;Kim, Dale S&lt;/author&gt;&lt;author&gt;Mansolf, Maxwell&lt;/author&gt;&lt;author&gt;Widaman, Keith F&lt;/author&gt;&lt;/authors&gt;&lt;/contributors&gt;&lt;titles&gt;&lt;title&gt;Is the bifactor model a better model or is it just better at modeling implausible responses? Application of iteratively reweighted least squares to the Rosenberg Self-Esteem Scale&lt;/title&gt;&lt;secondary-title&gt;Multivariate behavioral research&lt;/secondary-title&gt;&lt;/titles&gt;&lt;periodical&gt;&lt;full-title&gt;Multivariate Behavioral Research&lt;/full-title&gt;&lt;/periodical&gt;&lt;pages&gt;818-838&lt;/pages&gt;&lt;volume&gt;51&lt;/volume&gt;&lt;number&gt;6&lt;/number&gt;&lt;dates&gt;&lt;year&gt;2016&lt;/year&gt;&lt;/dates&gt;&lt;isbn&gt;0027-3171&lt;/isbn&gt;&lt;urls&gt;&lt;/urls&gt;&lt;/record&gt;&lt;/Cite&gt;&lt;/EndNote&gt;</w:instrText>
      </w:r>
      <w:r w:rsidR="005305C4">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96" w:tooltip="Reise, 2016 #607" w:history="1">
        <w:r w:rsidR="009E59E1" w:rsidRPr="00A86334">
          <w:rPr>
            <w:rStyle w:val="Hyperlink"/>
            <w:rFonts w:ascii="Times New Roman" w:hAnsi="Times New Roman" w:cs="Times New Roman"/>
            <w:noProof/>
            <w:sz w:val="24"/>
            <w:szCs w:val="24"/>
          </w:rPr>
          <w:t>Reise et al., 2016</w:t>
        </w:r>
      </w:hyperlink>
      <w:r w:rsidR="005305C4">
        <w:rPr>
          <w:rFonts w:ascii="Times New Roman" w:hAnsi="Times New Roman" w:cs="Times New Roman"/>
          <w:noProof/>
          <w:sz w:val="24"/>
          <w:szCs w:val="24"/>
        </w:rPr>
        <w:t>)</w:t>
      </w:r>
      <w:r w:rsidR="005305C4">
        <w:rPr>
          <w:rFonts w:ascii="Times New Roman" w:hAnsi="Times New Roman" w:cs="Times New Roman"/>
          <w:sz w:val="24"/>
          <w:szCs w:val="24"/>
        </w:rPr>
        <w:fldChar w:fldCharType="end"/>
      </w:r>
      <w:r w:rsidR="0015026B" w:rsidRPr="0084731A">
        <w:rPr>
          <w:rFonts w:ascii="Times New Roman" w:hAnsi="Times New Roman" w:cs="Times New Roman"/>
          <w:sz w:val="24"/>
          <w:szCs w:val="24"/>
        </w:rPr>
        <w:t xml:space="preserve"> </w:t>
      </w:r>
      <w:r w:rsidR="0067402F" w:rsidRPr="0084731A">
        <w:rPr>
          <w:rFonts w:ascii="Times New Roman" w:hAnsi="Times New Roman" w:cs="Times New Roman"/>
          <w:sz w:val="24"/>
          <w:szCs w:val="24"/>
        </w:rPr>
        <w:t xml:space="preserve">and </w:t>
      </w:r>
      <w:r w:rsidR="0015026B" w:rsidRPr="0084731A">
        <w:rPr>
          <w:rFonts w:ascii="Times New Roman" w:hAnsi="Times New Roman" w:cs="Times New Roman"/>
          <w:sz w:val="24"/>
          <w:szCs w:val="24"/>
        </w:rPr>
        <w:t xml:space="preserve">that </w:t>
      </w:r>
      <w:r w:rsidR="0067402F" w:rsidRPr="0084731A">
        <w:rPr>
          <w:rFonts w:ascii="Times New Roman" w:hAnsi="Times New Roman" w:cs="Times New Roman"/>
          <w:sz w:val="24"/>
          <w:szCs w:val="24"/>
        </w:rPr>
        <w:t>the performance of the model fit indices in assessing bifactor model misspecification</w:t>
      </w:r>
      <w:r w:rsidR="008531AA" w:rsidRPr="0084731A">
        <w:rPr>
          <w:rFonts w:ascii="Times New Roman" w:hAnsi="Times New Roman" w:cs="Times New Roman"/>
          <w:sz w:val="24"/>
          <w:szCs w:val="24"/>
        </w:rPr>
        <w:t xml:space="preserve"> is unknown</w:t>
      </w:r>
      <w:r w:rsidR="0065527A">
        <w:rPr>
          <w:rFonts w:ascii="Times New Roman" w:hAnsi="Times New Roman" w:cs="Times New Roman"/>
          <w:sz w:val="24"/>
          <w:szCs w:val="24"/>
        </w:rPr>
        <w:t xml:space="preserve"> </w:t>
      </w:r>
      <w:r w:rsidR="005305C4">
        <w:rPr>
          <w:rFonts w:ascii="Times New Roman" w:hAnsi="Times New Roman" w:cs="Times New Roman"/>
          <w:sz w:val="24"/>
          <w:szCs w:val="24"/>
        </w:rPr>
        <w:fldChar w:fldCharType="begin"/>
      </w:r>
      <w:r w:rsidR="005305C4">
        <w:rPr>
          <w:rFonts w:ascii="Times New Roman" w:hAnsi="Times New Roman" w:cs="Times New Roman"/>
          <w:sz w:val="24"/>
          <w:szCs w:val="24"/>
        </w:rPr>
        <w:instrText xml:space="preserve"> ADDIN EN.CITE &lt;EndNote&gt;&lt;Cite&gt;&lt;Author&gt;Mansolf&lt;/Author&gt;&lt;Year&gt;2017&lt;/Year&gt;&lt;RecNum&gt;510&lt;/RecNum&gt;&lt;DisplayText&gt;(Mansolf &amp;amp; Reise, 2017)&lt;/DisplayText&gt;&lt;record&gt;&lt;rec-number&gt;510&lt;/rec-number&gt;&lt;foreign-keys&gt;&lt;key app="EN" db-id="adr02xppuw2x5te0f9ox5rzopra9rzzx9ar9" timestamp="1531838498"&gt;510&lt;/key&gt;&lt;/foreign-keys&gt;&lt;ref-type name="Journal Article"&gt;17&lt;/ref-type&gt;&lt;contributors&gt;&lt;authors&gt;&lt;author&gt;Mansolf, Maxwell&lt;/author&gt;&lt;author&gt;Reise, Steven P&lt;/author&gt;&lt;/authors&gt;&lt;/contributors&gt;&lt;titles&gt;&lt;title&gt;When and why the second-order and bifactor models are distinguishable&lt;/title&gt;&lt;secondary-title&gt;Intelligence&lt;/secondary-title&gt;&lt;/titles&gt;&lt;periodical&gt;&lt;full-title&gt;Intelligence&lt;/full-title&gt;&lt;/periodical&gt;&lt;pages&gt;120-129&lt;/pages&gt;&lt;volume&gt;61&lt;/volume&gt;&lt;dates&gt;&lt;year&gt;2017&lt;/year&gt;&lt;/dates&gt;&lt;isbn&gt;0160-2896&lt;/isbn&gt;&lt;urls&gt;&lt;/urls&gt;&lt;/record&gt;&lt;/Cite&gt;&lt;/EndNote&gt;</w:instrText>
      </w:r>
      <w:r w:rsidR="005305C4">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76" w:tooltip="Mansolf, 2017 #510" w:history="1">
        <w:r w:rsidR="009E59E1" w:rsidRPr="00A86334">
          <w:rPr>
            <w:rStyle w:val="Hyperlink"/>
            <w:rFonts w:ascii="Times New Roman" w:hAnsi="Times New Roman" w:cs="Times New Roman"/>
            <w:noProof/>
            <w:sz w:val="24"/>
            <w:szCs w:val="24"/>
          </w:rPr>
          <w:t>Mansolf &amp; Reise, 2017</w:t>
        </w:r>
      </w:hyperlink>
      <w:r w:rsidR="005305C4">
        <w:rPr>
          <w:rFonts w:ascii="Times New Roman" w:hAnsi="Times New Roman" w:cs="Times New Roman"/>
          <w:noProof/>
          <w:sz w:val="24"/>
          <w:szCs w:val="24"/>
        </w:rPr>
        <w:t>)</w:t>
      </w:r>
      <w:r w:rsidR="005305C4">
        <w:rPr>
          <w:rFonts w:ascii="Times New Roman" w:hAnsi="Times New Roman" w:cs="Times New Roman"/>
          <w:sz w:val="24"/>
          <w:szCs w:val="24"/>
        </w:rPr>
        <w:fldChar w:fldCharType="end"/>
      </w:r>
      <w:r w:rsidR="0067402F" w:rsidRPr="0084731A">
        <w:rPr>
          <w:rFonts w:ascii="Times New Roman" w:hAnsi="Times New Roman" w:cs="Times New Roman"/>
          <w:sz w:val="24"/>
          <w:szCs w:val="24"/>
        </w:rPr>
        <w:t>, and that correlated group factors will introduce additional higher-order factor to account for the</w:t>
      </w:r>
      <w:r w:rsidR="0015026B" w:rsidRPr="0084731A">
        <w:rPr>
          <w:rFonts w:ascii="Times New Roman" w:hAnsi="Times New Roman" w:cs="Times New Roman"/>
          <w:sz w:val="24"/>
          <w:szCs w:val="24"/>
        </w:rPr>
        <w:t xml:space="preserve"> group factor</w:t>
      </w:r>
      <w:r w:rsidR="0067402F" w:rsidRPr="0084731A">
        <w:rPr>
          <w:rFonts w:ascii="Times New Roman" w:hAnsi="Times New Roman" w:cs="Times New Roman"/>
          <w:sz w:val="24"/>
          <w:szCs w:val="24"/>
        </w:rPr>
        <w:t xml:space="preserve"> intercorrelations which will complicate the model</w:t>
      </w:r>
      <w:r w:rsidR="008531AA" w:rsidRPr="0084731A">
        <w:rPr>
          <w:rFonts w:ascii="Times New Roman" w:hAnsi="Times New Roman" w:cs="Times New Roman"/>
          <w:sz w:val="24"/>
          <w:szCs w:val="24"/>
        </w:rPr>
        <w:t xml:space="preserve"> and offset the gain in model fit</w:t>
      </w:r>
      <w:r w:rsidR="0065527A">
        <w:rPr>
          <w:rFonts w:ascii="Times New Roman" w:hAnsi="Times New Roman" w:cs="Times New Roman"/>
          <w:sz w:val="24"/>
          <w:szCs w:val="24"/>
        </w:rPr>
        <w:t xml:space="preserve"> </w:t>
      </w:r>
      <w:r w:rsidR="005305C4">
        <w:rPr>
          <w:rFonts w:ascii="Times New Roman" w:hAnsi="Times New Roman" w:cs="Times New Roman"/>
          <w:sz w:val="24"/>
          <w:szCs w:val="24"/>
        </w:rPr>
        <w:fldChar w:fldCharType="begin"/>
      </w:r>
      <w:r w:rsidR="005305C4">
        <w:rPr>
          <w:rFonts w:ascii="Times New Roman" w:hAnsi="Times New Roman" w:cs="Times New Roman"/>
          <w:sz w:val="24"/>
          <w:szCs w:val="24"/>
        </w:rPr>
        <w:instrText xml:space="preserve"> ADDIN EN.CITE &lt;EndNote&gt;&lt;Cite&gt;&lt;Author&gt;Reise&lt;/Author&gt;&lt;Year&gt;2012&lt;/Year&gt;&lt;RecNum&gt;9&lt;/RecNum&gt;&lt;DisplayText&gt;(Reise, 2012)&lt;/DisplayText&gt;&lt;record&gt;&lt;rec-number&gt;9&lt;/rec-number&gt;&lt;foreign-keys&gt;&lt;key app="EN" db-id="adr02xppuw2x5te0f9ox5rzopra9rzzx9ar9" timestamp="1476848400"&gt;9&lt;/key&gt;&lt;key app="ENWeb" db-id=""&gt;0&lt;/key&gt;&lt;/foreign-keys&gt;&lt;ref-type name="Journal Article"&gt;17&lt;/ref-type&gt;&lt;contributors&gt;&lt;authors&gt;&lt;author&gt;Reise, Steven P&lt;/author&gt;&lt;/authors&gt;&lt;/contributors&gt;&lt;titles&gt;&lt;title&gt;The rediscovery of bifactor measurement models&lt;/title&gt;&lt;secondary-title&gt;Multivariate Behavioral Research&lt;/secondary-title&gt;&lt;/titles&gt;&lt;periodical&gt;&lt;full-title&gt;Multivariate Behavioral Research&lt;/full-title&gt;&lt;/periodical&gt;&lt;pages&gt;667-696&lt;/pages&gt;&lt;volume&gt;47&lt;/volume&gt;&lt;number&gt;5&lt;/number&gt;&lt;dates&gt;&lt;year&gt;2012&lt;/year&gt;&lt;/dates&gt;&lt;isbn&gt;0027-3171&lt;/isbn&gt;&lt;urls&gt;&lt;/urls&gt;&lt;/record&gt;&lt;/Cite&gt;&lt;/EndNote&gt;</w:instrText>
      </w:r>
      <w:r w:rsidR="005305C4">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95" w:tooltip="Reise, 2012 #9" w:history="1">
        <w:r w:rsidR="009E59E1" w:rsidRPr="00A86334">
          <w:rPr>
            <w:rStyle w:val="Hyperlink"/>
            <w:rFonts w:ascii="Times New Roman" w:hAnsi="Times New Roman" w:cs="Times New Roman"/>
            <w:noProof/>
            <w:sz w:val="24"/>
            <w:szCs w:val="24"/>
          </w:rPr>
          <w:t>Reise, 2012</w:t>
        </w:r>
      </w:hyperlink>
      <w:r w:rsidR="005305C4">
        <w:rPr>
          <w:rFonts w:ascii="Times New Roman" w:hAnsi="Times New Roman" w:cs="Times New Roman"/>
          <w:noProof/>
          <w:sz w:val="24"/>
          <w:szCs w:val="24"/>
        </w:rPr>
        <w:t>)</w:t>
      </w:r>
      <w:r w:rsidR="005305C4">
        <w:rPr>
          <w:rFonts w:ascii="Times New Roman" w:hAnsi="Times New Roman" w:cs="Times New Roman"/>
          <w:sz w:val="24"/>
          <w:szCs w:val="24"/>
        </w:rPr>
        <w:fldChar w:fldCharType="end"/>
      </w:r>
      <w:r w:rsidR="0067402F" w:rsidRPr="0084731A">
        <w:rPr>
          <w:rFonts w:ascii="Times New Roman" w:hAnsi="Times New Roman" w:cs="Times New Roman"/>
          <w:sz w:val="24"/>
          <w:szCs w:val="24"/>
        </w:rPr>
        <w:t xml:space="preserve">, and that </w:t>
      </w:r>
      <w:r w:rsidR="00FE3942" w:rsidRPr="0084731A">
        <w:rPr>
          <w:rFonts w:ascii="Times New Roman" w:hAnsi="Times New Roman" w:cs="Times New Roman"/>
          <w:sz w:val="24"/>
          <w:szCs w:val="24"/>
        </w:rPr>
        <w:t xml:space="preserve">it is difficult to </w:t>
      </w:r>
      <w:r w:rsidR="0067402F" w:rsidRPr="0084731A">
        <w:rPr>
          <w:rFonts w:ascii="Times New Roman" w:hAnsi="Times New Roman" w:cs="Times New Roman"/>
          <w:sz w:val="24"/>
          <w:szCs w:val="24"/>
        </w:rPr>
        <w:t xml:space="preserve">interpret </w:t>
      </w:r>
      <w:r w:rsidR="00FE3942" w:rsidRPr="0084731A">
        <w:rPr>
          <w:rFonts w:ascii="Times New Roman" w:hAnsi="Times New Roman" w:cs="Times New Roman"/>
          <w:sz w:val="24"/>
          <w:szCs w:val="24"/>
        </w:rPr>
        <w:t>a high-order factor in existence of a</w:t>
      </w:r>
      <w:r w:rsidR="0067402F" w:rsidRPr="0084731A">
        <w:rPr>
          <w:rFonts w:ascii="Times New Roman" w:hAnsi="Times New Roman" w:cs="Times New Roman"/>
          <w:sz w:val="24"/>
          <w:szCs w:val="24"/>
        </w:rPr>
        <w:t xml:space="preserve"> </w:t>
      </w:r>
      <w:r>
        <w:rPr>
          <w:rFonts w:ascii="Times New Roman" w:hAnsi="Times New Roman" w:cs="Times New Roman"/>
          <w:sz w:val="24"/>
          <w:szCs w:val="24"/>
        </w:rPr>
        <w:t xml:space="preserve">first-order </w:t>
      </w:r>
      <w:r w:rsidR="0067402F" w:rsidRPr="0084731A">
        <w:rPr>
          <w:rFonts w:ascii="Times New Roman" w:hAnsi="Times New Roman" w:cs="Times New Roman"/>
          <w:sz w:val="24"/>
          <w:szCs w:val="24"/>
        </w:rPr>
        <w:t>general factor</w:t>
      </w:r>
      <w:r w:rsidR="00B83CD5" w:rsidRPr="0084731A">
        <w:rPr>
          <w:rFonts w:ascii="Times New Roman" w:hAnsi="Times New Roman" w:cs="Times New Roman"/>
          <w:sz w:val="24"/>
          <w:szCs w:val="24"/>
        </w:rPr>
        <w:t xml:space="preserve">, </w:t>
      </w:r>
      <w:r w:rsidR="0067402F" w:rsidRPr="0084731A">
        <w:rPr>
          <w:rFonts w:ascii="Times New Roman" w:hAnsi="Times New Roman" w:cs="Times New Roman"/>
          <w:sz w:val="24"/>
          <w:szCs w:val="24"/>
        </w:rPr>
        <w:t>further investigation</w:t>
      </w:r>
      <w:r w:rsidR="0015026B" w:rsidRPr="0084731A">
        <w:rPr>
          <w:rFonts w:ascii="Times New Roman" w:hAnsi="Times New Roman" w:cs="Times New Roman"/>
          <w:sz w:val="24"/>
          <w:szCs w:val="24"/>
        </w:rPr>
        <w:t xml:space="preserve">s are needed </w:t>
      </w:r>
      <w:r w:rsidR="00FF2C08" w:rsidRPr="0084731A">
        <w:rPr>
          <w:rFonts w:ascii="Times New Roman" w:hAnsi="Times New Roman" w:cs="Times New Roman"/>
          <w:sz w:val="24"/>
          <w:szCs w:val="24"/>
        </w:rPr>
        <w:t xml:space="preserve">on </w:t>
      </w:r>
      <w:r w:rsidR="0015026B" w:rsidRPr="0084731A">
        <w:rPr>
          <w:rFonts w:ascii="Times New Roman" w:hAnsi="Times New Roman" w:cs="Times New Roman"/>
          <w:sz w:val="24"/>
          <w:szCs w:val="24"/>
        </w:rPr>
        <w:t>determin</w:t>
      </w:r>
      <w:r w:rsidR="00FF2C08" w:rsidRPr="0084731A">
        <w:rPr>
          <w:rFonts w:ascii="Times New Roman" w:hAnsi="Times New Roman" w:cs="Times New Roman"/>
          <w:sz w:val="24"/>
          <w:szCs w:val="24"/>
        </w:rPr>
        <w:t xml:space="preserve">ing </w:t>
      </w:r>
      <w:r w:rsidR="0015026B" w:rsidRPr="0084731A">
        <w:rPr>
          <w:rFonts w:ascii="Times New Roman" w:hAnsi="Times New Roman" w:cs="Times New Roman"/>
          <w:sz w:val="24"/>
          <w:szCs w:val="24"/>
        </w:rPr>
        <w:t xml:space="preserve">the </w:t>
      </w:r>
      <w:r w:rsidR="00FF2C08" w:rsidRPr="0084731A">
        <w:rPr>
          <w:rFonts w:ascii="Times New Roman" w:hAnsi="Times New Roman" w:cs="Times New Roman"/>
          <w:sz w:val="24"/>
          <w:szCs w:val="24"/>
        </w:rPr>
        <w:t xml:space="preserve">most appropriate </w:t>
      </w:r>
      <w:r w:rsidR="0015026B" w:rsidRPr="0084731A">
        <w:rPr>
          <w:rFonts w:ascii="Times New Roman" w:hAnsi="Times New Roman" w:cs="Times New Roman"/>
          <w:sz w:val="24"/>
          <w:szCs w:val="24"/>
        </w:rPr>
        <w:t>model from exploratory analyses</w:t>
      </w:r>
      <w:r w:rsidR="0067402F" w:rsidRPr="0084731A">
        <w:rPr>
          <w:rFonts w:ascii="Times New Roman" w:hAnsi="Times New Roman" w:cs="Times New Roman"/>
          <w:sz w:val="24"/>
          <w:szCs w:val="24"/>
        </w:rPr>
        <w:t>.</w:t>
      </w:r>
      <w:r w:rsidR="00AE2CB0">
        <w:rPr>
          <w:rFonts w:ascii="Times New Roman" w:hAnsi="Times New Roman" w:cs="Times New Roman"/>
          <w:sz w:val="24"/>
          <w:szCs w:val="24"/>
        </w:rPr>
        <w:t xml:space="preserve"> </w:t>
      </w:r>
      <w:r w:rsidR="0067402F" w:rsidRPr="0084731A">
        <w:rPr>
          <w:rFonts w:ascii="Times New Roman" w:hAnsi="Times New Roman" w:cs="Times New Roman"/>
          <w:sz w:val="24"/>
          <w:szCs w:val="24"/>
        </w:rPr>
        <w:t xml:space="preserve"> </w:t>
      </w:r>
    </w:p>
    <w:p w14:paraId="06532AE3" w14:textId="40BB0C85" w:rsidR="00221D35" w:rsidRPr="0084731A" w:rsidRDefault="00221D35" w:rsidP="00221D35">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Furthermore, </w:t>
      </w:r>
      <w:r>
        <w:rPr>
          <w:rFonts w:ascii="Times New Roman" w:hAnsi="Times New Roman" w:cs="Times New Roman"/>
          <w:sz w:val="24"/>
          <w:szCs w:val="24"/>
        </w:rPr>
        <w:t>in the second study, the oblique and orthogonal model tend to give different interpretations of the data. Th</w:t>
      </w:r>
      <w:r w:rsidRPr="0084731A">
        <w:rPr>
          <w:rFonts w:ascii="Times New Roman" w:hAnsi="Times New Roman" w:cs="Times New Roman"/>
          <w:sz w:val="24"/>
          <w:szCs w:val="24"/>
        </w:rPr>
        <w:t>e</w:t>
      </w:r>
      <w:r>
        <w:rPr>
          <w:rFonts w:ascii="Times New Roman" w:hAnsi="Times New Roman" w:cs="Times New Roman"/>
          <w:sz w:val="24"/>
          <w:szCs w:val="24"/>
        </w:rPr>
        <w:t xml:space="preserve"> orthogonal</w:t>
      </w:r>
      <w:r w:rsidRPr="0084731A">
        <w:rPr>
          <w:rFonts w:ascii="Times New Roman" w:hAnsi="Times New Roman" w:cs="Times New Roman"/>
          <w:sz w:val="24"/>
          <w:szCs w:val="24"/>
        </w:rPr>
        <w:t xml:space="preserve"> </w:t>
      </w:r>
      <w:r>
        <w:rPr>
          <w:rFonts w:ascii="Times New Roman" w:hAnsi="Times New Roman" w:cs="Times New Roman"/>
          <w:sz w:val="24"/>
          <w:szCs w:val="24"/>
        </w:rPr>
        <w:t>bifactor model with one group factor</w:t>
      </w:r>
      <w:r w:rsidRPr="0084731A">
        <w:rPr>
          <w:rFonts w:ascii="Times New Roman" w:hAnsi="Times New Roman" w:cs="Times New Roman"/>
          <w:sz w:val="24"/>
          <w:szCs w:val="24"/>
        </w:rPr>
        <w:t xml:space="preserve"> suggest</w:t>
      </w:r>
      <w:r>
        <w:rPr>
          <w:rFonts w:ascii="Times New Roman" w:hAnsi="Times New Roman" w:cs="Times New Roman"/>
          <w:sz w:val="24"/>
          <w:szCs w:val="24"/>
        </w:rPr>
        <w:t>s</w:t>
      </w:r>
      <w:r w:rsidRPr="0084731A">
        <w:rPr>
          <w:rFonts w:ascii="Times New Roman" w:hAnsi="Times New Roman" w:cs="Times New Roman"/>
          <w:sz w:val="24"/>
          <w:szCs w:val="24"/>
        </w:rPr>
        <w:t xml:space="preserve"> that the implied science/math ability is one dimensional with “malleability” at one end and “fixed” ability at the other end</w:t>
      </w:r>
      <w:r>
        <w:rPr>
          <w:rFonts w:ascii="Times New Roman" w:hAnsi="Times New Roman" w:cs="Times New Roman"/>
          <w:sz w:val="24"/>
          <w:szCs w:val="24"/>
        </w:rPr>
        <w:t>, and there is a method factor.</w:t>
      </w:r>
      <w:r w:rsidRPr="0084731A">
        <w:rPr>
          <w:rFonts w:ascii="Times New Roman" w:hAnsi="Times New Roman" w:cs="Times New Roman"/>
          <w:sz w:val="24"/>
          <w:szCs w:val="24"/>
        </w:rPr>
        <w:t xml:space="preserve"> The </w:t>
      </w:r>
      <w:r>
        <w:rPr>
          <w:rFonts w:ascii="Times New Roman" w:hAnsi="Times New Roman" w:cs="Times New Roman"/>
          <w:sz w:val="24"/>
          <w:szCs w:val="24"/>
        </w:rPr>
        <w:t xml:space="preserve">oblique </w:t>
      </w:r>
      <w:r w:rsidRPr="0084731A">
        <w:rPr>
          <w:rFonts w:ascii="Times New Roman" w:hAnsi="Times New Roman" w:cs="Times New Roman"/>
          <w:sz w:val="24"/>
          <w:szCs w:val="24"/>
        </w:rPr>
        <w:t>model</w:t>
      </w:r>
      <w:r>
        <w:rPr>
          <w:rFonts w:ascii="Times New Roman" w:hAnsi="Times New Roman" w:cs="Times New Roman"/>
          <w:sz w:val="24"/>
          <w:szCs w:val="24"/>
        </w:rPr>
        <w:t xml:space="preserve"> with two correlated group factors,</w:t>
      </w:r>
      <w:r w:rsidRPr="0084731A">
        <w:rPr>
          <w:rFonts w:ascii="Times New Roman" w:hAnsi="Times New Roman" w:cs="Times New Roman"/>
          <w:sz w:val="24"/>
          <w:szCs w:val="24"/>
        </w:rPr>
        <w:t xml:space="preserve"> </w:t>
      </w:r>
      <w:r>
        <w:rPr>
          <w:rFonts w:ascii="Times New Roman" w:hAnsi="Times New Roman" w:cs="Times New Roman"/>
          <w:sz w:val="24"/>
          <w:szCs w:val="24"/>
        </w:rPr>
        <w:t xml:space="preserve">however, </w:t>
      </w:r>
      <w:r w:rsidRPr="0084731A">
        <w:rPr>
          <w:rFonts w:ascii="Times New Roman" w:hAnsi="Times New Roman" w:cs="Times New Roman"/>
          <w:sz w:val="24"/>
          <w:szCs w:val="24"/>
        </w:rPr>
        <w:t xml:space="preserve">could be interpreted </w:t>
      </w:r>
      <w:r>
        <w:rPr>
          <w:rFonts w:ascii="Times New Roman" w:hAnsi="Times New Roman" w:cs="Times New Roman"/>
          <w:sz w:val="24"/>
          <w:szCs w:val="24"/>
        </w:rPr>
        <w:t xml:space="preserve">in two ways. The </w:t>
      </w:r>
      <w:r w:rsidRPr="0084731A">
        <w:rPr>
          <w:rFonts w:ascii="Times New Roman" w:hAnsi="Times New Roman" w:cs="Times New Roman"/>
          <w:sz w:val="24"/>
          <w:szCs w:val="24"/>
        </w:rPr>
        <w:t>science/math ability</w:t>
      </w:r>
      <w:r>
        <w:rPr>
          <w:rFonts w:ascii="Times New Roman" w:hAnsi="Times New Roman" w:cs="Times New Roman"/>
          <w:sz w:val="24"/>
          <w:szCs w:val="24"/>
        </w:rPr>
        <w:t xml:space="preserve"> could be</w:t>
      </w:r>
      <w:r w:rsidRPr="0084731A">
        <w:rPr>
          <w:rFonts w:ascii="Times New Roman" w:hAnsi="Times New Roman" w:cs="Times New Roman"/>
          <w:sz w:val="24"/>
          <w:szCs w:val="24"/>
        </w:rPr>
        <w:t xml:space="preserve"> two dimensional with positively worded items indicating “malleability” and negatively worded items indicating “fixed” ability</w:t>
      </w:r>
      <w:r>
        <w:rPr>
          <w:rFonts w:ascii="Times New Roman" w:hAnsi="Times New Roman" w:cs="Times New Roman"/>
          <w:sz w:val="24"/>
          <w:szCs w:val="24"/>
        </w:rPr>
        <w:t xml:space="preserve">, </w:t>
      </w:r>
      <w:r w:rsidRPr="0084731A">
        <w:rPr>
          <w:rFonts w:ascii="Times New Roman" w:hAnsi="Times New Roman" w:cs="Times New Roman"/>
          <w:sz w:val="24"/>
          <w:szCs w:val="24"/>
        </w:rPr>
        <w:t>or science/math ability is one dimensional with positively worded items indicating “positive” method effect and negatively worded items indicating “negative” method effect. With the first interpretation</w:t>
      </w:r>
      <w:r>
        <w:rPr>
          <w:rFonts w:ascii="Times New Roman" w:hAnsi="Times New Roman" w:cs="Times New Roman"/>
          <w:sz w:val="24"/>
          <w:szCs w:val="24"/>
        </w:rPr>
        <w:t>,</w:t>
      </w:r>
      <w:r w:rsidRPr="0084731A">
        <w:rPr>
          <w:rFonts w:ascii="Times New Roman" w:hAnsi="Times New Roman" w:cs="Times New Roman"/>
          <w:sz w:val="24"/>
          <w:szCs w:val="24"/>
        </w:rPr>
        <w:t xml:space="preserve"> the general factor may be interpreted as a general ability factor, whereas with the second interpretation the general factor may be interpreted as implied science/math ability. </w:t>
      </w:r>
      <w:r w:rsidR="00FA5F71" w:rsidRPr="0084731A">
        <w:rPr>
          <w:rFonts w:ascii="Times New Roman" w:hAnsi="Times New Roman" w:cs="Times New Roman"/>
          <w:sz w:val="24"/>
          <w:szCs w:val="24"/>
        </w:rPr>
        <w:t>The bifactor model-based indices suggest that the general factor</w:t>
      </w:r>
      <w:r w:rsidR="00FA5F71">
        <w:rPr>
          <w:rFonts w:ascii="Times New Roman" w:hAnsi="Times New Roman" w:cs="Times New Roman"/>
          <w:sz w:val="24"/>
          <w:szCs w:val="24"/>
        </w:rPr>
        <w:t xml:space="preserve"> is of moderate strength and severe </w:t>
      </w:r>
      <w:r w:rsidR="00FA5F71" w:rsidRPr="0084731A">
        <w:rPr>
          <w:rFonts w:ascii="Times New Roman" w:hAnsi="Times New Roman" w:cs="Times New Roman"/>
          <w:sz w:val="24"/>
          <w:szCs w:val="24"/>
        </w:rPr>
        <w:t xml:space="preserve">bias will occur </w:t>
      </w:r>
      <w:r w:rsidR="00FA5F71">
        <w:rPr>
          <w:rFonts w:ascii="Times New Roman" w:hAnsi="Times New Roman" w:cs="Times New Roman"/>
          <w:sz w:val="24"/>
          <w:szCs w:val="24"/>
        </w:rPr>
        <w:t xml:space="preserve">if </w:t>
      </w:r>
      <w:r w:rsidR="00FA5F71" w:rsidRPr="0084731A">
        <w:rPr>
          <w:rFonts w:ascii="Times New Roman" w:hAnsi="Times New Roman" w:cs="Times New Roman"/>
          <w:sz w:val="24"/>
          <w:szCs w:val="24"/>
        </w:rPr>
        <w:t>a uni-dimensional model w</w:t>
      </w:r>
      <w:r w:rsidR="00FA5F71">
        <w:rPr>
          <w:rFonts w:ascii="Times New Roman" w:hAnsi="Times New Roman" w:cs="Times New Roman"/>
          <w:sz w:val="24"/>
          <w:szCs w:val="24"/>
        </w:rPr>
        <w:t>as</w:t>
      </w:r>
      <w:r w:rsidR="00FA5F71" w:rsidRPr="0084731A">
        <w:rPr>
          <w:rFonts w:ascii="Times New Roman" w:hAnsi="Times New Roman" w:cs="Times New Roman"/>
          <w:sz w:val="24"/>
          <w:szCs w:val="24"/>
        </w:rPr>
        <w:t xml:space="preserve"> fit to the data. </w:t>
      </w:r>
      <w:r w:rsidRPr="0084731A">
        <w:rPr>
          <w:rFonts w:ascii="Times New Roman" w:hAnsi="Times New Roman" w:cs="Times New Roman"/>
          <w:sz w:val="24"/>
          <w:szCs w:val="24"/>
        </w:rPr>
        <w:t xml:space="preserve">The research question </w:t>
      </w:r>
      <w:r w:rsidR="005153E1">
        <w:rPr>
          <w:rFonts w:ascii="Times New Roman" w:hAnsi="Times New Roman" w:cs="Times New Roman"/>
          <w:sz w:val="24"/>
          <w:szCs w:val="24"/>
        </w:rPr>
        <w:t>might</w:t>
      </w:r>
      <w:r w:rsidRPr="0084731A">
        <w:rPr>
          <w:rFonts w:ascii="Times New Roman" w:hAnsi="Times New Roman" w:cs="Times New Roman"/>
          <w:sz w:val="24"/>
          <w:szCs w:val="24"/>
        </w:rPr>
        <w:t xml:space="preserve"> not </w:t>
      </w:r>
      <w:r w:rsidR="005153E1">
        <w:rPr>
          <w:rFonts w:ascii="Times New Roman" w:hAnsi="Times New Roman" w:cs="Times New Roman"/>
          <w:sz w:val="24"/>
          <w:szCs w:val="24"/>
        </w:rPr>
        <w:t xml:space="preserve">be </w:t>
      </w:r>
      <w:r w:rsidRPr="0084731A">
        <w:rPr>
          <w:rFonts w:ascii="Times New Roman" w:hAnsi="Times New Roman" w:cs="Times New Roman"/>
          <w:sz w:val="24"/>
          <w:szCs w:val="24"/>
        </w:rPr>
        <w:t>statistically addressable due to the perfect confounding between a potential method factor and substantive concept</w:t>
      </w:r>
      <w:r>
        <w:rPr>
          <w:rFonts w:ascii="Times New Roman" w:hAnsi="Times New Roman" w:cs="Times New Roman"/>
          <w:sz w:val="24"/>
          <w:szCs w:val="24"/>
        </w:rPr>
        <w:t>s</w:t>
      </w:r>
      <w:r w:rsidRPr="0084731A">
        <w:rPr>
          <w:rFonts w:ascii="Times New Roman" w:hAnsi="Times New Roman" w:cs="Times New Roman"/>
          <w:sz w:val="24"/>
          <w:szCs w:val="24"/>
        </w:rPr>
        <w:t xml:space="preserve">. </w:t>
      </w:r>
    </w:p>
    <w:p w14:paraId="2FD721BC" w14:textId="1E9FA283" w:rsidR="0057732E" w:rsidRPr="0084731A" w:rsidRDefault="00972B1C"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Due to</w:t>
      </w:r>
      <w:r w:rsidR="00B83CD5" w:rsidRPr="0084731A">
        <w:rPr>
          <w:rFonts w:ascii="Times New Roman" w:hAnsi="Times New Roman" w:cs="Times New Roman"/>
          <w:sz w:val="24"/>
          <w:szCs w:val="24"/>
        </w:rPr>
        <w:t xml:space="preserve"> the indeterminacy of the </w:t>
      </w:r>
      <w:r w:rsidR="00FF2C08" w:rsidRPr="0084731A">
        <w:rPr>
          <w:rFonts w:ascii="Times New Roman" w:hAnsi="Times New Roman" w:cs="Times New Roman"/>
          <w:sz w:val="24"/>
          <w:szCs w:val="24"/>
        </w:rPr>
        <w:t>most appropriate</w:t>
      </w:r>
      <w:r w:rsidR="00FE3942" w:rsidRPr="0084731A">
        <w:rPr>
          <w:rFonts w:ascii="Times New Roman" w:hAnsi="Times New Roman" w:cs="Times New Roman"/>
          <w:sz w:val="24"/>
          <w:szCs w:val="24"/>
        </w:rPr>
        <w:t xml:space="preserve"> </w:t>
      </w:r>
      <w:r w:rsidR="00B83CD5" w:rsidRPr="0084731A">
        <w:rPr>
          <w:rFonts w:ascii="Times New Roman" w:hAnsi="Times New Roman" w:cs="Times New Roman"/>
          <w:sz w:val="24"/>
          <w:szCs w:val="24"/>
        </w:rPr>
        <w:t>model, a related question arises in picking the final exploratory factor model to be validated against</w:t>
      </w:r>
      <w:r w:rsidR="0015026B" w:rsidRPr="0084731A">
        <w:rPr>
          <w:rFonts w:ascii="Times New Roman" w:hAnsi="Times New Roman" w:cs="Times New Roman"/>
          <w:sz w:val="24"/>
          <w:szCs w:val="24"/>
        </w:rPr>
        <w:t xml:space="preserve"> the</w:t>
      </w:r>
      <w:r w:rsidR="00B83CD5" w:rsidRPr="0084731A">
        <w:rPr>
          <w:rFonts w:ascii="Times New Roman" w:hAnsi="Times New Roman" w:cs="Times New Roman"/>
          <w:sz w:val="24"/>
          <w:szCs w:val="24"/>
        </w:rPr>
        <w:t xml:space="preserve"> confirmatory sample.</w:t>
      </w:r>
      <w:r w:rsidR="00FE3942" w:rsidRPr="0084731A">
        <w:rPr>
          <w:rFonts w:ascii="Times New Roman" w:hAnsi="Times New Roman" w:cs="Times New Roman"/>
          <w:sz w:val="24"/>
          <w:szCs w:val="24"/>
        </w:rPr>
        <w:t xml:space="preserve"> </w:t>
      </w:r>
      <w:r w:rsidR="00B83CD5" w:rsidRPr="0084731A">
        <w:rPr>
          <w:rFonts w:ascii="Times New Roman" w:hAnsi="Times New Roman" w:cs="Times New Roman"/>
          <w:sz w:val="24"/>
          <w:szCs w:val="24"/>
        </w:rPr>
        <w:t xml:space="preserve"> </w:t>
      </w:r>
      <w:r w:rsidR="00E33612" w:rsidRPr="0084731A">
        <w:rPr>
          <w:rFonts w:ascii="Times New Roman" w:hAnsi="Times New Roman" w:cs="Times New Roman"/>
          <w:sz w:val="24"/>
          <w:szCs w:val="24"/>
        </w:rPr>
        <w:t>One</w:t>
      </w:r>
      <w:r w:rsidR="00FE3942" w:rsidRPr="0084731A">
        <w:rPr>
          <w:rFonts w:ascii="Times New Roman" w:hAnsi="Times New Roman" w:cs="Times New Roman"/>
          <w:sz w:val="24"/>
          <w:szCs w:val="24"/>
        </w:rPr>
        <w:t xml:space="preserve"> workaround solution is to fit all the exploratory bifactor models to the validate </w:t>
      </w:r>
      <w:r w:rsidR="007527D2" w:rsidRPr="0084731A">
        <w:rPr>
          <w:rFonts w:ascii="Times New Roman" w:hAnsi="Times New Roman" w:cs="Times New Roman"/>
          <w:sz w:val="24"/>
          <w:szCs w:val="24"/>
        </w:rPr>
        <w:t>sample</w:t>
      </w:r>
      <w:r w:rsidR="007527D2">
        <w:rPr>
          <w:rFonts w:ascii="Times New Roman" w:hAnsi="Times New Roman" w:cs="Times New Roman"/>
          <w:sz w:val="24"/>
          <w:szCs w:val="24"/>
        </w:rPr>
        <w:t xml:space="preserve"> and</w:t>
      </w:r>
      <w:r w:rsidR="00FE3942" w:rsidRPr="0084731A">
        <w:rPr>
          <w:rFonts w:ascii="Times New Roman" w:hAnsi="Times New Roman" w:cs="Times New Roman"/>
          <w:sz w:val="24"/>
          <w:szCs w:val="24"/>
        </w:rPr>
        <w:t xml:space="preserve"> select the on</w:t>
      </w:r>
      <w:r w:rsidR="00FF2C08" w:rsidRPr="0084731A">
        <w:rPr>
          <w:rFonts w:ascii="Times New Roman" w:hAnsi="Times New Roman" w:cs="Times New Roman"/>
          <w:sz w:val="24"/>
          <w:szCs w:val="24"/>
        </w:rPr>
        <w:t xml:space="preserve">e that has the best model fit. </w:t>
      </w:r>
      <w:r w:rsidR="00FC17D3">
        <w:rPr>
          <w:rFonts w:ascii="Times New Roman" w:hAnsi="Times New Roman" w:cs="Times New Roman"/>
          <w:sz w:val="24"/>
          <w:szCs w:val="24"/>
        </w:rPr>
        <w:t>Another</w:t>
      </w:r>
      <w:r w:rsidR="00FE3942" w:rsidRPr="0084731A">
        <w:rPr>
          <w:rFonts w:ascii="Times New Roman" w:hAnsi="Times New Roman" w:cs="Times New Roman"/>
          <w:sz w:val="24"/>
          <w:szCs w:val="24"/>
        </w:rPr>
        <w:t xml:space="preserve"> related</w:t>
      </w:r>
      <w:r>
        <w:rPr>
          <w:rFonts w:ascii="Times New Roman" w:hAnsi="Times New Roman" w:cs="Times New Roman"/>
          <w:sz w:val="24"/>
          <w:szCs w:val="24"/>
        </w:rPr>
        <w:t xml:space="preserve"> problem is then should </w:t>
      </w:r>
      <w:r w:rsidR="00FE3942" w:rsidRPr="0084731A">
        <w:rPr>
          <w:rFonts w:ascii="Times New Roman" w:hAnsi="Times New Roman" w:cs="Times New Roman"/>
          <w:sz w:val="24"/>
          <w:szCs w:val="24"/>
        </w:rPr>
        <w:t xml:space="preserve">the best </w:t>
      </w:r>
      <w:r w:rsidR="00FC17D3">
        <w:rPr>
          <w:rFonts w:ascii="Times New Roman" w:hAnsi="Times New Roman" w:cs="Times New Roman"/>
          <w:sz w:val="24"/>
          <w:szCs w:val="24"/>
        </w:rPr>
        <w:t xml:space="preserve">confirmatory </w:t>
      </w:r>
      <w:r w:rsidR="00FE3942" w:rsidRPr="0084731A">
        <w:rPr>
          <w:rFonts w:ascii="Times New Roman" w:hAnsi="Times New Roman" w:cs="Times New Roman"/>
          <w:sz w:val="24"/>
          <w:szCs w:val="24"/>
        </w:rPr>
        <w:t xml:space="preserve">model based </w:t>
      </w:r>
      <w:r w:rsidR="00221D35">
        <w:rPr>
          <w:rFonts w:ascii="Times New Roman" w:hAnsi="Times New Roman" w:cs="Times New Roman"/>
          <w:sz w:val="24"/>
          <w:szCs w:val="24"/>
        </w:rPr>
        <w:t xml:space="preserve">be chosen </w:t>
      </w:r>
      <w:r w:rsidR="00FF2C08" w:rsidRPr="0084731A">
        <w:rPr>
          <w:rFonts w:ascii="Times New Roman" w:hAnsi="Times New Roman" w:cs="Times New Roman"/>
          <w:sz w:val="24"/>
          <w:szCs w:val="24"/>
        </w:rPr>
        <w:t>as the most appropriate</w:t>
      </w:r>
      <w:r w:rsidR="00FE3942" w:rsidRPr="0084731A">
        <w:rPr>
          <w:rFonts w:ascii="Times New Roman" w:hAnsi="Times New Roman" w:cs="Times New Roman"/>
          <w:sz w:val="24"/>
          <w:szCs w:val="24"/>
        </w:rPr>
        <w:t xml:space="preserve"> model to represent the population? </w:t>
      </w:r>
      <w:r w:rsidR="00D17F5A">
        <w:rPr>
          <w:rFonts w:ascii="Times New Roman" w:hAnsi="Times New Roman" w:cs="Times New Roman"/>
          <w:sz w:val="24"/>
          <w:szCs w:val="24"/>
        </w:rPr>
        <w:t>Moreover,</w:t>
      </w:r>
      <w:r w:rsidR="00FF2C08" w:rsidRPr="0084731A">
        <w:rPr>
          <w:rFonts w:ascii="Times New Roman" w:hAnsi="Times New Roman" w:cs="Times New Roman"/>
          <w:sz w:val="24"/>
          <w:szCs w:val="24"/>
        </w:rPr>
        <w:t xml:space="preserve"> yet a</w:t>
      </w:r>
      <w:r w:rsidR="00E33612" w:rsidRPr="0084731A">
        <w:rPr>
          <w:rFonts w:ascii="Times New Roman" w:hAnsi="Times New Roman" w:cs="Times New Roman"/>
          <w:sz w:val="24"/>
          <w:szCs w:val="24"/>
        </w:rPr>
        <w:t xml:space="preserve">nother related question is then - should </w:t>
      </w:r>
      <w:r w:rsidR="00221D35">
        <w:rPr>
          <w:rFonts w:ascii="Times New Roman" w:hAnsi="Times New Roman" w:cs="Times New Roman"/>
          <w:sz w:val="24"/>
          <w:szCs w:val="24"/>
        </w:rPr>
        <w:t>the</w:t>
      </w:r>
      <w:r w:rsidR="00D92C05">
        <w:rPr>
          <w:rFonts w:ascii="Times New Roman" w:hAnsi="Times New Roman" w:cs="Times New Roman"/>
          <w:sz w:val="24"/>
          <w:szCs w:val="24"/>
        </w:rPr>
        <w:t xml:space="preserve"> post-</w:t>
      </w:r>
      <w:r w:rsidR="00E33612" w:rsidRPr="0084731A">
        <w:rPr>
          <w:rFonts w:ascii="Times New Roman" w:hAnsi="Times New Roman" w:cs="Times New Roman"/>
          <w:sz w:val="24"/>
          <w:szCs w:val="24"/>
        </w:rPr>
        <w:t xml:space="preserve">modeling modification indices </w:t>
      </w:r>
      <w:r w:rsidR="00221D35">
        <w:rPr>
          <w:rFonts w:ascii="Times New Roman" w:hAnsi="Times New Roman" w:cs="Times New Roman"/>
          <w:sz w:val="24"/>
          <w:szCs w:val="24"/>
        </w:rPr>
        <w:t xml:space="preserve">be used </w:t>
      </w:r>
      <w:r w:rsidR="00E33612" w:rsidRPr="0084731A">
        <w:rPr>
          <w:rFonts w:ascii="Times New Roman" w:hAnsi="Times New Roman" w:cs="Times New Roman"/>
          <w:sz w:val="24"/>
          <w:szCs w:val="24"/>
        </w:rPr>
        <w:t>to adjust the m</w:t>
      </w:r>
      <w:r>
        <w:rPr>
          <w:rFonts w:ascii="Times New Roman" w:hAnsi="Times New Roman" w:cs="Times New Roman"/>
          <w:sz w:val="24"/>
          <w:szCs w:val="24"/>
        </w:rPr>
        <w:t>odel?</w:t>
      </w:r>
      <w:r w:rsidR="00E33612" w:rsidRPr="0084731A">
        <w:rPr>
          <w:rFonts w:ascii="Times New Roman" w:hAnsi="Times New Roman" w:cs="Times New Roman"/>
          <w:sz w:val="24"/>
          <w:szCs w:val="24"/>
        </w:rPr>
        <w:t xml:space="preserve"> Keep in mind that the model fit can always be increased by freeing parameter estimates which will result in </w:t>
      </w:r>
      <w:r w:rsidR="00D17F5A">
        <w:rPr>
          <w:rFonts w:ascii="Times New Roman" w:hAnsi="Times New Roman" w:cs="Times New Roman"/>
          <w:sz w:val="24"/>
          <w:szCs w:val="24"/>
        </w:rPr>
        <w:t xml:space="preserve">the </w:t>
      </w:r>
      <w:r w:rsidR="00E33612" w:rsidRPr="0084731A">
        <w:rPr>
          <w:rFonts w:ascii="Times New Roman" w:hAnsi="Times New Roman" w:cs="Times New Roman"/>
          <w:sz w:val="24"/>
          <w:szCs w:val="24"/>
        </w:rPr>
        <w:t>lo</w:t>
      </w:r>
      <w:r>
        <w:rPr>
          <w:rFonts w:ascii="Times New Roman" w:hAnsi="Times New Roman" w:cs="Times New Roman"/>
          <w:sz w:val="24"/>
          <w:szCs w:val="24"/>
        </w:rPr>
        <w:t>ss</w:t>
      </w:r>
      <w:r w:rsidR="00E33612" w:rsidRPr="0084731A">
        <w:rPr>
          <w:rFonts w:ascii="Times New Roman" w:hAnsi="Times New Roman" w:cs="Times New Roman"/>
          <w:sz w:val="24"/>
          <w:szCs w:val="24"/>
        </w:rPr>
        <w:t xml:space="preserve"> of degrees of </w:t>
      </w:r>
      <w:r w:rsidR="00FF2C08" w:rsidRPr="0084731A">
        <w:rPr>
          <w:rFonts w:ascii="Times New Roman" w:hAnsi="Times New Roman" w:cs="Times New Roman"/>
          <w:sz w:val="24"/>
          <w:szCs w:val="24"/>
        </w:rPr>
        <w:t>freedom.</w:t>
      </w:r>
      <w:r w:rsidR="00E33612" w:rsidRPr="0084731A">
        <w:rPr>
          <w:rFonts w:ascii="Times New Roman" w:hAnsi="Times New Roman" w:cs="Times New Roman"/>
          <w:sz w:val="24"/>
          <w:szCs w:val="24"/>
        </w:rPr>
        <w:t xml:space="preserve"> </w:t>
      </w:r>
      <w:r w:rsidR="00FE3942" w:rsidRPr="0084731A">
        <w:rPr>
          <w:rFonts w:ascii="Times New Roman" w:hAnsi="Times New Roman" w:cs="Times New Roman"/>
          <w:sz w:val="24"/>
          <w:szCs w:val="24"/>
        </w:rPr>
        <w:t>Usually</w:t>
      </w:r>
      <w:r>
        <w:rPr>
          <w:rFonts w:ascii="Times New Roman" w:hAnsi="Times New Roman" w:cs="Times New Roman"/>
          <w:sz w:val="24"/>
          <w:szCs w:val="24"/>
        </w:rPr>
        <w:t>, the</w:t>
      </w:r>
      <w:r w:rsidR="00FE3942" w:rsidRPr="0084731A">
        <w:rPr>
          <w:rFonts w:ascii="Times New Roman" w:hAnsi="Times New Roman" w:cs="Times New Roman"/>
          <w:sz w:val="24"/>
          <w:szCs w:val="24"/>
        </w:rPr>
        <w:t xml:space="preserve"> exploratory factor model is obtained from a larger sample</w:t>
      </w:r>
      <w:r w:rsidR="007527D2">
        <w:rPr>
          <w:rFonts w:ascii="Times New Roman" w:hAnsi="Times New Roman" w:cs="Times New Roman"/>
          <w:sz w:val="24"/>
          <w:szCs w:val="24"/>
        </w:rPr>
        <w:t>,</w:t>
      </w:r>
      <w:r w:rsidR="00FE3942" w:rsidRPr="0084731A">
        <w:rPr>
          <w:rFonts w:ascii="Times New Roman" w:hAnsi="Times New Roman" w:cs="Times New Roman"/>
          <w:sz w:val="24"/>
          <w:szCs w:val="24"/>
        </w:rPr>
        <w:t xml:space="preserve"> and </w:t>
      </w:r>
      <w:r w:rsidR="007527D2">
        <w:rPr>
          <w:rFonts w:ascii="Times New Roman" w:hAnsi="Times New Roman" w:cs="Times New Roman"/>
          <w:sz w:val="24"/>
          <w:szCs w:val="24"/>
        </w:rPr>
        <w:t xml:space="preserve">the </w:t>
      </w:r>
      <w:r w:rsidR="00FE3942" w:rsidRPr="0084731A">
        <w:rPr>
          <w:rFonts w:ascii="Times New Roman" w:hAnsi="Times New Roman" w:cs="Times New Roman"/>
          <w:sz w:val="24"/>
          <w:szCs w:val="24"/>
        </w:rPr>
        <w:t xml:space="preserve">confirmatory factor model is then </w:t>
      </w:r>
      <w:r w:rsidR="00CC5D41">
        <w:rPr>
          <w:rFonts w:ascii="Times New Roman" w:hAnsi="Times New Roman" w:cs="Times New Roman"/>
          <w:sz w:val="24"/>
          <w:szCs w:val="24"/>
        </w:rPr>
        <w:t>fit t</w:t>
      </w:r>
      <w:r w:rsidR="00FE3942" w:rsidRPr="0084731A">
        <w:rPr>
          <w:rFonts w:ascii="Times New Roman" w:hAnsi="Times New Roman" w:cs="Times New Roman"/>
          <w:sz w:val="24"/>
          <w:szCs w:val="24"/>
        </w:rPr>
        <w:t>o a small</w:t>
      </w:r>
      <w:r w:rsidR="005153E1">
        <w:rPr>
          <w:rFonts w:ascii="Times New Roman" w:hAnsi="Times New Roman" w:cs="Times New Roman"/>
          <w:sz w:val="24"/>
          <w:szCs w:val="24"/>
        </w:rPr>
        <w:t>er</w:t>
      </w:r>
      <w:r w:rsidR="00FE3942" w:rsidRPr="0084731A">
        <w:rPr>
          <w:rFonts w:ascii="Times New Roman" w:hAnsi="Times New Roman" w:cs="Times New Roman"/>
          <w:sz w:val="24"/>
          <w:szCs w:val="24"/>
        </w:rPr>
        <w:t xml:space="preserve"> sample to verify the model. </w:t>
      </w:r>
      <w:r w:rsidR="00A02D8F" w:rsidRPr="0084731A">
        <w:rPr>
          <w:rFonts w:ascii="Times New Roman" w:hAnsi="Times New Roman" w:cs="Times New Roman"/>
          <w:sz w:val="24"/>
          <w:szCs w:val="24"/>
        </w:rPr>
        <w:t>T</w:t>
      </w:r>
      <w:r w:rsidR="00FE3942" w:rsidRPr="0084731A">
        <w:rPr>
          <w:rFonts w:ascii="Times New Roman" w:hAnsi="Times New Roman" w:cs="Times New Roman"/>
          <w:sz w:val="24"/>
          <w:szCs w:val="24"/>
        </w:rPr>
        <w:t xml:space="preserve">hat being </w:t>
      </w:r>
      <w:r w:rsidR="000279EA" w:rsidRPr="0084731A">
        <w:rPr>
          <w:rFonts w:ascii="Times New Roman" w:hAnsi="Times New Roman" w:cs="Times New Roman"/>
          <w:sz w:val="24"/>
          <w:szCs w:val="24"/>
        </w:rPr>
        <w:t>said, the</w:t>
      </w:r>
      <w:r w:rsidR="00FE3942" w:rsidRPr="0084731A">
        <w:rPr>
          <w:rFonts w:ascii="Times New Roman" w:hAnsi="Times New Roman" w:cs="Times New Roman"/>
          <w:sz w:val="24"/>
          <w:szCs w:val="24"/>
        </w:rPr>
        <w:t xml:space="preserve"> model </w:t>
      </w:r>
      <w:r>
        <w:rPr>
          <w:rFonts w:ascii="Times New Roman" w:hAnsi="Times New Roman" w:cs="Times New Roman"/>
          <w:sz w:val="24"/>
          <w:szCs w:val="24"/>
        </w:rPr>
        <w:t xml:space="preserve">derived </w:t>
      </w:r>
      <w:r w:rsidR="00FE3942" w:rsidRPr="0084731A">
        <w:rPr>
          <w:rFonts w:ascii="Times New Roman" w:hAnsi="Times New Roman" w:cs="Times New Roman"/>
          <w:sz w:val="24"/>
          <w:szCs w:val="24"/>
        </w:rPr>
        <w:t xml:space="preserve">from exploratory factor analysis should be more </w:t>
      </w:r>
      <w:r>
        <w:rPr>
          <w:rFonts w:ascii="Times New Roman" w:hAnsi="Times New Roman" w:cs="Times New Roman"/>
          <w:sz w:val="24"/>
          <w:szCs w:val="24"/>
        </w:rPr>
        <w:t>genuinely</w:t>
      </w:r>
      <w:r w:rsidR="00FE3942" w:rsidRPr="0084731A">
        <w:rPr>
          <w:rFonts w:ascii="Times New Roman" w:hAnsi="Times New Roman" w:cs="Times New Roman"/>
          <w:sz w:val="24"/>
          <w:szCs w:val="24"/>
        </w:rPr>
        <w:t xml:space="preserve"> representing the population than the adjusted confirmatory factor model. </w:t>
      </w:r>
    </w:p>
    <w:p w14:paraId="33801FAE" w14:textId="786BAA86" w:rsidR="004F1E28" w:rsidRPr="0084731A" w:rsidRDefault="00B83CD5"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As mentioned earlier, a</w:t>
      </w:r>
      <w:r w:rsidR="004F1E28" w:rsidRPr="0084731A">
        <w:rPr>
          <w:rFonts w:ascii="Times New Roman" w:hAnsi="Times New Roman" w:cs="Times New Roman"/>
          <w:sz w:val="24"/>
          <w:szCs w:val="24"/>
        </w:rPr>
        <w:t xml:space="preserve">n exceptional factor pattern was observed in the second study. From both the orthogonal and oblique J-B analytics, a bifactor </w:t>
      </w:r>
      <w:r w:rsidR="00E33612" w:rsidRPr="0084731A">
        <w:rPr>
          <w:rFonts w:ascii="Times New Roman" w:hAnsi="Times New Roman" w:cs="Times New Roman"/>
          <w:sz w:val="24"/>
          <w:szCs w:val="24"/>
        </w:rPr>
        <w:t xml:space="preserve">model with </w:t>
      </w:r>
      <w:r w:rsidR="003521CA">
        <w:rPr>
          <w:rFonts w:ascii="Times New Roman" w:hAnsi="Times New Roman" w:cs="Times New Roman"/>
          <w:sz w:val="24"/>
          <w:szCs w:val="24"/>
        </w:rPr>
        <w:t xml:space="preserve">two </w:t>
      </w:r>
      <w:r w:rsidR="004F1E28" w:rsidRPr="0084731A">
        <w:rPr>
          <w:rFonts w:ascii="Times New Roman" w:hAnsi="Times New Roman" w:cs="Times New Roman"/>
          <w:sz w:val="24"/>
          <w:szCs w:val="24"/>
        </w:rPr>
        <w:t xml:space="preserve">general </w:t>
      </w:r>
      <w:r w:rsidR="00FC17D3" w:rsidRPr="0084731A">
        <w:rPr>
          <w:rFonts w:ascii="Times New Roman" w:hAnsi="Times New Roman" w:cs="Times New Roman"/>
          <w:sz w:val="24"/>
          <w:szCs w:val="24"/>
        </w:rPr>
        <w:t>factors</w:t>
      </w:r>
      <w:r w:rsidR="004F1E28" w:rsidRPr="0084731A">
        <w:rPr>
          <w:rFonts w:ascii="Times New Roman" w:hAnsi="Times New Roman" w:cs="Times New Roman"/>
          <w:sz w:val="24"/>
          <w:szCs w:val="24"/>
        </w:rPr>
        <w:t xml:space="preserve"> was obtained. The first general factor looks like a normal general factor which runs through all the measures and with </w:t>
      </w:r>
      <w:r w:rsidR="0057732E" w:rsidRPr="0084731A">
        <w:rPr>
          <w:rFonts w:ascii="Times New Roman" w:hAnsi="Times New Roman" w:cs="Times New Roman"/>
          <w:sz w:val="24"/>
          <w:szCs w:val="24"/>
        </w:rPr>
        <w:t xml:space="preserve">all </w:t>
      </w:r>
      <w:r w:rsidR="004F1E28" w:rsidRPr="0084731A">
        <w:rPr>
          <w:rFonts w:ascii="Times New Roman" w:hAnsi="Times New Roman" w:cs="Times New Roman"/>
          <w:sz w:val="24"/>
          <w:szCs w:val="24"/>
        </w:rPr>
        <w:t>positive loadings</w:t>
      </w:r>
      <w:r w:rsidR="00D92C05">
        <w:rPr>
          <w:rFonts w:ascii="Times New Roman" w:hAnsi="Times New Roman" w:cs="Times New Roman"/>
          <w:sz w:val="24"/>
          <w:szCs w:val="24"/>
        </w:rPr>
        <w:t>. T</w:t>
      </w:r>
      <w:r w:rsidR="004F1E28" w:rsidRPr="0084731A">
        <w:rPr>
          <w:rFonts w:ascii="Times New Roman" w:hAnsi="Times New Roman" w:cs="Times New Roman"/>
          <w:sz w:val="24"/>
          <w:szCs w:val="24"/>
        </w:rPr>
        <w:t xml:space="preserve">he second general factor runs through all the </w:t>
      </w:r>
      <w:r w:rsidR="000E3009" w:rsidRPr="0084731A">
        <w:rPr>
          <w:rFonts w:ascii="Times New Roman" w:hAnsi="Times New Roman" w:cs="Times New Roman"/>
          <w:sz w:val="24"/>
          <w:szCs w:val="24"/>
        </w:rPr>
        <w:t>measures with</w:t>
      </w:r>
      <w:r w:rsidR="004F1E28" w:rsidRPr="0084731A">
        <w:rPr>
          <w:rFonts w:ascii="Times New Roman" w:hAnsi="Times New Roman" w:cs="Times New Roman"/>
          <w:sz w:val="24"/>
          <w:szCs w:val="24"/>
        </w:rPr>
        <w:t xml:space="preserve"> half </w:t>
      </w:r>
      <w:r w:rsidR="00FC17D3">
        <w:rPr>
          <w:rFonts w:ascii="Times New Roman" w:hAnsi="Times New Roman" w:cs="Times New Roman"/>
          <w:sz w:val="24"/>
          <w:szCs w:val="24"/>
        </w:rPr>
        <w:t>negative</w:t>
      </w:r>
      <w:r w:rsidR="004F1E28" w:rsidRPr="0084731A">
        <w:rPr>
          <w:rFonts w:ascii="Times New Roman" w:hAnsi="Times New Roman" w:cs="Times New Roman"/>
          <w:sz w:val="24"/>
          <w:szCs w:val="24"/>
        </w:rPr>
        <w:t xml:space="preserve"> loading</w:t>
      </w:r>
      <w:r w:rsidR="00FC17D3">
        <w:rPr>
          <w:rFonts w:ascii="Times New Roman" w:hAnsi="Times New Roman" w:cs="Times New Roman"/>
          <w:sz w:val="24"/>
          <w:szCs w:val="24"/>
        </w:rPr>
        <w:t>s</w:t>
      </w:r>
      <w:r w:rsidR="004F1E28" w:rsidRPr="0084731A">
        <w:rPr>
          <w:rFonts w:ascii="Times New Roman" w:hAnsi="Times New Roman" w:cs="Times New Roman"/>
          <w:sz w:val="24"/>
          <w:szCs w:val="24"/>
        </w:rPr>
        <w:t xml:space="preserve"> </w:t>
      </w:r>
      <w:r w:rsidR="000E3009" w:rsidRPr="0084731A">
        <w:rPr>
          <w:rFonts w:ascii="Times New Roman" w:hAnsi="Times New Roman" w:cs="Times New Roman"/>
          <w:sz w:val="24"/>
          <w:szCs w:val="24"/>
        </w:rPr>
        <w:t xml:space="preserve">which is a very odd pattern </w:t>
      </w:r>
      <w:r w:rsidR="00D92C05">
        <w:rPr>
          <w:rFonts w:ascii="Times New Roman" w:hAnsi="Times New Roman" w:cs="Times New Roman"/>
          <w:sz w:val="24"/>
          <w:szCs w:val="24"/>
        </w:rPr>
        <w:t>seldom</w:t>
      </w:r>
      <w:r w:rsidR="00FC17D3">
        <w:rPr>
          <w:rFonts w:ascii="Times New Roman" w:hAnsi="Times New Roman" w:cs="Times New Roman"/>
          <w:sz w:val="24"/>
          <w:szCs w:val="24"/>
        </w:rPr>
        <w:t xml:space="preserve"> observed in </w:t>
      </w:r>
      <w:r w:rsidR="000E3009" w:rsidRPr="0084731A">
        <w:rPr>
          <w:rFonts w:ascii="Times New Roman" w:hAnsi="Times New Roman" w:cs="Times New Roman"/>
          <w:sz w:val="24"/>
          <w:szCs w:val="24"/>
        </w:rPr>
        <w:t xml:space="preserve">previous studies. In a similar study conducted by </w:t>
      </w:r>
      <w:r w:rsidR="00A304D2" w:rsidRPr="0084731A">
        <w:rPr>
          <w:rFonts w:ascii="Times New Roman" w:hAnsi="Times New Roman" w:cs="Times New Roman"/>
          <w:sz w:val="24"/>
          <w:szCs w:val="24"/>
        </w:rPr>
        <w:t>Tomas and Oliver (1999)</w:t>
      </w:r>
      <w:r w:rsidR="000E3009" w:rsidRPr="0084731A">
        <w:rPr>
          <w:rFonts w:ascii="Times New Roman" w:hAnsi="Times New Roman" w:cs="Times New Roman"/>
          <w:sz w:val="24"/>
          <w:szCs w:val="24"/>
        </w:rPr>
        <w:t xml:space="preserve"> to </w:t>
      </w:r>
      <w:r w:rsidR="004623CD">
        <w:rPr>
          <w:rFonts w:ascii="Times New Roman" w:hAnsi="Times New Roman" w:cs="Times New Roman"/>
          <w:sz w:val="24"/>
          <w:szCs w:val="24"/>
        </w:rPr>
        <w:t>analyze</w:t>
      </w:r>
      <w:r w:rsidR="00515044">
        <w:rPr>
          <w:rFonts w:ascii="Times New Roman" w:hAnsi="Times New Roman" w:cs="Times New Roman"/>
          <w:sz w:val="24"/>
          <w:szCs w:val="24"/>
        </w:rPr>
        <w:t xml:space="preserve"> self-esteem, they did no</w:t>
      </w:r>
      <w:r w:rsidR="00D92C05">
        <w:rPr>
          <w:rFonts w:ascii="Times New Roman" w:hAnsi="Times New Roman" w:cs="Times New Roman"/>
          <w:sz w:val="24"/>
          <w:szCs w:val="24"/>
        </w:rPr>
        <w:t>t find such a</w:t>
      </w:r>
      <w:r w:rsidR="000E3009" w:rsidRPr="0084731A">
        <w:rPr>
          <w:rFonts w:ascii="Times New Roman" w:hAnsi="Times New Roman" w:cs="Times New Roman"/>
          <w:sz w:val="24"/>
          <w:szCs w:val="24"/>
        </w:rPr>
        <w:t xml:space="preserve"> </w:t>
      </w:r>
      <w:r w:rsidR="00FC17D3">
        <w:rPr>
          <w:rFonts w:ascii="Times New Roman" w:hAnsi="Times New Roman" w:cs="Times New Roman"/>
          <w:sz w:val="24"/>
          <w:szCs w:val="24"/>
        </w:rPr>
        <w:t>factor pattern could</w:t>
      </w:r>
      <w:r w:rsidR="00972B1C">
        <w:rPr>
          <w:rFonts w:ascii="Times New Roman" w:hAnsi="Times New Roman" w:cs="Times New Roman"/>
          <w:sz w:val="24"/>
          <w:szCs w:val="24"/>
        </w:rPr>
        <w:t xml:space="preserve"> </w:t>
      </w:r>
      <w:r w:rsidR="00FC17D3">
        <w:rPr>
          <w:rFonts w:ascii="Times New Roman" w:hAnsi="Times New Roman" w:cs="Times New Roman"/>
          <w:sz w:val="24"/>
          <w:szCs w:val="24"/>
        </w:rPr>
        <w:t>be</w:t>
      </w:r>
      <w:r w:rsidR="0057732E" w:rsidRPr="0084731A">
        <w:rPr>
          <w:rFonts w:ascii="Times New Roman" w:hAnsi="Times New Roman" w:cs="Times New Roman"/>
          <w:sz w:val="24"/>
          <w:szCs w:val="24"/>
        </w:rPr>
        <w:t xml:space="preserve"> </w:t>
      </w:r>
      <w:r w:rsidR="000E3009" w:rsidRPr="0084731A">
        <w:rPr>
          <w:rFonts w:ascii="Times New Roman" w:hAnsi="Times New Roman" w:cs="Times New Roman"/>
          <w:sz w:val="24"/>
          <w:szCs w:val="24"/>
        </w:rPr>
        <w:t xml:space="preserve">because they </w:t>
      </w:r>
      <w:r w:rsidR="00A304D2" w:rsidRPr="0084731A">
        <w:rPr>
          <w:rFonts w:ascii="Times New Roman" w:hAnsi="Times New Roman" w:cs="Times New Roman"/>
          <w:sz w:val="24"/>
          <w:szCs w:val="24"/>
        </w:rPr>
        <w:t xml:space="preserve">only did confirmatory factor analysis and </w:t>
      </w:r>
      <w:r w:rsidR="00515044">
        <w:rPr>
          <w:rFonts w:ascii="Times New Roman" w:hAnsi="Times New Roman" w:cs="Times New Roman"/>
          <w:sz w:val="24"/>
          <w:szCs w:val="24"/>
        </w:rPr>
        <w:t>did no</w:t>
      </w:r>
      <w:r w:rsidR="000E3009" w:rsidRPr="0084731A">
        <w:rPr>
          <w:rFonts w:ascii="Times New Roman" w:hAnsi="Times New Roman" w:cs="Times New Roman"/>
          <w:sz w:val="24"/>
          <w:szCs w:val="24"/>
        </w:rPr>
        <w:t>t do exploratory bifactor analysis</w:t>
      </w:r>
      <w:r w:rsidR="00A304D2" w:rsidRPr="0084731A">
        <w:rPr>
          <w:rFonts w:ascii="Times New Roman" w:hAnsi="Times New Roman" w:cs="Times New Roman"/>
          <w:sz w:val="24"/>
          <w:szCs w:val="24"/>
        </w:rPr>
        <w:t xml:space="preserve">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&lt;EndNote&gt;&lt;Cite&gt;&lt;Author&gt;Tomas&lt;/Author&gt;&lt;Year&gt;1999&lt;/Year&gt;&lt;RecNum&gt;610&lt;/RecNum&gt;&lt;DisplayText&gt;(Tomas &amp;amp; Oliver, 1999)&lt;/DisplayText&gt;&lt;record&gt;&lt;rec-number&gt;610&lt;/rec-number&gt;&lt;foreign-keys&gt;&lt;key app="EN" db-id="adr02xppuw2x5te0f9ox5rzopra9rzzx9ar9" timestamp="1532745875"&gt;610&lt;/key&gt;&lt;/foreign-keys&gt;&lt;ref-type name="Journal Article"&gt;17&lt;/ref-type&gt;&lt;contributors&gt;&lt;authors&gt;&lt;author&gt;Tomas, Jose M&lt;/author&gt;&lt;author&gt;Oliver, Amparo&lt;/author&gt;&lt;/authors&gt;&lt;/contributors&gt;&lt;titles&gt;&lt;title&gt;Rosenberg&amp;apos;s self</w:instrText>
      </w:r>
      <w:r w:rsidR="00ED6467" w:rsidRPr="0084731A">
        <w:rPr>
          <w:rFonts w:ascii="Cambria Math" w:hAnsi="Cambria Math" w:cs="Cambria Math"/>
          <w:sz w:val="24"/>
          <w:szCs w:val="24"/>
        </w:rPr>
        <w:instrText>‐</w:instrText>
      </w:r>
      <w:r w:rsidR="00ED6467" w:rsidRPr="0084731A">
        <w:rPr>
          <w:rFonts w:ascii="Times New Roman" w:hAnsi="Times New Roman" w:cs="Times New Roman"/>
          <w:sz w:val="24"/>
          <w:szCs w:val="24"/>
        </w:rPr>
        <w:instrText>esteem scale: Two factors or method effects&lt;/title&gt;&lt;secondary-title&gt;Structural Equation Modeling: A Multidisciplinary Journal&lt;/secondary-title&gt;&lt;/titles&gt;&lt;periodical&gt;&lt;full-title&gt;Structural Equation Modeling: A Multidisciplinary Journal&lt;/full-title&gt;&lt;/periodical&gt;&lt;pages&gt;84-98&lt;/pages&gt;&lt;volume&gt;6&lt;/volume&gt;&lt;number&gt;1&lt;/number&gt;&lt;dates&gt;&lt;year&gt;1999&lt;/year&gt;&lt;/dates&gt;&lt;isbn&gt;1070-5511&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137" w:tooltip="Tomas, 1999 #610" w:history="1">
        <w:r w:rsidR="009E59E1" w:rsidRPr="00A86334">
          <w:rPr>
            <w:rStyle w:val="Hyperlink"/>
            <w:rFonts w:ascii="Times New Roman" w:hAnsi="Times New Roman" w:cs="Times New Roman"/>
            <w:noProof/>
            <w:sz w:val="24"/>
            <w:szCs w:val="24"/>
          </w:rPr>
          <w:t>Tomas &amp; Oliver, 1999</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0E3009" w:rsidRPr="0084731A">
        <w:rPr>
          <w:rFonts w:ascii="Times New Roman" w:hAnsi="Times New Roman" w:cs="Times New Roman"/>
          <w:sz w:val="24"/>
          <w:szCs w:val="24"/>
        </w:rPr>
        <w:t>. In the framework of confirmatory factor analysis, suc</w:t>
      </w:r>
      <w:r w:rsidR="00FC17D3">
        <w:rPr>
          <w:rFonts w:ascii="Times New Roman" w:hAnsi="Times New Roman" w:cs="Times New Roman"/>
          <w:sz w:val="24"/>
          <w:szCs w:val="24"/>
        </w:rPr>
        <w:t>h a model is not identifiable. It is noted that one</w:t>
      </w:r>
      <w:r w:rsidR="0065527A">
        <w:rPr>
          <w:rFonts w:ascii="Times New Roman" w:hAnsi="Times New Roman" w:cs="Times New Roman"/>
          <w:sz w:val="24"/>
          <w:szCs w:val="24"/>
        </w:rPr>
        <w:t xml:space="preserve"> </w:t>
      </w:r>
      <w:r w:rsidR="000E3009" w:rsidRPr="0084731A">
        <w:rPr>
          <w:rFonts w:ascii="Times New Roman" w:hAnsi="Times New Roman" w:cs="Times New Roman"/>
          <w:sz w:val="24"/>
          <w:szCs w:val="24"/>
        </w:rPr>
        <w:t xml:space="preserve">major limitation of J-B analytics is </w:t>
      </w:r>
      <w:r w:rsidR="00E33612" w:rsidRPr="0084731A">
        <w:rPr>
          <w:rFonts w:ascii="Times New Roman" w:hAnsi="Times New Roman" w:cs="Times New Roman"/>
          <w:sz w:val="24"/>
          <w:szCs w:val="24"/>
        </w:rPr>
        <w:t>its</w:t>
      </w:r>
      <w:r w:rsidR="000E3009" w:rsidRPr="0084731A">
        <w:rPr>
          <w:rFonts w:ascii="Times New Roman" w:hAnsi="Times New Roman" w:cs="Times New Roman"/>
          <w:sz w:val="24"/>
          <w:szCs w:val="24"/>
        </w:rPr>
        <w:t xml:space="preserve"> tendency</w:t>
      </w:r>
      <w:r w:rsidR="00FC17D3">
        <w:rPr>
          <w:rFonts w:ascii="Times New Roman" w:hAnsi="Times New Roman" w:cs="Times New Roman"/>
          <w:sz w:val="24"/>
          <w:szCs w:val="24"/>
        </w:rPr>
        <w:t xml:space="preserve"> of</w:t>
      </w:r>
      <w:r w:rsidR="000E3009" w:rsidRPr="0084731A">
        <w:rPr>
          <w:rFonts w:ascii="Times New Roman" w:hAnsi="Times New Roman" w:cs="Times New Roman"/>
          <w:sz w:val="24"/>
          <w:szCs w:val="24"/>
        </w:rPr>
        <w:t xml:space="preserve"> “group factors collapsing to general </w:t>
      </w:r>
      <w:r w:rsidR="000279EA" w:rsidRPr="0084731A">
        <w:rPr>
          <w:rFonts w:ascii="Times New Roman" w:hAnsi="Times New Roman" w:cs="Times New Roman"/>
          <w:sz w:val="24"/>
          <w:szCs w:val="24"/>
        </w:rPr>
        <w:t xml:space="preserve">factor”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&lt;EndNote&gt;&lt;Cite&gt;&lt;Author&gt;Mansolf&lt;/Author&gt;&lt;Year&gt;2016&lt;/Year&gt;&lt;RecNum&gt;350&lt;/RecNum&gt;&lt;DisplayText&gt;(Mansolf &amp;amp; Reise, 2016)&lt;/DisplayText&gt;&lt;record&gt;&lt;rec-number&gt;350&lt;/rec-number&gt;&lt;foreign-keys&gt;&lt;key app="EN" db-id="adr02xppuw2x5te0f9ox5rzopra9rzzx9ar9" timestamp="1520095557"&gt;350&lt;/key&gt;&lt;/foreign-keys&gt;&lt;ref-type name="Journal Article"&gt;17&lt;/ref-type&gt;&lt;contributors&gt;&lt;authors&gt;&lt;author&gt;Mansolf, Maxwell&lt;/author&gt;&lt;author&gt;Reise, Steven P&lt;/author&gt;&lt;/authors&gt;&lt;/contributors&gt;&lt;titles&gt;&lt;title&gt;Exploratory bifactor analysis: The Schmid-Leiman orthogonalization and Jennrich-Bentler analytic rotations&lt;/title&gt;&lt;secondary-title&gt;Multivariate behavioral research&lt;/secondary-title&gt;&lt;/titles&gt;&lt;periodical&gt;&lt;full-title&gt;Multivariate Behavioral Research&lt;/full-title&gt;&lt;/periodical&gt;&lt;pages&gt;698-717&lt;/pages&gt;&lt;volume&gt;51&lt;/volume&gt;&lt;number&gt;5&lt;/number&gt;&lt;dates&gt;&lt;year&gt;2016&lt;/year&gt;&lt;/dates&gt;&lt;isbn&gt;0027-3171&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75" w:tooltip="Mansolf, 2016 #350" w:history="1">
        <w:r w:rsidR="009E59E1" w:rsidRPr="00A86334">
          <w:rPr>
            <w:rStyle w:val="Hyperlink"/>
            <w:rFonts w:ascii="Times New Roman" w:hAnsi="Times New Roman" w:cs="Times New Roman"/>
            <w:noProof/>
            <w:sz w:val="24"/>
            <w:szCs w:val="24"/>
          </w:rPr>
          <w:t>Mansolf &amp; Reise, 2016</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0E3009" w:rsidRPr="0084731A">
        <w:rPr>
          <w:rFonts w:ascii="Times New Roman" w:hAnsi="Times New Roman" w:cs="Times New Roman"/>
          <w:sz w:val="24"/>
          <w:szCs w:val="24"/>
        </w:rPr>
        <w:t>, this might be what’s being observed with the sample.</w:t>
      </w:r>
      <w:r w:rsidR="0065527A">
        <w:rPr>
          <w:rFonts w:ascii="Times New Roman" w:hAnsi="Times New Roman" w:cs="Times New Roman"/>
          <w:sz w:val="24"/>
          <w:szCs w:val="24"/>
        </w:rPr>
        <w:t xml:space="preserve"> </w:t>
      </w:r>
      <w:r w:rsidR="00FC17D3">
        <w:rPr>
          <w:rFonts w:ascii="Times New Roman" w:hAnsi="Times New Roman" w:cs="Times New Roman"/>
          <w:sz w:val="24"/>
          <w:szCs w:val="24"/>
        </w:rPr>
        <w:t xml:space="preserve"> </w:t>
      </w:r>
    </w:p>
    <w:p w14:paraId="40233B33" w14:textId="20E97247" w:rsidR="00DA2A3F" w:rsidRPr="0084731A" w:rsidRDefault="00DA2A3F"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 xml:space="preserve">With the second </w:t>
      </w:r>
      <w:r w:rsidR="000E3009" w:rsidRPr="0084731A">
        <w:rPr>
          <w:rFonts w:ascii="Times New Roman" w:hAnsi="Times New Roman" w:cs="Times New Roman"/>
          <w:sz w:val="24"/>
          <w:szCs w:val="24"/>
        </w:rPr>
        <w:t>study</w:t>
      </w:r>
      <w:r w:rsidRPr="0084731A">
        <w:rPr>
          <w:rFonts w:ascii="Times New Roman" w:hAnsi="Times New Roman" w:cs="Times New Roman"/>
          <w:sz w:val="24"/>
          <w:szCs w:val="24"/>
        </w:rPr>
        <w:t xml:space="preserve">, neither </w:t>
      </w:r>
      <w:r w:rsidR="004743AD">
        <w:rPr>
          <w:rFonts w:ascii="Times New Roman" w:hAnsi="Times New Roman" w:cs="Times New Roman"/>
          <w:sz w:val="24"/>
          <w:szCs w:val="24"/>
        </w:rPr>
        <w:t xml:space="preserve">the </w:t>
      </w:r>
      <w:r w:rsidRPr="0084731A">
        <w:rPr>
          <w:rFonts w:ascii="Times New Roman" w:hAnsi="Times New Roman" w:cs="Times New Roman"/>
          <w:sz w:val="24"/>
          <w:szCs w:val="24"/>
        </w:rPr>
        <w:t xml:space="preserve">second-order factor model </w:t>
      </w:r>
      <w:r w:rsidR="004743AD">
        <w:rPr>
          <w:rFonts w:ascii="Times New Roman" w:hAnsi="Times New Roman" w:cs="Times New Roman"/>
          <w:sz w:val="24"/>
          <w:szCs w:val="24"/>
        </w:rPr>
        <w:t>or the</w:t>
      </w:r>
      <w:r w:rsidRPr="0084731A">
        <w:rPr>
          <w:rFonts w:ascii="Times New Roman" w:hAnsi="Times New Roman" w:cs="Times New Roman"/>
          <w:sz w:val="24"/>
          <w:szCs w:val="24"/>
        </w:rPr>
        <w:t xml:space="preserve"> bifactor model was able to address the research question. Specifically, the research question of the second study is whether the implied science/math ability is one dimensional with “malleable” at one end and “fixed” at the other end, or two dimensional with “malleable” as one dimension and “fixed” as a second dimension. In </w:t>
      </w:r>
      <w:r w:rsidR="009244D1">
        <w:rPr>
          <w:rFonts w:ascii="Times New Roman" w:hAnsi="Times New Roman" w:cs="Times New Roman"/>
          <w:sz w:val="24"/>
          <w:szCs w:val="24"/>
        </w:rPr>
        <w:t>p</w:t>
      </w:r>
      <w:r w:rsidRPr="0084731A">
        <w:rPr>
          <w:rFonts w:ascii="Times New Roman" w:hAnsi="Times New Roman" w:cs="Times New Roman"/>
          <w:sz w:val="24"/>
          <w:szCs w:val="24"/>
        </w:rPr>
        <w:t>revious studies, the concept has been treated in both ways with some researchers use the total scale score (with items reverse coded first) for further analysis, and other researchers use separate subscale scores to cate</w:t>
      </w:r>
      <w:r w:rsidR="002F551A" w:rsidRPr="0084731A">
        <w:rPr>
          <w:rFonts w:ascii="Times New Roman" w:hAnsi="Times New Roman" w:cs="Times New Roman"/>
          <w:sz w:val="24"/>
          <w:szCs w:val="24"/>
        </w:rPr>
        <w:t>gorize participants. For instance, if participants</w:t>
      </w:r>
      <w:r w:rsidRPr="0084731A">
        <w:rPr>
          <w:rFonts w:ascii="Times New Roman" w:hAnsi="Times New Roman" w:cs="Times New Roman"/>
          <w:sz w:val="24"/>
          <w:szCs w:val="24"/>
        </w:rPr>
        <w:t xml:space="preserve"> sco</w:t>
      </w:r>
      <w:r w:rsidR="00CB2B83" w:rsidRPr="0084731A">
        <w:rPr>
          <w:rFonts w:ascii="Times New Roman" w:hAnsi="Times New Roman" w:cs="Times New Roman"/>
          <w:sz w:val="24"/>
          <w:szCs w:val="24"/>
        </w:rPr>
        <w:t xml:space="preserve">red high on </w:t>
      </w:r>
      <w:r w:rsidRPr="0084731A">
        <w:rPr>
          <w:rFonts w:ascii="Times New Roman" w:hAnsi="Times New Roman" w:cs="Times New Roman"/>
          <w:sz w:val="24"/>
          <w:szCs w:val="24"/>
        </w:rPr>
        <w:t>“malleable” and</w:t>
      </w:r>
      <w:r w:rsidR="00CB2B83" w:rsidRPr="0084731A">
        <w:rPr>
          <w:rFonts w:ascii="Times New Roman" w:hAnsi="Times New Roman" w:cs="Times New Roman"/>
          <w:sz w:val="24"/>
          <w:szCs w:val="24"/>
        </w:rPr>
        <w:t xml:space="preserve"> low on</w:t>
      </w:r>
      <w:r w:rsidRPr="0084731A">
        <w:rPr>
          <w:rFonts w:ascii="Times New Roman" w:hAnsi="Times New Roman" w:cs="Times New Roman"/>
          <w:sz w:val="24"/>
          <w:szCs w:val="24"/>
        </w:rPr>
        <w:t xml:space="preserve"> “fixed” measures, then they </w:t>
      </w:r>
      <w:r w:rsidR="00CB2B83" w:rsidRPr="0084731A">
        <w:rPr>
          <w:rFonts w:ascii="Times New Roman" w:hAnsi="Times New Roman" w:cs="Times New Roman"/>
          <w:sz w:val="24"/>
          <w:szCs w:val="24"/>
        </w:rPr>
        <w:t xml:space="preserve">belong to </w:t>
      </w:r>
      <w:r w:rsidRPr="0084731A">
        <w:rPr>
          <w:rFonts w:ascii="Times New Roman" w:hAnsi="Times New Roman" w:cs="Times New Roman"/>
          <w:sz w:val="24"/>
          <w:szCs w:val="24"/>
        </w:rPr>
        <w:t>“</w:t>
      </w:r>
      <w:r w:rsidR="00CB2B83" w:rsidRPr="0084731A">
        <w:rPr>
          <w:rFonts w:ascii="Times New Roman" w:hAnsi="Times New Roman" w:cs="Times New Roman"/>
          <w:sz w:val="24"/>
          <w:szCs w:val="24"/>
        </w:rPr>
        <w:t>thriving profile”</w:t>
      </w:r>
      <w:r w:rsidR="00EB5E6A" w:rsidRPr="0084731A">
        <w:rPr>
          <w:rFonts w:ascii="Times New Roman" w:hAnsi="Times New Roman" w:cs="Times New Roman"/>
          <w:sz w:val="24"/>
          <w:szCs w:val="24"/>
        </w:rPr>
        <w:t xml:space="preserve"> </w:t>
      </w:r>
      <w:r w:rsidRPr="0084731A">
        <w:rPr>
          <w:rFonts w:ascii="Times New Roman" w:hAnsi="Times New Roman" w:cs="Times New Roman"/>
          <w:sz w:val="24"/>
          <w:szCs w:val="24"/>
        </w:rPr>
        <w:t>group</w:t>
      </w:r>
      <w:r w:rsidR="0073646C">
        <w:rPr>
          <w:rFonts w:ascii="Times New Roman" w:hAnsi="Times New Roman" w:cs="Times New Roman"/>
          <w:sz w:val="24"/>
          <w:szCs w:val="24"/>
        </w:rPr>
        <w:t xml:space="preserve">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&lt;EndNote&gt;&lt;Cite&gt;&lt;Author&gt;Chen&lt;/Author&gt;&lt;Year&gt;2012&lt;/Year&gt;&lt;RecNum&gt;679&lt;/RecNum&gt;&lt;DisplayText&gt;(J. A. Chen, 2012)&lt;/DisplayText&gt;&lt;record&gt;&lt;rec-number&gt;679&lt;/rec-number&gt;&lt;foreign-keys&gt;&lt;key app="EN" db-id="adr02xppuw2x5te0f9ox5rzopra9rzzx9ar9" timestamp="1538429517"&gt;679&lt;/key&gt;&lt;/foreign-keys&gt;&lt;ref-type name="Journal Article"&gt;17&lt;/ref-type&gt;&lt;contributors&gt;&lt;authors&gt;&lt;author&gt;Chen, Jason A&lt;/author&gt;&lt;/authors&gt;&lt;/contributors&gt;&lt;titles&gt;&lt;title&gt;Implicit theories, epistemic beliefs, and science motivation: A person-centered approach&lt;/title&gt;&lt;secondary-title&gt;Learning and Individual Differences&lt;/secondary-title&gt;&lt;/titles&gt;&lt;periodical&gt;&lt;full-title&gt;Learning and Individual Differences&lt;/full-title&gt;&lt;/periodical&gt;&lt;pages&gt;724-735&lt;/pages&gt;&lt;volume&gt;22&lt;/volume&gt;&lt;number&gt;6&lt;/number&gt;&lt;dates&gt;&lt;year&gt;2012&lt;/year&gt;&lt;/dates&gt;&lt;isbn&gt;1041-6080&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19" w:tooltip="Chen, 2012 #679" w:history="1">
        <w:r w:rsidR="009E59E1" w:rsidRPr="00A86334">
          <w:rPr>
            <w:rStyle w:val="Hyperlink"/>
            <w:rFonts w:ascii="Times New Roman" w:hAnsi="Times New Roman" w:cs="Times New Roman"/>
            <w:noProof/>
            <w:sz w:val="24"/>
            <w:szCs w:val="24"/>
          </w:rPr>
          <w:t>J. A. Chen, 2012</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w:t>
      </w:r>
      <w:r w:rsidR="00EB5E6A" w:rsidRPr="0084731A">
        <w:rPr>
          <w:rFonts w:ascii="Times New Roman" w:hAnsi="Times New Roman" w:cs="Times New Roman"/>
          <w:sz w:val="24"/>
          <w:szCs w:val="24"/>
        </w:rPr>
        <w:t>However, i</w:t>
      </w:r>
      <w:r w:rsidRPr="0084731A">
        <w:rPr>
          <w:rFonts w:ascii="Times New Roman" w:hAnsi="Times New Roman" w:cs="Times New Roman"/>
          <w:sz w:val="24"/>
          <w:szCs w:val="24"/>
        </w:rPr>
        <w:t xml:space="preserve">n the current study, the bifactor model was not able to address the research question. </w:t>
      </w:r>
      <w:r w:rsidR="008C4444" w:rsidRPr="0084731A">
        <w:rPr>
          <w:rFonts w:ascii="Times New Roman" w:hAnsi="Times New Roman" w:cs="Times New Roman"/>
          <w:sz w:val="24"/>
          <w:szCs w:val="24"/>
        </w:rPr>
        <w:t>It is likely that t</w:t>
      </w:r>
      <w:r w:rsidR="002752F1" w:rsidRPr="0084731A">
        <w:rPr>
          <w:rFonts w:ascii="Times New Roman" w:hAnsi="Times New Roman" w:cs="Times New Roman"/>
          <w:sz w:val="24"/>
          <w:szCs w:val="24"/>
        </w:rPr>
        <w:t>he question is not addressable</w:t>
      </w:r>
      <w:r w:rsidR="008C4444" w:rsidRPr="0084731A">
        <w:rPr>
          <w:rFonts w:ascii="Times New Roman" w:hAnsi="Times New Roman" w:cs="Times New Roman"/>
          <w:sz w:val="24"/>
          <w:szCs w:val="24"/>
        </w:rPr>
        <w:t xml:space="preserve"> </w:t>
      </w:r>
      <w:r w:rsidR="00E33612" w:rsidRPr="0084731A">
        <w:rPr>
          <w:rFonts w:ascii="Times New Roman" w:hAnsi="Times New Roman" w:cs="Times New Roman"/>
          <w:sz w:val="24"/>
          <w:szCs w:val="24"/>
        </w:rPr>
        <w:t xml:space="preserve">because the measures </w:t>
      </w:r>
      <w:r w:rsidR="004743AD">
        <w:rPr>
          <w:rFonts w:ascii="Times New Roman" w:hAnsi="Times New Roman" w:cs="Times New Roman"/>
          <w:sz w:val="24"/>
          <w:szCs w:val="24"/>
        </w:rPr>
        <w:t>are</w:t>
      </w:r>
      <w:r w:rsidR="00E33612" w:rsidRPr="0084731A">
        <w:rPr>
          <w:rFonts w:ascii="Times New Roman" w:hAnsi="Times New Roman" w:cs="Times New Roman"/>
          <w:sz w:val="24"/>
          <w:szCs w:val="24"/>
        </w:rPr>
        <w:t xml:space="preserve"> being constructed in</w:t>
      </w:r>
      <w:r w:rsidR="008C4444" w:rsidRPr="0084731A">
        <w:rPr>
          <w:rFonts w:ascii="Times New Roman" w:hAnsi="Times New Roman" w:cs="Times New Roman"/>
          <w:sz w:val="24"/>
          <w:szCs w:val="24"/>
        </w:rPr>
        <w:t xml:space="preserve"> </w:t>
      </w:r>
      <w:r w:rsidR="00E33612" w:rsidRPr="0084731A">
        <w:rPr>
          <w:rFonts w:ascii="Times New Roman" w:hAnsi="Times New Roman" w:cs="Times New Roman"/>
          <w:sz w:val="24"/>
          <w:szCs w:val="24"/>
        </w:rPr>
        <w:t xml:space="preserve">such a special way </w:t>
      </w:r>
      <w:r w:rsidR="008C4444" w:rsidRPr="0084731A">
        <w:rPr>
          <w:rFonts w:ascii="Times New Roman" w:hAnsi="Times New Roman" w:cs="Times New Roman"/>
          <w:sz w:val="24"/>
          <w:szCs w:val="24"/>
        </w:rPr>
        <w:t xml:space="preserve">that the positive method is perfected confounded with “malleable” ability and the negative method is perfectly confounded with “fixed” ability. </w:t>
      </w:r>
    </w:p>
    <w:p w14:paraId="528322A4" w14:textId="2FA8E732" w:rsidR="0069403A" w:rsidRPr="0084731A" w:rsidRDefault="00DA2A3F" w:rsidP="003521C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 similar question was asked about the dimensionality of self-esteem. The self-esteem was mea</w:t>
      </w:r>
      <w:r w:rsidR="004D0473">
        <w:rPr>
          <w:rFonts w:ascii="Times New Roman" w:hAnsi="Times New Roman" w:cs="Times New Roman"/>
          <w:sz w:val="24"/>
          <w:szCs w:val="24"/>
        </w:rPr>
        <w:t xml:space="preserve">sured by </w:t>
      </w:r>
      <w:r w:rsidR="006D1DDB">
        <w:rPr>
          <w:rFonts w:ascii="Times New Roman" w:hAnsi="Times New Roman" w:cs="Times New Roman"/>
          <w:sz w:val="24"/>
          <w:szCs w:val="24"/>
        </w:rPr>
        <w:t>ten</w:t>
      </w:r>
      <w:r w:rsidR="004D0473">
        <w:rPr>
          <w:rFonts w:ascii="Times New Roman" w:hAnsi="Times New Roman" w:cs="Times New Roman"/>
          <w:sz w:val="24"/>
          <w:szCs w:val="24"/>
        </w:rPr>
        <w:t xml:space="preserve"> items with half of which</w:t>
      </w:r>
      <w:r w:rsidRPr="0084731A">
        <w:rPr>
          <w:rFonts w:ascii="Times New Roman" w:hAnsi="Times New Roman" w:cs="Times New Roman"/>
          <w:sz w:val="24"/>
          <w:szCs w:val="24"/>
        </w:rPr>
        <w:t xml:space="preserve"> are positively worded and half negatively worded. Studies have been treating self-esteem either as one-dimensional or two-dimensional</w:t>
      </w:r>
      <w:r w:rsidR="0065527A">
        <w:rPr>
          <w:rFonts w:ascii="Times New Roman" w:hAnsi="Times New Roman" w:cs="Times New Roman"/>
          <w:sz w:val="24"/>
          <w:szCs w:val="24"/>
        </w:rPr>
        <w:t xml:space="preserve"> </w:t>
      </w:r>
      <w:r w:rsidR="005305C4">
        <w:rPr>
          <w:rFonts w:ascii="Times New Roman" w:hAnsi="Times New Roman" w:cs="Times New Roman"/>
          <w:sz w:val="24"/>
          <w:szCs w:val="24"/>
        </w:rPr>
        <w:fldChar w:fldCharType="begin"/>
      </w:r>
      <w:r w:rsidR="005305C4">
        <w:rPr>
          <w:rFonts w:ascii="Times New Roman" w:hAnsi="Times New Roman" w:cs="Times New Roman"/>
          <w:sz w:val="24"/>
          <w:szCs w:val="24"/>
        </w:rPr>
        <w:instrText xml:space="preserve"> ADDIN EN.CITE &lt;EndNote&gt;&lt;Cite&gt;&lt;Author&gt;Tomas&lt;/Author&gt;&lt;Year&gt;1999&lt;/Year&gt;&lt;RecNum&gt;610&lt;/RecNum&gt;&lt;DisplayText&gt;(Tomas &amp;amp; Oliver, 1999)&lt;/DisplayText&gt;&lt;record&gt;&lt;rec-number&gt;610&lt;/rec-number&gt;&lt;foreign-keys&gt;&lt;key app="EN" db-id="adr02xppuw2x5te0f9ox5rzopra9rzzx9ar9" time</w:instrText>
      </w:r>
      <w:r w:rsidR="005305C4">
        <w:rPr>
          <w:rFonts w:ascii="Times New Roman" w:hAnsi="Times New Roman" w:cs="Times New Roman" w:hint="eastAsia"/>
          <w:sz w:val="24"/>
          <w:szCs w:val="24"/>
        </w:rPr>
        <w:instrText>stamp="1532745875"&gt;610&lt;/key&gt;&lt;/foreign-keys&gt;&lt;ref-type name="Journal Article"&gt;17&lt;/ref-type&gt;&lt;contributors&gt;&lt;authors&gt;&lt;author&gt;Tomas, Jose M&lt;/author&gt;&lt;author&gt;Oliver, Amparo&lt;/author&gt;&lt;/authors&gt;&lt;/contributors&gt;&lt;titles&gt;&lt;title&gt;Rosenberg&amp;apos;s self</w:instrText>
      </w:r>
      <w:r w:rsidR="005305C4">
        <w:rPr>
          <w:rFonts w:ascii="Times New Roman" w:hAnsi="Times New Roman" w:cs="Times New Roman" w:hint="eastAsia"/>
          <w:sz w:val="24"/>
          <w:szCs w:val="24"/>
        </w:rPr>
        <w:instrText>‐</w:instrText>
      </w:r>
      <w:r w:rsidR="005305C4">
        <w:rPr>
          <w:rFonts w:ascii="Times New Roman" w:hAnsi="Times New Roman" w:cs="Times New Roman" w:hint="eastAsia"/>
          <w:sz w:val="24"/>
          <w:szCs w:val="24"/>
        </w:rPr>
        <w:instrText>esteem scale: Two fa</w:instrText>
      </w:r>
      <w:r w:rsidR="005305C4">
        <w:rPr>
          <w:rFonts w:ascii="Times New Roman" w:hAnsi="Times New Roman" w:cs="Times New Roman"/>
          <w:sz w:val="24"/>
          <w:szCs w:val="24"/>
        </w:rPr>
        <w:instrText>ctors or method effects&lt;/title&gt;&lt;secondary-title&gt;Structural Equation Modeling: A Multidisciplinary Journal&lt;/secondary-title&gt;&lt;/titles&gt;&lt;periodical&gt;&lt;full-title&gt;Structural Equation Modeling: A Multidisciplinary Journal&lt;/full-title&gt;&lt;/periodical&gt;&lt;pages&gt;84-98&lt;/pages&gt;&lt;volume&gt;6&lt;/volume&gt;&lt;number&gt;1&lt;/number&gt;&lt;dates&gt;&lt;year&gt;1999&lt;/year&gt;&lt;/dates&gt;&lt;isbn&gt;1070-5511&lt;/isbn&gt;&lt;urls&gt;&lt;/urls&gt;&lt;/record&gt;&lt;/Cite&gt;&lt;/EndNote&gt;</w:instrText>
      </w:r>
      <w:r w:rsidR="005305C4">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137" w:tooltip="Tomas, 1999 #610" w:history="1">
        <w:r w:rsidR="009E59E1" w:rsidRPr="00A86334">
          <w:rPr>
            <w:rStyle w:val="Hyperlink"/>
            <w:rFonts w:ascii="Times New Roman" w:hAnsi="Times New Roman" w:cs="Times New Roman"/>
            <w:noProof/>
            <w:sz w:val="24"/>
            <w:szCs w:val="24"/>
          </w:rPr>
          <w:t>Tomas &amp; Oliver, 1999</w:t>
        </w:r>
      </w:hyperlink>
      <w:r w:rsidR="005305C4">
        <w:rPr>
          <w:rFonts w:ascii="Times New Roman" w:hAnsi="Times New Roman" w:cs="Times New Roman"/>
          <w:noProof/>
          <w:sz w:val="24"/>
          <w:szCs w:val="24"/>
        </w:rPr>
        <w:t>)</w:t>
      </w:r>
      <w:r w:rsidR="005305C4">
        <w:rPr>
          <w:rFonts w:ascii="Times New Roman" w:hAnsi="Times New Roman" w:cs="Times New Roman"/>
          <w:sz w:val="24"/>
          <w:szCs w:val="24"/>
        </w:rPr>
        <w:fldChar w:fldCharType="end"/>
      </w:r>
      <w:r w:rsidRPr="0084731A">
        <w:rPr>
          <w:rFonts w:ascii="Times New Roman" w:hAnsi="Times New Roman" w:cs="Times New Roman"/>
          <w:sz w:val="24"/>
          <w:szCs w:val="24"/>
        </w:rPr>
        <w:t xml:space="preserve">. </w:t>
      </w:r>
      <w:r w:rsidR="000D26E4" w:rsidRPr="0084731A">
        <w:rPr>
          <w:rFonts w:ascii="Times New Roman" w:hAnsi="Times New Roman" w:cs="Times New Roman"/>
          <w:sz w:val="24"/>
          <w:szCs w:val="24"/>
        </w:rPr>
        <w:t>Attempted t</w:t>
      </w:r>
      <w:r w:rsidRPr="0084731A">
        <w:rPr>
          <w:rFonts w:ascii="Times New Roman" w:hAnsi="Times New Roman" w:cs="Times New Roman"/>
          <w:sz w:val="24"/>
          <w:szCs w:val="24"/>
        </w:rPr>
        <w:t xml:space="preserve">o address the inconsistency in the </w:t>
      </w:r>
      <w:r w:rsidR="0065527A">
        <w:rPr>
          <w:rFonts w:ascii="Times New Roman" w:hAnsi="Times New Roman" w:cs="Times New Roman"/>
          <w:sz w:val="24"/>
          <w:szCs w:val="24"/>
        </w:rPr>
        <w:t>understanding of self-esteem, T</w:t>
      </w:r>
      <w:r w:rsidRPr="0084731A">
        <w:rPr>
          <w:rFonts w:ascii="Times New Roman" w:hAnsi="Times New Roman" w:cs="Times New Roman"/>
          <w:sz w:val="24"/>
          <w:szCs w:val="24"/>
        </w:rPr>
        <w:t>omas and Oliver</w:t>
      </w:r>
      <w:r w:rsidR="0065527A">
        <w:rPr>
          <w:rFonts w:ascii="Times New Roman" w:hAnsi="Times New Roman" w:cs="Times New Roman"/>
          <w:sz w:val="24"/>
          <w:szCs w:val="24"/>
        </w:rPr>
        <w:t xml:space="preserve"> (1999)</w:t>
      </w:r>
      <w:r w:rsidRPr="0084731A">
        <w:rPr>
          <w:rFonts w:ascii="Times New Roman" w:hAnsi="Times New Roman" w:cs="Times New Roman"/>
          <w:sz w:val="24"/>
          <w:szCs w:val="24"/>
        </w:rPr>
        <w:t xml:space="preserve"> had used </w:t>
      </w:r>
      <w:r w:rsidR="00054370">
        <w:rPr>
          <w:rFonts w:ascii="Times New Roman" w:hAnsi="Times New Roman" w:cs="Times New Roman"/>
          <w:sz w:val="24"/>
          <w:szCs w:val="24"/>
        </w:rPr>
        <w:t xml:space="preserve">the </w:t>
      </w:r>
      <w:r w:rsidRPr="0084731A">
        <w:rPr>
          <w:rFonts w:ascii="Times New Roman" w:hAnsi="Times New Roman" w:cs="Times New Roman"/>
          <w:sz w:val="24"/>
          <w:szCs w:val="24"/>
        </w:rPr>
        <w:t>bifactor analysis to study the concept. They compared nine models including four unidimensional models, two correlated factor mod</w:t>
      </w:r>
      <w:r w:rsidR="000D26E4" w:rsidRPr="0084731A">
        <w:rPr>
          <w:rFonts w:ascii="Times New Roman" w:hAnsi="Times New Roman" w:cs="Times New Roman"/>
          <w:sz w:val="24"/>
          <w:szCs w:val="24"/>
        </w:rPr>
        <w:t>els, and three bifactor models</w:t>
      </w:r>
      <w:r w:rsidRPr="0084731A">
        <w:rPr>
          <w:rFonts w:ascii="Times New Roman" w:hAnsi="Times New Roman" w:cs="Times New Roman"/>
          <w:sz w:val="24"/>
          <w:szCs w:val="24"/>
        </w:rPr>
        <w:t>, and claimed that the self-esteem is unidimensional and method effect is present as well</w:t>
      </w:r>
      <w:r w:rsidR="000D26E4" w:rsidRPr="0084731A">
        <w:rPr>
          <w:rFonts w:ascii="Times New Roman" w:hAnsi="Times New Roman" w:cs="Times New Roman"/>
          <w:sz w:val="24"/>
          <w:szCs w:val="24"/>
        </w:rPr>
        <w:t xml:space="preserve"> based on </w:t>
      </w:r>
      <w:r w:rsidR="00FA5F71">
        <w:rPr>
          <w:rFonts w:ascii="Times New Roman" w:hAnsi="Times New Roman" w:cs="Times New Roman"/>
          <w:sz w:val="24"/>
          <w:szCs w:val="24"/>
        </w:rPr>
        <w:t xml:space="preserve">the </w:t>
      </w:r>
      <w:r w:rsidR="000D26E4" w:rsidRPr="0084731A">
        <w:rPr>
          <w:rFonts w:ascii="Times New Roman" w:hAnsi="Times New Roman" w:cs="Times New Roman"/>
          <w:sz w:val="24"/>
          <w:szCs w:val="24"/>
        </w:rPr>
        <w:t>model fit</w:t>
      </w:r>
      <w:r w:rsidRPr="0084731A">
        <w:rPr>
          <w:rFonts w:ascii="Times New Roman" w:hAnsi="Times New Roman" w:cs="Times New Roman"/>
          <w:sz w:val="24"/>
          <w:szCs w:val="24"/>
        </w:rPr>
        <w:t xml:space="preserve">. However, I remain skeptical about to solely rely on the model fit to pick the better model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&lt;EndNote&gt;&lt;Cite&gt;&lt;Author&gt;Tomas&lt;/Author&gt;&lt;Year&gt;1999&lt;/Year&gt;&lt;RecNum&gt;610&lt;/RecNum&gt;&lt;DisplayText&gt;(Tomas &amp;amp; Oliver, 1999)&lt;/DisplayText&gt;&lt;record&gt;&lt;rec-number&gt;610&lt;/rec-number&gt;&lt;foreign-keys&gt;&lt;key app="EN" db-id="adr02xppuw2x5te0f9ox5rzopra9rzzx9ar9" timestamp="1532745875"&gt;610&lt;/key&gt;&lt;/foreign-keys&gt;&lt;ref-type name="Journal Article"&gt;17&lt;/ref-type&gt;&lt;contributors&gt;&lt;authors&gt;&lt;author&gt;Tomas, Jose M&lt;/author&gt;&lt;author&gt;Oliver, Amparo&lt;/author&gt;&lt;/authors&gt;&lt;/contributors&gt;&lt;titles&gt;&lt;title&gt;Rosenberg&amp;apos;s self</w:instrText>
      </w:r>
      <w:r w:rsidR="00ED6467" w:rsidRPr="0084731A">
        <w:rPr>
          <w:rFonts w:ascii="Cambria Math" w:hAnsi="Cambria Math" w:cs="Cambria Math"/>
          <w:sz w:val="24"/>
          <w:szCs w:val="24"/>
        </w:rPr>
        <w:instrText>‐</w:instrText>
      </w:r>
      <w:r w:rsidR="00ED6467" w:rsidRPr="0084731A">
        <w:rPr>
          <w:rFonts w:ascii="Times New Roman" w:hAnsi="Times New Roman" w:cs="Times New Roman"/>
          <w:sz w:val="24"/>
          <w:szCs w:val="24"/>
        </w:rPr>
        <w:instrText>esteem scale: Two factors or method effects&lt;/title&gt;&lt;secondary-title&gt;Structural Equation Modeling: A Multidisciplinary Journal&lt;/secondary-title&gt;&lt;/titles&gt;&lt;periodical&gt;&lt;full-title&gt;Structural Equation Modeling: A Multidisciplinary Journal&lt;/full-title&gt;&lt;/periodical&gt;&lt;pages&gt;84-98&lt;/pages&gt;&lt;volume&gt;6&lt;/volume&gt;&lt;number&gt;1&lt;/number&gt;&lt;dates&gt;&lt;year&gt;1999&lt;/year&gt;&lt;/dates&gt;&lt;isbn&gt;1070-5511&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137" w:tooltip="Tomas, 1999 #610" w:history="1">
        <w:r w:rsidR="009E59E1" w:rsidRPr="00A86334">
          <w:rPr>
            <w:rStyle w:val="Hyperlink"/>
            <w:rFonts w:ascii="Times New Roman" w:hAnsi="Times New Roman" w:cs="Times New Roman"/>
            <w:noProof/>
            <w:sz w:val="24"/>
            <w:szCs w:val="24"/>
          </w:rPr>
          <w:t>Tomas &amp; Oliver, 1999</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3521CA">
        <w:rPr>
          <w:rFonts w:ascii="Times New Roman" w:hAnsi="Times New Roman" w:cs="Times New Roman"/>
          <w:sz w:val="24"/>
          <w:szCs w:val="24"/>
        </w:rPr>
        <w:t xml:space="preserve">. </w:t>
      </w:r>
      <w:r w:rsidR="0073646C">
        <w:rPr>
          <w:rFonts w:ascii="Times New Roman" w:hAnsi="Times New Roman" w:cs="Times New Roman"/>
          <w:sz w:val="24"/>
          <w:szCs w:val="24"/>
        </w:rPr>
        <w:t>According to Reise and colleagues</w:t>
      </w:r>
      <w:r w:rsidRPr="0084731A">
        <w:rPr>
          <w:rFonts w:ascii="Times New Roman" w:hAnsi="Times New Roman" w:cs="Times New Roman"/>
          <w:sz w:val="24"/>
          <w:szCs w:val="24"/>
        </w:rPr>
        <w:t xml:space="preserve"> (2016), there are a few potential reasons why the bifactor model fits better than the </w:t>
      </w:r>
      <w:r w:rsidR="00ED222C" w:rsidRPr="0084731A">
        <w:rPr>
          <w:rFonts w:ascii="Times New Roman" w:hAnsi="Times New Roman" w:cs="Times New Roman"/>
          <w:sz w:val="24"/>
          <w:szCs w:val="24"/>
        </w:rPr>
        <w:t>unidimensional</w:t>
      </w:r>
      <w:r w:rsidRPr="0084731A">
        <w:rPr>
          <w:rFonts w:ascii="Times New Roman" w:hAnsi="Times New Roman" w:cs="Times New Roman"/>
          <w:sz w:val="24"/>
          <w:szCs w:val="24"/>
        </w:rPr>
        <w:t xml:space="preserve"> </w:t>
      </w:r>
      <w:r w:rsidRPr="0084731A">
        <w:rPr>
          <w:rFonts w:ascii="Times New Roman" w:hAnsi="Times New Roman" w:cs="Times New Roman"/>
          <w:sz w:val="24"/>
          <w:szCs w:val="24"/>
        </w:rPr>
        <w:lastRenderedPageBreak/>
        <w:t xml:space="preserve">model in Tomas and </w:t>
      </w:r>
      <w:r w:rsidR="00EB5E6A" w:rsidRPr="0084731A">
        <w:rPr>
          <w:rFonts w:ascii="Times New Roman" w:hAnsi="Times New Roman" w:cs="Times New Roman"/>
          <w:sz w:val="24"/>
          <w:szCs w:val="24"/>
        </w:rPr>
        <w:t>Oliver</w:t>
      </w:r>
      <w:r w:rsidRPr="0084731A">
        <w:rPr>
          <w:rFonts w:ascii="Times New Roman" w:hAnsi="Times New Roman" w:cs="Times New Roman"/>
          <w:sz w:val="24"/>
          <w:szCs w:val="24"/>
        </w:rPr>
        <w:t>’</w:t>
      </w:r>
      <w:r w:rsidR="00EB5E6A" w:rsidRPr="0084731A">
        <w:rPr>
          <w:rFonts w:ascii="Times New Roman" w:hAnsi="Times New Roman" w:cs="Times New Roman"/>
          <w:sz w:val="24"/>
          <w:szCs w:val="24"/>
        </w:rPr>
        <w:t>s (1999)</w:t>
      </w:r>
      <w:r w:rsidRPr="0084731A">
        <w:rPr>
          <w:rFonts w:ascii="Times New Roman" w:hAnsi="Times New Roman" w:cs="Times New Roman"/>
          <w:sz w:val="24"/>
          <w:szCs w:val="24"/>
        </w:rPr>
        <w:t xml:space="preserve"> study. First, they observed that the INDCHI </w:t>
      </w:r>
      <w:r w:rsidR="001722B5" w:rsidRPr="0084731A">
        <w:rPr>
          <w:rFonts w:ascii="Times New Roman" w:hAnsi="Times New Roman" w:cs="Times New Roman"/>
          <w:sz w:val="24"/>
          <w:szCs w:val="24"/>
        </w:rPr>
        <w:t xml:space="preserve">(Individual contribution </w:t>
      </w:r>
      <w:r w:rsidR="00265D5D" w:rsidRPr="0084731A">
        <w:rPr>
          <w:rFonts w:ascii="Times New Roman" w:hAnsi="Times New Roman" w:cs="Times New Roman"/>
          <w:sz w:val="24"/>
          <w:szCs w:val="24"/>
        </w:rPr>
        <w:t>chi-square</w:t>
      </w:r>
      <w:r w:rsidR="001722B5" w:rsidRPr="0084731A">
        <w:rPr>
          <w:rFonts w:ascii="Times New Roman" w:hAnsi="Times New Roman" w:cs="Times New Roman"/>
          <w:sz w:val="24"/>
          <w:szCs w:val="24"/>
        </w:rPr>
        <w:t>)</w:t>
      </w:r>
      <w:r w:rsidR="00265D5D" w:rsidRPr="0084731A">
        <w:rPr>
          <w:rFonts w:ascii="Times New Roman" w:hAnsi="Times New Roman" w:cs="Times New Roman"/>
          <w:sz w:val="24"/>
          <w:szCs w:val="24"/>
        </w:rPr>
        <w:t xml:space="preserve"> values</w:t>
      </w:r>
      <w:r w:rsidR="0073646C">
        <w:rPr>
          <w:rFonts w:ascii="Times New Roman" w:hAnsi="Times New Roman" w:cs="Times New Roman"/>
          <w:sz w:val="24"/>
          <w:szCs w:val="24"/>
        </w:rPr>
        <w:t xml:space="preserve"> </w:t>
      </w:r>
      <w:r w:rsidR="00ED6467" w:rsidRPr="0084731A">
        <w:rPr>
          <w:rFonts w:ascii="Times New Roman" w:hAnsi="Times New Roman" w:cs="Times New Roman"/>
          <w:sz w:val="24"/>
          <w:szCs w:val="24"/>
        </w:rPr>
        <w:fldChar w:fldCharType="begin"/>
      </w:r>
      <w:r w:rsidR="00A33171">
        <w:rPr>
          <w:rFonts w:ascii="Times New Roman" w:hAnsi="Times New Roman" w:cs="Times New Roman"/>
          <w:sz w:val="24"/>
          <w:szCs w:val="24"/>
        </w:rPr>
        <w:instrText xml:space="preserve"> ADDIN EN.CITE &lt;EndNote&gt;&lt;Cite&gt;&lt;Author&gt;Reise&lt;/Author&gt;&lt;Year&gt;1999&lt;/Year&gt;&lt;RecNum&gt;683&lt;/RecNum&gt;&lt;DisplayText&gt;(Reise &amp;amp; Widaman, 1999)&lt;/DisplayText&gt;&lt;record&gt;&lt;rec-number&gt;683&lt;/rec-number&gt;&lt;foreign-keys&gt;&lt;key app="EN" db-id="adr02xppuw2x5te0f9ox5rzopra9rzzx9ar9" timestamp="1538635810"&gt;683&lt;/key&gt;&lt;/foreign-keys&gt;&lt;ref-type name="Journal Article"&gt;17&lt;/ref-type&gt;&lt;contributors&gt;&lt;authors&gt;&lt;author&gt;Reise, Steven P&lt;/author&gt;&lt;author&gt;Widaman, Keith F&lt;/author&gt;&lt;/authors&gt;&lt;/contributors&gt;&lt;titles&gt;&lt;title&gt;Assessing the fit of measurement models at the individual level: A comparison of item response theory and covariance structure approaches&lt;/title&gt;&lt;secondary-title&gt;Psychological Methods&lt;/secondary-title&gt;&lt;/titles&gt;&lt;periodical&gt;&lt;full-title&gt;Psychological methods&lt;/full-title&gt;&lt;/periodical&gt;&lt;pages&gt;3&lt;/pages&gt;&lt;volume&gt;4&lt;/volume&gt;&lt;number&gt;1&lt;/number&gt;&lt;dates&gt;&lt;year&gt;1999&lt;/year&gt;&lt;/dates&gt;&lt;isbn&gt;1939-1463&lt;/isbn&gt;&lt;urls&gt;&lt;/urls&gt;&lt;/record&gt;&lt;/Cite&gt;&lt;/EndNote&gt;</w:instrText>
      </w:r>
      <w:r w:rsidR="00ED6467" w:rsidRPr="0084731A">
        <w:rPr>
          <w:rFonts w:ascii="Times New Roman" w:hAnsi="Times New Roman" w:cs="Times New Roman"/>
          <w:sz w:val="24"/>
          <w:szCs w:val="24"/>
        </w:rPr>
        <w:fldChar w:fldCharType="separate"/>
      </w:r>
      <w:r w:rsidR="00A33171">
        <w:rPr>
          <w:rFonts w:ascii="Times New Roman" w:hAnsi="Times New Roman" w:cs="Times New Roman"/>
          <w:noProof/>
          <w:sz w:val="24"/>
          <w:szCs w:val="24"/>
        </w:rPr>
        <w:t>(</w:t>
      </w:r>
      <w:hyperlink w:anchor="_ENREF_102" w:tooltip="Reise, 1999 #683" w:history="1">
        <w:r w:rsidR="009E59E1" w:rsidRPr="00A86334">
          <w:rPr>
            <w:rStyle w:val="Hyperlink"/>
            <w:rFonts w:ascii="Times New Roman" w:hAnsi="Times New Roman" w:cs="Times New Roman"/>
            <w:noProof/>
            <w:sz w:val="24"/>
            <w:szCs w:val="24"/>
          </w:rPr>
          <w:t>Reise &amp; Widaman, 1999</w:t>
        </w:r>
      </w:hyperlink>
      <w:r w:rsidR="00A33171">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Pr="0084731A">
        <w:rPr>
          <w:rFonts w:ascii="Times New Roman" w:hAnsi="Times New Roman" w:cs="Times New Roman"/>
          <w:sz w:val="24"/>
          <w:szCs w:val="24"/>
        </w:rPr>
        <w:t xml:space="preserve"> for individuals who responded all 1 s or all 4 s were large and positive which disproportionally contributing to the chi-square test being significant. Second, the item presenting patterns (half positive worded and half negatively worded</w:t>
      </w:r>
      <w:r w:rsidR="000D26E4" w:rsidRPr="0084731A">
        <w:rPr>
          <w:rFonts w:ascii="Times New Roman" w:hAnsi="Times New Roman" w:cs="Times New Roman"/>
          <w:sz w:val="24"/>
          <w:szCs w:val="24"/>
        </w:rPr>
        <w:t xml:space="preserve">) </w:t>
      </w:r>
      <w:r w:rsidR="004D0473">
        <w:rPr>
          <w:rFonts w:ascii="Times New Roman" w:hAnsi="Times New Roman" w:cs="Times New Roman"/>
          <w:sz w:val="24"/>
          <w:szCs w:val="24"/>
        </w:rPr>
        <w:t>was</w:t>
      </w:r>
      <w:r w:rsidR="000D26E4" w:rsidRPr="0084731A">
        <w:rPr>
          <w:rFonts w:ascii="Times New Roman" w:hAnsi="Times New Roman" w:cs="Times New Roman"/>
          <w:sz w:val="24"/>
          <w:szCs w:val="24"/>
        </w:rPr>
        <w:t xml:space="preserve"> “</w:t>
      </w:r>
      <w:r w:rsidR="008B179A">
        <w:rPr>
          <w:rFonts w:ascii="Times New Roman" w:hAnsi="Times New Roman" w:cs="Times New Roman"/>
          <w:sz w:val="24"/>
          <w:szCs w:val="24"/>
        </w:rPr>
        <w:t xml:space="preserve"> ‘</w:t>
      </w:r>
      <w:r w:rsidRPr="0084731A">
        <w:rPr>
          <w:rFonts w:ascii="Times New Roman" w:hAnsi="Times New Roman" w:cs="Times New Roman"/>
          <w:sz w:val="24"/>
          <w:szCs w:val="24"/>
        </w:rPr>
        <w:t>wildly inconsistent</w:t>
      </w:r>
      <w:r w:rsidR="008B179A">
        <w:rPr>
          <w:rFonts w:ascii="Times New Roman" w:hAnsi="Times New Roman" w:cs="Times New Roman"/>
          <w:sz w:val="24"/>
          <w:szCs w:val="24"/>
        </w:rPr>
        <w:t>’</w:t>
      </w:r>
      <w:r w:rsidRPr="0084731A">
        <w:rPr>
          <w:rFonts w:ascii="Times New Roman" w:hAnsi="Times New Roman" w:cs="Times New Roman"/>
          <w:sz w:val="24"/>
          <w:szCs w:val="24"/>
        </w:rPr>
        <w:t xml:space="preserve"> with a uni-dimensional model, but better accommodated by a bifactor model specifying two </w:t>
      </w:r>
      <w:r w:rsidR="004D0473">
        <w:rPr>
          <w:rFonts w:ascii="Times New Roman" w:hAnsi="Times New Roman" w:cs="Times New Roman"/>
          <w:sz w:val="24"/>
          <w:szCs w:val="24"/>
        </w:rPr>
        <w:t xml:space="preserve">‘direction of wording’ factors” </w:t>
      </w:r>
      <w:r w:rsidR="008B179A">
        <w:rPr>
          <w:rFonts w:ascii="Times New Roman" w:hAnsi="Times New Roman" w:cs="Times New Roman"/>
          <w:sz w:val="24"/>
          <w:szCs w:val="24"/>
        </w:rPr>
        <w:t>(</w:t>
      </w:r>
      <w:r w:rsidR="008B179A" w:rsidRPr="008B179A">
        <w:rPr>
          <w:rFonts w:ascii="Times New Roman" w:hAnsi="Times New Roman" w:cs="Times New Roman"/>
          <w:sz w:val="24"/>
          <w:szCs w:val="24"/>
        </w:rPr>
        <w:t>Mansolf &amp; Reise, 2017</w:t>
      </w:r>
      <w:r w:rsidR="008B179A">
        <w:rPr>
          <w:rFonts w:ascii="Times New Roman" w:hAnsi="Times New Roman" w:cs="Times New Roman"/>
          <w:sz w:val="24"/>
          <w:szCs w:val="24"/>
        </w:rPr>
        <w:t xml:space="preserve">, </w:t>
      </w:r>
      <w:r w:rsidR="003D1AC6">
        <w:rPr>
          <w:rFonts w:ascii="Times New Roman" w:hAnsi="Times New Roman" w:cs="Times New Roman"/>
          <w:sz w:val="24"/>
          <w:szCs w:val="24"/>
        </w:rPr>
        <w:t>p</w:t>
      </w:r>
      <w:r w:rsidR="00A26654">
        <w:rPr>
          <w:rFonts w:ascii="Times New Roman" w:hAnsi="Times New Roman" w:cs="Times New Roman"/>
          <w:sz w:val="24"/>
          <w:szCs w:val="24"/>
        </w:rPr>
        <w:t>.127)</w:t>
      </w:r>
      <w:r w:rsidR="003D1AC6">
        <w:rPr>
          <w:rFonts w:ascii="Times New Roman" w:hAnsi="Times New Roman" w:cs="Times New Roman"/>
          <w:sz w:val="24"/>
          <w:szCs w:val="24"/>
        </w:rPr>
        <w:t>.</w:t>
      </w:r>
      <w:r w:rsidR="008B179A">
        <w:rPr>
          <w:rFonts w:ascii="Times New Roman" w:hAnsi="Times New Roman" w:cs="Times New Roman"/>
          <w:sz w:val="24"/>
          <w:szCs w:val="24"/>
        </w:rPr>
        <w:t xml:space="preserve"> </w:t>
      </w:r>
      <w:r w:rsidR="003521CA">
        <w:rPr>
          <w:rFonts w:ascii="Times New Roman" w:hAnsi="Times New Roman" w:cs="Times New Roman"/>
          <w:sz w:val="24"/>
          <w:szCs w:val="24"/>
        </w:rPr>
        <w:t>A</w:t>
      </w:r>
      <w:r w:rsidRPr="0084731A">
        <w:rPr>
          <w:rFonts w:ascii="Times New Roman" w:hAnsi="Times New Roman" w:cs="Times New Roman"/>
          <w:sz w:val="24"/>
          <w:szCs w:val="24"/>
        </w:rPr>
        <w:t>lso</w:t>
      </w:r>
      <w:r w:rsidR="003521CA">
        <w:rPr>
          <w:rFonts w:ascii="Times New Roman" w:hAnsi="Times New Roman" w:cs="Times New Roman"/>
          <w:sz w:val="24"/>
          <w:szCs w:val="24"/>
        </w:rPr>
        <w:t>,</w:t>
      </w:r>
      <w:r w:rsidRPr="0084731A">
        <w:rPr>
          <w:rFonts w:ascii="Times New Roman" w:hAnsi="Times New Roman" w:cs="Times New Roman"/>
          <w:sz w:val="24"/>
          <w:szCs w:val="24"/>
        </w:rPr>
        <w:t xml:space="preserve"> it is possible that “participants just completed the measure without paying attention to the direction of wording or were</w:t>
      </w:r>
      <w:r w:rsidR="0073646C">
        <w:rPr>
          <w:rFonts w:ascii="Times New Roman" w:hAnsi="Times New Roman" w:cs="Times New Roman"/>
          <w:sz w:val="24"/>
          <w:szCs w:val="24"/>
        </w:rPr>
        <w:t xml:space="preserve"> confused by the item phrasings</w:t>
      </w:r>
      <w:r w:rsidRPr="0084731A">
        <w:rPr>
          <w:rFonts w:ascii="Times New Roman" w:hAnsi="Times New Roman" w:cs="Times New Roman"/>
          <w:sz w:val="24"/>
          <w:szCs w:val="24"/>
        </w:rPr>
        <w:t>”</w:t>
      </w:r>
      <w:r w:rsidR="00A26654" w:rsidRPr="00A26654">
        <w:rPr>
          <w:rFonts w:ascii="Times New Roman" w:hAnsi="Times New Roman" w:cs="Times New Roman"/>
          <w:sz w:val="24"/>
          <w:szCs w:val="24"/>
        </w:rPr>
        <w:t xml:space="preserve"> </w:t>
      </w:r>
      <w:r w:rsidR="00A26654">
        <w:rPr>
          <w:rFonts w:ascii="Times New Roman" w:hAnsi="Times New Roman" w:cs="Times New Roman"/>
          <w:sz w:val="24"/>
          <w:szCs w:val="24"/>
        </w:rPr>
        <w:t>(</w:t>
      </w:r>
      <w:r w:rsidR="00A26654" w:rsidRPr="008B179A">
        <w:rPr>
          <w:rFonts w:ascii="Times New Roman" w:hAnsi="Times New Roman" w:cs="Times New Roman"/>
          <w:sz w:val="24"/>
          <w:szCs w:val="24"/>
        </w:rPr>
        <w:t>Mansolf &amp; Reise, 2017</w:t>
      </w:r>
      <w:r w:rsidR="00A26654">
        <w:rPr>
          <w:rFonts w:ascii="Times New Roman" w:hAnsi="Times New Roman" w:cs="Times New Roman"/>
          <w:sz w:val="24"/>
          <w:szCs w:val="24"/>
        </w:rPr>
        <w:t xml:space="preserve">, </w:t>
      </w:r>
      <w:r w:rsidR="003D1AC6">
        <w:rPr>
          <w:rFonts w:ascii="Times New Roman" w:hAnsi="Times New Roman" w:cs="Times New Roman"/>
          <w:sz w:val="24"/>
          <w:szCs w:val="24"/>
        </w:rPr>
        <w:t>p</w:t>
      </w:r>
      <w:r w:rsidR="00A26654">
        <w:rPr>
          <w:rFonts w:ascii="Times New Roman" w:hAnsi="Times New Roman" w:cs="Times New Roman"/>
          <w:sz w:val="24"/>
          <w:szCs w:val="24"/>
        </w:rPr>
        <w:t xml:space="preserve">.127 ) </w:t>
      </w:r>
      <w:r w:rsidR="0073646C">
        <w:rPr>
          <w:rFonts w:ascii="Times New Roman" w:hAnsi="Times New Roman" w:cs="Times New Roman"/>
          <w:sz w:val="24"/>
          <w:szCs w:val="24"/>
        </w:rPr>
        <w:t xml:space="preserve"> </w:t>
      </w:r>
      <w:r w:rsidR="00ED6467" w:rsidRPr="0084731A">
        <w:rPr>
          <w:rFonts w:ascii="Times New Roman" w:hAnsi="Times New Roman" w:cs="Times New Roman"/>
          <w:sz w:val="24"/>
          <w:szCs w:val="24"/>
        </w:rPr>
        <w:fldChar w:fldCharType="begin"/>
      </w:r>
      <w:r w:rsidR="00A33171">
        <w:rPr>
          <w:rFonts w:ascii="Times New Roman" w:hAnsi="Times New Roman" w:cs="Times New Roman"/>
          <w:sz w:val="24"/>
          <w:szCs w:val="24"/>
        </w:rPr>
        <w:instrText xml:space="preserve"> ADDIN EN.CITE &lt;EndNote&gt;&lt;Cite&gt;&lt;Author&gt;Mansolf&lt;/Author&gt;&lt;Year&gt;2017&lt;/Year&gt;&lt;RecNum&gt;510&lt;/RecNum&gt;&lt;DisplayText&gt;(Mansolf &amp;amp; Reise, 2017; Reise et al., 2016)&lt;/DisplayText&gt;&lt;record&gt;&lt;rec-number&gt;510&lt;/rec-number&gt;&lt;foreign-keys&gt;&lt;key app="EN" db-id="adr02xppuw2x5te0f9ox5rzopra9rzzx9ar9" timestamp="1531838498"&gt;510&lt;/key&gt;&lt;/foreign-keys&gt;&lt;ref-type name="Journal Article"&gt;17&lt;/ref-type&gt;&lt;contributors&gt;&lt;authors&gt;&lt;author&gt;Mansolf, Maxwell&lt;/author&gt;&lt;author&gt;Reise, Steven P&lt;/author&gt;&lt;/authors&gt;&lt;/contributors&gt;&lt;titles&gt;&lt;title&gt;When and why the second-order and bifactor models are distinguishable&lt;/title&gt;&lt;secondary-title&gt;Intelligence&lt;/secondary-title&gt;&lt;/titles&gt;&lt;periodical&gt;&lt;full-title&gt;Intelligence&lt;/full-title&gt;&lt;/periodical&gt;&lt;pages&gt;120-129&lt;/pages&gt;&lt;volume&gt;61&lt;/volume&gt;&lt;dates&gt;&lt;year&gt;2017&lt;/year&gt;&lt;/dates&gt;&lt;isbn&gt;0160-2896&lt;/isbn&gt;&lt;urls&gt;&lt;/urls&gt;&lt;/record&gt;&lt;/Cite&gt;&lt;Cite&gt;&lt;Author&gt;Reise&lt;/Author&gt;&lt;Year&gt;2016&lt;/Year&gt;&lt;RecNum&gt;607&lt;/RecNum&gt;&lt;record&gt;&lt;rec-number&gt;607&lt;/rec-number&gt;&lt;foreign-keys&gt;&lt;key app="EN" db-id="adr02xppuw2x5te0f9ox5rzopra9rzzx9ar9" timestamp="1532724193"&gt;607&lt;/key&gt;&lt;/foreign-keys&gt;&lt;ref-type name="Journal Article"&gt;17&lt;/ref-type&gt;&lt;contributors&gt;&lt;authors&gt;&lt;author&gt;Reise, Steven P&lt;/author&gt;&lt;author&gt;Kim, Dale S&lt;/author&gt;&lt;author&gt;Mansolf, Maxwell&lt;/author&gt;&lt;author&gt;Widaman, Keith F&lt;/author&gt;&lt;/authors&gt;&lt;/contributors&gt;&lt;titles&gt;&lt;title&gt;Is the bifactor model a better model or is it just better at modeling implausible responses? Application of iteratively reweighted least squares to the Rosenberg Self-Esteem Scale&lt;/title&gt;&lt;secondary-title&gt;Multivariate behavioral research&lt;/secondary-title&gt;&lt;/titles&gt;&lt;periodical&gt;&lt;full-title&gt;Multivariate Behavioral Research&lt;/full-title&gt;&lt;/periodical&gt;&lt;pages&gt;818-838&lt;/pages&gt;&lt;volume&gt;51&lt;/volume&gt;&lt;number&gt;6&lt;/number&gt;&lt;dates&gt;&lt;year&gt;2016&lt;/year&gt;&lt;/dates&gt;&lt;isbn&gt;0027-3171&lt;/isbn&gt;&lt;urls&gt;&lt;/urls&gt;&lt;/record&gt;&lt;/Cite&gt;&lt;/EndNote&gt;</w:instrText>
      </w:r>
      <w:r w:rsidR="00ED6467" w:rsidRPr="0084731A">
        <w:rPr>
          <w:rFonts w:ascii="Times New Roman" w:hAnsi="Times New Roman" w:cs="Times New Roman"/>
          <w:sz w:val="24"/>
          <w:szCs w:val="24"/>
        </w:rPr>
        <w:fldChar w:fldCharType="separate"/>
      </w:r>
      <w:r w:rsidR="00A33171">
        <w:rPr>
          <w:rFonts w:ascii="Times New Roman" w:hAnsi="Times New Roman" w:cs="Times New Roman"/>
          <w:noProof/>
          <w:sz w:val="24"/>
          <w:szCs w:val="24"/>
        </w:rPr>
        <w:t>(</w:t>
      </w:r>
      <w:hyperlink w:anchor="_ENREF_76" w:tooltip="Mansolf, 2017 #510" w:history="1">
        <w:r w:rsidR="009E59E1" w:rsidRPr="00A86334">
          <w:rPr>
            <w:rStyle w:val="Hyperlink"/>
            <w:rFonts w:ascii="Times New Roman" w:hAnsi="Times New Roman" w:cs="Times New Roman"/>
            <w:noProof/>
            <w:sz w:val="24"/>
            <w:szCs w:val="24"/>
          </w:rPr>
          <w:t>Mansolf &amp; Reise, 2017</w:t>
        </w:r>
      </w:hyperlink>
      <w:r w:rsidR="00A33171">
        <w:rPr>
          <w:rFonts w:ascii="Times New Roman" w:hAnsi="Times New Roman" w:cs="Times New Roman"/>
          <w:noProof/>
          <w:sz w:val="24"/>
          <w:szCs w:val="24"/>
        </w:rPr>
        <w:t xml:space="preserve">; </w:t>
      </w:r>
      <w:hyperlink w:anchor="_ENREF_96" w:tooltip="Reise, 2016 #607" w:history="1">
        <w:r w:rsidR="009E59E1" w:rsidRPr="00A86334">
          <w:rPr>
            <w:rStyle w:val="Hyperlink"/>
            <w:rFonts w:ascii="Times New Roman" w:hAnsi="Times New Roman" w:cs="Times New Roman"/>
            <w:noProof/>
            <w:sz w:val="24"/>
            <w:szCs w:val="24"/>
          </w:rPr>
          <w:t>Reise et al., 2016</w:t>
        </w:r>
      </w:hyperlink>
      <w:r w:rsidR="00A33171">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3D1AC6" w:rsidRPr="0084731A">
        <w:rPr>
          <w:rFonts w:ascii="Times New Roman" w:hAnsi="Times New Roman" w:cs="Times New Roman"/>
          <w:sz w:val="24"/>
          <w:szCs w:val="24"/>
        </w:rPr>
        <w:t>.</w:t>
      </w:r>
    </w:p>
    <w:p w14:paraId="5408D06C" w14:textId="3B170653" w:rsidR="00DC1C5D" w:rsidRPr="0084731A" w:rsidRDefault="00664819"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Does there exist a general factor? </w:t>
      </w:r>
      <w:r w:rsidR="00DA2A3F" w:rsidRPr="0084731A">
        <w:rPr>
          <w:rFonts w:ascii="Times New Roman" w:hAnsi="Times New Roman" w:cs="Times New Roman"/>
          <w:sz w:val="24"/>
          <w:szCs w:val="24"/>
        </w:rPr>
        <w:t>This question is still debatable</w:t>
      </w:r>
      <w:r w:rsidR="0021259F" w:rsidRPr="0084731A">
        <w:rPr>
          <w:rFonts w:ascii="Times New Roman" w:hAnsi="Times New Roman" w:cs="Times New Roman"/>
          <w:sz w:val="24"/>
          <w:szCs w:val="24"/>
        </w:rPr>
        <w:t xml:space="preserve"> with the use of </w:t>
      </w:r>
      <w:r w:rsidR="004D0473">
        <w:rPr>
          <w:rFonts w:ascii="Times New Roman" w:hAnsi="Times New Roman" w:cs="Times New Roman"/>
          <w:sz w:val="24"/>
          <w:szCs w:val="24"/>
        </w:rPr>
        <w:t xml:space="preserve">the </w:t>
      </w:r>
      <w:r w:rsidR="0021259F" w:rsidRPr="0084731A">
        <w:rPr>
          <w:rFonts w:ascii="Times New Roman" w:hAnsi="Times New Roman" w:cs="Times New Roman"/>
          <w:sz w:val="24"/>
          <w:szCs w:val="24"/>
        </w:rPr>
        <w:t>bifactor model</w:t>
      </w:r>
      <w:r w:rsidR="00DA2A3F" w:rsidRPr="0084731A">
        <w:rPr>
          <w:rFonts w:ascii="Times New Roman" w:hAnsi="Times New Roman" w:cs="Times New Roman"/>
          <w:sz w:val="24"/>
          <w:szCs w:val="24"/>
        </w:rPr>
        <w:t xml:space="preserve">. </w:t>
      </w:r>
      <w:r w:rsidRPr="0084731A">
        <w:rPr>
          <w:rFonts w:ascii="Times New Roman" w:hAnsi="Times New Roman" w:cs="Times New Roman"/>
          <w:sz w:val="24"/>
          <w:szCs w:val="24"/>
        </w:rPr>
        <w:t xml:space="preserve">This is </w:t>
      </w:r>
      <w:r w:rsidR="00DA2A3F" w:rsidRPr="0084731A">
        <w:rPr>
          <w:rFonts w:ascii="Times New Roman" w:hAnsi="Times New Roman" w:cs="Times New Roman"/>
          <w:sz w:val="24"/>
          <w:szCs w:val="24"/>
        </w:rPr>
        <w:t>the</w:t>
      </w:r>
      <w:r w:rsidRPr="0084731A">
        <w:rPr>
          <w:rFonts w:ascii="Times New Roman" w:hAnsi="Times New Roman" w:cs="Times New Roman"/>
          <w:sz w:val="24"/>
          <w:szCs w:val="24"/>
        </w:rPr>
        <w:t xml:space="preserve"> question have been </w:t>
      </w:r>
      <w:r w:rsidR="003521CA">
        <w:rPr>
          <w:rFonts w:ascii="Times New Roman" w:hAnsi="Times New Roman" w:cs="Times New Roman"/>
          <w:sz w:val="24"/>
          <w:szCs w:val="24"/>
        </w:rPr>
        <w:t xml:space="preserve">interesting </w:t>
      </w:r>
      <w:r w:rsidRPr="0084731A">
        <w:rPr>
          <w:rFonts w:ascii="Times New Roman" w:hAnsi="Times New Roman" w:cs="Times New Roman"/>
          <w:sz w:val="24"/>
          <w:szCs w:val="24"/>
        </w:rPr>
        <w:t xml:space="preserve">scholars ever since </w:t>
      </w:r>
      <w:r w:rsidR="005305C4">
        <w:rPr>
          <w:rFonts w:ascii="Times New Roman" w:hAnsi="Times New Roman" w:cs="Times New Roman"/>
          <w:sz w:val="24"/>
          <w:szCs w:val="24"/>
        </w:rPr>
        <w:t>the invention of Spearman’s two-</w:t>
      </w:r>
      <w:r w:rsidRPr="0084731A">
        <w:rPr>
          <w:rFonts w:ascii="Times New Roman" w:hAnsi="Times New Roman" w:cs="Times New Roman"/>
          <w:sz w:val="24"/>
          <w:szCs w:val="24"/>
        </w:rPr>
        <w:t xml:space="preserve">factor model </w:t>
      </w:r>
      <w:r w:rsidR="00ED6467" w:rsidRPr="0084731A">
        <w:rPr>
          <w:rFonts w:ascii="Times New Roman" w:hAnsi="Times New Roman" w:cs="Times New Roman"/>
          <w:sz w:val="24"/>
          <w:szCs w:val="24"/>
        </w:rPr>
        <w:fldChar w:fldCharType="begin">
          <w:fldData xml:space="preserve">PEVuZE5vdGU+PENpdGU+PEF1dGhvcj5UaG9tc29uPC9BdXRob3I+PFllYXI+MTkxNjwvWWVhcj48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</w:fldData>
        </w:fldChar>
      </w:r>
      <w:r w:rsidR="00A30D32">
        <w:rPr>
          <w:rFonts w:ascii="Times New Roman" w:hAnsi="Times New Roman" w:cs="Times New Roman"/>
          <w:sz w:val="24"/>
          <w:szCs w:val="24"/>
        </w:rPr>
        <w:instrText xml:space="preserve"> ADDIN EN.CITE </w:instrText>
      </w:r>
      <w:r w:rsidR="00A30D32">
        <w:rPr>
          <w:rFonts w:ascii="Times New Roman" w:hAnsi="Times New Roman" w:cs="Times New Roman"/>
          <w:sz w:val="24"/>
          <w:szCs w:val="24"/>
        </w:rPr>
        <w:fldChar w:fldCharType="begin">
          <w:fldData xml:space="preserve">PEVuZE5vdGU+PENpdGU+PEF1dGhvcj5UaG9tc29uPC9BdXRob3I+PFllYXI+MTkxNjwvWWVhcj48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</w:fldData>
        </w:fldChar>
      </w:r>
      <w:r w:rsidR="00A30D32">
        <w:rPr>
          <w:rFonts w:ascii="Times New Roman" w:hAnsi="Times New Roman" w:cs="Times New Roman"/>
          <w:sz w:val="24"/>
          <w:szCs w:val="24"/>
        </w:rPr>
        <w:instrText xml:space="preserve"> ADDIN EN.CITE.DATA </w:instrText>
      </w:r>
      <w:r w:rsidR="00A30D32">
        <w:rPr>
          <w:rFonts w:ascii="Times New Roman" w:hAnsi="Times New Roman" w:cs="Times New Roman"/>
          <w:sz w:val="24"/>
          <w:szCs w:val="24"/>
        </w:rPr>
      </w:r>
      <w:r w:rsidR="00A30D32">
        <w:rPr>
          <w:rFonts w:ascii="Times New Roman" w:hAnsi="Times New Roman" w:cs="Times New Roman"/>
          <w:sz w:val="24"/>
          <w:szCs w:val="24"/>
        </w:rPr>
        <w:fldChar w:fldCharType="end"/>
      </w:r>
      <w:r w:rsidR="00ED6467" w:rsidRPr="0084731A">
        <w:rPr>
          <w:rFonts w:ascii="Times New Roman" w:hAnsi="Times New Roman" w:cs="Times New Roman"/>
          <w:sz w:val="24"/>
          <w:szCs w:val="24"/>
        </w:rPr>
      </w:r>
      <w:r w:rsidR="00ED6467" w:rsidRPr="0084731A">
        <w:rPr>
          <w:rFonts w:ascii="Times New Roman" w:hAnsi="Times New Roman" w:cs="Times New Roman"/>
          <w:sz w:val="24"/>
          <w:szCs w:val="24"/>
        </w:rPr>
        <w:fldChar w:fldCharType="separate"/>
      </w:r>
      <w:r w:rsidR="00A30D32">
        <w:rPr>
          <w:rFonts w:ascii="Times New Roman" w:hAnsi="Times New Roman" w:cs="Times New Roman"/>
          <w:noProof/>
          <w:sz w:val="24"/>
          <w:szCs w:val="24"/>
        </w:rPr>
        <w:t>(</w:t>
      </w:r>
      <w:hyperlink w:anchor="_ENREF_23" w:tooltip="Davies, 2015 #325" w:history="1">
        <w:r w:rsidR="009E59E1" w:rsidRPr="00A86334">
          <w:rPr>
            <w:rStyle w:val="Hyperlink"/>
            <w:rFonts w:ascii="Times New Roman" w:hAnsi="Times New Roman" w:cs="Times New Roman"/>
            <w:noProof/>
            <w:sz w:val="24"/>
            <w:szCs w:val="24"/>
          </w:rPr>
          <w:t>Davies et al., 2015</w:t>
        </w:r>
      </w:hyperlink>
      <w:r w:rsidR="00A30D32">
        <w:rPr>
          <w:rFonts w:ascii="Times New Roman" w:hAnsi="Times New Roman" w:cs="Times New Roman"/>
          <w:noProof/>
          <w:sz w:val="24"/>
          <w:szCs w:val="24"/>
        </w:rPr>
        <w:t xml:space="preserve">; </w:t>
      </w:r>
      <w:hyperlink w:anchor="_ENREF_103" w:tooltip="Revelle, 2013 #321" w:history="1">
        <w:r w:rsidR="009E59E1" w:rsidRPr="00A86334">
          <w:rPr>
            <w:rStyle w:val="Hyperlink"/>
            <w:rFonts w:ascii="Times New Roman" w:hAnsi="Times New Roman" w:cs="Times New Roman"/>
            <w:noProof/>
            <w:sz w:val="24"/>
            <w:szCs w:val="24"/>
          </w:rPr>
          <w:t>Revelle &amp; Wilt, 2013</w:t>
        </w:r>
      </w:hyperlink>
      <w:r w:rsidR="00A30D32">
        <w:rPr>
          <w:rFonts w:ascii="Times New Roman" w:hAnsi="Times New Roman" w:cs="Times New Roman"/>
          <w:noProof/>
          <w:sz w:val="24"/>
          <w:szCs w:val="24"/>
        </w:rPr>
        <w:t xml:space="preserve">; </w:t>
      </w:r>
      <w:hyperlink w:anchor="_ENREF_121" w:tooltip="Spearman, 1939 #220" w:history="1">
        <w:r w:rsidR="009E59E1" w:rsidRPr="00A86334">
          <w:rPr>
            <w:rStyle w:val="Hyperlink"/>
            <w:rFonts w:ascii="Times New Roman" w:hAnsi="Times New Roman" w:cs="Times New Roman"/>
            <w:noProof/>
            <w:sz w:val="24"/>
            <w:szCs w:val="24"/>
          </w:rPr>
          <w:t>Spearman, 1939</w:t>
        </w:r>
      </w:hyperlink>
      <w:r w:rsidR="00A30D32">
        <w:rPr>
          <w:rFonts w:ascii="Times New Roman" w:hAnsi="Times New Roman" w:cs="Times New Roman"/>
          <w:noProof/>
          <w:sz w:val="24"/>
          <w:szCs w:val="24"/>
        </w:rPr>
        <w:t xml:space="preserve">; </w:t>
      </w:r>
      <w:hyperlink w:anchor="_ENREF_126" w:tooltip="Thomson, 1916 #301" w:history="1">
        <w:r w:rsidR="009E59E1" w:rsidRPr="00A86334">
          <w:rPr>
            <w:rStyle w:val="Hyperlink"/>
            <w:rFonts w:ascii="Times New Roman" w:hAnsi="Times New Roman" w:cs="Times New Roman"/>
            <w:noProof/>
            <w:sz w:val="24"/>
            <w:szCs w:val="24"/>
          </w:rPr>
          <w:t>Thomson, 1916</w:t>
        </w:r>
      </w:hyperlink>
      <w:r w:rsidR="00A30D32">
        <w:rPr>
          <w:rFonts w:ascii="Times New Roman" w:hAnsi="Times New Roman" w:cs="Times New Roman"/>
          <w:noProof/>
          <w:sz w:val="24"/>
          <w:szCs w:val="24"/>
        </w:rPr>
        <w:t xml:space="preserve">, </w:t>
      </w:r>
      <w:hyperlink w:anchor="_ENREF_128" w:tooltip="Thomson, 1934 #304" w:history="1">
        <w:r w:rsidR="009E59E1" w:rsidRPr="00A86334">
          <w:rPr>
            <w:rStyle w:val="Hyperlink"/>
            <w:rFonts w:ascii="Times New Roman" w:hAnsi="Times New Roman" w:cs="Times New Roman"/>
            <w:noProof/>
            <w:sz w:val="24"/>
            <w:szCs w:val="24"/>
          </w:rPr>
          <w:t>1934</w:t>
        </w:r>
      </w:hyperlink>
      <w:r w:rsidR="00A30D32">
        <w:rPr>
          <w:rFonts w:ascii="Times New Roman" w:hAnsi="Times New Roman" w:cs="Times New Roman"/>
          <w:noProof/>
          <w:sz w:val="24"/>
          <w:szCs w:val="24"/>
        </w:rPr>
        <w:t xml:space="preserve">; </w:t>
      </w:r>
      <w:hyperlink w:anchor="_ENREF_133" w:tooltip="Thurstone, 1940 #247" w:history="1">
        <w:r w:rsidR="009E59E1" w:rsidRPr="00A86334">
          <w:rPr>
            <w:rStyle w:val="Hyperlink"/>
            <w:rFonts w:ascii="Times New Roman" w:hAnsi="Times New Roman" w:cs="Times New Roman"/>
            <w:noProof/>
            <w:sz w:val="24"/>
            <w:szCs w:val="24"/>
          </w:rPr>
          <w:t>Thurstone, 1940</w:t>
        </w:r>
      </w:hyperlink>
      <w:r w:rsidR="00A30D32">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9244D1">
        <w:rPr>
          <w:rFonts w:ascii="Times New Roman" w:hAnsi="Times New Roman" w:cs="Times New Roman"/>
          <w:sz w:val="24"/>
          <w:szCs w:val="24"/>
        </w:rPr>
        <w:t>.</w:t>
      </w:r>
      <w:r w:rsidR="000262CC" w:rsidRPr="0084731A">
        <w:rPr>
          <w:rFonts w:ascii="Times New Roman" w:hAnsi="Times New Roman" w:cs="Times New Roman"/>
          <w:sz w:val="24"/>
          <w:szCs w:val="24"/>
        </w:rPr>
        <w:t xml:space="preserve"> </w:t>
      </w:r>
      <w:r w:rsidR="004D0473">
        <w:rPr>
          <w:rFonts w:ascii="Times New Roman" w:hAnsi="Times New Roman" w:cs="Times New Roman"/>
          <w:sz w:val="24"/>
          <w:szCs w:val="24"/>
        </w:rPr>
        <w:t>The a</w:t>
      </w:r>
      <w:r w:rsidR="00DA2A3F" w:rsidRPr="0084731A">
        <w:rPr>
          <w:rFonts w:ascii="Times New Roman" w:hAnsi="Times New Roman" w:cs="Times New Roman"/>
          <w:sz w:val="24"/>
          <w:szCs w:val="24"/>
        </w:rPr>
        <w:t xml:space="preserve">nswer to this question affects how we understand the original theory of factor analysis. </w:t>
      </w:r>
      <w:r w:rsidR="00810A02" w:rsidRPr="0084731A">
        <w:rPr>
          <w:rFonts w:ascii="Times New Roman" w:hAnsi="Times New Roman" w:cs="Times New Roman"/>
          <w:sz w:val="24"/>
          <w:szCs w:val="24"/>
        </w:rPr>
        <w:t>Thomson</w:t>
      </w:r>
      <w:r w:rsidR="005305C4">
        <w:rPr>
          <w:rFonts w:ascii="Times New Roman" w:hAnsi="Times New Roman" w:cs="Times New Roman"/>
          <w:sz w:val="24"/>
          <w:szCs w:val="24"/>
        </w:rPr>
        <w:t xml:space="preserve"> (1916,1920,1934)</w:t>
      </w:r>
      <w:r w:rsidR="00810A02" w:rsidRPr="0084731A">
        <w:rPr>
          <w:rFonts w:ascii="Times New Roman" w:hAnsi="Times New Roman" w:cs="Times New Roman"/>
          <w:sz w:val="24"/>
          <w:szCs w:val="24"/>
        </w:rPr>
        <w:t xml:space="preserve"> has been strongly objecting the existence of such a general factor</w:t>
      </w:r>
      <w:r w:rsidR="00FA5F71">
        <w:rPr>
          <w:rFonts w:ascii="Times New Roman" w:hAnsi="Times New Roman" w:cs="Times New Roman"/>
          <w:sz w:val="24"/>
          <w:szCs w:val="24"/>
        </w:rPr>
        <w:t xml:space="preserve">, </w:t>
      </w:r>
      <w:r w:rsidR="00810A02" w:rsidRPr="0084731A">
        <w:rPr>
          <w:rFonts w:ascii="Times New Roman" w:hAnsi="Times New Roman" w:cs="Times New Roman"/>
          <w:sz w:val="24"/>
          <w:szCs w:val="24"/>
        </w:rPr>
        <w:t>but later he admitted that such a general factor could exist</w:t>
      </w:r>
      <w:r w:rsidR="005305C4">
        <w:rPr>
          <w:rFonts w:ascii="Times New Roman" w:hAnsi="Times New Roman" w:cs="Times New Roman"/>
          <w:sz w:val="24"/>
          <w:szCs w:val="24"/>
        </w:rPr>
        <w:t xml:space="preserve"> </w:t>
      </w:r>
      <w:r w:rsidR="005305C4">
        <w:rPr>
          <w:rFonts w:ascii="Times New Roman" w:hAnsi="Times New Roman" w:cs="Times New Roman"/>
          <w:sz w:val="24"/>
          <w:szCs w:val="24"/>
        </w:rPr>
        <w:fldChar w:fldCharType="begin">
          <w:fldData xml:space="preserve">PEVuZE5vdGU+PENpdGU+PEF1dGhvcj5UaG9tc29uPC9BdXRob3I+PFllYXI+MTkxNjwvWWVhcj48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</w:fldData>
        </w:fldChar>
      </w:r>
      <w:r w:rsidR="005305C4">
        <w:rPr>
          <w:rFonts w:ascii="Times New Roman" w:hAnsi="Times New Roman" w:cs="Times New Roman"/>
          <w:sz w:val="24"/>
          <w:szCs w:val="24"/>
        </w:rPr>
        <w:instrText xml:space="preserve"> ADDIN EN.CITE </w:instrText>
      </w:r>
      <w:r w:rsidR="005305C4">
        <w:rPr>
          <w:rFonts w:ascii="Times New Roman" w:hAnsi="Times New Roman" w:cs="Times New Roman"/>
          <w:sz w:val="24"/>
          <w:szCs w:val="24"/>
        </w:rPr>
        <w:fldChar w:fldCharType="begin">
          <w:fldData xml:space="preserve">PEVuZE5vdGU+PENpdGU+PEF1dGhvcj5UaG9tc29uPC9BdXRob3I+PFllYXI+MTkxNjwvWWVhcj48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</w:fldData>
        </w:fldChar>
      </w:r>
      <w:r w:rsidR="005305C4">
        <w:rPr>
          <w:rFonts w:ascii="Times New Roman" w:hAnsi="Times New Roman" w:cs="Times New Roman"/>
          <w:sz w:val="24"/>
          <w:szCs w:val="24"/>
        </w:rPr>
        <w:instrText xml:space="preserve"> ADDIN EN.CITE.DATA </w:instrText>
      </w:r>
      <w:r w:rsidR="005305C4">
        <w:rPr>
          <w:rFonts w:ascii="Times New Roman" w:hAnsi="Times New Roman" w:cs="Times New Roman"/>
          <w:sz w:val="24"/>
          <w:szCs w:val="24"/>
        </w:rPr>
      </w:r>
      <w:r w:rsidR="005305C4">
        <w:rPr>
          <w:rFonts w:ascii="Times New Roman" w:hAnsi="Times New Roman" w:cs="Times New Roman"/>
          <w:sz w:val="24"/>
          <w:szCs w:val="24"/>
        </w:rPr>
        <w:fldChar w:fldCharType="end"/>
      </w:r>
      <w:r w:rsidR="005305C4">
        <w:rPr>
          <w:rFonts w:ascii="Times New Roman" w:hAnsi="Times New Roman" w:cs="Times New Roman"/>
          <w:sz w:val="24"/>
          <w:szCs w:val="24"/>
        </w:rPr>
      </w:r>
      <w:r w:rsidR="005305C4">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126" w:tooltip="Thomson, 1916 #301" w:history="1">
        <w:r w:rsidR="009E59E1" w:rsidRPr="00A86334">
          <w:rPr>
            <w:rStyle w:val="Hyperlink"/>
            <w:rFonts w:ascii="Times New Roman" w:hAnsi="Times New Roman" w:cs="Times New Roman"/>
            <w:noProof/>
            <w:sz w:val="24"/>
            <w:szCs w:val="24"/>
          </w:rPr>
          <w:t>Thomson, 1916</w:t>
        </w:r>
      </w:hyperlink>
      <w:r w:rsidR="005305C4">
        <w:rPr>
          <w:rFonts w:ascii="Times New Roman" w:hAnsi="Times New Roman" w:cs="Times New Roman"/>
          <w:noProof/>
          <w:sz w:val="24"/>
          <w:szCs w:val="24"/>
        </w:rPr>
        <w:t xml:space="preserve">, </w:t>
      </w:r>
      <w:hyperlink w:anchor="_ENREF_127" w:tooltip="Thomson, 1920 #302" w:history="1">
        <w:r w:rsidR="009E59E1" w:rsidRPr="00A86334">
          <w:rPr>
            <w:rStyle w:val="Hyperlink"/>
            <w:rFonts w:ascii="Times New Roman" w:hAnsi="Times New Roman" w:cs="Times New Roman"/>
            <w:noProof/>
            <w:sz w:val="24"/>
            <w:szCs w:val="24"/>
          </w:rPr>
          <w:t>1920</w:t>
        </w:r>
      </w:hyperlink>
      <w:r w:rsidR="005305C4">
        <w:rPr>
          <w:rFonts w:ascii="Times New Roman" w:hAnsi="Times New Roman" w:cs="Times New Roman"/>
          <w:noProof/>
          <w:sz w:val="24"/>
          <w:szCs w:val="24"/>
        </w:rPr>
        <w:t xml:space="preserve">, </w:t>
      </w:r>
      <w:hyperlink w:anchor="_ENREF_128" w:tooltip="Thomson, 1934 #304" w:history="1">
        <w:r w:rsidR="009E59E1" w:rsidRPr="00A86334">
          <w:rPr>
            <w:rStyle w:val="Hyperlink"/>
            <w:rFonts w:ascii="Times New Roman" w:hAnsi="Times New Roman" w:cs="Times New Roman"/>
            <w:noProof/>
            <w:sz w:val="24"/>
            <w:szCs w:val="24"/>
          </w:rPr>
          <w:t>1934</w:t>
        </w:r>
      </w:hyperlink>
      <w:r w:rsidR="005305C4">
        <w:rPr>
          <w:rFonts w:ascii="Times New Roman" w:hAnsi="Times New Roman" w:cs="Times New Roman"/>
          <w:noProof/>
          <w:sz w:val="24"/>
          <w:szCs w:val="24"/>
        </w:rPr>
        <w:t>)</w:t>
      </w:r>
      <w:r w:rsidR="005305C4">
        <w:rPr>
          <w:rFonts w:ascii="Times New Roman" w:hAnsi="Times New Roman" w:cs="Times New Roman"/>
          <w:sz w:val="24"/>
          <w:szCs w:val="24"/>
        </w:rPr>
        <w:fldChar w:fldCharType="end"/>
      </w:r>
      <w:r w:rsidR="00810A02" w:rsidRPr="0084731A">
        <w:rPr>
          <w:rFonts w:ascii="Times New Roman" w:hAnsi="Times New Roman" w:cs="Times New Roman"/>
          <w:sz w:val="24"/>
          <w:szCs w:val="24"/>
        </w:rPr>
        <w:t xml:space="preserve">. </w:t>
      </w:r>
      <w:r w:rsidR="00BB0462" w:rsidRPr="0084731A">
        <w:rPr>
          <w:rFonts w:ascii="Times New Roman" w:hAnsi="Times New Roman" w:cs="Times New Roman"/>
          <w:sz w:val="24"/>
          <w:szCs w:val="24"/>
        </w:rPr>
        <w:t>Thurstone</w:t>
      </w:r>
      <w:r w:rsidR="005153E1">
        <w:rPr>
          <w:rFonts w:ascii="Times New Roman" w:hAnsi="Times New Roman" w:cs="Times New Roman"/>
          <w:sz w:val="24"/>
          <w:szCs w:val="24"/>
        </w:rPr>
        <w:t xml:space="preserve"> (1938,1940,1944)</w:t>
      </w:r>
      <w:r w:rsidR="00BB0462" w:rsidRPr="0084731A">
        <w:rPr>
          <w:rFonts w:ascii="Times New Roman" w:hAnsi="Times New Roman" w:cs="Times New Roman"/>
          <w:sz w:val="24"/>
          <w:szCs w:val="24"/>
        </w:rPr>
        <w:t xml:space="preserve"> had argued that such a general factor is just an average of all measured items</w:t>
      </w:r>
      <w:r w:rsidR="00D92C05">
        <w:rPr>
          <w:rFonts w:ascii="Times New Roman" w:hAnsi="Times New Roman" w:cs="Times New Roman"/>
          <w:sz w:val="24"/>
          <w:szCs w:val="24"/>
        </w:rPr>
        <w:t xml:space="preserve"> and is of no research interest</w:t>
      </w:r>
      <w:r w:rsidR="00BB0462" w:rsidRPr="0084731A">
        <w:rPr>
          <w:rFonts w:ascii="Times New Roman" w:hAnsi="Times New Roman" w:cs="Times New Roman"/>
          <w:sz w:val="24"/>
          <w:szCs w:val="24"/>
        </w:rPr>
        <w:t xml:space="preserve"> but </w:t>
      </w:r>
      <w:r w:rsidR="00FA5F71">
        <w:rPr>
          <w:rFonts w:ascii="Times New Roman" w:hAnsi="Times New Roman" w:cs="Times New Roman"/>
          <w:sz w:val="24"/>
          <w:szCs w:val="24"/>
        </w:rPr>
        <w:t>later</w:t>
      </w:r>
      <w:r w:rsidR="00BB0462" w:rsidRPr="0084731A">
        <w:rPr>
          <w:rFonts w:ascii="Times New Roman" w:hAnsi="Times New Roman" w:cs="Times New Roman"/>
          <w:sz w:val="24"/>
          <w:szCs w:val="24"/>
        </w:rPr>
        <w:t xml:space="preserve"> developed the second-order factor model to include a general factor to </w:t>
      </w:r>
      <w:r w:rsidR="00FA5F71">
        <w:rPr>
          <w:rFonts w:ascii="Times New Roman" w:hAnsi="Times New Roman" w:cs="Times New Roman"/>
          <w:sz w:val="24"/>
          <w:szCs w:val="24"/>
        </w:rPr>
        <w:t>account for</w:t>
      </w:r>
      <w:r w:rsidR="00BB0462" w:rsidRPr="0084731A">
        <w:rPr>
          <w:rFonts w:ascii="Times New Roman" w:hAnsi="Times New Roman" w:cs="Times New Roman"/>
          <w:sz w:val="24"/>
          <w:szCs w:val="24"/>
        </w:rPr>
        <w:t xml:space="preserve"> the intercorrelations among </w:t>
      </w:r>
      <w:r w:rsidR="00FA5F71">
        <w:rPr>
          <w:rFonts w:ascii="Times New Roman" w:hAnsi="Times New Roman" w:cs="Times New Roman"/>
          <w:sz w:val="24"/>
          <w:szCs w:val="24"/>
        </w:rPr>
        <w:t>the</w:t>
      </w:r>
      <w:r w:rsidR="00BB0462" w:rsidRPr="0084731A">
        <w:rPr>
          <w:rFonts w:ascii="Times New Roman" w:hAnsi="Times New Roman" w:cs="Times New Roman"/>
          <w:sz w:val="24"/>
          <w:szCs w:val="24"/>
        </w:rPr>
        <w:t xml:space="preserve"> primary factors</w:t>
      </w:r>
      <w:r w:rsidR="009244D1">
        <w:rPr>
          <w:rFonts w:ascii="Times New Roman" w:hAnsi="Times New Roman" w:cs="Times New Roman"/>
          <w:sz w:val="24"/>
          <w:szCs w:val="24"/>
        </w:rPr>
        <w:t xml:space="preserve"> </w:t>
      </w:r>
      <w:r w:rsidR="005305C4">
        <w:rPr>
          <w:rFonts w:ascii="Times New Roman" w:hAnsi="Times New Roman" w:cs="Times New Roman"/>
          <w:sz w:val="24"/>
          <w:szCs w:val="24"/>
        </w:rPr>
        <w:fldChar w:fldCharType="begin">
          <w:fldData xml:space="preserve">PEVuZE5vdGU+PENpdGU+PEF1dGhvcj5UaHVyc3RvbmU8L0F1dGhvcj48WWVhcj4xOTM4PC9ZZWFy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</w:fldData>
        </w:fldChar>
      </w:r>
      <w:r w:rsidR="005305C4">
        <w:rPr>
          <w:rFonts w:ascii="Times New Roman" w:hAnsi="Times New Roman" w:cs="Times New Roman"/>
          <w:sz w:val="24"/>
          <w:szCs w:val="24"/>
        </w:rPr>
        <w:instrText xml:space="preserve"> ADDIN EN.CITE </w:instrText>
      </w:r>
      <w:r w:rsidR="005305C4">
        <w:rPr>
          <w:rFonts w:ascii="Times New Roman" w:hAnsi="Times New Roman" w:cs="Times New Roman"/>
          <w:sz w:val="24"/>
          <w:szCs w:val="24"/>
        </w:rPr>
        <w:fldChar w:fldCharType="begin">
          <w:fldData xml:space="preserve">PEVuZE5vdGU+PENpdGU+PEF1dGhvcj5UaHVyc3RvbmU8L0F1dGhvcj48WWVhcj4xOTM4PC9ZZWFy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</w:fldData>
        </w:fldChar>
      </w:r>
      <w:r w:rsidR="005305C4">
        <w:rPr>
          <w:rFonts w:ascii="Times New Roman" w:hAnsi="Times New Roman" w:cs="Times New Roman"/>
          <w:sz w:val="24"/>
          <w:szCs w:val="24"/>
        </w:rPr>
        <w:instrText xml:space="preserve"> ADDIN EN.CITE.DATA </w:instrText>
      </w:r>
      <w:r w:rsidR="005305C4">
        <w:rPr>
          <w:rFonts w:ascii="Times New Roman" w:hAnsi="Times New Roman" w:cs="Times New Roman"/>
          <w:sz w:val="24"/>
          <w:szCs w:val="24"/>
        </w:rPr>
      </w:r>
      <w:r w:rsidR="005305C4">
        <w:rPr>
          <w:rFonts w:ascii="Times New Roman" w:hAnsi="Times New Roman" w:cs="Times New Roman"/>
          <w:sz w:val="24"/>
          <w:szCs w:val="24"/>
        </w:rPr>
        <w:fldChar w:fldCharType="end"/>
      </w:r>
      <w:r w:rsidR="005305C4">
        <w:rPr>
          <w:rFonts w:ascii="Times New Roman" w:hAnsi="Times New Roman" w:cs="Times New Roman"/>
          <w:sz w:val="24"/>
          <w:szCs w:val="24"/>
        </w:rPr>
      </w:r>
      <w:r w:rsidR="005305C4">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132" w:tooltip="Thurstone, 1938 #253" w:history="1">
        <w:r w:rsidR="009E59E1" w:rsidRPr="00A86334">
          <w:rPr>
            <w:rStyle w:val="Hyperlink"/>
            <w:rFonts w:ascii="Times New Roman" w:hAnsi="Times New Roman" w:cs="Times New Roman"/>
            <w:noProof/>
            <w:sz w:val="24"/>
            <w:szCs w:val="24"/>
          </w:rPr>
          <w:t>Thurstone, 1938</w:t>
        </w:r>
      </w:hyperlink>
      <w:r w:rsidR="005305C4">
        <w:rPr>
          <w:rFonts w:ascii="Times New Roman" w:hAnsi="Times New Roman" w:cs="Times New Roman"/>
          <w:noProof/>
          <w:sz w:val="24"/>
          <w:szCs w:val="24"/>
        </w:rPr>
        <w:t xml:space="preserve">, </w:t>
      </w:r>
      <w:hyperlink w:anchor="_ENREF_133" w:tooltip="Thurstone, 1940 #247" w:history="1">
        <w:r w:rsidR="009E59E1" w:rsidRPr="00A86334">
          <w:rPr>
            <w:rStyle w:val="Hyperlink"/>
            <w:rFonts w:ascii="Times New Roman" w:hAnsi="Times New Roman" w:cs="Times New Roman"/>
            <w:noProof/>
            <w:sz w:val="24"/>
            <w:szCs w:val="24"/>
          </w:rPr>
          <w:t>1940</w:t>
        </w:r>
      </w:hyperlink>
      <w:r w:rsidR="005305C4">
        <w:rPr>
          <w:rFonts w:ascii="Times New Roman" w:hAnsi="Times New Roman" w:cs="Times New Roman"/>
          <w:noProof/>
          <w:sz w:val="24"/>
          <w:szCs w:val="24"/>
        </w:rPr>
        <w:t xml:space="preserve">; </w:t>
      </w:r>
      <w:hyperlink w:anchor="_ENREF_134" w:tooltip="Thurstone, 1944 #256" w:history="1">
        <w:r w:rsidR="009E59E1" w:rsidRPr="00A86334">
          <w:rPr>
            <w:rStyle w:val="Hyperlink"/>
            <w:rFonts w:ascii="Times New Roman" w:hAnsi="Times New Roman" w:cs="Times New Roman"/>
            <w:noProof/>
            <w:sz w:val="24"/>
            <w:szCs w:val="24"/>
          </w:rPr>
          <w:t>Thurstone, 1944</w:t>
        </w:r>
      </w:hyperlink>
      <w:r w:rsidR="005305C4">
        <w:rPr>
          <w:rFonts w:ascii="Times New Roman" w:hAnsi="Times New Roman" w:cs="Times New Roman"/>
          <w:noProof/>
          <w:sz w:val="24"/>
          <w:szCs w:val="24"/>
        </w:rPr>
        <w:t>)</w:t>
      </w:r>
      <w:r w:rsidR="005305C4">
        <w:rPr>
          <w:rFonts w:ascii="Times New Roman" w:hAnsi="Times New Roman" w:cs="Times New Roman"/>
          <w:sz w:val="24"/>
          <w:szCs w:val="24"/>
        </w:rPr>
        <w:fldChar w:fldCharType="end"/>
      </w:r>
      <w:r w:rsidR="00BB0462" w:rsidRPr="0084731A">
        <w:rPr>
          <w:rFonts w:ascii="Times New Roman" w:hAnsi="Times New Roman" w:cs="Times New Roman"/>
          <w:sz w:val="24"/>
          <w:szCs w:val="24"/>
        </w:rPr>
        <w:t xml:space="preserve">. </w:t>
      </w:r>
      <w:r w:rsidR="001444EB" w:rsidRPr="0084731A">
        <w:rPr>
          <w:rFonts w:ascii="Times New Roman" w:hAnsi="Times New Roman" w:cs="Times New Roman"/>
          <w:sz w:val="24"/>
          <w:szCs w:val="24"/>
        </w:rPr>
        <w:t>However, whether the general factor defined in the bifactor model have psychological meaning is still debatable, as</w:t>
      </w:r>
      <w:r w:rsidR="005305C4">
        <w:rPr>
          <w:rFonts w:ascii="Times New Roman" w:hAnsi="Times New Roman" w:cs="Times New Roman"/>
          <w:sz w:val="24"/>
          <w:szCs w:val="24"/>
        </w:rPr>
        <w:t xml:space="preserve"> it was</w:t>
      </w:r>
      <w:r w:rsidR="001444EB" w:rsidRPr="0084731A">
        <w:rPr>
          <w:rFonts w:ascii="Times New Roman" w:hAnsi="Times New Roman" w:cs="Times New Roman"/>
          <w:sz w:val="24"/>
          <w:szCs w:val="24"/>
        </w:rPr>
        <w:t xml:space="preserve"> argued that the </w:t>
      </w:r>
      <w:r w:rsidR="00EE3C58">
        <w:rPr>
          <w:rFonts w:ascii="Times New Roman" w:hAnsi="Times New Roman" w:cs="Times New Roman"/>
          <w:sz w:val="24"/>
          <w:szCs w:val="24"/>
        </w:rPr>
        <w:t xml:space="preserve">“the average of a set of items” should not be taken </w:t>
      </w:r>
      <w:r w:rsidR="001444EB" w:rsidRPr="0084731A">
        <w:rPr>
          <w:rFonts w:ascii="Times New Roman" w:hAnsi="Times New Roman" w:cs="Times New Roman"/>
          <w:sz w:val="24"/>
          <w:szCs w:val="24"/>
        </w:rPr>
        <w:t xml:space="preserve">as a naturally meaningful general </w:t>
      </w:r>
      <w:r w:rsidR="00A02D8F" w:rsidRPr="0084731A">
        <w:rPr>
          <w:rFonts w:ascii="Times New Roman" w:hAnsi="Times New Roman" w:cs="Times New Roman"/>
          <w:sz w:val="24"/>
          <w:szCs w:val="24"/>
        </w:rPr>
        <w:t xml:space="preserve">factor </w:t>
      </w:r>
      <w:r w:rsidR="00ED6467" w:rsidRPr="0084731A">
        <w:rPr>
          <w:rFonts w:ascii="Times New Roman" w:hAnsi="Times New Roman" w:cs="Times New Roman"/>
          <w:sz w:val="24"/>
          <w:szCs w:val="24"/>
        </w:rPr>
        <w:fldChar w:fldCharType="begin"/>
      </w:r>
      <w:r w:rsidR="005305C4">
        <w:rPr>
          <w:rFonts w:ascii="Times New Roman" w:hAnsi="Times New Roman" w:cs="Times New Roman"/>
          <w:sz w:val="24"/>
          <w:szCs w:val="24"/>
        </w:rPr>
        <w:instrText xml:space="preserve"> ADDIN EN.CITE &lt;EndNote&gt;&lt;Cite&gt;&lt;Author&gt;Thurstone&lt;/Author&gt;&lt;Year&gt;1947&lt;/Year&gt;&lt;RecNum&gt;239&lt;/RecNum&gt;&lt;DisplayText&gt;(Revelle &amp;amp; Wilt, 2013; Thurstone, 1947)&lt;/DisplayText&gt;&lt;record&gt;&lt;rec-number&gt;239&lt;/rec-number&gt;&lt;foreign-keys&gt;&lt;key app="EN" db-id="adr02xppuw2x5te0f9ox5rzopra9rzzx9ar9" timestamp="1479441995"&gt;239&lt;/key&gt;&lt;/foreign-keys&gt;&lt;ref-type name="Journal Article"&gt;17&lt;/ref-type&gt;&lt;contributors&gt;&lt;authors&gt;&lt;author&gt;Thurstone, Louis Leon&lt;/author&gt;&lt;/authors&gt;&lt;/contributors&gt;&lt;titles&gt;&lt;title&gt;Multiple factor analysis&lt;/title&gt;&lt;/titles&gt;&lt;dates&gt;&lt;year&gt;1947&lt;/year&gt;&lt;/dates&gt;&lt;urls&gt;&lt;/urls&gt;&lt;/record&gt;&lt;/Cite&gt;&lt;Cite&gt;&lt;Author&gt;Revelle&lt;/Author&gt;&lt;Year&gt;2013&lt;/Year&gt;&lt;RecNum&gt;321&lt;/RecNum&gt;&lt;record&gt;&lt;rec-number&gt;321&lt;/rec-number&gt;&lt;foreign-keys&gt;&lt;key app="EN" db-id="adr02xppuw2x5te0f9ox5rzopra9rzzx9ar9" timestamp="1519406957"&gt;321&lt;/key&gt;&lt;/foreign-keys&gt;&lt;ref-type name="Journal Article"&gt;17&lt;/ref-type&gt;&lt;contributors&gt;&lt;authors&gt;&lt;author&gt;Revelle, William&lt;/author&gt;&lt;author&gt;Wilt, Joshua&lt;/author&gt;&lt;/authors&gt;&lt;/contributors&gt;&lt;titles&gt;&lt;title&gt;The general factor of personality: A general critique&lt;/title&gt;&lt;secondary-title&gt;Journal of research in personality&lt;/secondary-title&gt;&lt;/titles&gt;&lt;periodical&gt;&lt;full-title&gt;Journal of research in personality&lt;/full-title&gt;&lt;/periodical&gt;&lt;pages&gt;493-504&lt;/pages&gt;&lt;volume&gt;47&lt;/volume&gt;&lt;number&gt;5&lt;/number&gt;&lt;dates&gt;&lt;year&gt;2013&lt;/year&gt;&lt;/dates&gt;&lt;isbn&gt;0092-6566&lt;/isbn&gt;&lt;urls&gt;&lt;/urls&gt;&lt;/record&gt;&lt;/Cite&gt;&lt;/EndNote&gt;</w:instrText>
      </w:r>
      <w:r w:rsidR="00ED6467" w:rsidRPr="0084731A">
        <w:rPr>
          <w:rFonts w:ascii="Times New Roman" w:hAnsi="Times New Roman" w:cs="Times New Roman"/>
          <w:sz w:val="24"/>
          <w:szCs w:val="24"/>
        </w:rPr>
        <w:fldChar w:fldCharType="separate"/>
      </w:r>
      <w:r w:rsidR="005305C4">
        <w:rPr>
          <w:rFonts w:ascii="Times New Roman" w:hAnsi="Times New Roman" w:cs="Times New Roman"/>
          <w:noProof/>
          <w:sz w:val="24"/>
          <w:szCs w:val="24"/>
        </w:rPr>
        <w:t>(</w:t>
      </w:r>
      <w:hyperlink w:anchor="_ENREF_103" w:tooltip="Revelle, 2013 #321" w:history="1">
        <w:r w:rsidR="009E59E1" w:rsidRPr="00A86334">
          <w:rPr>
            <w:rStyle w:val="Hyperlink"/>
            <w:rFonts w:ascii="Times New Roman" w:hAnsi="Times New Roman" w:cs="Times New Roman"/>
            <w:noProof/>
            <w:sz w:val="24"/>
            <w:szCs w:val="24"/>
          </w:rPr>
          <w:t>Revelle &amp; Wilt, 2013</w:t>
        </w:r>
      </w:hyperlink>
      <w:r w:rsidR="005305C4">
        <w:rPr>
          <w:rFonts w:ascii="Times New Roman" w:hAnsi="Times New Roman" w:cs="Times New Roman"/>
          <w:noProof/>
          <w:sz w:val="24"/>
          <w:szCs w:val="24"/>
        </w:rPr>
        <w:t xml:space="preserve">; </w:t>
      </w:r>
      <w:hyperlink w:anchor="_ENREF_135" w:tooltip="Thurstone, 1947 #239" w:history="1">
        <w:r w:rsidR="009E59E1" w:rsidRPr="00A86334">
          <w:rPr>
            <w:rStyle w:val="Hyperlink"/>
            <w:rFonts w:ascii="Times New Roman" w:hAnsi="Times New Roman" w:cs="Times New Roman"/>
            <w:noProof/>
            <w:sz w:val="24"/>
            <w:szCs w:val="24"/>
          </w:rPr>
          <w:t>Thurstone, 1947</w:t>
        </w:r>
      </w:hyperlink>
      <w:r w:rsidR="005305C4">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1444EB" w:rsidRPr="0084731A">
        <w:rPr>
          <w:rFonts w:ascii="Times New Roman" w:hAnsi="Times New Roman" w:cs="Times New Roman"/>
          <w:sz w:val="24"/>
          <w:szCs w:val="24"/>
        </w:rPr>
        <w:t>.</w:t>
      </w:r>
    </w:p>
    <w:p w14:paraId="4F770E63" w14:textId="0D417EB4" w:rsidR="00B910F7" w:rsidRPr="0084731A" w:rsidRDefault="003439DE" w:rsidP="00B910F7">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lastRenderedPageBreak/>
        <w:t>On the other hand</w:t>
      </w:r>
      <w:r w:rsidR="003C682B" w:rsidRPr="0084731A">
        <w:rPr>
          <w:rFonts w:ascii="Times New Roman" w:hAnsi="Times New Roman" w:cs="Times New Roman"/>
          <w:sz w:val="24"/>
          <w:szCs w:val="24"/>
        </w:rPr>
        <w:t xml:space="preserve">, </w:t>
      </w:r>
      <w:r w:rsidR="005305C4">
        <w:rPr>
          <w:rFonts w:ascii="Times New Roman" w:hAnsi="Times New Roman" w:cs="Times New Roman"/>
          <w:sz w:val="24"/>
          <w:szCs w:val="24"/>
        </w:rPr>
        <w:t>in</w:t>
      </w:r>
      <w:r w:rsidR="003C682B" w:rsidRPr="0084731A">
        <w:rPr>
          <w:rFonts w:ascii="Times New Roman" w:hAnsi="Times New Roman" w:cs="Times New Roman"/>
          <w:sz w:val="24"/>
          <w:szCs w:val="24"/>
        </w:rPr>
        <w:t xml:space="preserve"> the </w:t>
      </w:r>
      <w:r w:rsidR="007F38FF" w:rsidRPr="0084731A">
        <w:rPr>
          <w:rFonts w:ascii="Times New Roman" w:hAnsi="Times New Roman" w:cs="Times New Roman"/>
          <w:sz w:val="24"/>
          <w:szCs w:val="24"/>
        </w:rPr>
        <w:t>I</w:t>
      </w:r>
      <w:r w:rsidR="00F84809" w:rsidRPr="0084731A">
        <w:rPr>
          <w:rFonts w:ascii="Times New Roman" w:hAnsi="Times New Roman" w:cs="Times New Roman"/>
          <w:sz w:val="24"/>
          <w:szCs w:val="24"/>
        </w:rPr>
        <w:t xml:space="preserve">tem </w:t>
      </w:r>
      <w:r w:rsidR="007F38FF" w:rsidRPr="0084731A">
        <w:rPr>
          <w:rFonts w:ascii="Times New Roman" w:hAnsi="Times New Roman" w:cs="Times New Roman"/>
          <w:sz w:val="24"/>
          <w:szCs w:val="24"/>
        </w:rPr>
        <w:t>R</w:t>
      </w:r>
      <w:r w:rsidR="00F84809" w:rsidRPr="0084731A">
        <w:rPr>
          <w:rFonts w:ascii="Times New Roman" w:hAnsi="Times New Roman" w:cs="Times New Roman"/>
          <w:sz w:val="24"/>
          <w:szCs w:val="24"/>
        </w:rPr>
        <w:t xml:space="preserve">esponse </w:t>
      </w:r>
      <w:r w:rsidR="007F38FF" w:rsidRPr="0084731A">
        <w:rPr>
          <w:rFonts w:ascii="Times New Roman" w:hAnsi="Times New Roman" w:cs="Times New Roman"/>
          <w:sz w:val="24"/>
          <w:szCs w:val="24"/>
        </w:rPr>
        <w:t>T</w:t>
      </w:r>
      <w:r w:rsidR="00F84809" w:rsidRPr="0084731A">
        <w:rPr>
          <w:rFonts w:ascii="Times New Roman" w:hAnsi="Times New Roman" w:cs="Times New Roman"/>
          <w:sz w:val="24"/>
          <w:szCs w:val="24"/>
        </w:rPr>
        <w:t xml:space="preserve">heory framework, the research interest lies in whether </w:t>
      </w:r>
      <w:r w:rsidR="004D0473">
        <w:rPr>
          <w:rFonts w:ascii="Times New Roman" w:hAnsi="Times New Roman" w:cs="Times New Roman"/>
          <w:sz w:val="24"/>
          <w:szCs w:val="24"/>
        </w:rPr>
        <w:t xml:space="preserve">a </w:t>
      </w:r>
      <w:r w:rsidR="00F84809" w:rsidRPr="0084731A">
        <w:rPr>
          <w:rFonts w:ascii="Times New Roman" w:hAnsi="Times New Roman" w:cs="Times New Roman"/>
          <w:sz w:val="24"/>
          <w:szCs w:val="24"/>
        </w:rPr>
        <w:t>one-dimensional model can be use</w:t>
      </w:r>
      <w:r w:rsidR="00347860" w:rsidRPr="0084731A">
        <w:rPr>
          <w:rFonts w:ascii="Times New Roman" w:hAnsi="Times New Roman" w:cs="Times New Roman"/>
          <w:sz w:val="24"/>
          <w:szCs w:val="24"/>
        </w:rPr>
        <w:t xml:space="preserve">d to represent the data and how much the bias </w:t>
      </w:r>
      <w:r w:rsidR="003C682B" w:rsidRPr="0084731A">
        <w:rPr>
          <w:rFonts w:ascii="Times New Roman" w:hAnsi="Times New Roman" w:cs="Times New Roman"/>
          <w:sz w:val="24"/>
          <w:szCs w:val="24"/>
        </w:rPr>
        <w:t xml:space="preserve">would </w:t>
      </w:r>
      <w:r w:rsidR="00DC1C5D" w:rsidRPr="0084731A">
        <w:rPr>
          <w:rFonts w:ascii="Times New Roman" w:hAnsi="Times New Roman" w:cs="Times New Roman"/>
          <w:sz w:val="24"/>
          <w:szCs w:val="24"/>
        </w:rPr>
        <w:t xml:space="preserve">there </w:t>
      </w:r>
      <w:r w:rsidR="003C682B" w:rsidRPr="0084731A">
        <w:rPr>
          <w:rFonts w:ascii="Times New Roman" w:hAnsi="Times New Roman" w:cs="Times New Roman"/>
          <w:sz w:val="24"/>
          <w:szCs w:val="24"/>
        </w:rPr>
        <w:t xml:space="preserve">be </w:t>
      </w:r>
      <w:r w:rsidR="00347860" w:rsidRPr="0084731A">
        <w:rPr>
          <w:rFonts w:ascii="Times New Roman" w:hAnsi="Times New Roman" w:cs="Times New Roman"/>
          <w:sz w:val="24"/>
          <w:szCs w:val="24"/>
        </w:rPr>
        <w:t xml:space="preserve">if a unidimensional model is fit to a </w:t>
      </w:r>
      <w:r w:rsidR="00163B45" w:rsidRPr="0084731A">
        <w:rPr>
          <w:rFonts w:ascii="Times New Roman" w:hAnsi="Times New Roman" w:cs="Times New Roman"/>
          <w:sz w:val="24"/>
          <w:szCs w:val="24"/>
        </w:rPr>
        <w:t xml:space="preserve">multidimensional </w:t>
      </w:r>
      <w:r w:rsidR="00EE3C58">
        <w:rPr>
          <w:rFonts w:ascii="Times New Roman" w:hAnsi="Times New Roman" w:cs="Times New Roman"/>
          <w:sz w:val="24"/>
          <w:szCs w:val="24"/>
        </w:rPr>
        <w:t>data</w:t>
      </w:r>
      <w:r w:rsidR="00C947C5">
        <w:rPr>
          <w:rFonts w:ascii="Times New Roman" w:hAnsi="Times New Roman" w:cs="Times New Roman"/>
          <w:sz w:val="24"/>
          <w:szCs w:val="24"/>
        </w:rPr>
        <w:t>. S</w:t>
      </w:r>
      <w:r w:rsidR="00EE3C58">
        <w:rPr>
          <w:rFonts w:ascii="Times New Roman" w:hAnsi="Times New Roman" w:cs="Times New Roman"/>
          <w:sz w:val="24"/>
          <w:szCs w:val="24"/>
        </w:rPr>
        <w:t xml:space="preserve">everal model-based </w:t>
      </w:r>
      <w:r w:rsidR="003C682B" w:rsidRPr="0084731A">
        <w:rPr>
          <w:rFonts w:ascii="Times New Roman" w:hAnsi="Times New Roman" w:cs="Times New Roman"/>
          <w:sz w:val="24"/>
          <w:szCs w:val="24"/>
        </w:rPr>
        <w:t xml:space="preserve">indices are developed to evaluate the strength of </w:t>
      </w:r>
      <w:r w:rsidR="008777C6">
        <w:rPr>
          <w:rFonts w:ascii="Times New Roman" w:hAnsi="Times New Roman" w:cs="Times New Roman"/>
          <w:sz w:val="24"/>
          <w:szCs w:val="24"/>
        </w:rPr>
        <w:t xml:space="preserve">the </w:t>
      </w:r>
      <w:r w:rsidR="003C682B" w:rsidRPr="0084731A">
        <w:rPr>
          <w:rFonts w:ascii="Times New Roman" w:hAnsi="Times New Roman" w:cs="Times New Roman"/>
          <w:sz w:val="24"/>
          <w:szCs w:val="24"/>
        </w:rPr>
        <w:t>general factor.</w:t>
      </w:r>
      <w:r w:rsidR="00A00602" w:rsidRPr="0084731A">
        <w:rPr>
          <w:rFonts w:ascii="Times New Roman" w:hAnsi="Times New Roman" w:cs="Times New Roman"/>
          <w:sz w:val="24"/>
          <w:szCs w:val="24"/>
        </w:rPr>
        <w:t xml:space="preserve"> In the current study, the omega hierarchical </w:t>
      </w:r>
      <w:r w:rsidR="00771162" w:rsidRPr="0084731A">
        <w:rPr>
          <w:rFonts w:ascii="Times New Roman" w:hAnsi="Times New Roman" w:cs="Times New Roman"/>
          <w:sz w:val="24"/>
          <w:szCs w:val="24"/>
        </w:rPr>
        <w:t>(</w:t>
      </w:r>
      <m:oMath>
        <m:sSub>
          <m:sSubPr>
            <m:ctrlPr>
              <w:rPr>
                <w:rFonts w:ascii="Cambria Math" w:hAnsi="Cambria Math" w:cs="Times New Roman"/>
                <w:sz w:val="24"/>
                <w:szCs w:val="24"/>
              </w:rPr>
            </m:ctrlPr>
          </m:sSubPr>
          <m:e>
            <m:r>
              <m:rPr>
                <m:sty m:val="p"/>
              </m:rPr>
              <w:rPr>
                <w:rFonts w:ascii="Cambria Math" w:hAnsi="Cambria Math" w:cs="Times New Roman"/>
                <w:sz w:val="24"/>
                <w:szCs w:val="24"/>
              </w:rPr>
              <m:t>ω</m:t>
            </m:r>
          </m:e>
          <m:sub>
            <m:r>
              <w:rPr>
                <w:rFonts w:ascii="Cambria Math" w:hAnsi="Cambria Math" w:cs="Times New Roman"/>
                <w:sz w:val="24"/>
                <w:szCs w:val="24"/>
              </w:rPr>
              <m:t>h</m:t>
            </m:r>
          </m:sub>
        </m:sSub>
      </m:oMath>
      <w:r w:rsidR="00771162" w:rsidRPr="0084731A">
        <w:rPr>
          <w:rFonts w:ascii="Times New Roman" w:hAnsi="Times New Roman" w:cs="Times New Roman"/>
          <w:sz w:val="24"/>
          <w:szCs w:val="24"/>
        </w:rPr>
        <w:t>)</w:t>
      </w:r>
      <w:r w:rsidR="00A00602" w:rsidRPr="0084731A">
        <w:rPr>
          <w:rFonts w:ascii="Times New Roman" w:hAnsi="Times New Roman" w:cs="Times New Roman"/>
          <w:sz w:val="24"/>
          <w:szCs w:val="24"/>
        </w:rPr>
        <w:t>, factor determinacy</w:t>
      </w:r>
      <w:r w:rsidR="00771162" w:rsidRPr="0084731A">
        <w:rPr>
          <w:rFonts w:ascii="Times New Roman" w:hAnsi="Times New Roman" w:cs="Times New Roman"/>
          <w:sz w:val="24"/>
          <w:szCs w:val="24"/>
        </w:rPr>
        <w:t xml:space="preserve"> </w:t>
      </w:r>
      <w:r w:rsidR="00A00602" w:rsidRPr="0084731A">
        <w:rPr>
          <w:rFonts w:ascii="Times New Roman" w:hAnsi="Times New Roman" w:cs="Times New Roman"/>
          <w:sz w:val="24"/>
          <w:szCs w:val="24"/>
        </w:rPr>
        <w:t>(FD), and construct replicability</w:t>
      </w:r>
      <w:r w:rsidR="00771162" w:rsidRPr="0084731A">
        <w:rPr>
          <w:rFonts w:ascii="Times New Roman" w:hAnsi="Times New Roman" w:cs="Times New Roman"/>
          <w:sz w:val="24"/>
          <w:szCs w:val="24"/>
        </w:rPr>
        <w:t xml:space="preserve"> </w:t>
      </w:r>
      <w:r w:rsidR="00A00602" w:rsidRPr="0084731A">
        <w:rPr>
          <w:rFonts w:ascii="Times New Roman" w:hAnsi="Times New Roman" w:cs="Times New Roman"/>
          <w:sz w:val="24"/>
          <w:szCs w:val="24"/>
        </w:rPr>
        <w:t>(</w:t>
      </w:r>
      <w:r w:rsidR="00DC1C5D" w:rsidRPr="0084731A">
        <w:rPr>
          <w:rFonts w:ascii="Times New Roman" w:hAnsi="Times New Roman" w:cs="Times New Roman"/>
          <w:sz w:val="24"/>
          <w:szCs w:val="24"/>
        </w:rPr>
        <w:t>H) are</w:t>
      </w:r>
      <w:r w:rsidR="00C947C5">
        <w:rPr>
          <w:rFonts w:ascii="Times New Roman" w:hAnsi="Times New Roman" w:cs="Times New Roman"/>
          <w:sz w:val="24"/>
          <w:szCs w:val="24"/>
        </w:rPr>
        <w:t xml:space="preserve"> found useful</w:t>
      </w:r>
      <w:r w:rsidR="00DC1C5D" w:rsidRPr="0084731A">
        <w:rPr>
          <w:rFonts w:ascii="Times New Roman" w:hAnsi="Times New Roman" w:cs="Times New Roman"/>
          <w:sz w:val="24"/>
          <w:szCs w:val="24"/>
        </w:rPr>
        <w:t xml:space="preserve"> </w:t>
      </w:r>
      <w:r w:rsidR="00771162" w:rsidRPr="0084731A">
        <w:rPr>
          <w:rFonts w:ascii="Times New Roman" w:hAnsi="Times New Roman" w:cs="Times New Roman"/>
          <w:sz w:val="24"/>
          <w:szCs w:val="24"/>
        </w:rPr>
        <w:t>to evaluate th</w:t>
      </w:r>
      <w:r w:rsidR="009244D1">
        <w:rPr>
          <w:rFonts w:ascii="Times New Roman" w:hAnsi="Times New Roman" w:cs="Times New Roman"/>
          <w:sz w:val="24"/>
          <w:szCs w:val="24"/>
        </w:rPr>
        <w:t>e strength of a general factor.</w:t>
      </w:r>
      <w:r w:rsidR="00DC1C5D" w:rsidRPr="0084731A">
        <w:rPr>
          <w:rFonts w:ascii="Times New Roman" w:hAnsi="Times New Roman" w:cs="Times New Roman"/>
          <w:sz w:val="24"/>
          <w:szCs w:val="24"/>
        </w:rPr>
        <w:t xml:space="preserve"> </w:t>
      </w:r>
      <w:r w:rsidR="004D0473">
        <w:rPr>
          <w:rFonts w:ascii="Times New Roman" w:hAnsi="Times New Roman" w:cs="Times New Roman"/>
          <w:sz w:val="24"/>
          <w:szCs w:val="24"/>
        </w:rPr>
        <w:t>ARPB is used to assess</w:t>
      </w:r>
      <w:r w:rsidR="00D8201A" w:rsidRPr="0084731A">
        <w:rPr>
          <w:rFonts w:ascii="Times New Roman" w:hAnsi="Times New Roman" w:cs="Times New Roman"/>
          <w:sz w:val="24"/>
          <w:szCs w:val="24"/>
        </w:rPr>
        <w:t xml:space="preserve"> the bias between a uni-dimensional model esti</w:t>
      </w:r>
      <w:r w:rsidR="009244D1">
        <w:rPr>
          <w:rFonts w:ascii="Times New Roman" w:hAnsi="Times New Roman" w:cs="Times New Roman"/>
          <w:sz w:val="24"/>
          <w:szCs w:val="24"/>
        </w:rPr>
        <w:t xml:space="preserve">mate from a bifactor estimate. </w:t>
      </w:r>
      <w:r w:rsidR="00DC1C5D" w:rsidRPr="0084731A">
        <w:rPr>
          <w:rFonts w:ascii="Times New Roman" w:hAnsi="Times New Roman" w:cs="Times New Roman"/>
          <w:sz w:val="24"/>
          <w:szCs w:val="24"/>
        </w:rPr>
        <w:t>The indices used to</w:t>
      </w:r>
      <w:r w:rsidR="004D0473">
        <w:rPr>
          <w:rFonts w:ascii="Times New Roman" w:hAnsi="Times New Roman" w:cs="Times New Roman"/>
          <w:sz w:val="24"/>
          <w:szCs w:val="24"/>
        </w:rPr>
        <w:t xml:space="preserve"> measure</w:t>
      </w:r>
      <w:r w:rsidR="00DC1C5D" w:rsidRPr="0084731A">
        <w:rPr>
          <w:rFonts w:ascii="Times New Roman" w:hAnsi="Times New Roman" w:cs="Times New Roman"/>
          <w:sz w:val="24"/>
          <w:szCs w:val="24"/>
        </w:rPr>
        <w:t xml:space="preserve"> the strength of a general factor can also be applied to group factors to evaluate their strengths and determinacy</w:t>
      </w:r>
      <w:r w:rsidR="00C947C5">
        <w:rPr>
          <w:rFonts w:ascii="Times New Roman" w:hAnsi="Times New Roman" w:cs="Times New Roman"/>
          <w:sz w:val="24"/>
          <w:szCs w:val="24"/>
        </w:rPr>
        <w:t xml:space="preserve"> </w:t>
      </w:r>
      <w:r w:rsidR="00C947C5">
        <w:rPr>
          <w:rFonts w:ascii="Times New Roman" w:hAnsi="Times New Roman" w:cs="Times New Roman"/>
          <w:sz w:val="24"/>
          <w:szCs w:val="24"/>
        </w:rPr>
        <w:fldChar w:fldCharType="begin"/>
      </w:r>
      <w:r w:rsidR="00C947C5">
        <w:rPr>
          <w:rFonts w:ascii="Times New Roman" w:hAnsi="Times New Roman" w:cs="Times New Roman"/>
          <w:sz w:val="24"/>
          <w:szCs w:val="24"/>
        </w:rPr>
        <w:instrText xml:space="preserve"> ADDIN EN.CITE &lt;EndNote&gt;&lt;Cite&gt;&lt;Author&gt;Rodriguez&lt;/Author&gt;&lt;Year&gt;2016&lt;/Year&gt;&lt;RecNum&gt;120&lt;/RecNum&gt;&lt;DisplayText&gt;(Rodriguez et al., 2016a, 2016b)&lt;/DisplayText&gt;&lt;record&gt;&lt;rec-number&gt;120&lt;/rec-number&gt;&lt;foreign-keys&gt;&lt;key app="EN" db-id="adr02xppuw2x5te0f9ox5rzopra9rzzx9ar9" timestamp="1476851010"&gt;120&lt;/key&gt;&lt;/foreign-keys&gt;&lt;ref-type name="Journal Article"&gt;17&lt;/ref-type&gt;&lt;contributors&gt;&lt;authors&gt;&lt;author&gt;Rodriguez, Anthony&lt;/author&gt;&lt;author&gt;Reise, Steven P&lt;/author&gt;&lt;author&gt;Haviland, Mark G&lt;/author&gt;&lt;/authors&gt;&lt;/contributors&gt;&lt;titles&gt;&lt;title&gt;Applying bifactor statistical indices in the evaluation of psychological measures&lt;/title&gt;&lt;secondary-title&gt;Journal of personality assessment&lt;/secondary-title&gt;&lt;/titles&gt;&lt;periodical&gt;&lt;full-title&gt;Journal of personality assessment&lt;/full-title&gt;&lt;/periodical&gt;&lt;pages&gt;223-237&lt;/pages&gt;&lt;volume&gt;98&lt;/volume&gt;&lt;number&gt;3&lt;/number&gt;&lt;dates&gt;&lt;year&gt;2016&lt;/year&gt;&lt;/dates&gt;&lt;isbn&gt;0022-3891&lt;/isbn&gt;&lt;urls&gt;&lt;/urls&gt;&lt;/record&gt;&lt;/Cite&gt;&lt;Cite&gt;&lt;Author&gt;Rodriguez&lt;/Author&gt;&lt;Year&gt;2016&lt;/Year&gt;&lt;RecNum&gt;364&lt;/RecNum&gt;&lt;record&gt;&lt;rec-number&gt;364&lt;/rec-number&gt;&lt;foreign-keys&gt;&lt;key app="EN" db-id="adr02xppuw2x5te0f9ox5rzopra9rzzx9ar9" timestamp="1531836090"&gt;364&lt;/key&gt;&lt;/foreign-keys&gt;&lt;ref-type name="Journal Article"&gt;17&lt;/ref-type&gt;&lt;contributors&gt;&lt;authors&gt;&lt;author&gt;Rodriguez, Anthony&lt;/author&gt;&lt;author&gt;Reise, Steven P&lt;/author&gt;&lt;author&gt;Haviland, Mark G&lt;/author&gt;&lt;/authors&gt;&lt;/contributors&gt;&lt;titles&gt;&lt;title&gt;Evaluating bifactor models: Calculating and interpreting statistical indices&lt;/title&gt;&lt;secondary-title&gt;Psychological methods&lt;/secondary-title&gt;&lt;/titles&gt;&lt;periodical&gt;&lt;full-title&gt;Psychological methods&lt;/full-title&gt;&lt;/periodical&gt;&lt;pages&gt;137&lt;/pages&gt;&lt;volume&gt;21&lt;/volume&gt;&lt;number&gt;2&lt;/number&gt;&lt;dates&gt;&lt;year&gt;2016&lt;/year&gt;&lt;/dates&gt;&lt;isbn&gt;1939-1463&lt;/isbn&gt;&lt;urls&gt;&lt;/urls&gt;&lt;/record&gt;&lt;/Cite&gt;&lt;/EndNote&gt;</w:instrText>
      </w:r>
      <w:r w:rsidR="00C947C5">
        <w:rPr>
          <w:rFonts w:ascii="Times New Roman" w:hAnsi="Times New Roman" w:cs="Times New Roman"/>
          <w:sz w:val="24"/>
          <w:szCs w:val="24"/>
        </w:rPr>
        <w:fldChar w:fldCharType="separate"/>
      </w:r>
      <w:r w:rsidR="00C947C5">
        <w:rPr>
          <w:rFonts w:ascii="Times New Roman" w:hAnsi="Times New Roman" w:cs="Times New Roman"/>
          <w:noProof/>
          <w:sz w:val="24"/>
          <w:szCs w:val="24"/>
        </w:rPr>
        <w:t>(</w:t>
      </w:r>
      <w:hyperlink w:anchor="_ENREF_105" w:tooltip="Rodriguez, 2016 #120" w:history="1">
        <w:r w:rsidR="009E59E1" w:rsidRPr="00A86334">
          <w:rPr>
            <w:rStyle w:val="Hyperlink"/>
            <w:rFonts w:ascii="Times New Roman" w:hAnsi="Times New Roman" w:cs="Times New Roman"/>
            <w:noProof/>
            <w:sz w:val="24"/>
            <w:szCs w:val="24"/>
          </w:rPr>
          <w:t>Rodriguez et al., 2016a</w:t>
        </w:r>
      </w:hyperlink>
      <w:r w:rsidR="00C947C5">
        <w:rPr>
          <w:rFonts w:ascii="Times New Roman" w:hAnsi="Times New Roman" w:cs="Times New Roman"/>
          <w:noProof/>
          <w:sz w:val="24"/>
          <w:szCs w:val="24"/>
        </w:rPr>
        <w:t xml:space="preserve">, </w:t>
      </w:r>
      <w:hyperlink w:anchor="_ENREF_106" w:tooltip="Rodriguez, 2016 #364" w:history="1">
        <w:r w:rsidR="009E59E1" w:rsidRPr="00A86334">
          <w:rPr>
            <w:rStyle w:val="Hyperlink"/>
            <w:rFonts w:ascii="Times New Roman" w:hAnsi="Times New Roman" w:cs="Times New Roman"/>
            <w:noProof/>
            <w:sz w:val="24"/>
            <w:szCs w:val="24"/>
          </w:rPr>
          <w:t>2016b</w:t>
        </w:r>
      </w:hyperlink>
      <w:r w:rsidR="00C947C5">
        <w:rPr>
          <w:rFonts w:ascii="Times New Roman" w:hAnsi="Times New Roman" w:cs="Times New Roman"/>
          <w:noProof/>
          <w:sz w:val="24"/>
          <w:szCs w:val="24"/>
        </w:rPr>
        <w:t>)</w:t>
      </w:r>
      <w:r w:rsidR="00C947C5">
        <w:rPr>
          <w:rFonts w:ascii="Times New Roman" w:hAnsi="Times New Roman" w:cs="Times New Roman"/>
          <w:sz w:val="24"/>
          <w:szCs w:val="24"/>
        </w:rPr>
        <w:fldChar w:fldCharType="end"/>
      </w:r>
      <w:r w:rsidR="00DC1C5D" w:rsidRPr="0084731A">
        <w:rPr>
          <w:rFonts w:ascii="Times New Roman" w:hAnsi="Times New Roman" w:cs="Times New Roman"/>
          <w:sz w:val="24"/>
          <w:szCs w:val="24"/>
        </w:rPr>
        <w:t xml:space="preserve">. One </w:t>
      </w:r>
      <w:r w:rsidR="00D8201A" w:rsidRPr="0084731A">
        <w:rPr>
          <w:rFonts w:ascii="Times New Roman" w:hAnsi="Times New Roman" w:cs="Times New Roman"/>
          <w:sz w:val="24"/>
          <w:szCs w:val="24"/>
        </w:rPr>
        <w:t xml:space="preserve">critical </w:t>
      </w:r>
      <w:r w:rsidR="00DC1C5D" w:rsidRPr="0084731A">
        <w:rPr>
          <w:rFonts w:ascii="Times New Roman" w:hAnsi="Times New Roman" w:cs="Times New Roman"/>
          <w:sz w:val="24"/>
          <w:szCs w:val="24"/>
        </w:rPr>
        <w:t>problem of those model indices is that the estimate may be biase</w:t>
      </w:r>
      <w:r w:rsidR="004D0473">
        <w:rPr>
          <w:rFonts w:ascii="Times New Roman" w:hAnsi="Times New Roman" w:cs="Times New Roman"/>
          <w:sz w:val="24"/>
          <w:szCs w:val="24"/>
        </w:rPr>
        <w:t>d if the bifactor model is mis</w:t>
      </w:r>
      <w:r w:rsidR="00DC1C5D" w:rsidRPr="0084731A">
        <w:rPr>
          <w:rFonts w:ascii="Times New Roman" w:hAnsi="Times New Roman" w:cs="Times New Roman"/>
          <w:sz w:val="24"/>
          <w:szCs w:val="24"/>
        </w:rPr>
        <w:t xml:space="preserve">specified. </w:t>
      </w:r>
      <w:r w:rsidR="00AC4F85" w:rsidRPr="0084731A">
        <w:rPr>
          <w:rFonts w:ascii="Times New Roman" w:hAnsi="Times New Roman" w:cs="Times New Roman"/>
          <w:sz w:val="24"/>
          <w:szCs w:val="24"/>
        </w:rPr>
        <w:t xml:space="preserve">Future studies are </w:t>
      </w:r>
      <w:r w:rsidR="00810A02" w:rsidRPr="0084731A">
        <w:rPr>
          <w:rFonts w:ascii="Times New Roman" w:hAnsi="Times New Roman" w:cs="Times New Roman"/>
          <w:sz w:val="24"/>
          <w:szCs w:val="24"/>
        </w:rPr>
        <w:t xml:space="preserve">in need </w:t>
      </w:r>
      <w:r w:rsidR="00AC4F85" w:rsidRPr="0084731A">
        <w:rPr>
          <w:rFonts w:ascii="Times New Roman" w:hAnsi="Times New Roman" w:cs="Times New Roman"/>
          <w:sz w:val="24"/>
          <w:szCs w:val="24"/>
        </w:rPr>
        <w:t>to evaluate the robust of the in</w:t>
      </w:r>
      <w:r w:rsidR="004D0473">
        <w:rPr>
          <w:rFonts w:ascii="Times New Roman" w:hAnsi="Times New Roman" w:cs="Times New Roman"/>
          <w:sz w:val="24"/>
          <w:szCs w:val="24"/>
        </w:rPr>
        <w:t>dex</w:t>
      </w:r>
      <w:r w:rsidR="00DA2A3F" w:rsidRPr="0084731A">
        <w:rPr>
          <w:rFonts w:ascii="Times New Roman" w:hAnsi="Times New Roman" w:cs="Times New Roman"/>
          <w:sz w:val="24"/>
          <w:szCs w:val="24"/>
        </w:rPr>
        <w:t xml:space="preserve"> to model misspecification</w:t>
      </w:r>
      <w:r w:rsidR="00426995" w:rsidRPr="0084731A">
        <w:rPr>
          <w:rFonts w:ascii="Times New Roman" w:hAnsi="Times New Roman" w:cs="Times New Roman"/>
          <w:sz w:val="24"/>
          <w:szCs w:val="24"/>
        </w:rPr>
        <w:t>.</w:t>
      </w:r>
    </w:p>
    <w:p w14:paraId="500E2638" w14:textId="57AF8B95" w:rsidR="00BB0462" w:rsidRPr="0084731A" w:rsidRDefault="00810A02"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w:t>
      </w:r>
      <w:r w:rsidR="001444EB" w:rsidRPr="0084731A">
        <w:rPr>
          <w:rFonts w:ascii="Times New Roman" w:hAnsi="Times New Roman" w:cs="Times New Roman"/>
          <w:sz w:val="24"/>
          <w:szCs w:val="24"/>
        </w:rPr>
        <w:t>ccurate bifactor model estimate</w:t>
      </w:r>
      <w:r w:rsidRPr="0084731A">
        <w:rPr>
          <w:rFonts w:ascii="Times New Roman" w:hAnsi="Times New Roman" w:cs="Times New Roman"/>
          <w:sz w:val="24"/>
          <w:szCs w:val="24"/>
        </w:rPr>
        <w:t>s</w:t>
      </w:r>
      <w:r w:rsidR="00C947C5">
        <w:rPr>
          <w:rFonts w:ascii="Times New Roman" w:hAnsi="Times New Roman" w:cs="Times New Roman"/>
          <w:sz w:val="24"/>
          <w:szCs w:val="24"/>
        </w:rPr>
        <w:t xml:space="preserve"> may</w:t>
      </w:r>
      <w:r w:rsidR="001444EB" w:rsidRPr="0084731A">
        <w:rPr>
          <w:rFonts w:ascii="Times New Roman" w:hAnsi="Times New Roman" w:cs="Times New Roman"/>
          <w:sz w:val="24"/>
          <w:szCs w:val="24"/>
        </w:rPr>
        <w:t xml:space="preserve"> be obtained when data have a perfect independent cluster </w:t>
      </w:r>
      <w:r w:rsidR="00225779" w:rsidRPr="0084731A">
        <w:rPr>
          <w:rFonts w:ascii="Times New Roman" w:hAnsi="Times New Roman" w:cs="Times New Roman"/>
          <w:sz w:val="24"/>
          <w:szCs w:val="24"/>
        </w:rPr>
        <w:t xml:space="preserve">structure </w:t>
      </w:r>
      <w:r w:rsidR="00ED6467" w:rsidRPr="0084731A">
        <w:rPr>
          <w:rFonts w:ascii="Times New Roman" w:hAnsi="Times New Roman" w:cs="Times New Roman"/>
          <w:sz w:val="24"/>
          <w:szCs w:val="24"/>
        </w:rPr>
        <w:fldChar w:fldCharType="begin">
          <w:fldData xml:space="preserve">PEVuZE5vdGU+PENpdGU+PEF1dGhvcj5KZW5ucmljaDwvQXV0aG9yPjxZZWFyPjIwMTE8L1llYXI+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</w:fldData>
        </w:fldChar>
      </w:r>
      <w:r w:rsidR="00ED6467" w:rsidRPr="0084731A">
        <w:rPr>
          <w:rFonts w:ascii="Times New Roman" w:hAnsi="Times New Roman" w:cs="Times New Roman"/>
          <w:sz w:val="24"/>
          <w:szCs w:val="24"/>
        </w:rPr>
        <w:instrText xml:space="preserve"> ADDIN EN.CITE </w:instrText>
      </w:r>
      <w:r w:rsidR="00ED6467" w:rsidRPr="0084731A">
        <w:rPr>
          <w:rFonts w:ascii="Times New Roman" w:hAnsi="Times New Roman" w:cs="Times New Roman"/>
          <w:sz w:val="24"/>
          <w:szCs w:val="24"/>
        </w:rPr>
        <w:fldChar w:fldCharType="begin">
          <w:fldData xml:space="preserve">PEVuZE5vdGU+PENpdGU+PEF1dGhvcj5KZW5ucmljaDwvQXV0aG9yPjxZZWFyPjIwMTE8L1llYXI+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</w:fldData>
        </w:fldChar>
      </w:r>
      <w:r w:rsidR="00ED6467" w:rsidRPr="0084731A">
        <w:rPr>
          <w:rFonts w:ascii="Times New Roman" w:hAnsi="Times New Roman" w:cs="Times New Roman"/>
          <w:sz w:val="24"/>
          <w:szCs w:val="24"/>
        </w:rPr>
        <w:instrText xml:space="preserve"> ADDIN EN.CITE.DATA </w:instrText>
      </w:r>
      <w:r w:rsidR="00ED6467" w:rsidRPr="0084731A">
        <w:rPr>
          <w:rFonts w:ascii="Times New Roman" w:hAnsi="Times New Roman" w:cs="Times New Roman"/>
          <w:sz w:val="24"/>
          <w:szCs w:val="24"/>
        </w:rPr>
      </w:r>
      <w:r w:rsidR="00ED6467" w:rsidRPr="0084731A">
        <w:rPr>
          <w:rFonts w:ascii="Times New Roman" w:hAnsi="Times New Roman" w:cs="Times New Roman"/>
          <w:sz w:val="24"/>
          <w:szCs w:val="24"/>
        </w:rPr>
        <w:fldChar w:fldCharType="end"/>
      </w:r>
      <w:r w:rsidR="00ED6467" w:rsidRPr="0084731A">
        <w:rPr>
          <w:rFonts w:ascii="Times New Roman" w:hAnsi="Times New Roman" w:cs="Times New Roman"/>
          <w:sz w:val="24"/>
          <w:szCs w:val="24"/>
        </w:rPr>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61" w:tooltip="Jennrich, 2011 #599" w:history="1">
        <w:r w:rsidR="009E59E1" w:rsidRPr="00A86334">
          <w:rPr>
            <w:rStyle w:val="Hyperlink"/>
            <w:rFonts w:ascii="Times New Roman" w:hAnsi="Times New Roman" w:cs="Times New Roman"/>
            <w:noProof/>
            <w:sz w:val="24"/>
            <w:szCs w:val="24"/>
          </w:rPr>
          <w:t>Jennrich &amp; Bentler, 2011</w:t>
        </w:r>
      </w:hyperlink>
      <w:r w:rsidR="00ED6467" w:rsidRPr="0084731A">
        <w:rPr>
          <w:rFonts w:ascii="Times New Roman" w:hAnsi="Times New Roman" w:cs="Times New Roman"/>
          <w:noProof/>
          <w:sz w:val="24"/>
          <w:szCs w:val="24"/>
        </w:rPr>
        <w:t xml:space="preserve">; </w:t>
      </w:r>
      <w:hyperlink w:anchor="_ENREF_75" w:tooltip="Mansolf, 2016 #350" w:history="1">
        <w:r w:rsidR="009E59E1" w:rsidRPr="00A86334">
          <w:rPr>
            <w:rStyle w:val="Hyperlink"/>
            <w:rFonts w:ascii="Times New Roman" w:hAnsi="Times New Roman" w:cs="Times New Roman"/>
            <w:noProof/>
            <w:sz w:val="24"/>
            <w:szCs w:val="24"/>
          </w:rPr>
          <w:t>Mansolf &amp; Reise, 2016</w:t>
        </w:r>
      </w:hyperlink>
      <w:r w:rsidR="00ED6467" w:rsidRPr="0084731A">
        <w:rPr>
          <w:rFonts w:ascii="Times New Roman" w:hAnsi="Times New Roman" w:cs="Times New Roman"/>
          <w:noProof/>
          <w:sz w:val="24"/>
          <w:szCs w:val="24"/>
        </w:rPr>
        <w:t xml:space="preserve">; </w:t>
      </w:r>
      <w:hyperlink w:anchor="_ENREF_111" w:tooltip="Schmid, 1957 #275" w:history="1">
        <w:r w:rsidR="009E59E1" w:rsidRPr="00A86334">
          <w:rPr>
            <w:rStyle w:val="Hyperlink"/>
            <w:rFonts w:ascii="Times New Roman" w:hAnsi="Times New Roman" w:cs="Times New Roman"/>
            <w:noProof/>
            <w:sz w:val="24"/>
            <w:szCs w:val="24"/>
          </w:rPr>
          <w:t>Schmid &amp; Leiman, 1957</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1444EB" w:rsidRPr="0084731A">
        <w:rPr>
          <w:rFonts w:ascii="Times New Roman" w:hAnsi="Times New Roman" w:cs="Times New Roman"/>
          <w:sz w:val="24"/>
          <w:szCs w:val="24"/>
        </w:rPr>
        <w:t xml:space="preserve">. </w:t>
      </w:r>
      <w:r w:rsidR="00426995" w:rsidRPr="0084731A">
        <w:rPr>
          <w:rFonts w:ascii="Times New Roman" w:hAnsi="Times New Roman" w:cs="Times New Roman"/>
          <w:sz w:val="24"/>
          <w:szCs w:val="24"/>
        </w:rPr>
        <w:t>In</w:t>
      </w:r>
      <w:r w:rsidR="004D0473">
        <w:rPr>
          <w:rFonts w:ascii="Times New Roman" w:hAnsi="Times New Roman" w:cs="Times New Roman"/>
          <w:sz w:val="24"/>
          <w:szCs w:val="24"/>
        </w:rPr>
        <w:t xml:space="preserve"> the</w:t>
      </w:r>
      <w:r w:rsidR="00426995" w:rsidRPr="0084731A">
        <w:rPr>
          <w:rFonts w:ascii="Times New Roman" w:hAnsi="Times New Roman" w:cs="Times New Roman"/>
          <w:sz w:val="24"/>
          <w:szCs w:val="24"/>
        </w:rPr>
        <w:t xml:space="preserve"> real world, perfect independent cluster structured data is hardly obtainable. In other words, all </w:t>
      </w:r>
      <w:r w:rsidR="00225779" w:rsidRPr="0084731A">
        <w:rPr>
          <w:rFonts w:ascii="Times New Roman" w:hAnsi="Times New Roman" w:cs="Times New Roman"/>
          <w:sz w:val="24"/>
          <w:szCs w:val="24"/>
        </w:rPr>
        <w:t xml:space="preserve">bifactor </w:t>
      </w:r>
      <w:r w:rsidR="004D0473">
        <w:rPr>
          <w:rFonts w:ascii="Times New Roman" w:hAnsi="Times New Roman" w:cs="Times New Roman"/>
          <w:sz w:val="24"/>
          <w:szCs w:val="24"/>
        </w:rPr>
        <w:t xml:space="preserve">models are </w:t>
      </w:r>
      <w:r w:rsidR="00926B65">
        <w:rPr>
          <w:rFonts w:ascii="Times New Roman" w:hAnsi="Times New Roman" w:cs="Times New Roman"/>
          <w:sz w:val="24"/>
          <w:szCs w:val="24"/>
        </w:rPr>
        <w:t xml:space="preserve">not correctly </w:t>
      </w:r>
      <w:r w:rsidR="00426995" w:rsidRPr="0084731A">
        <w:rPr>
          <w:rFonts w:ascii="Times New Roman" w:hAnsi="Times New Roman" w:cs="Times New Roman"/>
          <w:sz w:val="24"/>
          <w:szCs w:val="24"/>
        </w:rPr>
        <w:t>specified. Currently, the most commonly used model fit indices including AIC, BIC, chi-square test, RMSEA, SRMR, TLI, and CFI used to evaluate the degre</w:t>
      </w:r>
      <w:r w:rsidR="00225779" w:rsidRPr="0084731A">
        <w:rPr>
          <w:rFonts w:ascii="Times New Roman" w:hAnsi="Times New Roman" w:cs="Times New Roman"/>
          <w:sz w:val="24"/>
          <w:szCs w:val="24"/>
        </w:rPr>
        <w:t xml:space="preserve">e to which </w:t>
      </w:r>
      <w:r w:rsidR="00426995" w:rsidRPr="0084731A">
        <w:rPr>
          <w:rFonts w:ascii="Times New Roman" w:hAnsi="Times New Roman" w:cs="Times New Roman"/>
          <w:sz w:val="24"/>
          <w:szCs w:val="24"/>
        </w:rPr>
        <w:t xml:space="preserve">the model </w:t>
      </w:r>
      <w:r w:rsidR="00225779" w:rsidRPr="0084731A">
        <w:rPr>
          <w:rFonts w:ascii="Times New Roman" w:hAnsi="Times New Roman" w:cs="Times New Roman"/>
          <w:sz w:val="24"/>
          <w:szCs w:val="24"/>
        </w:rPr>
        <w:t xml:space="preserve">is </w:t>
      </w:r>
      <w:r w:rsidR="00426995" w:rsidRPr="0084731A">
        <w:rPr>
          <w:rFonts w:ascii="Times New Roman" w:hAnsi="Times New Roman" w:cs="Times New Roman"/>
          <w:sz w:val="24"/>
          <w:szCs w:val="24"/>
        </w:rPr>
        <w:t>represent</w:t>
      </w:r>
      <w:r w:rsidR="00225779" w:rsidRPr="0084731A">
        <w:rPr>
          <w:rFonts w:ascii="Times New Roman" w:hAnsi="Times New Roman" w:cs="Times New Roman"/>
          <w:sz w:val="24"/>
          <w:szCs w:val="24"/>
        </w:rPr>
        <w:t>ing</w:t>
      </w:r>
      <w:r w:rsidR="00426995" w:rsidRPr="0084731A">
        <w:rPr>
          <w:rFonts w:ascii="Times New Roman" w:hAnsi="Times New Roman" w:cs="Times New Roman"/>
          <w:sz w:val="24"/>
          <w:szCs w:val="24"/>
        </w:rPr>
        <w:t xml:space="preserve"> the data. However, it is yet not clear about the performance of each of the model fit indices in evaluating the mis</w:t>
      </w:r>
      <w:r w:rsidR="00225779" w:rsidRPr="0084731A">
        <w:rPr>
          <w:rFonts w:ascii="Times New Roman" w:hAnsi="Times New Roman" w:cs="Times New Roman"/>
          <w:sz w:val="24"/>
          <w:szCs w:val="24"/>
        </w:rPr>
        <w:t>specification</w:t>
      </w:r>
      <w:r w:rsidR="00426995" w:rsidRPr="0084731A">
        <w:rPr>
          <w:rFonts w:ascii="Times New Roman" w:hAnsi="Times New Roman" w:cs="Times New Roman"/>
          <w:sz w:val="24"/>
          <w:szCs w:val="24"/>
        </w:rPr>
        <w:t xml:space="preserve"> of a bifactor model. </w:t>
      </w:r>
      <w:r w:rsidR="00A950B8" w:rsidRPr="0084731A">
        <w:rPr>
          <w:rFonts w:ascii="Times New Roman" w:hAnsi="Times New Roman" w:cs="Times New Roman"/>
          <w:sz w:val="24"/>
          <w:szCs w:val="24"/>
        </w:rPr>
        <w:t>Further studies are needed to investigate the performance and sensitiveness of those model fi</w:t>
      </w:r>
      <w:r w:rsidR="004D0473">
        <w:rPr>
          <w:rFonts w:ascii="Times New Roman" w:hAnsi="Times New Roman" w:cs="Times New Roman"/>
          <w:sz w:val="24"/>
          <w:szCs w:val="24"/>
        </w:rPr>
        <w:t xml:space="preserve">t indices to </w:t>
      </w:r>
      <w:r w:rsidR="00FF70F5">
        <w:rPr>
          <w:rFonts w:ascii="Times New Roman" w:hAnsi="Times New Roman" w:cs="Times New Roman"/>
          <w:sz w:val="24"/>
          <w:szCs w:val="24"/>
        </w:rPr>
        <w:t xml:space="preserve">the </w:t>
      </w:r>
      <w:r w:rsidR="004D0473">
        <w:rPr>
          <w:rFonts w:ascii="Times New Roman" w:hAnsi="Times New Roman" w:cs="Times New Roman"/>
          <w:sz w:val="24"/>
          <w:szCs w:val="24"/>
        </w:rPr>
        <w:t>bifactor model mis</w:t>
      </w:r>
      <w:r w:rsidR="00A950B8" w:rsidRPr="0084731A">
        <w:rPr>
          <w:rFonts w:ascii="Times New Roman" w:hAnsi="Times New Roman" w:cs="Times New Roman"/>
          <w:sz w:val="24"/>
          <w:szCs w:val="24"/>
        </w:rPr>
        <w:t>specification</w:t>
      </w:r>
      <w:r w:rsidR="00D24E98">
        <w:rPr>
          <w:rFonts w:ascii="Times New Roman" w:hAnsi="Times New Roman" w:cs="Times New Roman"/>
          <w:sz w:val="24"/>
          <w:szCs w:val="24"/>
        </w:rPr>
        <w:t xml:space="preserve"> </w:t>
      </w:r>
      <w:r w:rsidR="00C947C5">
        <w:rPr>
          <w:rFonts w:ascii="Times New Roman" w:hAnsi="Times New Roman" w:cs="Times New Roman"/>
          <w:sz w:val="24"/>
          <w:szCs w:val="24"/>
        </w:rPr>
        <w:fldChar w:fldCharType="begin"/>
      </w:r>
      <w:r w:rsidR="00C947C5">
        <w:rPr>
          <w:rFonts w:ascii="Times New Roman" w:hAnsi="Times New Roman" w:cs="Times New Roman"/>
          <w:sz w:val="24"/>
          <w:szCs w:val="24"/>
        </w:rPr>
        <w:instrText xml:space="preserve"> ADDIN EN.CITE &lt;EndNote&gt;&lt;Cite&gt;&lt;Author&gt;Murray&lt;/Author&gt;&lt;Year&gt;2013&lt;/Year&gt;&lt;RecNum&gt;606&lt;/RecNum&gt;&lt;DisplayText&gt;(Morgan et al., 2015; Aja L Murray &amp;amp; Johnson, 2013)&lt;/DisplayText&gt;&lt;record&gt;&lt;rec-number&gt;606&lt;/rec-number&gt;&lt;foreign-keys&gt;&lt;key app="EN" db-id="adr02xppuw2x5te0f9ox5rzopra9rzzx9ar9" timestamp="1532723962"&gt;606&lt;/key&gt;&lt;/foreign-keys&gt;&lt;ref-type name="Journal Article"&gt;17&lt;/ref-type&gt;&lt;contributors&gt;&lt;authors&gt;&lt;author&gt;Murray, Aja L&lt;/author&gt;&lt;author&gt;Johnson, Wendy&lt;/author&gt;&lt;/authors&gt;&lt;/contributors&gt;&lt;titles&gt;&lt;title&gt;The limitations of model fit in comparing the bi-factor versus higher-order models of human cognitive ability structure&lt;/title&gt;&lt;secondary-title&gt;Intelligence&lt;/secondary-title&gt;&lt;/titles&gt;&lt;periodical&gt;&lt;full-title&gt;Intelligence&lt;/full-title&gt;&lt;/periodical&gt;&lt;pages&gt;407-422&lt;/pages&gt;&lt;volume&gt;41&lt;/volume&gt;&lt;number&gt;5&lt;/number&gt;&lt;dates&gt;&lt;year&gt;2013&lt;/year&gt;&lt;/dates&gt;&lt;isbn&gt;0160-2896&lt;/isbn&gt;&lt;urls&gt;&lt;/urls&gt;&lt;/record&gt;&lt;/Cite&gt;&lt;Cite&gt;&lt;Author&gt;Morgan&lt;/Author&gt;&lt;Year&gt;2015&lt;/Year&gt;&lt;RecNum&gt;88&lt;/RecNum&gt;&lt;record&gt;&lt;rec-number&gt;88&lt;/rec-number&gt;&lt;foreign-keys&gt;&lt;key app="EN" db-id="adr02xppuw2x5te0f9ox5rzopra9rzzx9ar9" timestamp="1476850395"&gt;88&lt;/key&gt;&lt;/foreign-keys&gt;&lt;ref-type name="Journal Article"&gt;17&lt;/ref-type&gt;&lt;contributors&gt;&lt;authors&gt;&lt;author&gt;Morgan, Grant B&lt;/author&gt;&lt;author&gt;Hodge, Kari J&lt;/author&gt;&lt;author&gt;Wells, Kevin E&lt;/author&gt;&lt;author&gt;Watkins, Marley W&lt;/author&gt;&lt;/authors&gt;&lt;/contributors&gt;&lt;titles&gt;&lt;title&gt;Are fit indices biased in favor of bi-factor models in cognitive ability research?: A comparison of fit in correlated factors, higher-order, and bi-factor models via Monte Carlo simulations&lt;/title&gt;&lt;secondary-title&gt;Journal of Intelligence&lt;/secondary-title&gt;&lt;/titles&gt;&lt;periodical&gt;&lt;full-title&gt;Journal of Intelligence&lt;/full-title&gt;&lt;/periodical&gt;&lt;pages&gt;2-20&lt;/pages&gt;&lt;volume&gt;3&lt;/volume&gt;&lt;number&gt;1&lt;/number&gt;&lt;dates&gt;&lt;year&gt;2015&lt;/year&gt;&lt;/dates&gt;&lt;urls&gt;&lt;/urls&gt;&lt;/record&gt;&lt;/Cite&gt;&lt;/EndNote&gt;</w:instrText>
      </w:r>
      <w:r w:rsidR="00C947C5">
        <w:rPr>
          <w:rFonts w:ascii="Times New Roman" w:hAnsi="Times New Roman" w:cs="Times New Roman"/>
          <w:sz w:val="24"/>
          <w:szCs w:val="24"/>
        </w:rPr>
        <w:fldChar w:fldCharType="separate"/>
      </w:r>
      <w:r w:rsidR="00C947C5">
        <w:rPr>
          <w:rFonts w:ascii="Times New Roman" w:hAnsi="Times New Roman" w:cs="Times New Roman"/>
          <w:noProof/>
          <w:sz w:val="24"/>
          <w:szCs w:val="24"/>
        </w:rPr>
        <w:t>(</w:t>
      </w:r>
      <w:hyperlink w:anchor="_ENREF_84" w:tooltip="Morgan, 2015 #88" w:history="1">
        <w:r w:rsidR="009E59E1" w:rsidRPr="00A86334">
          <w:rPr>
            <w:rStyle w:val="Hyperlink"/>
            <w:rFonts w:ascii="Times New Roman" w:hAnsi="Times New Roman" w:cs="Times New Roman"/>
            <w:noProof/>
            <w:sz w:val="24"/>
            <w:szCs w:val="24"/>
          </w:rPr>
          <w:t>Morgan et al., 2015</w:t>
        </w:r>
      </w:hyperlink>
      <w:r w:rsidR="00C947C5">
        <w:rPr>
          <w:rFonts w:ascii="Times New Roman" w:hAnsi="Times New Roman" w:cs="Times New Roman"/>
          <w:noProof/>
          <w:sz w:val="24"/>
          <w:szCs w:val="24"/>
        </w:rPr>
        <w:t xml:space="preserve">; </w:t>
      </w:r>
      <w:hyperlink w:anchor="_ENREF_87" w:tooltip="Murray, 2013 #606" w:history="1">
        <w:r w:rsidR="009E59E1" w:rsidRPr="00A86334">
          <w:rPr>
            <w:rStyle w:val="Hyperlink"/>
            <w:rFonts w:ascii="Times New Roman" w:hAnsi="Times New Roman" w:cs="Times New Roman"/>
            <w:noProof/>
            <w:sz w:val="24"/>
            <w:szCs w:val="24"/>
          </w:rPr>
          <w:t>Aja L Murray &amp; Johnson, 2013</w:t>
        </w:r>
      </w:hyperlink>
      <w:r w:rsidR="00C947C5">
        <w:rPr>
          <w:rFonts w:ascii="Times New Roman" w:hAnsi="Times New Roman" w:cs="Times New Roman"/>
          <w:noProof/>
          <w:sz w:val="24"/>
          <w:szCs w:val="24"/>
        </w:rPr>
        <w:t>)</w:t>
      </w:r>
      <w:r w:rsidR="00C947C5">
        <w:rPr>
          <w:rFonts w:ascii="Times New Roman" w:hAnsi="Times New Roman" w:cs="Times New Roman"/>
          <w:sz w:val="24"/>
          <w:szCs w:val="24"/>
        </w:rPr>
        <w:fldChar w:fldCharType="end"/>
      </w:r>
      <w:r w:rsidR="00A950B8" w:rsidRPr="0084731A">
        <w:rPr>
          <w:rFonts w:ascii="Times New Roman" w:hAnsi="Times New Roman" w:cs="Times New Roman"/>
          <w:sz w:val="24"/>
          <w:szCs w:val="24"/>
        </w:rPr>
        <w:t xml:space="preserve">. </w:t>
      </w:r>
    </w:p>
    <w:p w14:paraId="13EC047C" w14:textId="482E3767" w:rsidR="002C482B" w:rsidRDefault="00FC17D3" w:rsidP="00467B8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A02D8F" w:rsidRPr="0084731A">
        <w:rPr>
          <w:rFonts w:ascii="Times New Roman" w:hAnsi="Times New Roman" w:cs="Times New Roman"/>
          <w:sz w:val="24"/>
          <w:szCs w:val="24"/>
        </w:rPr>
        <w:t>tem cluster analysis</w:t>
      </w:r>
      <w:r>
        <w:rPr>
          <w:rFonts w:ascii="Times New Roman" w:hAnsi="Times New Roman" w:cs="Times New Roman"/>
          <w:sz w:val="24"/>
          <w:szCs w:val="24"/>
        </w:rPr>
        <w:t xml:space="preserve"> seems to be only useful when the data </w:t>
      </w:r>
      <w:r w:rsidR="002D3A40">
        <w:rPr>
          <w:rFonts w:ascii="Times New Roman" w:hAnsi="Times New Roman" w:cs="Times New Roman"/>
          <w:sz w:val="24"/>
          <w:szCs w:val="24"/>
        </w:rPr>
        <w:t>are of more than two dimensions, and it does not agree with exploratory factor analysis for data of lower dimensions.</w:t>
      </w:r>
      <w:r w:rsidR="00A02D8F" w:rsidRPr="0084731A">
        <w:rPr>
          <w:rFonts w:ascii="Times New Roman" w:hAnsi="Times New Roman" w:cs="Times New Roman"/>
          <w:sz w:val="24"/>
          <w:szCs w:val="24"/>
        </w:rPr>
        <w:t xml:space="preserve"> </w:t>
      </w:r>
      <w:r w:rsidR="00F265DD" w:rsidRPr="0084731A">
        <w:rPr>
          <w:rFonts w:ascii="Times New Roman" w:hAnsi="Times New Roman" w:cs="Times New Roman"/>
          <w:sz w:val="24"/>
          <w:szCs w:val="24"/>
        </w:rPr>
        <w:lastRenderedPageBreak/>
        <w:t xml:space="preserve">For the first </w:t>
      </w:r>
      <w:r w:rsidR="005153E1">
        <w:rPr>
          <w:rFonts w:ascii="Times New Roman" w:hAnsi="Times New Roman" w:cs="Times New Roman"/>
          <w:sz w:val="24"/>
          <w:szCs w:val="24"/>
        </w:rPr>
        <w:t>study</w:t>
      </w:r>
      <w:r w:rsidR="00F265DD" w:rsidRPr="0084731A">
        <w:rPr>
          <w:rFonts w:ascii="Times New Roman" w:hAnsi="Times New Roman" w:cs="Times New Roman"/>
          <w:sz w:val="24"/>
          <w:szCs w:val="24"/>
        </w:rPr>
        <w:t xml:space="preserve">, item cluster analysis </w:t>
      </w:r>
      <w:r w:rsidR="00926B65">
        <w:rPr>
          <w:rFonts w:ascii="Times New Roman" w:hAnsi="Times New Roman" w:cs="Times New Roman"/>
          <w:sz w:val="24"/>
          <w:szCs w:val="24"/>
        </w:rPr>
        <w:t>indicated</w:t>
      </w:r>
      <w:r w:rsidR="00F265DD" w:rsidRPr="0084731A">
        <w:rPr>
          <w:rFonts w:ascii="Times New Roman" w:hAnsi="Times New Roman" w:cs="Times New Roman"/>
          <w:sz w:val="24"/>
          <w:szCs w:val="24"/>
        </w:rPr>
        <w:t xml:space="preserve"> that </w:t>
      </w:r>
      <w:r w:rsidR="00034112" w:rsidRPr="0084731A">
        <w:rPr>
          <w:rFonts w:ascii="Times New Roman" w:hAnsi="Times New Roman" w:cs="Times New Roman"/>
          <w:sz w:val="24"/>
          <w:szCs w:val="24"/>
        </w:rPr>
        <w:t>there are two</w:t>
      </w:r>
      <w:r w:rsidR="002D3A40">
        <w:rPr>
          <w:rFonts w:ascii="Times New Roman" w:hAnsi="Times New Roman" w:cs="Times New Roman"/>
          <w:sz w:val="24"/>
          <w:szCs w:val="24"/>
        </w:rPr>
        <w:t xml:space="preserve"> cross-loaded</w:t>
      </w:r>
      <w:r w:rsidR="00034112" w:rsidRPr="0084731A">
        <w:rPr>
          <w:rFonts w:ascii="Times New Roman" w:hAnsi="Times New Roman" w:cs="Times New Roman"/>
          <w:sz w:val="24"/>
          <w:szCs w:val="24"/>
        </w:rPr>
        <w:t xml:space="preserve"> </w:t>
      </w:r>
      <w:r w:rsidR="00926B65">
        <w:rPr>
          <w:rFonts w:ascii="Times New Roman" w:hAnsi="Times New Roman" w:cs="Times New Roman"/>
          <w:sz w:val="24"/>
          <w:szCs w:val="24"/>
        </w:rPr>
        <w:t>items (i.e., Q6R and Q29)</w:t>
      </w:r>
      <w:r w:rsidR="00034112" w:rsidRPr="0084731A">
        <w:rPr>
          <w:rFonts w:ascii="Times New Roman" w:hAnsi="Times New Roman" w:cs="Times New Roman"/>
          <w:sz w:val="24"/>
          <w:szCs w:val="24"/>
        </w:rPr>
        <w:t xml:space="preserve">, whereas the exploratory factor analysis </w:t>
      </w:r>
      <w:r w:rsidR="002D3A40">
        <w:rPr>
          <w:rFonts w:ascii="Times New Roman" w:hAnsi="Times New Roman" w:cs="Times New Roman"/>
          <w:sz w:val="24"/>
          <w:szCs w:val="24"/>
        </w:rPr>
        <w:t xml:space="preserve">only </w:t>
      </w:r>
      <w:r w:rsidR="00034112" w:rsidRPr="0084731A">
        <w:rPr>
          <w:rFonts w:ascii="Times New Roman" w:hAnsi="Times New Roman" w:cs="Times New Roman"/>
          <w:sz w:val="24"/>
          <w:szCs w:val="24"/>
        </w:rPr>
        <w:t xml:space="preserve">indicates </w:t>
      </w:r>
      <w:r w:rsidR="002D3A40">
        <w:rPr>
          <w:rFonts w:ascii="Times New Roman" w:hAnsi="Times New Roman" w:cs="Times New Roman"/>
          <w:sz w:val="24"/>
          <w:szCs w:val="24"/>
        </w:rPr>
        <w:t xml:space="preserve">only </w:t>
      </w:r>
      <w:r w:rsidR="00034112" w:rsidRPr="0084731A">
        <w:rPr>
          <w:rFonts w:ascii="Times New Roman" w:hAnsi="Times New Roman" w:cs="Times New Roman"/>
          <w:sz w:val="24"/>
          <w:szCs w:val="24"/>
        </w:rPr>
        <w:t xml:space="preserve">one </w:t>
      </w:r>
      <w:r w:rsidR="002D3A40">
        <w:rPr>
          <w:rFonts w:ascii="Times New Roman" w:hAnsi="Times New Roman" w:cs="Times New Roman"/>
          <w:sz w:val="24"/>
          <w:szCs w:val="24"/>
        </w:rPr>
        <w:t xml:space="preserve">cross-loaded </w:t>
      </w:r>
      <w:r w:rsidR="00034112" w:rsidRPr="0084731A">
        <w:rPr>
          <w:rFonts w:ascii="Times New Roman" w:hAnsi="Times New Roman" w:cs="Times New Roman"/>
          <w:sz w:val="24"/>
          <w:szCs w:val="24"/>
        </w:rPr>
        <w:t xml:space="preserve">item (i.e., Q29) cross loaded. </w:t>
      </w:r>
      <w:r w:rsidR="00FA5F71" w:rsidRPr="0084731A">
        <w:rPr>
          <w:rFonts w:ascii="Times New Roman" w:hAnsi="Times New Roman" w:cs="Times New Roman"/>
          <w:sz w:val="24"/>
          <w:szCs w:val="24"/>
        </w:rPr>
        <w:t xml:space="preserve">For the second </w:t>
      </w:r>
      <w:r w:rsidR="00FA5F71">
        <w:rPr>
          <w:rFonts w:ascii="Times New Roman" w:hAnsi="Times New Roman" w:cs="Times New Roman"/>
          <w:sz w:val="24"/>
          <w:szCs w:val="24"/>
        </w:rPr>
        <w:t>s</w:t>
      </w:r>
      <w:r w:rsidR="005153E1">
        <w:rPr>
          <w:rFonts w:ascii="Times New Roman" w:hAnsi="Times New Roman" w:cs="Times New Roman"/>
          <w:sz w:val="24"/>
          <w:szCs w:val="24"/>
        </w:rPr>
        <w:t>tudy</w:t>
      </w:r>
      <w:r w:rsidR="00FA5F71" w:rsidRPr="0084731A">
        <w:rPr>
          <w:rFonts w:ascii="Times New Roman" w:hAnsi="Times New Roman" w:cs="Times New Roman"/>
          <w:sz w:val="24"/>
          <w:szCs w:val="24"/>
        </w:rPr>
        <w:t xml:space="preserve">, the item cluster analysis suggests that the </w:t>
      </w:r>
      <w:r w:rsidR="00FA5F71">
        <w:rPr>
          <w:rFonts w:ascii="Times New Roman" w:hAnsi="Times New Roman" w:cs="Times New Roman"/>
          <w:sz w:val="24"/>
          <w:szCs w:val="24"/>
        </w:rPr>
        <w:t>eight</w:t>
      </w:r>
      <w:r w:rsidR="00FA5F71" w:rsidRPr="0084731A">
        <w:rPr>
          <w:rFonts w:ascii="Times New Roman" w:hAnsi="Times New Roman" w:cs="Times New Roman"/>
          <w:sz w:val="24"/>
          <w:szCs w:val="24"/>
        </w:rPr>
        <w:t xml:space="preserve"> items</w:t>
      </w:r>
      <w:r w:rsidR="00FA5F71">
        <w:rPr>
          <w:rFonts w:ascii="Times New Roman" w:hAnsi="Times New Roman" w:cs="Times New Roman"/>
          <w:sz w:val="24"/>
          <w:szCs w:val="24"/>
        </w:rPr>
        <w:t xml:space="preserve"> </w:t>
      </w:r>
      <w:r w:rsidR="00FA5F71" w:rsidRPr="0084731A">
        <w:rPr>
          <w:rFonts w:ascii="Times New Roman" w:hAnsi="Times New Roman" w:cs="Times New Roman"/>
          <w:sz w:val="24"/>
          <w:szCs w:val="24"/>
        </w:rPr>
        <w:t>(science/math) clustered into one group</w:t>
      </w:r>
      <w:r w:rsidR="00FA5F71">
        <w:rPr>
          <w:rFonts w:ascii="Times New Roman" w:hAnsi="Times New Roman" w:cs="Times New Roman"/>
          <w:sz w:val="24"/>
          <w:szCs w:val="24"/>
        </w:rPr>
        <w:t>, whereas eigen</w:t>
      </w:r>
      <w:r w:rsidR="00FA5F71" w:rsidRPr="0084731A">
        <w:rPr>
          <w:rFonts w:ascii="Times New Roman" w:hAnsi="Times New Roman" w:cs="Times New Roman"/>
          <w:sz w:val="24"/>
          <w:szCs w:val="24"/>
        </w:rPr>
        <w:t>values</w:t>
      </w:r>
      <w:r w:rsidR="00FA5F71">
        <w:rPr>
          <w:rFonts w:ascii="Times New Roman" w:hAnsi="Times New Roman" w:cs="Times New Roman"/>
          <w:sz w:val="24"/>
          <w:szCs w:val="24"/>
        </w:rPr>
        <w:t xml:space="preserve"> and factor pattern</w:t>
      </w:r>
      <w:r w:rsidR="00FA5F71" w:rsidRPr="0084731A">
        <w:rPr>
          <w:rFonts w:ascii="Times New Roman" w:hAnsi="Times New Roman" w:cs="Times New Roman"/>
          <w:sz w:val="24"/>
          <w:szCs w:val="24"/>
        </w:rPr>
        <w:t xml:space="preserve"> </w:t>
      </w:r>
      <w:r w:rsidR="00FA5F71">
        <w:rPr>
          <w:rFonts w:ascii="Times New Roman" w:hAnsi="Times New Roman" w:cs="Times New Roman"/>
          <w:sz w:val="24"/>
          <w:szCs w:val="24"/>
        </w:rPr>
        <w:t>suggest</w:t>
      </w:r>
      <w:r w:rsidR="00FA5F71" w:rsidRPr="0084731A">
        <w:rPr>
          <w:rFonts w:ascii="Times New Roman" w:hAnsi="Times New Roman" w:cs="Times New Roman"/>
          <w:sz w:val="24"/>
          <w:szCs w:val="24"/>
        </w:rPr>
        <w:t xml:space="preserve"> two factors should be retained. The bifactor model-based indices suggest that the general factor</w:t>
      </w:r>
      <w:r w:rsidR="00FA5F71">
        <w:rPr>
          <w:rFonts w:ascii="Times New Roman" w:hAnsi="Times New Roman" w:cs="Times New Roman"/>
          <w:sz w:val="24"/>
          <w:szCs w:val="24"/>
        </w:rPr>
        <w:t xml:space="preserve"> is of moderate strength and severe </w:t>
      </w:r>
      <w:r w:rsidR="00FA5F71" w:rsidRPr="0084731A">
        <w:rPr>
          <w:rFonts w:ascii="Times New Roman" w:hAnsi="Times New Roman" w:cs="Times New Roman"/>
          <w:sz w:val="24"/>
          <w:szCs w:val="24"/>
        </w:rPr>
        <w:t xml:space="preserve">bias will occur </w:t>
      </w:r>
      <w:r w:rsidR="00FA5F71">
        <w:rPr>
          <w:rFonts w:ascii="Times New Roman" w:hAnsi="Times New Roman" w:cs="Times New Roman"/>
          <w:sz w:val="24"/>
          <w:szCs w:val="24"/>
        </w:rPr>
        <w:t xml:space="preserve">if </w:t>
      </w:r>
      <w:r w:rsidR="00FA5F71" w:rsidRPr="0084731A">
        <w:rPr>
          <w:rFonts w:ascii="Times New Roman" w:hAnsi="Times New Roman" w:cs="Times New Roman"/>
          <w:sz w:val="24"/>
          <w:szCs w:val="24"/>
        </w:rPr>
        <w:t>a uni-dimensional model w</w:t>
      </w:r>
      <w:r w:rsidR="00FA5F71">
        <w:rPr>
          <w:rFonts w:ascii="Times New Roman" w:hAnsi="Times New Roman" w:cs="Times New Roman"/>
          <w:sz w:val="24"/>
          <w:szCs w:val="24"/>
        </w:rPr>
        <w:t>as</w:t>
      </w:r>
      <w:r w:rsidR="00FA5F71" w:rsidRPr="0084731A">
        <w:rPr>
          <w:rFonts w:ascii="Times New Roman" w:hAnsi="Times New Roman" w:cs="Times New Roman"/>
          <w:sz w:val="24"/>
          <w:szCs w:val="24"/>
        </w:rPr>
        <w:t xml:space="preserve"> fit to the data. </w:t>
      </w:r>
      <w:r w:rsidR="00F265DD" w:rsidRPr="0084731A">
        <w:rPr>
          <w:rFonts w:ascii="Times New Roman" w:hAnsi="Times New Roman" w:cs="Times New Roman"/>
          <w:sz w:val="24"/>
          <w:szCs w:val="24"/>
        </w:rPr>
        <w:t xml:space="preserve">For the </w:t>
      </w:r>
      <w:r w:rsidR="00566B2B">
        <w:rPr>
          <w:rFonts w:ascii="Times New Roman" w:hAnsi="Times New Roman" w:cs="Times New Roman"/>
          <w:sz w:val="24"/>
          <w:szCs w:val="24"/>
        </w:rPr>
        <w:t>third s</w:t>
      </w:r>
      <w:r w:rsidR="005153E1">
        <w:rPr>
          <w:rFonts w:ascii="Times New Roman" w:hAnsi="Times New Roman" w:cs="Times New Roman"/>
          <w:sz w:val="24"/>
          <w:szCs w:val="24"/>
        </w:rPr>
        <w:t>tudy</w:t>
      </w:r>
      <w:r w:rsidR="00F265DD" w:rsidRPr="0084731A">
        <w:rPr>
          <w:rFonts w:ascii="Times New Roman" w:hAnsi="Times New Roman" w:cs="Times New Roman"/>
          <w:sz w:val="24"/>
          <w:szCs w:val="24"/>
        </w:rPr>
        <w:t>, item cluster analysis suggested that the 16 items are clustered into one group</w:t>
      </w:r>
      <w:r w:rsidR="002D3A40">
        <w:rPr>
          <w:rFonts w:ascii="Times New Roman" w:hAnsi="Times New Roman" w:cs="Times New Roman"/>
          <w:sz w:val="24"/>
          <w:szCs w:val="24"/>
        </w:rPr>
        <w:t xml:space="preserve">, whereas </w:t>
      </w:r>
      <w:r w:rsidR="00034112" w:rsidRPr="0084731A">
        <w:rPr>
          <w:rFonts w:ascii="Times New Roman" w:hAnsi="Times New Roman" w:cs="Times New Roman"/>
          <w:sz w:val="24"/>
          <w:szCs w:val="24"/>
        </w:rPr>
        <w:t>the eigenvalues</w:t>
      </w:r>
      <w:r w:rsidR="00FA5F71">
        <w:rPr>
          <w:rFonts w:ascii="Times New Roman" w:hAnsi="Times New Roman" w:cs="Times New Roman"/>
          <w:sz w:val="24"/>
          <w:szCs w:val="24"/>
        </w:rPr>
        <w:t xml:space="preserve"> and factor patterns</w:t>
      </w:r>
      <w:r w:rsidR="00034112" w:rsidRPr="0084731A">
        <w:rPr>
          <w:rFonts w:ascii="Times New Roman" w:hAnsi="Times New Roman" w:cs="Times New Roman"/>
          <w:sz w:val="24"/>
          <w:szCs w:val="24"/>
        </w:rPr>
        <w:t xml:space="preserve"> from the exploratory factor analysis sug</w:t>
      </w:r>
      <w:r w:rsidR="002D3A40">
        <w:rPr>
          <w:rFonts w:ascii="Times New Roman" w:hAnsi="Times New Roman" w:cs="Times New Roman"/>
          <w:sz w:val="24"/>
          <w:szCs w:val="24"/>
        </w:rPr>
        <w:t xml:space="preserve">gest </w:t>
      </w:r>
      <w:r w:rsidR="00926B65">
        <w:rPr>
          <w:rFonts w:ascii="Times New Roman" w:hAnsi="Times New Roman" w:cs="Times New Roman"/>
          <w:sz w:val="24"/>
          <w:szCs w:val="24"/>
        </w:rPr>
        <w:t>two factors should remain</w:t>
      </w:r>
      <w:r w:rsidR="002D3A40">
        <w:rPr>
          <w:rFonts w:ascii="Times New Roman" w:hAnsi="Times New Roman" w:cs="Times New Roman"/>
          <w:sz w:val="24"/>
          <w:szCs w:val="24"/>
        </w:rPr>
        <w:t>. However, t</w:t>
      </w:r>
      <w:r w:rsidR="006C48EA" w:rsidRPr="0084731A">
        <w:rPr>
          <w:rFonts w:ascii="Times New Roman" w:hAnsi="Times New Roman" w:cs="Times New Roman"/>
          <w:sz w:val="24"/>
          <w:szCs w:val="24"/>
        </w:rPr>
        <w:t>he bifactor model-based indices</w:t>
      </w:r>
      <w:r w:rsidR="00090598">
        <w:rPr>
          <w:rFonts w:ascii="Times New Roman" w:hAnsi="Times New Roman" w:cs="Times New Roman"/>
          <w:sz w:val="24"/>
          <w:szCs w:val="24"/>
        </w:rPr>
        <w:t xml:space="preserve"> indicate</w:t>
      </w:r>
      <w:r w:rsidR="006C48EA" w:rsidRPr="0084731A">
        <w:rPr>
          <w:rFonts w:ascii="Times New Roman" w:hAnsi="Times New Roman" w:cs="Times New Roman"/>
          <w:sz w:val="24"/>
          <w:szCs w:val="24"/>
        </w:rPr>
        <w:t xml:space="preserve"> that the general factor is strong enough th</w:t>
      </w:r>
      <w:r w:rsidR="00926B65">
        <w:rPr>
          <w:rFonts w:ascii="Times New Roman" w:hAnsi="Times New Roman" w:cs="Times New Roman"/>
          <w:sz w:val="24"/>
          <w:szCs w:val="24"/>
        </w:rPr>
        <w:t>en</w:t>
      </w:r>
      <w:r w:rsidR="006C48EA" w:rsidRPr="0084731A">
        <w:rPr>
          <w:rFonts w:ascii="Times New Roman" w:hAnsi="Times New Roman" w:cs="Times New Roman"/>
          <w:sz w:val="24"/>
          <w:szCs w:val="24"/>
        </w:rPr>
        <w:t xml:space="preserve"> a uni-dimensional model can be applied to</w:t>
      </w:r>
      <w:r w:rsidR="009244D1">
        <w:rPr>
          <w:rFonts w:ascii="Times New Roman" w:hAnsi="Times New Roman" w:cs="Times New Roman"/>
          <w:sz w:val="24"/>
          <w:szCs w:val="24"/>
        </w:rPr>
        <w:t xml:space="preserve"> the data with </w:t>
      </w:r>
      <w:r w:rsidR="00090598">
        <w:rPr>
          <w:rFonts w:ascii="Times New Roman" w:hAnsi="Times New Roman" w:cs="Times New Roman"/>
          <w:sz w:val="24"/>
          <w:szCs w:val="24"/>
        </w:rPr>
        <w:t>minimal</w:t>
      </w:r>
      <w:r w:rsidR="009244D1">
        <w:rPr>
          <w:rFonts w:ascii="Times New Roman" w:hAnsi="Times New Roman" w:cs="Times New Roman"/>
          <w:sz w:val="24"/>
          <w:szCs w:val="24"/>
        </w:rPr>
        <w:t xml:space="preserve"> bias.</w:t>
      </w:r>
      <w:r w:rsidR="006C48EA" w:rsidRPr="0084731A">
        <w:rPr>
          <w:rFonts w:ascii="Times New Roman" w:hAnsi="Times New Roman" w:cs="Times New Roman"/>
          <w:sz w:val="24"/>
          <w:szCs w:val="24"/>
        </w:rPr>
        <w:t xml:space="preserve"> The item cluster analysis seems to be valuable in discovering cross</w:t>
      </w:r>
      <w:r w:rsidR="00090598">
        <w:rPr>
          <w:rFonts w:ascii="Times New Roman" w:hAnsi="Times New Roman" w:cs="Times New Roman"/>
          <w:sz w:val="24"/>
          <w:szCs w:val="24"/>
        </w:rPr>
        <w:t>-</w:t>
      </w:r>
      <w:r w:rsidR="006C48EA" w:rsidRPr="0084731A">
        <w:rPr>
          <w:rFonts w:ascii="Times New Roman" w:hAnsi="Times New Roman" w:cs="Times New Roman"/>
          <w:sz w:val="24"/>
          <w:szCs w:val="24"/>
        </w:rPr>
        <w:t>loadings with multidimensional data</w:t>
      </w:r>
      <w:r w:rsidR="00090598">
        <w:rPr>
          <w:rFonts w:ascii="Times New Roman" w:hAnsi="Times New Roman" w:cs="Times New Roman"/>
          <w:sz w:val="24"/>
          <w:szCs w:val="24"/>
        </w:rPr>
        <w:t>. H</w:t>
      </w:r>
      <w:r w:rsidR="006C48EA" w:rsidRPr="0084731A">
        <w:rPr>
          <w:rFonts w:ascii="Times New Roman" w:hAnsi="Times New Roman" w:cs="Times New Roman"/>
          <w:sz w:val="24"/>
          <w:szCs w:val="24"/>
        </w:rPr>
        <w:t xml:space="preserve">owever, it does not provide much information compared to exploratory factor analysis with data of fewer dimensions. </w:t>
      </w:r>
      <w:r w:rsidR="002752F1" w:rsidRPr="0084731A">
        <w:rPr>
          <w:rFonts w:ascii="Times New Roman" w:hAnsi="Times New Roman" w:cs="Times New Roman"/>
          <w:sz w:val="24"/>
          <w:szCs w:val="24"/>
        </w:rPr>
        <w:t xml:space="preserve">It is recommended to conduct exploratory factor analysis before </w:t>
      </w:r>
      <w:r w:rsidR="00090598">
        <w:rPr>
          <w:rFonts w:ascii="Times New Roman" w:hAnsi="Times New Roman" w:cs="Times New Roman"/>
          <w:sz w:val="24"/>
          <w:szCs w:val="24"/>
        </w:rPr>
        <w:t>performing</w:t>
      </w:r>
      <w:r w:rsidR="002752F1" w:rsidRPr="0084731A">
        <w:rPr>
          <w:rFonts w:ascii="Times New Roman" w:hAnsi="Times New Roman" w:cs="Times New Roman"/>
          <w:sz w:val="24"/>
          <w:szCs w:val="24"/>
        </w:rPr>
        <w:t xml:space="preserve"> exploratory </w:t>
      </w:r>
      <w:r w:rsidR="00090598">
        <w:rPr>
          <w:rFonts w:ascii="Times New Roman" w:hAnsi="Times New Roman" w:cs="Times New Roman"/>
          <w:sz w:val="24"/>
          <w:szCs w:val="24"/>
        </w:rPr>
        <w:t xml:space="preserve">the </w:t>
      </w:r>
      <w:r w:rsidR="002752F1" w:rsidRPr="0084731A">
        <w:rPr>
          <w:rFonts w:ascii="Times New Roman" w:hAnsi="Times New Roman" w:cs="Times New Roman"/>
          <w:sz w:val="24"/>
          <w:szCs w:val="24"/>
        </w:rPr>
        <w:t xml:space="preserve">bifactor analysis. </w:t>
      </w:r>
    </w:p>
    <w:p w14:paraId="54B6B597" w14:textId="2C061D4A" w:rsidR="001B0975" w:rsidRPr="0084731A" w:rsidRDefault="00E31A70" w:rsidP="00566B2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w:t>
      </w:r>
      <w:r w:rsidRPr="0084731A">
        <w:rPr>
          <w:rFonts w:ascii="Times New Roman" w:hAnsi="Times New Roman" w:cs="Times New Roman"/>
          <w:sz w:val="24"/>
          <w:szCs w:val="24"/>
        </w:rPr>
        <w:t>easurement invariance</w:t>
      </w:r>
      <w:r w:rsidR="00090598">
        <w:rPr>
          <w:rFonts w:ascii="Times New Roman" w:hAnsi="Times New Roman" w:cs="Times New Roman"/>
          <w:sz w:val="24"/>
          <w:szCs w:val="24"/>
        </w:rPr>
        <w:t xml:space="preserve"> </w:t>
      </w:r>
      <w:r>
        <w:rPr>
          <w:rFonts w:ascii="Times New Roman" w:hAnsi="Times New Roman" w:cs="Times New Roman"/>
          <w:sz w:val="24"/>
          <w:szCs w:val="24"/>
        </w:rPr>
        <w:t xml:space="preserve">is </w:t>
      </w:r>
      <w:r w:rsidR="00090598">
        <w:rPr>
          <w:rFonts w:ascii="Times New Roman" w:hAnsi="Times New Roman" w:cs="Times New Roman"/>
          <w:sz w:val="24"/>
          <w:szCs w:val="24"/>
        </w:rPr>
        <w:t xml:space="preserve">an essential </w:t>
      </w:r>
      <w:r w:rsidR="00E75E80" w:rsidRPr="0084731A">
        <w:rPr>
          <w:rFonts w:ascii="Times New Roman" w:hAnsi="Times New Roman" w:cs="Times New Roman"/>
          <w:sz w:val="24"/>
          <w:szCs w:val="24"/>
        </w:rPr>
        <w:t xml:space="preserve">requirement for </w:t>
      </w:r>
      <w:r w:rsidR="00090598">
        <w:rPr>
          <w:rFonts w:ascii="Times New Roman" w:hAnsi="Times New Roman" w:cs="Times New Roman"/>
          <w:sz w:val="24"/>
          <w:szCs w:val="24"/>
        </w:rPr>
        <w:t>cross-</w:t>
      </w:r>
      <w:r w:rsidR="009244D1">
        <w:rPr>
          <w:rFonts w:ascii="Times New Roman" w:hAnsi="Times New Roman" w:cs="Times New Roman"/>
          <w:sz w:val="24"/>
          <w:szCs w:val="24"/>
        </w:rPr>
        <w:t>group comparisons</w:t>
      </w:r>
      <w:r>
        <w:rPr>
          <w:rFonts w:ascii="Times New Roman" w:hAnsi="Times New Roman" w:cs="Times New Roman"/>
          <w:sz w:val="24"/>
          <w:szCs w:val="24"/>
        </w:rPr>
        <w:t xml:space="preserve"> </w:t>
      </w:r>
      <w:r w:rsidR="00566B2B">
        <w:rPr>
          <w:rFonts w:ascii="Times New Roman" w:hAnsi="Times New Roman" w:cs="Times New Roman"/>
          <w:sz w:val="24"/>
          <w:szCs w:val="24"/>
        </w:rPr>
        <w:t>which</w:t>
      </w:r>
      <w:r>
        <w:rPr>
          <w:rFonts w:ascii="Times New Roman" w:hAnsi="Times New Roman" w:cs="Times New Roman"/>
          <w:sz w:val="24"/>
          <w:szCs w:val="24"/>
        </w:rPr>
        <w:t xml:space="preserve"> </w:t>
      </w:r>
      <w:r w:rsidRPr="0084731A">
        <w:rPr>
          <w:rFonts w:ascii="Times New Roman" w:hAnsi="Times New Roman" w:cs="Times New Roman"/>
          <w:sz w:val="24"/>
          <w:szCs w:val="24"/>
        </w:rPr>
        <w:t>assumes that the same factors are defined in the same way i</w:t>
      </w:r>
      <w:r>
        <w:rPr>
          <w:rFonts w:ascii="Times New Roman" w:hAnsi="Times New Roman" w:cs="Times New Roman"/>
          <w:sz w:val="24"/>
          <w:szCs w:val="24"/>
        </w:rPr>
        <w:t xml:space="preserve">n different settings. If this requirement is not met, </w:t>
      </w:r>
      <w:r w:rsidR="002D3A40">
        <w:rPr>
          <w:rFonts w:ascii="Times New Roman" w:hAnsi="Times New Roman" w:cs="Times New Roman"/>
          <w:sz w:val="24"/>
          <w:szCs w:val="24"/>
        </w:rPr>
        <w:t xml:space="preserve">it is likely an apple is </w:t>
      </w:r>
      <w:r>
        <w:rPr>
          <w:rFonts w:ascii="Times New Roman" w:hAnsi="Times New Roman" w:cs="Times New Roman"/>
          <w:sz w:val="24"/>
          <w:szCs w:val="24"/>
        </w:rPr>
        <w:t xml:space="preserve">being </w:t>
      </w:r>
      <w:r w:rsidR="002D3A40">
        <w:rPr>
          <w:rFonts w:ascii="Times New Roman" w:hAnsi="Times New Roman" w:cs="Times New Roman"/>
          <w:sz w:val="24"/>
          <w:szCs w:val="24"/>
        </w:rPr>
        <w:t>compared to a pear</w:t>
      </w:r>
      <w:r w:rsidR="002D3A40" w:rsidRPr="0084731A">
        <w:rPr>
          <w:rFonts w:ascii="Times New Roman" w:hAnsi="Times New Roman" w:cs="Times New Roman"/>
          <w:sz w:val="24"/>
          <w:szCs w:val="24"/>
        </w:rPr>
        <w:t xml:space="preserve"> </w:t>
      </w:r>
      <w:r w:rsidR="002D3A40">
        <w:rPr>
          <w:rFonts w:ascii="Times New Roman" w:hAnsi="Times New Roman" w:cs="Times New Roman"/>
          <w:sz w:val="24"/>
          <w:szCs w:val="24"/>
        </w:rPr>
        <w:t xml:space="preserve">which will lead to meaningless results </w:t>
      </w:r>
      <w:r w:rsidR="00ED6467" w:rsidRPr="0084731A">
        <w:rPr>
          <w:rFonts w:ascii="Times New Roman" w:hAnsi="Times New Roman" w:cs="Times New Roman"/>
          <w:sz w:val="24"/>
          <w:szCs w:val="24"/>
        </w:rPr>
        <w:fldChar w:fldCharType="begin">
          <w:fldData xml:space="preserve">PEVuZE5vdGU+PENpdGU+PEF1dGhvcj5WYW5kZW5iZXJnPC9BdXRob3I+PFllYXI+MjAwMDwvWWVh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</w:fldData>
        </w:fldChar>
      </w:r>
      <w:r w:rsidR="00E44BA9">
        <w:rPr>
          <w:rFonts w:ascii="Times New Roman" w:hAnsi="Times New Roman" w:cs="Times New Roman"/>
          <w:sz w:val="24"/>
          <w:szCs w:val="24"/>
        </w:rPr>
        <w:instrText xml:space="preserve"> ADDIN EN.CITE </w:instrText>
      </w:r>
      <w:r w:rsidR="00E44BA9">
        <w:rPr>
          <w:rFonts w:ascii="Times New Roman" w:hAnsi="Times New Roman" w:cs="Times New Roman"/>
          <w:sz w:val="24"/>
          <w:szCs w:val="24"/>
        </w:rPr>
        <w:fldChar w:fldCharType="begin">
          <w:fldData xml:space="preserve">PEVuZE5vdGU+PENpdGU+PEF1dGhvcj5WYW5kZW5iZXJnPC9BdXRob3I+PFllYXI+MjAwMDwvWWVh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</w:fldData>
        </w:fldChar>
      </w:r>
      <w:r w:rsidR="00E44BA9">
        <w:rPr>
          <w:rFonts w:ascii="Times New Roman" w:hAnsi="Times New Roman" w:cs="Times New Roman"/>
          <w:sz w:val="24"/>
          <w:szCs w:val="24"/>
        </w:rPr>
        <w:instrText xml:space="preserve"> ADDIN EN.CITE.DATA </w:instrText>
      </w:r>
      <w:r w:rsidR="00E44BA9">
        <w:rPr>
          <w:rFonts w:ascii="Times New Roman" w:hAnsi="Times New Roman" w:cs="Times New Roman"/>
          <w:sz w:val="24"/>
          <w:szCs w:val="24"/>
        </w:rPr>
      </w:r>
      <w:r w:rsidR="00E44BA9">
        <w:rPr>
          <w:rFonts w:ascii="Times New Roman" w:hAnsi="Times New Roman" w:cs="Times New Roman"/>
          <w:sz w:val="24"/>
          <w:szCs w:val="24"/>
        </w:rPr>
        <w:fldChar w:fldCharType="end"/>
      </w:r>
      <w:r w:rsidR="00ED6467" w:rsidRPr="0084731A">
        <w:rPr>
          <w:rFonts w:ascii="Times New Roman" w:hAnsi="Times New Roman" w:cs="Times New Roman"/>
          <w:sz w:val="24"/>
          <w:szCs w:val="24"/>
        </w:rPr>
      </w:r>
      <w:r w:rsidR="00ED6467" w:rsidRPr="0084731A">
        <w:rPr>
          <w:rFonts w:ascii="Times New Roman" w:hAnsi="Times New Roman" w:cs="Times New Roman"/>
          <w:sz w:val="24"/>
          <w:szCs w:val="24"/>
        </w:rPr>
        <w:fldChar w:fldCharType="separate"/>
      </w:r>
      <w:r w:rsidR="00E44BA9">
        <w:rPr>
          <w:rFonts w:ascii="Times New Roman" w:hAnsi="Times New Roman" w:cs="Times New Roman"/>
          <w:noProof/>
          <w:sz w:val="24"/>
          <w:szCs w:val="24"/>
        </w:rPr>
        <w:t>(</w:t>
      </w:r>
      <w:hyperlink w:anchor="_ENREF_3" w:tooltip="Ainsworth, 2007 #96" w:history="1">
        <w:r w:rsidR="009E59E1" w:rsidRPr="00A86334">
          <w:rPr>
            <w:rStyle w:val="Hyperlink"/>
            <w:rFonts w:ascii="Times New Roman" w:hAnsi="Times New Roman" w:cs="Times New Roman"/>
            <w:noProof/>
            <w:sz w:val="24"/>
            <w:szCs w:val="24"/>
          </w:rPr>
          <w:t>Ainsworth, 2007</w:t>
        </w:r>
      </w:hyperlink>
      <w:r w:rsidR="00E44BA9">
        <w:rPr>
          <w:rFonts w:ascii="Times New Roman" w:hAnsi="Times New Roman" w:cs="Times New Roman"/>
          <w:noProof/>
          <w:sz w:val="24"/>
          <w:szCs w:val="24"/>
        </w:rPr>
        <w:t xml:space="preserve">; </w:t>
      </w:r>
      <w:hyperlink w:anchor="_ENREF_82" w:tooltip="Meredith, 1993 #669" w:history="1">
        <w:r w:rsidR="009E59E1" w:rsidRPr="00A86334">
          <w:rPr>
            <w:rStyle w:val="Hyperlink"/>
            <w:rFonts w:ascii="Times New Roman" w:hAnsi="Times New Roman" w:cs="Times New Roman"/>
            <w:noProof/>
            <w:sz w:val="24"/>
            <w:szCs w:val="24"/>
          </w:rPr>
          <w:t>Meredith, 1993</w:t>
        </w:r>
      </w:hyperlink>
      <w:r w:rsidR="00E44BA9">
        <w:rPr>
          <w:rFonts w:ascii="Times New Roman" w:hAnsi="Times New Roman" w:cs="Times New Roman"/>
          <w:noProof/>
          <w:sz w:val="24"/>
          <w:szCs w:val="24"/>
        </w:rPr>
        <w:t xml:space="preserve">; </w:t>
      </w:r>
      <w:hyperlink w:anchor="_ENREF_114" w:tooltip="Shi, 2017 #673" w:history="1">
        <w:r w:rsidR="009E59E1" w:rsidRPr="00A86334">
          <w:rPr>
            <w:rStyle w:val="Hyperlink"/>
            <w:rFonts w:ascii="Times New Roman" w:hAnsi="Times New Roman" w:cs="Times New Roman"/>
            <w:noProof/>
            <w:sz w:val="24"/>
            <w:szCs w:val="24"/>
          </w:rPr>
          <w:t>Shi, Song, &amp; Lewis, 2017</w:t>
        </w:r>
      </w:hyperlink>
      <w:r w:rsidR="00E44BA9">
        <w:rPr>
          <w:rFonts w:ascii="Times New Roman" w:hAnsi="Times New Roman" w:cs="Times New Roman"/>
          <w:noProof/>
          <w:sz w:val="24"/>
          <w:szCs w:val="24"/>
        </w:rPr>
        <w:t xml:space="preserve">; </w:t>
      </w:r>
      <w:hyperlink w:anchor="_ENREF_115" w:tooltip="Shi, 2017 #672" w:history="1">
        <w:r w:rsidR="009E59E1" w:rsidRPr="00A86334">
          <w:rPr>
            <w:rStyle w:val="Hyperlink"/>
            <w:rFonts w:ascii="Times New Roman" w:hAnsi="Times New Roman" w:cs="Times New Roman"/>
            <w:noProof/>
            <w:sz w:val="24"/>
            <w:szCs w:val="24"/>
          </w:rPr>
          <w:t>Shi, Song, Liao, Terry, &amp; Snyder, 2017</w:t>
        </w:r>
      </w:hyperlink>
      <w:r w:rsidR="00E44BA9">
        <w:rPr>
          <w:rFonts w:ascii="Times New Roman" w:hAnsi="Times New Roman" w:cs="Times New Roman"/>
          <w:noProof/>
          <w:sz w:val="24"/>
          <w:szCs w:val="24"/>
        </w:rPr>
        <w:t xml:space="preserve">; </w:t>
      </w:r>
      <w:hyperlink w:anchor="_ENREF_139" w:tooltip="Vandenberg, 2002 #671" w:history="1">
        <w:r w:rsidR="009E59E1" w:rsidRPr="00A86334">
          <w:rPr>
            <w:rStyle w:val="Hyperlink"/>
            <w:rFonts w:ascii="Times New Roman" w:hAnsi="Times New Roman" w:cs="Times New Roman"/>
            <w:noProof/>
            <w:sz w:val="24"/>
            <w:szCs w:val="24"/>
          </w:rPr>
          <w:t>Vandenberg, 2002</w:t>
        </w:r>
      </w:hyperlink>
      <w:r w:rsidR="00E44BA9">
        <w:rPr>
          <w:rFonts w:ascii="Times New Roman" w:hAnsi="Times New Roman" w:cs="Times New Roman"/>
          <w:noProof/>
          <w:sz w:val="24"/>
          <w:szCs w:val="24"/>
        </w:rPr>
        <w:t xml:space="preserve">; </w:t>
      </w:r>
      <w:hyperlink w:anchor="_ENREF_140" w:tooltip="Vandenberg, 2000 #181" w:history="1">
        <w:r w:rsidR="009E59E1" w:rsidRPr="00A86334">
          <w:rPr>
            <w:rStyle w:val="Hyperlink"/>
            <w:rFonts w:ascii="Times New Roman" w:hAnsi="Times New Roman" w:cs="Times New Roman"/>
            <w:noProof/>
            <w:sz w:val="24"/>
            <w:szCs w:val="24"/>
          </w:rPr>
          <w:t>Vandenberg &amp; Lance, 2000</w:t>
        </w:r>
      </w:hyperlink>
      <w:r w:rsidR="00E44BA9">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E75E80" w:rsidRPr="0084731A">
        <w:rPr>
          <w:rFonts w:ascii="Times New Roman" w:hAnsi="Times New Roman" w:cs="Times New Roman"/>
          <w:sz w:val="24"/>
          <w:szCs w:val="24"/>
        </w:rPr>
        <w:t xml:space="preserve">. </w:t>
      </w:r>
      <w:r w:rsidR="004A5E34" w:rsidRPr="0084731A">
        <w:rPr>
          <w:rFonts w:ascii="Times New Roman" w:hAnsi="Times New Roman" w:cs="Times New Roman"/>
          <w:sz w:val="24"/>
          <w:szCs w:val="24"/>
        </w:rPr>
        <w:t>Measurement invariance is defined</w:t>
      </w:r>
      <w:r w:rsidR="00E276BC">
        <w:rPr>
          <w:rFonts w:ascii="Times New Roman" w:hAnsi="Times New Roman" w:cs="Times New Roman"/>
          <w:sz w:val="24"/>
          <w:szCs w:val="24"/>
        </w:rPr>
        <w:t xml:space="preserve"> at several levels. For example</w:t>
      </w:r>
      <w:r w:rsidR="004A5E34" w:rsidRPr="0084731A">
        <w:rPr>
          <w:rFonts w:ascii="Times New Roman" w:hAnsi="Times New Roman" w:cs="Times New Roman"/>
          <w:sz w:val="24"/>
          <w:szCs w:val="24"/>
        </w:rPr>
        <w:t>, configural invariance assumes that the same constructs are defined by the same set of measures for both groups</w:t>
      </w:r>
      <w:r w:rsidR="00090598">
        <w:rPr>
          <w:rFonts w:ascii="Times New Roman" w:hAnsi="Times New Roman" w:cs="Times New Roman"/>
          <w:sz w:val="24"/>
          <w:szCs w:val="24"/>
        </w:rPr>
        <w:t>;</w:t>
      </w:r>
      <w:r w:rsidR="004A5E34" w:rsidRPr="0084731A">
        <w:rPr>
          <w:rFonts w:ascii="Times New Roman" w:hAnsi="Times New Roman" w:cs="Times New Roman"/>
          <w:sz w:val="24"/>
          <w:szCs w:val="24"/>
        </w:rPr>
        <w:t xml:space="preserve"> metric variance assumes that the relationships between </w:t>
      </w:r>
      <w:r w:rsidR="00AD0AF6" w:rsidRPr="0084731A">
        <w:rPr>
          <w:rFonts w:ascii="Times New Roman" w:hAnsi="Times New Roman" w:cs="Times New Roman"/>
          <w:sz w:val="24"/>
          <w:szCs w:val="24"/>
        </w:rPr>
        <w:t>each measure</w:t>
      </w:r>
      <w:r w:rsidR="004A5E34" w:rsidRPr="0084731A">
        <w:rPr>
          <w:rFonts w:ascii="Times New Roman" w:hAnsi="Times New Roman" w:cs="Times New Roman"/>
          <w:sz w:val="24"/>
          <w:szCs w:val="24"/>
        </w:rPr>
        <w:t xml:space="preserve"> and </w:t>
      </w:r>
      <w:r w:rsidR="00AD0AF6" w:rsidRPr="0084731A">
        <w:rPr>
          <w:rFonts w:ascii="Times New Roman" w:hAnsi="Times New Roman" w:cs="Times New Roman"/>
          <w:sz w:val="24"/>
          <w:szCs w:val="24"/>
        </w:rPr>
        <w:t>its underlying construct</w:t>
      </w:r>
      <w:r w:rsidR="004A5E34" w:rsidRPr="0084731A">
        <w:rPr>
          <w:rFonts w:ascii="Times New Roman" w:hAnsi="Times New Roman" w:cs="Times New Roman"/>
          <w:sz w:val="24"/>
          <w:szCs w:val="24"/>
        </w:rPr>
        <w:t xml:space="preserve"> </w:t>
      </w:r>
      <w:r w:rsidR="00E31B46">
        <w:rPr>
          <w:rFonts w:ascii="Times New Roman" w:hAnsi="Times New Roman" w:cs="Times New Roman"/>
          <w:sz w:val="24"/>
          <w:szCs w:val="24"/>
        </w:rPr>
        <w:t xml:space="preserve">(loadings) </w:t>
      </w:r>
      <w:r w:rsidR="004A5E34" w:rsidRPr="0084731A">
        <w:rPr>
          <w:rFonts w:ascii="Times New Roman" w:hAnsi="Times New Roman" w:cs="Times New Roman"/>
          <w:sz w:val="24"/>
          <w:szCs w:val="24"/>
        </w:rPr>
        <w:t>are the same for both groups</w:t>
      </w:r>
      <w:r w:rsidR="00566B2B">
        <w:rPr>
          <w:rFonts w:ascii="Times New Roman" w:hAnsi="Times New Roman" w:cs="Times New Roman"/>
          <w:sz w:val="24"/>
          <w:szCs w:val="24"/>
        </w:rPr>
        <w:t xml:space="preserve">. </w:t>
      </w:r>
      <w:r w:rsidR="00AD0AF6" w:rsidRPr="0084731A">
        <w:rPr>
          <w:rFonts w:ascii="Times New Roman" w:hAnsi="Times New Roman" w:cs="Times New Roman"/>
          <w:sz w:val="24"/>
          <w:szCs w:val="24"/>
        </w:rPr>
        <w:t xml:space="preserve">Please refer to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&lt;EndNote&gt;&lt;Cite&gt;&lt;Author&gt;Vandenberg&lt;/Author&gt;&lt;Year&gt;2000&lt;/Year&gt;&lt;RecNum&gt;668&lt;/RecNum&gt;&lt;DisplayText&gt;(Vandenberg &amp;amp; Lance, 2000)&lt;/DisplayText&gt;&lt;record&gt;&lt;rec-number&gt;668&lt;/rec-number&gt;&lt;foreign-keys&gt;&lt;key app="EN" db-id="adr02xppuw2x5te0f9ox5rzopra9rzzx9ar9" timestamp="1537938107"&gt;668&lt;/key&gt;&lt;/foreign-keys&gt;&lt;ref-type name="Journal Article"&gt;17&lt;/ref-type&gt;&lt;contributors&gt;&lt;authors&gt;&lt;author&gt;Vandenberg, Robert J&lt;/author&gt;&lt;author&gt;Lance, Charles E&lt;/author&gt;&lt;/authors&gt;&lt;/contributors&gt;&lt;titles&gt;&lt;title&gt;A review and synthesis of the measurement invariance literature: Suggestions, practices, and recommendations for organizational research&lt;/title&gt;&lt;secondary-title&gt;Organizational research methods&lt;/secondary-title&gt;&lt;/titles&gt;&lt;periodical&gt;&lt;full-title&gt;Organizational research methods&lt;/full-title&gt;&lt;/periodical&gt;&lt;pages&gt;4-70&lt;/pages&gt;&lt;volume&gt;3&lt;/volume&gt;&lt;number&gt;1&lt;/number&gt;&lt;dates&gt;&lt;year&gt;2000&lt;/year&gt;&lt;/dates&gt;&lt;isbn&gt;1094-4281&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140" w:tooltip="Vandenberg, 2000 #181" w:history="1">
        <w:r w:rsidR="009E59E1" w:rsidRPr="00A86334">
          <w:rPr>
            <w:rStyle w:val="Hyperlink"/>
            <w:rFonts w:ascii="Times New Roman" w:hAnsi="Times New Roman" w:cs="Times New Roman"/>
            <w:noProof/>
            <w:sz w:val="24"/>
            <w:szCs w:val="24"/>
          </w:rPr>
          <w:t>Vandenberg &amp; Lance, 2000</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AD0AF6" w:rsidRPr="0084731A">
        <w:rPr>
          <w:rFonts w:ascii="Times New Roman" w:hAnsi="Times New Roman" w:cs="Times New Roman"/>
          <w:sz w:val="24"/>
          <w:szCs w:val="24"/>
        </w:rPr>
        <w:t xml:space="preserve"> for a valuable review on measurement </w:t>
      </w:r>
      <w:r w:rsidR="00AD0AF6" w:rsidRPr="0084731A">
        <w:rPr>
          <w:rFonts w:ascii="Times New Roman" w:hAnsi="Times New Roman" w:cs="Times New Roman"/>
          <w:sz w:val="24"/>
          <w:szCs w:val="24"/>
        </w:rPr>
        <w:lastRenderedPageBreak/>
        <w:t xml:space="preserve">invariance. No </w:t>
      </w:r>
      <w:r w:rsidR="00467B89">
        <w:rPr>
          <w:rFonts w:ascii="Times New Roman" w:hAnsi="Times New Roman" w:cs="Times New Roman"/>
          <w:sz w:val="24"/>
          <w:szCs w:val="24"/>
        </w:rPr>
        <w:t xml:space="preserve">empirical </w:t>
      </w:r>
      <w:r w:rsidR="00AD0AF6" w:rsidRPr="0084731A">
        <w:rPr>
          <w:rFonts w:ascii="Times New Roman" w:hAnsi="Times New Roman" w:cs="Times New Roman"/>
          <w:sz w:val="24"/>
          <w:szCs w:val="24"/>
        </w:rPr>
        <w:t>study has been conducted about measuremen</w:t>
      </w:r>
      <w:r w:rsidR="0062324C" w:rsidRPr="0084731A">
        <w:rPr>
          <w:rFonts w:ascii="Times New Roman" w:hAnsi="Times New Roman" w:cs="Times New Roman"/>
          <w:sz w:val="24"/>
          <w:szCs w:val="24"/>
        </w:rPr>
        <w:t xml:space="preserve">t invariance of </w:t>
      </w:r>
      <w:r w:rsidR="00FF70F5">
        <w:rPr>
          <w:rFonts w:ascii="Times New Roman" w:hAnsi="Times New Roman" w:cs="Times New Roman"/>
          <w:sz w:val="24"/>
          <w:szCs w:val="24"/>
        </w:rPr>
        <w:t xml:space="preserve">the </w:t>
      </w:r>
      <w:r w:rsidR="0062324C" w:rsidRPr="0084731A">
        <w:rPr>
          <w:rFonts w:ascii="Times New Roman" w:hAnsi="Times New Roman" w:cs="Times New Roman"/>
          <w:sz w:val="24"/>
          <w:szCs w:val="24"/>
        </w:rPr>
        <w:t>bifactor model so far.</w:t>
      </w:r>
      <w:r w:rsidR="00225779" w:rsidRPr="0084731A">
        <w:rPr>
          <w:rFonts w:ascii="Times New Roman" w:hAnsi="Times New Roman" w:cs="Times New Roman"/>
          <w:sz w:val="24"/>
          <w:szCs w:val="24"/>
        </w:rPr>
        <w:t xml:space="preserve"> One study has used the bifactor model for </w:t>
      </w:r>
      <w:r w:rsidR="00533850">
        <w:rPr>
          <w:rFonts w:ascii="Times New Roman" w:hAnsi="Times New Roman" w:cs="Times New Roman"/>
          <w:sz w:val="24"/>
          <w:szCs w:val="24"/>
        </w:rPr>
        <w:t>doing</w:t>
      </w:r>
      <w:r w:rsidR="00225779" w:rsidRPr="0084731A">
        <w:rPr>
          <w:rFonts w:ascii="Times New Roman" w:hAnsi="Times New Roman" w:cs="Times New Roman"/>
          <w:sz w:val="24"/>
          <w:szCs w:val="24"/>
        </w:rPr>
        <w:t xml:space="preserve"> longitudinal factor analysis</w:t>
      </w:r>
      <w:r w:rsidR="00533850">
        <w:rPr>
          <w:rFonts w:ascii="Times New Roman" w:hAnsi="Times New Roman" w:cs="Times New Roman"/>
          <w:sz w:val="24"/>
          <w:szCs w:val="24"/>
        </w:rPr>
        <w:t>. H</w:t>
      </w:r>
      <w:r w:rsidR="00225779" w:rsidRPr="0084731A">
        <w:rPr>
          <w:rFonts w:ascii="Times New Roman" w:hAnsi="Times New Roman" w:cs="Times New Roman"/>
          <w:sz w:val="24"/>
          <w:szCs w:val="24"/>
        </w:rPr>
        <w:t>owever, the measurement invariance across time is not evaluated in the study</w:t>
      </w:r>
      <w:r w:rsidR="00AB1729" w:rsidRPr="0084731A">
        <w:rPr>
          <w:rFonts w:ascii="Times New Roman" w:hAnsi="Times New Roman" w:cs="Times New Roman"/>
          <w:sz w:val="24"/>
          <w:szCs w:val="24"/>
        </w:rPr>
        <w:t xml:space="preserve"> </w:t>
      </w:r>
      <w:r w:rsidR="00ED6467" w:rsidRPr="0084731A">
        <w:rPr>
          <w:rFonts w:ascii="Times New Roman" w:hAnsi="Times New Roman" w:cs="Times New Roman"/>
          <w:sz w:val="24"/>
          <w:szCs w:val="24"/>
        </w:rPr>
        <w:fldChar w:fldCharType="begin"/>
      </w:r>
      <w:r w:rsidR="00ED6467" w:rsidRPr="0084731A">
        <w:rPr>
          <w:rFonts w:ascii="Times New Roman" w:hAnsi="Times New Roman" w:cs="Times New Roman"/>
          <w:sz w:val="24"/>
          <w:szCs w:val="24"/>
        </w:rPr>
        <w:instrText xml:space="preserve"> ADDIN EN.CITE &lt;EndNote&gt;&lt;Cite&gt;&lt;Author&gt;Koch&lt;/Author&gt;&lt;Year&gt;2017&lt;/Year&gt;&lt;RecNum&gt;574&lt;/RecNum&gt;&lt;DisplayText&gt;(Koch, Holtmann, Bohn, &amp;amp; Eid, 2017)&lt;/DisplayText&gt;&lt;record&gt;&lt;rec-number&gt;574&lt;/rec-number&gt;&lt;foreign-keys&gt;&lt;key app="EN" db-id="adr02xppuw2x5te0f9ox5rzopra9rzzx9ar9" timestamp="1531927790"&gt;574&lt;/key&gt;&lt;/foreign-keys&gt;&lt;ref-type name="Journal Article"&gt;17&lt;/ref-type&gt;&lt;contributors&gt;&lt;authors&gt;&lt;author&gt;Koch, Tobias&lt;/author&gt;&lt;author&gt;Holtmann, Jana&lt;/author&gt;&lt;author&gt;Bohn, Johannes&lt;/author&gt;&lt;author&gt;Eid, Michael&lt;/author&gt;&lt;/authors&gt;&lt;/contributors&gt;&lt;titles&gt;&lt;title&gt;Explaining General and Specific Factors in Longitudinal, Multimethod, and Bifactor Models: Some Caveats and Recommendations&lt;/title&gt;&lt;/titles&gt;&lt;dates&gt;&lt;year&gt;2017&lt;/year&gt;&lt;/dates&gt;&lt;isbn&gt;1939-1463&lt;/isbn&gt;&lt;urls&gt;&lt;/urls&gt;&lt;/record&gt;&lt;/Cite&gt;&lt;/EndNote&gt;</w:instrText>
      </w:r>
      <w:r w:rsidR="00ED6467" w:rsidRPr="0084731A">
        <w:rPr>
          <w:rFonts w:ascii="Times New Roman" w:hAnsi="Times New Roman" w:cs="Times New Roman"/>
          <w:sz w:val="24"/>
          <w:szCs w:val="24"/>
        </w:rPr>
        <w:fldChar w:fldCharType="separate"/>
      </w:r>
      <w:r w:rsidR="00ED6467" w:rsidRPr="0084731A">
        <w:rPr>
          <w:rFonts w:ascii="Times New Roman" w:hAnsi="Times New Roman" w:cs="Times New Roman"/>
          <w:noProof/>
          <w:sz w:val="24"/>
          <w:szCs w:val="24"/>
        </w:rPr>
        <w:t>(</w:t>
      </w:r>
      <w:hyperlink w:anchor="_ENREF_69" w:tooltip="Koch, 2017 #574" w:history="1">
        <w:r w:rsidR="009E59E1" w:rsidRPr="00A86334">
          <w:rPr>
            <w:rStyle w:val="Hyperlink"/>
            <w:rFonts w:ascii="Times New Roman" w:hAnsi="Times New Roman" w:cs="Times New Roman"/>
            <w:noProof/>
            <w:sz w:val="24"/>
            <w:szCs w:val="24"/>
          </w:rPr>
          <w:t>Koch, Holtmann, Bohn, &amp; Eid, 2017</w:t>
        </w:r>
      </w:hyperlink>
      <w:r w:rsidR="00ED6467" w:rsidRPr="0084731A">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225779" w:rsidRPr="0084731A">
        <w:rPr>
          <w:rFonts w:ascii="Times New Roman" w:hAnsi="Times New Roman" w:cs="Times New Roman"/>
          <w:sz w:val="24"/>
          <w:szCs w:val="24"/>
        </w:rPr>
        <w:t>.</w:t>
      </w:r>
      <w:r w:rsidR="002752F1" w:rsidRPr="0084731A">
        <w:rPr>
          <w:rFonts w:ascii="Times New Roman" w:hAnsi="Times New Roman" w:cs="Times New Roman"/>
          <w:sz w:val="24"/>
          <w:szCs w:val="24"/>
        </w:rPr>
        <w:t xml:space="preserve"> </w:t>
      </w:r>
      <w:r w:rsidR="00467B89">
        <w:rPr>
          <w:rFonts w:ascii="Times New Roman" w:hAnsi="Times New Roman" w:cs="Times New Roman"/>
          <w:sz w:val="24"/>
          <w:szCs w:val="24"/>
        </w:rPr>
        <w:t xml:space="preserve">One simulation study has evaluated the sensitivities of model fit indices in testing measurement invariance in </w:t>
      </w:r>
      <w:r w:rsidR="00FF70F5">
        <w:rPr>
          <w:rFonts w:ascii="Times New Roman" w:hAnsi="Times New Roman" w:cs="Times New Roman"/>
          <w:sz w:val="24"/>
          <w:szCs w:val="24"/>
        </w:rPr>
        <w:t xml:space="preserve">the </w:t>
      </w:r>
      <w:r w:rsidR="00467B89">
        <w:rPr>
          <w:rFonts w:ascii="Times New Roman" w:hAnsi="Times New Roman" w:cs="Times New Roman"/>
          <w:sz w:val="24"/>
          <w:szCs w:val="24"/>
        </w:rPr>
        <w:t>bifactor model</w:t>
      </w:r>
      <w:r w:rsidR="00D92C05">
        <w:rPr>
          <w:rFonts w:ascii="Times New Roman" w:hAnsi="Times New Roman" w:cs="Times New Roman"/>
          <w:sz w:val="24"/>
          <w:szCs w:val="24"/>
        </w:rPr>
        <w:t>,</w:t>
      </w:r>
      <w:r w:rsidR="007527D2">
        <w:rPr>
          <w:rFonts w:ascii="Times New Roman" w:hAnsi="Times New Roman" w:cs="Times New Roman"/>
          <w:sz w:val="24"/>
          <w:szCs w:val="24"/>
        </w:rPr>
        <w:t xml:space="preserve"> and</w:t>
      </w:r>
      <w:r w:rsidR="00467B89">
        <w:rPr>
          <w:rFonts w:ascii="Times New Roman" w:hAnsi="Times New Roman" w:cs="Times New Roman"/>
          <w:sz w:val="24"/>
          <w:szCs w:val="24"/>
        </w:rPr>
        <w:t xml:space="preserve"> </w:t>
      </w:r>
      <w:r w:rsidR="00566B2B">
        <w:rPr>
          <w:rFonts w:ascii="Times New Roman" w:hAnsi="Times New Roman" w:cs="Times New Roman"/>
          <w:sz w:val="24"/>
          <w:szCs w:val="24"/>
        </w:rPr>
        <w:t xml:space="preserve">please refer to </w:t>
      </w:r>
      <w:r w:rsidR="009E59E1">
        <w:rPr>
          <w:rFonts w:ascii="Times New Roman" w:hAnsi="Times New Roman" w:cs="Times New Roman"/>
          <w:sz w:val="24"/>
          <w:szCs w:val="24"/>
        </w:rPr>
        <w:fldChar w:fldCharType="begin"/>
      </w:r>
      <w:r w:rsidR="009E59E1">
        <w:rPr>
          <w:rFonts w:ascii="Times New Roman" w:hAnsi="Times New Roman" w:cs="Times New Roman"/>
          <w:sz w:val="24"/>
          <w:szCs w:val="24"/>
        </w:rPr>
        <w:instrText xml:space="preserve"> ADDIN EN.CITE &lt;EndNote&gt;&lt;Cite&gt;&lt;Author&gt;Khojasteh&lt;/Author&gt;&lt;Year&gt;2015&lt;/Year&gt;&lt;RecNum&gt;692&lt;/RecNum&gt;&lt;DisplayText&gt;(Khojasteh &amp;amp; Lo, 2015)&lt;/DisplayText&gt;&lt;record&gt;&lt;rec-number&gt;692&lt;/rec-number&gt;&lt;foreign-keys&gt;&lt;key app="EN" db-id="adr02xppuw2x5te0f9ox5rzopra9rzzx9ar9" timestamp="1540242971"&gt;692&lt;/key&gt;&lt;/foreign-keys&gt;&lt;ref-type name="Journal Article"&gt;17&lt;/ref-type&gt;&lt;contributors&gt;&lt;authors&gt;&lt;author&gt;Khojasteh, Jam&lt;/author&gt;&lt;author&gt;Lo, Wen-Juo&lt;/author&gt;&lt;/authors&gt;&lt;/contributors&gt;&lt;titles&gt;&lt;title&gt;Investigating the sensitivity of goodness-of-fit indices to detect measurement invariance in a bifactor model&lt;/title&gt;&lt;secondary-title&gt;Structural Equation Modeling: A Multidisciplinary Journal&lt;/secondary-title&gt;&lt;/titles&gt;&lt;periodical&gt;&lt;full-title&gt;Structural Equation Modeling: A Multidisciplinary Journal&lt;/full-title&gt;&lt;/periodical&gt;&lt;pages&gt;531-541&lt;/pages&gt;&lt;volume&gt;22&lt;/volume&gt;&lt;number&gt;4&lt;/number&gt;&lt;dates&gt;&lt;year&gt;2015&lt;/year&gt;&lt;/dates&gt;&lt;isbn&gt;1070-5511&lt;/isbn&gt;&lt;urls&gt;&lt;/urls&gt;&lt;/record&gt;&lt;/Cite&gt;&lt;/EndNote&gt;</w:instrText>
      </w:r>
      <w:r w:rsidR="009E59E1">
        <w:rPr>
          <w:rFonts w:ascii="Times New Roman" w:hAnsi="Times New Roman" w:cs="Times New Roman"/>
          <w:sz w:val="24"/>
          <w:szCs w:val="24"/>
        </w:rPr>
        <w:fldChar w:fldCharType="separate"/>
      </w:r>
      <w:r w:rsidR="009E59E1">
        <w:rPr>
          <w:rFonts w:ascii="Times New Roman" w:hAnsi="Times New Roman" w:cs="Times New Roman"/>
          <w:noProof/>
          <w:sz w:val="24"/>
          <w:szCs w:val="24"/>
        </w:rPr>
        <w:t>(</w:t>
      </w:r>
      <w:hyperlink w:anchor="_ENREF_67" w:tooltip="Khojasteh, 2015 #692" w:history="1">
        <w:r w:rsidR="009E59E1" w:rsidRPr="00A86334">
          <w:rPr>
            <w:rStyle w:val="Hyperlink"/>
            <w:rFonts w:ascii="Times New Roman" w:hAnsi="Times New Roman" w:cs="Times New Roman"/>
            <w:noProof/>
            <w:sz w:val="24"/>
            <w:szCs w:val="24"/>
          </w:rPr>
          <w:t>Khojasteh &amp; Lo, 2015</w:t>
        </w:r>
      </w:hyperlink>
      <w:r w:rsidR="009E59E1">
        <w:rPr>
          <w:rFonts w:ascii="Times New Roman" w:hAnsi="Times New Roman" w:cs="Times New Roman"/>
          <w:noProof/>
          <w:sz w:val="24"/>
          <w:szCs w:val="24"/>
        </w:rPr>
        <w:t>)</w:t>
      </w:r>
      <w:r w:rsidR="009E59E1">
        <w:rPr>
          <w:rFonts w:ascii="Times New Roman" w:hAnsi="Times New Roman" w:cs="Times New Roman"/>
          <w:sz w:val="24"/>
          <w:szCs w:val="24"/>
        </w:rPr>
        <w:fldChar w:fldCharType="end"/>
      </w:r>
      <w:r w:rsidR="00566B2B">
        <w:rPr>
          <w:rFonts w:ascii="Times New Roman" w:hAnsi="Times New Roman" w:cs="Times New Roman"/>
          <w:sz w:val="24"/>
          <w:szCs w:val="24"/>
        </w:rPr>
        <w:t xml:space="preserve"> for details</w:t>
      </w:r>
      <w:r w:rsidR="00E31B46">
        <w:rPr>
          <w:rFonts w:ascii="Times New Roman" w:hAnsi="Times New Roman" w:cs="Times New Roman"/>
          <w:sz w:val="24"/>
          <w:szCs w:val="24"/>
        </w:rPr>
        <w:t>.</w:t>
      </w:r>
      <w:r w:rsidR="00566B2B">
        <w:rPr>
          <w:rFonts w:ascii="Times New Roman" w:hAnsi="Times New Roman" w:cs="Times New Roman"/>
          <w:sz w:val="24"/>
          <w:szCs w:val="24"/>
        </w:rPr>
        <w:t xml:space="preserve"> </w:t>
      </w:r>
      <w:r w:rsidR="008C4444" w:rsidRPr="0084731A">
        <w:rPr>
          <w:rFonts w:ascii="Times New Roman" w:hAnsi="Times New Roman" w:cs="Times New Roman"/>
          <w:sz w:val="24"/>
          <w:szCs w:val="24"/>
        </w:rPr>
        <w:t xml:space="preserve"> </w:t>
      </w:r>
      <w:r w:rsidR="00566B2B">
        <w:rPr>
          <w:rFonts w:ascii="Times New Roman" w:hAnsi="Times New Roman" w:cs="Times New Roman"/>
          <w:sz w:val="24"/>
          <w:szCs w:val="24"/>
        </w:rPr>
        <w:t>Factor</w:t>
      </w:r>
      <w:r w:rsidR="00426995" w:rsidRPr="0084731A">
        <w:rPr>
          <w:rFonts w:ascii="Times New Roman" w:hAnsi="Times New Roman" w:cs="Times New Roman"/>
          <w:sz w:val="24"/>
          <w:szCs w:val="24"/>
        </w:rPr>
        <w:t xml:space="preserve"> invariance</w:t>
      </w:r>
      <w:r w:rsidR="008C4444" w:rsidRPr="0084731A">
        <w:rPr>
          <w:rFonts w:ascii="Times New Roman" w:hAnsi="Times New Roman" w:cs="Times New Roman"/>
          <w:sz w:val="24"/>
          <w:szCs w:val="24"/>
        </w:rPr>
        <w:t xml:space="preserve"> </w:t>
      </w:r>
      <w:r w:rsidR="000E3009" w:rsidRPr="0084731A">
        <w:rPr>
          <w:rFonts w:ascii="Times New Roman" w:hAnsi="Times New Roman" w:cs="Times New Roman"/>
          <w:sz w:val="24"/>
          <w:szCs w:val="24"/>
        </w:rPr>
        <w:t>(whether the same factor is defined with a subset of items)</w:t>
      </w:r>
      <w:r w:rsidR="00426995" w:rsidRPr="0084731A">
        <w:rPr>
          <w:rFonts w:ascii="Times New Roman" w:hAnsi="Times New Roman" w:cs="Times New Roman"/>
          <w:sz w:val="24"/>
          <w:szCs w:val="24"/>
        </w:rPr>
        <w:t xml:space="preserve"> may worth special mentioning in cases where an incomplete bifactor model is </w:t>
      </w:r>
      <w:r w:rsidR="00347916" w:rsidRPr="0084731A">
        <w:rPr>
          <w:rFonts w:ascii="Times New Roman" w:hAnsi="Times New Roman" w:cs="Times New Roman"/>
          <w:sz w:val="24"/>
          <w:szCs w:val="24"/>
        </w:rPr>
        <w:t xml:space="preserve">observed </w:t>
      </w:r>
      <w:r w:rsidR="00ED6467" w:rsidRPr="0084731A">
        <w:rPr>
          <w:rFonts w:ascii="Times New Roman" w:hAnsi="Times New Roman" w:cs="Times New Roman"/>
          <w:sz w:val="24"/>
          <w:szCs w:val="24"/>
        </w:rPr>
        <w:fldChar w:fldCharType="begin"/>
      </w:r>
      <w:r w:rsidR="00F177BD">
        <w:rPr>
          <w:rFonts w:ascii="Times New Roman" w:hAnsi="Times New Roman" w:cs="Times New Roman"/>
          <w:sz w:val="24"/>
          <w:szCs w:val="24"/>
        </w:rPr>
        <w:instrText xml:space="preserve"> ADDIN EN.CITE &lt;EndNote&gt;&lt;Cite&gt;&lt;Author&gt;Chen&lt;/Author&gt;&lt;Year&gt;2006&lt;/Year&gt;&lt;RecNum&gt;688&lt;/RecNum&gt;&lt;DisplayText&gt;(F. F. Chen et al., 2006)&lt;/DisplayText&gt;&lt;record&gt;&lt;rec-number&gt;688&lt;/rec-number&gt;&lt;foreign-keys&gt;&lt;key app="EN" db-id="adr02xppuw2x5te0f9ox5rzopra9rzzx9ar9" timestamp="1540155519"&gt;688&lt;/key&gt;&lt;/foreign-keys&gt;&lt;ref-type name="Journal Article"&gt;17&lt;/ref-type&gt;&lt;contributors&gt;&lt;authors&gt;&lt;author&gt;Chen, Fang Fang&lt;/author&gt;&lt;author&gt;West, Stephen G&lt;/author&gt;&lt;author&gt;Sousa, Karen H&lt;/author&gt;&lt;/authors&gt;&lt;/contributors&gt;&lt;titles&gt;&lt;title&gt;A comparison of bifactor and second-order models of quality of life&lt;/title&gt;&lt;secondary-title&gt;Multivariate Behavioral Research&lt;/secondary-title&gt;&lt;/titles&gt;&lt;periodical&gt;&lt;full-title&gt;Multivariate Behavioral Research&lt;/full-title&gt;&lt;/periodical&gt;&lt;pages&gt;189-225&lt;/pages&gt;&lt;volume&gt;41&lt;/volume&gt;&lt;number&gt;2&lt;/number&gt;&lt;dates&gt;&lt;year&gt;2006&lt;/year&gt;&lt;/dates&gt;&lt;isbn&gt;0027-3171&lt;/isbn&gt;&lt;urls&gt;&lt;/urls&gt;&lt;/record&gt;&lt;/Cite&gt;&lt;/EndNote&gt;</w:instrText>
      </w:r>
      <w:r w:rsidR="00ED6467" w:rsidRPr="0084731A">
        <w:rPr>
          <w:rFonts w:ascii="Times New Roman" w:hAnsi="Times New Roman" w:cs="Times New Roman"/>
          <w:sz w:val="24"/>
          <w:szCs w:val="24"/>
        </w:rPr>
        <w:fldChar w:fldCharType="separate"/>
      </w:r>
      <w:r w:rsidR="00F177BD">
        <w:rPr>
          <w:rFonts w:ascii="Times New Roman" w:hAnsi="Times New Roman" w:cs="Times New Roman"/>
          <w:noProof/>
          <w:sz w:val="24"/>
          <w:szCs w:val="24"/>
        </w:rPr>
        <w:t>(</w:t>
      </w:r>
      <w:hyperlink w:anchor="_ENREF_18" w:tooltip="Chen, 2006 #688" w:history="1">
        <w:r w:rsidR="009E59E1" w:rsidRPr="00A86334">
          <w:rPr>
            <w:rStyle w:val="Hyperlink"/>
            <w:rFonts w:ascii="Times New Roman" w:hAnsi="Times New Roman" w:cs="Times New Roman"/>
            <w:noProof/>
            <w:sz w:val="24"/>
            <w:szCs w:val="24"/>
          </w:rPr>
          <w:t>F. F. Chen et al., 2006</w:t>
        </w:r>
      </w:hyperlink>
      <w:r w:rsidR="00F177BD">
        <w:rPr>
          <w:rFonts w:ascii="Times New Roman" w:hAnsi="Times New Roman" w:cs="Times New Roman"/>
          <w:noProof/>
          <w:sz w:val="24"/>
          <w:szCs w:val="24"/>
        </w:rPr>
        <w:t>)</w:t>
      </w:r>
      <w:r w:rsidR="00ED6467" w:rsidRPr="0084731A">
        <w:rPr>
          <w:rFonts w:ascii="Times New Roman" w:hAnsi="Times New Roman" w:cs="Times New Roman"/>
          <w:sz w:val="24"/>
          <w:szCs w:val="24"/>
        </w:rPr>
        <w:fldChar w:fldCharType="end"/>
      </w:r>
      <w:r w:rsidR="00426995" w:rsidRPr="0084731A">
        <w:rPr>
          <w:rFonts w:ascii="Times New Roman" w:hAnsi="Times New Roman" w:cs="Times New Roman"/>
          <w:sz w:val="24"/>
          <w:szCs w:val="24"/>
        </w:rPr>
        <w:t xml:space="preserve">. </w:t>
      </w:r>
    </w:p>
    <w:p w14:paraId="0014DDC5" w14:textId="6F9FE98E" w:rsidR="0021259F" w:rsidRDefault="006A5BCB"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An</w:t>
      </w:r>
      <w:r w:rsidR="008139A0" w:rsidRPr="0084731A">
        <w:rPr>
          <w:rFonts w:ascii="Times New Roman" w:hAnsi="Times New Roman" w:cs="Times New Roman"/>
          <w:sz w:val="24"/>
          <w:szCs w:val="24"/>
        </w:rPr>
        <w:t>other</w:t>
      </w:r>
      <w:r w:rsidRPr="0084731A">
        <w:rPr>
          <w:rFonts w:ascii="Times New Roman" w:hAnsi="Times New Roman" w:cs="Times New Roman"/>
          <w:sz w:val="24"/>
          <w:szCs w:val="24"/>
        </w:rPr>
        <w:t xml:space="preserve"> observation from</w:t>
      </w:r>
      <w:r w:rsidR="0021259F" w:rsidRPr="0084731A">
        <w:rPr>
          <w:rFonts w:ascii="Times New Roman" w:hAnsi="Times New Roman" w:cs="Times New Roman"/>
          <w:sz w:val="24"/>
          <w:szCs w:val="24"/>
        </w:rPr>
        <w:t xml:space="preserve"> the current study</w:t>
      </w:r>
      <w:r w:rsidRPr="0084731A">
        <w:rPr>
          <w:rFonts w:ascii="Times New Roman" w:hAnsi="Times New Roman" w:cs="Times New Roman"/>
          <w:sz w:val="24"/>
          <w:szCs w:val="24"/>
        </w:rPr>
        <w:t xml:space="preserve"> worth mentioning is that</w:t>
      </w:r>
      <w:r w:rsidR="0021259F" w:rsidRPr="0084731A">
        <w:rPr>
          <w:rFonts w:ascii="Times New Roman" w:hAnsi="Times New Roman" w:cs="Times New Roman"/>
          <w:sz w:val="24"/>
          <w:szCs w:val="24"/>
        </w:rPr>
        <w:t xml:space="preserve"> </w:t>
      </w:r>
      <w:r w:rsidR="00533850">
        <w:rPr>
          <w:rFonts w:ascii="Times New Roman" w:hAnsi="Times New Roman" w:cs="Times New Roman"/>
          <w:sz w:val="24"/>
          <w:szCs w:val="24"/>
        </w:rPr>
        <w:t xml:space="preserve">the </w:t>
      </w:r>
      <w:r w:rsidR="0021259F" w:rsidRPr="0084731A">
        <w:rPr>
          <w:rFonts w:ascii="Times New Roman" w:hAnsi="Times New Roman" w:cs="Times New Roman"/>
          <w:sz w:val="24"/>
          <w:szCs w:val="24"/>
        </w:rPr>
        <w:t>change of marker item</w:t>
      </w:r>
      <w:r w:rsidR="00347916" w:rsidRPr="0084731A">
        <w:rPr>
          <w:rFonts w:ascii="Times New Roman" w:hAnsi="Times New Roman" w:cs="Times New Roman"/>
          <w:sz w:val="24"/>
          <w:szCs w:val="24"/>
        </w:rPr>
        <w:t>s</w:t>
      </w:r>
      <w:r w:rsidR="0021259F" w:rsidRPr="0084731A">
        <w:rPr>
          <w:rFonts w:ascii="Times New Roman" w:hAnsi="Times New Roman" w:cs="Times New Roman"/>
          <w:sz w:val="24"/>
          <w:szCs w:val="24"/>
        </w:rPr>
        <w:t xml:space="preserve"> </w:t>
      </w:r>
      <w:r w:rsidR="00347916" w:rsidRPr="0084731A">
        <w:rPr>
          <w:rFonts w:ascii="Times New Roman" w:hAnsi="Times New Roman" w:cs="Times New Roman"/>
          <w:sz w:val="24"/>
          <w:szCs w:val="24"/>
        </w:rPr>
        <w:t>may</w:t>
      </w:r>
      <w:r w:rsidR="0021259F" w:rsidRPr="0084731A">
        <w:rPr>
          <w:rFonts w:ascii="Times New Roman" w:hAnsi="Times New Roman" w:cs="Times New Roman"/>
          <w:sz w:val="24"/>
          <w:szCs w:val="24"/>
        </w:rPr>
        <w:t xml:space="preserve"> result in different factor loadings,</w:t>
      </w:r>
      <w:r w:rsidR="00347916" w:rsidRPr="0084731A">
        <w:rPr>
          <w:rFonts w:ascii="Times New Roman" w:hAnsi="Times New Roman" w:cs="Times New Roman"/>
          <w:sz w:val="24"/>
          <w:szCs w:val="24"/>
        </w:rPr>
        <w:t xml:space="preserve"> and </w:t>
      </w:r>
      <w:r w:rsidR="0021259F" w:rsidRPr="0084731A">
        <w:rPr>
          <w:rFonts w:ascii="Times New Roman" w:hAnsi="Times New Roman" w:cs="Times New Roman"/>
          <w:sz w:val="24"/>
          <w:szCs w:val="24"/>
        </w:rPr>
        <w:t>the model-based indices computed from the mode</w:t>
      </w:r>
      <w:r w:rsidR="00AD3CCF" w:rsidRPr="0084731A">
        <w:rPr>
          <w:rFonts w:ascii="Times New Roman" w:hAnsi="Times New Roman" w:cs="Times New Roman"/>
          <w:sz w:val="24"/>
          <w:szCs w:val="24"/>
        </w:rPr>
        <w:t xml:space="preserve">l </w:t>
      </w:r>
      <w:r w:rsidR="00266E7E">
        <w:rPr>
          <w:rFonts w:ascii="Times New Roman" w:hAnsi="Times New Roman" w:cs="Times New Roman"/>
          <w:sz w:val="24"/>
          <w:szCs w:val="24"/>
        </w:rPr>
        <w:t>may</w:t>
      </w:r>
      <w:r w:rsidR="00AD3CCF" w:rsidRPr="0084731A">
        <w:rPr>
          <w:rFonts w:ascii="Times New Roman" w:hAnsi="Times New Roman" w:cs="Times New Roman"/>
          <w:sz w:val="24"/>
          <w:szCs w:val="24"/>
        </w:rPr>
        <w:t xml:space="preserve"> yield different results. For example, with one marker item, the omega hierarchical </w:t>
      </w:r>
      <w:r w:rsidR="008139A0" w:rsidRPr="0084731A">
        <w:rPr>
          <w:rFonts w:ascii="Times New Roman" w:hAnsi="Times New Roman" w:cs="Times New Roman"/>
          <w:sz w:val="24"/>
          <w:szCs w:val="24"/>
        </w:rPr>
        <w:t>may be</w:t>
      </w:r>
      <w:r w:rsidR="00AD3CCF" w:rsidRPr="0084731A">
        <w:rPr>
          <w:rFonts w:ascii="Times New Roman" w:hAnsi="Times New Roman" w:cs="Times New Roman"/>
          <w:sz w:val="24"/>
          <w:szCs w:val="24"/>
        </w:rPr>
        <w:t xml:space="preserve"> a large number that greater than .9 and indicates a strong general factor, consequently a uni-dimensional model will be considered as a model that will fit the data with minor bias; with a different marker item </w:t>
      </w:r>
      <w:r w:rsidR="008139A0" w:rsidRPr="0084731A">
        <w:rPr>
          <w:rFonts w:ascii="Times New Roman" w:hAnsi="Times New Roman" w:cs="Times New Roman"/>
          <w:sz w:val="24"/>
          <w:szCs w:val="24"/>
        </w:rPr>
        <w:t xml:space="preserve">being </w:t>
      </w:r>
      <w:r w:rsidR="00AD3CCF" w:rsidRPr="0084731A">
        <w:rPr>
          <w:rFonts w:ascii="Times New Roman" w:hAnsi="Times New Roman" w:cs="Times New Roman"/>
          <w:sz w:val="24"/>
          <w:szCs w:val="24"/>
        </w:rPr>
        <w:t xml:space="preserve">used, </w:t>
      </w:r>
      <w:r w:rsidR="000870B4" w:rsidRPr="0084731A">
        <w:rPr>
          <w:rFonts w:ascii="Times New Roman" w:hAnsi="Times New Roman" w:cs="Times New Roman"/>
          <w:sz w:val="24"/>
          <w:szCs w:val="24"/>
        </w:rPr>
        <w:t xml:space="preserve">the omega hierarchical </w:t>
      </w:r>
      <w:r w:rsidR="008139A0" w:rsidRPr="0084731A">
        <w:rPr>
          <w:rFonts w:ascii="Times New Roman" w:hAnsi="Times New Roman" w:cs="Times New Roman"/>
          <w:sz w:val="24"/>
          <w:szCs w:val="24"/>
        </w:rPr>
        <w:t xml:space="preserve">might be </w:t>
      </w:r>
      <w:r w:rsidR="000870B4" w:rsidRPr="0084731A">
        <w:rPr>
          <w:rFonts w:ascii="Times New Roman" w:hAnsi="Times New Roman" w:cs="Times New Roman"/>
          <w:sz w:val="24"/>
          <w:szCs w:val="24"/>
        </w:rPr>
        <w:t xml:space="preserve">a relatively small number that smaller than .9 and indicates a weak general factor. Further studies are needed to evaluate the selection of marker item in affecting the model solutions. </w:t>
      </w:r>
      <w:r w:rsidR="00533850">
        <w:rPr>
          <w:rFonts w:ascii="Times New Roman" w:hAnsi="Times New Roman" w:cs="Times New Roman"/>
          <w:sz w:val="24"/>
          <w:szCs w:val="24"/>
        </w:rPr>
        <w:t>Notably,</w:t>
      </w:r>
      <w:r w:rsidR="000870B4" w:rsidRPr="0084731A">
        <w:rPr>
          <w:rFonts w:ascii="Times New Roman" w:hAnsi="Times New Roman" w:cs="Times New Roman"/>
          <w:sz w:val="24"/>
          <w:szCs w:val="24"/>
        </w:rPr>
        <w:t xml:space="preserve"> such questions as “if an item is s</w:t>
      </w:r>
      <w:r w:rsidR="00F10039" w:rsidRPr="0084731A">
        <w:rPr>
          <w:rFonts w:ascii="Times New Roman" w:hAnsi="Times New Roman" w:cs="Times New Roman"/>
          <w:sz w:val="24"/>
          <w:szCs w:val="24"/>
        </w:rPr>
        <w:t xml:space="preserve">elected as a </w:t>
      </w:r>
      <w:r w:rsidR="000870B4" w:rsidRPr="0084731A">
        <w:rPr>
          <w:rFonts w:ascii="Times New Roman" w:hAnsi="Times New Roman" w:cs="Times New Roman"/>
          <w:sz w:val="24"/>
          <w:szCs w:val="24"/>
        </w:rPr>
        <w:t>marker item for the general factor, should it or should it not be selected as a mark</w:t>
      </w:r>
      <w:r w:rsidR="009244D1">
        <w:rPr>
          <w:rFonts w:ascii="Times New Roman" w:hAnsi="Times New Roman" w:cs="Times New Roman"/>
          <w:sz w:val="24"/>
          <w:szCs w:val="24"/>
        </w:rPr>
        <w:t>er item for the group factors?”</w:t>
      </w:r>
      <w:r w:rsidR="00347916" w:rsidRPr="0084731A">
        <w:rPr>
          <w:rFonts w:ascii="Times New Roman" w:hAnsi="Times New Roman" w:cs="Times New Roman"/>
          <w:sz w:val="24"/>
          <w:szCs w:val="24"/>
        </w:rPr>
        <w:t xml:space="preserve"> and “should the same marker item be used for cross-group comparisons” </w:t>
      </w:r>
      <w:r w:rsidR="000870B4" w:rsidRPr="0084731A">
        <w:rPr>
          <w:rFonts w:ascii="Times New Roman" w:hAnsi="Times New Roman" w:cs="Times New Roman"/>
          <w:sz w:val="24"/>
          <w:szCs w:val="24"/>
        </w:rPr>
        <w:t xml:space="preserve">should be </w:t>
      </w:r>
      <w:r w:rsidR="00E31B46">
        <w:rPr>
          <w:rFonts w:ascii="Times New Roman" w:hAnsi="Times New Roman" w:cs="Times New Roman"/>
          <w:sz w:val="24"/>
          <w:szCs w:val="24"/>
        </w:rPr>
        <w:t>investigated</w:t>
      </w:r>
      <w:r w:rsidR="000870B4" w:rsidRPr="0084731A">
        <w:rPr>
          <w:rFonts w:ascii="Times New Roman" w:hAnsi="Times New Roman" w:cs="Times New Roman"/>
          <w:sz w:val="24"/>
          <w:szCs w:val="24"/>
        </w:rPr>
        <w:t>.</w:t>
      </w:r>
    </w:p>
    <w:p w14:paraId="172EF98B" w14:textId="03371100" w:rsidR="00E94B84" w:rsidRPr="0084731A" w:rsidRDefault="00E94B84" w:rsidP="00E94B84">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Results from the current study suggest that the bifactor model becomes particularly useful in studying constructs with only two dimensions where </w:t>
      </w:r>
      <w:r>
        <w:rPr>
          <w:rFonts w:ascii="Times New Roman" w:hAnsi="Times New Roman" w:cs="Times New Roman"/>
          <w:sz w:val="24"/>
          <w:szCs w:val="24"/>
        </w:rPr>
        <w:t>a second-order factor model canno</w:t>
      </w:r>
      <w:r w:rsidRPr="0084731A">
        <w:rPr>
          <w:rFonts w:ascii="Times New Roman" w:hAnsi="Times New Roman" w:cs="Times New Roman"/>
          <w:sz w:val="24"/>
          <w:szCs w:val="24"/>
        </w:rPr>
        <w:t xml:space="preserve">t be applied. In our second and third sample, the concepts </w:t>
      </w:r>
      <w:r>
        <w:rPr>
          <w:rFonts w:ascii="Times New Roman" w:hAnsi="Times New Roman" w:cs="Times New Roman"/>
          <w:sz w:val="24"/>
          <w:szCs w:val="24"/>
        </w:rPr>
        <w:t>are</w:t>
      </w:r>
      <w:r w:rsidRPr="0084731A">
        <w:rPr>
          <w:rFonts w:ascii="Times New Roman" w:hAnsi="Times New Roman" w:cs="Times New Roman"/>
          <w:sz w:val="24"/>
          <w:szCs w:val="24"/>
        </w:rPr>
        <w:t xml:space="preserve"> of two dimensions (or less depends on the method being used). A typica</w:t>
      </w:r>
      <w:r>
        <w:rPr>
          <w:rFonts w:ascii="Times New Roman" w:hAnsi="Times New Roman" w:cs="Times New Roman"/>
          <w:sz w:val="24"/>
          <w:szCs w:val="24"/>
        </w:rPr>
        <w:t>l second-order factor model canno</w:t>
      </w:r>
      <w:r w:rsidRPr="0084731A">
        <w:rPr>
          <w:rFonts w:ascii="Times New Roman" w:hAnsi="Times New Roman" w:cs="Times New Roman"/>
          <w:sz w:val="24"/>
          <w:szCs w:val="24"/>
        </w:rPr>
        <w:t xml:space="preserve">t be used to study a measure </w:t>
      </w:r>
      <w:r w:rsidRPr="0084731A">
        <w:rPr>
          <w:rFonts w:ascii="Times New Roman" w:hAnsi="Times New Roman" w:cs="Times New Roman"/>
          <w:sz w:val="24"/>
          <w:szCs w:val="24"/>
        </w:rPr>
        <w:lastRenderedPageBreak/>
        <w:t xml:space="preserve">with only two dimensions because a </w:t>
      </w:r>
      <w:r>
        <w:rPr>
          <w:rFonts w:ascii="Times New Roman" w:hAnsi="Times New Roman" w:cs="Times New Roman"/>
          <w:sz w:val="24"/>
          <w:szCs w:val="24"/>
        </w:rPr>
        <w:t>second-order general factor canno</w:t>
      </w:r>
      <w:r w:rsidRPr="0084731A">
        <w:rPr>
          <w:rFonts w:ascii="Times New Roman" w:hAnsi="Times New Roman" w:cs="Times New Roman"/>
          <w:sz w:val="24"/>
          <w:szCs w:val="24"/>
        </w:rPr>
        <w:t>t be defined by only two primary factors. An exploratory second-ord</w:t>
      </w:r>
      <w:r>
        <w:rPr>
          <w:rFonts w:ascii="Times New Roman" w:hAnsi="Times New Roman" w:cs="Times New Roman"/>
          <w:sz w:val="24"/>
          <w:szCs w:val="24"/>
        </w:rPr>
        <w:t>er model in the two studies canno</w:t>
      </w:r>
      <w:r w:rsidRPr="0084731A">
        <w:rPr>
          <w:rFonts w:ascii="Times New Roman" w:hAnsi="Times New Roman" w:cs="Times New Roman"/>
          <w:sz w:val="24"/>
          <w:szCs w:val="24"/>
        </w:rPr>
        <w:t xml:space="preserve">t </w:t>
      </w:r>
      <w:r>
        <w:rPr>
          <w:rFonts w:ascii="Times New Roman" w:hAnsi="Times New Roman" w:cs="Times New Roman"/>
          <w:sz w:val="24"/>
          <w:szCs w:val="24"/>
        </w:rPr>
        <w:t>be obtained, and thus an S-L</w:t>
      </w:r>
      <w:r w:rsidRPr="0084731A">
        <w:rPr>
          <w:rFonts w:ascii="Times New Roman" w:hAnsi="Times New Roman" w:cs="Times New Roman"/>
          <w:sz w:val="24"/>
          <w:szCs w:val="24"/>
        </w:rPr>
        <w:t xml:space="preserve"> tra</w:t>
      </w:r>
      <w:r>
        <w:rPr>
          <w:rFonts w:ascii="Times New Roman" w:hAnsi="Times New Roman" w:cs="Times New Roman"/>
          <w:sz w:val="24"/>
          <w:szCs w:val="24"/>
        </w:rPr>
        <w:t>nsformation for the studies canno</w:t>
      </w:r>
      <w:r w:rsidRPr="0084731A">
        <w:rPr>
          <w:rFonts w:ascii="Times New Roman" w:hAnsi="Times New Roman" w:cs="Times New Roman"/>
          <w:sz w:val="24"/>
          <w:szCs w:val="24"/>
        </w:rPr>
        <w:t xml:space="preserve">t be computed. This </w:t>
      </w:r>
      <w:r w:rsidR="00DC6600">
        <w:rPr>
          <w:rFonts w:ascii="Times New Roman" w:hAnsi="Times New Roman" w:cs="Times New Roman"/>
          <w:sz w:val="24"/>
          <w:szCs w:val="24"/>
        </w:rPr>
        <w:t xml:space="preserve">should be </w:t>
      </w:r>
      <w:r w:rsidRPr="0084731A">
        <w:rPr>
          <w:rFonts w:ascii="Times New Roman" w:hAnsi="Times New Roman" w:cs="Times New Roman"/>
          <w:sz w:val="24"/>
          <w:szCs w:val="24"/>
        </w:rPr>
        <w:t xml:space="preserve">a clear advantage of </w:t>
      </w:r>
      <w:r>
        <w:rPr>
          <w:rFonts w:ascii="Times New Roman" w:hAnsi="Times New Roman" w:cs="Times New Roman"/>
          <w:sz w:val="24"/>
          <w:szCs w:val="24"/>
        </w:rPr>
        <w:t xml:space="preserve">the </w:t>
      </w:r>
      <w:r w:rsidRPr="0084731A">
        <w:rPr>
          <w:rFonts w:ascii="Times New Roman" w:hAnsi="Times New Roman" w:cs="Times New Roman"/>
          <w:sz w:val="24"/>
          <w:szCs w:val="24"/>
        </w:rPr>
        <w:t xml:space="preserve">bifactor model over second-order factor model in addition </w:t>
      </w:r>
      <w:r>
        <w:rPr>
          <w:rFonts w:ascii="Times New Roman" w:hAnsi="Times New Roman" w:cs="Times New Roman"/>
          <w:sz w:val="24"/>
          <w:szCs w:val="24"/>
        </w:rPr>
        <w:t xml:space="preserve">to </w:t>
      </w:r>
      <w:r w:rsidRPr="0084731A">
        <w:rPr>
          <w:rFonts w:ascii="Times New Roman" w:hAnsi="Times New Roman" w:cs="Times New Roman"/>
          <w:sz w:val="24"/>
          <w:szCs w:val="24"/>
        </w:rPr>
        <w:t>the advantages observed by previous researchers</w:t>
      </w:r>
      <w:r>
        <w:rPr>
          <w:rFonts w:ascii="Times New Roman" w:hAnsi="Times New Roman" w:cs="Times New Roman"/>
          <w:sz w:val="24"/>
          <w:szCs w:val="24"/>
        </w:rPr>
        <w:t>.</w:t>
      </w:r>
    </w:p>
    <w:p w14:paraId="64CFE91D" w14:textId="77777777" w:rsidR="00E94B84" w:rsidRPr="0084731A" w:rsidRDefault="00E94B84" w:rsidP="0084731A">
      <w:pPr>
        <w:spacing w:after="0" w:line="480" w:lineRule="auto"/>
        <w:ind w:firstLine="720"/>
        <w:rPr>
          <w:rFonts w:ascii="Times New Roman" w:hAnsi="Times New Roman" w:cs="Times New Roman"/>
          <w:sz w:val="24"/>
          <w:szCs w:val="24"/>
        </w:rPr>
      </w:pPr>
    </w:p>
    <w:p w14:paraId="4822A79D" w14:textId="423A8070" w:rsidR="0055568E" w:rsidRPr="0084731A" w:rsidRDefault="0055568E" w:rsidP="0084731A">
      <w:pPr>
        <w:spacing w:after="0" w:line="480" w:lineRule="auto"/>
        <w:ind w:firstLine="720"/>
        <w:rPr>
          <w:rFonts w:ascii="Times New Roman" w:hAnsi="Times New Roman" w:cs="Times New Roman"/>
          <w:sz w:val="24"/>
          <w:szCs w:val="24"/>
        </w:rPr>
      </w:pPr>
    </w:p>
    <w:p w14:paraId="595E1D0E" w14:textId="5F5EEB80" w:rsidR="004F1E28" w:rsidRPr="0084731A" w:rsidRDefault="000E3009" w:rsidP="0084731A">
      <w:pPr>
        <w:spacing w:after="0" w:line="480" w:lineRule="auto"/>
        <w:ind w:firstLine="720"/>
        <w:rPr>
          <w:rFonts w:ascii="Times New Roman" w:hAnsi="Times New Roman" w:cs="Times New Roman"/>
          <w:sz w:val="24"/>
          <w:szCs w:val="24"/>
        </w:rPr>
      </w:pPr>
      <w:r w:rsidRPr="0084731A">
        <w:rPr>
          <w:rFonts w:ascii="Times New Roman" w:hAnsi="Times New Roman" w:cs="Times New Roman"/>
          <w:sz w:val="24"/>
          <w:szCs w:val="24"/>
        </w:rPr>
        <w:t xml:space="preserve"> </w:t>
      </w:r>
    </w:p>
    <w:p w14:paraId="7CAE8383" w14:textId="77777777" w:rsidR="00025138" w:rsidRPr="0084731A" w:rsidRDefault="00025138" w:rsidP="0084731A">
      <w:pPr>
        <w:spacing w:after="0" w:line="480" w:lineRule="auto"/>
        <w:ind w:firstLine="720"/>
        <w:rPr>
          <w:rFonts w:ascii="Times New Roman" w:hAnsi="Times New Roman" w:cs="Times New Roman"/>
          <w:sz w:val="24"/>
          <w:szCs w:val="24"/>
        </w:rPr>
      </w:pPr>
    </w:p>
    <w:p w14:paraId="44FB48D6" w14:textId="72677C05" w:rsidR="00025138" w:rsidRPr="00D33DE5" w:rsidRDefault="0069662F" w:rsidP="00624FC2">
      <w:pPr>
        <w:spacing w:after="0" w:line="480" w:lineRule="auto"/>
        <w:outlineLvl w:val="1"/>
        <w:rPr>
          <w:rFonts w:ascii="Times New Roman" w:hAnsi="Times New Roman" w:cs="Times New Roman"/>
          <w:i/>
          <w:sz w:val="24"/>
          <w:szCs w:val="24"/>
        </w:rPr>
      </w:pPr>
      <w:r w:rsidRPr="00D33DE5">
        <w:rPr>
          <w:rFonts w:ascii="Times New Roman" w:hAnsi="Times New Roman" w:cs="Times New Roman"/>
          <w:sz w:val="24"/>
          <w:szCs w:val="24"/>
        </w:rPr>
        <w:br w:type="page"/>
      </w:r>
      <w:r w:rsidR="003B75AB" w:rsidRPr="00D33DE5">
        <w:rPr>
          <w:rFonts w:ascii="Times New Roman" w:hAnsi="Times New Roman" w:cs="Times New Roman"/>
          <w:i/>
          <w:sz w:val="24"/>
          <w:szCs w:val="24"/>
        </w:rPr>
        <w:lastRenderedPageBreak/>
        <w:t xml:space="preserve">7.2. </w:t>
      </w:r>
      <w:r w:rsidR="00207944" w:rsidRPr="00D33DE5">
        <w:rPr>
          <w:rFonts w:ascii="Times New Roman" w:hAnsi="Times New Roman" w:cs="Times New Roman"/>
          <w:i/>
          <w:sz w:val="24"/>
          <w:szCs w:val="24"/>
        </w:rPr>
        <w:t xml:space="preserve">Conclusions </w:t>
      </w:r>
    </w:p>
    <w:p w14:paraId="3B172F1A" w14:textId="07B9416B" w:rsidR="00AE0064" w:rsidRPr="00D33DE5" w:rsidRDefault="00BD55AD" w:rsidP="00FE386C">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To summarize, this study investigated the use of bifactor analysis in stud</w:t>
      </w:r>
      <w:r w:rsidR="009244D1">
        <w:rPr>
          <w:rFonts w:ascii="Times New Roman" w:hAnsi="Times New Roman" w:cs="Times New Roman"/>
          <w:sz w:val="24"/>
          <w:szCs w:val="24"/>
        </w:rPr>
        <w:t xml:space="preserve">ying three empirical datasets. </w:t>
      </w:r>
      <w:r w:rsidRPr="00D33DE5">
        <w:rPr>
          <w:rFonts w:ascii="Times New Roman" w:hAnsi="Times New Roman" w:cs="Times New Roman"/>
          <w:sz w:val="24"/>
          <w:szCs w:val="24"/>
        </w:rPr>
        <w:t xml:space="preserve">The study compared </w:t>
      </w:r>
      <w:r w:rsidR="00E31B46">
        <w:rPr>
          <w:rFonts w:ascii="Times New Roman" w:hAnsi="Times New Roman" w:cs="Times New Roman"/>
          <w:sz w:val="24"/>
          <w:szCs w:val="24"/>
        </w:rPr>
        <w:t xml:space="preserve">the </w:t>
      </w:r>
      <w:r w:rsidRPr="00D33DE5">
        <w:rPr>
          <w:rFonts w:ascii="Times New Roman" w:hAnsi="Times New Roman" w:cs="Times New Roman"/>
          <w:sz w:val="24"/>
          <w:szCs w:val="24"/>
        </w:rPr>
        <w:t>three explor</w:t>
      </w:r>
      <w:r w:rsidR="00023FC8">
        <w:rPr>
          <w:rFonts w:ascii="Times New Roman" w:hAnsi="Times New Roman" w:cs="Times New Roman"/>
          <w:sz w:val="24"/>
          <w:szCs w:val="24"/>
        </w:rPr>
        <w:t>atory bifactor methods (S-L</w:t>
      </w:r>
      <w:r w:rsidR="009F5DB4">
        <w:rPr>
          <w:rFonts w:ascii="Times New Roman" w:hAnsi="Times New Roman" w:cs="Times New Roman"/>
          <w:sz w:val="24"/>
          <w:szCs w:val="24"/>
        </w:rPr>
        <w:t xml:space="preserve"> </w:t>
      </w:r>
      <w:r w:rsidRPr="00D33DE5">
        <w:rPr>
          <w:rFonts w:ascii="Times New Roman" w:hAnsi="Times New Roman" w:cs="Times New Roman"/>
          <w:sz w:val="24"/>
          <w:szCs w:val="24"/>
        </w:rPr>
        <w:t>method, target rotation, and J-B analytics</w:t>
      </w:r>
      <w:r w:rsidR="00023FC8">
        <w:rPr>
          <w:rFonts w:ascii="Times New Roman" w:hAnsi="Times New Roman" w:cs="Times New Roman"/>
          <w:sz w:val="24"/>
          <w:szCs w:val="24"/>
        </w:rPr>
        <w:t xml:space="preserve">) </w:t>
      </w:r>
      <w:r w:rsidRPr="00D33DE5">
        <w:rPr>
          <w:rFonts w:ascii="Times New Roman" w:hAnsi="Times New Roman" w:cs="Times New Roman"/>
          <w:sz w:val="24"/>
          <w:szCs w:val="24"/>
        </w:rPr>
        <w:t xml:space="preserve">and </w:t>
      </w:r>
      <w:r w:rsidR="006A5BCB" w:rsidRPr="00D33DE5">
        <w:rPr>
          <w:rFonts w:ascii="Times New Roman" w:hAnsi="Times New Roman" w:cs="Times New Roman"/>
          <w:sz w:val="24"/>
          <w:szCs w:val="24"/>
        </w:rPr>
        <w:t>discussed the</w:t>
      </w:r>
      <w:r w:rsidRPr="00D33DE5">
        <w:rPr>
          <w:rFonts w:ascii="Times New Roman" w:hAnsi="Times New Roman" w:cs="Times New Roman"/>
          <w:sz w:val="24"/>
          <w:szCs w:val="24"/>
        </w:rPr>
        <w:t xml:space="preserve"> </w:t>
      </w:r>
      <w:r w:rsidR="006A5BCB" w:rsidRPr="00D33DE5">
        <w:rPr>
          <w:rFonts w:ascii="Times New Roman" w:hAnsi="Times New Roman" w:cs="Times New Roman"/>
          <w:sz w:val="24"/>
          <w:szCs w:val="24"/>
        </w:rPr>
        <w:t>performance of</w:t>
      </w:r>
      <w:r w:rsidR="009F5DB4">
        <w:rPr>
          <w:rFonts w:ascii="Times New Roman" w:hAnsi="Times New Roman" w:cs="Times New Roman"/>
          <w:sz w:val="24"/>
          <w:szCs w:val="24"/>
        </w:rPr>
        <w:t xml:space="preserve"> each</w:t>
      </w:r>
      <w:r w:rsidRPr="00D33DE5">
        <w:rPr>
          <w:rFonts w:ascii="Times New Roman" w:hAnsi="Times New Roman" w:cs="Times New Roman"/>
          <w:sz w:val="24"/>
          <w:szCs w:val="24"/>
        </w:rPr>
        <w:t xml:space="preserve">. The study demonstrated the </w:t>
      </w:r>
      <w:r w:rsidR="00023FC8">
        <w:rPr>
          <w:rFonts w:ascii="Times New Roman" w:hAnsi="Times New Roman" w:cs="Times New Roman"/>
          <w:sz w:val="24"/>
          <w:szCs w:val="24"/>
        </w:rPr>
        <w:t>difficulties</w:t>
      </w:r>
      <w:r w:rsidRPr="00D33DE5">
        <w:rPr>
          <w:rFonts w:ascii="Times New Roman" w:hAnsi="Times New Roman" w:cs="Times New Roman"/>
          <w:sz w:val="24"/>
          <w:szCs w:val="24"/>
        </w:rPr>
        <w:t xml:space="preserve"> </w:t>
      </w:r>
      <w:r w:rsidR="00DD15FF">
        <w:rPr>
          <w:rFonts w:ascii="Times New Roman" w:hAnsi="Times New Roman" w:cs="Times New Roman"/>
          <w:sz w:val="24"/>
          <w:szCs w:val="24"/>
        </w:rPr>
        <w:t>confronting</w:t>
      </w:r>
      <w:r w:rsidRPr="00D33DE5">
        <w:rPr>
          <w:rFonts w:ascii="Times New Roman" w:hAnsi="Times New Roman" w:cs="Times New Roman"/>
          <w:sz w:val="24"/>
          <w:szCs w:val="24"/>
        </w:rPr>
        <w:t xml:space="preserve"> the researcher in selecting the “best” </w:t>
      </w:r>
      <w:r w:rsidR="00DD15FF">
        <w:rPr>
          <w:rFonts w:ascii="Times New Roman" w:hAnsi="Times New Roman" w:cs="Times New Roman"/>
          <w:sz w:val="24"/>
          <w:szCs w:val="24"/>
        </w:rPr>
        <w:t xml:space="preserve">exploratory </w:t>
      </w:r>
      <w:r w:rsidRPr="00D33DE5">
        <w:rPr>
          <w:rFonts w:ascii="Times New Roman" w:hAnsi="Times New Roman" w:cs="Times New Roman"/>
          <w:sz w:val="24"/>
          <w:szCs w:val="24"/>
        </w:rPr>
        <w:t xml:space="preserve">model </w:t>
      </w:r>
      <w:r w:rsidR="00023FC8">
        <w:rPr>
          <w:rFonts w:ascii="Times New Roman" w:hAnsi="Times New Roman" w:cs="Times New Roman"/>
          <w:sz w:val="24"/>
          <w:szCs w:val="24"/>
        </w:rPr>
        <w:t>caused by that</w:t>
      </w:r>
      <w:r w:rsidRPr="00D33DE5">
        <w:rPr>
          <w:rFonts w:ascii="Times New Roman" w:hAnsi="Times New Roman" w:cs="Times New Roman"/>
          <w:sz w:val="24"/>
          <w:szCs w:val="24"/>
        </w:rPr>
        <w:t xml:space="preserve"> the three methods did not </w:t>
      </w:r>
      <w:r w:rsidR="009F5DB4">
        <w:rPr>
          <w:rFonts w:ascii="Times New Roman" w:hAnsi="Times New Roman" w:cs="Times New Roman"/>
          <w:sz w:val="24"/>
          <w:szCs w:val="24"/>
        </w:rPr>
        <w:t xml:space="preserve">always </w:t>
      </w:r>
      <w:r w:rsidRPr="00D33DE5">
        <w:rPr>
          <w:rFonts w:ascii="Times New Roman" w:hAnsi="Times New Roman" w:cs="Times New Roman"/>
          <w:sz w:val="24"/>
          <w:szCs w:val="24"/>
        </w:rPr>
        <w:t>ag</w:t>
      </w:r>
      <w:r w:rsidR="006A5BCB" w:rsidRPr="00D33DE5">
        <w:rPr>
          <w:rFonts w:ascii="Times New Roman" w:hAnsi="Times New Roman" w:cs="Times New Roman"/>
          <w:sz w:val="24"/>
          <w:szCs w:val="24"/>
        </w:rPr>
        <w:t>ree with each other</w:t>
      </w:r>
      <w:r w:rsidR="00C27F87">
        <w:rPr>
          <w:rFonts w:ascii="Times New Roman" w:hAnsi="Times New Roman" w:cs="Times New Roman"/>
          <w:sz w:val="24"/>
          <w:szCs w:val="24"/>
        </w:rPr>
        <w:t>.</w:t>
      </w:r>
      <w:r w:rsidR="002E485F">
        <w:rPr>
          <w:rFonts w:ascii="Times New Roman" w:hAnsi="Times New Roman" w:cs="Times New Roman"/>
          <w:sz w:val="24"/>
          <w:szCs w:val="24"/>
        </w:rPr>
        <w:t xml:space="preserve"> The findings suggest that the orthogonal J-B </w:t>
      </w:r>
      <w:r w:rsidR="00FE386C">
        <w:rPr>
          <w:rFonts w:ascii="Times New Roman" w:hAnsi="Times New Roman" w:cs="Times New Roman"/>
          <w:sz w:val="24"/>
          <w:szCs w:val="24"/>
        </w:rPr>
        <w:t xml:space="preserve">analytics </w:t>
      </w:r>
      <w:r w:rsidR="002E485F">
        <w:rPr>
          <w:rFonts w:ascii="Times New Roman" w:hAnsi="Times New Roman" w:cs="Times New Roman"/>
          <w:sz w:val="24"/>
          <w:szCs w:val="24"/>
        </w:rPr>
        <w:t>and oblique target rotation method</w:t>
      </w:r>
      <w:r w:rsidR="00FE386C">
        <w:rPr>
          <w:rFonts w:ascii="Times New Roman" w:hAnsi="Times New Roman" w:cs="Times New Roman"/>
          <w:sz w:val="24"/>
          <w:szCs w:val="24"/>
        </w:rPr>
        <w:t xml:space="preserve"> seem </w:t>
      </w:r>
      <w:r w:rsidR="00533850">
        <w:rPr>
          <w:rFonts w:ascii="Times New Roman" w:hAnsi="Times New Roman" w:cs="Times New Roman"/>
          <w:sz w:val="24"/>
          <w:szCs w:val="24"/>
        </w:rPr>
        <w:t>to perform</w:t>
      </w:r>
      <w:r w:rsidR="00FE386C">
        <w:rPr>
          <w:rFonts w:ascii="Times New Roman" w:hAnsi="Times New Roman" w:cs="Times New Roman"/>
          <w:sz w:val="24"/>
          <w:szCs w:val="24"/>
        </w:rPr>
        <w:t xml:space="preserve"> poorly in the presence of cross-loaded items. Specifically, the former yields a distorted group factor and the latter yields a weak and partially defined general factor </w:t>
      </w:r>
      <w:r w:rsidR="009244D1">
        <w:rPr>
          <w:rFonts w:ascii="Times New Roman" w:hAnsi="Times New Roman" w:cs="Times New Roman"/>
          <w:sz w:val="24"/>
          <w:szCs w:val="24"/>
        </w:rPr>
        <w:t>in comparing to other methods.</w:t>
      </w:r>
      <w:r w:rsidR="00FE386C">
        <w:rPr>
          <w:rFonts w:ascii="Times New Roman" w:hAnsi="Times New Roman" w:cs="Times New Roman"/>
          <w:sz w:val="24"/>
          <w:szCs w:val="24"/>
        </w:rPr>
        <w:t xml:space="preserve"> </w:t>
      </w:r>
      <w:r w:rsidR="00023FC8">
        <w:rPr>
          <w:rFonts w:ascii="Times New Roman" w:hAnsi="Times New Roman" w:cs="Times New Roman"/>
          <w:sz w:val="24"/>
          <w:szCs w:val="24"/>
        </w:rPr>
        <w:t>A special form of “</w:t>
      </w:r>
      <w:r w:rsidR="00FE386C">
        <w:rPr>
          <w:rFonts w:ascii="Times New Roman" w:hAnsi="Times New Roman" w:cs="Times New Roman"/>
          <w:sz w:val="24"/>
          <w:szCs w:val="24"/>
        </w:rPr>
        <w:t>Group factors collaps</w:t>
      </w:r>
      <w:r w:rsidR="00023FC8">
        <w:rPr>
          <w:rFonts w:ascii="Times New Roman" w:hAnsi="Times New Roman" w:cs="Times New Roman"/>
          <w:sz w:val="24"/>
          <w:szCs w:val="24"/>
        </w:rPr>
        <w:t xml:space="preserve">ing” </w:t>
      </w:r>
      <w:r w:rsidR="00FE386C">
        <w:rPr>
          <w:rFonts w:ascii="Times New Roman" w:hAnsi="Times New Roman" w:cs="Times New Roman"/>
          <w:sz w:val="24"/>
          <w:szCs w:val="24"/>
        </w:rPr>
        <w:t xml:space="preserve">is observed with both the oblique and orthogonal J-B analytics. </w:t>
      </w:r>
      <w:r w:rsidRPr="00D33DE5">
        <w:rPr>
          <w:rFonts w:ascii="Times New Roman" w:hAnsi="Times New Roman" w:cs="Times New Roman"/>
          <w:sz w:val="24"/>
          <w:szCs w:val="24"/>
        </w:rPr>
        <w:t>Fu</w:t>
      </w:r>
      <w:r w:rsidR="00DD15FF">
        <w:rPr>
          <w:rFonts w:ascii="Times New Roman" w:hAnsi="Times New Roman" w:cs="Times New Roman"/>
          <w:sz w:val="24"/>
          <w:szCs w:val="24"/>
        </w:rPr>
        <w:t>rther</w:t>
      </w:r>
      <w:r w:rsidRPr="00D33DE5">
        <w:rPr>
          <w:rFonts w:ascii="Times New Roman" w:hAnsi="Times New Roman" w:cs="Times New Roman"/>
          <w:sz w:val="24"/>
          <w:szCs w:val="24"/>
        </w:rPr>
        <w:t xml:space="preserve"> studies are needed to evaluate the performance of the three methods</w:t>
      </w:r>
      <w:r w:rsidR="00DD15FF">
        <w:rPr>
          <w:rFonts w:ascii="Times New Roman" w:hAnsi="Times New Roman" w:cs="Times New Roman"/>
          <w:sz w:val="24"/>
          <w:szCs w:val="24"/>
        </w:rPr>
        <w:t xml:space="preserve"> under various conditions especially when perfect independent cluster structure is not met</w:t>
      </w:r>
      <w:r w:rsidR="00FE386C">
        <w:rPr>
          <w:rFonts w:ascii="Times New Roman" w:hAnsi="Times New Roman" w:cs="Times New Roman"/>
          <w:sz w:val="24"/>
          <w:szCs w:val="24"/>
        </w:rPr>
        <w:t xml:space="preserve"> (i.e., </w:t>
      </w:r>
      <w:r w:rsidR="003C6FC4">
        <w:rPr>
          <w:rFonts w:ascii="Times New Roman" w:hAnsi="Times New Roman" w:cs="Times New Roman"/>
          <w:sz w:val="24"/>
          <w:szCs w:val="24"/>
        </w:rPr>
        <w:t xml:space="preserve">the </w:t>
      </w:r>
      <w:r w:rsidR="00FE386C">
        <w:rPr>
          <w:rFonts w:ascii="Times New Roman" w:hAnsi="Times New Roman" w:cs="Times New Roman"/>
          <w:sz w:val="24"/>
          <w:szCs w:val="24"/>
        </w:rPr>
        <w:t>presence of cross</w:t>
      </w:r>
      <w:r w:rsidR="003C6FC4">
        <w:rPr>
          <w:rFonts w:ascii="Times New Roman" w:hAnsi="Times New Roman" w:cs="Times New Roman"/>
          <w:sz w:val="24"/>
          <w:szCs w:val="24"/>
        </w:rPr>
        <w:t>-loadings and/or correlated residuals</w:t>
      </w:r>
      <w:r w:rsidR="00FE386C">
        <w:rPr>
          <w:rFonts w:ascii="Times New Roman" w:hAnsi="Times New Roman" w:cs="Times New Roman"/>
          <w:sz w:val="24"/>
          <w:szCs w:val="24"/>
        </w:rPr>
        <w:t>)</w:t>
      </w:r>
      <w:r w:rsidRPr="00D33DE5">
        <w:rPr>
          <w:rFonts w:ascii="Times New Roman" w:hAnsi="Times New Roman" w:cs="Times New Roman"/>
          <w:sz w:val="24"/>
          <w:szCs w:val="24"/>
        </w:rPr>
        <w:t>.</w:t>
      </w:r>
      <w:r w:rsidR="00507606">
        <w:rPr>
          <w:rFonts w:ascii="Times New Roman" w:hAnsi="Times New Roman" w:cs="Times New Roman"/>
          <w:sz w:val="24"/>
          <w:szCs w:val="24"/>
        </w:rPr>
        <w:t xml:space="preserve"> </w:t>
      </w:r>
      <w:r w:rsidR="00C27F87">
        <w:rPr>
          <w:rFonts w:ascii="Times New Roman" w:hAnsi="Times New Roman" w:cs="Times New Roman"/>
          <w:sz w:val="24"/>
          <w:szCs w:val="24"/>
        </w:rPr>
        <w:t>W</w:t>
      </w:r>
      <w:r w:rsidR="00507606">
        <w:rPr>
          <w:rFonts w:ascii="Times New Roman" w:hAnsi="Times New Roman" w:cs="Times New Roman"/>
          <w:sz w:val="24"/>
          <w:szCs w:val="24"/>
        </w:rPr>
        <w:t>or</w:t>
      </w:r>
      <w:r w:rsidR="00C27F87">
        <w:rPr>
          <w:rFonts w:ascii="Times New Roman" w:hAnsi="Times New Roman" w:cs="Times New Roman"/>
          <w:sz w:val="24"/>
          <w:szCs w:val="24"/>
        </w:rPr>
        <w:t>th noting is that the study used</w:t>
      </w:r>
      <w:r w:rsidR="00507606">
        <w:rPr>
          <w:rFonts w:ascii="Times New Roman" w:hAnsi="Times New Roman" w:cs="Times New Roman"/>
          <w:sz w:val="24"/>
          <w:szCs w:val="24"/>
        </w:rPr>
        <w:t xml:space="preserve"> </w:t>
      </w:r>
      <w:r w:rsidR="00533850">
        <w:rPr>
          <w:rFonts w:ascii="Times New Roman" w:hAnsi="Times New Roman" w:cs="Times New Roman"/>
          <w:sz w:val="24"/>
          <w:szCs w:val="24"/>
        </w:rPr>
        <w:t xml:space="preserve">the </w:t>
      </w:r>
      <w:r w:rsidR="00507606">
        <w:rPr>
          <w:rFonts w:ascii="Times New Roman" w:hAnsi="Times New Roman" w:cs="Times New Roman"/>
          <w:sz w:val="24"/>
          <w:szCs w:val="24"/>
        </w:rPr>
        <w:t xml:space="preserve">maximum likelihood method to obtain parameter estimates, future studies may also </w:t>
      </w:r>
      <w:r w:rsidR="00CE6774">
        <w:rPr>
          <w:rFonts w:ascii="Times New Roman" w:hAnsi="Times New Roman" w:cs="Times New Roman"/>
          <w:sz w:val="24"/>
          <w:szCs w:val="24"/>
        </w:rPr>
        <w:t>want</w:t>
      </w:r>
      <w:r w:rsidR="00507606">
        <w:rPr>
          <w:rFonts w:ascii="Times New Roman" w:hAnsi="Times New Roman" w:cs="Times New Roman"/>
          <w:sz w:val="24"/>
          <w:szCs w:val="24"/>
        </w:rPr>
        <w:t xml:space="preserve"> to evaluate other estimation method</w:t>
      </w:r>
      <w:r w:rsidR="00C27F87">
        <w:rPr>
          <w:rFonts w:ascii="Times New Roman" w:hAnsi="Times New Roman" w:cs="Times New Roman"/>
          <w:sz w:val="24"/>
          <w:szCs w:val="24"/>
        </w:rPr>
        <w:t>s</w:t>
      </w:r>
      <w:r w:rsidR="00507606">
        <w:rPr>
          <w:rFonts w:ascii="Times New Roman" w:hAnsi="Times New Roman" w:cs="Times New Roman"/>
          <w:sz w:val="24"/>
          <w:szCs w:val="24"/>
        </w:rPr>
        <w:t xml:space="preserve"> such as</w:t>
      </w:r>
      <w:r w:rsidR="00533850">
        <w:rPr>
          <w:rFonts w:ascii="Times New Roman" w:hAnsi="Times New Roman" w:cs="Times New Roman"/>
          <w:sz w:val="24"/>
          <w:szCs w:val="24"/>
        </w:rPr>
        <w:t xml:space="preserve"> the</w:t>
      </w:r>
      <w:r w:rsidR="00507606">
        <w:rPr>
          <w:rFonts w:ascii="Times New Roman" w:hAnsi="Times New Roman" w:cs="Times New Roman"/>
          <w:sz w:val="24"/>
          <w:szCs w:val="24"/>
        </w:rPr>
        <w:t xml:space="preserve"> least square method. </w:t>
      </w:r>
      <w:r w:rsidRPr="00D33DE5">
        <w:rPr>
          <w:rFonts w:ascii="Times New Roman" w:hAnsi="Times New Roman" w:cs="Times New Roman"/>
          <w:sz w:val="24"/>
          <w:szCs w:val="24"/>
        </w:rPr>
        <w:t xml:space="preserve"> </w:t>
      </w:r>
      <w:r w:rsidR="00533850">
        <w:rPr>
          <w:rFonts w:ascii="Times New Roman" w:hAnsi="Times New Roman" w:cs="Times New Roman"/>
          <w:sz w:val="24"/>
          <w:szCs w:val="24"/>
        </w:rPr>
        <w:t>It is recommended to start with</w:t>
      </w:r>
      <w:r w:rsidR="001C2326" w:rsidRPr="00D33DE5">
        <w:rPr>
          <w:rFonts w:ascii="Times New Roman" w:hAnsi="Times New Roman" w:cs="Times New Roman"/>
          <w:sz w:val="24"/>
          <w:szCs w:val="24"/>
        </w:rPr>
        <w:t xml:space="preserve"> exploratory factor analysis before </w:t>
      </w:r>
      <w:r w:rsidR="00533850">
        <w:rPr>
          <w:rFonts w:ascii="Times New Roman" w:hAnsi="Times New Roman" w:cs="Times New Roman"/>
          <w:sz w:val="24"/>
          <w:szCs w:val="24"/>
        </w:rPr>
        <w:t>performing</w:t>
      </w:r>
      <w:r w:rsidR="001C2326" w:rsidRPr="00D33DE5">
        <w:rPr>
          <w:rFonts w:ascii="Times New Roman" w:hAnsi="Times New Roman" w:cs="Times New Roman"/>
          <w:sz w:val="24"/>
          <w:szCs w:val="24"/>
        </w:rPr>
        <w:t xml:space="preserve"> </w:t>
      </w:r>
      <w:r w:rsidR="00533850">
        <w:rPr>
          <w:rFonts w:ascii="Times New Roman" w:hAnsi="Times New Roman" w:cs="Times New Roman"/>
          <w:sz w:val="24"/>
          <w:szCs w:val="24"/>
        </w:rPr>
        <w:t xml:space="preserve">the </w:t>
      </w:r>
      <w:r w:rsidR="001C2326" w:rsidRPr="00D33DE5">
        <w:rPr>
          <w:rFonts w:ascii="Times New Roman" w:hAnsi="Times New Roman" w:cs="Times New Roman"/>
          <w:sz w:val="24"/>
          <w:szCs w:val="24"/>
        </w:rPr>
        <w:t>exploratory bifactor analysis.</w:t>
      </w:r>
      <w:r w:rsidR="00FE386C" w:rsidRPr="00FE386C">
        <w:rPr>
          <w:rFonts w:ascii="Times New Roman" w:hAnsi="Times New Roman" w:cs="Times New Roman"/>
          <w:sz w:val="24"/>
          <w:szCs w:val="24"/>
        </w:rPr>
        <w:t xml:space="preserve"> </w:t>
      </w:r>
      <w:r w:rsidR="00533850">
        <w:rPr>
          <w:rFonts w:ascii="Times New Roman" w:hAnsi="Times New Roman" w:cs="Times New Roman"/>
          <w:sz w:val="24"/>
          <w:szCs w:val="24"/>
        </w:rPr>
        <w:t>Besides,</w:t>
      </w:r>
      <w:r w:rsidR="00FE386C" w:rsidRPr="00D33DE5">
        <w:rPr>
          <w:rFonts w:ascii="Times New Roman" w:hAnsi="Times New Roman" w:cs="Times New Roman"/>
          <w:sz w:val="24"/>
          <w:szCs w:val="24"/>
        </w:rPr>
        <w:t xml:space="preserve"> item cluster analysis seems </w:t>
      </w:r>
      <w:r w:rsidR="00FE386C">
        <w:rPr>
          <w:rFonts w:ascii="Times New Roman" w:hAnsi="Times New Roman" w:cs="Times New Roman"/>
          <w:sz w:val="24"/>
          <w:szCs w:val="24"/>
        </w:rPr>
        <w:t>useful</w:t>
      </w:r>
      <w:r w:rsidR="00FE386C" w:rsidRPr="00D33DE5">
        <w:rPr>
          <w:rFonts w:ascii="Times New Roman" w:hAnsi="Times New Roman" w:cs="Times New Roman"/>
          <w:sz w:val="24"/>
          <w:szCs w:val="24"/>
        </w:rPr>
        <w:t xml:space="preserve"> in assessing the cluster structure of </w:t>
      </w:r>
      <w:r w:rsidR="00FE386C">
        <w:rPr>
          <w:rFonts w:ascii="Times New Roman" w:hAnsi="Times New Roman" w:cs="Times New Roman"/>
          <w:sz w:val="24"/>
          <w:szCs w:val="24"/>
        </w:rPr>
        <w:t>data of higher dimensionality.</w:t>
      </w:r>
    </w:p>
    <w:p w14:paraId="3D0CE9BE" w14:textId="7F5449CB" w:rsidR="00BD55AD" w:rsidRDefault="00BD55AD" w:rsidP="0084731A">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In comparing the confirmatory bifactor model and its nested second-order factor model, it is not recommended to </w:t>
      </w:r>
      <w:r w:rsidR="006219FB" w:rsidRPr="00D33DE5">
        <w:rPr>
          <w:rFonts w:ascii="Times New Roman" w:hAnsi="Times New Roman" w:cs="Times New Roman"/>
          <w:sz w:val="24"/>
          <w:szCs w:val="24"/>
        </w:rPr>
        <w:t>compare the two models based on the currently most commonly used model fit indices</w:t>
      </w:r>
      <w:r w:rsidR="00533850">
        <w:rPr>
          <w:rFonts w:ascii="Times New Roman" w:hAnsi="Times New Roman" w:cs="Times New Roman"/>
          <w:sz w:val="24"/>
          <w:szCs w:val="24"/>
        </w:rPr>
        <w:t>. I</w:t>
      </w:r>
      <w:r w:rsidR="006219FB" w:rsidRPr="00D33DE5">
        <w:rPr>
          <w:rFonts w:ascii="Times New Roman" w:hAnsi="Times New Roman" w:cs="Times New Roman"/>
          <w:sz w:val="24"/>
          <w:szCs w:val="24"/>
        </w:rPr>
        <w:t>t was reported by previous researchers</w:t>
      </w:r>
      <w:r w:rsidR="00BD6BE2" w:rsidRPr="00D33DE5">
        <w:rPr>
          <w:rFonts w:ascii="Times New Roman" w:hAnsi="Times New Roman" w:cs="Times New Roman"/>
          <w:sz w:val="24"/>
          <w:szCs w:val="24"/>
        </w:rPr>
        <w:t xml:space="preserve"> and supported by the current study</w:t>
      </w:r>
      <w:r w:rsidR="006219FB" w:rsidRPr="00D33DE5">
        <w:rPr>
          <w:rFonts w:ascii="Times New Roman" w:hAnsi="Times New Roman" w:cs="Times New Roman"/>
          <w:sz w:val="24"/>
          <w:szCs w:val="24"/>
        </w:rPr>
        <w:t xml:space="preserve"> that the bifactor tend</w:t>
      </w:r>
      <w:r w:rsidR="00DC6600">
        <w:rPr>
          <w:rFonts w:ascii="Times New Roman" w:hAnsi="Times New Roman" w:cs="Times New Roman"/>
          <w:sz w:val="24"/>
          <w:szCs w:val="24"/>
        </w:rPr>
        <w:t>s</w:t>
      </w:r>
      <w:r w:rsidR="006219FB" w:rsidRPr="00D33DE5">
        <w:rPr>
          <w:rFonts w:ascii="Times New Roman" w:hAnsi="Times New Roman" w:cs="Times New Roman"/>
          <w:sz w:val="24"/>
          <w:szCs w:val="24"/>
        </w:rPr>
        <w:t xml:space="preserve"> </w:t>
      </w:r>
      <w:r w:rsidR="00533850" w:rsidRPr="00D33DE5">
        <w:rPr>
          <w:rFonts w:ascii="Times New Roman" w:hAnsi="Times New Roman" w:cs="Times New Roman"/>
          <w:sz w:val="24"/>
          <w:szCs w:val="24"/>
        </w:rPr>
        <w:t xml:space="preserve">always </w:t>
      </w:r>
      <w:r w:rsidR="006219FB" w:rsidRPr="00D33DE5">
        <w:rPr>
          <w:rFonts w:ascii="Times New Roman" w:hAnsi="Times New Roman" w:cs="Times New Roman"/>
          <w:sz w:val="24"/>
          <w:szCs w:val="24"/>
        </w:rPr>
        <w:t xml:space="preserve">to fit better than its nested second-order factor model. Either the researchers must accept that the bifactor </w:t>
      </w:r>
      <w:r w:rsidR="00CE6774">
        <w:rPr>
          <w:rFonts w:ascii="Times New Roman" w:hAnsi="Times New Roman" w:cs="Times New Roman"/>
          <w:sz w:val="24"/>
          <w:szCs w:val="24"/>
        </w:rPr>
        <w:t xml:space="preserve">model </w:t>
      </w:r>
      <w:r w:rsidR="006219FB" w:rsidRPr="00D33DE5">
        <w:rPr>
          <w:rFonts w:ascii="Times New Roman" w:hAnsi="Times New Roman" w:cs="Times New Roman"/>
          <w:sz w:val="24"/>
          <w:szCs w:val="24"/>
        </w:rPr>
        <w:t>does always fit better than its nested second-</w:t>
      </w:r>
      <w:r w:rsidR="006219FB" w:rsidRPr="00D33DE5">
        <w:rPr>
          <w:rFonts w:ascii="Times New Roman" w:hAnsi="Times New Roman" w:cs="Times New Roman"/>
          <w:sz w:val="24"/>
          <w:szCs w:val="24"/>
        </w:rPr>
        <w:lastRenderedPageBreak/>
        <w:t xml:space="preserve">order factor model, or model fit indices that are sensitive to misspecifications of the two models are in </w:t>
      </w:r>
      <w:r w:rsidR="00533850">
        <w:rPr>
          <w:rFonts w:ascii="Times New Roman" w:hAnsi="Times New Roman" w:cs="Times New Roman"/>
          <w:sz w:val="24"/>
          <w:szCs w:val="24"/>
        </w:rPr>
        <w:t xml:space="preserve">the </w:t>
      </w:r>
      <w:r w:rsidR="006219FB" w:rsidRPr="00D33DE5">
        <w:rPr>
          <w:rFonts w:ascii="Times New Roman" w:hAnsi="Times New Roman" w:cs="Times New Roman"/>
          <w:sz w:val="24"/>
          <w:szCs w:val="24"/>
        </w:rPr>
        <w:t xml:space="preserve">call to distinguish the two models. </w:t>
      </w:r>
      <w:r w:rsidR="00DC6600">
        <w:rPr>
          <w:rFonts w:ascii="Times New Roman" w:hAnsi="Times New Roman" w:cs="Times New Roman"/>
          <w:sz w:val="24"/>
          <w:szCs w:val="24"/>
        </w:rPr>
        <w:t xml:space="preserve">Attempts have been made but no consolidated answer yet to why the </w:t>
      </w:r>
      <w:r w:rsidR="00FC4FFC">
        <w:rPr>
          <w:rFonts w:ascii="Times New Roman" w:hAnsi="Times New Roman" w:cs="Times New Roman"/>
          <w:sz w:val="24"/>
          <w:szCs w:val="24"/>
        </w:rPr>
        <w:t>“</w:t>
      </w:r>
      <w:r w:rsidR="00DC6600">
        <w:rPr>
          <w:rFonts w:ascii="Times New Roman" w:hAnsi="Times New Roman" w:cs="Times New Roman"/>
          <w:sz w:val="24"/>
          <w:szCs w:val="24"/>
        </w:rPr>
        <w:t>bias</w:t>
      </w:r>
      <w:r w:rsidR="00FC4FFC">
        <w:rPr>
          <w:rFonts w:ascii="Times New Roman" w:hAnsi="Times New Roman" w:cs="Times New Roman"/>
          <w:sz w:val="24"/>
          <w:szCs w:val="24"/>
        </w:rPr>
        <w:t>”</w:t>
      </w:r>
      <w:r w:rsidR="00DC6600">
        <w:rPr>
          <w:rFonts w:ascii="Times New Roman" w:hAnsi="Times New Roman" w:cs="Times New Roman"/>
          <w:sz w:val="24"/>
          <w:szCs w:val="24"/>
        </w:rPr>
        <w:t xml:space="preserve"> occurs. </w:t>
      </w:r>
      <w:r w:rsidR="00AE0064" w:rsidRPr="00D33DE5">
        <w:rPr>
          <w:rFonts w:ascii="Times New Roman" w:hAnsi="Times New Roman" w:cs="Times New Roman"/>
          <w:sz w:val="24"/>
          <w:szCs w:val="24"/>
        </w:rPr>
        <w:t>Mansholf and Reise’s</w:t>
      </w:r>
      <w:r w:rsidR="00FC4FFC">
        <w:rPr>
          <w:rFonts w:ascii="Times New Roman" w:hAnsi="Times New Roman" w:cs="Times New Roman"/>
          <w:sz w:val="24"/>
          <w:szCs w:val="24"/>
        </w:rPr>
        <w:t xml:space="preserve"> (2017)</w:t>
      </w:r>
      <w:r w:rsidR="00AE0064" w:rsidRPr="00D33DE5">
        <w:rPr>
          <w:rFonts w:ascii="Times New Roman" w:hAnsi="Times New Roman" w:cs="Times New Roman"/>
          <w:sz w:val="24"/>
          <w:szCs w:val="24"/>
        </w:rPr>
        <w:t xml:space="preserve"> latest paper suggested that the degree of difference</w:t>
      </w:r>
      <w:r w:rsidR="00CE6774">
        <w:rPr>
          <w:rFonts w:ascii="Times New Roman" w:hAnsi="Times New Roman" w:cs="Times New Roman"/>
          <w:sz w:val="24"/>
          <w:szCs w:val="24"/>
        </w:rPr>
        <w:t>s</w:t>
      </w:r>
      <w:r w:rsidR="00AE0064" w:rsidRPr="00D33DE5">
        <w:rPr>
          <w:rFonts w:ascii="Times New Roman" w:hAnsi="Times New Roman" w:cs="Times New Roman"/>
          <w:sz w:val="24"/>
          <w:szCs w:val="24"/>
        </w:rPr>
        <w:t xml:space="preserve"> in model fit between the two models is associated with the number of “tetrad” possessed </w:t>
      </w:r>
      <w:r w:rsidR="00DC6600">
        <w:rPr>
          <w:rFonts w:ascii="Times New Roman" w:hAnsi="Times New Roman" w:cs="Times New Roman"/>
          <w:sz w:val="24"/>
          <w:szCs w:val="24"/>
        </w:rPr>
        <w:t>by</w:t>
      </w:r>
      <w:r w:rsidR="00AE0064" w:rsidRPr="00D33DE5">
        <w:rPr>
          <w:rFonts w:ascii="Times New Roman" w:hAnsi="Times New Roman" w:cs="Times New Roman"/>
          <w:sz w:val="24"/>
          <w:szCs w:val="24"/>
        </w:rPr>
        <w:t xml:space="preserve"> the </w:t>
      </w:r>
      <w:r w:rsidR="00FC4FFC" w:rsidRPr="00D33DE5">
        <w:rPr>
          <w:rFonts w:ascii="Times New Roman" w:hAnsi="Times New Roman" w:cs="Times New Roman"/>
          <w:sz w:val="24"/>
          <w:szCs w:val="24"/>
        </w:rPr>
        <w:t>data</w:t>
      </w:r>
      <w:r w:rsidR="00FC4FFC">
        <w:rPr>
          <w:rFonts w:ascii="Times New Roman" w:hAnsi="Times New Roman" w:cs="Times New Roman"/>
          <w:sz w:val="24"/>
          <w:szCs w:val="24"/>
        </w:rPr>
        <w:t xml:space="preserve"> </w:t>
      </w:r>
      <w:r w:rsidR="00312925">
        <w:rPr>
          <w:rFonts w:ascii="Times New Roman" w:hAnsi="Times New Roman" w:cs="Times New Roman"/>
          <w:sz w:val="24"/>
          <w:szCs w:val="24"/>
        </w:rPr>
        <w:fldChar w:fldCharType="begin"/>
      </w:r>
      <w:r w:rsidR="00312925">
        <w:rPr>
          <w:rFonts w:ascii="Times New Roman" w:hAnsi="Times New Roman" w:cs="Times New Roman"/>
          <w:sz w:val="24"/>
          <w:szCs w:val="24"/>
        </w:rPr>
        <w:instrText xml:space="preserve"> ADDIN EN.CITE &lt;EndNote&gt;&lt;Cite&gt;&lt;Author&gt;Mansolf&lt;/Author&gt;&lt;Year&gt;2017&lt;/Year&gt;&lt;RecNum&gt;510&lt;/RecNum&gt;&lt;DisplayText&gt;(Mansolf &amp;amp; Reise, 2017)&lt;/DisplayText&gt;&lt;record&gt;&lt;rec-number&gt;510&lt;/rec-number&gt;&lt;foreign-keys&gt;&lt;key app="EN" db-id="adr02xppuw2x5te0f9ox5rzopra9rzzx9ar9" timestamp="1531838498"&gt;510&lt;/key&gt;&lt;/foreign-keys&gt;&lt;ref-type name="Journal Article"&gt;17&lt;/ref-type&gt;&lt;contributors&gt;&lt;authors&gt;&lt;author&gt;Mansolf, Maxwell&lt;/author&gt;&lt;author&gt;Reise, Steven P&lt;/author&gt;&lt;/authors&gt;&lt;/contributors&gt;&lt;titles&gt;&lt;title&gt;When and why the second-order and bifactor models are distinguishable&lt;/title&gt;&lt;secondary-title&gt;Intelligence&lt;/secondary-title&gt;&lt;/titles&gt;&lt;periodical&gt;&lt;full-title&gt;Intelligence&lt;/full-title&gt;&lt;/periodical&gt;&lt;pages&gt;120-129&lt;/pages&gt;&lt;volume&gt;61&lt;/volume&gt;&lt;dates&gt;&lt;year&gt;2017&lt;/year&gt;&lt;/dates&gt;&lt;isbn&gt;0160-2896&lt;/isbn&gt;&lt;urls&gt;&lt;/urls&gt;&lt;/record&gt;&lt;/Cite&gt;&lt;/EndNote&gt;</w:instrText>
      </w:r>
      <w:r w:rsidR="00312925">
        <w:rPr>
          <w:rFonts w:ascii="Times New Roman" w:hAnsi="Times New Roman" w:cs="Times New Roman"/>
          <w:sz w:val="24"/>
          <w:szCs w:val="24"/>
        </w:rPr>
        <w:fldChar w:fldCharType="separate"/>
      </w:r>
      <w:r w:rsidR="00312925">
        <w:rPr>
          <w:rFonts w:ascii="Times New Roman" w:hAnsi="Times New Roman" w:cs="Times New Roman"/>
          <w:noProof/>
          <w:sz w:val="24"/>
          <w:szCs w:val="24"/>
        </w:rPr>
        <w:t>(</w:t>
      </w:r>
      <w:hyperlink w:anchor="_ENREF_76" w:tooltip="Mansolf, 2017 #510" w:history="1">
        <w:r w:rsidR="00312925" w:rsidRPr="00A86334">
          <w:rPr>
            <w:rStyle w:val="Hyperlink"/>
            <w:rFonts w:ascii="Times New Roman" w:hAnsi="Times New Roman" w:cs="Times New Roman"/>
            <w:noProof/>
            <w:sz w:val="24"/>
            <w:szCs w:val="24"/>
          </w:rPr>
          <w:t>Mansolf &amp; Reise, 2017</w:t>
        </w:r>
      </w:hyperlink>
      <w:r w:rsidR="00312925">
        <w:rPr>
          <w:rFonts w:ascii="Times New Roman" w:hAnsi="Times New Roman" w:cs="Times New Roman"/>
          <w:noProof/>
          <w:sz w:val="24"/>
          <w:szCs w:val="24"/>
        </w:rPr>
        <w:t>)</w:t>
      </w:r>
      <w:r w:rsidR="00312925">
        <w:rPr>
          <w:rFonts w:ascii="Times New Roman" w:hAnsi="Times New Roman" w:cs="Times New Roman"/>
          <w:sz w:val="24"/>
          <w:szCs w:val="24"/>
        </w:rPr>
        <w:fldChar w:fldCharType="end"/>
      </w:r>
      <w:r w:rsidR="00AE0064" w:rsidRPr="00D33DE5">
        <w:rPr>
          <w:rFonts w:ascii="Times New Roman" w:hAnsi="Times New Roman" w:cs="Times New Roman"/>
          <w:sz w:val="24"/>
          <w:szCs w:val="24"/>
        </w:rPr>
        <w:t>. Test of this theory is beyond the scope of the current study and which is worth further investigations.</w:t>
      </w:r>
    </w:p>
    <w:p w14:paraId="7C0CC532" w14:textId="7CEA92B5" w:rsidR="006219FB" w:rsidRPr="00D33DE5" w:rsidRDefault="006219FB" w:rsidP="0084731A">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Should the general factor from the bifactor model be always accepted as a general factor of psychological significance? This question is still debatable. </w:t>
      </w:r>
      <w:r w:rsidR="00F85CC7">
        <w:rPr>
          <w:rFonts w:ascii="Times New Roman" w:hAnsi="Times New Roman" w:cs="Times New Roman"/>
          <w:sz w:val="24"/>
          <w:szCs w:val="24"/>
        </w:rPr>
        <w:t>On the one hand, g</w:t>
      </w:r>
      <w:r w:rsidRPr="00D33DE5">
        <w:rPr>
          <w:rFonts w:ascii="Times New Roman" w:hAnsi="Times New Roman" w:cs="Times New Roman"/>
          <w:sz w:val="24"/>
          <w:szCs w:val="24"/>
        </w:rPr>
        <w:t>iven that</w:t>
      </w:r>
      <w:r w:rsidR="00533850">
        <w:rPr>
          <w:rFonts w:ascii="Times New Roman" w:hAnsi="Times New Roman" w:cs="Times New Roman"/>
          <w:sz w:val="24"/>
          <w:szCs w:val="24"/>
        </w:rPr>
        <w:t xml:space="preserve"> the</w:t>
      </w:r>
      <w:r w:rsidRPr="00D33DE5">
        <w:rPr>
          <w:rFonts w:ascii="Times New Roman" w:hAnsi="Times New Roman" w:cs="Times New Roman"/>
          <w:sz w:val="24"/>
          <w:szCs w:val="24"/>
        </w:rPr>
        <w:t xml:space="preserve"> model-based coefficients such as omega hierarchical, factor determinacy, and construct replicability are developed to evaluate the general </w:t>
      </w:r>
      <w:r w:rsidR="00BD6BE2" w:rsidRPr="00D33DE5">
        <w:rPr>
          <w:rFonts w:ascii="Times New Roman" w:hAnsi="Times New Roman" w:cs="Times New Roman"/>
          <w:sz w:val="24"/>
          <w:szCs w:val="24"/>
        </w:rPr>
        <w:t>factor, examination</w:t>
      </w:r>
      <w:r w:rsidRPr="00D33DE5">
        <w:rPr>
          <w:rFonts w:ascii="Times New Roman" w:hAnsi="Times New Roman" w:cs="Times New Roman"/>
          <w:sz w:val="24"/>
          <w:szCs w:val="24"/>
        </w:rPr>
        <w:t xml:space="preserve"> of these coefficients may be </w:t>
      </w:r>
      <w:r w:rsidR="00BD6BE2" w:rsidRPr="00D33DE5">
        <w:rPr>
          <w:rFonts w:ascii="Times New Roman" w:hAnsi="Times New Roman" w:cs="Times New Roman"/>
          <w:sz w:val="24"/>
          <w:szCs w:val="24"/>
        </w:rPr>
        <w:t>providing</w:t>
      </w:r>
      <w:r w:rsidRPr="00D33DE5">
        <w:rPr>
          <w:rFonts w:ascii="Times New Roman" w:hAnsi="Times New Roman" w:cs="Times New Roman"/>
          <w:sz w:val="24"/>
          <w:szCs w:val="24"/>
        </w:rPr>
        <w:t xml:space="preserve"> an idea </w:t>
      </w:r>
      <w:r w:rsidR="004D6C4D" w:rsidRPr="00D33DE5">
        <w:rPr>
          <w:rFonts w:ascii="Times New Roman" w:hAnsi="Times New Roman" w:cs="Times New Roman"/>
          <w:sz w:val="24"/>
          <w:szCs w:val="24"/>
        </w:rPr>
        <w:t xml:space="preserve">of </w:t>
      </w:r>
      <w:r w:rsidRPr="00D33DE5">
        <w:rPr>
          <w:rFonts w:ascii="Times New Roman" w:hAnsi="Times New Roman" w:cs="Times New Roman"/>
          <w:sz w:val="24"/>
          <w:szCs w:val="24"/>
        </w:rPr>
        <w:t xml:space="preserve">how strong the general </w:t>
      </w:r>
      <w:r w:rsidR="00310827">
        <w:rPr>
          <w:rFonts w:ascii="Times New Roman" w:hAnsi="Times New Roman" w:cs="Times New Roman"/>
          <w:sz w:val="24"/>
          <w:szCs w:val="24"/>
        </w:rPr>
        <w:t xml:space="preserve">factor </w:t>
      </w:r>
      <w:r w:rsidR="00BD6BE2" w:rsidRPr="00D33DE5">
        <w:rPr>
          <w:rFonts w:ascii="Times New Roman" w:hAnsi="Times New Roman" w:cs="Times New Roman"/>
          <w:sz w:val="24"/>
          <w:szCs w:val="24"/>
        </w:rPr>
        <w:t>is. However, the robustness of those coefficients to model misspec</w:t>
      </w:r>
      <w:r w:rsidR="008139A0" w:rsidRPr="00D33DE5">
        <w:rPr>
          <w:rFonts w:ascii="Times New Roman" w:hAnsi="Times New Roman" w:cs="Times New Roman"/>
          <w:sz w:val="24"/>
          <w:szCs w:val="24"/>
        </w:rPr>
        <w:t>ifications is still in question</w:t>
      </w:r>
      <w:r w:rsidR="00BD6BE2" w:rsidRPr="00D33DE5">
        <w:rPr>
          <w:rFonts w:ascii="Times New Roman" w:hAnsi="Times New Roman" w:cs="Times New Roman"/>
          <w:sz w:val="24"/>
          <w:szCs w:val="24"/>
        </w:rPr>
        <w:t>. On the other hand, if a set of measures were randomly collected and a general factor is extracted from the analysis, is such a general factor of significant psychological meaning? Nevertheless, this case should never happen in real life. No serious researchers should try to interpret a general factor defined by a set of measures that look irrelevant to each other.</w:t>
      </w:r>
    </w:p>
    <w:p w14:paraId="6702F460" w14:textId="1039DE7F" w:rsidR="00AE0064" w:rsidRDefault="00DD15FF" w:rsidP="0084731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w:t>
      </w:r>
      <w:r w:rsidR="00AE0064" w:rsidRPr="00D33DE5">
        <w:rPr>
          <w:rFonts w:ascii="Times New Roman" w:hAnsi="Times New Roman" w:cs="Times New Roman"/>
          <w:sz w:val="24"/>
          <w:szCs w:val="24"/>
        </w:rPr>
        <w:t>etween an orthogonal bifactor mode</w:t>
      </w:r>
      <w:r w:rsidR="004F1E28" w:rsidRPr="00D33DE5">
        <w:rPr>
          <w:rFonts w:ascii="Times New Roman" w:hAnsi="Times New Roman" w:cs="Times New Roman"/>
          <w:sz w:val="24"/>
          <w:szCs w:val="24"/>
        </w:rPr>
        <w:t xml:space="preserve">l and an oblique bifactor model, how should we pick the better model between the two? </w:t>
      </w:r>
      <w:r w:rsidR="00533850">
        <w:rPr>
          <w:rFonts w:ascii="Times New Roman" w:hAnsi="Times New Roman" w:cs="Times New Roman"/>
          <w:sz w:val="24"/>
          <w:szCs w:val="24"/>
        </w:rPr>
        <w:t>S</w:t>
      </w:r>
      <w:r>
        <w:rPr>
          <w:rFonts w:ascii="Times New Roman" w:hAnsi="Times New Roman" w:cs="Times New Roman"/>
          <w:sz w:val="24"/>
          <w:szCs w:val="24"/>
        </w:rPr>
        <w:t xml:space="preserve">hould the model selection </w:t>
      </w:r>
      <w:r w:rsidR="00533850">
        <w:rPr>
          <w:rFonts w:ascii="Times New Roman" w:hAnsi="Times New Roman" w:cs="Times New Roman"/>
          <w:sz w:val="24"/>
          <w:szCs w:val="24"/>
        </w:rPr>
        <w:t xml:space="preserve">base on just the model fit? </w:t>
      </w:r>
      <w:r w:rsidR="00BA2C8A">
        <w:rPr>
          <w:rFonts w:ascii="Times New Roman" w:hAnsi="Times New Roman" w:cs="Times New Roman"/>
          <w:sz w:val="24"/>
          <w:szCs w:val="24"/>
        </w:rPr>
        <w:t>Also,</w:t>
      </w:r>
      <w:r w:rsidR="00533850">
        <w:rPr>
          <w:rFonts w:ascii="Times New Roman" w:hAnsi="Times New Roman" w:cs="Times New Roman"/>
          <w:sz w:val="24"/>
          <w:szCs w:val="24"/>
        </w:rPr>
        <w:t xml:space="preserve"> i</w:t>
      </w:r>
      <w:r w:rsidR="004F1E28" w:rsidRPr="00D33DE5">
        <w:rPr>
          <w:rFonts w:ascii="Times New Roman" w:hAnsi="Times New Roman" w:cs="Times New Roman"/>
          <w:sz w:val="24"/>
          <w:szCs w:val="24"/>
        </w:rPr>
        <w:t xml:space="preserve">f an </w:t>
      </w:r>
      <w:r>
        <w:rPr>
          <w:rFonts w:ascii="Times New Roman" w:hAnsi="Times New Roman" w:cs="Times New Roman"/>
          <w:sz w:val="24"/>
          <w:szCs w:val="24"/>
        </w:rPr>
        <w:t>oblique</w:t>
      </w:r>
      <w:r w:rsidR="004F1E28" w:rsidRPr="00D33DE5">
        <w:rPr>
          <w:rFonts w:ascii="Times New Roman" w:hAnsi="Times New Roman" w:cs="Times New Roman"/>
          <w:sz w:val="24"/>
          <w:szCs w:val="24"/>
        </w:rPr>
        <w:t xml:space="preserve"> bifac</w:t>
      </w:r>
      <w:r>
        <w:rPr>
          <w:rFonts w:ascii="Times New Roman" w:hAnsi="Times New Roman" w:cs="Times New Roman"/>
          <w:sz w:val="24"/>
          <w:szCs w:val="24"/>
        </w:rPr>
        <w:t xml:space="preserve">tor model is picked, then it requires </w:t>
      </w:r>
      <w:r w:rsidR="004F1E28" w:rsidRPr="00D33DE5">
        <w:rPr>
          <w:rFonts w:ascii="Times New Roman" w:hAnsi="Times New Roman" w:cs="Times New Roman"/>
          <w:sz w:val="24"/>
          <w:szCs w:val="24"/>
        </w:rPr>
        <w:t>an additional higher-order factor</w:t>
      </w:r>
      <w:r w:rsidR="00F85CC7">
        <w:rPr>
          <w:rFonts w:ascii="Times New Roman" w:hAnsi="Times New Roman" w:cs="Times New Roman"/>
          <w:sz w:val="24"/>
          <w:szCs w:val="24"/>
        </w:rPr>
        <w:t xml:space="preserve"> to account for the intercorrelations among </w:t>
      </w:r>
      <w:r w:rsidR="004F1E28" w:rsidRPr="00D33DE5">
        <w:rPr>
          <w:rFonts w:ascii="Times New Roman" w:hAnsi="Times New Roman" w:cs="Times New Roman"/>
          <w:sz w:val="24"/>
          <w:szCs w:val="24"/>
        </w:rPr>
        <w:t>group factors</w:t>
      </w:r>
      <w:r w:rsidR="00533850">
        <w:rPr>
          <w:rFonts w:ascii="Times New Roman" w:hAnsi="Times New Roman" w:cs="Times New Roman"/>
          <w:sz w:val="24"/>
          <w:szCs w:val="24"/>
        </w:rPr>
        <w:t xml:space="preserve"> which will complicate</w:t>
      </w:r>
      <w:r>
        <w:rPr>
          <w:rFonts w:ascii="Times New Roman" w:hAnsi="Times New Roman" w:cs="Times New Roman"/>
          <w:sz w:val="24"/>
          <w:szCs w:val="24"/>
        </w:rPr>
        <w:t xml:space="preserve"> the model</w:t>
      </w:r>
      <w:r w:rsidR="004F1E28" w:rsidRPr="00D33DE5">
        <w:rPr>
          <w:rFonts w:ascii="Times New Roman" w:hAnsi="Times New Roman" w:cs="Times New Roman"/>
          <w:sz w:val="24"/>
          <w:szCs w:val="24"/>
        </w:rPr>
        <w:t xml:space="preserve">. </w:t>
      </w:r>
      <w:r w:rsidR="006D1DDB">
        <w:rPr>
          <w:rFonts w:ascii="Times New Roman" w:hAnsi="Times New Roman" w:cs="Times New Roman"/>
          <w:sz w:val="24"/>
          <w:szCs w:val="24"/>
        </w:rPr>
        <w:t xml:space="preserve">Also, </w:t>
      </w:r>
      <w:r>
        <w:rPr>
          <w:rFonts w:ascii="Times New Roman" w:hAnsi="Times New Roman" w:cs="Times New Roman"/>
          <w:sz w:val="24"/>
          <w:szCs w:val="24"/>
        </w:rPr>
        <w:t xml:space="preserve">the interpretation of the first order general factor and the second-order general factor might be difficult. </w:t>
      </w:r>
    </w:p>
    <w:p w14:paraId="171974B9" w14:textId="3759AF5F" w:rsidR="0031011D" w:rsidRPr="00D33DE5" w:rsidRDefault="0031011D" w:rsidP="0031011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second the suggestions proposed by previous researchers that “the choice of method should be dependent on the researchers’ goals” (p. 879) as “there is no one system that should be used for all research purposes,” (p. 879)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&lt;EndNote&gt;&lt;Cite&gt;&lt;Author&gt;Terry&lt;/Author&gt;&lt;Year&gt;1991&lt;/Year&gt;&lt;RecNum&gt;694&lt;/RecNum&gt;&lt;DisplayText&gt;(Terry &amp;amp; Coie, 1991)&lt;/DisplayText&gt;&lt;record&gt;&lt;rec-number&gt;694&lt;/rec-number&gt;&lt;foreign-keys&gt;&lt;key app="EN" db-id="adr02xppuw2x5te0f9ox5rzopra9rzzx9ar9" timestamp="1542663999"&gt;694&lt;/key&gt;&lt;/foreign-keys&gt;&lt;ref-type name="Journal Article"&gt;17&lt;/ref-type&gt;&lt;contributors&gt;&lt;authors&gt;&lt;author&gt;Terry, Robert&lt;/author&gt;&lt;author&gt;Coie, John D&lt;/author&gt;&lt;/authors&gt;&lt;/contributors&gt;&lt;titles&gt;&lt;title&gt;A comparison of methods for defining sociometric status among children&lt;/title&gt;&lt;secondary-title&gt;Developmental Psychology&lt;/secondary-title&gt;&lt;/titles&gt;&lt;periodical&gt;&lt;full-title&gt;Developmental Psychology&lt;/full-title&gt;&lt;/periodical&gt;&lt;pages&gt;867&lt;/pages&gt;&lt;volume&gt;27&lt;/volume&gt;&lt;number&gt;5&lt;/number&gt;&lt;dates&gt;&lt;year&gt;1991&lt;/year&gt;&lt;/dates&gt;&lt;isbn&gt;1939-0599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5" w:tooltip="Terry, 1991 #694" w:history="1">
        <w:r w:rsidRPr="00A86334">
          <w:rPr>
            <w:rStyle w:val="Hyperlink"/>
            <w:rFonts w:ascii="Times New Roman" w:hAnsi="Times New Roman" w:cs="Times New Roman"/>
            <w:noProof/>
            <w:sz w:val="24"/>
            <w:szCs w:val="24"/>
          </w:rPr>
          <w:t>Terry &amp; Coie, 1991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and that “</w:t>
      </w:r>
      <w:r w:rsidRPr="00AE3DBA">
        <w:rPr>
          <w:rFonts w:ascii="Times New Roman" w:hAnsi="Times New Roman" w:cs="Times New Roman"/>
          <w:sz w:val="24"/>
          <w:szCs w:val="24"/>
        </w:rPr>
        <w:t xml:space="preserve">decisions as to which model to adopt either </w:t>
      </w:r>
      <w:r>
        <w:rPr>
          <w:rFonts w:ascii="Times New Roman" w:hAnsi="Times New Roman" w:cs="Times New Roman"/>
          <w:sz w:val="24"/>
          <w:szCs w:val="24"/>
        </w:rPr>
        <w:t xml:space="preserve">as a substantive description of … </w:t>
      </w:r>
      <w:r w:rsidRPr="00AE3DBA">
        <w:rPr>
          <w:rFonts w:ascii="Times New Roman" w:hAnsi="Times New Roman" w:cs="Times New Roman"/>
          <w:sz w:val="24"/>
          <w:szCs w:val="24"/>
        </w:rPr>
        <w:t>or as a</w:t>
      </w:r>
      <w:r>
        <w:rPr>
          <w:rFonts w:ascii="Times New Roman" w:hAnsi="Times New Roman" w:cs="Times New Roman"/>
          <w:sz w:val="24"/>
          <w:szCs w:val="24"/>
        </w:rPr>
        <w:t xml:space="preserve"> </w:t>
      </w:r>
      <w:r w:rsidRPr="00AE3DBA">
        <w:rPr>
          <w:rFonts w:ascii="Times New Roman" w:hAnsi="Times New Roman" w:cs="Times New Roman"/>
          <w:sz w:val="24"/>
          <w:szCs w:val="24"/>
        </w:rPr>
        <w:t>measurement</w:t>
      </w:r>
      <w:r>
        <w:rPr>
          <w:rFonts w:ascii="Times New Roman" w:hAnsi="Times New Roman" w:cs="Times New Roman"/>
          <w:sz w:val="24"/>
          <w:szCs w:val="24"/>
        </w:rPr>
        <w:t xml:space="preserve"> </w:t>
      </w:r>
      <w:r w:rsidRPr="00AE3DBA">
        <w:rPr>
          <w:rFonts w:ascii="Times New Roman" w:hAnsi="Times New Roman" w:cs="Times New Roman"/>
          <w:sz w:val="24"/>
          <w:szCs w:val="24"/>
        </w:rPr>
        <w:t>model in</w:t>
      </w:r>
      <w:r>
        <w:rPr>
          <w:rFonts w:ascii="Times New Roman" w:hAnsi="Times New Roman" w:cs="Times New Roman"/>
          <w:sz w:val="24"/>
          <w:szCs w:val="24"/>
        </w:rPr>
        <w:t xml:space="preserve"> </w:t>
      </w:r>
      <w:r w:rsidRPr="00AE3DBA">
        <w:rPr>
          <w:rFonts w:ascii="Times New Roman" w:hAnsi="Times New Roman" w:cs="Times New Roman"/>
          <w:sz w:val="24"/>
          <w:szCs w:val="24"/>
        </w:rPr>
        <w:t>empirical</w:t>
      </w:r>
      <w:r>
        <w:rPr>
          <w:rFonts w:ascii="Times New Roman" w:hAnsi="Times New Roman" w:cs="Times New Roman"/>
          <w:sz w:val="24"/>
          <w:szCs w:val="24"/>
        </w:rPr>
        <w:t xml:space="preserve"> </w:t>
      </w:r>
      <w:r w:rsidRPr="00AE3DBA">
        <w:rPr>
          <w:rFonts w:ascii="Times New Roman" w:hAnsi="Times New Roman" w:cs="Times New Roman"/>
          <w:sz w:val="24"/>
          <w:szCs w:val="24"/>
        </w:rPr>
        <w:t>analyses should</w:t>
      </w:r>
      <w:r>
        <w:rPr>
          <w:rFonts w:ascii="Times New Roman" w:hAnsi="Times New Roman" w:cs="Times New Roman"/>
          <w:sz w:val="24"/>
          <w:szCs w:val="24"/>
        </w:rPr>
        <w:t xml:space="preserve"> </w:t>
      </w:r>
      <w:r w:rsidRPr="00AE3DBA">
        <w:rPr>
          <w:rFonts w:ascii="Times New Roman" w:hAnsi="Times New Roman" w:cs="Times New Roman"/>
          <w:sz w:val="24"/>
          <w:szCs w:val="24"/>
        </w:rPr>
        <w:t>not rely</w:t>
      </w:r>
      <w:r>
        <w:rPr>
          <w:rFonts w:ascii="Times New Roman" w:hAnsi="Times New Roman" w:cs="Times New Roman"/>
          <w:sz w:val="24"/>
          <w:szCs w:val="24"/>
        </w:rPr>
        <w:t xml:space="preserve"> (only) on which is better fitting” (p.</w:t>
      </w:r>
      <w:r w:rsidRPr="00AE3DBA">
        <w:rPr>
          <w:rFonts w:ascii="Times New Roman" w:hAnsi="Times New Roman" w:cs="Times New Roman"/>
          <w:sz w:val="24"/>
          <w:szCs w:val="24"/>
        </w:rPr>
        <w:t>407)</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&lt;EndNote&gt;&lt;Cite&gt;&lt;Author&gt;Murray&lt;/Author&gt;&lt;Year&gt;2013&lt;/Year&gt;&lt;RecNum&gt;606&lt;/RecNum&gt;&lt;DisplayText&gt;(Aja L Murray &amp;amp; Johnson, 2013)&lt;/DisplayText&gt;&lt;record&gt;&lt;rec-number&gt;606&lt;/rec-number&gt;&lt;foreign-keys&gt;&lt;key app="EN" db-id="adr02xppuw2x5te0f9ox5rzopra9rzzx9ar9" timestamp="1532723962"&gt;606&lt;/key&gt;&lt;/foreign-keys&gt;&lt;ref-type name="Journal Article"&gt;17&lt;/ref-type&gt;&lt;contributors&gt;&lt;authors&gt;&lt;author&gt;Murray, Aja L&lt;/author&gt;&lt;author&gt;Johnson, Wendy&lt;/author&gt;&lt;/authors&gt;&lt;/contributors&gt;&lt;titles&gt;&lt;title&gt;The limitations of model fit in comparing the bi-factor versus higher-order models of human cognitive ability structure&lt;/title&gt;&lt;secondary-title&gt;Intelligence&lt;/secondary-title&gt;&lt;/titles&gt;&lt;periodical&gt;&lt;full-title&gt;Intelligence&lt;/full-title&gt;&lt;/periodical&gt;&lt;pages&gt;407-422&lt;/pages&gt;&lt;volume&gt;41&lt;/volume&gt;&lt;number&gt;5&lt;/number&gt;&lt;dates&gt;&lt;year&gt;2013&lt;/year&gt;&lt;/dates&gt;&lt;isbn&gt;0160-2896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7" w:tooltip="Murray, 2013 #606" w:history="1">
        <w:r w:rsidRPr="00A86334">
          <w:rPr>
            <w:rStyle w:val="Hyperlink"/>
            <w:rFonts w:ascii="Times New Roman" w:hAnsi="Times New Roman" w:cs="Times New Roman"/>
            <w:noProof/>
            <w:sz w:val="24"/>
            <w:szCs w:val="24"/>
          </w:rPr>
          <w:t>Aja L Murray &amp; Johnson, 2013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but “</w:t>
      </w:r>
      <w:r w:rsidRPr="00B90D4C">
        <w:rPr>
          <w:rFonts w:ascii="Times New Roman" w:hAnsi="Times New Roman" w:cs="Times New Roman"/>
          <w:sz w:val="24"/>
          <w:szCs w:val="24"/>
        </w:rPr>
        <w:t>must also be judged on substantive and conceptual grounds.</w:t>
      </w:r>
      <w:r>
        <w:rPr>
          <w:rFonts w:ascii="Times New Roman" w:hAnsi="Times New Roman" w:cs="Times New Roman"/>
          <w:sz w:val="24"/>
          <w:szCs w:val="24"/>
        </w:rPr>
        <w:t xml:space="preserve">” (p. 19)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&lt;EndNote&gt;&lt;Cite&gt;&lt;Author&gt;Morgan&lt;/Author&gt;&lt;Year&gt;2015&lt;/Year&gt;&lt;RecNum&gt;88&lt;/RecNum&gt;&lt;DisplayText&gt;(Morgan et al., 2015)&lt;/DisplayText&gt;&lt;record&gt;&lt;rec-number&gt;88&lt;/rec-number&gt;&lt;foreign-keys&gt;&lt;key app="EN" db-id="adr02xppuw2x5te0f9ox5rzopra9rzzx9ar9" timestamp="1476850395"&gt;88&lt;/key&gt;&lt;/foreign-keys&gt;&lt;ref-type name="Journal Article"&gt;17&lt;/ref-type&gt;&lt;contributors&gt;&lt;authors&gt;&lt;author&gt;Morgan, Grant B&lt;/author&gt;&lt;author&gt;Hodge, Kari J&lt;/author&gt;&lt;author&gt;Wells, Kevin E&lt;/author&gt;&lt;author&gt;Watkins, Marley W&lt;/author&gt;&lt;/authors&gt;&lt;/contributors&gt;&lt;titles&gt;&lt;title&gt;Are fit indices biased in favor of bi-factor models in cognitive ability research?: A comparison of fit in correlated factors, higher-order, and bi-factor models via Monte Carlo simulations&lt;/title&gt;&lt;secondary-title&gt;Journal of Intelligence&lt;/secondary-title&gt;&lt;/titles&gt;&lt;periodical&gt;&lt;full-title&gt;Journal of Intelligence&lt;/full-title&gt;&lt;/periodical&gt;&lt;pages&gt;2-20&lt;/pages&gt;&lt;volume&gt;3&lt;/volume&gt;&lt;number&gt;1&lt;/number&gt;&lt;dates&gt;&lt;year&gt;2015&lt;/year&gt;&lt;/dates&gt;&lt;urls&gt;&lt;/urls&gt;&lt;/record&gt;&lt;/Cite&gt;&lt;/EndNote&gt;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4" w:tooltip="Morgan, 2015 #88" w:history="1">
        <w:r w:rsidRPr="00A86334">
          <w:rPr>
            <w:rStyle w:val="Hyperlink"/>
            <w:rFonts w:ascii="Times New Roman" w:hAnsi="Times New Roman" w:cs="Times New Roman"/>
            <w:noProof/>
            <w:sz w:val="24"/>
            <w:szCs w:val="24"/>
          </w:rPr>
          <w:t>Morgan et al., 2015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444374E4" w14:textId="73E61009" w:rsidR="007C4037" w:rsidRPr="00D33DE5" w:rsidRDefault="00AE0064" w:rsidP="0084731A">
      <w:pPr>
        <w:spacing w:after="0" w:line="480" w:lineRule="auto"/>
        <w:ind w:firstLine="720"/>
        <w:rPr>
          <w:rFonts w:ascii="Times New Roman" w:hAnsi="Times New Roman" w:cs="Times New Roman"/>
          <w:sz w:val="24"/>
          <w:szCs w:val="24"/>
        </w:rPr>
      </w:pPr>
      <w:r w:rsidRPr="00D33DE5">
        <w:rPr>
          <w:rFonts w:ascii="Times New Roman" w:hAnsi="Times New Roman" w:cs="Times New Roman"/>
          <w:sz w:val="24"/>
          <w:szCs w:val="24"/>
        </w:rPr>
        <w:t xml:space="preserve">Last, </w:t>
      </w:r>
      <w:r w:rsidR="00387D69" w:rsidRPr="00D33DE5">
        <w:rPr>
          <w:rFonts w:ascii="Times New Roman" w:hAnsi="Times New Roman" w:cs="Times New Roman"/>
          <w:sz w:val="24"/>
          <w:szCs w:val="24"/>
        </w:rPr>
        <w:t xml:space="preserve">I have no problem with using the names of “hierarchical model” and “higher-order model” to refer to </w:t>
      </w:r>
      <w:r w:rsidR="006A5BCB" w:rsidRPr="00D33DE5">
        <w:rPr>
          <w:rFonts w:ascii="Times New Roman" w:hAnsi="Times New Roman" w:cs="Times New Roman"/>
          <w:sz w:val="24"/>
          <w:szCs w:val="24"/>
        </w:rPr>
        <w:t xml:space="preserve">either </w:t>
      </w:r>
      <w:r w:rsidR="00FF70F5">
        <w:rPr>
          <w:rFonts w:ascii="Times New Roman" w:hAnsi="Times New Roman" w:cs="Times New Roman"/>
          <w:sz w:val="24"/>
          <w:szCs w:val="24"/>
        </w:rPr>
        <w:t xml:space="preserve">the </w:t>
      </w:r>
      <w:r w:rsidR="00387D69" w:rsidRPr="00D33DE5">
        <w:rPr>
          <w:rFonts w:ascii="Times New Roman" w:hAnsi="Times New Roman" w:cs="Times New Roman"/>
          <w:sz w:val="24"/>
          <w:szCs w:val="24"/>
        </w:rPr>
        <w:t>bifactor mo</w:t>
      </w:r>
      <w:r w:rsidR="00DD15FF">
        <w:rPr>
          <w:rFonts w:ascii="Times New Roman" w:hAnsi="Times New Roman" w:cs="Times New Roman"/>
          <w:sz w:val="24"/>
          <w:szCs w:val="24"/>
        </w:rPr>
        <w:t>del or second-order model, but</w:t>
      </w:r>
      <w:r w:rsidR="00387D69" w:rsidRPr="00D33DE5">
        <w:rPr>
          <w:rFonts w:ascii="Times New Roman" w:hAnsi="Times New Roman" w:cs="Times New Roman"/>
          <w:sz w:val="24"/>
          <w:szCs w:val="24"/>
        </w:rPr>
        <w:t xml:space="preserve"> </w:t>
      </w:r>
      <w:r w:rsidR="00533850">
        <w:rPr>
          <w:rFonts w:ascii="Times New Roman" w:hAnsi="Times New Roman" w:cs="Times New Roman"/>
          <w:sz w:val="24"/>
          <w:szCs w:val="24"/>
        </w:rPr>
        <w:t>consistent</w:t>
      </w:r>
      <w:r w:rsidR="00387D69" w:rsidRPr="00D33DE5">
        <w:rPr>
          <w:rFonts w:ascii="Times New Roman" w:hAnsi="Times New Roman" w:cs="Times New Roman"/>
          <w:sz w:val="24"/>
          <w:szCs w:val="24"/>
        </w:rPr>
        <w:t xml:space="preserve"> </w:t>
      </w:r>
      <w:r w:rsidR="00DD15FF">
        <w:rPr>
          <w:rFonts w:ascii="Times New Roman" w:hAnsi="Times New Roman" w:cs="Times New Roman"/>
          <w:sz w:val="24"/>
          <w:szCs w:val="24"/>
        </w:rPr>
        <w:t>terminology</w:t>
      </w:r>
      <w:r w:rsidR="00387D69" w:rsidRPr="00D33DE5">
        <w:rPr>
          <w:rFonts w:ascii="Times New Roman" w:hAnsi="Times New Roman" w:cs="Times New Roman"/>
          <w:sz w:val="24"/>
          <w:szCs w:val="24"/>
        </w:rPr>
        <w:t xml:space="preserve"> should be </w:t>
      </w:r>
      <w:r w:rsidR="00DD15FF">
        <w:rPr>
          <w:rFonts w:ascii="Times New Roman" w:hAnsi="Times New Roman" w:cs="Times New Roman"/>
          <w:sz w:val="24"/>
          <w:szCs w:val="24"/>
        </w:rPr>
        <w:t xml:space="preserve">sought </w:t>
      </w:r>
      <w:r w:rsidR="00387D69" w:rsidRPr="00D33DE5">
        <w:rPr>
          <w:rFonts w:ascii="Times New Roman" w:hAnsi="Times New Roman" w:cs="Times New Roman"/>
          <w:sz w:val="24"/>
          <w:szCs w:val="24"/>
        </w:rPr>
        <w:t>so to reduce the misunderstandings and confusions among researchers.  However, both the names “hierarchical model” and “higher-order model” seem describing the “second-order factor model” better since the model does involve higher order factors and its structure resembles a hierarchy</w:t>
      </w:r>
      <w:r w:rsidR="006A5BCB" w:rsidRPr="00D33DE5">
        <w:rPr>
          <w:rFonts w:ascii="Times New Roman" w:hAnsi="Times New Roman" w:cs="Times New Roman"/>
          <w:sz w:val="24"/>
          <w:szCs w:val="24"/>
        </w:rPr>
        <w:t xml:space="preserve"> where the bifactor model does not</w:t>
      </w:r>
      <w:r w:rsidR="00387D69" w:rsidRPr="00D33DE5">
        <w:rPr>
          <w:rFonts w:ascii="Times New Roman" w:hAnsi="Times New Roman" w:cs="Times New Roman"/>
          <w:sz w:val="24"/>
          <w:szCs w:val="24"/>
        </w:rPr>
        <w:t xml:space="preserve">. </w:t>
      </w:r>
      <w:r w:rsidR="006A5BCB" w:rsidRPr="00D33DE5">
        <w:rPr>
          <w:rFonts w:ascii="Times New Roman" w:hAnsi="Times New Roman" w:cs="Times New Roman"/>
          <w:sz w:val="24"/>
          <w:szCs w:val="24"/>
        </w:rPr>
        <w:t xml:space="preserve"> Probably the bifactor model should only be referred to as “bifactor model” whereas the second-order (or higher-order) model can be referred to as both “hierarchical model” and “higher-order model</w:t>
      </w:r>
      <w:r w:rsidR="00533850" w:rsidRPr="00D33DE5">
        <w:rPr>
          <w:rFonts w:ascii="Times New Roman" w:hAnsi="Times New Roman" w:cs="Times New Roman"/>
          <w:sz w:val="24"/>
          <w:szCs w:val="24"/>
        </w:rPr>
        <w:t>.</w:t>
      </w:r>
      <w:r w:rsidR="006A5BCB" w:rsidRPr="00D33DE5">
        <w:rPr>
          <w:rFonts w:ascii="Times New Roman" w:hAnsi="Times New Roman" w:cs="Times New Roman"/>
          <w:sz w:val="24"/>
          <w:szCs w:val="24"/>
        </w:rPr>
        <w:t>”</w:t>
      </w:r>
    </w:p>
    <w:p w14:paraId="7AA3B34B" w14:textId="77777777" w:rsidR="007C4037" w:rsidRPr="00D33DE5" w:rsidRDefault="007C4037" w:rsidP="007C4037">
      <w:pPr>
        <w:rPr>
          <w:rFonts w:ascii="Times New Roman" w:hAnsi="Times New Roman" w:cs="Times New Roman"/>
          <w:sz w:val="24"/>
          <w:szCs w:val="24"/>
        </w:rPr>
        <w:sectPr w:rsidR="007C4037" w:rsidRPr="00D33DE5" w:rsidSect="00DF2A70">
          <w:footerReference w:type="default" r:id="rId75"/>
          <w:pgSz w:w="12240" w:h="15840"/>
          <w:pgMar w:top="1440" w:right="1440" w:bottom="1440" w:left="1440" w:header="720" w:footer="720" w:gutter="0"/>
          <w:pgNumType w:start="1"/>
          <w:cols w:space="720"/>
          <w:docGrid w:linePitch="360"/>
        </w:sectPr>
      </w:pPr>
    </w:p>
    <w:p w14:paraId="5B73317D" w14:textId="4F1C4CE7" w:rsidR="007C4037" w:rsidRPr="00D33DE5" w:rsidRDefault="00720EFC" w:rsidP="00E26F3B">
      <w:pPr>
        <w:outlineLvl w:val="0"/>
        <w:rPr>
          <w:rFonts w:ascii="Times New Roman" w:hAnsi="Times New Roman" w:cs="Times New Roman"/>
        </w:rPr>
      </w:pPr>
      <w:r w:rsidRPr="00D33DE5">
        <w:rPr>
          <w:rFonts w:ascii="Times New Roman" w:hAnsi="Times New Roman" w:cs="Times New Roman"/>
        </w:rPr>
        <w:lastRenderedPageBreak/>
        <w:t xml:space="preserve">Table 1.1. </w:t>
      </w:r>
      <w:r w:rsidRPr="00D33DE5">
        <w:rPr>
          <w:rFonts w:ascii="Times New Roman" w:eastAsia="SimSun" w:hAnsi="Times New Roman" w:cs="Times New Roman"/>
          <w:sz w:val="24"/>
          <w:szCs w:val="24"/>
        </w:rPr>
        <w:t>Correlations, means and SDs of PSPP Data</w:t>
      </w:r>
      <w:r w:rsidRPr="00D33DE5">
        <w:rPr>
          <w:rFonts w:ascii="Times New Roman" w:hAnsi="Times New Roman" w:cs="Times New Roman"/>
          <w:sz w:val="24"/>
          <w:szCs w:val="24"/>
        </w:rPr>
        <w:t xml:space="preserve"> (EFA sample: </w:t>
      </w:r>
      <w:r w:rsidRPr="00D33DE5">
        <w:rPr>
          <w:rFonts w:ascii="Times New Roman" w:hAnsi="Times New Roman" w:cs="Times New Roman"/>
          <w:i/>
          <w:sz w:val="24"/>
          <w:szCs w:val="24"/>
        </w:rPr>
        <w:t xml:space="preserve">n = </w:t>
      </w:r>
      <w:r w:rsidRPr="00D33DE5">
        <w:rPr>
          <w:rFonts w:ascii="Times New Roman" w:hAnsi="Times New Roman" w:cs="Times New Roman"/>
          <w:sz w:val="24"/>
          <w:szCs w:val="24"/>
        </w:rPr>
        <w:t xml:space="preserve">250; CFA sample: </w:t>
      </w:r>
      <w:r w:rsidRPr="00D33DE5">
        <w:rPr>
          <w:rFonts w:ascii="Times New Roman" w:hAnsi="Times New Roman" w:cs="Times New Roman"/>
          <w:i/>
          <w:sz w:val="24"/>
          <w:szCs w:val="24"/>
        </w:rPr>
        <w:t>n =</w:t>
      </w:r>
      <w:r w:rsidRPr="00D33DE5">
        <w:rPr>
          <w:rFonts w:ascii="Times New Roman" w:hAnsi="Times New Roman" w:cs="Times New Roman"/>
          <w:sz w:val="24"/>
          <w:szCs w:val="24"/>
        </w:rPr>
        <w:t xml:space="preserve"> 150).</w:t>
      </w:r>
    </w:p>
    <w:tbl>
      <w:tblPr>
        <w:tblStyle w:val="TableGrid"/>
        <w:tblW w:w="13150" w:type="dxa"/>
        <w:tblInd w:w="-180" w:type="dxa"/>
        <w:tblBorders>
          <w:left w:val="none" w:sz="0" w:space="0" w:color="auto"/>
          <w:right w:val="none" w:sz="0" w:space="0" w:color="auto"/>
          <w:insideH w:val="none" w:sz="0" w:space="0" w:color="auto"/>
          <w:insideV w:val="none" w:sz="0" w:space="0" w:color="auto"/>
        </w:tblBorders>
        <w:tblLayout w:type="fixed"/>
        <w:tblCellMar>
          <w:left w:w="58" w:type="dxa"/>
          <w:right w:w="58" w:type="dxa"/>
        </w:tblCellMar>
        <w:tblLook w:val="04A0" w:firstRow="1" w:lastRow="0" w:firstColumn="1" w:lastColumn="0" w:noHBand="0" w:noVBand="1"/>
      </w:tblPr>
      <w:tblGrid>
        <w:gridCol w:w="540"/>
        <w:gridCol w:w="435"/>
        <w:gridCol w:w="487"/>
        <w:gridCol w:w="487"/>
        <w:gridCol w:w="487"/>
        <w:gridCol w:w="487"/>
        <w:gridCol w:w="487"/>
        <w:gridCol w:w="487"/>
        <w:gridCol w:w="487"/>
        <w:gridCol w:w="487"/>
        <w:gridCol w:w="487"/>
        <w:gridCol w:w="487"/>
        <w:gridCol w:w="487"/>
        <w:gridCol w:w="487"/>
        <w:gridCol w:w="487"/>
        <w:gridCol w:w="487"/>
        <w:gridCol w:w="487"/>
        <w:gridCol w:w="487"/>
        <w:gridCol w:w="487"/>
        <w:gridCol w:w="487"/>
        <w:gridCol w:w="487"/>
        <w:gridCol w:w="487"/>
        <w:gridCol w:w="487"/>
        <w:gridCol w:w="487"/>
        <w:gridCol w:w="487"/>
        <w:gridCol w:w="542"/>
        <w:gridCol w:w="432"/>
      </w:tblGrid>
      <w:tr w:rsidR="006377BE" w:rsidRPr="00D33DE5" w14:paraId="57E21F44" w14:textId="77777777" w:rsidTr="006377BE">
        <w:trPr>
          <w:trHeight w:val="262"/>
        </w:trPr>
        <w:tc>
          <w:tcPr>
            <w:tcW w:w="540" w:type="dxa"/>
            <w:noWrap/>
            <w:vAlign w:val="center"/>
            <w:hideMark/>
          </w:tcPr>
          <w:p w14:paraId="6D3E7B46" w14:textId="77777777" w:rsidR="007C4037" w:rsidRPr="00D33DE5" w:rsidRDefault="007C4037" w:rsidP="005538A3">
            <w:pPr>
              <w:snapToGrid w:val="0"/>
              <w:spacing w:after="100" w:afterAutospacing="1"/>
              <w:jc w:val="center"/>
              <w:rPr>
                <w:rFonts w:ascii="Times New Roman" w:hAnsi="Times New Roman" w:cs="Times New Roman"/>
                <w:sz w:val="18"/>
                <w:szCs w:val="18"/>
              </w:rPr>
            </w:pPr>
          </w:p>
        </w:tc>
        <w:tc>
          <w:tcPr>
            <w:tcW w:w="435" w:type="dxa"/>
            <w:tcBorders>
              <w:top w:val="single" w:sz="4" w:space="0" w:color="auto"/>
              <w:bottom w:val="single" w:sz="4" w:space="0" w:color="auto"/>
            </w:tcBorders>
            <w:noWrap/>
            <w:vAlign w:val="center"/>
            <w:hideMark/>
          </w:tcPr>
          <w:p w14:paraId="110C17BB"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w:t>
            </w:r>
          </w:p>
        </w:tc>
        <w:tc>
          <w:tcPr>
            <w:tcW w:w="487" w:type="dxa"/>
            <w:tcBorders>
              <w:top w:val="single" w:sz="4" w:space="0" w:color="auto"/>
              <w:bottom w:val="single" w:sz="4" w:space="0" w:color="auto"/>
            </w:tcBorders>
            <w:noWrap/>
            <w:vAlign w:val="center"/>
            <w:hideMark/>
          </w:tcPr>
          <w:p w14:paraId="17F7189C"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w:t>
            </w:r>
          </w:p>
        </w:tc>
        <w:tc>
          <w:tcPr>
            <w:tcW w:w="487" w:type="dxa"/>
            <w:tcBorders>
              <w:top w:val="single" w:sz="4" w:space="0" w:color="auto"/>
              <w:bottom w:val="single" w:sz="4" w:space="0" w:color="auto"/>
            </w:tcBorders>
            <w:noWrap/>
            <w:vAlign w:val="center"/>
            <w:hideMark/>
          </w:tcPr>
          <w:p w14:paraId="7D77CA92"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Q3</w:t>
            </w:r>
          </w:p>
        </w:tc>
        <w:tc>
          <w:tcPr>
            <w:tcW w:w="487" w:type="dxa"/>
            <w:tcBorders>
              <w:top w:val="single" w:sz="4" w:space="0" w:color="auto"/>
              <w:bottom w:val="single" w:sz="4" w:space="0" w:color="auto"/>
            </w:tcBorders>
            <w:noWrap/>
            <w:vAlign w:val="center"/>
            <w:hideMark/>
          </w:tcPr>
          <w:p w14:paraId="77A34230"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Q4</w:t>
            </w:r>
          </w:p>
        </w:tc>
        <w:tc>
          <w:tcPr>
            <w:tcW w:w="487" w:type="dxa"/>
            <w:tcBorders>
              <w:top w:val="single" w:sz="4" w:space="0" w:color="auto"/>
              <w:bottom w:val="single" w:sz="4" w:space="0" w:color="auto"/>
            </w:tcBorders>
            <w:noWrap/>
            <w:vAlign w:val="center"/>
            <w:hideMark/>
          </w:tcPr>
          <w:p w14:paraId="4D2F3515"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Q6</w:t>
            </w:r>
          </w:p>
        </w:tc>
        <w:tc>
          <w:tcPr>
            <w:tcW w:w="487" w:type="dxa"/>
            <w:tcBorders>
              <w:top w:val="single" w:sz="4" w:space="0" w:color="auto"/>
              <w:bottom w:val="single" w:sz="4" w:space="0" w:color="auto"/>
            </w:tcBorders>
            <w:noWrap/>
            <w:vAlign w:val="center"/>
            <w:hideMark/>
          </w:tcPr>
          <w:p w14:paraId="27143408"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Q7</w:t>
            </w:r>
          </w:p>
        </w:tc>
        <w:tc>
          <w:tcPr>
            <w:tcW w:w="487" w:type="dxa"/>
            <w:tcBorders>
              <w:top w:val="single" w:sz="4" w:space="0" w:color="auto"/>
              <w:bottom w:val="single" w:sz="4" w:space="0" w:color="auto"/>
            </w:tcBorders>
            <w:noWrap/>
            <w:vAlign w:val="center"/>
            <w:hideMark/>
          </w:tcPr>
          <w:p w14:paraId="4D1CE2BC"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Q8</w:t>
            </w:r>
          </w:p>
        </w:tc>
        <w:tc>
          <w:tcPr>
            <w:tcW w:w="487" w:type="dxa"/>
            <w:tcBorders>
              <w:top w:val="single" w:sz="4" w:space="0" w:color="auto"/>
              <w:bottom w:val="single" w:sz="4" w:space="0" w:color="auto"/>
            </w:tcBorders>
            <w:noWrap/>
            <w:vAlign w:val="center"/>
            <w:hideMark/>
          </w:tcPr>
          <w:p w14:paraId="6833193E"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Q9</w:t>
            </w:r>
          </w:p>
        </w:tc>
        <w:tc>
          <w:tcPr>
            <w:tcW w:w="487" w:type="dxa"/>
            <w:tcBorders>
              <w:top w:val="single" w:sz="4" w:space="0" w:color="auto"/>
              <w:bottom w:val="single" w:sz="4" w:space="0" w:color="auto"/>
            </w:tcBorders>
            <w:noWrap/>
            <w:vAlign w:val="center"/>
            <w:hideMark/>
          </w:tcPr>
          <w:p w14:paraId="0B5C3C4A"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Q11</w:t>
            </w:r>
          </w:p>
        </w:tc>
        <w:tc>
          <w:tcPr>
            <w:tcW w:w="487" w:type="dxa"/>
            <w:tcBorders>
              <w:top w:val="single" w:sz="4" w:space="0" w:color="auto"/>
              <w:bottom w:val="single" w:sz="4" w:space="0" w:color="auto"/>
            </w:tcBorders>
            <w:noWrap/>
            <w:vAlign w:val="center"/>
            <w:hideMark/>
          </w:tcPr>
          <w:p w14:paraId="6C819169"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Q12</w:t>
            </w:r>
          </w:p>
        </w:tc>
        <w:tc>
          <w:tcPr>
            <w:tcW w:w="487" w:type="dxa"/>
            <w:tcBorders>
              <w:top w:val="single" w:sz="4" w:space="0" w:color="auto"/>
              <w:bottom w:val="single" w:sz="4" w:space="0" w:color="auto"/>
            </w:tcBorders>
            <w:noWrap/>
            <w:vAlign w:val="center"/>
            <w:hideMark/>
          </w:tcPr>
          <w:p w14:paraId="41B461A1"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Q13</w:t>
            </w:r>
          </w:p>
        </w:tc>
        <w:tc>
          <w:tcPr>
            <w:tcW w:w="487" w:type="dxa"/>
            <w:tcBorders>
              <w:top w:val="single" w:sz="4" w:space="0" w:color="auto"/>
              <w:bottom w:val="single" w:sz="4" w:space="0" w:color="auto"/>
            </w:tcBorders>
            <w:noWrap/>
            <w:vAlign w:val="center"/>
            <w:hideMark/>
          </w:tcPr>
          <w:p w14:paraId="40123A53"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Q14</w:t>
            </w:r>
          </w:p>
        </w:tc>
        <w:tc>
          <w:tcPr>
            <w:tcW w:w="487" w:type="dxa"/>
            <w:tcBorders>
              <w:top w:val="single" w:sz="4" w:space="0" w:color="auto"/>
              <w:bottom w:val="single" w:sz="4" w:space="0" w:color="auto"/>
            </w:tcBorders>
            <w:noWrap/>
            <w:vAlign w:val="center"/>
            <w:hideMark/>
          </w:tcPr>
          <w:p w14:paraId="16545E04"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Q16</w:t>
            </w:r>
          </w:p>
        </w:tc>
        <w:tc>
          <w:tcPr>
            <w:tcW w:w="487" w:type="dxa"/>
            <w:tcBorders>
              <w:top w:val="single" w:sz="4" w:space="0" w:color="auto"/>
              <w:bottom w:val="single" w:sz="4" w:space="0" w:color="auto"/>
            </w:tcBorders>
            <w:noWrap/>
            <w:vAlign w:val="center"/>
            <w:hideMark/>
          </w:tcPr>
          <w:p w14:paraId="3DA78D74"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Q17</w:t>
            </w:r>
          </w:p>
        </w:tc>
        <w:tc>
          <w:tcPr>
            <w:tcW w:w="487" w:type="dxa"/>
            <w:tcBorders>
              <w:top w:val="single" w:sz="4" w:space="0" w:color="auto"/>
              <w:bottom w:val="single" w:sz="4" w:space="0" w:color="auto"/>
            </w:tcBorders>
            <w:noWrap/>
            <w:vAlign w:val="center"/>
            <w:hideMark/>
          </w:tcPr>
          <w:p w14:paraId="5FEA785A"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Q18</w:t>
            </w:r>
          </w:p>
        </w:tc>
        <w:tc>
          <w:tcPr>
            <w:tcW w:w="487" w:type="dxa"/>
            <w:tcBorders>
              <w:top w:val="single" w:sz="4" w:space="0" w:color="auto"/>
              <w:bottom w:val="single" w:sz="4" w:space="0" w:color="auto"/>
            </w:tcBorders>
            <w:noWrap/>
            <w:vAlign w:val="center"/>
            <w:hideMark/>
          </w:tcPr>
          <w:p w14:paraId="4117ED09"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Q19</w:t>
            </w:r>
          </w:p>
        </w:tc>
        <w:tc>
          <w:tcPr>
            <w:tcW w:w="487" w:type="dxa"/>
            <w:tcBorders>
              <w:top w:val="single" w:sz="4" w:space="0" w:color="auto"/>
              <w:bottom w:val="single" w:sz="4" w:space="0" w:color="auto"/>
            </w:tcBorders>
            <w:noWrap/>
            <w:vAlign w:val="center"/>
            <w:hideMark/>
          </w:tcPr>
          <w:p w14:paraId="4DED5207"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Q21</w:t>
            </w:r>
          </w:p>
        </w:tc>
        <w:tc>
          <w:tcPr>
            <w:tcW w:w="487" w:type="dxa"/>
            <w:tcBorders>
              <w:top w:val="single" w:sz="4" w:space="0" w:color="auto"/>
              <w:bottom w:val="single" w:sz="4" w:space="0" w:color="auto"/>
            </w:tcBorders>
            <w:noWrap/>
            <w:vAlign w:val="center"/>
            <w:hideMark/>
          </w:tcPr>
          <w:p w14:paraId="2470B5A1"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Q22</w:t>
            </w:r>
          </w:p>
        </w:tc>
        <w:tc>
          <w:tcPr>
            <w:tcW w:w="487" w:type="dxa"/>
            <w:tcBorders>
              <w:top w:val="single" w:sz="4" w:space="0" w:color="auto"/>
              <w:bottom w:val="single" w:sz="4" w:space="0" w:color="auto"/>
            </w:tcBorders>
            <w:noWrap/>
            <w:vAlign w:val="center"/>
            <w:hideMark/>
          </w:tcPr>
          <w:p w14:paraId="12F4A839"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Q23</w:t>
            </w:r>
          </w:p>
        </w:tc>
        <w:tc>
          <w:tcPr>
            <w:tcW w:w="487" w:type="dxa"/>
            <w:tcBorders>
              <w:top w:val="single" w:sz="4" w:space="0" w:color="auto"/>
              <w:bottom w:val="single" w:sz="4" w:space="0" w:color="auto"/>
            </w:tcBorders>
            <w:noWrap/>
            <w:vAlign w:val="center"/>
            <w:hideMark/>
          </w:tcPr>
          <w:p w14:paraId="4EE6582A"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Q24</w:t>
            </w:r>
          </w:p>
        </w:tc>
        <w:tc>
          <w:tcPr>
            <w:tcW w:w="487" w:type="dxa"/>
            <w:tcBorders>
              <w:top w:val="single" w:sz="4" w:space="0" w:color="auto"/>
              <w:bottom w:val="single" w:sz="4" w:space="0" w:color="auto"/>
            </w:tcBorders>
            <w:noWrap/>
            <w:vAlign w:val="center"/>
            <w:hideMark/>
          </w:tcPr>
          <w:p w14:paraId="75D12BB4"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Q26</w:t>
            </w:r>
          </w:p>
        </w:tc>
        <w:tc>
          <w:tcPr>
            <w:tcW w:w="487" w:type="dxa"/>
            <w:tcBorders>
              <w:top w:val="single" w:sz="4" w:space="0" w:color="auto"/>
              <w:bottom w:val="single" w:sz="4" w:space="0" w:color="auto"/>
            </w:tcBorders>
            <w:noWrap/>
            <w:vAlign w:val="center"/>
            <w:hideMark/>
          </w:tcPr>
          <w:p w14:paraId="7486A088"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Q27</w:t>
            </w:r>
          </w:p>
        </w:tc>
        <w:tc>
          <w:tcPr>
            <w:tcW w:w="487" w:type="dxa"/>
            <w:tcBorders>
              <w:top w:val="single" w:sz="4" w:space="0" w:color="auto"/>
              <w:bottom w:val="single" w:sz="4" w:space="0" w:color="auto"/>
            </w:tcBorders>
            <w:noWrap/>
            <w:vAlign w:val="center"/>
            <w:hideMark/>
          </w:tcPr>
          <w:p w14:paraId="6BC98341"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Q28</w:t>
            </w:r>
          </w:p>
        </w:tc>
        <w:tc>
          <w:tcPr>
            <w:tcW w:w="487" w:type="dxa"/>
            <w:tcBorders>
              <w:top w:val="single" w:sz="4" w:space="0" w:color="auto"/>
              <w:bottom w:val="single" w:sz="4" w:space="0" w:color="auto"/>
            </w:tcBorders>
            <w:noWrap/>
            <w:vAlign w:val="center"/>
            <w:hideMark/>
          </w:tcPr>
          <w:p w14:paraId="2CBD4C93"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Q29</w:t>
            </w:r>
          </w:p>
        </w:tc>
        <w:tc>
          <w:tcPr>
            <w:tcW w:w="542" w:type="dxa"/>
            <w:tcBorders>
              <w:top w:val="single" w:sz="4" w:space="0" w:color="auto"/>
              <w:bottom w:val="single" w:sz="4" w:space="0" w:color="auto"/>
            </w:tcBorders>
          </w:tcPr>
          <w:p w14:paraId="752F75E5"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Mean</w:t>
            </w:r>
          </w:p>
        </w:tc>
        <w:tc>
          <w:tcPr>
            <w:tcW w:w="432" w:type="dxa"/>
            <w:tcBorders>
              <w:top w:val="single" w:sz="4" w:space="0" w:color="auto"/>
              <w:bottom w:val="single" w:sz="4" w:space="0" w:color="auto"/>
            </w:tcBorders>
          </w:tcPr>
          <w:p w14:paraId="38CAD1DF"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SD</w:t>
            </w:r>
          </w:p>
        </w:tc>
      </w:tr>
      <w:tr w:rsidR="006377BE" w:rsidRPr="00D33DE5" w14:paraId="70C3E476" w14:textId="77777777" w:rsidTr="006377BE">
        <w:trPr>
          <w:trHeight w:val="262"/>
        </w:trPr>
        <w:tc>
          <w:tcPr>
            <w:tcW w:w="540" w:type="dxa"/>
            <w:noWrap/>
            <w:vAlign w:val="bottom"/>
            <w:hideMark/>
          </w:tcPr>
          <w:p w14:paraId="18D669F1"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w:t>
            </w:r>
          </w:p>
        </w:tc>
        <w:tc>
          <w:tcPr>
            <w:tcW w:w="435" w:type="dxa"/>
            <w:tcBorders>
              <w:top w:val="single" w:sz="4" w:space="0" w:color="auto"/>
            </w:tcBorders>
            <w:noWrap/>
            <w:vAlign w:val="bottom"/>
          </w:tcPr>
          <w:p w14:paraId="74AB0E27"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tcBorders>
              <w:top w:val="single" w:sz="4" w:space="0" w:color="auto"/>
            </w:tcBorders>
            <w:noWrap/>
            <w:vAlign w:val="bottom"/>
          </w:tcPr>
          <w:p w14:paraId="614AD29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tcBorders>
              <w:top w:val="single" w:sz="4" w:space="0" w:color="auto"/>
            </w:tcBorders>
            <w:noWrap/>
            <w:vAlign w:val="bottom"/>
          </w:tcPr>
          <w:p w14:paraId="0E7D142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tcBorders>
              <w:top w:val="single" w:sz="4" w:space="0" w:color="auto"/>
            </w:tcBorders>
            <w:noWrap/>
            <w:vAlign w:val="bottom"/>
          </w:tcPr>
          <w:p w14:paraId="6F7B630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.18</w:t>
            </w:r>
          </w:p>
        </w:tc>
        <w:tc>
          <w:tcPr>
            <w:tcW w:w="487" w:type="dxa"/>
            <w:tcBorders>
              <w:top w:val="single" w:sz="4" w:space="0" w:color="auto"/>
            </w:tcBorders>
            <w:noWrap/>
            <w:vAlign w:val="bottom"/>
          </w:tcPr>
          <w:p w14:paraId="6B92E03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tcBorders>
              <w:top w:val="single" w:sz="4" w:space="0" w:color="auto"/>
            </w:tcBorders>
            <w:noWrap/>
            <w:vAlign w:val="bottom"/>
          </w:tcPr>
          <w:p w14:paraId="7CB1056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tcBorders>
              <w:top w:val="single" w:sz="4" w:space="0" w:color="auto"/>
            </w:tcBorders>
            <w:noWrap/>
            <w:vAlign w:val="bottom"/>
          </w:tcPr>
          <w:p w14:paraId="2E2A509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tcBorders>
              <w:top w:val="single" w:sz="4" w:space="0" w:color="auto"/>
            </w:tcBorders>
            <w:noWrap/>
            <w:vAlign w:val="bottom"/>
          </w:tcPr>
          <w:p w14:paraId="2863500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tcBorders>
              <w:top w:val="single" w:sz="4" w:space="0" w:color="auto"/>
            </w:tcBorders>
            <w:noWrap/>
            <w:vAlign w:val="bottom"/>
          </w:tcPr>
          <w:p w14:paraId="05030BB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tcBorders>
              <w:top w:val="single" w:sz="4" w:space="0" w:color="auto"/>
            </w:tcBorders>
            <w:noWrap/>
            <w:vAlign w:val="bottom"/>
          </w:tcPr>
          <w:p w14:paraId="60E460A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tcBorders>
              <w:top w:val="single" w:sz="4" w:space="0" w:color="auto"/>
            </w:tcBorders>
            <w:noWrap/>
            <w:vAlign w:val="bottom"/>
          </w:tcPr>
          <w:p w14:paraId="345C372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tcBorders>
              <w:top w:val="single" w:sz="4" w:space="0" w:color="auto"/>
            </w:tcBorders>
            <w:noWrap/>
            <w:vAlign w:val="bottom"/>
          </w:tcPr>
          <w:p w14:paraId="50BD19F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tcBorders>
              <w:top w:val="single" w:sz="4" w:space="0" w:color="auto"/>
            </w:tcBorders>
            <w:noWrap/>
            <w:vAlign w:val="bottom"/>
          </w:tcPr>
          <w:p w14:paraId="01997B5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tcBorders>
              <w:top w:val="single" w:sz="4" w:space="0" w:color="auto"/>
            </w:tcBorders>
            <w:noWrap/>
            <w:vAlign w:val="bottom"/>
          </w:tcPr>
          <w:p w14:paraId="781E4A7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tcBorders>
              <w:top w:val="single" w:sz="4" w:space="0" w:color="auto"/>
            </w:tcBorders>
            <w:noWrap/>
            <w:vAlign w:val="bottom"/>
          </w:tcPr>
          <w:p w14:paraId="3D1BB37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tcBorders>
              <w:top w:val="single" w:sz="4" w:space="0" w:color="auto"/>
            </w:tcBorders>
            <w:noWrap/>
            <w:vAlign w:val="bottom"/>
          </w:tcPr>
          <w:p w14:paraId="6AC0A16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tcBorders>
              <w:top w:val="single" w:sz="4" w:space="0" w:color="auto"/>
            </w:tcBorders>
            <w:noWrap/>
            <w:vAlign w:val="bottom"/>
          </w:tcPr>
          <w:p w14:paraId="7AFC45E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tcBorders>
              <w:top w:val="single" w:sz="4" w:space="0" w:color="auto"/>
            </w:tcBorders>
            <w:noWrap/>
            <w:vAlign w:val="bottom"/>
          </w:tcPr>
          <w:p w14:paraId="3B12A12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tcBorders>
              <w:top w:val="single" w:sz="4" w:space="0" w:color="auto"/>
            </w:tcBorders>
            <w:noWrap/>
            <w:vAlign w:val="bottom"/>
          </w:tcPr>
          <w:p w14:paraId="54BE621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tcBorders>
              <w:top w:val="single" w:sz="4" w:space="0" w:color="auto"/>
            </w:tcBorders>
            <w:noWrap/>
            <w:vAlign w:val="bottom"/>
          </w:tcPr>
          <w:p w14:paraId="26C4DF6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tcBorders>
              <w:top w:val="single" w:sz="4" w:space="0" w:color="auto"/>
            </w:tcBorders>
            <w:noWrap/>
            <w:vAlign w:val="bottom"/>
          </w:tcPr>
          <w:p w14:paraId="69BC036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tcBorders>
              <w:top w:val="single" w:sz="4" w:space="0" w:color="auto"/>
            </w:tcBorders>
            <w:noWrap/>
            <w:vAlign w:val="bottom"/>
          </w:tcPr>
          <w:p w14:paraId="6CDA959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tcBorders>
              <w:top w:val="single" w:sz="4" w:space="0" w:color="auto"/>
            </w:tcBorders>
            <w:noWrap/>
            <w:vAlign w:val="bottom"/>
          </w:tcPr>
          <w:p w14:paraId="18A9137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tcBorders>
              <w:top w:val="single" w:sz="4" w:space="0" w:color="auto"/>
            </w:tcBorders>
            <w:noWrap/>
            <w:vAlign w:val="bottom"/>
          </w:tcPr>
          <w:p w14:paraId="295CF88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542" w:type="dxa"/>
            <w:tcBorders>
              <w:top w:val="single" w:sz="4" w:space="0" w:color="auto"/>
            </w:tcBorders>
            <w:vAlign w:val="bottom"/>
          </w:tcPr>
          <w:p w14:paraId="6EB7184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2.69</w:t>
            </w:r>
          </w:p>
        </w:tc>
        <w:tc>
          <w:tcPr>
            <w:tcW w:w="432" w:type="dxa"/>
            <w:tcBorders>
              <w:top w:val="single" w:sz="4" w:space="0" w:color="auto"/>
            </w:tcBorders>
          </w:tcPr>
          <w:p w14:paraId="012B2F58" w14:textId="4C6704CD"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.87</w:t>
            </w:r>
          </w:p>
        </w:tc>
      </w:tr>
      <w:tr w:rsidR="006377BE" w:rsidRPr="00D33DE5" w14:paraId="3AE8188B" w14:textId="77777777" w:rsidTr="006377BE">
        <w:trPr>
          <w:trHeight w:val="262"/>
        </w:trPr>
        <w:tc>
          <w:tcPr>
            <w:tcW w:w="540" w:type="dxa"/>
            <w:noWrap/>
            <w:vAlign w:val="bottom"/>
            <w:hideMark/>
          </w:tcPr>
          <w:p w14:paraId="26206421"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w:t>
            </w:r>
          </w:p>
        </w:tc>
        <w:tc>
          <w:tcPr>
            <w:tcW w:w="435" w:type="dxa"/>
            <w:noWrap/>
            <w:vAlign w:val="bottom"/>
          </w:tcPr>
          <w:p w14:paraId="43ADFC2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04AF9740"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5F4A2A5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3B485A3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61BA232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3CE2B4C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603F1A6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6FE5AE6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596060F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61758CF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.51</w:t>
            </w:r>
          </w:p>
        </w:tc>
        <w:tc>
          <w:tcPr>
            <w:tcW w:w="487" w:type="dxa"/>
            <w:noWrap/>
            <w:vAlign w:val="bottom"/>
          </w:tcPr>
          <w:p w14:paraId="75ADF5B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2DB91FD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320830C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7F445E2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.53</w:t>
            </w:r>
          </w:p>
        </w:tc>
        <w:tc>
          <w:tcPr>
            <w:tcW w:w="487" w:type="dxa"/>
            <w:noWrap/>
            <w:vAlign w:val="bottom"/>
          </w:tcPr>
          <w:p w14:paraId="7CDC841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32C4275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487" w:type="dxa"/>
            <w:noWrap/>
            <w:vAlign w:val="bottom"/>
          </w:tcPr>
          <w:p w14:paraId="2A253AD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714F6A4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.51</w:t>
            </w:r>
          </w:p>
        </w:tc>
        <w:tc>
          <w:tcPr>
            <w:tcW w:w="487" w:type="dxa"/>
            <w:noWrap/>
            <w:vAlign w:val="bottom"/>
          </w:tcPr>
          <w:p w14:paraId="0EADF32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.53</w:t>
            </w:r>
          </w:p>
        </w:tc>
        <w:tc>
          <w:tcPr>
            <w:tcW w:w="487" w:type="dxa"/>
            <w:noWrap/>
            <w:vAlign w:val="bottom"/>
          </w:tcPr>
          <w:p w14:paraId="4255D74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72310D9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5EE366A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.56</w:t>
            </w:r>
          </w:p>
        </w:tc>
        <w:tc>
          <w:tcPr>
            <w:tcW w:w="487" w:type="dxa"/>
            <w:noWrap/>
            <w:vAlign w:val="bottom"/>
          </w:tcPr>
          <w:p w14:paraId="54E5AD7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0A3CB32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542" w:type="dxa"/>
            <w:vAlign w:val="bottom"/>
          </w:tcPr>
          <w:p w14:paraId="55B1C1D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2.62</w:t>
            </w:r>
          </w:p>
        </w:tc>
        <w:tc>
          <w:tcPr>
            <w:tcW w:w="432" w:type="dxa"/>
          </w:tcPr>
          <w:p w14:paraId="1F668424" w14:textId="272FFA7A"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.98</w:t>
            </w:r>
          </w:p>
        </w:tc>
      </w:tr>
      <w:tr w:rsidR="006377BE" w:rsidRPr="00D33DE5" w14:paraId="748C15DC" w14:textId="77777777" w:rsidTr="006377BE">
        <w:trPr>
          <w:trHeight w:val="262"/>
        </w:trPr>
        <w:tc>
          <w:tcPr>
            <w:tcW w:w="540" w:type="dxa"/>
            <w:noWrap/>
            <w:vAlign w:val="bottom"/>
            <w:hideMark/>
          </w:tcPr>
          <w:p w14:paraId="75026090"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Q3</w:t>
            </w:r>
          </w:p>
        </w:tc>
        <w:tc>
          <w:tcPr>
            <w:tcW w:w="435" w:type="dxa"/>
            <w:noWrap/>
            <w:vAlign w:val="bottom"/>
          </w:tcPr>
          <w:p w14:paraId="773F6CD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.18</w:t>
            </w:r>
          </w:p>
        </w:tc>
        <w:tc>
          <w:tcPr>
            <w:tcW w:w="487" w:type="dxa"/>
            <w:noWrap/>
            <w:vAlign w:val="bottom"/>
          </w:tcPr>
          <w:p w14:paraId="57408AE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621D2B9C"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141EF74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030074E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4392425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5D0733A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7855AC2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.23</w:t>
            </w:r>
          </w:p>
        </w:tc>
        <w:tc>
          <w:tcPr>
            <w:tcW w:w="487" w:type="dxa"/>
            <w:noWrap/>
            <w:vAlign w:val="bottom"/>
          </w:tcPr>
          <w:p w14:paraId="09B9C17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363EAFF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1DF08A9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30028F9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6D4C470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224F002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4BC60C8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07DB2C2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7E3A765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23DBBA9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3F91B61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5402EFD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0FB7C50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180E60A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7A9FC37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.63</w:t>
            </w:r>
          </w:p>
        </w:tc>
        <w:tc>
          <w:tcPr>
            <w:tcW w:w="487" w:type="dxa"/>
            <w:noWrap/>
            <w:vAlign w:val="bottom"/>
          </w:tcPr>
          <w:p w14:paraId="5E1A4DF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542" w:type="dxa"/>
            <w:vAlign w:val="bottom"/>
          </w:tcPr>
          <w:p w14:paraId="322D333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2.70</w:t>
            </w:r>
          </w:p>
        </w:tc>
        <w:tc>
          <w:tcPr>
            <w:tcW w:w="432" w:type="dxa"/>
          </w:tcPr>
          <w:p w14:paraId="0B130AA5" w14:textId="76A8D12A"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.88</w:t>
            </w:r>
          </w:p>
        </w:tc>
      </w:tr>
      <w:tr w:rsidR="006377BE" w:rsidRPr="00D33DE5" w14:paraId="0F17CB68" w14:textId="77777777" w:rsidTr="006377BE">
        <w:trPr>
          <w:trHeight w:val="262"/>
        </w:trPr>
        <w:tc>
          <w:tcPr>
            <w:tcW w:w="540" w:type="dxa"/>
            <w:noWrap/>
            <w:vAlign w:val="bottom"/>
            <w:hideMark/>
          </w:tcPr>
          <w:p w14:paraId="3D2F826C"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Q4</w:t>
            </w:r>
          </w:p>
        </w:tc>
        <w:tc>
          <w:tcPr>
            <w:tcW w:w="435" w:type="dxa"/>
            <w:noWrap/>
            <w:vAlign w:val="bottom"/>
          </w:tcPr>
          <w:p w14:paraId="62AB397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5DC9122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05C94BC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166D4905"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799706F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31F38D9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678AF17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.19</w:t>
            </w:r>
          </w:p>
        </w:tc>
        <w:tc>
          <w:tcPr>
            <w:tcW w:w="487" w:type="dxa"/>
            <w:noWrap/>
            <w:vAlign w:val="bottom"/>
          </w:tcPr>
          <w:p w14:paraId="585ED48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.75</w:t>
            </w:r>
          </w:p>
        </w:tc>
        <w:tc>
          <w:tcPr>
            <w:tcW w:w="487" w:type="dxa"/>
            <w:noWrap/>
            <w:vAlign w:val="bottom"/>
          </w:tcPr>
          <w:p w14:paraId="490CE90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0F54C08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416A049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.17</w:t>
            </w:r>
          </w:p>
        </w:tc>
        <w:tc>
          <w:tcPr>
            <w:tcW w:w="487" w:type="dxa"/>
            <w:noWrap/>
            <w:vAlign w:val="bottom"/>
          </w:tcPr>
          <w:p w14:paraId="1B3E9B4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4BD8A44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5123005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46D0436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3EB6725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784CC4E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.20</w:t>
            </w:r>
          </w:p>
        </w:tc>
        <w:tc>
          <w:tcPr>
            <w:tcW w:w="487" w:type="dxa"/>
            <w:noWrap/>
            <w:vAlign w:val="bottom"/>
          </w:tcPr>
          <w:p w14:paraId="342B8BB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059BE09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4803FD6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.65</w:t>
            </w:r>
          </w:p>
        </w:tc>
        <w:tc>
          <w:tcPr>
            <w:tcW w:w="487" w:type="dxa"/>
            <w:noWrap/>
            <w:vAlign w:val="bottom"/>
          </w:tcPr>
          <w:p w14:paraId="5C1C947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4F78300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50D69EF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549CFBD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542" w:type="dxa"/>
            <w:vAlign w:val="bottom"/>
          </w:tcPr>
          <w:p w14:paraId="2577257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2.77</w:t>
            </w:r>
          </w:p>
        </w:tc>
        <w:tc>
          <w:tcPr>
            <w:tcW w:w="432" w:type="dxa"/>
          </w:tcPr>
          <w:p w14:paraId="66E58B24" w14:textId="456D36F6"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.83</w:t>
            </w:r>
          </w:p>
        </w:tc>
      </w:tr>
      <w:tr w:rsidR="006377BE" w:rsidRPr="00D33DE5" w14:paraId="338B7323" w14:textId="77777777" w:rsidTr="006377BE">
        <w:trPr>
          <w:trHeight w:val="262"/>
        </w:trPr>
        <w:tc>
          <w:tcPr>
            <w:tcW w:w="540" w:type="dxa"/>
            <w:noWrap/>
            <w:vAlign w:val="bottom"/>
            <w:hideMark/>
          </w:tcPr>
          <w:p w14:paraId="1EE31AC4"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Q6</w:t>
            </w:r>
          </w:p>
        </w:tc>
        <w:tc>
          <w:tcPr>
            <w:tcW w:w="435" w:type="dxa"/>
            <w:noWrap/>
            <w:vAlign w:val="bottom"/>
          </w:tcPr>
          <w:p w14:paraId="09869DB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487" w:type="dxa"/>
            <w:noWrap/>
            <w:vAlign w:val="bottom"/>
          </w:tcPr>
          <w:p w14:paraId="0C5CEDB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641756F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6E7066B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69219FFF"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4A03DCE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113EF0B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36A4C7E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6A95268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487" w:type="dxa"/>
            <w:noWrap/>
            <w:vAlign w:val="bottom"/>
          </w:tcPr>
          <w:p w14:paraId="76F40BC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0B75432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2C9E629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533A48B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7E04CEA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1979AB2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6BA7A4A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196457F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398F425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47F0285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634888A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.56</w:t>
            </w:r>
          </w:p>
        </w:tc>
        <w:tc>
          <w:tcPr>
            <w:tcW w:w="487" w:type="dxa"/>
            <w:noWrap/>
            <w:vAlign w:val="bottom"/>
          </w:tcPr>
          <w:p w14:paraId="70AFD3A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.53</w:t>
            </w:r>
          </w:p>
        </w:tc>
        <w:tc>
          <w:tcPr>
            <w:tcW w:w="487" w:type="dxa"/>
            <w:noWrap/>
            <w:vAlign w:val="bottom"/>
          </w:tcPr>
          <w:p w14:paraId="245764B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47C093F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41F9DE8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542" w:type="dxa"/>
            <w:vAlign w:val="bottom"/>
          </w:tcPr>
          <w:p w14:paraId="29DB7CF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2.73</w:t>
            </w:r>
          </w:p>
        </w:tc>
        <w:tc>
          <w:tcPr>
            <w:tcW w:w="432" w:type="dxa"/>
          </w:tcPr>
          <w:p w14:paraId="645532D1" w14:textId="09E25B34"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.86</w:t>
            </w:r>
          </w:p>
        </w:tc>
      </w:tr>
      <w:tr w:rsidR="006377BE" w:rsidRPr="00D33DE5" w14:paraId="49E79275" w14:textId="77777777" w:rsidTr="006377BE">
        <w:trPr>
          <w:trHeight w:val="262"/>
        </w:trPr>
        <w:tc>
          <w:tcPr>
            <w:tcW w:w="540" w:type="dxa"/>
            <w:noWrap/>
            <w:vAlign w:val="bottom"/>
            <w:hideMark/>
          </w:tcPr>
          <w:p w14:paraId="07CCDF2F"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Q7</w:t>
            </w:r>
          </w:p>
        </w:tc>
        <w:tc>
          <w:tcPr>
            <w:tcW w:w="435" w:type="dxa"/>
            <w:noWrap/>
            <w:vAlign w:val="bottom"/>
          </w:tcPr>
          <w:p w14:paraId="599ABCE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204DD7E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.51</w:t>
            </w:r>
          </w:p>
        </w:tc>
        <w:tc>
          <w:tcPr>
            <w:tcW w:w="487" w:type="dxa"/>
            <w:noWrap/>
            <w:vAlign w:val="bottom"/>
          </w:tcPr>
          <w:p w14:paraId="6560F85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5424BEC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20B7E4F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49D67C57"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446CF57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2310AFB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5232CEA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022E090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3B1DF64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077E421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11B92DB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081C81E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.63</w:t>
            </w:r>
          </w:p>
        </w:tc>
        <w:tc>
          <w:tcPr>
            <w:tcW w:w="487" w:type="dxa"/>
            <w:noWrap/>
            <w:vAlign w:val="bottom"/>
          </w:tcPr>
          <w:p w14:paraId="48B0576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301503A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3138CD5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6B2B6A7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.68</w:t>
            </w:r>
          </w:p>
        </w:tc>
        <w:tc>
          <w:tcPr>
            <w:tcW w:w="487" w:type="dxa"/>
            <w:noWrap/>
            <w:vAlign w:val="bottom"/>
          </w:tcPr>
          <w:p w14:paraId="7BA100F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6AB00A7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.50</w:t>
            </w:r>
          </w:p>
        </w:tc>
        <w:tc>
          <w:tcPr>
            <w:tcW w:w="487" w:type="dxa"/>
            <w:noWrap/>
            <w:vAlign w:val="bottom"/>
          </w:tcPr>
          <w:p w14:paraId="7E8EF46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4D43574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.65</w:t>
            </w:r>
          </w:p>
        </w:tc>
        <w:tc>
          <w:tcPr>
            <w:tcW w:w="487" w:type="dxa"/>
            <w:noWrap/>
            <w:vAlign w:val="bottom"/>
          </w:tcPr>
          <w:p w14:paraId="2B7837C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3E019AB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542" w:type="dxa"/>
            <w:vAlign w:val="bottom"/>
          </w:tcPr>
          <w:p w14:paraId="5E99909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3.40</w:t>
            </w:r>
          </w:p>
        </w:tc>
        <w:tc>
          <w:tcPr>
            <w:tcW w:w="432" w:type="dxa"/>
          </w:tcPr>
          <w:p w14:paraId="444C9B1D" w14:textId="4BD19994"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.89</w:t>
            </w:r>
          </w:p>
        </w:tc>
      </w:tr>
      <w:tr w:rsidR="006377BE" w:rsidRPr="00D33DE5" w14:paraId="1ECD7AD5" w14:textId="77777777" w:rsidTr="006377BE">
        <w:trPr>
          <w:trHeight w:val="262"/>
        </w:trPr>
        <w:tc>
          <w:tcPr>
            <w:tcW w:w="540" w:type="dxa"/>
            <w:noWrap/>
            <w:vAlign w:val="bottom"/>
            <w:hideMark/>
          </w:tcPr>
          <w:p w14:paraId="53EA740F"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Q8</w:t>
            </w:r>
          </w:p>
        </w:tc>
        <w:tc>
          <w:tcPr>
            <w:tcW w:w="435" w:type="dxa"/>
            <w:noWrap/>
            <w:vAlign w:val="bottom"/>
          </w:tcPr>
          <w:p w14:paraId="6473505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.10</w:t>
            </w:r>
          </w:p>
        </w:tc>
        <w:tc>
          <w:tcPr>
            <w:tcW w:w="487" w:type="dxa"/>
            <w:noWrap/>
            <w:vAlign w:val="bottom"/>
          </w:tcPr>
          <w:p w14:paraId="36DD30B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5EA25E3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1604D18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.02</w:t>
            </w:r>
          </w:p>
        </w:tc>
        <w:tc>
          <w:tcPr>
            <w:tcW w:w="487" w:type="dxa"/>
            <w:noWrap/>
            <w:vAlign w:val="bottom"/>
          </w:tcPr>
          <w:p w14:paraId="51E7CDD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.23</w:t>
            </w:r>
          </w:p>
        </w:tc>
        <w:tc>
          <w:tcPr>
            <w:tcW w:w="487" w:type="dxa"/>
            <w:noWrap/>
            <w:vAlign w:val="bottom"/>
          </w:tcPr>
          <w:p w14:paraId="44D06CC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.12</w:t>
            </w:r>
          </w:p>
        </w:tc>
        <w:tc>
          <w:tcPr>
            <w:tcW w:w="487" w:type="dxa"/>
            <w:noWrap/>
            <w:vAlign w:val="bottom"/>
          </w:tcPr>
          <w:p w14:paraId="0AE8CBB5"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1FDB9CF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.18</w:t>
            </w:r>
          </w:p>
        </w:tc>
        <w:tc>
          <w:tcPr>
            <w:tcW w:w="487" w:type="dxa"/>
            <w:noWrap/>
            <w:vAlign w:val="bottom"/>
          </w:tcPr>
          <w:p w14:paraId="4720C09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4E8A129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21F6FBC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.53</w:t>
            </w:r>
          </w:p>
        </w:tc>
        <w:tc>
          <w:tcPr>
            <w:tcW w:w="487" w:type="dxa"/>
            <w:noWrap/>
            <w:vAlign w:val="bottom"/>
          </w:tcPr>
          <w:p w14:paraId="1B24BBA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.13</w:t>
            </w:r>
          </w:p>
        </w:tc>
        <w:tc>
          <w:tcPr>
            <w:tcW w:w="487" w:type="dxa"/>
            <w:noWrap/>
            <w:vAlign w:val="bottom"/>
          </w:tcPr>
          <w:p w14:paraId="6B3F093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6C52961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3754F94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51EAE0B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3ABADB5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2D7D67C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3F04237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.60</w:t>
            </w:r>
          </w:p>
        </w:tc>
        <w:tc>
          <w:tcPr>
            <w:tcW w:w="487" w:type="dxa"/>
            <w:noWrap/>
            <w:vAlign w:val="bottom"/>
          </w:tcPr>
          <w:p w14:paraId="1CD0D5E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12AB0B0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46D3255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2D4D83D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11C73F7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542" w:type="dxa"/>
            <w:vAlign w:val="bottom"/>
          </w:tcPr>
          <w:p w14:paraId="23D9D3A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2.53</w:t>
            </w:r>
          </w:p>
        </w:tc>
        <w:tc>
          <w:tcPr>
            <w:tcW w:w="432" w:type="dxa"/>
          </w:tcPr>
          <w:p w14:paraId="769A76D3" w14:textId="42FDABBE"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.88</w:t>
            </w:r>
          </w:p>
        </w:tc>
      </w:tr>
      <w:tr w:rsidR="006377BE" w:rsidRPr="00D33DE5" w14:paraId="16FB8632" w14:textId="77777777" w:rsidTr="006377BE">
        <w:trPr>
          <w:trHeight w:val="262"/>
        </w:trPr>
        <w:tc>
          <w:tcPr>
            <w:tcW w:w="540" w:type="dxa"/>
            <w:noWrap/>
            <w:vAlign w:val="bottom"/>
            <w:hideMark/>
          </w:tcPr>
          <w:p w14:paraId="4BEE12B9"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Q9</w:t>
            </w:r>
          </w:p>
        </w:tc>
        <w:tc>
          <w:tcPr>
            <w:tcW w:w="435" w:type="dxa"/>
            <w:noWrap/>
            <w:vAlign w:val="bottom"/>
          </w:tcPr>
          <w:p w14:paraId="075118C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4D304E6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513CA38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.20</w:t>
            </w:r>
          </w:p>
        </w:tc>
        <w:tc>
          <w:tcPr>
            <w:tcW w:w="487" w:type="dxa"/>
            <w:noWrap/>
            <w:vAlign w:val="bottom"/>
          </w:tcPr>
          <w:p w14:paraId="1E5A514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.73</w:t>
            </w:r>
          </w:p>
        </w:tc>
        <w:tc>
          <w:tcPr>
            <w:tcW w:w="487" w:type="dxa"/>
            <w:noWrap/>
            <w:vAlign w:val="bottom"/>
          </w:tcPr>
          <w:p w14:paraId="09ECE57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602BC37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09F5D59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.13</w:t>
            </w:r>
          </w:p>
        </w:tc>
        <w:tc>
          <w:tcPr>
            <w:tcW w:w="487" w:type="dxa"/>
            <w:noWrap/>
            <w:vAlign w:val="bottom"/>
          </w:tcPr>
          <w:p w14:paraId="3710C2C6"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190CFE7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228C1C7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.23</w:t>
            </w:r>
          </w:p>
        </w:tc>
        <w:tc>
          <w:tcPr>
            <w:tcW w:w="487" w:type="dxa"/>
            <w:noWrap/>
            <w:vAlign w:val="bottom"/>
          </w:tcPr>
          <w:p w14:paraId="742BC76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4E8DCF0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314B145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2857D8D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4D26B9C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61B0C81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55F86C2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.18</w:t>
            </w:r>
          </w:p>
        </w:tc>
        <w:tc>
          <w:tcPr>
            <w:tcW w:w="487" w:type="dxa"/>
            <w:noWrap/>
            <w:vAlign w:val="bottom"/>
          </w:tcPr>
          <w:p w14:paraId="3658DEB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0A6408B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3AAE205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.69</w:t>
            </w:r>
          </w:p>
        </w:tc>
        <w:tc>
          <w:tcPr>
            <w:tcW w:w="487" w:type="dxa"/>
            <w:noWrap/>
            <w:vAlign w:val="bottom"/>
          </w:tcPr>
          <w:p w14:paraId="451C036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5EBC213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725268A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5E84F72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542" w:type="dxa"/>
            <w:vAlign w:val="bottom"/>
          </w:tcPr>
          <w:p w14:paraId="2E0A670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2.61</w:t>
            </w:r>
          </w:p>
        </w:tc>
        <w:tc>
          <w:tcPr>
            <w:tcW w:w="432" w:type="dxa"/>
          </w:tcPr>
          <w:p w14:paraId="601EC1BE" w14:textId="18B25DDC"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.91</w:t>
            </w:r>
          </w:p>
        </w:tc>
      </w:tr>
      <w:tr w:rsidR="006377BE" w:rsidRPr="00D33DE5" w14:paraId="72216650" w14:textId="77777777" w:rsidTr="006377BE">
        <w:trPr>
          <w:trHeight w:val="262"/>
        </w:trPr>
        <w:tc>
          <w:tcPr>
            <w:tcW w:w="540" w:type="dxa"/>
            <w:noWrap/>
            <w:vAlign w:val="bottom"/>
            <w:hideMark/>
          </w:tcPr>
          <w:p w14:paraId="4A57DC6B"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Q11</w:t>
            </w:r>
          </w:p>
        </w:tc>
        <w:tc>
          <w:tcPr>
            <w:tcW w:w="435" w:type="dxa"/>
            <w:noWrap/>
            <w:vAlign w:val="bottom"/>
          </w:tcPr>
          <w:p w14:paraId="27AFCDD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1E776F5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66F7411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3688B2B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353D32D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.56</w:t>
            </w:r>
          </w:p>
        </w:tc>
        <w:tc>
          <w:tcPr>
            <w:tcW w:w="487" w:type="dxa"/>
            <w:noWrap/>
            <w:vAlign w:val="bottom"/>
          </w:tcPr>
          <w:p w14:paraId="07D4D8A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0B87162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.23</w:t>
            </w:r>
          </w:p>
        </w:tc>
        <w:tc>
          <w:tcPr>
            <w:tcW w:w="487" w:type="dxa"/>
            <w:noWrap/>
            <w:vAlign w:val="bottom"/>
          </w:tcPr>
          <w:p w14:paraId="586A314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7CF08F4F"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33B6BDD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049DA99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2F7EC59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2D6F084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.62</w:t>
            </w:r>
          </w:p>
        </w:tc>
        <w:tc>
          <w:tcPr>
            <w:tcW w:w="487" w:type="dxa"/>
            <w:noWrap/>
            <w:vAlign w:val="bottom"/>
          </w:tcPr>
          <w:p w14:paraId="179C434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60CE1EA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5E7B1CB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340AC60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.50</w:t>
            </w:r>
          </w:p>
        </w:tc>
        <w:tc>
          <w:tcPr>
            <w:tcW w:w="487" w:type="dxa"/>
            <w:noWrap/>
            <w:vAlign w:val="bottom"/>
          </w:tcPr>
          <w:p w14:paraId="1C5C7B1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noWrap/>
            <w:vAlign w:val="bottom"/>
          </w:tcPr>
          <w:p w14:paraId="22EB458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36D6FE8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70F004A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42EFFCB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0BBF0E9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3B9E7D7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542" w:type="dxa"/>
            <w:vAlign w:val="bottom"/>
          </w:tcPr>
          <w:p w14:paraId="4A40C95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3.14</w:t>
            </w:r>
          </w:p>
        </w:tc>
        <w:tc>
          <w:tcPr>
            <w:tcW w:w="432" w:type="dxa"/>
          </w:tcPr>
          <w:p w14:paraId="32794A3A" w14:textId="0DC77F7E"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.93</w:t>
            </w:r>
          </w:p>
        </w:tc>
      </w:tr>
      <w:tr w:rsidR="006377BE" w:rsidRPr="00D33DE5" w14:paraId="62BCECAB" w14:textId="77777777" w:rsidTr="006377BE">
        <w:trPr>
          <w:trHeight w:val="262"/>
        </w:trPr>
        <w:tc>
          <w:tcPr>
            <w:tcW w:w="540" w:type="dxa"/>
            <w:noWrap/>
            <w:vAlign w:val="bottom"/>
            <w:hideMark/>
          </w:tcPr>
          <w:p w14:paraId="065F03B3"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Q12</w:t>
            </w:r>
          </w:p>
        </w:tc>
        <w:tc>
          <w:tcPr>
            <w:tcW w:w="435" w:type="dxa"/>
            <w:noWrap/>
            <w:vAlign w:val="bottom"/>
          </w:tcPr>
          <w:p w14:paraId="061DAE9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3BBF920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.56</w:t>
            </w:r>
          </w:p>
        </w:tc>
        <w:tc>
          <w:tcPr>
            <w:tcW w:w="487" w:type="dxa"/>
            <w:noWrap/>
            <w:vAlign w:val="bottom"/>
          </w:tcPr>
          <w:p w14:paraId="3F52C33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6518855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78C09C2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1033181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.51</w:t>
            </w:r>
          </w:p>
        </w:tc>
        <w:tc>
          <w:tcPr>
            <w:tcW w:w="487" w:type="dxa"/>
            <w:noWrap/>
            <w:vAlign w:val="bottom"/>
          </w:tcPr>
          <w:p w14:paraId="13305D3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4174AA3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33B2283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54BE9176"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2DDF4BE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6A6F0C2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4131C8A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2DEA6C2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.60</w:t>
            </w:r>
          </w:p>
        </w:tc>
        <w:tc>
          <w:tcPr>
            <w:tcW w:w="487" w:type="dxa"/>
            <w:noWrap/>
            <w:vAlign w:val="bottom"/>
          </w:tcPr>
          <w:p w14:paraId="1543FFB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6CB4F5E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754984A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2072619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.59</w:t>
            </w:r>
          </w:p>
        </w:tc>
        <w:tc>
          <w:tcPr>
            <w:tcW w:w="487" w:type="dxa"/>
            <w:noWrap/>
            <w:vAlign w:val="bottom"/>
          </w:tcPr>
          <w:p w14:paraId="5F15D75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63F3BC8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noWrap/>
            <w:vAlign w:val="bottom"/>
          </w:tcPr>
          <w:p w14:paraId="1894C4F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1E55E2F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.62</w:t>
            </w:r>
          </w:p>
        </w:tc>
        <w:tc>
          <w:tcPr>
            <w:tcW w:w="487" w:type="dxa"/>
            <w:noWrap/>
            <w:vAlign w:val="bottom"/>
          </w:tcPr>
          <w:p w14:paraId="5FF2163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654C3EE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542" w:type="dxa"/>
            <w:vAlign w:val="bottom"/>
          </w:tcPr>
          <w:p w14:paraId="39164A2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2.93</w:t>
            </w:r>
          </w:p>
        </w:tc>
        <w:tc>
          <w:tcPr>
            <w:tcW w:w="432" w:type="dxa"/>
          </w:tcPr>
          <w:p w14:paraId="2728C93D" w14:textId="3972AB96"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.94</w:t>
            </w:r>
          </w:p>
        </w:tc>
      </w:tr>
      <w:tr w:rsidR="006377BE" w:rsidRPr="00D33DE5" w14:paraId="558B094B" w14:textId="77777777" w:rsidTr="006377BE">
        <w:trPr>
          <w:trHeight w:val="262"/>
        </w:trPr>
        <w:tc>
          <w:tcPr>
            <w:tcW w:w="540" w:type="dxa"/>
            <w:noWrap/>
            <w:vAlign w:val="bottom"/>
            <w:hideMark/>
          </w:tcPr>
          <w:p w14:paraId="04D04F37"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Q13</w:t>
            </w:r>
          </w:p>
        </w:tc>
        <w:tc>
          <w:tcPr>
            <w:tcW w:w="435" w:type="dxa"/>
            <w:noWrap/>
            <w:vAlign w:val="bottom"/>
          </w:tcPr>
          <w:p w14:paraId="467BA47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.18</w:t>
            </w:r>
          </w:p>
        </w:tc>
        <w:tc>
          <w:tcPr>
            <w:tcW w:w="487" w:type="dxa"/>
            <w:noWrap/>
            <w:vAlign w:val="bottom"/>
          </w:tcPr>
          <w:p w14:paraId="1060EE2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719E0DB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5781D9E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.18</w:t>
            </w:r>
          </w:p>
        </w:tc>
        <w:tc>
          <w:tcPr>
            <w:tcW w:w="487" w:type="dxa"/>
            <w:noWrap/>
            <w:vAlign w:val="bottom"/>
          </w:tcPr>
          <w:p w14:paraId="2B90A53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671F215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noWrap/>
            <w:vAlign w:val="bottom"/>
          </w:tcPr>
          <w:p w14:paraId="304E27A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4154C60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6C3CEA0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77EA19C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6AECCDF9"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19A6B71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2BCA4A3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0A8DF28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029EEB8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25BD9D5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764AC90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2E0F3D5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19B192D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.59</w:t>
            </w:r>
          </w:p>
        </w:tc>
        <w:tc>
          <w:tcPr>
            <w:tcW w:w="487" w:type="dxa"/>
            <w:noWrap/>
            <w:vAlign w:val="bottom"/>
          </w:tcPr>
          <w:p w14:paraId="4C5C1B1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04878C3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noWrap/>
            <w:vAlign w:val="bottom"/>
          </w:tcPr>
          <w:p w14:paraId="5F1B959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404699B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.69</w:t>
            </w:r>
          </w:p>
        </w:tc>
        <w:tc>
          <w:tcPr>
            <w:tcW w:w="487" w:type="dxa"/>
            <w:noWrap/>
            <w:vAlign w:val="bottom"/>
          </w:tcPr>
          <w:p w14:paraId="6F8510B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542" w:type="dxa"/>
            <w:vAlign w:val="bottom"/>
          </w:tcPr>
          <w:p w14:paraId="5EDE747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2.78</w:t>
            </w:r>
          </w:p>
        </w:tc>
        <w:tc>
          <w:tcPr>
            <w:tcW w:w="432" w:type="dxa"/>
          </w:tcPr>
          <w:p w14:paraId="172730E2" w14:textId="7F2D76C6"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1.07</w:t>
            </w:r>
          </w:p>
        </w:tc>
      </w:tr>
      <w:tr w:rsidR="006377BE" w:rsidRPr="00D33DE5" w14:paraId="60A8BEA9" w14:textId="77777777" w:rsidTr="006377BE">
        <w:trPr>
          <w:trHeight w:val="262"/>
        </w:trPr>
        <w:tc>
          <w:tcPr>
            <w:tcW w:w="540" w:type="dxa"/>
            <w:noWrap/>
            <w:vAlign w:val="bottom"/>
            <w:hideMark/>
          </w:tcPr>
          <w:p w14:paraId="51F06F1E"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Q14</w:t>
            </w:r>
          </w:p>
        </w:tc>
        <w:tc>
          <w:tcPr>
            <w:tcW w:w="435" w:type="dxa"/>
            <w:noWrap/>
            <w:vAlign w:val="bottom"/>
          </w:tcPr>
          <w:p w14:paraId="0FE3A8D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2BD0286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6BA9CB8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.19</w:t>
            </w:r>
          </w:p>
        </w:tc>
        <w:tc>
          <w:tcPr>
            <w:tcW w:w="487" w:type="dxa"/>
            <w:noWrap/>
            <w:vAlign w:val="bottom"/>
          </w:tcPr>
          <w:p w14:paraId="6BF2066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noWrap/>
            <w:vAlign w:val="bottom"/>
          </w:tcPr>
          <w:p w14:paraId="3EEBBFA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75256D9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.23</w:t>
            </w:r>
          </w:p>
        </w:tc>
        <w:tc>
          <w:tcPr>
            <w:tcW w:w="487" w:type="dxa"/>
            <w:noWrap/>
            <w:vAlign w:val="bottom"/>
          </w:tcPr>
          <w:p w14:paraId="37E9617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.11</w:t>
            </w:r>
          </w:p>
        </w:tc>
        <w:tc>
          <w:tcPr>
            <w:tcW w:w="487" w:type="dxa"/>
            <w:noWrap/>
            <w:vAlign w:val="bottom"/>
          </w:tcPr>
          <w:p w14:paraId="0F4BF90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709C63B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3AAB5BB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noWrap/>
            <w:vAlign w:val="bottom"/>
          </w:tcPr>
          <w:p w14:paraId="5AE9964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.23</w:t>
            </w:r>
          </w:p>
        </w:tc>
        <w:tc>
          <w:tcPr>
            <w:tcW w:w="487" w:type="dxa"/>
            <w:noWrap/>
            <w:vAlign w:val="bottom"/>
          </w:tcPr>
          <w:p w14:paraId="4E36063E"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099A4F1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7FD8112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1F16ADB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4412B69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.59</w:t>
            </w:r>
          </w:p>
        </w:tc>
        <w:tc>
          <w:tcPr>
            <w:tcW w:w="487" w:type="dxa"/>
            <w:noWrap/>
            <w:vAlign w:val="bottom"/>
          </w:tcPr>
          <w:p w14:paraId="1CF2D34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2A9F6B1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40DCECB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7672C0C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2B5ACCB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556C5F5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3991BAA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26B1BDA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542" w:type="dxa"/>
            <w:vAlign w:val="bottom"/>
          </w:tcPr>
          <w:p w14:paraId="0BC4AF1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2.69</w:t>
            </w:r>
          </w:p>
        </w:tc>
        <w:tc>
          <w:tcPr>
            <w:tcW w:w="432" w:type="dxa"/>
          </w:tcPr>
          <w:p w14:paraId="137DEAE3" w14:textId="0E328F9B"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.80</w:t>
            </w:r>
          </w:p>
        </w:tc>
      </w:tr>
      <w:tr w:rsidR="006377BE" w:rsidRPr="00D33DE5" w14:paraId="324107DF" w14:textId="77777777" w:rsidTr="006377BE">
        <w:trPr>
          <w:trHeight w:val="262"/>
        </w:trPr>
        <w:tc>
          <w:tcPr>
            <w:tcW w:w="540" w:type="dxa"/>
            <w:noWrap/>
            <w:vAlign w:val="bottom"/>
            <w:hideMark/>
          </w:tcPr>
          <w:p w14:paraId="44A73C13"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Q16</w:t>
            </w:r>
          </w:p>
        </w:tc>
        <w:tc>
          <w:tcPr>
            <w:tcW w:w="435" w:type="dxa"/>
            <w:noWrap/>
            <w:vAlign w:val="bottom"/>
          </w:tcPr>
          <w:p w14:paraId="5EB8873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noWrap/>
            <w:vAlign w:val="bottom"/>
          </w:tcPr>
          <w:p w14:paraId="6827E21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5D1913B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26158C3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23B14A8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.71</w:t>
            </w:r>
          </w:p>
        </w:tc>
        <w:tc>
          <w:tcPr>
            <w:tcW w:w="487" w:type="dxa"/>
            <w:noWrap/>
            <w:vAlign w:val="bottom"/>
          </w:tcPr>
          <w:p w14:paraId="63845B5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67B09A4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7D1A894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7E12391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.66</w:t>
            </w:r>
          </w:p>
        </w:tc>
        <w:tc>
          <w:tcPr>
            <w:tcW w:w="487" w:type="dxa"/>
            <w:noWrap/>
            <w:vAlign w:val="bottom"/>
          </w:tcPr>
          <w:p w14:paraId="1C24492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3717EA8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2B8D638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6A304979"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597F847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0C09BD7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6CB58DB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.50</w:t>
            </w:r>
          </w:p>
        </w:tc>
        <w:tc>
          <w:tcPr>
            <w:tcW w:w="487" w:type="dxa"/>
            <w:noWrap/>
            <w:vAlign w:val="bottom"/>
          </w:tcPr>
          <w:p w14:paraId="0C09798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6287C26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0D39B02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79278DA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487" w:type="dxa"/>
            <w:noWrap/>
            <w:vAlign w:val="bottom"/>
          </w:tcPr>
          <w:p w14:paraId="7D711B9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773BB85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491B7E4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3EC93FB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542" w:type="dxa"/>
            <w:vAlign w:val="bottom"/>
          </w:tcPr>
          <w:p w14:paraId="499D3C7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2.87</w:t>
            </w:r>
          </w:p>
        </w:tc>
        <w:tc>
          <w:tcPr>
            <w:tcW w:w="432" w:type="dxa"/>
          </w:tcPr>
          <w:p w14:paraId="3025B943" w14:textId="44BBE295"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.85</w:t>
            </w:r>
          </w:p>
        </w:tc>
      </w:tr>
      <w:tr w:rsidR="006377BE" w:rsidRPr="00D33DE5" w14:paraId="70A4AA79" w14:textId="77777777" w:rsidTr="006377BE">
        <w:trPr>
          <w:trHeight w:val="262"/>
        </w:trPr>
        <w:tc>
          <w:tcPr>
            <w:tcW w:w="540" w:type="dxa"/>
            <w:noWrap/>
            <w:vAlign w:val="bottom"/>
            <w:hideMark/>
          </w:tcPr>
          <w:p w14:paraId="03D7C943"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Q17</w:t>
            </w:r>
          </w:p>
        </w:tc>
        <w:tc>
          <w:tcPr>
            <w:tcW w:w="435" w:type="dxa"/>
            <w:noWrap/>
            <w:vAlign w:val="bottom"/>
          </w:tcPr>
          <w:p w14:paraId="0850BB4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1C2C4AA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.51</w:t>
            </w:r>
          </w:p>
        </w:tc>
        <w:tc>
          <w:tcPr>
            <w:tcW w:w="487" w:type="dxa"/>
            <w:noWrap/>
            <w:vAlign w:val="bottom"/>
          </w:tcPr>
          <w:p w14:paraId="6A39090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291BAD3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25D07A0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49E766F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4D650F0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38FF6E5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3A37F84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103CE0B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0A8577F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3D57198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517AA2E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68C99DB0"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19B3543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0FB35FD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6F7046A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415300B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.62</w:t>
            </w:r>
          </w:p>
        </w:tc>
        <w:tc>
          <w:tcPr>
            <w:tcW w:w="487" w:type="dxa"/>
            <w:noWrap/>
            <w:vAlign w:val="bottom"/>
          </w:tcPr>
          <w:p w14:paraId="284FE93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1CB2B04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noWrap/>
            <w:vAlign w:val="bottom"/>
          </w:tcPr>
          <w:p w14:paraId="0E228B9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5E50C40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.63</w:t>
            </w:r>
          </w:p>
        </w:tc>
        <w:tc>
          <w:tcPr>
            <w:tcW w:w="487" w:type="dxa"/>
            <w:noWrap/>
            <w:vAlign w:val="bottom"/>
          </w:tcPr>
          <w:p w14:paraId="5B7CA9D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588C758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542" w:type="dxa"/>
            <w:vAlign w:val="bottom"/>
          </w:tcPr>
          <w:p w14:paraId="1F85560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3.10</w:t>
            </w:r>
          </w:p>
        </w:tc>
        <w:tc>
          <w:tcPr>
            <w:tcW w:w="432" w:type="dxa"/>
          </w:tcPr>
          <w:p w14:paraId="5942BEF5" w14:textId="76F04D96"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.85</w:t>
            </w:r>
          </w:p>
        </w:tc>
      </w:tr>
      <w:tr w:rsidR="006377BE" w:rsidRPr="00D33DE5" w14:paraId="3999DBCA" w14:textId="77777777" w:rsidTr="006377BE">
        <w:trPr>
          <w:trHeight w:val="262"/>
        </w:trPr>
        <w:tc>
          <w:tcPr>
            <w:tcW w:w="540" w:type="dxa"/>
            <w:noWrap/>
            <w:vAlign w:val="bottom"/>
            <w:hideMark/>
          </w:tcPr>
          <w:p w14:paraId="782CCC41"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Q18</w:t>
            </w:r>
          </w:p>
        </w:tc>
        <w:tc>
          <w:tcPr>
            <w:tcW w:w="435" w:type="dxa"/>
            <w:noWrap/>
            <w:vAlign w:val="bottom"/>
          </w:tcPr>
          <w:p w14:paraId="69A4D3D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.15</w:t>
            </w:r>
          </w:p>
        </w:tc>
        <w:tc>
          <w:tcPr>
            <w:tcW w:w="487" w:type="dxa"/>
            <w:noWrap/>
            <w:vAlign w:val="bottom"/>
          </w:tcPr>
          <w:p w14:paraId="735F030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1F03A79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.72</w:t>
            </w:r>
          </w:p>
        </w:tc>
        <w:tc>
          <w:tcPr>
            <w:tcW w:w="487" w:type="dxa"/>
            <w:noWrap/>
            <w:vAlign w:val="bottom"/>
          </w:tcPr>
          <w:p w14:paraId="6A411E8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5F3BFBC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1B35DA2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7BFDF49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noWrap/>
            <w:vAlign w:val="bottom"/>
          </w:tcPr>
          <w:p w14:paraId="589DEF9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3DFD7BD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.20</w:t>
            </w:r>
          </w:p>
        </w:tc>
        <w:tc>
          <w:tcPr>
            <w:tcW w:w="487" w:type="dxa"/>
            <w:noWrap/>
            <w:vAlign w:val="bottom"/>
          </w:tcPr>
          <w:p w14:paraId="408527A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4F4FC44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noWrap/>
            <w:vAlign w:val="bottom"/>
          </w:tcPr>
          <w:p w14:paraId="4229CCF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58A9965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7CF8992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68189DC6"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136993B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5454A4B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.18</w:t>
            </w:r>
          </w:p>
        </w:tc>
        <w:tc>
          <w:tcPr>
            <w:tcW w:w="487" w:type="dxa"/>
            <w:noWrap/>
            <w:vAlign w:val="bottom"/>
          </w:tcPr>
          <w:p w14:paraId="4E3F635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70D29AD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.60</w:t>
            </w:r>
          </w:p>
        </w:tc>
        <w:tc>
          <w:tcPr>
            <w:tcW w:w="487" w:type="dxa"/>
            <w:noWrap/>
            <w:vAlign w:val="bottom"/>
          </w:tcPr>
          <w:p w14:paraId="5A8AA6E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14310D4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38D7738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3C78AD6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487" w:type="dxa"/>
            <w:noWrap/>
            <w:vAlign w:val="bottom"/>
          </w:tcPr>
          <w:p w14:paraId="7CA0552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542" w:type="dxa"/>
            <w:vAlign w:val="bottom"/>
          </w:tcPr>
          <w:p w14:paraId="2DF0919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2.53</w:t>
            </w:r>
          </w:p>
        </w:tc>
        <w:tc>
          <w:tcPr>
            <w:tcW w:w="432" w:type="dxa"/>
          </w:tcPr>
          <w:p w14:paraId="010F0E07" w14:textId="7BDD5D10"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.88</w:t>
            </w:r>
          </w:p>
        </w:tc>
      </w:tr>
      <w:tr w:rsidR="006377BE" w:rsidRPr="00D33DE5" w14:paraId="0B5FACAE" w14:textId="77777777" w:rsidTr="006377BE">
        <w:trPr>
          <w:trHeight w:val="262"/>
        </w:trPr>
        <w:tc>
          <w:tcPr>
            <w:tcW w:w="540" w:type="dxa"/>
            <w:noWrap/>
            <w:vAlign w:val="bottom"/>
            <w:hideMark/>
          </w:tcPr>
          <w:p w14:paraId="5E91A588"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Q19</w:t>
            </w:r>
          </w:p>
        </w:tc>
        <w:tc>
          <w:tcPr>
            <w:tcW w:w="435" w:type="dxa"/>
            <w:noWrap/>
            <w:vAlign w:val="bottom"/>
          </w:tcPr>
          <w:p w14:paraId="14882CD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472D3D8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2D9E1C7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25B6D27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.53</w:t>
            </w:r>
          </w:p>
        </w:tc>
        <w:tc>
          <w:tcPr>
            <w:tcW w:w="487" w:type="dxa"/>
            <w:noWrap/>
            <w:vAlign w:val="bottom"/>
          </w:tcPr>
          <w:p w14:paraId="71B4821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.50</w:t>
            </w:r>
          </w:p>
        </w:tc>
        <w:tc>
          <w:tcPr>
            <w:tcW w:w="487" w:type="dxa"/>
            <w:noWrap/>
            <w:vAlign w:val="bottom"/>
          </w:tcPr>
          <w:p w14:paraId="34EF469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5A738BC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1DC666B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.60</w:t>
            </w:r>
          </w:p>
        </w:tc>
        <w:tc>
          <w:tcPr>
            <w:tcW w:w="487" w:type="dxa"/>
            <w:noWrap/>
            <w:vAlign w:val="bottom"/>
          </w:tcPr>
          <w:p w14:paraId="5F5EC23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514D5BA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1FC1B47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653505C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noWrap/>
            <w:vAlign w:val="bottom"/>
          </w:tcPr>
          <w:p w14:paraId="3E2CA21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5153995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0F2F371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21603615"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0307923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5481A9A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0D56BC8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noWrap/>
            <w:vAlign w:val="bottom"/>
          </w:tcPr>
          <w:p w14:paraId="538A278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.68</w:t>
            </w:r>
          </w:p>
        </w:tc>
        <w:tc>
          <w:tcPr>
            <w:tcW w:w="487" w:type="dxa"/>
            <w:noWrap/>
            <w:vAlign w:val="bottom"/>
          </w:tcPr>
          <w:p w14:paraId="761B6C9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1522A59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.50</w:t>
            </w:r>
          </w:p>
        </w:tc>
        <w:tc>
          <w:tcPr>
            <w:tcW w:w="487" w:type="dxa"/>
            <w:noWrap/>
            <w:vAlign w:val="bottom"/>
          </w:tcPr>
          <w:p w14:paraId="6D36801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5EDDF3E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.56</w:t>
            </w:r>
          </w:p>
        </w:tc>
        <w:tc>
          <w:tcPr>
            <w:tcW w:w="542" w:type="dxa"/>
            <w:vAlign w:val="bottom"/>
          </w:tcPr>
          <w:p w14:paraId="03E40D8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2.67</w:t>
            </w:r>
          </w:p>
        </w:tc>
        <w:tc>
          <w:tcPr>
            <w:tcW w:w="432" w:type="dxa"/>
          </w:tcPr>
          <w:p w14:paraId="5EE82852" w14:textId="76482C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.84</w:t>
            </w:r>
          </w:p>
        </w:tc>
      </w:tr>
      <w:tr w:rsidR="006377BE" w:rsidRPr="00D33DE5" w14:paraId="096B2172" w14:textId="77777777" w:rsidTr="006377BE">
        <w:trPr>
          <w:trHeight w:val="262"/>
        </w:trPr>
        <w:tc>
          <w:tcPr>
            <w:tcW w:w="540" w:type="dxa"/>
            <w:noWrap/>
            <w:vAlign w:val="bottom"/>
            <w:hideMark/>
          </w:tcPr>
          <w:p w14:paraId="70704F59"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Q21</w:t>
            </w:r>
          </w:p>
        </w:tc>
        <w:tc>
          <w:tcPr>
            <w:tcW w:w="435" w:type="dxa"/>
            <w:noWrap/>
            <w:vAlign w:val="bottom"/>
          </w:tcPr>
          <w:p w14:paraId="1FA0F5C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487" w:type="dxa"/>
            <w:noWrap/>
            <w:vAlign w:val="bottom"/>
          </w:tcPr>
          <w:p w14:paraId="7D00C0A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20EBDB2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.17</w:t>
            </w:r>
          </w:p>
        </w:tc>
        <w:tc>
          <w:tcPr>
            <w:tcW w:w="487" w:type="dxa"/>
            <w:noWrap/>
            <w:vAlign w:val="bottom"/>
          </w:tcPr>
          <w:p w14:paraId="134427C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38B72D1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noWrap/>
            <w:vAlign w:val="bottom"/>
          </w:tcPr>
          <w:p w14:paraId="664910A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1C12012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.16</w:t>
            </w:r>
          </w:p>
        </w:tc>
        <w:tc>
          <w:tcPr>
            <w:tcW w:w="487" w:type="dxa"/>
            <w:noWrap/>
            <w:vAlign w:val="bottom"/>
          </w:tcPr>
          <w:p w14:paraId="79C357D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560D93B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.62</w:t>
            </w:r>
          </w:p>
        </w:tc>
        <w:tc>
          <w:tcPr>
            <w:tcW w:w="487" w:type="dxa"/>
            <w:noWrap/>
            <w:vAlign w:val="bottom"/>
          </w:tcPr>
          <w:p w14:paraId="61E7DD5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17225B7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1C1BEBC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7630FB5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.63</w:t>
            </w:r>
          </w:p>
        </w:tc>
        <w:tc>
          <w:tcPr>
            <w:tcW w:w="487" w:type="dxa"/>
            <w:noWrap/>
            <w:vAlign w:val="bottom"/>
          </w:tcPr>
          <w:p w14:paraId="5026644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6BE31DB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.19</w:t>
            </w:r>
          </w:p>
        </w:tc>
        <w:tc>
          <w:tcPr>
            <w:tcW w:w="487" w:type="dxa"/>
            <w:noWrap/>
            <w:vAlign w:val="bottom"/>
          </w:tcPr>
          <w:p w14:paraId="02F7C85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76CDFAA3"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5715262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6166203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25EE49E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4195E2A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2E261D2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0739493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3BBBB4D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542" w:type="dxa"/>
            <w:vAlign w:val="bottom"/>
          </w:tcPr>
          <w:p w14:paraId="2B14F2A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3.11</w:t>
            </w:r>
          </w:p>
        </w:tc>
        <w:tc>
          <w:tcPr>
            <w:tcW w:w="432" w:type="dxa"/>
          </w:tcPr>
          <w:p w14:paraId="5DAE792A" w14:textId="49DEC299"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.85</w:t>
            </w:r>
          </w:p>
        </w:tc>
      </w:tr>
      <w:tr w:rsidR="006377BE" w:rsidRPr="00D33DE5" w14:paraId="232514A2" w14:textId="77777777" w:rsidTr="006377BE">
        <w:trPr>
          <w:trHeight w:val="262"/>
        </w:trPr>
        <w:tc>
          <w:tcPr>
            <w:tcW w:w="540" w:type="dxa"/>
            <w:noWrap/>
            <w:vAlign w:val="bottom"/>
            <w:hideMark/>
          </w:tcPr>
          <w:p w14:paraId="6DEEB614"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Q22</w:t>
            </w:r>
          </w:p>
        </w:tc>
        <w:tc>
          <w:tcPr>
            <w:tcW w:w="435" w:type="dxa"/>
            <w:noWrap/>
            <w:vAlign w:val="bottom"/>
          </w:tcPr>
          <w:p w14:paraId="79CC08C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2379FA0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1979FE3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781A60B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26FE2DE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0034629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.67</w:t>
            </w:r>
          </w:p>
        </w:tc>
        <w:tc>
          <w:tcPr>
            <w:tcW w:w="487" w:type="dxa"/>
            <w:noWrap/>
            <w:vAlign w:val="bottom"/>
          </w:tcPr>
          <w:p w14:paraId="74B6387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0DA19E6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0C47987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w:t>
            </w:r>
          </w:p>
        </w:tc>
        <w:tc>
          <w:tcPr>
            <w:tcW w:w="487" w:type="dxa"/>
            <w:noWrap/>
            <w:vAlign w:val="bottom"/>
          </w:tcPr>
          <w:p w14:paraId="31AFB63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.57</w:t>
            </w:r>
          </w:p>
        </w:tc>
        <w:tc>
          <w:tcPr>
            <w:tcW w:w="487" w:type="dxa"/>
            <w:noWrap/>
            <w:vAlign w:val="bottom"/>
          </w:tcPr>
          <w:p w14:paraId="3CED1D7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6F8F2EE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.21</w:t>
            </w:r>
          </w:p>
        </w:tc>
        <w:tc>
          <w:tcPr>
            <w:tcW w:w="487" w:type="dxa"/>
            <w:noWrap/>
            <w:vAlign w:val="bottom"/>
          </w:tcPr>
          <w:p w14:paraId="630705E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1F7A020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26AC863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43A66E6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62E677F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3E9596C0"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0BC510E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2227316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549E5BE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5A38D54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.69</w:t>
            </w:r>
          </w:p>
        </w:tc>
        <w:tc>
          <w:tcPr>
            <w:tcW w:w="487" w:type="dxa"/>
            <w:noWrap/>
            <w:vAlign w:val="bottom"/>
          </w:tcPr>
          <w:p w14:paraId="515B0A9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2CB3129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542" w:type="dxa"/>
            <w:vAlign w:val="bottom"/>
          </w:tcPr>
          <w:p w14:paraId="6CDDC1E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3.12</w:t>
            </w:r>
          </w:p>
        </w:tc>
        <w:tc>
          <w:tcPr>
            <w:tcW w:w="432" w:type="dxa"/>
          </w:tcPr>
          <w:p w14:paraId="12640BCB" w14:textId="01DC3AAE"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.86</w:t>
            </w:r>
          </w:p>
        </w:tc>
      </w:tr>
      <w:tr w:rsidR="006377BE" w:rsidRPr="00D33DE5" w14:paraId="28C4C414" w14:textId="77777777" w:rsidTr="006377BE">
        <w:trPr>
          <w:trHeight w:val="262"/>
        </w:trPr>
        <w:tc>
          <w:tcPr>
            <w:tcW w:w="540" w:type="dxa"/>
            <w:noWrap/>
            <w:vAlign w:val="bottom"/>
            <w:hideMark/>
          </w:tcPr>
          <w:p w14:paraId="609552EE"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Q23</w:t>
            </w:r>
          </w:p>
        </w:tc>
        <w:tc>
          <w:tcPr>
            <w:tcW w:w="435" w:type="dxa"/>
            <w:noWrap/>
            <w:vAlign w:val="bottom"/>
          </w:tcPr>
          <w:p w14:paraId="5B9B6A9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.20</w:t>
            </w:r>
          </w:p>
        </w:tc>
        <w:tc>
          <w:tcPr>
            <w:tcW w:w="487" w:type="dxa"/>
            <w:noWrap/>
            <w:vAlign w:val="bottom"/>
          </w:tcPr>
          <w:p w14:paraId="745640C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2BFF3B0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.62</w:t>
            </w:r>
          </w:p>
        </w:tc>
        <w:tc>
          <w:tcPr>
            <w:tcW w:w="487" w:type="dxa"/>
            <w:noWrap/>
            <w:vAlign w:val="bottom"/>
          </w:tcPr>
          <w:p w14:paraId="798757D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.15</w:t>
            </w:r>
          </w:p>
        </w:tc>
        <w:tc>
          <w:tcPr>
            <w:tcW w:w="487" w:type="dxa"/>
            <w:noWrap/>
            <w:vAlign w:val="bottom"/>
          </w:tcPr>
          <w:p w14:paraId="584117E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543F32F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1793081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.64</w:t>
            </w:r>
          </w:p>
        </w:tc>
        <w:tc>
          <w:tcPr>
            <w:tcW w:w="487" w:type="dxa"/>
            <w:noWrap/>
            <w:vAlign w:val="bottom"/>
          </w:tcPr>
          <w:p w14:paraId="7EAA5CC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noWrap/>
            <w:vAlign w:val="bottom"/>
          </w:tcPr>
          <w:p w14:paraId="68B72DB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5662A2D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210F1E7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.61</w:t>
            </w:r>
          </w:p>
        </w:tc>
        <w:tc>
          <w:tcPr>
            <w:tcW w:w="487" w:type="dxa"/>
            <w:noWrap/>
            <w:vAlign w:val="bottom"/>
          </w:tcPr>
          <w:p w14:paraId="5C11038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.19</w:t>
            </w:r>
          </w:p>
        </w:tc>
        <w:tc>
          <w:tcPr>
            <w:tcW w:w="487" w:type="dxa"/>
            <w:noWrap/>
            <w:vAlign w:val="bottom"/>
          </w:tcPr>
          <w:p w14:paraId="13C0A69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60C394D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4A31FFD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.64</w:t>
            </w:r>
          </w:p>
        </w:tc>
        <w:tc>
          <w:tcPr>
            <w:tcW w:w="487" w:type="dxa"/>
            <w:noWrap/>
            <w:vAlign w:val="bottom"/>
          </w:tcPr>
          <w:p w14:paraId="7B304E4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07386AC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1A649AA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208E9E8A"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1A64D6B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298F233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7347004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noWrap/>
            <w:vAlign w:val="bottom"/>
          </w:tcPr>
          <w:p w14:paraId="05E24A9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.58</w:t>
            </w:r>
          </w:p>
        </w:tc>
        <w:tc>
          <w:tcPr>
            <w:tcW w:w="487" w:type="dxa"/>
            <w:noWrap/>
            <w:vAlign w:val="bottom"/>
          </w:tcPr>
          <w:p w14:paraId="5554F9B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542" w:type="dxa"/>
            <w:vAlign w:val="bottom"/>
          </w:tcPr>
          <w:p w14:paraId="37FDDB4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2.58</w:t>
            </w:r>
          </w:p>
        </w:tc>
        <w:tc>
          <w:tcPr>
            <w:tcW w:w="432" w:type="dxa"/>
          </w:tcPr>
          <w:p w14:paraId="20D1B977" w14:textId="78C3E98B"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.90</w:t>
            </w:r>
          </w:p>
        </w:tc>
      </w:tr>
      <w:tr w:rsidR="006377BE" w:rsidRPr="00D33DE5" w14:paraId="6462CE0D" w14:textId="77777777" w:rsidTr="006377BE">
        <w:trPr>
          <w:trHeight w:val="262"/>
        </w:trPr>
        <w:tc>
          <w:tcPr>
            <w:tcW w:w="540" w:type="dxa"/>
            <w:noWrap/>
            <w:vAlign w:val="bottom"/>
            <w:hideMark/>
          </w:tcPr>
          <w:p w14:paraId="1FA2EF6F"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Q24</w:t>
            </w:r>
          </w:p>
        </w:tc>
        <w:tc>
          <w:tcPr>
            <w:tcW w:w="435" w:type="dxa"/>
            <w:noWrap/>
            <w:vAlign w:val="bottom"/>
          </w:tcPr>
          <w:p w14:paraId="48C849B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46BFF95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4DCE84D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06CAB89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.59</w:t>
            </w:r>
          </w:p>
        </w:tc>
        <w:tc>
          <w:tcPr>
            <w:tcW w:w="487" w:type="dxa"/>
            <w:noWrap/>
            <w:vAlign w:val="bottom"/>
          </w:tcPr>
          <w:p w14:paraId="2A196C0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noWrap/>
            <w:vAlign w:val="bottom"/>
          </w:tcPr>
          <w:p w14:paraId="2C5302B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.39</w:t>
            </w:r>
          </w:p>
        </w:tc>
        <w:tc>
          <w:tcPr>
            <w:tcW w:w="487" w:type="dxa"/>
            <w:noWrap/>
            <w:vAlign w:val="bottom"/>
          </w:tcPr>
          <w:p w14:paraId="079C181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0A54527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.66</w:t>
            </w:r>
          </w:p>
        </w:tc>
        <w:tc>
          <w:tcPr>
            <w:tcW w:w="487" w:type="dxa"/>
            <w:noWrap/>
            <w:vAlign w:val="bottom"/>
          </w:tcPr>
          <w:p w14:paraId="5FEC769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0D8E9D7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333C3F9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2961524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159DA13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5B3EA2C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0CF6B5E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.38</w:t>
            </w:r>
          </w:p>
        </w:tc>
        <w:tc>
          <w:tcPr>
            <w:tcW w:w="487" w:type="dxa"/>
            <w:noWrap/>
            <w:vAlign w:val="bottom"/>
          </w:tcPr>
          <w:p w14:paraId="6FAD5F6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.69</w:t>
            </w:r>
          </w:p>
        </w:tc>
        <w:tc>
          <w:tcPr>
            <w:tcW w:w="487" w:type="dxa"/>
            <w:noWrap/>
            <w:vAlign w:val="bottom"/>
          </w:tcPr>
          <w:p w14:paraId="6932796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5068C6E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5EA44FC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6094A143"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40FB74B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09BA31A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.57</w:t>
            </w:r>
          </w:p>
        </w:tc>
        <w:tc>
          <w:tcPr>
            <w:tcW w:w="487" w:type="dxa"/>
            <w:noWrap/>
            <w:vAlign w:val="bottom"/>
          </w:tcPr>
          <w:p w14:paraId="470EC57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1CB9D66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.57</w:t>
            </w:r>
          </w:p>
        </w:tc>
        <w:tc>
          <w:tcPr>
            <w:tcW w:w="542" w:type="dxa"/>
            <w:vAlign w:val="bottom"/>
          </w:tcPr>
          <w:p w14:paraId="2063BA9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2.66</w:t>
            </w:r>
          </w:p>
        </w:tc>
        <w:tc>
          <w:tcPr>
            <w:tcW w:w="432" w:type="dxa"/>
          </w:tcPr>
          <w:p w14:paraId="2CF8EB2C" w14:textId="0EE36C84"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.80</w:t>
            </w:r>
          </w:p>
        </w:tc>
      </w:tr>
      <w:tr w:rsidR="006377BE" w:rsidRPr="00D33DE5" w14:paraId="3F13DDD1" w14:textId="77777777" w:rsidTr="006377BE">
        <w:trPr>
          <w:trHeight w:val="262"/>
        </w:trPr>
        <w:tc>
          <w:tcPr>
            <w:tcW w:w="540" w:type="dxa"/>
            <w:noWrap/>
            <w:vAlign w:val="bottom"/>
            <w:hideMark/>
          </w:tcPr>
          <w:p w14:paraId="3D87A51C"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Q26</w:t>
            </w:r>
          </w:p>
        </w:tc>
        <w:tc>
          <w:tcPr>
            <w:tcW w:w="435" w:type="dxa"/>
            <w:noWrap/>
            <w:vAlign w:val="bottom"/>
          </w:tcPr>
          <w:p w14:paraId="17D5FB9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0721903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2DA68F4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.19</w:t>
            </w:r>
          </w:p>
        </w:tc>
        <w:tc>
          <w:tcPr>
            <w:tcW w:w="487" w:type="dxa"/>
            <w:noWrap/>
            <w:vAlign w:val="bottom"/>
          </w:tcPr>
          <w:p w14:paraId="69D490C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1AC4172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.53</w:t>
            </w:r>
          </w:p>
        </w:tc>
        <w:tc>
          <w:tcPr>
            <w:tcW w:w="487" w:type="dxa"/>
            <w:noWrap/>
            <w:vAlign w:val="bottom"/>
          </w:tcPr>
          <w:p w14:paraId="6FB86D8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114FEA9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41E8064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7D451CE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.71</w:t>
            </w:r>
          </w:p>
        </w:tc>
        <w:tc>
          <w:tcPr>
            <w:tcW w:w="487" w:type="dxa"/>
            <w:noWrap/>
            <w:vAlign w:val="bottom"/>
          </w:tcPr>
          <w:p w14:paraId="5F724DE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3F22EF6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w:t>
            </w:r>
          </w:p>
        </w:tc>
        <w:tc>
          <w:tcPr>
            <w:tcW w:w="487" w:type="dxa"/>
            <w:noWrap/>
            <w:vAlign w:val="bottom"/>
          </w:tcPr>
          <w:p w14:paraId="3A48335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487" w:type="dxa"/>
            <w:noWrap/>
            <w:vAlign w:val="bottom"/>
          </w:tcPr>
          <w:p w14:paraId="7EE75FE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.68</w:t>
            </w:r>
          </w:p>
        </w:tc>
        <w:tc>
          <w:tcPr>
            <w:tcW w:w="487" w:type="dxa"/>
            <w:noWrap/>
            <w:vAlign w:val="bottom"/>
          </w:tcPr>
          <w:p w14:paraId="0D57416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67755C5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.19</w:t>
            </w:r>
          </w:p>
        </w:tc>
        <w:tc>
          <w:tcPr>
            <w:tcW w:w="487" w:type="dxa"/>
            <w:noWrap/>
            <w:vAlign w:val="bottom"/>
          </w:tcPr>
          <w:p w14:paraId="1C6477D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5555F46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.59</w:t>
            </w:r>
          </w:p>
        </w:tc>
        <w:tc>
          <w:tcPr>
            <w:tcW w:w="487" w:type="dxa"/>
            <w:noWrap/>
            <w:vAlign w:val="bottom"/>
          </w:tcPr>
          <w:p w14:paraId="5D8D0A7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06D6B61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.24</w:t>
            </w:r>
          </w:p>
        </w:tc>
        <w:tc>
          <w:tcPr>
            <w:tcW w:w="487" w:type="dxa"/>
            <w:noWrap/>
            <w:vAlign w:val="bottom"/>
          </w:tcPr>
          <w:p w14:paraId="76157CA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315C181E"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3515FDB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noWrap/>
            <w:vAlign w:val="bottom"/>
          </w:tcPr>
          <w:p w14:paraId="27B2D52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12A92A0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.37</w:t>
            </w:r>
          </w:p>
        </w:tc>
        <w:tc>
          <w:tcPr>
            <w:tcW w:w="542" w:type="dxa"/>
            <w:vAlign w:val="bottom"/>
          </w:tcPr>
          <w:p w14:paraId="7EBEA3C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3.05</w:t>
            </w:r>
          </w:p>
        </w:tc>
        <w:tc>
          <w:tcPr>
            <w:tcW w:w="432" w:type="dxa"/>
          </w:tcPr>
          <w:p w14:paraId="729E5445" w14:textId="45C6C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.97</w:t>
            </w:r>
          </w:p>
        </w:tc>
      </w:tr>
      <w:tr w:rsidR="006377BE" w:rsidRPr="00D33DE5" w14:paraId="07B0EB02" w14:textId="77777777" w:rsidTr="006377BE">
        <w:trPr>
          <w:trHeight w:val="262"/>
        </w:trPr>
        <w:tc>
          <w:tcPr>
            <w:tcW w:w="540" w:type="dxa"/>
            <w:noWrap/>
            <w:vAlign w:val="bottom"/>
            <w:hideMark/>
          </w:tcPr>
          <w:p w14:paraId="7831736A"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Q27</w:t>
            </w:r>
          </w:p>
        </w:tc>
        <w:tc>
          <w:tcPr>
            <w:tcW w:w="435" w:type="dxa"/>
            <w:noWrap/>
            <w:vAlign w:val="bottom"/>
          </w:tcPr>
          <w:p w14:paraId="1C25973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69267CB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.65</w:t>
            </w:r>
          </w:p>
        </w:tc>
        <w:tc>
          <w:tcPr>
            <w:tcW w:w="487" w:type="dxa"/>
            <w:noWrap/>
            <w:vAlign w:val="bottom"/>
          </w:tcPr>
          <w:p w14:paraId="048BFFC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09E05A1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7EEC4A2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.55</w:t>
            </w:r>
          </w:p>
        </w:tc>
        <w:tc>
          <w:tcPr>
            <w:tcW w:w="487" w:type="dxa"/>
            <w:noWrap/>
            <w:vAlign w:val="bottom"/>
          </w:tcPr>
          <w:p w14:paraId="49E52C9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.62</w:t>
            </w:r>
          </w:p>
        </w:tc>
        <w:tc>
          <w:tcPr>
            <w:tcW w:w="487" w:type="dxa"/>
            <w:noWrap/>
            <w:vAlign w:val="bottom"/>
          </w:tcPr>
          <w:p w14:paraId="77ED14F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.36</w:t>
            </w:r>
          </w:p>
        </w:tc>
        <w:tc>
          <w:tcPr>
            <w:tcW w:w="487" w:type="dxa"/>
            <w:noWrap/>
            <w:vAlign w:val="bottom"/>
          </w:tcPr>
          <w:p w14:paraId="5D494B3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5FD6C1D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4CD8090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.64</w:t>
            </w:r>
          </w:p>
        </w:tc>
        <w:tc>
          <w:tcPr>
            <w:tcW w:w="487" w:type="dxa"/>
            <w:noWrap/>
            <w:vAlign w:val="bottom"/>
          </w:tcPr>
          <w:p w14:paraId="16E0731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3BAD2A9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7D48349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noWrap/>
            <w:vAlign w:val="bottom"/>
          </w:tcPr>
          <w:p w14:paraId="5615FB6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245AEFD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noWrap/>
            <w:vAlign w:val="bottom"/>
          </w:tcPr>
          <w:p w14:paraId="4FAFFF3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.49</w:t>
            </w:r>
          </w:p>
        </w:tc>
        <w:tc>
          <w:tcPr>
            <w:tcW w:w="487" w:type="dxa"/>
            <w:noWrap/>
            <w:vAlign w:val="bottom"/>
          </w:tcPr>
          <w:p w14:paraId="2DDFDC3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000F288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.69</w:t>
            </w:r>
          </w:p>
        </w:tc>
        <w:tc>
          <w:tcPr>
            <w:tcW w:w="487" w:type="dxa"/>
            <w:noWrap/>
            <w:vAlign w:val="bottom"/>
          </w:tcPr>
          <w:p w14:paraId="6091BB7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51D2E0C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487" w:type="dxa"/>
            <w:noWrap/>
            <w:vAlign w:val="bottom"/>
          </w:tcPr>
          <w:p w14:paraId="22066AD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6B3DA28E"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3692035E"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1A9808A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542" w:type="dxa"/>
            <w:vAlign w:val="bottom"/>
          </w:tcPr>
          <w:p w14:paraId="559026B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2.91</w:t>
            </w:r>
          </w:p>
        </w:tc>
        <w:tc>
          <w:tcPr>
            <w:tcW w:w="432" w:type="dxa"/>
          </w:tcPr>
          <w:p w14:paraId="162AEC1E" w14:textId="75DEECF4"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.93</w:t>
            </w:r>
          </w:p>
        </w:tc>
      </w:tr>
      <w:tr w:rsidR="006377BE" w:rsidRPr="00D33DE5" w14:paraId="221F4D7F" w14:textId="77777777" w:rsidTr="006377BE">
        <w:trPr>
          <w:trHeight w:val="262"/>
        </w:trPr>
        <w:tc>
          <w:tcPr>
            <w:tcW w:w="540" w:type="dxa"/>
            <w:noWrap/>
            <w:vAlign w:val="bottom"/>
            <w:hideMark/>
          </w:tcPr>
          <w:p w14:paraId="2934505E"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Q28</w:t>
            </w:r>
          </w:p>
        </w:tc>
        <w:tc>
          <w:tcPr>
            <w:tcW w:w="435" w:type="dxa"/>
            <w:noWrap/>
            <w:vAlign w:val="bottom"/>
          </w:tcPr>
          <w:p w14:paraId="56FBF92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1B92CA5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.41</w:t>
            </w:r>
          </w:p>
        </w:tc>
        <w:tc>
          <w:tcPr>
            <w:tcW w:w="487" w:type="dxa"/>
            <w:noWrap/>
            <w:vAlign w:val="bottom"/>
          </w:tcPr>
          <w:p w14:paraId="6969AF7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.70</w:t>
            </w:r>
          </w:p>
        </w:tc>
        <w:tc>
          <w:tcPr>
            <w:tcW w:w="487" w:type="dxa"/>
            <w:noWrap/>
            <w:vAlign w:val="bottom"/>
          </w:tcPr>
          <w:p w14:paraId="167D611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.16</w:t>
            </w:r>
          </w:p>
        </w:tc>
        <w:tc>
          <w:tcPr>
            <w:tcW w:w="487" w:type="dxa"/>
            <w:noWrap/>
            <w:vAlign w:val="bottom"/>
          </w:tcPr>
          <w:p w14:paraId="630288A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7341F5B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447D49E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.59</w:t>
            </w:r>
          </w:p>
        </w:tc>
        <w:tc>
          <w:tcPr>
            <w:tcW w:w="487" w:type="dxa"/>
            <w:noWrap/>
            <w:vAlign w:val="bottom"/>
          </w:tcPr>
          <w:p w14:paraId="1588C84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w:t>
            </w:r>
          </w:p>
        </w:tc>
        <w:tc>
          <w:tcPr>
            <w:tcW w:w="487" w:type="dxa"/>
            <w:noWrap/>
            <w:vAlign w:val="bottom"/>
          </w:tcPr>
          <w:p w14:paraId="3B794AAD"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3732AFB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2E8C6D7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.69</w:t>
            </w:r>
          </w:p>
        </w:tc>
        <w:tc>
          <w:tcPr>
            <w:tcW w:w="487" w:type="dxa"/>
            <w:noWrap/>
            <w:vAlign w:val="bottom"/>
          </w:tcPr>
          <w:p w14:paraId="5C4FD0C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noWrap/>
            <w:vAlign w:val="bottom"/>
          </w:tcPr>
          <w:p w14:paraId="7D097A1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.35</w:t>
            </w:r>
          </w:p>
        </w:tc>
        <w:tc>
          <w:tcPr>
            <w:tcW w:w="487" w:type="dxa"/>
            <w:noWrap/>
            <w:vAlign w:val="bottom"/>
          </w:tcPr>
          <w:p w14:paraId="6F9DEB1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184FF13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.68</w:t>
            </w:r>
          </w:p>
        </w:tc>
        <w:tc>
          <w:tcPr>
            <w:tcW w:w="487" w:type="dxa"/>
            <w:noWrap/>
            <w:vAlign w:val="bottom"/>
          </w:tcPr>
          <w:p w14:paraId="4DE5EFE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.40</w:t>
            </w:r>
          </w:p>
        </w:tc>
        <w:tc>
          <w:tcPr>
            <w:tcW w:w="487" w:type="dxa"/>
            <w:noWrap/>
            <w:vAlign w:val="bottom"/>
          </w:tcPr>
          <w:p w14:paraId="09311C6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w:t>
            </w:r>
          </w:p>
        </w:tc>
        <w:tc>
          <w:tcPr>
            <w:tcW w:w="487" w:type="dxa"/>
            <w:noWrap/>
            <w:vAlign w:val="bottom"/>
          </w:tcPr>
          <w:p w14:paraId="3C1A763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5E356ED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.60</w:t>
            </w:r>
          </w:p>
        </w:tc>
        <w:tc>
          <w:tcPr>
            <w:tcW w:w="487" w:type="dxa"/>
            <w:noWrap/>
            <w:vAlign w:val="bottom"/>
          </w:tcPr>
          <w:p w14:paraId="42EB53E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.44</w:t>
            </w:r>
          </w:p>
        </w:tc>
        <w:tc>
          <w:tcPr>
            <w:tcW w:w="487" w:type="dxa"/>
            <w:noWrap/>
            <w:vAlign w:val="bottom"/>
          </w:tcPr>
          <w:p w14:paraId="58FDA3A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w:t>
            </w:r>
          </w:p>
        </w:tc>
        <w:tc>
          <w:tcPr>
            <w:tcW w:w="487" w:type="dxa"/>
            <w:noWrap/>
            <w:vAlign w:val="bottom"/>
          </w:tcPr>
          <w:p w14:paraId="157CDB8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.45</w:t>
            </w:r>
          </w:p>
        </w:tc>
        <w:tc>
          <w:tcPr>
            <w:tcW w:w="487" w:type="dxa"/>
            <w:noWrap/>
            <w:vAlign w:val="bottom"/>
          </w:tcPr>
          <w:p w14:paraId="71FE5594"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487" w:type="dxa"/>
            <w:noWrap/>
            <w:vAlign w:val="bottom"/>
          </w:tcPr>
          <w:p w14:paraId="45260DE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542" w:type="dxa"/>
            <w:vAlign w:val="bottom"/>
          </w:tcPr>
          <w:p w14:paraId="5FF0D3A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2.55</w:t>
            </w:r>
          </w:p>
        </w:tc>
        <w:tc>
          <w:tcPr>
            <w:tcW w:w="432" w:type="dxa"/>
          </w:tcPr>
          <w:p w14:paraId="34F47AFF" w14:textId="04354CD9"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.96</w:t>
            </w:r>
          </w:p>
        </w:tc>
      </w:tr>
      <w:tr w:rsidR="006377BE" w:rsidRPr="00D33DE5" w14:paraId="25BC3C2E" w14:textId="77777777" w:rsidTr="006377BE">
        <w:trPr>
          <w:trHeight w:val="262"/>
        </w:trPr>
        <w:tc>
          <w:tcPr>
            <w:tcW w:w="540" w:type="dxa"/>
            <w:noWrap/>
            <w:vAlign w:val="bottom"/>
            <w:hideMark/>
          </w:tcPr>
          <w:p w14:paraId="25ECD835"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Q29</w:t>
            </w:r>
          </w:p>
        </w:tc>
        <w:tc>
          <w:tcPr>
            <w:tcW w:w="435" w:type="dxa"/>
            <w:noWrap/>
            <w:vAlign w:val="bottom"/>
          </w:tcPr>
          <w:p w14:paraId="0A2F1F4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.43</w:t>
            </w:r>
          </w:p>
        </w:tc>
        <w:tc>
          <w:tcPr>
            <w:tcW w:w="487" w:type="dxa"/>
            <w:noWrap/>
            <w:vAlign w:val="bottom"/>
          </w:tcPr>
          <w:p w14:paraId="4CCFBF3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58E73AF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.23</w:t>
            </w:r>
          </w:p>
        </w:tc>
        <w:tc>
          <w:tcPr>
            <w:tcW w:w="487" w:type="dxa"/>
            <w:noWrap/>
            <w:vAlign w:val="bottom"/>
          </w:tcPr>
          <w:p w14:paraId="39CE8A2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.52</w:t>
            </w:r>
          </w:p>
        </w:tc>
        <w:tc>
          <w:tcPr>
            <w:tcW w:w="487" w:type="dxa"/>
            <w:noWrap/>
            <w:vAlign w:val="bottom"/>
          </w:tcPr>
          <w:p w14:paraId="43969AE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.48</w:t>
            </w:r>
          </w:p>
        </w:tc>
        <w:tc>
          <w:tcPr>
            <w:tcW w:w="487" w:type="dxa"/>
            <w:noWrap/>
            <w:vAlign w:val="bottom"/>
          </w:tcPr>
          <w:p w14:paraId="03C1C4F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w:t>
            </w:r>
          </w:p>
        </w:tc>
        <w:tc>
          <w:tcPr>
            <w:tcW w:w="487" w:type="dxa"/>
            <w:noWrap/>
            <w:vAlign w:val="bottom"/>
          </w:tcPr>
          <w:p w14:paraId="3BAD4BC2"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.22</w:t>
            </w:r>
          </w:p>
        </w:tc>
        <w:tc>
          <w:tcPr>
            <w:tcW w:w="487" w:type="dxa"/>
            <w:noWrap/>
            <w:vAlign w:val="bottom"/>
          </w:tcPr>
          <w:p w14:paraId="0240352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.51</w:t>
            </w:r>
          </w:p>
        </w:tc>
        <w:tc>
          <w:tcPr>
            <w:tcW w:w="487" w:type="dxa"/>
            <w:noWrap/>
            <w:vAlign w:val="bottom"/>
          </w:tcPr>
          <w:p w14:paraId="74432327"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.53</w:t>
            </w:r>
          </w:p>
        </w:tc>
        <w:tc>
          <w:tcPr>
            <w:tcW w:w="487" w:type="dxa"/>
            <w:noWrap/>
            <w:vAlign w:val="bottom"/>
          </w:tcPr>
          <w:p w14:paraId="4EA88C26"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33157DD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.34</w:t>
            </w:r>
          </w:p>
        </w:tc>
        <w:tc>
          <w:tcPr>
            <w:tcW w:w="487" w:type="dxa"/>
            <w:noWrap/>
            <w:vAlign w:val="bottom"/>
          </w:tcPr>
          <w:p w14:paraId="5A88D055"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.56</w:t>
            </w:r>
          </w:p>
        </w:tc>
        <w:tc>
          <w:tcPr>
            <w:tcW w:w="487" w:type="dxa"/>
            <w:noWrap/>
            <w:vAlign w:val="bottom"/>
          </w:tcPr>
          <w:p w14:paraId="4DAD2E0F"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.50</w:t>
            </w:r>
          </w:p>
        </w:tc>
        <w:tc>
          <w:tcPr>
            <w:tcW w:w="487" w:type="dxa"/>
            <w:noWrap/>
            <w:vAlign w:val="bottom"/>
          </w:tcPr>
          <w:p w14:paraId="07CCE5D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5A9A54A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.23</w:t>
            </w:r>
          </w:p>
        </w:tc>
        <w:tc>
          <w:tcPr>
            <w:tcW w:w="487" w:type="dxa"/>
            <w:noWrap/>
            <w:vAlign w:val="bottom"/>
          </w:tcPr>
          <w:p w14:paraId="6DAD7110"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.57</w:t>
            </w:r>
          </w:p>
        </w:tc>
        <w:tc>
          <w:tcPr>
            <w:tcW w:w="487" w:type="dxa"/>
            <w:noWrap/>
            <w:vAlign w:val="bottom"/>
          </w:tcPr>
          <w:p w14:paraId="31D76514"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.47</w:t>
            </w:r>
          </w:p>
        </w:tc>
        <w:tc>
          <w:tcPr>
            <w:tcW w:w="487" w:type="dxa"/>
            <w:noWrap/>
            <w:vAlign w:val="bottom"/>
          </w:tcPr>
          <w:p w14:paraId="2F4D8A41"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.33</w:t>
            </w:r>
          </w:p>
        </w:tc>
        <w:tc>
          <w:tcPr>
            <w:tcW w:w="487" w:type="dxa"/>
            <w:noWrap/>
            <w:vAlign w:val="bottom"/>
          </w:tcPr>
          <w:p w14:paraId="4CBDBF39"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w:t>
            </w:r>
          </w:p>
        </w:tc>
        <w:tc>
          <w:tcPr>
            <w:tcW w:w="487" w:type="dxa"/>
            <w:noWrap/>
            <w:vAlign w:val="bottom"/>
          </w:tcPr>
          <w:p w14:paraId="265DBEDB"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.54</w:t>
            </w:r>
          </w:p>
        </w:tc>
        <w:tc>
          <w:tcPr>
            <w:tcW w:w="487" w:type="dxa"/>
            <w:noWrap/>
            <w:vAlign w:val="bottom"/>
          </w:tcPr>
          <w:p w14:paraId="756FA688"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.46</w:t>
            </w:r>
          </w:p>
        </w:tc>
        <w:tc>
          <w:tcPr>
            <w:tcW w:w="487" w:type="dxa"/>
            <w:noWrap/>
            <w:vAlign w:val="bottom"/>
          </w:tcPr>
          <w:p w14:paraId="57549A7A"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.42</w:t>
            </w:r>
          </w:p>
        </w:tc>
        <w:tc>
          <w:tcPr>
            <w:tcW w:w="487" w:type="dxa"/>
            <w:noWrap/>
            <w:vAlign w:val="bottom"/>
          </w:tcPr>
          <w:p w14:paraId="63B729E3"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w:t>
            </w:r>
          </w:p>
        </w:tc>
        <w:tc>
          <w:tcPr>
            <w:tcW w:w="487" w:type="dxa"/>
            <w:noWrap/>
            <w:vAlign w:val="bottom"/>
          </w:tcPr>
          <w:p w14:paraId="04CED511" w14:textId="77777777" w:rsidR="00AB6333" w:rsidRPr="00D33DE5" w:rsidRDefault="00AB6333" w:rsidP="00AB6333">
            <w:pPr>
              <w:rPr>
                <w:rFonts w:ascii="Times New Roman" w:hAnsi="Times New Roman" w:cs="Times New Roman"/>
                <w:color w:val="000000"/>
                <w:sz w:val="18"/>
                <w:szCs w:val="18"/>
              </w:rPr>
            </w:pPr>
            <w:r w:rsidRPr="00D33DE5">
              <w:rPr>
                <w:rFonts w:ascii="Times New Roman" w:hAnsi="Times New Roman" w:cs="Times New Roman"/>
                <w:color w:val="000000"/>
                <w:sz w:val="18"/>
                <w:szCs w:val="18"/>
              </w:rPr>
              <w:t xml:space="preserve"> </w:t>
            </w:r>
          </w:p>
        </w:tc>
        <w:tc>
          <w:tcPr>
            <w:tcW w:w="542" w:type="dxa"/>
            <w:vAlign w:val="bottom"/>
          </w:tcPr>
          <w:p w14:paraId="0DD09A5C" w14:textId="77777777"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2.67</w:t>
            </w:r>
          </w:p>
        </w:tc>
        <w:tc>
          <w:tcPr>
            <w:tcW w:w="432" w:type="dxa"/>
          </w:tcPr>
          <w:p w14:paraId="16BE8335" w14:textId="0BD1CC38" w:rsidR="00AB6333" w:rsidRPr="00D33DE5" w:rsidRDefault="00AB6333" w:rsidP="00AB633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.83</w:t>
            </w:r>
          </w:p>
        </w:tc>
      </w:tr>
      <w:tr w:rsidR="006377BE" w:rsidRPr="00D33DE5" w14:paraId="3146CF34" w14:textId="77777777" w:rsidTr="006377BE">
        <w:trPr>
          <w:trHeight w:val="262"/>
        </w:trPr>
        <w:tc>
          <w:tcPr>
            <w:tcW w:w="540" w:type="dxa"/>
            <w:noWrap/>
            <w:vAlign w:val="center"/>
          </w:tcPr>
          <w:p w14:paraId="415D85D4" w14:textId="77777777" w:rsidR="007C4037" w:rsidRPr="00D33DE5" w:rsidRDefault="007C4037" w:rsidP="005538A3">
            <w:pPr>
              <w:snapToGrid w:val="0"/>
              <w:spacing w:after="100" w:afterAutospacing="1"/>
              <w:jc w:val="center"/>
              <w:rPr>
                <w:rFonts w:ascii="Times New Roman" w:hAnsi="Times New Roman" w:cs="Times New Roman"/>
                <w:sz w:val="18"/>
                <w:szCs w:val="18"/>
              </w:rPr>
            </w:pPr>
            <w:r w:rsidRPr="00D33DE5">
              <w:rPr>
                <w:rFonts w:ascii="Times New Roman" w:hAnsi="Times New Roman" w:cs="Times New Roman"/>
                <w:sz w:val="18"/>
                <w:szCs w:val="18"/>
              </w:rPr>
              <w:t>Mean</w:t>
            </w:r>
          </w:p>
        </w:tc>
        <w:tc>
          <w:tcPr>
            <w:tcW w:w="435" w:type="dxa"/>
            <w:noWrap/>
            <w:vAlign w:val="bottom"/>
          </w:tcPr>
          <w:p w14:paraId="3BE3FD0B"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2.72</w:t>
            </w:r>
          </w:p>
        </w:tc>
        <w:tc>
          <w:tcPr>
            <w:tcW w:w="487" w:type="dxa"/>
            <w:noWrap/>
            <w:vAlign w:val="bottom"/>
          </w:tcPr>
          <w:p w14:paraId="346F5F78"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2.84</w:t>
            </w:r>
          </w:p>
        </w:tc>
        <w:tc>
          <w:tcPr>
            <w:tcW w:w="487" w:type="dxa"/>
            <w:noWrap/>
            <w:vAlign w:val="bottom"/>
          </w:tcPr>
          <w:p w14:paraId="2FAE5B95"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2.63</w:t>
            </w:r>
          </w:p>
        </w:tc>
        <w:tc>
          <w:tcPr>
            <w:tcW w:w="487" w:type="dxa"/>
            <w:noWrap/>
            <w:vAlign w:val="bottom"/>
          </w:tcPr>
          <w:p w14:paraId="4EFC2690"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2.73</w:t>
            </w:r>
          </w:p>
        </w:tc>
        <w:tc>
          <w:tcPr>
            <w:tcW w:w="487" w:type="dxa"/>
            <w:noWrap/>
            <w:vAlign w:val="bottom"/>
          </w:tcPr>
          <w:p w14:paraId="3A604E6F"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2.73</w:t>
            </w:r>
          </w:p>
        </w:tc>
        <w:tc>
          <w:tcPr>
            <w:tcW w:w="487" w:type="dxa"/>
            <w:noWrap/>
            <w:vAlign w:val="bottom"/>
          </w:tcPr>
          <w:p w14:paraId="1BADD649"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3.26</w:t>
            </w:r>
          </w:p>
        </w:tc>
        <w:tc>
          <w:tcPr>
            <w:tcW w:w="487" w:type="dxa"/>
            <w:noWrap/>
            <w:vAlign w:val="bottom"/>
          </w:tcPr>
          <w:p w14:paraId="77027FD0"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2.54</w:t>
            </w:r>
          </w:p>
        </w:tc>
        <w:tc>
          <w:tcPr>
            <w:tcW w:w="487" w:type="dxa"/>
            <w:noWrap/>
            <w:vAlign w:val="bottom"/>
          </w:tcPr>
          <w:p w14:paraId="35EE51D6"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2.66</w:t>
            </w:r>
          </w:p>
        </w:tc>
        <w:tc>
          <w:tcPr>
            <w:tcW w:w="487" w:type="dxa"/>
            <w:noWrap/>
            <w:vAlign w:val="bottom"/>
          </w:tcPr>
          <w:p w14:paraId="12C66193"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3.08</w:t>
            </w:r>
          </w:p>
        </w:tc>
        <w:tc>
          <w:tcPr>
            <w:tcW w:w="487" w:type="dxa"/>
            <w:noWrap/>
            <w:vAlign w:val="bottom"/>
          </w:tcPr>
          <w:p w14:paraId="5F9A0E48"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3.01</w:t>
            </w:r>
          </w:p>
        </w:tc>
        <w:tc>
          <w:tcPr>
            <w:tcW w:w="487" w:type="dxa"/>
            <w:noWrap/>
            <w:vAlign w:val="bottom"/>
          </w:tcPr>
          <w:p w14:paraId="3422BDBE"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2.67</w:t>
            </w:r>
          </w:p>
        </w:tc>
        <w:tc>
          <w:tcPr>
            <w:tcW w:w="487" w:type="dxa"/>
            <w:noWrap/>
            <w:vAlign w:val="bottom"/>
          </w:tcPr>
          <w:p w14:paraId="33D5F6D8"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2.68</w:t>
            </w:r>
          </w:p>
        </w:tc>
        <w:tc>
          <w:tcPr>
            <w:tcW w:w="487" w:type="dxa"/>
            <w:noWrap/>
            <w:vAlign w:val="bottom"/>
          </w:tcPr>
          <w:p w14:paraId="326B879F"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2.80</w:t>
            </w:r>
          </w:p>
        </w:tc>
        <w:tc>
          <w:tcPr>
            <w:tcW w:w="487" w:type="dxa"/>
            <w:noWrap/>
            <w:vAlign w:val="bottom"/>
          </w:tcPr>
          <w:p w14:paraId="623EBFB8"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3.10</w:t>
            </w:r>
          </w:p>
        </w:tc>
        <w:tc>
          <w:tcPr>
            <w:tcW w:w="487" w:type="dxa"/>
            <w:noWrap/>
            <w:vAlign w:val="bottom"/>
          </w:tcPr>
          <w:p w14:paraId="1C4DD155"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2.51</w:t>
            </w:r>
          </w:p>
        </w:tc>
        <w:tc>
          <w:tcPr>
            <w:tcW w:w="487" w:type="dxa"/>
            <w:noWrap/>
            <w:vAlign w:val="bottom"/>
          </w:tcPr>
          <w:p w14:paraId="70647B66"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2.73</w:t>
            </w:r>
          </w:p>
        </w:tc>
        <w:tc>
          <w:tcPr>
            <w:tcW w:w="487" w:type="dxa"/>
            <w:noWrap/>
            <w:vAlign w:val="bottom"/>
          </w:tcPr>
          <w:p w14:paraId="59DEE9DF"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3.06</w:t>
            </w:r>
          </w:p>
        </w:tc>
        <w:tc>
          <w:tcPr>
            <w:tcW w:w="487" w:type="dxa"/>
            <w:noWrap/>
            <w:vAlign w:val="bottom"/>
          </w:tcPr>
          <w:p w14:paraId="57BEE68E"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3.16</w:t>
            </w:r>
          </w:p>
        </w:tc>
        <w:tc>
          <w:tcPr>
            <w:tcW w:w="487" w:type="dxa"/>
            <w:noWrap/>
            <w:vAlign w:val="bottom"/>
          </w:tcPr>
          <w:p w14:paraId="519FA78F"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2.52</w:t>
            </w:r>
          </w:p>
        </w:tc>
        <w:tc>
          <w:tcPr>
            <w:tcW w:w="487" w:type="dxa"/>
            <w:noWrap/>
            <w:vAlign w:val="bottom"/>
          </w:tcPr>
          <w:p w14:paraId="74EBE7D9"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2.70</w:t>
            </w:r>
          </w:p>
        </w:tc>
        <w:tc>
          <w:tcPr>
            <w:tcW w:w="487" w:type="dxa"/>
            <w:noWrap/>
            <w:vAlign w:val="bottom"/>
          </w:tcPr>
          <w:p w14:paraId="192A53F0"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3.07</w:t>
            </w:r>
          </w:p>
        </w:tc>
        <w:tc>
          <w:tcPr>
            <w:tcW w:w="487" w:type="dxa"/>
            <w:noWrap/>
            <w:vAlign w:val="bottom"/>
          </w:tcPr>
          <w:p w14:paraId="07E2EB71"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2.97</w:t>
            </w:r>
          </w:p>
        </w:tc>
        <w:tc>
          <w:tcPr>
            <w:tcW w:w="487" w:type="dxa"/>
            <w:noWrap/>
            <w:vAlign w:val="bottom"/>
          </w:tcPr>
          <w:p w14:paraId="276F0BF2"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2.52</w:t>
            </w:r>
          </w:p>
        </w:tc>
        <w:tc>
          <w:tcPr>
            <w:tcW w:w="487" w:type="dxa"/>
            <w:noWrap/>
            <w:vAlign w:val="bottom"/>
          </w:tcPr>
          <w:p w14:paraId="6A29F7BC" w14:textId="77777777" w:rsidR="007C4037" w:rsidRPr="00D33DE5" w:rsidRDefault="007C4037" w:rsidP="005538A3">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2.75</w:t>
            </w:r>
          </w:p>
        </w:tc>
        <w:tc>
          <w:tcPr>
            <w:tcW w:w="542" w:type="dxa"/>
            <w:vAlign w:val="bottom"/>
          </w:tcPr>
          <w:p w14:paraId="6711E9AC" w14:textId="77777777" w:rsidR="007C4037" w:rsidRPr="00D33DE5" w:rsidRDefault="007C4037" w:rsidP="005538A3">
            <w:pPr>
              <w:jc w:val="right"/>
              <w:rPr>
                <w:rFonts w:ascii="Times New Roman" w:hAnsi="Times New Roman" w:cs="Times New Roman"/>
                <w:color w:val="000000"/>
                <w:sz w:val="18"/>
                <w:szCs w:val="18"/>
              </w:rPr>
            </w:pPr>
          </w:p>
        </w:tc>
        <w:tc>
          <w:tcPr>
            <w:tcW w:w="432" w:type="dxa"/>
          </w:tcPr>
          <w:p w14:paraId="353E476C" w14:textId="77777777" w:rsidR="007C4037" w:rsidRPr="00D33DE5" w:rsidRDefault="007C4037" w:rsidP="005538A3">
            <w:pPr>
              <w:snapToGrid w:val="0"/>
              <w:spacing w:after="100" w:afterAutospacing="1"/>
              <w:jc w:val="center"/>
              <w:rPr>
                <w:rFonts w:ascii="Times New Roman" w:hAnsi="Times New Roman" w:cs="Times New Roman"/>
                <w:sz w:val="18"/>
                <w:szCs w:val="18"/>
              </w:rPr>
            </w:pPr>
          </w:p>
        </w:tc>
      </w:tr>
      <w:tr w:rsidR="006377BE" w:rsidRPr="00D33DE5" w14:paraId="1FAD76BB" w14:textId="77777777" w:rsidTr="006377BE">
        <w:trPr>
          <w:trHeight w:val="262"/>
        </w:trPr>
        <w:tc>
          <w:tcPr>
            <w:tcW w:w="540" w:type="dxa"/>
            <w:noWrap/>
            <w:vAlign w:val="center"/>
          </w:tcPr>
          <w:p w14:paraId="0487D6FC" w14:textId="77777777" w:rsidR="008D3D71" w:rsidRPr="00D33DE5" w:rsidRDefault="008D3D71" w:rsidP="00713005">
            <w:pPr>
              <w:snapToGrid w:val="0"/>
              <w:spacing w:after="100" w:afterAutospacing="1"/>
              <w:rPr>
                <w:rFonts w:ascii="Times New Roman" w:hAnsi="Times New Roman" w:cs="Times New Roman"/>
                <w:sz w:val="18"/>
                <w:szCs w:val="18"/>
              </w:rPr>
            </w:pPr>
            <w:r w:rsidRPr="00D33DE5">
              <w:rPr>
                <w:rFonts w:ascii="Times New Roman" w:hAnsi="Times New Roman" w:cs="Times New Roman"/>
                <w:sz w:val="18"/>
                <w:szCs w:val="18"/>
              </w:rPr>
              <w:t>SD</w:t>
            </w:r>
          </w:p>
        </w:tc>
        <w:tc>
          <w:tcPr>
            <w:tcW w:w="435" w:type="dxa"/>
            <w:noWrap/>
          </w:tcPr>
          <w:p w14:paraId="6A4F33E5" w14:textId="72C5F248"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.85</w:t>
            </w:r>
          </w:p>
        </w:tc>
        <w:tc>
          <w:tcPr>
            <w:tcW w:w="487" w:type="dxa"/>
            <w:noWrap/>
          </w:tcPr>
          <w:p w14:paraId="7B86DACA" w14:textId="45F32BA8"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.94</w:t>
            </w:r>
          </w:p>
        </w:tc>
        <w:tc>
          <w:tcPr>
            <w:tcW w:w="487" w:type="dxa"/>
            <w:noWrap/>
          </w:tcPr>
          <w:p w14:paraId="7F846839" w14:textId="2543458A"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.81</w:t>
            </w:r>
          </w:p>
        </w:tc>
        <w:tc>
          <w:tcPr>
            <w:tcW w:w="487" w:type="dxa"/>
            <w:noWrap/>
          </w:tcPr>
          <w:p w14:paraId="159F41D4" w14:textId="52B16DBB"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.81</w:t>
            </w:r>
          </w:p>
        </w:tc>
        <w:tc>
          <w:tcPr>
            <w:tcW w:w="487" w:type="dxa"/>
            <w:noWrap/>
          </w:tcPr>
          <w:p w14:paraId="19AD23E1" w14:textId="4707BF8F"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.82</w:t>
            </w:r>
          </w:p>
        </w:tc>
        <w:tc>
          <w:tcPr>
            <w:tcW w:w="487" w:type="dxa"/>
            <w:noWrap/>
          </w:tcPr>
          <w:p w14:paraId="22463B9E" w14:textId="0CC207BA"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.86</w:t>
            </w:r>
          </w:p>
        </w:tc>
        <w:tc>
          <w:tcPr>
            <w:tcW w:w="487" w:type="dxa"/>
            <w:noWrap/>
          </w:tcPr>
          <w:p w14:paraId="7B69DDCF" w14:textId="7E8A5CB6"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.89</w:t>
            </w:r>
          </w:p>
        </w:tc>
        <w:tc>
          <w:tcPr>
            <w:tcW w:w="487" w:type="dxa"/>
            <w:noWrap/>
          </w:tcPr>
          <w:p w14:paraId="276F3DFE" w14:textId="19956F8E"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.84</w:t>
            </w:r>
          </w:p>
        </w:tc>
        <w:tc>
          <w:tcPr>
            <w:tcW w:w="487" w:type="dxa"/>
            <w:noWrap/>
          </w:tcPr>
          <w:p w14:paraId="71AA1369" w14:textId="3B697390"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.93</w:t>
            </w:r>
          </w:p>
        </w:tc>
        <w:tc>
          <w:tcPr>
            <w:tcW w:w="487" w:type="dxa"/>
            <w:noWrap/>
          </w:tcPr>
          <w:p w14:paraId="24B790B1" w14:textId="5FD18862"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.83</w:t>
            </w:r>
          </w:p>
        </w:tc>
        <w:tc>
          <w:tcPr>
            <w:tcW w:w="487" w:type="dxa"/>
            <w:noWrap/>
          </w:tcPr>
          <w:p w14:paraId="31369F5B" w14:textId="32FEF1F2"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1.01</w:t>
            </w:r>
          </w:p>
        </w:tc>
        <w:tc>
          <w:tcPr>
            <w:tcW w:w="487" w:type="dxa"/>
            <w:noWrap/>
          </w:tcPr>
          <w:p w14:paraId="178C43B9" w14:textId="3574C884"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.84</w:t>
            </w:r>
          </w:p>
        </w:tc>
        <w:tc>
          <w:tcPr>
            <w:tcW w:w="487" w:type="dxa"/>
            <w:noWrap/>
          </w:tcPr>
          <w:p w14:paraId="7B0EC5A1" w14:textId="36AC3DC3"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.87</w:t>
            </w:r>
          </w:p>
        </w:tc>
        <w:tc>
          <w:tcPr>
            <w:tcW w:w="487" w:type="dxa"/>
            <w:noWrap/>
          </w:tcPr>
          <w:p w14:paraId="00C09EE3" w14:textId="52128BDD"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.76</w:t>
            </w:r>
          </w:p>
        </w:tc>
        <w:tc>
          <w:tcPr>
            <w:tcW w:w="487" w:type="dxa"/>
            <w:noWrap/>
          </w:tcPr>
          <w:p w14:paraId="789C256E" w14:textId="25A5C292"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.81</w:t>
            </w:r>
          </w:p>
        </w:tc>
        <w:tc>
          <w:tcPr>
            <w:tcW w:w="487" w:type="dxa"/>
            <w:noWrap/>
          </w:tcPr>
          <w:p w14:paraId="1954EB4B" w14:textId="4B71314A"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.81</w:t>
            </w:r>
          </w:p>
        </w:tc>
        <w:tc>
          <w:tcPr>
            <w:tcW w:w="487" w:type="dxa"/>
            <w:noWrap/>
          </w:tcPr>
          <w:p w14:paraId="69D364B3" w14:textId="5DBDA5E9"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.84</w:t>
            </w:r>
          </w:p>
        </w:tc>
        <w:tc>
          <w:tcPr>
            <w:tcW w:w="487" w:type="dxa"/>
            <w:noWrap/>
          </w:tcPr>
          <w:p w14:paraId="6DCB19AA" w14:textId="4C824E1D"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.82</w:t>
            </w:r>
          </w:p>
        </w:tc>
        <w:tc>
          <w:tcPr>
            <w:tcW w:w="487" w:type="dxa"/>
            <w:noWrap/>
          </w:tcPr>
          <w:p w14:paraId="23A48B84" w14:textId="740DAF2B"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.88</w:t>
            </w:r>
          </w:p>
        </w:tc>
        <w:tc>
          <w:tcPr>
            <w:tcW w:w="487" w:type="dxa"/>
            <w:noWrap/>
          </w:tcPr>
          <w:p w14:paraId="7A890B0F" w14:textId="1AD4C85B"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.81</w:t>
            </w:r>
          </w:p>
        </w:tc>
        <w:tc>
          <w:tcPr>
            <w:tcW w:w="487" w:type="dxa"/>
            <w:noWrap/>
          </w:tcPr>
          <w:p w14:paraId="767A42EB" w14:textId="3D607D3E"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.91</w:t>
            </w:r>
          </w:p>
        </w:tc>
        <w:tc>
          <w:tcPr>
            <w:tcW w:w="487" w:type="dxa"/>
            <w:noWrap/>
          </w:tcPr>
          <w:p w14:paraId="4B6636F8" w14:textId="6C7A6F97"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.87</w:t>
            </w:r>
          </w:p>
        </w:tc>
        <w:tc>
          <w:tcPr>
            <w:tcW w:w="487" w:type="dxa"/>
            <w:noWrap/>
          </w:tcPr>
          <w:p w14:paraId="2B579CD7" w14:textId="21C6F787"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.91</w:t>
            </w:r>
          </w:p>
        </w:tc>
        <w:tc>
          <w:tcPr>
            <w:tcW w:w="487" w:type="dxa"/>
            <w:noWrap/>
          </w:tcPr>
          <w:p w14:paraId="5B28A84A" w14:textId="0C967E23" w:rsidR="008D3D71" w:rsidRPr="00D33DE5" w:rsidRDefault="008D3D71" w:rsidP="008D3D71">
            <w:pPr>
              <w:jc w:val="right"/>
              <w:rPr>
                <w:rFonts w:ascii="Times New Roman" w:hAnsi="Times New Roman" w:cs="Times New Roman"/>
                <w:color w:val="000000"/>
                <w:sz w:val="18"/>
                <w:szCs w:val="18"/>
              </w:rPr>
            </w:pPr>
            <w:r w:rsidRPr="00D33DE5">
              <w:rPr>
                <w:rFonts w:ascii="Times New Roman" w:hAnsi="Times New Roman" w:cs="Times New Roman"/>
                <w:color w:val="000000"/>
                <w:sz w:val="18"/>
                <w:szCs w:val="18"/>
              </w:rPr>
              <w:t>.77</w:t>
            </w:r>
          </w:p>
        </w:tc>
        <w:tc>
          <w:tcPr>
            <w:tcW w:w="542" w:type="dxa"/>
          </w:tcPr>
          <w:p w14:paraId="41CD03F6" w14:textId="77777777" w:rsidR="008D3D71" w:rsidRPr="00D33DE5" w:rsidRDefault="008D3D71" w:rsidP="008D3D71">
            <w:pPr>
              <w:snapToGrid w:val="0"/>
              <w:spacing w:after="100" w:afterAutospacing="1"/>
              <w:jc w:val="center"/>
              <w:rPr>
                <w:rFonts w:ascii="Times New Roman" w:hAnsi="Times New Roman" w:cs="Times New Roman"/>
                <w:sz w:val="18"/>
                <w:szCs w:val="18"/>
              </w:rPr>
            </w:pPr>
          </w:p>
        </w:tc>
        <w:tc>
          <w:tcPr>
            <w:tcW w:w="432" w:type="dxa"/>
          </w:tcPr>
          <w:p w14:paraId="711DCF7A" w14:textId="77777777" w:rsidR="008D3D71" w:rsidRPr="00D33DE5" w:rsidRDefault="008D3D71" w:rsidP="008D3D71">
            <w:pPr>
              <w:snapToGrid w:val="0"/>
              <w:spacing w:after="100" w:afterAutospacing="1"/>
              <w:jc w:val="center"/>
              <w:rPr>
                <w:rFonts w:ascii="Times New Roman" w:hAnsi="Times New Roman" w:cs="Times New Roman"/>
                <w:sz w:val="18"/>
                <w:szCs w:val="18"/>
              </w:rPr>
            </w:pPr>
          </w:p>
        </w:tc>
      </w:tr>
    </w:tbl>
    <w:p w14:paraId="5CB09DB4" w14:textId="77777777" w:rsidR="007C4037" w:rsidRPr="00D33DE5" w:rsidRDefault="007C4037" w:rsidP="007C4037">
      <w:pPr>
        <w:spacing w:after="0" w:line="240" w:lineRule="auto"/>
        <w:jc w:val="both"/>
        <w:rPr>
          <w:rFonts w:ascii="Times New Roman" w:hAnsi="Times New Roman" w:cs="Times New Roman"/>
          <w:sz w:val="20"/>
          <w:szCs w:val="24"/>
        </w:rPr>
      </w:pPr>
      <w:r w:rsidRPr="00D33DE5">
        <w:rPr>
          <w:rFonts w:ascii="Times New Roman" w:hAnsi="Times New Roman" w:cs="Times New Roman"/>
          <w:i/>
          <w:sz w:val="20"/>
          <w:szCs w:val="24"/>
        </w:rPr>
        <w:t>Note:</w:t>
      </w:r>
      <w:r w:rsidRPr="00D33DE5">
        <w:rPr>
          <w:rFonts w:ascii="Times New Roman" w:hAnsi="Times New Roman" w:cs="Times New Roman"/>
          <w:sz w:val="20"/>
          <w:szCs w:val="24"/>
        </w:rPr>
        <w:t xml:space="preserve"> At the lower triangle are the correlation coefficients from the EFA sample (</w:t>
      </w:r>
      <w:r w:rsidRPr="00D33DE5">
        <w:rPr>
          <w:rFonts w:ascii="Times New Roman" w:hAnsi="Times New Roman" w:cs="Times New Roman"/>
          <w:i/>
          <w:sz w:val="20"/>
          <w:szCs w:val="24"/>
        </w:rPr>
        <w:t>n = 250</w:t>
      </w:r>
      <w:r w:rsidRPr="00D33DE5">
        <w:rPr>
          <w:rFonts w:ascii="Times New Roman" w:hAnsi="Times New Roman" w:cs="Times New Roman"/>
          <w:sz w:val="20"/>
          <w:szCs w:val="24"/>
        </w:rPr>
        <w:t>) at the bottom are its variable means and standard derivations; At the upper triangle are the correlation coefficients from the CFA sample (</w:t>
      </w:r>
      <w:r w:rsidRPr="00D33DE5">
        <w:rPr>
          <w:rFonts w:ascii="Times New Roman" w:hAnsi="Times New Roman" w:cs="Times New Roman"/>
          <w:i/>
          <w:sz w:val="20"/>
          <w:szCs w:val="24"/>
        </w:rPr>
        <w:t>n = 150</w:t>
      </w:r>
      <w:r w:rsidRPr="00D33DE5">
        <w:rPr>
          <w:rFonts w:ascii="Times New Roman" w:hAnsi="Times New Roman" w:cs="Times New Roman"/>
          <w:sz w:val="20"/>
          <w:szCs w:val="24"/>
        </w:rPr>
        <w:t>) at the right are its variable means and standard derivations.</w:t>
      </w:r>
    </w:p>
    <w:p w14:paraId="50A2806E" w14:textId="77777777" w:rsidR="007C3BDE" w:rsidRPr="00D33DE5" w:rsidRDefault="007C3BDE">
      <w:pPr>
        <w:rPr>
          <w:rFonts w:ascii="Times New Roman" w:eastAsia="SimSun" w:hAnsi="Times New Roman" w:cs="Times New Roman"/>
          <w:szCs w:val="24"/>
        </w:rPr>
      </w:pPr>
      <w:r w:rsidRPr="00D33DE5">
        <w:rPr>
          <w:rFonts w:ascii="Times New Roman" w:eastAsia="SimSun" w:hAnsi="Times New Roman" w:cs="Times New Roman"/>
          <w:szCs w:val="24"/>
        </w:rPr>
        <w:br w:type="page"/>
      </w:r>
    </w:p>
    <w:p w14:paraId="3FA63AEF" w14:textId="2890A8A5" w:rsidR="001214AD" w:rsidRPr="00D33DE5" w:rsidRDefault="001214AD" w:rsidP="00E26F3B">
      <w:pPr>
        <w:outlineLvl w:val="0"/>
        <w:rPr>
          <w:rFonts w:ascii="Times New Roman" w:hAnsi="Times New Roman" w:cs="Times New Roman"/>
          <w:sz w:val="24"/>
        </w:rPr>
      </w:pPr>
      <w:r w:rsidRPr="00D33DE5">
        <w:rPr>
          <w:rFonts w:ascii="Times New Roman" w:hAnsi="Times New Roman" w:cs="Times New Roman"/>
          <w:sz w:val="24"/>
        </w:rPr>
        <w:lastRenderedPageBreak/>
        <w:t xml:space="preserve">Table 1.2. </w:t>
      </w:r>
      <w:r w:rsidR="00720EFC" w:rsidRPr="00D33DE5">
        <w:rPr>
          <w:rFonts w:ascii="Times New Roman" w:hAnsi="Times New Roman" w:cs="Times New Roman"/>
          <w:sz w:val="24"/>
        </w:rPr>
        <w:t>Item cluster analysis of PSPP data (</w:t>
      </w:r>
      <w:r w:rsidR="00720EFC" w:rsidRPr="00D33DE5">
        <w:rPr>
          <w:rFonts w:ascii="Times New Roman" w:hAnsi="Times New Roman" w:cs="Times New Roman"/>
          <w:i/>
          <w:sz w:val="24"/>
        </w:rPr>
        <w:t>n</w:t>
      </w:r>
      <w:r w:rsidR="00720EFC" w:rsidRPr="00D33DE5">
        <w:rPr>
          <w:rFonts w:ascii="Times New Roman" w:hAnsi="Times New Roman" w:cs="Times New Roman"/>
          <w:sz w:val="24"/>
        </w:rPr>
        <w:t xml:space="preserve"> = 250).</w:t>
      </w:r>
    </w:p>
    <w:tbl>
      <w:tblPr>
        <w:tblW w:w="5385" w:type="dxa"/>
        <w:tblInd w:w="-5" w:type="dxa"/>
        <w:tblBorders>
          <w:top w:val="single" w:sz="4" w:space="0" w:color="auto"/>
          <w:bottom w:val="single" w:sz="4" w:space="0" w:color="auto"/>
        </w:tblBorders>
        <w:tblLayout w:type="fixed"/>
        <w:tblCellMar>
          <w:left w:w="29" w:type="dxa"/>
          <w:right w:w="29" w:type="dxa"/>
        </w:tblCellMar>
        <w:tblLook w:val="04A0" w:firstRow="1" w:lastRow="0" w:firstColumn="1" w:lastColumn="0" w:noHBand="0" w:noVBand="1"/>
      </w:tblPr>
      <w:tblGrid>
        <w:gridCol w:w="1390"/>
        <w:gridCol w:w="981"/>
        <w:gridCol w:w="919"/>
        <w:gridCol w:w="919"/>
        <w:gridCol w:w="922"/>
        <w:gridCol w:w="254"/>
      </w:tblGrid>
      <w:tr w:rsidR="001214AD" w:rsidRPr="00D33DE5" w14:paraId="7EAF7947" w14:textId="77777777" w:rsidTr="006E6A2D">
        <w:trPr>
          <w:trHeight w:val="251"/>
        </w:trPr>
        <w:tc>
          <w:tcPr>
            <w:tcW w:w="1390" w:type="dxa"/>
            <w:tcBorders>
              <w:top w:val="single" w:sz="4" w:space="0" w:color="auto"/>
              <w:bottom w:val="single" w:sz="4" w:space="0" w:color="auto"/>
            </w:tcBorders>
            <w:shd w:val="clear" w:color="000000" w:fill="FFFFFF"/>
            <w:noWrap/>
            <w:vAlign w:val="bottom"/>
          </w:tcPr>
          <w:p w14:paraId="672FB624" w14:textId="77777777" w:rsidR="001214AD" w:rsidRPr="00D33DE5" w:rsidRDefault="001214AD" w:rsidP="006E6A2D">
            <w:pPr>
              <w:spacing w:after="0" w:line="240" w:lineRule="auto"/>
              <w:rPr>
                <w:rFonts w:ascii="Times New Roman" w:eastAsia="Times New Roman" w:hAnsi="Times New Roman" w:cs="Times New Roman"/>
                <w:i/>
                <w:color w:val="000000"/>
              </w:rPr>
            </w:pPr>
          </w:p>
        </w:tc>
        <w:tc>
          <w:tcPr>
            <w:tcW w:w="3741" w:type="dxa"/>
            <w:gridSpan w:val="4"/>
            <w:tcBorders>
              <w:top w:val="single" w:sz="4" w:space="0" w:color="auto"/>
              <w:bottom w:val="single" w:sz="4" w:space="0" w:color="auto"/>
            </w:tcBorders>
            <w:shd w:val="clear" w:color="000000" w:fill="FFFFFF"/>
            <w:noWrap/>
            <w:vAlign w:val="bottom"/>
          </w:tcPr>
          <w:p w14:paraId="2C6B82AF"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eastAsia="Times New Roman" w:hAnsi="Times New Roman" w:cs="Times New Roman"/>
                <w:color w:val="000000"/>
              </w:rPr>
              <w:t>Item Cluster Analysis</w:t>
            </w:r>
          </w:p>
        </w:tc>
        <w:tc>
          <w:tcPr>
            <w:tcW w:w="254" w:type="dxa"/>
            <w:tcBorders>
              <w:top w:val="nil"/>
              <w:bottom w:val="nil"/>
            </w:tcBorders>
            <w:shd w:val="clear" w:color="000000" w:fill="FFFFFF"/>
            <w:noWrap/>
            <w:vAlign w:val="bottom"/>
          </w:tcPr>
          <w:p w14:paraId="338133DD"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r>
      <w:tr w:rsidR="001214AD" w:rsidRPr="00D33DE5" w14:paraId="37C9CB1B" w14:textId="77777777" w:rsidTr="006E6A2D">
        <w:trPr>
          <w:trHeight w:val="251"/>
        </w:trPr>
        <w:tc>
          <w:tcPr>
            <w:tcW w:w="1390" w:type="dxa"/>
            <w:tcBorders>
              <w:top w:val="single" w:sz="4" w:space="0" w:color="auto"/>
              <w:bottom w:val="single" w:sz="4" w:space="0" w:color="auto"/>
            </w:tcBorders>
            <w:shd w:val="clear" w:color="000000" w:fill="FFFFFF"/>
            <w:noWrap/>
            <w:vAlign w:val="bottom"/>
            <w:hideMark/>
          </w:tcPr>
          <w:p w14:paraId="2CCC8A63"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 Items</w:t>
            </w:r>
          </w:p>
        </w:tc>
        <w:tc>
          <w:tcPr>
            <w:tcW w:w="981" w:type="dxa"/>
            <w:tcBorders>
              <w:top w:val="single" w:sz="4" w:space="0" w:color="auto"/>
              <w:bottom w:val="single" w:sz="4" w:space="0" w:color="auto"/>
            </w:tcBorders>
            <w:shd w:val="clear" w:color="000000" w:fill="FFFFFF"/>
            <w:noWrap/>
            <w:vAlign w:val="bottom"/>
          </w:tcPr>
          <w:p w14:paraId="3DE5B987"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eastAsia="Times New Roman" w:hAnsi="Times New Roman" w:cs="Times New Roman"/>
                <w:color w:val="000000"/>
              </w:rPr>
              <w:t>SC</w:t>
            </w:r>
          </w:p>
        </w:tc>
        <w:tc>
          <w:tcPr>
            <w:tcW w:w="919" w:type="dxa"/>
            <w:tcBorders>
              <w:top w:val="single" w:sz="4" w:space="0" w:color="auto"/>
              <w:bottom w:val="single" w:sz="4" w:space="0" w:color="auto"/>
            </w:tcBorders>
            <w:shd w:val="clear" w:color="000000" w:fill="FFFFFF"/>
            <w:noWrap/>
            <w:vAlign w:val="bottom"/>
          </w:tcPr>
          <w:p w14:paraId="310B4769"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eastAsia="Times New Roman" w:hAnsi="Times New Roman" w:cs="Times New Roman"/>
                <w:color w:val="000000"/>
              </w:rPr>
              <w:t>PC</w:t>
            </w:r>
          </w:p>
        </w:tc>
        <w:tc>
          <w:tcPr>
            <w:tcW w:w="919" w:type="dxa"/>
            <w:tcBorders>
              <w:top w:val="single" w:sz="4" w:space="0" w:color="auto"/>
              <w:bottom w:val="single" w:sz="4" w:space="0" w:color="auto"/>
            </w:tcBorders>
            <w:shd w:val="clear" w:color="000000" w:fill="FFFFFF"/>
            <w:noWrap/>
            <w:vAlign w:val="bottom"/>
          </w:tcPr>
          <w:p w14:paraId="18BF590B"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eastAsia="Times New Roman" w:hAnsi="Times New Roman" w:cs="Times New Roman"/>
                <w:color w:val="000000"/>
              </w:rPr>
              <w:t>BA</w:t>
            </w:r>
          </w:p>
        </w:tc>
        <w:tc>
          <w:tcPr>
            <w:tcW w:w="922" w:type="dxa"/>
            <w:tcBorders>
              <w:top w:val="single" w:sz="4" w:space="0" w:color="auto"/>
              <w:bottom w:val="single" w:sz="4" w:space="0" w:color="auto"/>
            </w:tcBorders>
            <w:shd w:val="clear" w:color="000000" w:fill="FFFFFF"/>
            <w:vAlign w:val="bottom"/>
          </w:tcPr>
          <w:p w14:paraId="7FC7C2EC"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eastAsia="Times New Roman" w:hAnsi="Times New Roman" w:cs="Times New Roman"/>
                <w:color w:val="000000"/>
              </w:rPr>
              <w:t>PS</w:t>
            </w:r>
          </w:p>
        </w:tc>
        <w:tc>
          <w:tcPr>
            <w:tcW w:w="254" w:type="dxa"/>
            <w:tcBorders>
              <w:top w:val="nil"/>
              <w:bottom w:val="nil"/>
            </w:tcBorders>
            <w:shd w:val="clear" w:color="000000" w:fill="FFFFFF"/>
            <w:noWrap/>
            <w:vAlign w:val="bottom"/>
          </w:tcPr>
          <w:p w14:paraId="2D8DE653"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r>
      <w:tr w:rsidR="001214AD" w:rsidRPr="00D33DE5" w14:paraId="759E1877" w14:textId="77777777" w:rsidTr="006E6A2D">
        <w:trPr>
          <w:trHeight w:val="251"/>
        </w:trPr>
        <w:tc>
          <w:tcPr>
            <w:tcW w:w="1390" w:type="dxa"/>
            <w:tcBorders>
              <w:top w:val="single" w:sz="4" w:space="0" w:color="auto"/>
            </w:tcBorders>
            <w:shd w:val="clear" w:color="000000" w:fill="FFFFFF"/>
            <w:noWrap/>
            <w:vAlign w:val="bottom"/>
            <w:hideMark/>
          </w:tcPr>
          <w:p w14:paraId="53819330"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w:t>
            </w:r>
          </w:p>
        </w:tc>
        <w:tc>
          <w:tcPr>
            <w:tcW w:w="981" w:type="dxa"/>
            <w:tcBorders>
              <w:top w:val="single" w:sz="4" w:space="0" w:color="auto"/>
            </w:tcBorders>
            <w:shd w:val="clear" w:color="000000" w:fill="FFFFFF"/>
            <w:noWrap/>
          </w:tcPr>
          <w:p w14:paraId="2CF8841C"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.69</w:t>
            </w:r>
          </w:p>
        </w:tc>
        <w:tc>
          <w:tcPr>
            <w:tcW w:w="919" w:type="dxa"/>
            <w:tcBorders>
              <w:top w:val="single" w:sz="4" w:space="0" w:color="auto"/>
            </w:tcBorders>
            <w:shd w:val="clear" w:color="000000" w:fill="FFFFFF"/>
            <w:noWrap/>
          </w:tcPr>
          <w:p w14:paraId="54F100AF"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.42</w:t>
            </w:r>
          </w:p>
        </w:tc>
        <w:tc>
          <w:tcPr>
            <w:tcW w:w="919" w:type="dxa"/>
            <w:tcBorders>
              <w:top w:val="single" w:sz="4" w:space="0" w:color="auto"/>
            </w:tcBorders>
            <w:shd w:val="clear" w:color="000000" w:fill="FFFFFF"/>
            <w:noWrap/>
          </w:tcPr>
          <w:p w14:paraId="3CB42399"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.22</w:t>
            </w:r>
          </w:p>
        </w:tc>
        <w:tc>
          <w:tcPr>
            <w:tcW w:w="922" w:type="dxa"/>
            <w:tcBorders>
              <w:top w:val="single" w:sz="4" w:space="0" w:color="auto"/>
            </w:tcBorders>
            <w:shd w:val="clear" w:color="000000" w:fill="FFFFFF"/>
            <w:noWrap/>
          </w:tcPr>
          <w:p w14:paraId="65C67F3E"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.46</w:t>
            </w:r>
          </w:p>
        </w:tc>
        <w:tc>
          <w:tcPr>
            <w:tcW w:w="254" w:type="dxa"/>
            <w:tcBorders>
              <w:top w:val="nil"/>
              <w:bottom w:val="nil"/>
            </w:tcBorders>
            <w:shd w:val="clear" w:color="000000" w:fill="FFFFFF"/>
            <w:noWrap/>
            <w:vAlign w:val="bottom"/>
            <w:hideMark/>
          </w:tcPr>
          <w:p w14:paraId="0B0C657D"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41AB84D1" w14:textId="77777777" w:rsidTr="006E6A2D">
        <w:trPr>
          <w:trHeight w:val="251"/>
        </w:trPr>
        <w:tc>
          <w:tcPr>
            <w:tcW w:w="1390" w:type="dxa"/>
            <w:shd w:val="clear" w:color="000000" w:fill="FFFFFF"/>
            <w:noWrap/>
            <w:vAlign w:val="bottom"/>
            <w:hideMark/>
          </w:tcPr>
          <w:p w14:paraId="4D1D85F1"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Q6R</w:t>
            </w:r>
          </w:p>
        </w:tc>
        <w:tc>
          <w:tcPr>
            <w:tcW w:w="981" w:type="dxa"/>
            <w:shd w:val="clear" w:color="000000" w:fill="FFFFFF"/>
            <w:noWrap/>
          </w:tcPr>
          <w:p w14:paraId="00A83A02"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.75</w:t>
            </w:r>
          </w:p>
        </w:tc>
        <w:tc>
          <w:tcPr>
            <w:tcW w:w="919" w:type="dxa"/>
            <w:shd w:val="clear" w:color="000000" w:fill="FFFFFF"/>
            <w:noWrap/>
          </w:tcPr>
          <w:p w14:paraId="50C60ED4"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.59</w:t>
            </w:r>
          </w:p>
        </w:tc>
        <w:tc>
          <w:tcPr>
            <w:tcW w:w="919" w:type="dxa"/>
            <w:shd w:val="clear" w:color="000000" w:fill="FFFFFF"/>
            <w:noWrap/>
          </w:tcPr>
          <w:p w14:paraId="5933CC62"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.41</w:t>
            </w:r>
          </w:p>
        </w:tc>
        <w:tc>
          <w:tcPr>
            <w:tcW w:w="922" w:type="dxa"/>
            <w:shd w:val="clear" w:color="000000" w:fill="FFFFFF"/>
            <w:noWrap/>
          </w:tcPr>
          <w:p w14:paraId="3334AA16"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.63</w:t>
            </w:r>
          </w:p>
        </w:tc>
        <w:tc>
          <w:tcPr>
            <w:tcW w:w="254" w:type="dxa"/>
            <w:tcBorders>
              <w:top w:val="nil"/>
            </w:tcBorders>
            <w:shd w:val="clear" w:color="000000" w:fill="FFFFFF"/>
            <w:noWrap/>
            <w:vAlign w:val="bottom"/>
            <w:hideMark/>
          </w:tcPr>
          <w:p w14:paraId="066DE9B5"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008591B3" w14:textId="77777777" w:rsidTr="006E6A2D">
        <w:trPr>
          <w:trHeight w:val="251"/>
        </w:trPr>
        <w:tc>
          <w:tcPr>
            <w:tcW w:w="1390" w:type="dxa"/>
            <w:shd w:val="clear" w:color="000000" w:fill="FFFFFF"/>
            <w:noWrap/>
            <w:vAlign w:val="bottom"/>
            <w:hideMark/>
          </w:tcPr>
          <w:p w14:paraId="6C132B60"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Q11</w:t>
            </w:r>
          </w:p>
        </w:tc>
        <w:tc>
          <w:tcPr>
            <w:tcW w:w="981" w:type="dxa"/>
            <w:shd w:val="clear" w:color="000000" w:fill="FFFFFF"/>
            <w:noWrap/>
          </w:tcPr>
          <w:p w14:paraId="3673FFD5"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.82</w:t>
            </w:r>
          </w:p>
        </w:tc>
        <w:tc>
          <w:tcPr>
            <w:tcW w:w="919" w:type="dxa"/>
            <w:shd w:val="clear" w:color="000000" w:fill="FFFFFF"/>
            <w:noWrap/>
          </w:tcPr>
          <w:p w14:paraId="1B2A4EE5"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.46</w:t>
            </w:r>
          </w:p>
        </w:tc>
        <w:tc>
          <w:tcPr>
            <w:tcW w:w="919" w:type="dxa"/>
            <w:shd w:val="clear" w:color="000000" w:fill="FFFFFF"/>
            <w:noWrap/>
          </w:tcPr>
          <w:p w14:paraId="412169BA"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.35</w:t>
            </w:r>
          </w:p>
        </w:tc>
        <w:tc>
          <w:tcPr>
            <w:tcW w:w="922" w:type="dxa"/>
            <w:shd w:val="clear" w:color="000000" w:fill="FFFFFF"/>
            <w:noWrap/>
          </w:tcPr>
          <w:p w14:paraId="39E1E9CD"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.49</w:t>
            </w:r>
          </w:p>
        </w:tc>
        <w:tc>
          <w:tcPr>
            <w:tcW w:w="254" w:type="dxa"/>
            <w:shd w:val="clear" w:color="000000" w:fill="FFFFFF"/>
            <w:noWrap/>
            <w:vAlign w:val="bottom"/>
            <w:hideMark/>
          </w:tcPr>
          <w:p w14:paraId="2AD32029"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0FABD15B" w14:textId="77777777" w:rsidTr="006E6A2D">
        <w:trPr>
          <w:trHeight w:val="251"/>
        </w:trPr>
        <w:tc>
          <w:tcPr>
            <w:tcW w:w="1390" w:type="dxa"/>
            <w:shd w:val="clear" w:color="000000" w:fill="FFFFFF"/>
            <w:noWrap/>
            <w:vAlign w:val="bottom"/>
            <w:hideMark/>
          </w:tcPr>
          <w:p w14:paraId="1F333A79"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Q16R</w:t>
            </w:r>
          </w:p>
        </w:tc>
        <w:tc>
          <w:tcPr>
            <w:tcW w:w="981" w:type="dxa"/>
            <w:shd w:val="clear" w:color="000000" w:fill="FFFFFF"/>
            <w:noWrap/>
          </w:tcPr>
          <w:p w14:paraId="0B570183"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.84</w:t>
            </w:r>
          </w:p>
        </w:tc>
        <w:tc>
          <w:tcPr>
            <w:tcW w:w="919" w:type="dxa"/>
            <w:shd w:val="clear" w:color="000000" w:fill="FFFFFF"/>
            <w:noWrap/>
          </w:tcPr>
          <w:p w14:paraId="23E1BD7F"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.52</w:t>
            </w:r>
          </w:p>
        </w:tc>
        <w:tc>
          <w:tcPr>
            <w:tcW w:w="919" w:type="dxa"/>
            <w:shd w:val="clear" w:color="000000" w:fill="FFFFFF"/>
            <w:noWrap/>
          </w:tcPr>
          <w:p w14:paraId="262F6421"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.36</w:t>
            </w:r>
          </w:p>
        </w:tc>
        <w:tc>
          <w:tcPr>
            <w:tcW w:w="922" w:type="dxa"/>
            <w:shd w:val="clear" w:color="000000" w:fill="FFFFFF"/>
            <w:noWrap/>
          </w:tcPr>
          <w:p w14:paraId="0320FD8D"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.60</w:t>
            </w:r>
          </w:p>
        </w:tc>
        <w:tc>
          <w:tcPr>
            <w:tcW w:w="254" w:type="dxa"/>
            <w:shd w:val="clear" w:color="000000" w:fill="FFFFFF"/>
            <w:noWrap/>
            <w:vAlign w:val="bottom"/>
            <w:hideMark/>
          </w:tcPr>
          <w:p w14:paraId="23ABC4DB"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1FCA4F47" w14:textId="77777777" w:rsidTr="006E6A2D">
        <w:trPr>
          <w:trHeight w:val="251"/>
        </w:trPr>
        <w:tc>
          <w:tcPr>
            <w:tcW w:w="1390" w:type="dxa"/>
            <w:shd w:val="clear" w:color="000000" w:fill="FFFFFF"/>
            <w:noWrap/>
            <w:vAlign w:val="bottom"/>
            <w:hideMark/>
          </w:tcPr>
          <w:p w14:paraId="4D8B3CFA"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Q21</w:t>
            </w:r>
          </w:p>
        </w:tc>
        <w:tc>
          <w:tcPr>
            <w:tcW w:w="981" w:type="dxa"/>
            <w:shd w:val="clear" w:color="000000" w:fill="FFFFFF"/>
            <w:noWrap/>
          </w:tcPr>
          <w:p w14:paraId="71AF2BC1"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.75</w:t>
            </w:r>
          </w:p>
        </w:tc>
        <w:tc>
          <w:tcPr>
            <w:tcW w:w="919" w:type="dxa"/>
            <w:shd w:val="clear" w:color="000000" w:fill="FFFFFF"/>
            <w:noWrap/>
          </w:tcPr>
          <w:p w14:paraId="682E870B"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.43</w:t>
            </w:r>
          </w:p>
        </w:tc>
        <w:tc>
          <w:tcPr>
            <w:tcW w:w="919" w:type="dxa"/>
            <w:shd w:val="clear" w:color="000000" w:fill="FFFFFF"/>
            <w:noWrap/>
          </w:tcPr>
          <w:p w14:paraId="5BFF9B9E"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.25</w:t>
            </w:r>
          </w:p>
        </w:tc>
        <w:tc>
          <w:tcPr>
            <w:tcW w:w="922" w:type="dxa"/>
            <w:shd w:val="clear" w:color="000000" w:fill="FFFFFF"/>
            <w:noWrap/>
          </w:tcPr>
          <w:p w14:paraId="7801E871"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.45</w:t>
            </w:r>
          </w:p>
        </w:tc>
        <w:tc>
          <w:tcPr>
            <w:tcW w:w="254" w:type="dxa"/>
            <w:shd w:val="clear" w:color="000000" w:fill="FFFFFF"/>
            <w:noWrap/>
            <w:vAlign w:val="bottom"/>
            <w:hideMark/>
          </w:tcPr>
          <w:p w14:paraId="7C3F3467"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255EAD11" w14:textId="77777777" w:rsidTr="006E6A2D">
        <w:trPr>
          <w:trHeight w:val="251"/>
        </w:trPr>
        <w:tc>
          <w:tcPr>
            <w:tcW w:w="1390" w:type="dxa"/>
            <w:shd w:val="clear" w:color="000000" w:fill="FFFFFF"/>
            <w:noWrap/>
            <w:vAlign w:val="bottom"/>
            <w:hideMark/>
          </w:tcPr>
          <w:p w14:paraId="2F501403"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Q26R</w:t>
            </w:r>
          </w:p>
        </w:tc>
        <w:tc>
          <w:tcPr>
            <w:tcW w:w="981" w:type="dxa"/>
            <w:shd w:val="clear" w:color="000000" w:fill="FFFFFF"/>
            <w:noWrap/>
          </w:tcPr>
          <w:p w14:paraId="2E1C79ED"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.79</w:t>
            </w:r>
          </w:p>
        </w:tc>
        <w:tc>
          <w:tcPr>
            <w:tcW w:w="919" w:type="dxa"/>
            <w:shd w:val="clear" w:color="000000" w:fill="FFFFFF"/>
            <w:noWrap/>
          </w:tcPr>
          <w:p w14:paraId="157E53D7"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.49</w:t>
            </w:r>
          </w:p>
        </w:tc>
        <w:tc>
          <w:tcPr>
            <w:tcW w:w="919" w:type="dxa"/>
            <w:shd w:val="clear" w:color="000000" w:fill="FFFFFF"/>
            <w:noWrap/>
          </w:tcPr>
          <w:p w14:paraId="2A63114F"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.30</w:t>
            </w:r>
          </w:p>
        </w:tc>
        <w:tc>
          <w:tcPr>
            <w:tcW w:w="922" w:type="dxa"/>
            <w:shd w:val="clear" w:color="000000" w:fill="FFFFFF"/>
            <w:noWrap/>
          </w:tcPr>
          <w:p w14:paraId="359BD20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.50</w:t>
            </w:r>
          </w:p>
        </w:tc>
        <w:tc>
          <w:tcPr>
            <w:tcW w:w="254" w:type="dxa"/>
            <w:shd w:val="clear" w:color="000000" w:fill="FFFFFF"/>
            <w:noWrap/>
            <w:vAlign w:val="bottom"/>
            <w:hideMark/>
          </w:tcPr>
          <w:p w14:paraId="35D41CB9"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3AF86FD9" w14:textId="77777777" w:rsidTr="006E6A2D">
        <w:trPr>
          <w:trHeight w:val="251"/>
        </w:trPr>
        <w:tc>
          <w:tcPr>
            <w:tcW w:w="1390" w:type="dxa"/>
            <w:shd w:val="clear" w:color="000000" w:fill="FFFFFF"/>
            <w:noWrap/>
            <w:vAlign w:val="bottom"/>
            <w:hideMark/>
          </w:tcPr>
          <w:p w14:paraId="3C222012"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w:t>
            </w:r>
          </w:p>
        </w:tc>
        <w:tc>
          <w:tcPr>
            <w:tcW w:w="981" w:type="dxa"/>
            <w:shd w:val="clear" w:color="000000" w:fill="FFFFFF"/>
            <w:noWrap/>
          </w:tcPr>
          <w:p w14:paraId="0435238A"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.51</w:t>
            </w:r>
          </w:p>
        </w:tc>
        <w:tc>
          <w:tcPr>
            <w:tcW w:w="919" w:type="dxa"/>
            <w:shd w:val="clear" w:color="000000" w:fill="FFFFFF"/>
            <w:noWrap/>
          </w:tcPr>
          <w:p w14:paraId="05A1262D"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.74</w:t>
            </w:r>
          </w:p>
        </w:tc>
        <w:tc>
          <w:tcPr>
            <w:tcW w:w="919" w:type="dxa"/>
            <w:shd w:val="clear" w:color="000000" w:fill="FFFFFF"/>
            <w:noWrap/>
          </w:tcPr>
          <w:p w14:paraId="124232F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.50</w:t>
            </w:r>
          </w:p>
        </w:tc>
        <w:tc>
          <w:tcPr>
            <w:tcW w:w="922" w:type="dxa"/>
            <w:shd w:val="clear" w:color="000000" w:fill="FFFFFF"/>
            <w:noWrap/>
          </w:tcPr>
          <w:p w14:paraId="10A8E992"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.53</w:t>
            </w:r>
          </w:p>
        </w:tc>
        <w:tc>
          <w:tcPr>
            <w:tcW w:w="254" w:type="dxa"/>
            <w:shd w:val="clear" w:color="000000" w:fill="FFFFFF"/>
            <w:noWrap/>
            <w:vAlign w:val="bottom"/>
            <w:hideMark/>
          </w:tcPr>
          <w:p w14:paraId="3B154B59"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202CF453" w14:textId="77777777" w:rsidTr="006E6A2D">
        <w:trPr>
          <w:trHeight w:val="251"/>
        </w:trPr>
        <w:tc>
          <w:tcPr>
            <w:tcW w:w="1390" w:type="dxa"/>
            <w:shd w:val="clear" w:color="000000" w:fill="FFFFFF"/>
            <w:noWrap/>
            <w:vAlign w:val="bottom"/>
            <w:hideMark/>
          </w:tcPr>
          <w:p w14:paraId="67E79B7D"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Q7R</w:t>
            </w:r>
          </w:p>
        </w:tc>
        <w:tc>
          <w:tcPr>
            <w:tcW w:w="981" w:type="dxa"/>
            <w:shd w:val="clear" w:color="000000" w:fill="FFFFFF"/>
            <w:noWrap/>
          </w:tcPr>
          <w:p w14:paraId="3B450B7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.35</w:t>
            </w:r>
          </w:p>
        </w:tc>
        <w:tc>
          <w:tcPr>
            <w:tcW w:w="919" w:type="dxa"/>
            <w:shd w:val="clear" w:color="000000" w:fill="FFFFFF"/>
            <w:noWrap/>
          </w:tcPr>
          <w:p w14:paraId="62D49948"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.73</w:t>
            </w:r>
          </w:p>
        </w:tc>
        <w:tc>
          <w:tcPr>
            <w:tcW w:w="919" w:type="dxa"/>
            <w:shd w:val="clear" w:color="000000" w:fill="FFFFFF"/>
            <w:noWrap/>
          </w:tcPr>
          <w:p w14:paraId="110957F2"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.30</w:t>
            </w:r>
          </w:p>
        </w:tc>
        <w:tc>
          <w:tcPr>
            <w:tcW w:w="922" w:type="dxa"/>
            <w:shd w:val="clear" w:color="000000" w:fill="FFFFFF"/>
            <w:noWrap/>
          </w:tcPr>
          <w:p w14:paraId="2E7F8AE6"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.42</w:t>
            </w:r>
          </w:p>
        </w:tc>
        <w:tc>
          <w:tcPr>
            <w:tcW w:w="254" w:type="dxa"/>
            <w:shd w:val="clear" w:color="000000" w:fill="FFFFFF"/>
            <w:noWrap/>
            <w:vAlign w:val="bottom"/>
            <w:hideMark/>
          </w:tcPr>
          <w:p w14:paraId="6E0064EE"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73D9101D" w14:textId="77777777" w:rsidTr="006E6A2D">
        <w:trPr>
          <w:trHeight w:val="251"/>
        </w:trPr>
        <w:tc>
          <w:tcPr>
            <w:tcW w:w="1390" w:type="dxa"/>
            <w:shd w:val="clear" w:color="000000" w:fill="FFFFFF"/>
            <w:noWrap/>
            <w:vAlign w:val="bottom"/>
            <w:hideMark/>
          </w:tcPr>
          <w:p w14:paraId="77A5E359"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Q12</w:t>
            </w:r>
          </w:p>
        </w:tc>
        <w:tc>
          <w:tcPr>
            <w:tcW w:w="981" w:type="dxa"/>
            <w:shd w:val="clear" w:color="000000" w:fill="FFFFFF"/>
            <w:noWrap/>
          </w:tcPr>
          <w:p w14:paraId="320FCD5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.48</w:t>
            </w:r>
          </w:p>
        </w:tc>
        <w:tc>
          <w:tcPr>
            <w:tcW w:w="919" w:type="dxa"/>
            <w:shd w:val="clear" w:color="000000" w:fill="FFFFFF"/>
            <w:noWrap/>
          </w:tcPr>
          <w:p w14:paraId="234432D5"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.74</w:t>
            </w:r>
          </w:p>
        </w:tc>
        <w:tc>
          <w:tcPr>
            <w:tcW w:w="919" w:type="dxa"/>
            <w:shd w:val="clear" w:color="000000" w:fill="FFFFFF"/>
            <w:noWrap/>
          </w:tcPr>
          <w:p w14:paraId="0A5ED4C6"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.45</w:t>
            </w:r>
          </w:p>
        </w:tc>
        <w:tc>
          <w:tcPr>
            <w:tcW w:w="922" w:type="dxa"/>
            <w:shd w:val="clear" w:color="000000" w:fill="FFFFFF"/>
            <w:noWrap/>
          </w:tcPr>
          <w:p w14:paraId="731556AA"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.42</w:t>
            </w:r>
          </w:p>
        </w:tc>
        <w:tc>
          <w:tcPr>
            <w:tcW w:w="254" w:type="dxa"/>
            <w:shd w:val="clear" w:color="000000" w:fill="FFFFFF"/>
            <w:noWrap/>
            <w:vAlign w:val="bottom"/>
            <w:hideMark/>
          </w:tcPr>
          <w:p w14:paraId="14AAB471"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5259B3B1" w14:textId="77777777" w:rsidTr="006E6A2D">
        <w:trPr>
          <w:trHeight w:val="251"/>
        </w:trPr>
        <w:tc>
          <w:tcPr>
            <w:tcW w:w="1390" w:type="dxa"/>
            <w:shd w:val="clear" w:color="000000" w:fill="FFFFFF"/>
            <w:noWrap/>
            <w:vAlign w:val="bottom"/>
            <w:hideMark/>
          </w:tcPr>
          <w:p w14:paraId="694C2A29"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Q17</w:t>
            </w:r>
          </w:p>
        </w:tc>
        <w:tc>
          <w:tcPr>
            <w:tcW w:w="981" w:type="dxa"/>
            <w:shd w:val="clear" w:color="000000" w:fill="FFFFFF"/>
            <w:noWrap/>
          </w:tcPr>
          <w:p w14:paraId="29FA4A07"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.49</w:t>
            </w:r>
          </w:p>
        </w:tc>
        <w:tc>
          <w:tcPr>
            <w:tcW w:w="919" w:type="dxa"/>
            <w:shd w:val="clear" w:color="000000" w:fill="FFFFFF"/>
            <w:noWrap/>
          </w:tcPr>
          <w:p w14:paraId="01F6ADF0" w14:textId="77777777" w:rsidR="001214AD" w:rsidRPr="00D33DE5" w:rsidRDefault="001214AD" w:rsidP="006E6A2D">
            <w:pPr>
              <w:spacing w:after="0" w:line="240" w:lineRule="auto"/>
              <w:jc w:val="center"/>
              <w:rPr>
                <w:rFonts w:ascii="Times New Roman" w:hAnsi="Times New Roman" w:cs="Times New Roman"/>
                <w:b/>
                <w:i/>
              </w:rPr>
            </w:pPr>
            <w:r w:rsidRPr="00D33DE5">
              <w:rPr>
                <w:rFonts w:ascii="Times New Roman" w:hAnsi="Times New Roman" w:cs="Times New Roman"/>
                <w:b/>
              </w:rPr>
              <w:t>.65</w:t>
            </w:r>
          </w:p>
        </w:tc>
        <w:tc>
          <w:tcPr>
            <w:tcW w:w="919" w:type="dxa"/>
            <w:shd w:val="clear" w:color="000000" w:fill="FFFFFF"/>
            <w:noWrap/>
          </w:tcPr>
          <w:p w14:paraId="6F7B76EC"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.49</w:t>
            </w:r>
          </w:p>
        </w:tc>
        <w:tc>
          <w:tcPr>
            <w:tcW w:w="922" w:type="dxa"/>
            <w:shd w:val="clear" w:color="000000" w:fill="FFFFFF"/>
            <w:noWrap/>
          </w:tcPr>
          <w:p w14:paraId="6E8E386A"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.52</w:t>
            </w:r>
          </w:p>
        </w:tc>
        <w:tc>
          <w:tcPr>
            <w:tcW w:w="254" w:type="dxa"/>
            <w:shd w:val="clear" w:color="000000" w:fill="FFFFFF"/>
            <w:noWrap/>
            <w:vAlign w:val="bottom"/>
            <w:hideMark/>
          </w:tcPr>
          <w:p w14:paraId="61173504"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19F774EB" w14:textId="77777777" w:rsidTr="006E6A2D">
        <w:trPr>
          <w:trHeight w:val="251"/>
        </w:trPr>
        <w:tc>
          <w:tcPr>
            <w:tcW w:w="1390" w:type="dxa"/>
            <w:shd w:val="clear" w:color="000000" w:fill="FFFFFF"/>
            <w:noWrap/>
            <w:vAlign w:val="bottom"/>
            <w:hideMark/>
          </w:tcPr>
          <w:p w14:paraId="564F73F4"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Q22R</w:t>
            </w:r>
          </w:p>
        </w:tc>
        <w:tc>
          <w:tcPr>
            <w:tcW w:w="981" w:type="dxa"/>
            <w:shd w:val="clear" w:color="000000" w:fill="FFFFFF"/>
            <w:noWrap/>
          </w:tcPr>
          <w:p w14:paraId="41202BA3"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.42</w:t>
            </w:r>
          </w:p>
        </w:tc>
        <w:tc>
          <w:tcPr>
            <w:tcW w:w="919" w:type="dxa"/>
            <w:shd w:val="clear" w:color="000000" w:fill="FFFFFF"/>
            <w:noWrap/>
          </w:tcPr>
          <w:p w14:paraId="0A36D772"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.82</w:t>
            </w:r>
          </w:p>
        </w:tc>
        <w:tc>
          <w:tcPr>
            <w:tcW w:w="919" w:type="dxa"/>
            <w:shd w:val="clear" w:color="000000" w:fill="FFFFFF"/>
            <w:noWrap/>
          </w:tcPr>
          <w:p w14:paraId="74F3F1F9"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.52</w:t>
            </w:r>
          </w:p>
        </w:tc>
        <w:tc>
          <w:tcPr>
            <w:tcW w:w="922" w:type="dxa"/>
            <w:shd w:val="clear" w:color="000000" w:fill="FFFFFF"/>
            <w:noWrap/>
          </w:tcPr>
          <w:p w14:paraId="4D96DB3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.45</w:t>
            </w:r>
          </w:p>
        </w:tc>
        <w:tc>
          <w:tcPr>
            <w:tcW w:w="254" w:type="dxa"/>
            <w:shd w:val="clear" w:color="000000" w:fill="FFFFFF"/>
            <w:noWrap/>
            <w:vAlign w:val="bottom"/>
            <w:hideMark/>
          </w:tcPr>
          <w:p w14:paraId="2F63927C"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1BCC581B" w14:textId="77777777" w:rsidTr="006E6A2D">
        <w:trPr>
          <w:trHeight w:val="251"/>
        </w:trPr>
        <w:tc>
          <w:tcPr>
            <w:tcW w:w="1390" w:type="dxa"/>
            <w:shd w:val="clear" w:color="000000" w:fill="FFFFFF"/>
            <w:noWrap/>
            <w:vAlign w:val="bottom"/>
            <w:hideMark/>
          </w:tcPr>
          <w:p w14:paraId="454D14FE"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Q27R</w:t>
            </w:r>
          </w:p>
        </w:tc>
        <w:tc>
          <w:tcPr>
            <w:tcW w:w="981" w:type="dxa"/>
            <w:shd w:val="clear" w:color="000000" w:fill="FFFFFF"/>
            <w:noWrap/>
          </w:tcPr>
          <w:p w14:paraId="392B21E6"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.57</w:t>
            </w:r>
          </w:p>
        </w:tc>
        <w:tc>
          <w:tcPr>
            <w:tcW w:w="919" w:type="dxa"/>
            <w:shd w:val="clear" w:color="000000" w:fill="FFFFFF"/>
            <w:noWrap/>
          </w:tcPr>
          <w:p w14:paraId="46C05549"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.84</w:t>
            </w:r>
          </w:p>
        </w:tc>
        <w:tc>
          <w:tcPr>
            <w:tcW w:w="919" w:type="dxa"/>
            <w:shd w:val="clear" w:color="000000" w:fill="FFFFFF"/>
            <w:noWrap/>
          </w:tcPr>
          <w:p w14:paraId="5B94BE77"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.54</w:t>
            </w:r>
          </w:p>
        </w:tc>
        <w:tc>
          <w:tcPr>
            <w:tcW w:w="922" w:type="dxa"/>
            <w:shd w:val="clear" w:color="000000" w:fill="FFFFFF"/>
            <w:noWrap/>
          </w:tcPr>
          <w:p w14:paraId="745BB91D"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.57</w:t>
            </w:r>
          </w:p>
        </w:tc>
        <w:tc>
          <w:tcPr>
            <w:tcW w:w="254" w:type="dxa"/>
            <w:shd w:val="clear" w:color="000000" w:fill="FFFFFF"/>
            <w:noWrap/>
            <w:vAlign w:val="bottom"/>
            <w:hideMark/>
          </w:tcPr>
          <w:p w14:paraId="7DD97E39"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1523303D" w14:textId="77777777" w:rsidTr="006E6A2D">
        <w:trPr>
          <w:trHeight w:val="251"/>
        </w:trPr>
        <w:tc>
          <w:tcPr>
            <w:tcW w:w="1390" w:type="dxa"/>
            <w:shd w:val="clear" w:color="000000" w:fill="FFFFFF"/>
            <w:noWrap/>
            <w:vAlign w:val="bottom"/>
            <w:hideMark/>
          </w:tcPr>
          <w:p w14:paraId="095CBFFB"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Q3R</w:t>
            </w:r>
          </w:p>
        </w:tc>
        <w:tc>
          <w:tcPr>
            <w:tcW w:w="981" w:type="dxa"/>
            <w:shd w:val="clear" w:color="000000" w:fill="FFFFFF"/>
            <w:noWrap/>
          </w:tcPr>
          <w:p w14:paraId="463DAE31"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.29</w:t>
            </w:r>
          </w:p>
        </w:tc>
        <w:tc>
          <w:tcPr>
            <w:tcW w:w="919" w:type="dxa"/>
            <w:shd w:val="clear" w:color="000000" w:fill="FFFFFF"/>
            <w:noWrap/>
          </w:tcPr>
          <w:p w14:paraId="47505582"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.42</w:t>
            </w:r>
          </w:p>
        </w:tc>
        <w:tc>
          <w:tcPr>
            <w:tcW w:w="919" w:type="dxa"/>
            <w:shd w:val="clear" w:color="000000" w:fill="FFFFFF"/>
            <w:noWrap/>
          </w:tcPr>
          <w:p w14:paraId="6FED2F8B"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.81</w:t>
            </w:r>
          </w:p>
        </w:tc>
        <w:tc>
          <w:tcPr>
            <w:tcW w:w="922" w:type="dxa"/>
            <w:shd w:val="clear" w:color="000000" w:fill="FFFFFF"/>
            <w:noWrap/>
          </w:tcPr>
          <w:p w14:paraId="7945E719"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.31</w:t>
            </w:r>
          </w:p>
        </w:tc>
        <w:tc>
          <w:tcPr>
            <w:tcW w:w="254" w:type="dxa"/>
            <w:shd w:val="clear" w:color="000000" w:fill="FFFFFF"/>
            <w:noWrap/>
            <w:vAlign w:val="bottom"/>
            <w:hideMark/>
          </w:tcPr>
          <w:p w14:paraId="09BF90D0"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35D61C3F" w14:textId="77777777" w:rsidTr="006E6A2D">
        <w:trPr>
          <w:trHeight w:val="251"/>
        </w:trPr>
        <w:tc>
          <w:tcPr>
            <w:tcW w:w="1390" w:type="dxa"/>
            <w:shd w:val="clear" w:color="000000" w:fill="FFFFFF"/>
            <w:noWrap/>
            <w:vAlign w:val="bottom"/>
            <w:hideMark/>
          </w:tcPr>
          <w:p w14:paraId="01FE623D"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Q8</w:t>
            </w:r>
          </w:p>
        </w:tc>
        <w:tc>
          <w:tcPr>
            <w:tcW w:w="981" w:type="dxa"/>
            <w:shd w:val="clear" w:color="000000" w:fill="FFFFFF"/>
            <w:noWrap/>
          </w:tcPr>
          <w:p w14:paraId="170B7BFB"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.26</w:t>
            </w:r>
          </w:p>
        </w:tc>
        <w:tc>
          <w:tcPr>
            <w:tcW w:w="919" w:type="dxa"/>
            <w:shd w:val="clear" w:color="000000" w:fill="FFFFFF"/>
            <w:noWrap/>
          </w:tcPr>
          <w:p w14:paraId="2E9FFA0B"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.42</w:t>
            </w:r>
          </w:p>
        </w:tc>
        <w:tc>
          <w:tcPr>
            <w:tcW w:w="919" w:type="dxa"/>
            <w:shd w:val="clear" w:color="000000" w:fill="FFFFFF"/>
            <w:noWrap/>
          </w:tcPr>
          <w:p w14:paraId="4A4848C5"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.75</w:t>
            </w:r>
          </w:p>
        </w:tc>
        <w:tc>
          <w:tcPr>
            <w:tcW w:w="922" w:type="dxa"/>
            <w:shd w:val="clear" w:color="000000" w:fill="FFFFFF"/>
            <w:noWrap/>
          </w:tcPr>
          <w:p w14:paraId="521C801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.22</w:t>
            </w:r>
          </w:p>
        </w:tc>
        <w:tc>
          <w:tcPr>
            <w:tcW w:w="254" w:type="dxa"/>
            <w:shd w:val="clear" w:color="000000" w:fill="FFFFFF"/>
            <w:noWrap/>
            <w:vAlign w:val="bottom"/>
            <w:hideMark/>
          </w:tcPr>
          <w:p w14:paraId="2A69BF21"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0DB31384" w14:textId="77777777" w:rsidTr="006E6A2D">
        <w:trPr>
          <w:trHeight w:val="251"/>
        </w:trPr>
        <w:tc>
          <w:tcPr>
            <w:tcW w:w="1390" w:type="dxa"/>
            <w:shd w:val="clear" w:color="000000" w:fill="FFFFFF"/>
            <w:noWrap/>
            <w:vAlign w:val="bottom"/>
            <w:hideMark/>
          </w:tcPr>
          <w:p w14:paraId="72066CC2"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Q13</w:t>
            </w:r>
          </w:p>
        </w:tc>
        <w:tc>
          <w:tcPr>
            <w:tcW w:w="981" w:type="dxa"/>
            <w:shd w:val="clear" w:color="000000" w:fill="FFFFFF"/>
            <w:noWrap/>
          </w:tcPr>
          <w:p w14:paraId="7B87407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.35</w:t>
            </w:r>
          </w:p>
        </w:tc>
        <w:tc>
          <w:tcPr>
            <w:tcW w:w="919" w:type="dxa"/>
            <w:shd w:val="clear" w:color="000000" w:fill="FFFFFF"/>
            <w:noWrap/>
          </w:tcPr>
          <w:p w14:paraId="0EC01388"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.55</w:t>
            </w:r>
          </w:p>
        </w:tc>
        <w:tc>
          <w:tcPr>
            <w:tcW w:w="919" w:type="dxa"/>
            <w:shd w:val="clear" w:color="000000" w:fill="FFFFFF"/>
            <w:noWrap/>
          </w:tcPr>
          <w:p w14:paraId="79BA1235"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.77</w:t>
            </w:r>
          </w:p>
        </w:tc>
        <w:tc>
          <w:tcPr>
            <w:tcW w:w="922" w:type="dxa"/>
            <w:shd w:val="clear" w:color="000000" w:fill="FFFFFF"/>
            <w:noWrap/>
          </w:tcPr>
          <w:p w14:paraId="7259783B"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.36</w:t>
            </w:r>
          </w:p>
        </w:tc>
        <w:tc>
          <w:tcPr>
            <w:tcW w:w="254" w:type="dxa"/>
            <w:shd w:val="clear" w:color="000000" w:fill="FFFFFF"/>
            <w:noWrap/>
            <w:vAlign w:val="bottom"/>
            <w:hideMark/>
          </w:tcPr>
          <w:p w14:paraId="6D666EBC"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5B6979A5" w14:textId="77777777" w:rsidTr="006E6A2D">
        <w:trPr>
          <w:trHeight w:val="251"/>
        </w:trPr>
        <w:tc>
          <w:tcPr>
            <w:tcW w:w="1390" w:type="dxa"/>
            <w:shd w:val="clear" w:color="000000" w:fill="FFFFFF"/>
            <w:noWrap/>
            <w:vAlign w:val="bottom"/>
            <w:hideMark/>
          </w:tcPr>
          <w:p w14:paraId="2A00741D"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Q18R</w:t>
            </w:r>
          </w:p>
        </w:tc>
        <w:tc>
          <w:tcPr>
            <w:tcW w:w="981" w:type="dxa"/>
            <w:shd w:val="clear" w:color="000000" w:fill="FFFFFF"/>
            <w:noWrap/>
          </w:tcPr>
          <w:p w14:paraId="6E73491C"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.29</w:t>
            </w:r>
          </w:p>
        </w:tc>
        <w:tc>
          <w:tcPr>
            <w:tcW w:w="919" w:type="dxa"/>
            <w:shd w:val="clear" w:color="000000" w:fill="FFFFFF"/>
            <w:noWrap/>
          </w:tcPr>
          <w:p w14:paraId="57C8A97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.50</w:t>
            </w:r>
          </w:p>
        </w:tc>
        <w:tc>
          <w:tcPr>
            <w:tcW w:w="919" w:type="dxa"/>
            <w:shd w:val="clear" w:color="000000" w:fill="FFFFFF"/>
            <w:noWrap/>
          </w:tcPr>
          <w:p w14:paraId="481907AD"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.80</w:t>
            </w:r>
          </w:p>
        </w:tc>
        <w:tc>
          <w:tcPr>
            <w:tcW w:w="922" w:type="dxa"/>
            <w:shd w:val="clear" w:color="000000" w:fill="FFFFFF"/>
            <w:noWrap/>
          </w:tcPr>
          <w:p w14:paraId="03485776"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.39</w:t>
            </w:r>
          </w:p>
        </w:tc>
        <w:tc>
          <w:tcPr>
            <w:tcW w:w="254" w:type="dxa"/>
            <w:shd w:val="clear" w:color="000000" w:fill="FFFFFF"/>
            <w:noWrap/>
            <w:vAlign w:val="bottom"/>
            <w:hideMark/>
          </w:tcPr>
          <w:p w14:paraId="094FF4A8"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51E79DD7" w14:textId="77777777" w:rsidTr="006E6A2D">
        <w:trPr>
          <w:trHeight w:val="251"/>
        </w:trPr>
        <w:tc>
          <w:tcPr>
            <w:tcW w:w="1390" w:type="dxa"/>
            <w:shd w:val="clear" w:color="000000" w:fill="FFFFFF"/>
            <w:noWrap/>
            <w:vAlign w:val="bottom"/>
            <w:hideMark/>
          </w:tcPr>
          <w:p w14:paraId="786C8AA4"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Q23</w:t>
            </w:r>
          </w:p>
        </w:tc>
        <w:tc>
          <w:tcPr>
            <w:tcW w:w="981" w:type="dxa"/>
            <w:shd w:val="clear" w:color="000000" w:fill="FFFFFF"/>
            <w:noWrap/>
          </w:tcPr>
          <w:p w14:paraId="770FB314"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.36</w:t>
            </w:r>
          </w:p>
        </w:tc>
        <w:tc>
          <w:tcPr>
            <w:tcW w:w="919" w:type="dxa"/>
            <w:shd w:val="clear" w:color="000000" w:fill="FFFFFF"/>
            <w:noWrap/>
          </w:tcPr>
          <w:p w14:paraId="3056100F"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.55</w:t>
            </w:r>
          </w:p>
        </w:tc>
        <w:tc>
          <w:tcPr>
            <w:tcW w:w="919" w:type="dxa"/>
            <w:shd w:val="clear" w:color="000000" w:fill="FFFFFF"/>
            <w:noWrap/>
          </w:tcPr>
          <w:p w14:paraId="70B2EAC9"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.79</w:t>
            </w:r>
          </w:p>
        </w:tc>
        <w:tc>
          <w:tcPr>
            <w:tcW w:w="922" w:type="dxa"/>
            <w:shd w:val="clear" w:color="000000" w:fill="FFFFFF"/>
            <w:noWrap/>
          </w:tcPr>
          <w:p w14:paraId="1AE60AF9"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.36</w:t>
            </w:r>
          </w:p>
        </w:tc>
        <w:tc>
          <w:tcPr>
            <w:tcW w:w="254" w:type="dxa"/>
            <w:shd w:val="clear" w:color="000000" w:fill="FFFFFF"/>
            <w:noWrap/>
            <w:vAlign w:val="bottom"/>
            <w:hideMark/>
          </w:tcPr>
          <w:p w14:paraId="063F9FF1"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1422F7E9" w14:textId="77777777" w:rsidTr="006E6A2D">
        <w:trPr>
          <w:trHeight w:val="251"/>
        </w:trPr>
        <w:tc>
          <w:tcPr>
            <w:tcW w:w="1390" w:type="dxa"/>
            <w:shd w:val="clear" w:color="000000" w:fill="FFFFFF"/>
            <w:noWrap/>
            <w:vAlign w:val="bottom"/>
            <w:hideMark/>
          </w:tcPr>
          <w:p w14:paraId="3D9F3146"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Q28R</w:t>
            </w:r>
          </w:p>
        </w:tc>
        <w:tc>
          <w:tcPr>
            <w:tcW w:w="981" w:type="dxa"/>
            <w:shd w:val="clear" w:color="000000" w:fill="FFFFFF"/>
            <w:noWrap/>
          </w:tcPr>
          <w:p w14:paraId="1F32210D"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.39</w:t>
            </w:r>
          </w:p>
        </w:tc>
        <w:tc>
          <w:tcPr>
            <w:tcW w:w="919" w:type="dxa"/>
            <w:shd w:val="clear" w:color="000000" w:fill="FFFFFF"/>
            <w:noWrap/>
          </w:tcPr>
          <w:p w14:paraId="612AA24C"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.50</w:t>
            </w:r>
          </w:p>
        </w:tc>
        <w:tc>
          <w:tcPr>
            <w:tcW w:w="919" w:type="dxa"/>
            <w:shd w:val="clear" w:color="000000" w:fill="FFFFFF"/>
            <w:noWrap/>
          </w:tcPr>
          <w:p w14:paraId="3BA12EC0"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.84</w:t>
            </w:r>
          </w:p>
        </w:tc>
        <w:tc>
          <w:tcPr>
            <w:tcW w:w="922" w:type="dxa"/>
            <w:shd w:val="clear" w:color="000000" w:fill="FFFFFF"/>
            <w:noWrap/>
          </w:tcPr>
          <w:p w14:paraId="318B603B"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.40</w:t>
            </w:r>
          </w:p>
        </w:tc>
        <w:tc>
          <w:tcPr>
            <w:tcW w:w="254" w:type="dxa"/>
            <w:shd w:val="clear" w:color="000000" w:fill="FFFFFF"/>
            <w:noWrap/>
            <w:vAlign w:val="bottom"/>
            <w:hideMark/>
          </w:tcPr>
          <w:p w14:paraId="4AF7812A"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7BA132E9" w14:textId="77777777" w:rsidTr="006E6A2D">
        <w:trPr>
          <w:trHeight w:val="251"/>
        </w:trPr>
        <w:tc>
          <w:tcPr>
            <w:tcW w:w="1390" w:type="dxa"/>
            <w:shd w:val="clear" w:color="000000" w:fill="FFFFFF"/>
            <w:noWrap/>
            <w:vAlign w:val="bottom"/>
            <w:hideMark/>
          </w:tcPr>
          <w:p w14:paraId="1C8D5C58"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Q4R</w:t>
            </w:r>
          </w:p>
        </w:tc>
        <w:tc>
          <w:tcPr>
            <w:tcW w:w="981" w:type="dxa"/>
            <w:shd w:val="clear" w:color="000000" w:fill="FFFFFF"/>
            <w:noWrap/>
          </w:tcPr>
          <w:p w14:paraId="761C665F"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.44</w:t>
            </w:r>
          </w:p>
        </w:tc>
        <w:tc>
          <w:tcPr>
            <w:tcW w:w="919" w:type="dxa"/>
            <w:shd w:val="clear" w:color="000000" w:fill="FFFFFF"/>
            <w:noWrap/>
          </w:tcPr>
          <w:p w14:paraId="3A903283"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.46</w:t>
            </w:r>
          </w:p>
        </w:tc>
        <w:tc>
          <w:tcPr>
            <w:tcW w:w="919" w:type="dxa"/>
            <w:shd w:val="clear" w:color="000000" w:fill="FFFFFF"/>
            <w:noWrap/>
          </w:tcPr>
          <w:p w14:paraId="48EEA9ED"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.21</w:t>
            </w:r>
          </w:p>
        </w:tc>
        <w:tc>
          <w:tcPr>
            <w:tcW w:w="922" w:type="dxa"/>
            <w:shd w:val="clear" w:color="000000" w:fill="FFFFFF"/>
            <w:noWrap/>
          </w:tcPr>
          <w:p w14:paraId="06F9B6E1"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.78</w:t>
            </w:r>
          </w:p>
        </w:tc>
        <w:tc>
          <w:tcPr>
            <w:tcW w:w="254" w:type="dxa"/>
            <w:shd w:val="clear" w:color="000000" w:fill="FFFFFF"/>
            <w:noWrap/>
            <w:vAlign w:val="bottom"/>
            <w:hideMark/>
          </w:tcPr>
          <w:p w14:paraId="34E977AF"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2B38D5CD" w14:textId="77777777" w:rsidTr="006E6A2D">
        <w:trPr>
          <w:trHeight w:val="251"/>
        </w:trPr>
        <w:tc>
          <w:tcPr>
            <w:tcW w:w="1390" w:type="dxa"/>
            <w:shd w:val="clear" w:color="000000" w:fill="FFFFFF"/>
            <w:noWrap/>
            <w:vAlign w:val="bottom"/>
            <w:hideMark/>
          </w:tcPr>
          <w:p w14:paraId="722B19A4"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Q9R</w:t>
            </w:r>
          </w:p>
        </w:tc>
        <w:tc>
          <w:tcPr>
            <w:tcW w:w="981" w:type="dxa"/>
            <w:shd w:val="clear" w:color="000000" w:fill="FFFFFF"/>
            <w:noWrap/>
          </w:tcPr>
          <w:p w14:paraId="7A83924C"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.43</w:t>
            </w:r>
          </w:p>
        </w:tc>
        <w:tc>
          <w:tcPr>
            <w:tcW w:w="919" w:type="dxa"/>
            <w:shd w:val="clear" w:color="000000" w:fill="FFFFFF"/>
            <w:noWrap/>
          </w:tcPr>
          <w:p w14:paraId="24907934"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.47</w:t>
            </w:r>
          </w:p>
        </w:tc>
        <w:tc>
          <w:tcPr>
            <w:tcW w:w="919" w:type="dxa"/>
            <w:shd w:val="clear" w:color="000000" w:fill="FFFFFF"/>
            <w:noWrap/>
          </w:tcPr>
          <w:p w14:paraId="558682A7"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.29</w:t>
            </w:r>
          </w:p>
        </w:tc>
        <w:tc>
          <w:tcPr>
            <w:tcW w:w="922" w:type="dxa"/>
            <w:shd w:val="clear" w:color="000000" w:fill="FFFFFF"/>
            <w:noWrap/>
          </w:tcPr>
          <w:p w14:paraId="244F1471"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.81</w:t>
            </w:r>
          </w:p>
        </w:tc>
        <w:tc>
          <w:tcPr>
            <w:tcW w:w="254" w:type="dxa"/>
            <w:shd w:val="clear" w:color="000000" w:fill="FFFFFF"/>
            <w:noWrap/>
            <w:vAlign w:val="bottom"/>
            <w:hideMark/>
          </w:tcPr>
          <w:p w14:paraId="08CFE961"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7F05C3A4" w14:textId="77777777" w:rsidTr="006E6A2D">
        <w:trPr>
          <w:trHeight w:val="251"/>
        </w:trPr>
        <w:tc>
          <w:tcPr>
            <w:tcW w:w="1390" w:type="dxa"/>
            <w:shd w:val="clear" w:color="000000" w:fill="FFFFFF"/>
            <w:noWrap/>
            <w:vAlign w:val="bottom"/>
            <w:hideMark/>
          </w:tcPr>
          <w:p w14:paraId="3E6EEFB7"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Q14R</w:t>
            </w:r>
          </w:p>
        </w:tc>
        <w:tc>
          <w:tcPr>
            <w:tcW w:w="981" w:type="dxa"/>
            <w:shd w:val="clear" w:color="000000" w:fill="FFFFFF"/>
            <w:noWrap/>
          </w:tcPr>
          <w:p w14:paraId="40EF1BF1"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.48</w:t>
            </w:r>
          </w:p>
        </w:tc>
        <w:tc>
          <w:tcPr>
            <w:tcW w:w="919" w:type="dxa"/>
            <w:shd w:val="clear" w:color="000000" w:fill="FFFFFF"/>
            <w:noWrap/>
          </w:tcPr>
          <w:p w14:paraId="300FCBF0"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.37</w:t>
            </w:r>
          </w:p>
        </w:tc>
        <w:tc>
          <w:tcPr>
            <w:tcW w:w="919" w:type="dxa"/>
            <w:shd w:val="clear" w:color="000000" w:fill="FFFFFF"/>
            <w:noWrap/>
          </w:tcPr>
          <w:p w14:paraId="690F726D"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.25</w:t>
            </w:r>
          </w:p>
        </w:tc>
        <w:tc>
          <w:tcPr>
            <w:tcW w:w="922" w:type="dxa"/>
            <w:shd w:val="clear" w:color="000000" w:fill="FFFFFF"/>
            <w:noWrap/>
          </w:tcPr>
          <w:p w14:paraId="10A5C14D"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.69</w:t>
            </w:r>
          </w:p>
        </w:tc>
        <w:tc>
          <w:tcPr>
            <w:tcW w:w="254" w:type="dxa"/>
            <w:shd w:val="clear" w:color="000000" w:fill="FFFFFF"/>
            <w:noWrap/>
            <w:vAlign w:val="bottom"/>
            <w:hideMark/>
          </w:tcPr>
          <w:p w14:paraId="41F56A8F"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42A9AD5B" w14:textId="77777777" w:rsidTr="006E6A2D">
        <w:trPr>
          <w:trHeight w:val="251"/>
        </w:trPr>
        <w:tc>
          <w:tcPr>
            <w:tcW w:w="1390" w:type="dxa"/>
            <w:shd w:val="clear" w:color="000000" w:fill="FFFFFF"/>
            <w:noWrap/>
            <w:vAlign w:val="bottom"/>
            <w:hideMark/>
          </w:tcPr>
          <w:p w14:paraId="1B2F66A9"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Q19</w:t>
            </w:r>
          </w:p>
        </w:tc>
        <w:tc>
          <w:tcPr>
            <w:tcW w:w="981" w:type="dxa"/>
            <w:shd w:val="clear" w:color="000000" w:fill="FFFFFF"/>
            <w:noWrap/>
          </w:tcPr>
          <w:p w14:paraId="04823372"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.55</w:t>
            </w:r>
          </w:p>
        </w:tc>
        <w:tc>
          <w:tcPr>
            <w:tcW w:w="919" w:type="dxa"/>
            <w:shd w:val="clear" w:color="000000" w:fill="FFFFFF"/>
            <w:noWrap/>
          </w:tcPr>
          <w:p w14:paraId="11FC4BEC"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.53</w:t>
            </w:r>
          </w:p>
        </w:tc>
        <w:tc>
          <w:tcPr>
            <w:tcW w:w="919" w:type="dxa"/>
            <w:shd w:val="clear" w:color="000000" w:fill="FFFFFF"/>
            <w:noWrap/>
          </w:tcPr>
          <w:p w14:paraId="16F9565B"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.41</w:t>
            </w:r>
          </w:p>
        </w:tc>
        <w:tc>
          <w:tcPr>
            <w:tcW w:w="922" w:type="dxa"/>
            <w:shd w:val="clear" w:color="000000" w:fill="FFFFFF"/>
            <w:noWrap/>
          </w:tcPr>
          <w:p w14:paraId="7672AEAE"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.77</w:t>
            </w:r>
          </w:p>
        </w:tc>
        <w:tc>
          <w:tcPr>
            <w:tcW w:w="254" w:type="dxa"/>
            <w:shd w:val="clear" w:color="000000" w:fill="FFFFFF"/>
            <w:noWrap/>
            <w:vAlign w:val="bottom"/>
            <w:hideMark/>
          </w:tcPr>
          <w:p w14:paraId="28A4504F"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7821B087" w14:textId="77777777" w:rsidTr="006E6A2D">
        <w:trPr>
          <w:trHeight w:val="251"/>
        </w:trPr>
        <w:tc>
          <w:tcPr>
            <w:tcW w:w="1390" w:type="dxa"/>
            <w:shd w:val="clear" w:color="000000" w:fill="FFFFFF"/>
            <w:noWrap/>
            <w:vAlign w:val="bottom"/>
            <w:hideMark/>
          </w:tcPr>
          <w:p w14:paraId="026C60EB"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Q24R</w:t>
            </w:r>
          </w:p>
        </w:tc>
        <w:tc>
          <w:tcPr>
            <w:tcW w:w="981" w:type="dxa"/>
            <w:shd w:val="clear" w:color="000000" w:fill="FFFFFF"/>
            <w:noWrap/>
          </w:tcPr>
          <w:p w14:paraId="12CEB738"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.56</w:t>
            </w:r>
          </w:p>
        </w:tc>
        <w:tc>
          <w:tcPr>
            <w:tcW w:w="919" w:type="dxa"/>
            <w:shd w:val="clear" w:color="000000" w:fill="FFFFFF"/>
            <w:noWrap/>
          </w:tcPr>
          <w:p w14:paraId="1F579A64"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.58</w:t>
            </w:r>
          </w:p>
        </w:tc>
        <w:tc>
          <w:tcPr>
            <w:tcW w:w="919" w:type="dxa"/>
            <w:shd w:val="clear" w:color="000000" w:fill="FFFFFF"/>
            <w:noWrap/>
          </w:tcPr>
          <w:p w14:paraId="7ECABDE6"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.45</w:t>
            </w:r>
          </w:p>
        </w:tc>
        <w:tc>
          <w:tcPr>
            <w:tcW w:w="922" w:type="dxa"/>
            <w:shd w:val="clear" w:color="000000" w:fill="FFFFFF"/>
            <w:noWrap/>
          </w:tcPr>
          <w:p w14:paraId="42E41D03"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.79</w:t>
            </w:r>
          </w:p>
        </w:tc>
        <w:tc>
          <w:tcPr>
            <w:tcW w:w="254" w:type="dxa"/>
            <w:shd w:val="clear" w:color="000000" w:fill="FFFFFF"/>
            <w:noWrap/>
            <w:vAlign w:val="bottom"/>
            <w:hideMark/>
          </w:tcPr>
          <w:p w14:paraId="4439CAB1"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56A0BC56" w14:textId="77777777" w:rsidTr="006E6A2D">
        <w:trPr>
          <w:trHeight w:val="251"/>
        </w:trPr>
        <w:tc>
          <w:tcPr>
            <w:tcW w:w="1390" w:type="dxa"/>
            <w:shd w:val="clear" w:color="000000" w:fill="FFFFFF"/>
            <w:noWrap/>
            <w:vAlign w:val="bottom"/>
            <w:hideMark/>
          </w:tcPr>
          <w:p w14:paraId="3F7E2F24"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Q29</w:t>
            </w:r>
          </w:p>
        </w:tc>
        <w:tc>
          <w:tcPr>
            <w:tcW w:w="981" w:type="dxa"/>
            <w:shd w:val="clear" w:color="000000" w:fill="FFFFFF"/>
            <w:noWrap/>
          </w:tcPr>
          <w:p w14:paraId="66E35AE8" w14:textId="77777777" w:rsidR="001214AD" w:rsidRPr="00D33DE5" w:rsidRDefault="001214AD" w:rsidP="006E6A2D">
            <w:pPr>
              <w:spacing w:after="0" w:line="240" w:lineRule="auto"/>
              <w:jc w:val="center"/>
              <w:rPr>
                <w:rFonts w:ascii="Times New Roman" w:hAnsi="Times New Roman" w:cs="Times New Roman"/>
                <w:b/>
              </w:rPr>
            </w:pPr>
            <w:r w:rsidRPr="00D33DE5">
              <w:rPr>
                <w:rFonts w:ascii="Times New Roman" w:hAnsi="Times New Roman" w:cs="Times New Roman"/>
                <w:b/>
              </w:rPr>
              <w:t>.62</w:t>
            </w:r>
          </w:p>
        </w:tc>
        <w:tc>
          <w:tcPr>
            <w:tcW w:w="919" w:type="dxa"/>
            <w:shd w:val="clear" w:color="000000" w:fill="FFFFFF"/>
            <w:noWrap/>
          </w:tcPr>
          <w:p w14:paraId="3B236686"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.53</w:t>
            </w:r>
          </w:p>
        </w:tc>
        <w:tc>
          <w:tcPr>
            <w:tcW w:w="919" w:type="dxa"/>
            <w:shd w:val="clear" w:color="000000" w:fill="FFFFFF"/>
            <w:noWrap/>
          </w:tcPr>
          <w:p w14:paraId="58210044" w14:textId="77777777" w:rsidR="001214AD" w:rsidRPr="00D33DE5" w:rsidRDefault="001214AD" w:rsidP="006E6A2D">
            <w:pPr>
              <w:spacing w:after="0" w:line="240" w:lineRule="auto"/>
              <w:jc w:val="center"/>
              <w:rPr>
                <w:rFonts w:ascii="Times New Roman" w:hAnsi="Times New Roman" w:cs="Times New Roman"/>
              </w:rPr>
            </w:pPr>
            <w:r w:rsidRPr="00D33DE5">
              <w:rPr>
                <w:rFonts w:ascii="Times New Roman" w:hAnsi="Times New Roman" w:cs="Times New Roman"/>
              </w:rPr>
              <w:t>.35</w:t>
            </w:r>
          </w:p>
        </w:tc>
        <w:tc>
          <w:tcPr>
            <w:tcW w:w="922" w:type="dxa"/>
            <w:shd w:val="clear" w:color="000000" w:fill="FFFFFF"/>
            <w:noWrap/>
          </w:tcPr>
          <w:p w14:paraId="05140587" w14:textId="77777777" w:rsidR="001214AD" w:rsidRPr="00D33DE5" w:rsidRDefault="001214AD" w:rsidP="006E6A2D">
            <w:pPr>
              <w:spacing w:after="0" w:line="240" w:lineRule="auto"/>
              <w:jc w:val="center"/>
              <w:rPr>
                <w:rFonts w:ascii="Times New Roman" w:hAnsi="Times New Roman" w:cs="Times New Roman"/>
                <w:b/>
                <w:i/>
              </w:rPr>
            </w:pPr>
            <w:r w:rsidRPr="00D33DE5">
              <w:rPr>
                <w:rFonts w:ascii="Times New Roman" w:hAnsi="Times New Roman" w:cs="Times New Roman"/>
                <w:b/>
              </w:rPr>
              <w:t>.71</w:t>
            </w:r>
          </w:p>
        </w:tc>
        <w:tc>
          <w:tcPr>
            <w:tcW w:w="254" w:type="dxa"/>
            <w:shd w:val="clear" w:color="000000" w:fill="FFFFFF"/>
            <w:noWrap/>
            <w:vAlign w:val="bottom"/>
            <w:hideMark/>
          </w:tcPr>
          <w:p w14:paraId="6C24B0D5"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7F47C4BE" w14:textId="77777777" w:rsidTr="006E6A2D">
        <w:trPr>
          <w:trHeight w:val="251"/>
        </w:trPr>
        <w:tc>
          <w:tcPr>
            <w:tcW w:w="1390" w:type="dxa"/>
            <w:shd w:val="clear" w:color="000000" w:fill="FFFFFF"/>
            <w:noWrap/>
            <w:vAlign w:val="bottom"/>
          </w:tcPr>
          <w:p w14:paraId="6F660AE0" w14:textId="77777777" w:rsidR="001214AD" w:rsidRPr="00D33DE5" w:rsidRDefault="001214AD" w:rsidP="006E6A2D">
            <w:pPr>
              <w:spacing w:after="0" w:line="240" w:lineRule="auto"/>
              <w:rPr>
                <w:rFonts w:ascii="Times New Roman" w:eastAsia="Times New Roman" w:hAnsi="Times New Roman" w:cs="Times New Roman"/>
                <w:i/>
                <w:color w:val="000000"/>
              </w:rPr>
            </w:pPr>
          </w:p>
        </w:tc>
        <w:tc>
          <w:tcPr>
            <w:tcW w:w="981" w:type="dxa"/>
            <w:shd w:val="clear" w:color="000000" w:fill="FFFFFF"/>
            <w:noWrap/>
          </w:tcPr>
          <w:p w14:paraId="38BC3933" w14:textId="77777777" w:rsidR="001214AD" w:rsidRPr="00D33DE5" w:rsidRDefault="001214AD" w:rsidP="006E6A2D">
            <w:pPr>
              <w:spacing w:after="0" w:line="240" w:lineRule="auto"/>
              <w:jc w:val="center"/>
              <w:rPr>
                <w:rFonts w:ascii="Times New Roman" w:hAnsi="Times New Roman" w:cs="Times New Roman"/>
              </w:rPr>
            </w:pPr>
          </w:p>
        </w:tc>
        <w:tc>
          <w:tcPr>
            <w:tcW w:w="919" w:type="dxa"/>
            <w:shd w:val="clear" w:color="000000" w:fill="FFFFFF"/>
            <w:noWrap/>
          </w:tcPr>
          <w:p w14:paraId="27EB1CE4"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919" w:type="dxa"/>
            <w:shd w:val="clear" w:color="000000" w:fill="FFFFFF"/>
            <w:noWrap/>
          </w:tcPr>
          <w:p w14:paraId="01C0159F"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922" w:type="dxa"/>
            <w:shd w:val="clear" w:color="000000" w:fill="FFFFFF"/>
            <w:noWrap/>
          </w:tcPr>
          <w:p w14:paraId="410A307B"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254" w:type="dxa"/>
            <w:shd w:val="clear" w:color="000000" w:fill="FFFFFF"/>
            <w:noWrap/>
            <w:vAlign w:val="bottom"/>
          </w:tcPr>
          <w:p w14:paraId="3EF2AF9C" w14:textId="77777777" w:rsidR="001214AD" w:rsidRPr="00D33DE5" w:rsidRDefault="001214AD" w:rsidP="006E6A2D">
            <w:pPr>
              <w:spacing w:after="0" w:line="240" w:lineRule="auto"/>
              <w:rPr>
                <w:rFonts w:ascii="Times New Roman" w:eastAsia="Times New Roman" w:hAnsi="Times New Roman" w:cs="Times New Roman"/>
                <w:color w:val="000000"/>
              </w:rPr>
            </w:pPr>
          </w:p>
        </w:tc>
      </w:tr>
      <w:tr w:rsidR="001214AD" w:rsidRPr="00D33DE5" w14:paraId="309C886D" w14:textId="77777777" w:rsidTr="006E6A2D">
        <w:trPr>
          <w:trHeight w:val="251"/>
        </w:trPr>
        <w:tc>
          <w:tcPr>
            <w:tcW w:w="1390" w:type="dxa"/>
            <w:shd w:val="clear" w:color="000000" w:fill="FFFFFF"/>
            <w:noWrap/>
            <w:vAlign w:val="bottom"/>
          </w:tcPr>
          <w:p w14:paraId="7F539B64"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SC</w:t>
            </w:r>
          </w:p>
        </w:tc>
        <w:tc>
          <w:tcPr>
            <w:tcW w:w="981" w:type="dxa"/>
            <w:shd w:val="clear" w:color="000000" w:fill="FFFFFF"/>
            <w:noWrap/>
          </w:tcPr>
          <w:p w14:paraId="457D3A99"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1</w:t>
            </w:r>
          </w:p>
        </w:tc>
        <w:tc>
          <w:tcPr>
            <w:tcW w:w="919" w:type="dxa"/>
            <w:shd w:val="clear" w:color="000000" w:fill="FFFFFF"/>
            <w:noWrap/>
          </w:tcPr>
          <w:p w14:paraId="703DCF61"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919" w:type="dxa"/>
            <w:shd w:val="clear" w:color="000000" w:fill="FFFFFF"/>
            <w:noWrap/>
          </w:tcPr>
          <w:p w14:paraId="0E49A73D"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922" w:type="dxa"/>
            <w:shd w:val="clear" w:color="000000" w:fill="FFFFFF"/>
            <w:noWrap/>
          </w:tcPr>
          <w:p w14:paraId="3AA19153"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254" w:type="dxa"/>
            <w:shd w:val="clear" w:color="000000" w:fill="FFFFFF"/>
            <w:noWrap/>
            <w:vAlign w:val="bottom"/>
            <w:hideMark/>
          </w:tcPr>
          <w:p w14:paraId="6350DF89"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04519A62" w14:textId="77777777" w:rsidTr="006E6A2D">
        <w:trPr>
          <w:trHeight w:val="251"/>
        </w:trPr>
        <w:tc>
          <w:tcPr>
            <w:tcW w:w="1390" w:type="dxa"/>
            <w:shd w:val="clear" w:color="000000" w:fill="FFFFFF"/>
            <w:noWrap/>
            <w:vAlign w:val="bottom"/>
          </w:tcPr>
          <w:p w14:paraId="002A8888"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PC</w:t>
            </w:r>
          </w:p>
        </w:tc>
        <w:tc>
          <w:tcPr>
            <w:tcW w:w="981" w:type="dxa"/>
            <w:shd w:val="clear" w:color="000000" w:fill="FFFFFF"/>
            <w:noWrap/>
          </w:tcPr>
          <w:p w14:paraId="7AC46F18"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.56</w:t>
            </w:r>
          </w:p>
        </w:tc>
        <w:tc>
          <w:tcPr>
            <w:tcW w:w="919" w:type="dxa"/>
            <w:shd w:val="clear" w:color="000000" w:fill="FFFFFF"/>
            <w:noWrap/>
          </w:tcPr>
          <w:p w14:paraId="5CE6D392"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1</w:t>
            </w:r>
          </w:p>
        </w:tc>
        <w:tc>
          <w:tcPr>
            <w:tcW w:w="919" w:type="dxa"/>
            <w:shd w:val="clear" w:color="000000" w:fill="FFFFFF"/>
            <w:noWrap/>
          </w:tcPr>
          <w:p w14:paraId="1E4F66D3"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922" w:type="dxa"/>
            <w:shd w:val="clear" w:color="000000" w:fill="FFFFFF"/>
            <w:noWrap/>
          </w:tcPr>
          <w:p w14:paraId="67287DDF"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254" w:type="dxa"/>
            <w:shd w:val="clear" w:color="000000" w:fill="FFFFFF"/>
            <w:noWrap/>
            <w:vAlign w:val="bottom"/>
            <w:hideMark/>
          </w:tcPr>
          <w:p w14:paraId="1771D052"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38626DD3" w14:textId="77777777" w:rsidTr="006E6A2D">
        <w:trPr>
          <w:trHeight w:val="251"/>
        </w:trPr>
        <w:tc>
          <w:tcPr>
            <w:tcW w:w="1390" w:type="dxa"/>
            <w:shd w:val="clear" w:color="000000" w:fill="FFFFFF"/>
            <w:noWrap/>
            <w:vAlign w:val="bottom"/>
          </w:tcPr>
          <w:p w14:paraId="499C44BE"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BA</w:t>
            </w:r>
          </w:p>
        </w:tc>
        <w:tc>
          <w:tcPr>
            <w:tcW w:w="981" w:type="dxa"/>
            <w:shd w:val="clear" w:color="000000" w:fill="FFFFFF"/>
            <w:noWrap/>
          </w:tcPr>
          <w:p w14:paraId="0B060E22"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.37</w:t>
            </w:r>
          </w:p>
        </w:tc>
        <w:tc>
          <w:tcPr>
            <w:tcW w:w="919" w:type="dxa"/>
            <w:shd w:val="clear" w:color="000000" w:fill="FFFFFF"/>
            <w:noWrap/>
          </w:tcPr>
          <w:p w14:paraId="0258F16B"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.56</w:t>
            </w:r>
          </w:p>
        </w:tc>
        <w:tc>
          <w:tcPr>
            <w:tcW w:w="919" w:type="dxa"/>
            <w:shd w:val="clear" w:color="000000" w:fill="FFFFFF"/>
            <w:noWrap/>
          </w:tcPr>
          <w:p w14:paraId="293238CA"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1</w:t>
            </w:r>
          </w:p>
        </w:tc>
        <w:tc>
          <w:tcPr>
            <w:tcW w:w="922" w:type="dxa"/>
            <w:shd w:val="clear" w:color="000000" w:fill="FFFFFF"/>
            <w:noWrap/>
          </w:tcPr>
          <w:p w14:paraId="06B96997" w14:textId="77777777" w:rsidR="001214AD" w:rsidRPr="00D33DE5" w:rsidRDefault="001214AD" w:rsidP="006E6A2D">
            <w:pPr>
              <w:spacing w:after="0" w:line="240" w:lineRule="auto"/>
              <w:jc w:val="center"/>
              <w:rPr>
                <w:rFonts w:ascii="Times New Roman" w:eastAsia="Times New Roman" w:hAnsi="Times New Roman" w:cs="Times New Roman"/>
                <w:color w:val="000000"/>
              </w:rPr>
            </w:pPr>
          </w:p>
        </w:tc>
        <w:tc>
          <w:tcPr>
            <w:tcW w:w="254" w:type="dxa"/>
            <w:shd w:val="clear" w:color="000000" w:fill="FFFFFF"/>
            <w:noWrap/>
            <w:vAlign w:val="bottom"/>
            <w:hideMark/>
          </w:tcPr>
          <w:p w14:paraId="121485EC" w14:textId="77777777" w:rsidR="001214AD" w:rsidRPr="00D33DE5" w:rsidRDefault="001214AD" w:rsidP="006E6A2D">
            <w:pPr>
              <w:spacing w:after="0" w:line="240" w:lineRule="auto"/>
              <w:rPr>
                <w:rFonts w:ascii="Times New Roman" w:eastAsia="Times New Roman" w:hAnsi="Times New Roman" w:cs="Times New Roman"/>
                <w:color w:val="000000"/>
              </w:rPr>
            </w:pPr>
            <w:r w:rsidRPr="00D33DE5">
              <w:rPr>
                <w:rFonts w:ascii="Times New Roman" w:eastAsia="Times New Roman" w:hAnsi="Times New Roman" w:cs="Times New Roman"/>
                <w:color w:val="000000"/>
              </w:rPr>
              <w:t> </w:t>
            </w:r>
          </w:p>
        </w:tc>
      </w:tr>
      <w:tr w:rsidR="001214AD" w:rsidRPr="00D33DE5" w14:paraId="09CE98EC" w14:textId="77777777" w:rsidTr="006E6A2D">
        <w:trPr>
          <w:trHeight w:val="251"/>
        </w:trPr>
        <w:tc>
          <w:tcPr>
            <w:tcW w:w="1390" w:type="dxa"/>
            <w:shd w:val="clear" w:color="000000" w:fill="FFFFFF"/>
            <w:noWrap/>
            <w:vAlign w:val="bottom"/>
          </w:tcPr>
          <w:p w14:paraId="331C0F3F" w14:textId="77777777" w:rsidR="001214AD" w:rsidRPr="00D33DE5" w:rsidRDefault="001214AD" w:rsidP="006E6A2D">
            <w:pPr>
              <w:spacing w:after="0" w:line="240" w:lineRule="auto"/>
              <w:rPr>
                <w:rFonts w:ascii="Times New Roman" w:eastAsia="Times New Roman" w:hAnsi="Times New Roman" w:cs="Times New Roman"/>
                <w:i/>
                <w:color w:val="000000"/>
              </w:rPr>
            </w:pPr>
            <w:r w:rsidRPr="00D33DE5">
              <w:rPr>
                <w:rFonts w:ascii="Times New Roman" w:eastAsia="Times New Roman" w:hAnsi="Times New Roman" w:cs="Times New Roman"/>
                <w:i/>
                <w:color w:val="000000"/>
              </w:rPr>
              <w:t>PS</w:t>
            </w:r>
          </w:p>
        </w:tc>
        <w:tc>
          <w:tcPr>
            <w:tcW w:w="981" w:type="dxa"/>
            <w:shd w:val="clear" w:color="000000" w:fill="FFFFFF"/>
            <w:noWrap/>
          </w:tcPr>
          <w:p w14:paraId="5681A453"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.61</w:t>
            </w:r>
          </w:p>
        </w:tc>
        <w:tc>
          <w:tcPr>
            <w:tcW w:w="919" w:type="dxa"/>
            <w:shd w:val="clear" w:color="000000" w:fill="FFFFFF"/>
            <w:noWrap/>
          </w:tcPr>
          <w:p w14:paraId="4689E615"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.58</w:t>
            </w:r>
          </w:p>
        </w:tc>
        <w:tc>
          <w:tcPr>
            <w:tcW w:w="919" w:type="dxa"/>
            <w:shd w:val="clear" w:color="000000" w:fill="FFFFFF"/>
            <w:noWrap/>
          </w:tcPr>
          <w:p w14:paraId="334C9CFB"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.39</w:t>
            </w:r>
          </w:p>
        </w:tc>
        <w:tc>
          <w:tcPr>
            <w:tcW w:w="922" w:type="dxa"/>
            <w:shd w:val="clear" w:color="000000" w:fill="FFFFFF"/>
            <w:noWrap/>
          </w:tcPr>
          <w:p w14:paraId="1D2F0B7F" w14:textId="77777777" w:rsidR="001214AD" w:rsidRPr="00D33DE5" w:rsidRDefault="001214AD" w:rsidP="006E6A2D">
            <w:pPr>
              <w:spacing w:after="0" w:line="240" w:lineRule="auto"/>
              <w:jc w:val="center"/>
              <w:rPr>
                <w:rFonts w:ascii="Times New Roman" w:eastAsia="Times New Roman" w:hAnsi="Times New Roman" w:cs="Times New Roman"/>
                <w:color w:val="000000"/>
              </w:rPr>
            </w:pPr>
            <w:r w:rsidRPr="00D33DE5">
              <w:rPr>
                <w:rFonts w:ascii="Times New Roman" w:hAnsi="Times New Roman" w:cs="Times New Roman"/>
              </w:rPr>
              <w:t>1</w:t>
            </w:r>
          </w:p>
        </w:tc>
        <w:tc>
          <w:tcPr>
            <w:tcW w:w="254" w:type="dxa"/>
            <w:shd w:val="clear" w:color="000000" w:fill="FFFFFF"/>
            <w:noWrap/>
            <w:vAlign w:val="bottom"/>
          </w:tcPr>
          <w:p w14:paraId="30D8D776" w14:textId="77777777" w:rsidR="001214AD" w:rsidRPr="00D33DE5" w:rsidRDefault="001214AD" w:rsidP="006E6A2D">
            <w:pPr>
              <w:spacing w:after="0" w:line="240" w:lineRule="auto"/>
              <w:rPr>
                <w:rFonts w:ascii="Times New Roman" w:eastAsia="Times New Roman" w:hAnsi="Times New Roman" w:cs="Times New Roman"/>
                <w:color w:val="000000"/>
              </w:rPr>
            </w:pPr>
          </w:p>
        </w:tc>
      </w:tr>
    </w:tbl>
    <w:p w14:paraId="1CE13254" w14:textId="77777777" w:rsidR="001214AD" w:rsidRPr="00D33DE5" w:rsidRDefault="001214AD" w:rsidP="001214AD">
      <w:pPr>
        <w:rPr>
          <w:rFonts w:ascii="Times New Roman" w:eastAsia="SimSun" w:hAnsi="Times New Roman" w:cs="Times New Roman"/>
        </w:rPr>
      </w:pPr>
    </w:p>
    <w:p w14:paraId="27512BA6" w14:textId="04507BE1" w:rsidR="007C4037" w:rsidRPr="00D33DE5" w:rsidRDefault="007C3BDE" w:rsidP="005B13B8">
      <w:pPr>
        <w:rPr>
          <w:rFonts w:ascii="Times New Roman" w:eastAsia="SimSun" w:hAnsi="Times New Roman" w:cs="Times New Roman"/>
          <w:sz w:val="24"/>
        </w:rPr>
      </w:pPr>
      <w:r w:rsidRPr="00D33DE5">
        <w:rPr>
          <w:rFonts w:ascii="Times New Roman" w:eastAsia="SimSun" w:hAnsi="Times New Roman" w:cs="Times New Roman"/>
          <w:sz w:val="24"/>
          <w:szCs w:val="24"/>
        </w:rPr>
        <w:br w:type="page"/>
      </w:r>
    </w:p>
    <w:p w14:paraId="63D97F02" w14:textId="66E0D91B" w:rsidR="007C4037" w:rsidRPr="00D33DE5" w:rsidRDefault="00FA3732" w:rsidP="00E26F3B">
      <w:pPr>
        <w:outlineLvl w:val="0"/>
        <w:rPr>
          <w:rFonts w:ascii="Times New Roman" w:eastAsia="SimSun" w:hAnsi="Times New Roman" w:cs="Times New Roman"/>
          <w:sz w:val="24"/>
        </w:rPr>
      </w:pPr>
      <w:r w:rsidRPr="00D33DE5">
        <w:rPr>
          <w:rFonts w:ascii="Times New Roman" w:hAnsi="Times New Roman" w:cs="Times New Roman"/>
          <w:sz w:val="24"/>
          <w:szCs w:val="24"/>
        </w:rPr>
        <w:lastRenderedPageBreak/>
        <w:t>Table 1.</w:t>
      </w:r>
      <w:r w:rsidR="005B13B8" w:rsidRPr="00D33DE5">
        <w:rPr>
          <w:rFonts w:ascii="Times New Roman" w:hAnsi="Times New Roman" w:cs="Times New Roman"/>
          <w:sz w:val="24"/>
          <w:szCs w:val="24"/>
        </w:rPr>
        <w:t>3</w:t>
      </w:r>
      <w:r w:rsidRPr="00D33DE5">
        <w:rPr>
          <w:rFonts w:ascii="Times New Roman" w:hAnsi="Times New Roman" w:cs="Times New Roman"/>
          <w:sz w:val="24"/>
          <w:szCs w:val="24"/>
        </w:rPr>
        <w:t xml:space="preserve">. </w:t>
      </w:r>
      <w:r w:rsidR="00720EFC" w:rsidRPr="00D33DE5">
        <w:rPr>
          <w:rFonts w:ascii="Times New Roman" w:eastAsia="SimSun" w:hAnsi="Times New Roman" w:cs="Times New Roman"/>
          <w:sz w:val="24"/>
          <w:szCs w:val="24"/>
        </w:rPr>
        <w:t xml:space="preserve">Eigenvalues and variance explained of PSPP data </w:t>
      </w:r>
      <w:r w:rsidR="00B07D88" w:rsidRPr="00D33DE5">
        <w:rPr>
          <w:rFonts w:ascii="Times New Roman" w:hAnsi="Times New Roman" w:cs="Times New Roman"/>
          <w:sz w:val="24"/>
          <w:szCs w:val="24"/>
        </w:rPr>
        <w:t>(</w:t>
      </w:r>
      <w:r w:rsidR="00B07D88" w:rsidRPr="00D33DE5">
        <w:rPr>
          <w:rFonts w:ascii="Times New Roman" w:hAnsi="Times New Roman" w:cs="Times New Roman"/>
          <w:i/>
          <w:sz w:val="24"/>
          <w:szCs w:val="24"/>
        </w:rPr>
        <w:t>n</w:t>
      </w:r>
      <w:r w:rsidR="00B07D88" w:rsidRPr="00D33DE5">
        <w:rPr>
          <w:rFonts w:ascii="Times New Roman" w:hAnsi="Times New Roman" w:cs="Times New Roman"/>
          <w:sz w:val="24"/>
          <w:szCs w:val="24"/>
        </w:rPr>
        <w:t xml:space="preserve"> = 250)</w:t>
      </w:r>
      <w:r w:rsidR="007C4037" w:rsidRPr="00D33DE5">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6"/>
        <w:gridCol w:w="1389"/>
        <w:gridCol w:w="1349"/>
        <w:gridCol w:w="2106"/>
      </w:tblGrid>
      <w:tr w:rsidR="007C4037" w:rsidRPr="00D33DE5" w14:paraId="659D9DA2" w14:textId="77777777" w:rsidTr="005538A3">
        <w:trPr>
          <w:trHeight w:val="759"/>
        </w:trPr>
        <w:tc>
          <w:tcPr>
            <w:tcW w:w="1336" w:type="dxa"/>
            <w:tcBorders>
              <w:top w:val="single" w:sz="4" w:space="0" w:color="auto"/>
              <w:bottom w:val="single" w:sz="4" w:space="0" w:color="auto"/>
            </w:tcBorders>
          </w:tcPr>
          <w:p w14:paraId="29EA5B8D" w14:textId="77777777" w:rsidR="007C4037" w:rsidRPr="00D33DE5" w:rsidRDefault="007C4037" w:rsidP="005538A3">
            <w:pPr>
              <w:jc w:val="both"/>
              <w:rPr>
                <w:rFonts w:ascii="Times New Roman" w:hAnsi="Times New Roman" w:cs="Times New Roman"/>
                <w:sz w:val="24"/>
                <w:szCs w:val="24"/>
              </w:rPr>
            </w:pPr>
            <w:r w:rsidRPr="00D33DE5">
              <w:rPr>
                <w:rFonts w:ascii="Times New Roman" w:hAnsi="Times New Roman" w:cs="Times New Roman"/>
                <w:sz w:val="24"/>
                <w:szCs w:val="24"/>
              </w:rPr>
              <w:t>Component</w:t>
            </w:r>
          </w:p>
        </w:tc>
        <w:tc>
          <w:tcPr>
            <w:tcW w:w="1389" w:type="dxa"/>
            <w:tcBorders>
              <w:top w:val="single" w:sz="4" w:space="0" w:color="auto"/>
              <w:bottom w:val="single" w:sz="4" w:space="0" w:color="auto"/>
            </w:tcBorders>
          </w:tcPr>
          <w:p w14:paraId="1EC6F250" w14:textId="77777777" w:rsidR="007C4037" w:rsidRPr="00D33DE5" w:rsidRDefault="007C4037" w:rsidP="005538A3">
            <w:pPr>
              <w:jc w:val="both"/>
              <w:rPr>
                <w:rFonts w:ascii="Times New Roman" w:hAnsi="Times New Roman" w:cs="Times New Roman"/>
                <w:sz w:val="24"/>
                <w:szCs w:val="24"/>
              </w:rPr>
            </w:pPr>
            <w:r w:rsidRPr="00D33DE5">
              <w:rPr>
                <w:rFonts w:ascii="Times New Roman" w:hAnsi="Times New Roman" w:cs="Times New Roman"/>
                <w:sz w:val="24"/>
                <w:szCs w:val="24"/>
              </w:rPr>
              <w:t>Initial Eigenvalues</w:t>
            </w:r>
          </w:p>
        </w:tc>
        <w:tc>
          <w:tcPr>
            <w:tcW w:w="1349" w:type="dxa"/>
            <w:tcBorders>
              <w:top w:val="single" w:sz="4" w:space="0" w:color="auto"/>
              <w:bottom w:val="single" w:sz="4" w:space="0" w:color="auto"/>
            </w:tcBorders>
          </w:tcPr>
          <w:p w14:paraId="514AA27B" w14:textId="77777777" w:rsidR="007C4037" w:rsidRPr="00D33DE5" w:rsidRDefault="007C4037" w:rsidP="005538A3">
            <w:pPr>
              <w:jc w:val="both"/>
              <w:rPr>
                <w:rFonts w:ascii="Times New Roman" w:hAnsi="Times New Roman" w:cs="Times New Roman"/>
                <w:sz w:val="24"/>
                <w:szCs w:val="24"/>
              </w:rPr>
            </w:pPr>
            <w:r w:rsidRPr="00D33DE5">
              <w:rPr>
                <w:rFonts w:ascii="Times New Roman" w:hAnsi="Times New Roman" w:cs="Times New Roman"/>
                <w:sz w:val="24"/>
                <w:szCs w:val="24"/>
              </w:rPr>
              <w:t>Variance explained%</w:t>
            </w:r>
          </w:p>
        </w:tc>
        <w:tc>
          <w:tcPr>
            <w:tcW w:w="2106" w:type="dxa"/>
            <w:tcBorders>
              <w:top w:val="single" w:sz="4" w:space="0" w:color="auto"/>
              <w:bottom w:val="single" w:sz="4" w:space="0" w:color="auto"/>
            </w:tcBorders>
          </w:tcPr>
          <w:p w14:paraId="37482419" w14:textId="77777777" w:rsidR="007C4037" w:rsidRPr="00D33DE5" w:rsidRDefault="007C4037" w:rsidP="005538A3">
            <w:pPr>
              <w:jc w:val="both"/>
              <w:rPr>
                <w:rFonts w:ascii="Times New Roman" w:hAnsi="Times New Roman" w:cs="Times New Roman"/>
                <w:sz w:val="24"/>
                <w:szCs w:val="24"/>
              </w:rPr>
            </w:pPr>
            <w:r w:rsidRPr="00D33DE5">
              <w:rPr>
                <w:rFonts w:ascii="Times New Roman" w:hAnsi="Times New Roman" w:cs="Times New Roman"/>
                <w:sz w:val="24"/>
                <w:szCs w:val="24"/>
              </w:rPr>
              <w:t>Cumulative variance explained%</w:t>
            </w:r>
          </w:p>
        </w:tc>
      </w:tr>
      <w:tr w:rsidR="007C4037" w:rsidRPr="00D33DE5" w14:paraId="7E3D0AA6" w14:textId="77777777" w:rsidTr="005538A3">
        <w:trPr>
          <w:trHeight w:val="255"/>
        </w:trPr>
        <w:tc>
          <w:tcPr>
            <w:tcW w:w="1336" w:type="dxa"/>
            <w:tcBorders>
              <w:top w:val="single" w:sz="4" w:space="0" w:color="auto"/>
            </w:tcBorders>
          </w:tcPr>
          <w:p w14:paraId="6AB545C9"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w:t>
            </w:r>
          </w:p>
        </w:tc>
        <w:tc>
          <w:tcPr>
            <w:tcW w:w="1389" w:type="dxa"/>
            <w:tcBorders>
              <w:top w:val="single" w:sz="4" w:space="0" w:color="auto"/>
            </w:tcBorders>
          </w:tcPr>
          <w:p w14:paraId="47432C7A"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10.067</w:t>
            </w:r>
          </w:p>
        </w:tc>
        <w:tc>
          <w:tcPr>
            <w:tcW w:w="1349" w:type="dxa"/>
            <w:tcBorders>
              <w:top w:val="single" w:sz="4" w:space="0" w:color="auto"/>
            </w:tcBorders>
          </w:tcPr>
          <w:p w14:paraId="770E12D8"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41.95</w:t>
            </w:r>
          </w:p>
        </w:tc>
        <w:tc>
          <w:tcPr>
            <w:tcW w:w="2106" w:type="dxa"/>
            <w:tcBorders>
              <w:top w:val="single" w:sz="4" w:space="0" w:color="auto"/>
            </w:tcBorders>
          </w:tcPr>
          <w:p w14:paraId="71F5D018"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41.95</w:t>
            </w:r>
          </w:p>
        </w:tc>
      </w:tr>
      <w:tr w:rsidR="007C4037" w:rsidRPr="00D33DE5" w14:paraId="2AFBB8DC" w14:textId="77777777" w:rsidTr="005538A3">
        <w:trPr>
          <w:trHeight w:val="255"/>
        </w:trPr>
        <w:tc>
          <w:tcPr>
            <w:tcW w:w="1336" w:type="dxa"/>
          </w:tcPr>
          <w:p w14:paraId="06CE6BB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w:t>
            </w:r>
          </w:p>
        </w:tc>
        <w:tc>
          <w:tcPr>
            <w:tcW w:w="1389" w:type="dxa"/>
          </w:tcPr>
          <w:p w14:paraId="3807AE4A"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2.884</w:t>
            </w:r>
          </w:p>
        </w:tc>
        <w:tc>
          <w:tcPr>
            <w:tcW w:w="1349" w:type="dxa"/>
          </w:tcPr>
          <w:p w14:paraId="19B6200E"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12.02</w:t>
            </w:r>
          </w:p>
        </w:tc>
        <w:tc>
          <w:tcPr>
            <w:tcW w:w="2106" w:type="dxa"/>
          </w:tcPr>
          <w:p w14:paraId="7AF88463"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53.96</w:t>
            </w:r>
          </w:p>
        </w:tc>
      </w:tr>
      <w:tr w:rsidR="007C4037" w:rsidRPr="00D33DE5" w14:paraId="10E1536E" w14:textId="77777777" w:rsidTr="005538A3">
        <w:trPr>
          <w:trHeight w:val="255"/>
        </w:trPr>
        <w:tc>
          <w:tcPr>
            <w:tcW w:w="1336" w:type="dxa"/>
          </w:tcPr>
          <w:p w14:paraId="15EFA32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3</w:t>
            </w:r>
          </w:p>
        </w:tc>
        <w:tc>
          <w:tcPr>
            <w:tcW w:w="1389" w:type="dxa"/>
          </w:tcPr>
          <w:p w14:paraId="25537AE5"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1.754</w:t>
            </w:r>
          </w:p>
        </w:tc>
        <w:tc>
          <w:tcPr>
            <w:tcW w:w="1349" w:type="dxa"/>
          </w:tcPr>
          <w:p w14:paraId="0E9E679B"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7.31</w:t>
            </w:r>
          </w:p>
        </w:tc>
        <w:tc>
          <w:tcPr>
            <w:tcW w:w="2106" w:type="dxa"/>
          </w:tcPr>
          <w:p w14:paraId="6DF95290"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61.27</w:t>
            </w:r>
          </w:p>
        </w:tc>
      </w:tr>
      <w:tr w:rsidR="007C4037" w:rsidRPr="00D33DE5" w14:paraId="6CA38E6C" w14:textId="77777777" w:rsidTr="005538A3">
        <w:trPr>
          <w:trHeight w:val="255"/>
        </w:trPr>
        <w:tc>
          <w:tcPr>
            <w:tcW w:w="1336" w:type="dxa"/>
          </w:tcPr>
          <w:p w14:paraId="2F4A52D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4</w:t>
            </w:r>
          </w:p>
        </w:tc>
        <w:tc>
          <w:tcPr>
            <w:tcW w:w="1389" w:type="dxa"/>
          </w:tcPr>
          <w:p w14:paraId="5158DE9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1.527</w:t>
            </w:r>
          </w:p>
        </w:tc>
        <w:tc>
          <w:tcPr>
            <w:tcW w:w="1349" w:type="dxa"/>
          </w:tcPr>
          <w:p w14:paraId="595F400F"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6.36</w:t>
            </w:r>
          </w:p>
        </w:tc>
        <w:tc>
          <w:tcPr>
            <w:tcW w:w="2106" w:type="dxa"/>
          </w:tcPr>
          <w:p w14:paraId="3629620E"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67.63</w:t>
            </w:r>
          </w:p>
        </w:tc>
      </w:tr>
      <w:tr w:rsidR="007C4037" w:rsidRPr="00D33DE5" w14:paraId="30EF52F3" w14:textId="77777777" w:rsidTr="005538A3">
        <w:trPr>
          <w:trHeight w:val="255"/>
        </w:trPr>
        <w:tc>
          <w:tcPr>
            <w:tcW w:w="1336" w:type="dxa"/>
          </w:tcPr>
          <w:p w14:paraId="599BAF2F"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5</w:t>
            </w:r>
          </w:p>
        </w:tc>
        <w:tc>
          <w:tcPr>
            <w:tcW w:w="1389" w:type="dxa"/>
          </w:tcPr>
          <w:p w14:paraId="449C71EB"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0.852</w:t>
            </w:r>
          </w:p>
        </w:tc>
        <w:tc>
          <w:tcPr>
            <w:tcW w:w="1349" w:type="dxa"/>
          </w:tcPr>
          <w:p w14:paraId="40CB280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3.55</w:t>
            </w:r>
          </w:p>
        </w:tc>
        <w:tc>
          <w:tcPr>
            <w:tcW w:w="2106" w:type="dxa"/>
          </w:tcPr>
          <w:p w14:paraId="4CCB5E59"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71.18</w:t>
            </w:r>
          </w:p>
        </w:tc>
      </w:tr>
      <w:tr w:rsidR="007C4037" w:rsidRPr="00D33DE5" w14:paraId="02F1CEC4" w14:textId="77777777" w:rsidTr="005538A3">
        <w:trPr>
          <w:trHeight w:val="255"/>
        </w:trPr>
        <w:tc>
          <w:tcPr>
            <w:tcW w:w="1336" w:type="dxa"/>
          </w:tcPr>
          <w:p w14:paraId="684E0D3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6</w:t>
            </w:r>
          </w:p>
        </w:tc>
        <w:tc>
          <w:tcPr>
            <w:tcW w:w="1389" w:type="dxa"/>
          </w:tcPr>
          <w:p w14:paraId="155DE820"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0.63</w:t>
            </w:r>
          </w:p>
        </w:tc>
        <w:tc>
          <w:tcPr>
            <w:tcW w:w="1349" w:type="dxa"/>
          </w:tcPr>
          <w:p w14:paraId="4E9ED1BD"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2.63</w:t>
            </w:r>
          </w:p>
        </w:tc>
        <w:tc>
          <w:tcPr>
            <w:tcW w:w="2106" w:type="dxa"/>
          </w:tcPr>
          <w:p w14:paraId="3DE12FC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73.81</w:t>
            </w:r>
          </w:p>
        </w:tc>
      </w:tr>
      <w:tr w:rsidR="007C4037" w:rsidRPr="00D33DE5" w14:paraId="648A700D" w14:textId="77777777" w:rsidTr="005538A3">
        <w:trPr>
          <w:trHeight w:val="255"/>
        </w:trPr>
        <w:tc>
          <w:tcPr>
            <w:tcW w:w="1336" w:type="dxa"/>
          </w:tcPr>
          <w:p w14:paraId="1195EBE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7</w:t>
            </w:r>
          </w:p>
        </w:tc>
        <w:tc>
          <w:tcPr>
            <w:tcW w:w="1389" w:type="dxa"/>
          </w:tcPr>
          <w:p w14:paraId="3F87C753"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0.601</w:t>
            </w:r>
          </w:p>
        </w:tc>
        <w:tc>
          <w:tcPr>
            <w:tcW w:w="1349" w:type="dxa"/>
          </w:tcPr>
          <w:p w14:paraId="56F693CB"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2.50</w:t>
            </w:r>
          </w:p>
        </w:tc>
        <w:tc>
          <w:tcPr>
            <w:tcW w:w="2106" w:type="dxa"/>
          </w:tcPr>
          <w:p w14:paraId="4C90A804"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76.31</w:t>
            </w:r>
          </w:p>
        </w:tc>
      </w:tr>
      <w:tr w:rsidR="007C4037" w:rsidRPr="00D33DE5" w14:paraId="1029F97A" w14:textId="77777777" w:rsidTr="005538A3">
        <w:trPr>
          <w:trHeight w:val="255"/>
        </w:trPr>
        <w:tc>
          <w:tcPr>
            <w:tcW w:w="1336" w:type="dxa"/>
          </w:tcPr>
          <w:p w14:paraId="2DF9915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8</w:t>
            </w:r>
          </w:p>
        </w:tc>
        <w:tc>
          <w:tcPr>
            <w:tcW w:w="1389" w:type="dxa"/>
          </w:tcPr>
          <w:p w14:paraId="5A48AE29"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0.56</w:t>
            </w:r>
          </w:p>
        </w:tc>
        <w:tc>
          <w:tcPr>
            <w:tcW w:w="1349" w:type="dxa"/>
          </w:tcPr>
          <w:p w14:paraId="314E3DA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2.33</w:t>
            </w:r>
          </w:p>
        </w:tc>
        <w:tc>
          <w:tcPr>
            <w:tcW w:w="2106" w:type="dxa"/>
          </w:tcPr>
          <w:p w14:paraId="219FF295"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78.65</w:t>
            </w:r>
          </w:p>
        </w:tc>
      </w:tr>
      <w:tr w:rsidR="007C4037" w:rsidRPr="00D33DE5" w14:paraId="65E9FDAE" w14:textId="77777777" w:rsidTr="005538A3">
        <w:trPr>
          <w:trHeight w:val="255"/>
        </w:trPr>
        <w:tc>
          <w:tcPr>
            <w:tcW w:w="1336" w:type="dxa"/>
          </w:tcPr>
          <w:p w14:paraId="35546B6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w:t>
            </w:r>
          </w:p>
        </w:tc>
        <w:tc>
          <w:tcPr>
            <w:tcW w:w="1389" w:type="dxa"/>
          </w:tcPr>
          <w:p w14:paraId="02A91D19"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0.523</w:t>
            </w:r>
          </w:p>
        </w:tc>
        <w:tc>
          <w:tcPr>
            <w:tcW w:w="1349" w:type="dxa"/>
          </w:tcPr>
          <w:p w14:paraId="2CCDF0EB"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2.18</w:t>
            </w:r>
          </w:p>
        </w:tc>
        <w:tc>
          <w:tcPr>
            <w:tcW w:w="2106" w:type="dxa"/>
          </w:tcPr>
          <w:p w14:paraId="73A040F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80.83</w:t>
            </w:r>
          </w:p>
        </w:tc>
      </w:tr>
      <w:tr w:rsidR="007C4037" w:rsidRPr="00D33DE5" w14:paraId="0328F113" w14:textId="77777777" w:rsidTr="005538A3">
        <w:trPr>
          <w:trHeight w:val="255"/>
        </w:trPr>
        <w:tc>
          <w:tcPr>
            <w:tcW w:w="1336" w:type="dxa"/>
          </w:tcPr>
          <w:p w14:paraId="5CB5D90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10</w:t>
            </w:r>
          </w:p>
        </w:tc>
        <w:tc>
          <w:tcPr>
            <w:tcW w:w="1389" w:type="dxa"/>
          </w:tcPr>
          <w:p w14:paraId="47547D39"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0.489</w:t>
            </w:r>
          </w:p>
        </w:tc>
        <w:tc>
          <w:tcPr>
            <w:tcW w:w="1349" w:type="dxa"/>
          </w:tcPr>
          <w:p w14:paraId="0F54C1B6"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2.04</w:t>
            </w:r>
          </w:p>
        </w:tc>
        <w:tc>
          <w:tcPr>
            <w:tcW w:w="2106" w:type="dxa"/>
          </w:tcPr>
          <w:p w14:paraId="419819F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82.86</w:t>
            </w:r>
          </w:p>
        </w:tc>
      </w:tr>
      <w:tr w:rsidR="007C4037" w:rsidRPr="00D33DE5" w14:paraId="64178079" w14:textId="77777777" w:rsidTr="005538A3">
        <w:trPr>
          <w:trHeight w:val="255"/>
        </w:trPr>
        <w:tc>
          <w:tcPr>
            <w:tcW w:w="1336" w:type="dxa"/>
          </w:tcPr>
          <w:p w14:paraId="54B51F4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11</w:t>
            </w:r>
          </w:p>
        </w:tc>
        <w:tc>
          <w:tcPr>
            <w:tcW w:w="1389" w:type="dxa"/>
          </w:tcPr>
          <w:p w14:paraId="437E85B2"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0.458</w:t>
            </w:r>
          </w:p>
        </w:tc>
        <w:tc>
          <w:tcPr>
            <w:tcW w:w="1349" w:type="dxa"/>
          </w:tcPr>
          <w:p w14:paraId="67DBDB66"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1.91</w:t>
            </w:r>
          </w:p>
        </w:tc>
        <w:tc>
          <w:tcPr>
            <w:tcW w:w="2106" w:type="dxa"/>
          </w:tcPr>
          <w:p w14:paraId="787CBACF"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84.77</w:t>
            </w:r>
          </w:p>
        </w:tc>
      </w:tr>
      <w:tr w:rsidR="007C4037" w:rsidRPr="00D33DE5" w14:paraId="65CC813A" w14:textId="77777777" w:rsidTr="005538A3">
        <w:trPr>
          <w:trHeight w:val="255"/>
        </w:trPr>
        <w:tc>
          <w:tcPr>
            <w:tcW w:w="1336" w:type="dxa"/>
          </w:tcPr>
          <w:p w14:paraId="74A883B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12</w:t>
            </w:r>
          </w:p>
        </w:tc>
        <w:tc>
          <w:tcPr>
            <w:tcW w:w="1389" w:type="dxa"/>
          </w:tcPr>
          <w:p w14:paraId="7FD2C512"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0.433</w:t>
            </w:r>
          </w:p>
        </w:tc>
        <w:tc>
          <w:tcPr>
            <w:tcW w:w="1349" w:type="dxa"/>
          </w:tcPr>
          <w:p w14:paraId="53DF3475"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1.80</w:t>
            </w:r>
          </w:p>
        </w:tc>
        <w:tc>
          <w:tcPr>
            <w:tcW w:w="2106" w:type="dxa"/>
          </w:tcPr>
          <w:p w14:paraId="34EC3C2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86.58</w:t>
            </w:r>
          </w:p>
        </w:tc>
      </w:tr>
      <w:tr w:rsidR="007C4037" w:rsidRPr="00D33DE5" w14:paraId="18BF51D6" w14:textId="77777777" w:rsidTr="005538A3">
        <w:trPr>
          <w:trHeight w:val="255"/>
        </w:trPr>
        <w:tc>
          <w:tcPr>
            <w:tcW w:w="1336" w:type="dxa"/>
          </w:tcPr>
          <w:p w14:paraId="71867ED6"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13</w:t>
            </w:r>
          </w:p>
        </w:tc>
        <w:tc>
          <w:tcPr>
            <w:tcW w:w="1389" w:type="dxa"/>
          </w:tcPr>
          <w:p w14:paraId="4FBCBFBE"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0.407</w:t>
            </w:r>
          </w:p>
        </w:tc>
        <w:tc>
          <w:tcPr>
            <w:tcW w:w="1349" w:type="dxa"/>
          </w:tcPr>
          <w:p w14:paraId="1714BA5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1.70</w:t>
            </w:r>
          </w:p>
        </w:tc>
        <w:tc>
          <w:tcPr>
            <w:tcW w:w="2106" w:type="dxa"/>
          </w:tcPr>
          <w:p w14:paraId="113E2933"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88.27</w:t>
            </w:r>
          </w:p>
        </w:tc>
      </w:tr>
      <w:tr w:rsidR="007C4037" w:rsidRPr="00D33DE5" w14:paraId="7C353CCF" w14:textId="77777777" w:rsidTr="005538A3">
        <w:trPr>
          <w:trHeight w:val="255"/>
        </w:trPr>
        <w:tc>
          <w:tcPr>
            <w:tcW w:w="1336" w:type="dxa"/>
          </w:tcPr>
          <w:p w14:paraId="7EB33D14"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14</w:t>
            </w:r>
          </w:p>
        </w:tc>
        <w:tc>
          <w:tcPr>
            <w:tcW w:w="1389" w:type="dxa"/>
          </w:tcPr>
          <w:p w14:paraId="3D3B2D44"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0.359</w:t>
            </w:r>
          </w:p>
        </w:tc>
        <w:tc>
          <w:tcPr>
            <w:tcW w:w="1349" w:type="dxa"/>
          </w:tcPr>
          <w:p w14:paraId="22444D1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1.50</w:t>
            </w:r>
          </w:p>
        </w:tc>
        <w:tc>
          <w:tcPr>
            <w:tcW w:w="2106" w:type="dxa"/>
          </w:tcPr>
          <w:p w14:paraId="314D43F8"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89.77</w:t>
            </w:r>
          </w:p>
        </w:tc>
      </w:tr>
      <w:tr w:rsidR="007C4037" w:rsidRPr="00D33DE5" w14:paraId="566597F3" w14:textId="77777777" w:rsidTr="005538A3">
        <w:trPr>
          <w:trHeight w:val="255"/>
        </w:trPr>
        <w:tc>
          <w:tcPr>
            <w:tcW w:w="1336" w:type="dxa"/>
          </w:tcPr>
          <w:p w14:paraId="216AC87D"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15</w:t>
            </w:r>
          </w:p>
        </w:tc>
        <w:tc>
          <w:tcPr>
            <w:tcW w:w="1389" w:type="dxa"/>
          </w:tcPr>
          <w:p w14:paraId="189A1D7B"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0.33</w:t>
            </w:r>
          </w:p>
        </w:tc>
        <w:tc>
          <w:tcPr>
            <w:tcW w:w="1349" w:type="dxa"/>
          </w:tcPr>
          <w:p w14:paraId="6B69C8C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1.38</w:t>
            </w:r>
          </w:p>
        </w:tc>
        <w:tc>
          <w:tcPr>
            <w:tcW w:w="2106" w:type="dxa"/>
          </w:tcPr>
          <w:p w14:paraId="5447827B"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91.14</w:t>
            </w:r>
          </w:p>
        </w:tc>
      </w:tr>
      <w:tr w:rsidR="007C4037" w:rsidRPr="00D33DE5" w14:paraId="0482F24E" w14:textId="77777777" w:rsidTr="005538A3">
        <w:trPr>
          <w:trHeight w:val="255"/>
        </w:trPr>
        <w:tc>
          <w:tcPr>
            <w:tcW w:w="1336" w:type="dxa"/>
          </w:tcPr>
          <w:p w14:paraId="12833B5E"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16</w:t>
            </w:r>
          </w:p>
        </w:tc>
        <w:tc>
          <w:tcPr>
            <w:tcW w:w="1389" w:type="dxa"/>
          </w:tcPr>
          <w:p w14:paraId="4F8942D0"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0.312</w:t>
            </w:r>
          </w:p>
        </w:tc>
        <w:tc>
          <w:tcPr>
            <w:tcW w:w="1349" w:type="dxa"/>
          </w:tcPr>
          <w:p w14:paraId="5FD51235"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1.30</w:t>
            </w:r>
          </w:p>
        </w:tc>
        <w:tc>
          <w:tcPr>
            <w:tcW w:w="2106" w:type="dxa"/>
          </w:tcPr>
          <w:p w14:paraId="0C2863A2"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92.44</w:t>
            </w:r>
          </w:p>
        </w:tc>
      </w:tr>
      <w:tr w:rsidR="007C4037" w:rsidRPr="00D33DE5" w14:paraId="3C18758E" w14:textId="77777777" w:rsidTr="005538A3">
        <w:trPr>
          <w:trHeight w:val="255"/>
        </w:trPr>
        <w:tc>
          <w:tcPr>
            <w:tcW w:w="1336" w:type="dxa"/>
          </w:tcPr>
          <w:p w14:paraId="2E965382"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17</w:t>
            </w:r>
          </w:p>
        </w:tc>
        <w:tc>
          <w:tcPr>
            <w:tcW w:w="1389" w:type="dxa"/>
          </w:tcPr>
          <w:p w14:paraId="580E6C68"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0.29</w:t>
            </w:r>
          </w:p>
        </w:tc>
        <w:tc>
          <w:tcPr>
            <w:tcW w:w="1349" w:type="dxa"/>
          </w:tcPr>
          <w:p w14:paraId="3C61A4E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1.21</w:t>
            </w:r>
          </w:p>
        </w:tc>
        <w:tc>
          <w:tcPr>
            <w:tcW w:w="2106" w:type="dxa"/>
          </w:tcPr>
          <w:p w14:paraId="08FF1014"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93.65</w:t>
            </w:r>
          </w:p>
        </w:tc>
      </w:tr>
      <w:tr w:rsidR="007C4037" w:rsidRPr="00D33DE5" w14:paraId="54E6875E" w14:textId="77777777" w:rsidTr="005538A3">
        <w:trPr>
          <w:trHeight w:val="255"/>
        </w:trPr>
        <w:tc>
          <w:tcPr>
            <w:tcW w:w="1336" w:type="dxa"/>
          </w:tcPr>
          <w:p w14:paraId="11629B76"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18</w:t>
            </w:r>
          </w:p>
        </w:tc>
        <w:tc>
          <w:tcPr>
            <w:tcW w:w="1389" w:type="dxa"/>
          </w:tcPr>
          <w:p w14:paraId="0EF2AD4D"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0.27</w:t>
            </w:r>
          </w:p>
        </w:tc>
        <w:tc>
          <w:tcPr>
            <w:tcW w:w="1349" w:type="dxa"/>
          </w:tcPr>
          <w:p w14:paraId="0EEF15A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1.13</w:t>
            </w:r>
          </w:p>
        </w:tc>
        <w:tc>
          <w:tcPr>
            <w:tcW w:w="2106" w:type="dxa"/>
          </w:tcPr>
          <w:p w14:paraId="051D6CE0"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94.78</w:t>
            </w:r>
          </w:p>
        </w:tc>
      </w:tr>
      <w:tr w:rsidR="007C4037" w:rsidRPr="00D33DE5" w14:paraId="464E13AF" w14:textId="77777777" w:rsidTr="005538A3">
        <w:trPr>
          <w:trHeight w:val="255"/>
        </w:trPr>
        <w:tc>
          <w:tcPr>
            <w:tcW w:w="1336" w:type="dxa"/>
          </w:tcPr>
          <w:p w14:paraId="2AE4119E"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19</w:t>
            </w:r>
          </w:p>
        </w:tc>
        <w:tc>
          <w:tcPr>
            <w:tcW w:w="1389" w:type="dxa"/>
          </w:tcPr>
          <w:p w14:paraId="0A84A687"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0.25</w:t>
            </w:r>
          </w:p>
        </w:tc>
        <w:tc>
          <w:tcPr>
            <w:tcW w:w="1349" w:type="dxa"/>
          </w:tcPr>
          <w:p w14:paraId="1DF55180"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1.04</w:t>
            </w:r>
          </w:p>
        </w:tc>
        <w:tc>
          <w:tcPr>
            <w:tcW w:w="2106" w:type="dxa"/>
          </w:tcPr>
          <w:p w14:paraId="674467C6"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95.82</w:t>
            </w:r>
          </w:p>
        </w:tc>
      </w:tr>
      <w:tr w:rsidR="007C4037" w:rsidRPr="00D33DE5" w14:paraId="256051C9" w14:textId="77777777" w:rsidTr="005538A3">
        <w:trPr>
          <w:trHeight w:val="255"/>
        </w:trPr>
        <w:tc>
          <w:tcPr>
            <w:tcW w:w="1336" w:type="dxa"/>
          </w:tcPr>
          <w:p w14:paraId="3C560AF9"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20</w:t>
            </w:r>
          </w:p>
        </w:tc>
        <w:tc>
          <w:tcPr>
            <w:tcW w:w="1389" w:type="dxa"/>
          </w:tcPr>
          <w:p w14:paraId="4BEFC999"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0.23</w:t>
            </w:r>
          </w:p>
        </w:tc>
        <w:tc>
          <w:tcPr>
            <w:tcW w:w="1349" w:type="dxa"/>
          </w:tcPr>
          <w:p w14:paraId="4915D5F0"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0.96</w:t>
            </w:r>
          </w:p>
        </w:tc>
        <w:tc>
          <w:tcPr>
            <w:tcW w:w="2106" w:type="dxa"/>
          </w:tcPr>
          <w:p w14:paraId="65BD2C7B"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96.78</w:t>
            </w:r>
          </w:p>
        </w:tc>
      </w:tr>
      <w:tr w:rsidR="007C4037" w:rsidRPr="00D33DE5" w14:paraId="2E22E348" w14:textId="77777777" w:rsidTr="005538A3">
        <w:trPr>
          <w:trHeight w:val="255"/>
        </w:trPr>
        <w:tc>
          <w:tcPr>
            <w:tcW w:w="1336" w:type="dxa"/>
          </w:tcPr>
          <w:p w14:paraId="7B2E6375"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21</w:t>
            </w:r>
          </w:p>
        </w:tc>
        <w:tc>
          <w:tcPr>
            <w:tcW w:w="1389" w:type="dxa"/>
          </w:tcPr>
          <w:p w14:paraId="3DAA7EB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0.219</w:t>
            </w:r>
          </w:p>
        </w:tc>
        <w:tc>
          <w:tcPr>
            <w:tcW w:w="1349" w:type="dxa"/>
          </w:tcPr>
          <w:p w14:paraId="50CCB642"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0.91</w:t>
            </w:r>
          </w:p>
        </w:tc>
        <w:tc>
          <w:tcPr>
            <w:tcW w:w="2106" w:type="dxa"/>
          </w:tcPr>
          <w:p w14:paraId="5878D226"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97.69</w:t>
            </w:r>
          </w:p>
        </w:tc>
      </w:tr>
      <w:tr w:rsidR="007C4037" w:rsidRPr="00D33DE5" w14:paraId="3C5A7BBB" w14:textId="77777777" w:rsidTr="005538A3">
        <w:trPr>
          <w:trHeight w:val="255"/>
        </w:trPr>
        <w:tc>
          <w:tcPr>
            <w:tcW w:w="1336" w:type="dxa"/>
          </w:tcPr>
          <w:p w14:paraId="0B761514"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22</w:t>
            </w:r>
          </w:p>
        </w:tc>
        <w:tc>
          <w:tcPr>
            <w:tcW w:w="1389" w:type="dxa"/>
          </w:tcPr>
          <w:p w14:paraId="4C136486"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0.207</w:t>
            </w:r>
          </w:p>
        </w:tc>
        <w:tc>
          <w:tcPr>
            <w:tcW w:w="1349" w:type="dxa"/>
          </w:tcPr>
          <w:p w14:paraId="1F0454BB"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0.86</w:t>
            </w:r>
          </w:p>
        </w:tc>
        <w:tc>
          <w:tcPr>
            <w:tcW w:w="2106" w:type="dxa"/>
          </w:tcPr>
          <w:p w14:paraId="04333A9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98.55</w:t>
            </w:r>
          </w:p>
        </w:tc>
      </w:tr>
      <w:tr w:rsidR="007C4037" w:rsidRPr="00D33DE5" w14:paraId="61C18548" w14:textId="77777777" w:rsidTr="005538A3">
        <w:trPr>
          <w:trHeight w:val="255"/>
        </w:trPr>
        <w:tc>
          <w:tcPr>
            <w:tcW w:w="1336" w:type="dxa"/>
          </w:tcPr>
          <w:p w14:paraId="76499178"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23</w:t>
            </w:r>
          </w:p>
        </w:tc>
        <w:tc>
          <w:tcPr>
            <w:tcW w:w="1389" w:type="dxa"/>
          </w:tcPr>
          <w:p w14:paraId="7F5E8EF1"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0.186</w:t>
            </w:r>
          </w:p>
        </w:tc>
        <w:tc>
          <w:tcPr>
            <w:tcW w:w="1349" w:type="dxa"/>
          </w:tcPr>
          <w:p w14:paraId="699EB88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0.78</w:t>
            </w:r>
          </w:p>
        </w:tc>
        <w:tc>
          <w:tcPr>
            <w:tcW w:w="2106" w:type="dxa"/>
          </w:tcPr>
          <w:p w14:paraId="091ABC96"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99.33</w:t>
            </w:r>
          </w:p>
        </w:tc>
      </w:tr>
      <w:tr w:rsidR="007C4037" w:rsidRPr="00D33DE5" w14:paraId="05ED76A0" w14:textId="77777777" w:rsidTr="005538A3">
        <w:trPr>
          <w:trHeight w:val="255"/>
        </w:trPr>
        <w:tc>
          <w:tcPr>
            <w:tcW w:w="1336" w:type="dxa"/>
            <w:tcBorders>
              <w:bottom w:val="single" w:sz="4" w:space="0" w:color="auto"/>
            </w:tcBorders>
          </w:tcPr>
          <w:p w14:paraId="5822FD3C"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24</w:t>
            </w:r>
          </w:p>
        </w:tc>
        <w:tc>
          <w:tcPr>
            <w:tcW w:w="1389" w:type="dxa"/>
            <w:tcBorders>
              <w:bottom w:val="single" w:sz="4" w:space="0" w:color="auto"/>
            </w:tcBorders>
          </w:tcPr>
          <w:p w14:paraId="5159DE15"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0.161</w:t>
            </w:r>
          </w:p>
        </w:tc>
        <w:tc>
          <w:tcPr>
            <w:tcW w:w="1349" w:type="dxa"/>
            <w:tcBorders>
              <w:bottom w:val="single" w:sz="4" w:space="0" w:color="auto"/>
            </w:tcBorders>
          </w:tcPr>
          <w:p w14:paraId="7FA9AC0F"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0.67</w:t>
            </w:r>
          </w:p>
        </w:tc>
        <w:tc>
          <w:tcPr>
            <w:tcW w:w="2106" w:type="dxa"/>
            <w:tcBorders>
              <w:bottom w:val="single" w:sz="4" w:space="0" w:color="auto"/>
            </w:tcBorders>
          </w:tcPr>
          <w:p w14:paraId="2B3AB2E3" w14:textId="77777777" w:rsidR="007C4037" w:rsidRPr="00D33DE5" w:rsidRDefault="007C4037" w:rsidP="005538A3">
            <w:pPr>
              <w:rPr>
                <w:rFonts w:ascii="Times New Roman" w:hAnsi="Times New Roman" w:cs="Times New Roman"/>
                <w:sz w:val="24"/>
                <w:szCs w:val="24"/>
              </w:rPr>
            </w:pPr>
            <w:r w:rsidRPr="00D33DE5">
              <w:rPr>
                <w:rFonts w:ascii="Times New Roman" w:hAnsi="Times New Roman" w:cs="Times New Roman"/>
                <w:sz w:val="24"/>
                <w:szCs w:val="24"/>
              </w:rPr>
              <w:t>100.00</w:t>
            </w:r>
          </w:p>
        </w:tc>
      </w:tr>
    </w:tbl>
    <w:p w14:paraId="01EC8888" w14:textId="77777777" w:rsidR="007C4037" w:rsidRPr="00D33DE5" w:rsidRDefault="007C4037" w:rsidP="007C4037">
      <w:pPr>
        <w:rPr>
          <w:rFonts w:ascii="Times New Roman" w:hAnsi="Times New Roman" w:cs="Times New Roman"/>
          <w:szCs w:val="24"/>
        </w:rPr>
      </w:pPr>
    </w:p>
    <w:p w14:paraId="6A3E89EB" w14:textId="77777777" w:rsidR="007C4037" w:rsidRPr="00D33DE5" w:rsidRDefault="007C4037" w:rsidP="007C4037">
      <w:pPr>
        <w:spacing w:after="0" w:line="240" w:lineRule="auto"/>
        <w:rPr>
          <w:rFonts w:ascii="Times New Roman" w:eastAsia="SimSun" w:hAnsi="Times New Roman" w:cs="Times New Roman"/>
          <w:szCs w:val="24"/>
        </w:rPr>
      </w:pPr>
    </w:p>
    <w:p w14:paraId="3492C26B" w14:textId="7D39469A" w:rsidR="007C4037" w:rsidRPr="00D33DE5" w:rsidRDefault="007C4037" w:rsidP="007C4037">
      <w:pPr>
        <w:spacing w:after="0" w:line="240" w:lineRule="auto"/>
        <w:rPr>
          <w:rFonts w:ascii="Times New Roman" w:eastAsia="SimSun" w:hAnsi="Times New Roman" w:cs="Times New Roman"/>
          <w:sz w:val="24"/>
        </w:rPr>
      </w:pPr>
    </w:p>
    <w:p w14:paraId="093B7BAE" w14:textId="77777777" w:rsidR="007C3BDE" w:rsidRPr="00D33DE5" w:rsidRDefault="007C3BDE">
      <w:pPr>
        <w:rPr>
          <w:rFonts w:ascii="Times New Roman" w:eastAsia="SimSun" w:hAnsi="Times New Roman" w:cs="Times New Roman"/>
          <w:sz w:val="24"/>
        </w:rPr>
      </w:pPr>
      <w:r w:rsidRPr="00D33DE5">
        <w:rPr>
          <w:rFonts w:ascii="Times New Roman" w:eastAsia="SimSun" w:hAnsi="Times New Roman" w:cs="Times New Roman"/>
          <w:sz w:val="24"/>
        </w:rPr>
        <w:br w:type="page"/>
      </w:r>
    </w:p>
    <w:p w14:paraId="5EC22B1D" w14:textId="6E55295D" w:rsidR="007C4037" w:rsidRPr="00D33DE5" w:rsidRDefault="007C4037" w:rsidP="00E26F3B">
      <w:pPr>
        <w:outlineLvl w:val="0"/>
        <w:rPr>
          <w:rFonts w:ascii="Times New Roman" w:hAnsi="Times New Roman" w:cs="Times New Roman"/>
          <w:sz w:val="20"/>
          <w:szCs w:val="20"/>
        </w:rPr>
      </w:pPr>
      <w:r w:rsidRPr="00D33DE5">
        <w:rPr>
          <w:rFonts w:ascii="Times New Roman" w:hAnsi="Times New Roman" w:cs="Times New Roman"/>
          <w:sz w:val="20"/>
          <w:szCs w:val="20"/>
        </w:rPr>
        <w:lastRenderedPageBreak/>
        <w:t>Table 1.</w:t>
      </w:r>
      <w:r w:rsidR="005B13B8" w:rsidRPr="00D33DE5">
        <w:rPr>
          <w:rFonts w:ascii="Times New Roman" w:hAnsi="Times New Roman" w:cs="Times New Roman"/>
          <w:sz w:val="20"/>
          <w:szCs w:val="20"/>
        </w:rPr>
        <w:t>4</w:t>
      </w:r>
      <w:r w:rsidRPr="00D33DE5">
        <w:rPr>
          <w:rFonts w:ascii="Times New Roman" w:hAnsi="Times New Roman" w:cs="Times New Roman"/>
          <w:sz w:val="20"/>
          <w:szCs w:val="20"/>
        </w:rPr>
        <w:t xml:space="preserve">. </w:t>
      </w:r>
      <w:r w:rsidR="00720EFC" w:rsidRPr="00D33DE5">
        <w:rPr>
          <w:rFonts w:ascii="Times New Roman" w:eastAsia="SimSun" w:hAnsi="Times New Roman" w:cs="Times New Roman"/>
          <w:sz w:val="20"/>
          <w:szCs w:val="20"/>
        </w:rPr>
        <w:t>EFA: correlated multiple factor model, second-order model, and bifactor model through S-L method (</w:t>
      </w:r>
      <w:r w:rsidR="00720EFC" w:rsidRPr="00D33DE5">
        <w:rPr>
          <w:rFonts w:ascii="Times New Roman" w:eastAsia="SimSun" w:hAnsi="Times New Roman" w:cs="Times New Roman"/>
          <w:i/>
          <w:sz w:val="20"/>
          <w:szCs w:val="20"/>
        </w:rPr>
        <w:t xml:space="preserve">n </w:t>
      </w:r>
      <w:r w:rsidR="00720EFC" w:rsidRPr="00D33DE5">
        <w:rPr>
          <w:rFonts w:ascii="Times New Roman" w:eastAsia="SimSun" w:hAnsi="Times New Roman" w:cs="Times New Roman"/>
          <w:sz w:val="20"/>
          <w:szCs w:val="20"/>
        </w:rPr>
        <w:t>= 250).</w:t>
      </w:r>
    </w:p>
    <w:tbl>
      <w:tblPr>
        <w:tblW w:w="12369" w:type="dxa"/>
        <w:tblInd w:w="-5" w:type="dxa"/>
        <w:tblCellMar>
          <w:left w:w="43" w:type="dxa"/>
          <w:right w:w="43" w:type="dxa"/>
        </w:tblCellMar>
        <w:tblLook w:val="04A0" w:firstRow="1" w:lastRow="0" w:firstColumn="1" w:lastColumn="0" w:noHBand="0" w:noVBand="1"/>
      </w:tblPr>
      <w:tblGrid>
        <w:gridCol w:w="812"/>
        <w:gridCol w:w="723"/>
        <w:gridCol w:w="540"/>
        <w:gridCol w:w="720"/>
        <w:gridCol w:w="450"/>
        <w:gridCol w:w="810"/>
        <w:gridCol w:w="321"/>
        <w:gridCol w:w="783"/>
        <w:gridCol w:w="593"/>
        <w:gridCol w:w="566"/>
        <w:gridCol w:w="566"/>
        <w:gridCol w:w="709"/>
        <w:gridCol w:w="568"/>
        <w:gridCol w:w="184"/>
        <w:gridCol w:w="818"/>
        <w:gridCol w:w="598"/>
        <w:gridCol w:w="518"/>
        <w:gridCol w:w="519"/>
        <w:gridCol w:w="526"/>
        <w:gridCol w:w="520"/>
        <w:gridCol w:w="519"/>
        <w:gridCol w:w="6"/>
      </w:tblGrid>
      <w:tr w:rsidR="007C4037" w:rsidRPr="00D33DE5" w14:paraId="65D1B5A8" w14:textId="77777777" w:rsidTr="005538A3">
        <w:trPr>
          <w:trHeight w:val="197"/>
        </w:trPr>
        <w:tc>
          <w:tcPr>
            <w:tcW w:w="812" w:type="dxa"/>
            <w:tcBorders>
              <w:top w:val="single" w:sz="4" w:space="0" w:color="auto"/>
              <w:bottom w:val="single" w:sz="4" w:space="0" w:color="auto"/>
            </w:tcBorders>
            <w:shd w:val="clear" w:color="000000" w:fill="FFFFFF"/>
            <w:noWrap/>
            <w:vAlign w:val="bottom"/>
          </w:tcPr>
          <w:p w14:paraId="59FCDEEF"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p>
        </w:tc>
        <w:tc>
          <w:tcPr>
            <w:tcW w:w="3243" w:type="dxa"/>
            <w:gridSpan w:val="5"/>
            <w:tcBorders>
              <w:top w:val="single" w:sz="4" w:space="0" w:color="auto"/>
              <w:bottom w:val="single" w:sz="4" w:space="0" w:color="auto"/>
            </w:tcBorders>
            <w:shd w:val="clear" w:color="000000" w:fill="FFFFFF"/>
            <w:noWrap/>
            <w:vAlign w:val="bottom"/>
          </w:tcPr>
          <w:p w14:paraId="55016A2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xml:space="preserve"> Correlated multiple factor model</w:t>
            </w:r>
          </w:p>
        </w:tc>
        <w:tc>
          <w:tcPr>
            <w:tcW w:w="321" w:type="dxa"/>
            <w:tcBorders>
              <w:top w:val="single" w:sz="4" w:space="0" w:color="auto"/>
            </w:tcBorders>
            <w:shd w:val="clear" w:color="000000" w:fill="FFFFFF"/>
            <w:noWrap/>
            <w:vAlign w:val="bottom"/>
          </w:tcPr>
          <w:p w14:paraId="3251AF76"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p>
        </w:tc>
        <w:tc>
          <w:tcPr>
            <w:tcW w:w="3785" w:type="dxa"/>
            <w:gridSpan w:val="6"/>
            <w:tcBorders>
              <w:top w:val="single" w:sz="4" w:space="0" w:color="auto"/>
            </w:tcBorders>
            <w:shd w:val="clear" w:color="000000" w:fill="FFFFFF"/>
            <w:noWrap/>
            <w:vAlign w:val="bottom"/>
          </w:tcPr>
          <w:p w14:paraId="02C5072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2nd-order model</w:t>
            </w:r>
          </w:p>
        </w:tc>
        <w:tc>
          <w:tcPr>
            <w:tcW w:w="184" w:type="dxa"/>
            <w:tcBorders>
              <w:top w:val="single" w:sz="4" w:space="0" w:color="auto"/>
            </w:tcBorders>
            <w:shd w:val="clear" w:color="000000" w:fill="FFFFFF"/>
          </w:tcPr>
          <w:p w14:paraId="5BB123D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tcBorders>
              <w:top w:val="single" w:sz="4" w:space="0" w:color="auto"/>
              <w:bottom w:val="single" w:sz="4" w:space="0" w:color="auto"/>
            </w:tcBorders>
            <w:shd w:val="clear" w:color="000000" w:fill="FFFFFF"/>
            <w:vAlign w:val="bottom"/>
          </w:tcPr>
          <w:p w14:paraId="35B998F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3206" w:type="dxa"/>
            <w:gridSpan w:val="7"/>
            <w:tcBorders>
              <w:top w:val="single" w:sz="4" w:space="0" w:color="auto"/>
              <w:bottom w:val="single" w:sz="4" w:space="0" w:color="auto"/>
            </w:tcBorders>
            <w:shd w:val="clear" w:color="000000" w:fill="FFFFFF"/>
            <w:vAlign w:val="bottom"/>
          </w:tcPr>
          <w:p w14:paraId="2C2D6D9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Bifactor solution through S-L method</w:t>
            </w:r>
          </w:p>
        </w:tc>
      </w:tr>
      <w:tr w:rsidR="007C4037" w:rsidRPr="00D33DE5" w14:paraId="45EBD681" w14:textId="77777777" w:rsidTr="005538A3">
        <w:trPr>
          <w:gridAfter w:val="1"/>
          <w:wAfter w:w="6" w:type="dxa"/>
          <w:trHeight w:val="197"/>
        </w:trPr>
        <w:tc>
          <w:tcPr>
            <w:tcW w:w="812" w:type="dxa"/>
            <w:tcBorders>
              <w:top w:val="single" w:sz="4" w:space="0" w:color="auto"/>
              <w:bottom w:val="single" w:sz="4" w:space="0" w:color="auto"/>
            </w:tcBorders>
            <w:shd w:val="clear" w:color="000000" w:fill="FFFFFF"/>
            <w:noWrap/>
            <w:vAlign w:val="bottom"/>
            <w:hideMark/>
          </w:tcPr>
          <w:p w14:paraId="3932E7A4"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 items</w:t>
            </w:r>
          </w:p>
        </w:tc>
        <w:tc>
          <w:tcPr>
            <w:tcW w:w="723" w:type="dxa"/>
            <w:tcBorders>
              <w:top w:val="single" w:sz="4" w:space="0" w:color="auto"/>
              <w:bottom w:val="single" w:sz="4" w:space="0" w:color="auto"/>
            </w:tcBorders>
            <w:shd w:val="clear" w:color="000000" w:fill="FFFFFF"/>
            <w:noWrap/>
            <w:vAlign w:val="bottom"/>
            <w:hideMark/>
          </w:tcPr>
          <w:p w14:paraId="70ED50D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SC</w:t>
            </w:r>
          </w:p>
        </w:tc>
        <w:tc>
          <w:tcPr>
            <w:tcW w:w="540" w:type="dxa"/>
            <w:tcBorders>
              <w:top w:val="single" w:sz="4" w:space="0" w:color="auto"/>
              <w:bottom w:val="single" w:sz="4" w:space="0" w:color="auto"/>
            </w:tcBorders>
            <w:shd w:val="clear" w:color="000000" w:fill="FFFFFF"/>
            <w:noWrap/>
            <w:vAlign w:val="bottom"/>
            <w:hideMark/>
          </w:tcPr>
          <w:p w14:paraId="5B437F9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PC</w:t>
            </w:r>
          </w:p>
        </w:tc>
        <w:tc>
          <w:tcPr>
            <w:tcW w:w="720" w:type="dxa"/>
            <w:tcBorders>
              <w:top w:val="single" w:sz="4" w:space="0" w:color="auto"/>
              <w:bottom w:val="single" w:sz="4" w:space="0" w:color="auto"/>
            </w:tcBorders>
            <w:shd w:val="clear" w:color="000000" w:fill="FFFFFF"/>
            <w:noWrap/>
            <w:vAlign w:val="bottom"/>
            <w:hideMark/>
          </w:tcPr>
          <w:p w14:paraId="4783310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BA</w:t>
            </w:r>
          </w:p>
        </w:tc>
        <w:tc>
          <w:tcPr>
            <w:tcW w:w="450" w:type="dxa"/>
            <w:tcBorders>
              <w:top w:val="single" w:sz="4" w:space="0" w:color="auto"/>
              <w:bottom w:val="single" w:sz="4" w:space="0" w:color="auto"/>
            </w:tcBorders>
            <w:shd w:val="clear" w:color="000000" w:fill="FFFFFF"/>
            <w:noWrap/>
            <w:vAlign w:val="bottom"/>
            <w:hideMark/>
          </w:tcPr>
          <w:p w14:paraId="0EFBC91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PS</w:t>
            </w:r>
          </w:p>
        </w:tc>
        <w:tc>
          <w:tcPr>
            <w:tcW w:w="810" w:type="dxa"/>
            <w:tcBorders>
              <w:top w:val="single" w:sz="4" w:space="0" w:color="auto"/>
              <w:bottom w:val="single" w:sz="4" w:space="0" w:color="auto"/>
            </w:tcBorders>
            <w:shd w:val="clear" w:color="000000" w:fill="FFFFFF"/>
            <w:vAlign w:val="bottom"/>
            <w:hideMark/>
          </w:tcPr>
          <w:p w14:paraId="6C5DFCA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bookmarkStart w:id="7" w:name="_Hlk523409510"/>
            <w:r w:rsidRPr="00D33DE5">
              <w:rPr>
                <w:rFonts w:ascii="Times New Roman" w:eastAsia="Times New Roman" w:hAnsi="Times New Roman" w:cs="Times New Roman"/>
                <w:color w:val="000000"/>
                <w:sz w:val="20"/>
                <w:szCs w:val="20"/>
              </w:rPr>
              <w:t>σ</w:t>
            </w:r>
            <w:r w:rsidRPr="00D33DE5">
              <w:rPr>
                <w:rFonts w:ascii="Times New Roman" w:eastAsia="Times New Roman" w:hAnsi="Times New Roman" w:cs="Times New Roman"/>
                <w:color w:val="000000"/>
                <w:sz w:val="20"/>
                <w:szCs w:val="20"/>
                <w:vertAlign w:val="subscript"/>
              </w:rPr>
              <w:t>ε</w:t>
            </w:r>
            <w:r w:rsidRPr="00D33DE5">
              <w:rPr>
                <w:rFonts w:ascii="Times New Roman" w:eastAsia="Times New Roman" w:hAnsi="Times New Roman" w:cs="Times New Roman"/>
                <w:color w:val="000000"/>
                <w:sz w:val="20"/>
                <w:szCs w:val="20"/>
                <w:vertAlign w:val="superscript"/>
              </w:rPr>
              <w:t>2</w:t>
            </w:r>
            <w:bookmarkEnd w:id="7"/>
          </w:p>
        </w:tc>
        <w:tc>
          <w:tcPr>
            <w:tcW w:w="321" w:type="dxa"/>
            <w:shd w:val="clear" w:color="000000" w:fill="FFFFFF"/>
            <w:noWrap/>
            <w:vAlign w:val="bottom"/>
            <w:hideMark/>
          </w:tcPr>
          <w:p w14:paraId="6CB34EB7"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tcBorders>
              <w:top w:val="single" w:sz="4" w:space="0" w:color="auto"/>
              <w:bottom w:val="single" w:sz="4" w:space="0" w:color="auto"/>
            </w:tcBorders>
            <w:shd w:val="clear" w:color="000000" w:fill="FFFFFF"/>
            <w:noWrap/>
            <w:vAlign w:val="bottom"/>
            <w:hideMark/>
          </w:tcPr>
          <w:p w14:paraId="35DFA29D"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 items</w:t>
            </w:r>
          </w:p>
        </w:tc>
        <w:tc>
          <w:tcPr>
            <w:tcW w:w="593" w:type="dxa"/>
            <w:tcBorders>
              <w:top w:val="single" w:sz="4" w:space="0" w:color="auto"/>
              <w:bottom w:val="single" w:sz="4" w:space="0" w:color="auto"/>
            </w:tcBorders>
            <w:shd w:val="clear" w:color="auto" w:fill="auto"/>
            <w:noWrap/>
            <w:vAlign w:val="center"/>
            <w:hideMark/>
          </w:tcPr>
          <w:p w14:paraId="5F6E3CA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SC</w:t>
            </w:r>
          </w:p>
        </w:tc>
        <w:tc>
          <w:tcPr>
            <w:tcW w:w="566" w:type="dxa"/>
            <w:tcBorders>
              <w:top w:val="single" w:sz="4" w:space="0" w:color="auto"/>
              <w:bottom w:val="single" w:sz="4" w:space="0" w:color="auto"/>
            </w:tcBorders>
            <w:shd w:val="clear" w:color="000000" w:fill="FFFFFF"/>
            <w:noWrap/>
            <w:vAlign w:val="center"/>
          </w:tcPr>
          <w:p w14:paraId="231A71F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PC</w:t>
            </w:r>
          </w:p>
        </w:tc>
        <w:tc>
          <w:tcPr>
            <w:tcW w:w="566" w:type="dxa"/>
            <w:tcBorders>
              <w:top w:val="single" w:sz="4" w:space="0" w:color="auto"/>
              <w:bottom w:val="single" w:sz="4" w:space="0" w:color="auto"/>
            </w:tcBorders>
            <w:shd w:val="clear" w:color="000000" w:fill="FFFFFF"/>
            <w:noWrap/>
            <w:vAlign w:val="center"/>
          </w:tcPr>
          <w:p w14:paraId="4892142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BA</w:t>
            </w:r>
          </w:p>
        </w:tc>
        <w:tc>
          <w:tcPr>
            <w:tcW w:w="709" w:type="dxa"/>
            <w:tcBorders>
              <w:top w:val="single" w:sz="4" w:space="0" w:color="auto"/>
              <w:bottom w:val="single" w:sz="4" w:space="0" w:color="auto"/>
            </w:tcBorders>
            <w:shd w:val="clear" w:color="000000" w:fill="FFFFFF"/>
            <w:noWrap/>
            <w:vAlign w:val="center"/>
          </w:tcPr>
          <w:p w14:paraId="271AE6D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PS</w:t>
            </w:r>
          </w:p>
        </w:tc>
        <w:tc>
          <w:tcPr>
            <w:tcW w:w="568" w:type="dxa"/>
            <w:tcBorders>
              <w:top w:val="single" w:sz="4" w:space="0" w:color="auto"/>
              <w:bottom w:val="single" w:sz="4" w:space="0" w:color="auto"/>
            </w:tcBorders>
            <w:shd w:val="clear" w:color="000000" w:fill="FFFFFF"/>
            <w:noWrap/>
            <w:vAlign w:val="center"/>
          </w:tcPr>
          <w:p w14:paraId="4E16B06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σ</w:t>
            </w:r>
            <w:r w:rsidRPr="00D33DE5">
              <w:rPr>
                <w:rFonts w:ascii="Times New Roman" w:eastAsia="Times New Roman" w:hAnsi="Times New Roman" w:cs="Times New Roman"/>
                <w:color w:val="000000"/>
                <w:sz w:val="20"/>
                <w:szCs w:val="20"/>
                <w:vertAlign w:val="subscript"/>
              </w:rPr>
              <w:t>ε</w:t>
            </w:r>
            <w:r w:rsidRPr="00D33DE5">
              <w:rPr>
                <w:rFonts w:ascii="Times New Roman" w:eastAsia="Times New Roman" w:hAnsi="Times New Roman" w:cs="Times New Roman"/>
                <w:color w:val="000000"/>
                <w:sz w:val="20"/>
                <w:szCs w:val="20"/>
                <w:vertAlign w:val="superscript"/>
              </w:rPr>
              <w:t>2</w:t>
            </w:r>
          </w:p>
        </w:tc>
        <w:tc>
          <w:tcPr>
            <w:tcW w:w="184" w:type="dxa"/>
            <w:shd w:val="clear" w:color="000000" w:fill="FFFFFF"/>
          </w:tcPr>
          <w:p w14:paraId="577B3C2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tcBorders>
              <w:top w:val="single" w:sz="4" w:space="0" w:color="auto"/>
              <w:bottom w:val="single" w:sz="4" w:space="0" w:color="auto"/>
            </w:tcBorders>
            <w:shd w:val="clear" w:color="000000" w:fill="FFFFFF"/>
            <w:noWrap/>
            <w:vAlign w:val="center"/>
            <w:hideMark/>
          </w:tcPr>
          <w:p w14:paraId="2DBECBD4"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items</w:t>
            </w:r>
          </w:p>
        </w:tc>
        <w:tc>
          <w:tcPr>
            <w:tcW w:w="598" w:type="dxa"/>
            <w:tcBorders>
              <w:bottom w:val="single" w:sz="4" w:space="0" w:color="auto"/>
            </w:tcBorders>
            <w:shd w:val="clear" w:color="000000" w:fill="FFFFFF"/>
            <w:noWrap/>
            <w:vAlign w:val="center"/>
          </w:tcPr>
          <w:p w14:paraId="0B9E57F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GPSP</w:t>
            </w:r>
          </w:p>
        </w:tc>
        <w:tc>
          <w:tcPr>
            <w:tcW w:w="518" w:type="dxa"/>
            <w:tcBorders>
              <w:top w:val="single" w:sz="4" w:space="0" w:color="auto"/>
              <w:bottom w:val="single" w:sz="4" w:space="0" w:color="auto"/>
            </w:tcBorders>
            <w:shd w:val="clear" w:color="000000" w:fill="FFFFFF"/>
            <w:vAlign w:val="center"/>
          </w:tcPr>
          <w:p w14:paraId="54A0567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SC</w:t>
            </w:r>
          </w:p>
        </w:tc>
        <w:tc>
          <w:tcPr>
            <w:tcW w:w="519" w:type="dxa"/>
            <w:tcBorders>
              <w:top w:val="single" w:sz="4" w:space="0" w:color="auto"/>
              <w:bottom w:val="single" w:sz="4" w:space="0" w:color="auto"/>
            </w:tcBorders>
            <w:shd w:val="clear" w:color="000000" w:fill="FFFFFF"/>
            <w:vAlign w:val="center"/>
          </w:tcPr>
          <w:p w14:paraId="26213F7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PC</w:t>
            </w:r>
          </w:p>
        </w:tc>
        <w:tc>
          <w:tcPr>
            <w:tcW w:w="526" w:type="dxa"/>
            <w:tcBorders>
              <w:top w:val="single" w:sz="4" w:space="0" w:color="auto"/>
              <w:bottom w:val="single" w:sz="4" w:space="0" w:color="auto"/>
            </w:tcBorders>
            <w:shd w:val="clear" w:color="000000" w:fill="FFFFFF"/>
            <w:vAlign w:val="center"/>
          </w:tcPr>
          <w:p w14:paraId="648C68D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BA</w:t>
            </w:r>
          </w:p>
        </w:tc>
        <w:tc>
          <w:tcPr>
            <w:tcW w:w="520" w:type="dxa"/>
            <w:tcBorders>
              <w:top w:val="single" w:sz="4" w:space="0" w:color="auto"/>
              <w:bottom w:val="single" w:sz="4" w:space="0" w:color="auto"/>
            </w:tcBorders>
            <w:shd w:val="clear" w:color="000000" w:fill="FFFFFF"/>
            <w:vAlign w:val="center"/>
          </w:tcPr>
          <w:p w14:paraId="799F955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PS</w:t>
            </w:r>
          </w:p>
        </w:tc>
        <w:tc>
          <w:tcPr>
            <w:tcW w:w="519" w:type="dxa"/>
            <w:tcBorders>
              <w:top w:val="single" w:sz="4" w:space="0" w:color="auto"/>
              <w:bottom w:val="single" w:sz="4" w:space="0" w:color="auto"/>
            </w:tcBorders>
            <w:shd w:val="clear" w:color="000000" w:fill="FFFFFF"/>
            <w:vAlign w:val="center"/>
          </w:tcPr>
          <w:p w14:paraId="7A31072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σ</w:t>
            </w:r>
            <w:r w:rsidRPr="00D33DE5">
              <w:rPr>
                <w:rFonts w:ascii="Times New Roman" w:eastAsia="Times New Roman" w:hAnsi="Times New Roman" w:cs="Times New Roman"/>
                <w:color w:val="000000"/>
                <w:sz w:val="20"/>
                <w:szCs w:val="20"/>
                <w:vertAlign w:val="subscript"/>
              </w:rPr>
              <w:t>ε</w:t>
            </w:r>
            <w:r w:rsidRPr="00D33DE5">
              <w:rPr>
                <w:rFonts w:ascii="Times New Roman" w:eastAsia="Times New Roman" w:hAnsi="Times New Roman" w:cs="Times New Roman"/>
                <w:color w:val="000000"/>
                <w:sz w:val="20"/>
                <w:szCs w:val="20"/>
                <w:vertAlign w:val="superscript"/>
              </w:rPr>
              <w:t>2</w:t>
            </w:r>
          </w:p>
        </w:tc>
      </w:tr>
      <w:tr w:rsidR="007C4037" w:rsidRPr="00D33DE5" w14:paraId="7523C790" w14:textId="77777777" w:rsidTr="005538A3">
        <w:trPr>
          <w:gridAfter w:val="1"/>
          <w:wAfter w:w="6" w:type="dxa"/>
          <w:trHeight w:val="197"/>
        </w:trPr>
        <w:tc>
          <w:tcPr>
            <w:tcW w:w="812" w:type="dxa"/>
            <w:tcBorders>
              <w:top w:val="single" w:sz="4" w:space="0" w:color="auto"/>
            </w:tcBorders>
            <w:shd w:val="clear" w:color="000000" w:fill="FFFFFF"/>
            <w:noWrap/>
            <w:vAlign w:val="bottom"/>
            <w:hideMark/>
          </w:tcPr>
          <w:p w14:paraId="0390F865"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w:t>
            </w:r>
          </w:p>
        </w:tc>
        <w:tc>
          <w:tcPr>
            <w:tcW w:w="723" w:type="dxa"/>
            <w:tcBorders>
              <w:top w:val="single" w:sz="4" w:space="0" w:color="auto"/>
            </w:tcBorders>
            <w:shd w:val="clear" w:color="000000" w:fill="FFFFFF"/>
            <w:noWrap/>
            <w:vAlign w:val="center"/>
          </w:tcPr>
          <w:p w14:paraId="6B95F2E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.67</w:t>
            </w:r>
          </w:p>
        </w:tc>
        <w:tc>
          <w:tcPr>
            <w:tcW w:w="540" w:type="dxa"/>
            <w:tcBorders>
              <w:top w:val="single" w:sz="4" w:space="0" w:color="auto"/>
            </w:tcBorders>
            <w:shd w:val="clear" w:color="000000" w:fill="FFFFFF"/>
            <w:noWrap/>
            <w:vAlign w:val="center"/>
          </w:tcPr>
          <w:p w14:paraId="7293D12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tcBorders>
              <w:top w:val="single" w:sz="4" w:space="0" w:color="auto"/>
            </w:tcBorders>
            <w:shd w:val="clear" w:color="000000" w:fill="FFFFFF"/>
            <w:noWrap/>
            <w:vAlign w:val="center"/>
          </w:tcPr>
          <w:p w14:paraId="2BCB5AD3"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tcBorders>
              <w:top w:val="single" w:sz="4" w:space="0" w:color="auto"/>
            </w:tcBorders>
            <w:shd w:val="clear" w:color="000000" w:fill="FFFFFF"/>
            <w:noWrap/>
            <w:vAlign w:val="center"/>
          </w:tcPr>
          <w:p w14:paraId="33681729"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tcBorders>
              <w:top w:val="single" w:sz="4" w:space="0" w:color="auto"/>
            </w:tcBorders>
            <w:shd w:val="clear" w:color="000000" w:fill="FFFFFF"/>
            <w:noWrap/>
            <w:vAlign w:val="center"/>
          </w:tcPr>
          <w:p w14:paraId="3B4D56D0"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.52</w:t>
            </w:r>
          </w:p>
        </w:tc>
        <w:tc>
          <w:tcPr>
            <w:tcW w:w="321" w:type="dxa"/>
            <w:tcBorders>
              <w:top w:val="single" w:sz="4" w:space="0" w:color="auto"/>
            </w:tcBorders>
            <w:shd w:val="clear" w:color="000000" w:fill="FFFFFF"/>
            <w:noWrap/>
            <w:vAlign w:val="bottom"/>
            <w:hideMark/>
          </w:tcPr>
          <w:p w14:paraId="21083804"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tcBorders>
              <w:top w:val="single" w:sz="4" w:space="0" w:color="auto"/>
            </w:tcBorders>
            <w:shd w:val="clear" w:color="000000" w:fill="FFFFFF"/>
            <w:noWrap/>
            <w:vAlign w:val="bottom"/>
            <w:hideMark/>
          </w:tcPr>
          <w:p w14:paraId="5359ABBF"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w:t>
            </w:r>
          </w:p>
        </w:tc>
        <w:tc>
          <w:tcPr>
            <w:tcW w:w="593" w:type="dxa"/>
            <w:tcBorders>
              <w:top w:val="single" w:sz="4" w:space="0" w:color="auto"/>
            </w:tcBorders>
            <w:shd w:val="clear" w:color="000000" w:fill="FFFFFF"/>
            <w:noWrap/>
            <w:vAlign w:val="center"/>
          </w:tcPr>
          <w:p w14:paraId="321EA45E"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.67</w:t>
            </w:r>
          </w:p>
        </w:tc>
        <w:tc>
          <w:tcPr>
            <w:tcW w:w="566" w:type="dxa"/>
            <w:tcBorders>
              <w:top w:val="single" w:sz="4" w:space="0" w:color="auto"/>
            </w:tcBorders>
            <w:shd w:val="clear" w:color="000000" w:fill="FFFFFF"/>
            <w:noWrap/>
            <w:vAlign w:val="center"/>
          </w:tcPr>
          <w:p w14:paraId="5C9465C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tcBorders>
              <w:top w:val="single" w:sz="4" w:space="0" w:color="auto"/>
            </w:tcBorders>
            <w:shd w:val="clear" w:color="000000" w:fill="FFFFFF"/>
            <w:noWrap/>
            <w:vAlign w:val="center"/>
          </w:tcPr>
          <w:p w14:paraId="4411E6B3"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tcBorders>
              <w:top w:val="single" w:sz="4" w:space="0" w:color="auto"/>
            </w:tcBorders>
            <w:shd w:val="clear" w:color="000000" w:fill="FFFFFF"/>
            <w:noWrap/>
            <w:vAlign w:val="center"/>
          </w:tcPr>
          <w:p w14:paraId="7DCC4594"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tcBorders>
              <w:top w:val="single" w:sz="4" w:space="0" w:color="auto"/>
            </w:tcBorders>
            <w:shd w:val="clear" w:color="000000" w:fill="FFFFFF"/>
            <w:noWrap/>
            <w:vAlign w:val="center"/>
          </w:tcPr>
          <w:p w14:paraId="209635D4"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.52</w:t>
            </w:r>
          </w:p>
        </w:tc>
        <w:tc>
          <w:tcPr>
            <w:tcW w:w="184" w:type="dxa"/>
            <w:shd w:val="clear" w:color="000000" w:fill="FFFFFF"/>
          </w:tcPr>
          <w:p w14:paraId="3D9BD19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tcBorders>
              <w:top w:val="single" w:sz="4" w:space="0" w:color="auto"/>
            </w:tcBorders>
            <w:shd w:val="clear" w:color="000000" w:fill="FFFFFF"/>
            <w:noWrap/>
            <w:vAlign w:val="center"/>
          </w:tcPr>
          <w:p w14:paraId="1DC57ECE"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w:t>
            </w:r>
          </w:p>
        </w:tc>
        <w:tc>
          <w:tcPr>
            <w:tcW w:w="598" w:type="dxa"/>
            <w:tcBorders>
              <w:top w:val="single" w:sz="4" w:space="0" w:color="auto"/>
            </w:tcBorders>
            <w:shd w:val="clear" w:color="000000" w:fill="FFFFFF"/>
            <w:noWrap/>
            <w:vAlign w:val="center"/>
          </w:tcPr>
          <w:p w14:paraId="3C9E679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.40</w:t>
            </w:r>
          </w:p>
        </w:tc>
        <w:tc>
          <w:tcPr>
            <w:tcW w:w="518" w:type="dxa"/>
            <w:tcBorders>
              <w:top w:val="single" w:sz="4" w:space="0" w:color="auto"/>
            </w:tcBorders>
            <w:shd w:val="clear" w:color="000000" w:fill="FFFFFF"/>
            <w:vAlign w:val="center"/>
          </w:tcPr>
          <w:p w14:paraId="23F92C5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.44</w:t>
            </w:r>
          </w:p>
        </w:tc>
        <w:tc>
          <w:tcPr>
            <w:tcW w:w="519" w:type="dxa"/>
            <w:tcBorders>
              <w:top w:val="single" w:sz="4" w:space="0" w:color="auto"/>
            </w:tcBorders>
            <w:shd w:val="clear" w:color="000000" w:fill="FFFFFF"/>
            <w:vAlign w:val="center"/>
          </w:tcPr>
          <w:p w14:paraId="2927556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tcBorders>
              <w:top w:val="single" w:sz="4" w:space="0" w:color="auto"/>
            </w:tcBorders>
            <w:shd w:val="clear" w:color="000000" w:fill="FFFFFF"/>
            <w:vAlign w:val="center"/>
          </w:tcPr>
          <w:p w14:paraId="65035E8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tcBorders>
              <w:top w:val="single" w:sz="4" w:space="0" w:color="auto"/>
            </w:tcBorders>
            <w:shd w:val="clear" w:color="000000" w:fill="FFFFFF"/>
            <w:vAlign w:val="center"/>
          </w:tcPr>
          <w:p w14:paraId="4D4E374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tcBorders>
              <w:top w:val="single" w:sz="4" w:space="0" w:color="auto"/>
            </w:tcBorders>
            <w:shd w:val="clear" w:color="000000" w:fill="FFFFFF"/>
            <w:vAlign w:val="center"/>
          </w:tcPr>
          <w:p w14:paraId="4CABC7F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.52</w:t>
            </w:r>
          </w:p>
        </w:tc>
      </w:tr>
      <w:tr w:rsidR="007C4037" w:rsidRPr="00D33DE5" w14:paraId="38BF4641" w14:textId="77777777" w:rsidTr="005538A3">
        <w:trPr>
          <w:gridAfter w:val="1"/>
          <w:wAfter w:w="6" w:type="dxa"/>
          <w:trHeight w:val="197"/>
        </w:trPr>
        <w:tc>
          <w:tcPr>
            <w:tcW w:w="812" w:type="dxa"/>
            <w:shd w:val="clear" w:color="000000" w:fill="FFFFFF"/>
            <w:noWrap/>
            <w:vAlign w:val="bottom"/>
            <w:hideMark/>
          </w:tcPr>
          <w:p w14:paraId="78ABE847"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Q6R</w:t>
            </w:r>
          </w:p>
        </w:tc>
        <w:tc>
          <w:tcPr>
            <w:tcW w:w="723" w:type="dxa"/>
            <w:shd w:val="clear" w:color="000000" w:fill="FFFFFF"/>
            <w:noWrap/>
            <w:vAlign w:val="center"/>
          </w:tcPr>
          <w:p w14:paraId="75FAED7E"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.49</w:t>
            </w:r>
          </w:p>
        </w:tc>
        <w:tc>
          <w:tcPr>
            <w:tcW w:w="540" w:type="dxa"/>
            <w:shd w:val="clear" w:color="000000" w:fill="FFFFFF"/>
            <w:noWrap/>
            <w:vAlign w:val="center"/>
          </w:tcPr>
          <w:p w14:paraId="3675E4CC"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63D740D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53DF9D6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44A6205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.41</w:t>
            </w:r>
          </w:p>
        </w:tc>
        <w:tc>
          <w:tcPr>
            <w:tcW w:w="321" w:type="dxa"/>
            <w:shd w:val="clear" w:color="000000" w:fill="FFFFFF"/>
            <w:noWrap/>
            <w:vAlign w:val="bottom"/>
            <w:hideMark/>
          </w:tcPr>
          <w:p w14:paraId="343415C8"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4D346183"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Q6R</w:t>
            </w:r>
          </w:p>
        </w:tc>
        <w:tc>
          <w:tcPr>
            <w:tcW w:w="593" w:type="dxa"/>
            <w:shd w:val="clear" w:color="000000" w:fill="FFFFFF"/>
            <w:noWrap/>
            <w:vAlign w:val="center"/>
          </w:tcPr>
          <w:p w14:paraId="6D8DBFD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.49</w:t>
            </w:r>
          </w:p>
        </w:tc>
        <w:tc>
          <w:tcPr>
            <w:tcW w:w="566" w:type="dxa"/>
            <w:shd w:val="clear" w:color="000000" w:fill="FFFFFF"/>
            <w:noWrap/>
            <w:vAlign w:val="center"/>
          </w:tcPr>
          <w:p w14:paraId="7205B8D4"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6090847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2337A9C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2978B5CC"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.41</w:t>
            </w:r>
          </w:p>
        </w:tc>
        <w:tc>
          <w:tcPr>
            <w:tcW w:w="184" w:type="dxa"/>
            <w:shd w:val="clear" w:color="000000" w:fill="FFFFFF"/>
          </w:tcPr>
          <w:p w14:paraId="16E314A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209CE1DA"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Q6R</w:t>
            </w:r>
          </w:p>
        </w:tc>
        <w:tc>
          <w:tcPr>
            <w:tcW w:w="598" w:type="dxa"/>
            <w:shd w:val="clear" w:color="000000" w:fill="FFFFFF"/>
            <w:noWrap/>
            <w:vAlign w:val="center"/>
          </w:tcPr>
          <w:p w14:paraId="3D913A1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.30</w:t>
            </w:r>
          </w:p>
        </w:tc>
        <w:tc>
          <w:tcPr>
            <w:tcW w:w="518" w:type="dxa"/>
            <w:shd w:val="clear" w:color="000000" w:fill="FFFFFF"/>
            <w:vAlign w:val="center"/>
          </w:tcPr>
          <w:p w14:paraId="076E72A7" w14:textId="77777777" w:rsidR="007C4037" w:rsidRPr="00D33DE5" w:rsidRDefault="007C4037" w:rsidP="005538A3">
            <w:pPr>
              <w:spacing w:after="0" w:line="240" w:lineRule="auto"/>
              <w:jc w:val="center"/>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.24</w:t>
            </w:r>
          </w:p>
        </w:tc>
        <w:tc>
          <w:tcPr>
            <w:tcW w:w="519" w:type="dxa"/>
            <w:shd w:val="clear" w:color="000000" w:fill="FFFFFF"/>
            <w:vAlign w:val="center"/>
          </w:tcPr>
          <w:p w14:paraId="3331328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016C584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3483A9E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3A1AFF41"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.41</w:t>
            </w:r>
          </w:p>
        </w:tc>
      </w:tr>
      <w:tr w:rsidR="007C4037" w:rsidRPr="00D33DE5" w14:paraId="7D74935B" w14:textId="77777777" w:rsidTr="005538A3">
        <w:trPr>
          <w:gridAfter w:val="1"/>
          <w:wAfter w:w="6" w:type="dxa"/>
          <w:trHeight w:val="197"/>
        </w:trPr>
        <w:tc>
          <w:tcPr>
            <w:tcW w:w="812" w:type="dxa"/>
            <w:shd w:val="clear" w:color="000000" w:fill="FFFFFF"/>
            <w:noWrap/>
            <w:vAlign w:val="bottom"/>
            <w:hideMark/>
          </w:tcPr>
          <w:p w14:paraId="1CF7017C"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Q11</w:t>
            </w:r>
          </w:p>
        </w:tc>
        <w:tc>
          <w:tcPr>
            <w:tcW w:w="723" w:type="dxa"/>
            <w:shd w:val="clear" w:color="000000" w:fill="FFFFFF"/>
            <w:noWrap/>
            <w:vAlign w:val="center"/>
          </w:tcPr>
          <w:p w14:paraId="4B00ABA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.87</w:t>
            </w:r>
          </w:p>
        </w:tc>
        <w:tc>
          <w:tcPr>
            <w:tcW w:w="540" w:type="dxa"/>
            <w:shd w:val="clear" w:color="000000" w:fill="FFFFFF"/>
            <w:noWrap/>
            <w:vAlign w:val="center"/>
          </w:tcPr>
          <w:p w14:paraId="73C68CBE"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23125C1F"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1264D7EC"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41BC373A"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.27</w:t>
            </w:r>
          </w:p>
        </w:tc>
        <w:tc>
          <w:tcPr>
            <w:tcW w:w="321" w:type="dxa"/>
            <w:shd w:val="clear" w:color="000000" w:fill="FFFFFF"/>
            <w:noWrap/>
            <w:vAlign w:val="bottom"/>
            <w:hideMark/>
          </w:tcPr>
          <w:p w14:paraId="6C9F7247"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3BEFEF33"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Q11</w:t>
            </w:r>
          </w:p>
        </w:tc>
        <w:tc>
          <w:tcPr>
            <w:tcW w:w="593" w:type="dxa"/>
            <w:shd w:val="clear" w:color="000000" w:fill="FFFFFF"/>
            <w:noWrap/>
            <w:vAlign w:val="center"/>
          </w:tcPr>
          <w:p w14:paraId="7EB85675"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.87</w:t>
            </w:r>
          </w:p>
        </w:tc>
        <w:tc>
          <w:tcPr>
            <w:tcW w:w="566" w:type="dxa"/>
            <w:shd w:val="clear" w:color="000000" w:fill="FFFFFF"/>
            <w:noWrap/>
            <w:vAlign w:val="center"/>
          </w:tcPr>
          <w:p w14:paraId="00D9CC0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3E74F66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281D4FF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0791A2C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.27</w:t>
            </w:r>
          </w:p>
        </w:tc>
        <w:tc>
          <w:tcPr>
            <w:tcW w:w="184" w:type="dxa"/>
            <w:shd w:val="clear" w:color="000000" w:fill="FFFFFF"/>
          </w:tcPr>
          <w:p w14:paraId="791E834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229F5CF1"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Q11</w:t>
            </w:r>
          </w:p>
        </w:tc>
        <w:tc>
          <w:tcPr>
            <w:tcW w:w="598" w:type="dxa"/>
            <w:shd w:val="clear" w:color="000000" w:fill="FFFFFF"/>
            <w:noWrap/>
            <w:vAlign w:val="center"/>
          </w:tcPr>
          <w:p w14:paraId="56BD3FB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.52</w:t>
            </w:r>
          </w:p>
        </w:tc>
        <w:tc>
          <w:tcPr>
            <w:tcW w:w="518" w:type="dxa"/>
            <w:shd w:val="clear" w:color="000000" w:fill="FFFFFF"/>
            <w:vAlign w:val="center"/>
          </w:tcPr>
          <w:p w14:paraId="3542828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.76</w:t>
            </w:r>
          </w:p>
        </w:tc>
        <w:tc>
          <w:tcPr>
            <w:tcW w:w="519" w:type="dxa"/>
            <w:shd w:val="clear" w:color="000000" w:fill="FFFFFF"/>
            <w:vAlign w:val="center"/>
          </w:tcPr>
          <w:p w14:paraId="5397866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770D2C0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4F5F3BB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13820132"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.27</w:t>
            </w:r>
          </w:p>
        </w:tc>
      </w:tr>
      <w:tr w:rsidR="007C4037" w:rsidRPr="00D33DE5" w14:paraId="79D9E56B" w14:textId="77777777" w:rsidTr="005538A3">
        <w:trPr>
          <w:gridAfter w:val="1"/>
          <w:wAfter w:w="6" w:type="dxa"/>
          <w:trHeight w:val="197"/>
        </w:trPr>
        <w:tc>
          <w:tcPr>
            <w:tcW w:w="812" w:type="dxa"/>
            <w:shd w:val="clear" w:color="000000" w:fill="FFFFFF"/>
            <w:noWrap/>
            <w:vAlign w:val="bottom"/>
            <w:hideMark/>
          </w:tcPr>
          <w:p w14:paraId="7C461319"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Q16R</w:t>
            </w:r>
          </w:p>
        </w:tc>
        <w:tc>
          <w:tcPr>
            <w:tcW w:w="723" w:type="dxa"/>
            <w:shd w:val="clear" w:color="000000" w:fill="FFFFFF"/>
            <w:noWrap/>
            <w:vAlign w:val="center"/>
          </w:tcPr>
          <w:p w14:paraId="2757AED4"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.71</w:t>
            </w:r>
          </w:p>
        </w:tc>
        <w:tc>
          <w:tcPr>
            <w:tcW w:w="540" w:type="dxa"/>
            <w:shd w:val="clear" w:color="000000" w:fill="FFFFFF"/>
            <w:noWrap/>
            <w:vAlign w:val="center"/>
          </w:tcPr>
          <w:p w14:paraId="69DAC18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083F089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7539A40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3F56A790"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.32</w:t>
            </w:r>
          </w:p>
        </w:tc>
        <w:tc>
          <w:tcPr>
            <w:tcW w:w="321" w:type="dxa"/>
            <w:shd w:val="clear" w:color="000000" w:fill="FFFFFF"/>
            <w:noWrap/>
            <w:vAlign w:val="bottom"/>
            <w:hideMark/>
          </w:tcPr>
          <w:p w14:paraId="7A672570"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621429A1"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Q16R</w:t>
            </w:r>
          </w:p>
        </w:tc>
        <w:tc>
          <w:tcPr>
            <w:tcW w:w="593" w:type="dxa"/>
            <w:shd w:val="clear" w:color="000000" w:fill="FFFFFF"/>
            <w:noWrap/>
            <w:vAlign w:val="center"/>
          </w:tcPr>
          <w:p w14:paraId="3A8DEDB7"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.71</w:t>
            </w:r>
          </w:p>
        </w:tc>
        <w:tc>
          <w:tcPr>
            <w:tcW w:w="566" w:type="dxa"/>
            <w:shd w:val="clear" w:color="000000" w:fill="FFFFFF"/>
            <w:noWrap/>
            <w:vAlign w:val="center"/>
          </w:tcPr>
          <w:p w14:paraId="71E5525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059554D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4CE45F3F"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7026D4FE"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.32</w:t>
            </w:r>
          </w:p>
        </w:tc>
        <w:tc>
          <w:tcPr>
            <w:tcW w:w="184" w:type="dxa"/>
            <w:shd w:val="clear" w:color="000000" w:fill="FFFFFF"/>
          </w:tcPr>
          <w:p w14:paraId="1CC5FDB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72A28561"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Q16R</w:t>
            </w:r>
          </w:p>
        </w:tc>
        <w:tc>
          <w:tcPr>
            <w:tcW w:w="598" w:type="dxa"/>
            <w:shd w:val="clear" w:color="000000" w:fill="FFFFFF"/>
            <w:noWrap/>
            <w:vAlign w:val="center"/>
          </w:tcPr>
          <w:p w14:paraId="5FE3D3C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.42</w:t>
            </w:r>
          </w:p>
        </w:tc>
        <w:tc>
          <w:tcPr>
            <w:tcW w:w="518" w:type="dxa"/>
            <w:shd w:val="clear" w:color="000000" w:fill="FFFFFF"/>
            <w:vAlign w:val="center"/>
          </w:tcPr>
          <w:p w14:paraId="42401E6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.50</w:t>
            </w:r>
          </w:p>
        </w:tc>
        <w:tc>
          <w:tcPr>
            <w:tcW w:w="519" w:type="dxa"/>
            <w:shd w:val="clear" w:color="000000" w:fill="FFFFFF"/>
            <w:vAlign w:val="center"/>
          </w:tcPr>
          <w:p w14:paraId="30DA6C1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4670B98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6D8ADC8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033A97B0"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.32</w:t>
            </w:r>
          </w:p>
        </w:tc>
      </w:tr>
      <w:tr w:rsidR="007C4037" w:rsidRPr="00D33DE5" w14:paraId="76D64EEB" w14:textId="77777777" w:rsidTr="005538A3">
        <w:trPr>
          <w:gridAfter w:val="1"/>
          <w:wAfter w:w="6" w:type="dxa"/>
          <w:trHeight w:val="197"/>
        </w:trPr>
        <w:tc>
          <w:tcPr>
            <w:tcW w:w="812" w:type="dxa"/>
            <w:shd w:val="clear" w:color="000000" w:fill="FFFFFF"/>
            <w:noWrap/>
            <w:vAlign w:val="bottom"/>
            <w:hideMark/>
          </w:tcPr>
          <w:p w14:paraId="374339B4"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Q21</w:t>
            </w:r>
          </w:p>
        </w:tc>
        <w:tc>
          <w:tcPr>
            <w:tcW w:w="723" w:type="dxa"/>
            <w:shd w:val="clear" w:color="000000" w:fill="FFFFFF"/>
            <w:noWrap/>
            <w:vAlign w:val="center"/>
          </w:tcPr>
          <w:p w14:paraId="2909744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.76</w:t>
            </w:r>
          </w:p>
        </w:tc>
        <w:tc>
          <w:tcPr>
            <w:tcW w:w="540" w:type="dxa"/>
            <w:shd w:val="clear" w:color="000000" w:fill="FFFFFF"/>
            <w:noWrap/>
            <w:vAlign w:val="center"/>
          </w:tcPr>
          <w:p w14:paraId="6ABF738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4DBF0B4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3520A6D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40AC7BB7"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.44</w:t>
            </w:r>
          </w:p>
        </w:tc>
        <w:tc>
          <w:tcPr>
            <w:tcW w:w="321" w:type="dxa"/>
            <w:shd w:val="clear" w:color="000000" w:fill="FFFFFF"/>
            <w:noWrap/>
            <w:vAlign w:val="bottom"/>
            <w:hideMark/>
          </w:tcPr>
          <w:p w14:paraId="3412E283"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53889CEC"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Q21</w:t>
            </w:r>
          </w:p>
        </w:tc>
        <w:tc>
          <w:tcPr>
            <w:tcW w:w="593" w:type="dxa"/>
            <w:shd w:val="clear" w:color="000000" w:fill="FFFFFF"/>
            <w:noWrap/>
            <w:vAlign w:val="center"/>
          </w:tcPr>
          <w:p w14:paraId="3AF8E1B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.76</w:t>
            </w:r>
          </w:p>
        </w:tc>
        <w:tc>
          <w:tcPr>
            <w:tcW w:w="566" w:type="dxa"/>
            <w:shd w:val="clear" w:color="000000" w:fill="FFFFFF"/>
            <w:noWrap/>
            <w:vAlign w:val="center"/>
          </w:tcPr>
          <w:p w14:paraId="78F7734E"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480F6B06"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1289B06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4741367C"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.44</w:t>
            </w:r>
          </w:p>
        </w:tc>
        <w:tc>
          <w:tcPr>
            <w:tcW w:w="184" w:type="dxa"/>
            <w:shd w:val="clear" w:color="000000" w:fill="FFFFFF"/>
          </w:tcPr>
          <w:p w14:paraId="2BD40F6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0160EDBE"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Q21</w:t>
            </w:r>
          </w:p>
        </w:tc>
        <w:tc>
          <w:tcPr>
            <w:tcW w:w="598" w:type="dxa"/>
            <w:shd w:val="clear" w:color="000000" w:fill="FFFFFF"/>
            <w:noWrap/>
            <w:vAlign w:val="center"/>
          </w:tcPr>
          <w:p w14:paraId="7E8D526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.45</w:t>
            </w:r>
          </w:p>
        </w:tc>
        <w:tc>
          <w:tcPr>
            <w:tcW w:w="518" w:type="dxa"/>
            <w:shd w:val="clear" w:color="000000" w:fill="FFFFFF"/>
            <w:vAlign w:val="center"/>
          </w:tcPr>
          <w:p w14:paraId="0E9E7AE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.57</w:t>
            </w:r>
          </w:p>
        </w:tc>
        <w:tc>
          <w:tcPr>
            <w:tcW w:w="519" w:type="dxa"/>
            <w:shd w:val="clear" w:color="000000" w:fill="FFFFFF"/>
            <w:vAlign w:val="center"/>
          </w:tcPr>
          <w:p w14:paraId="70DECF1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2EBC261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030CF2F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22D23F62"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.44</w:t>
            </w:r>
          </w:p>
        </w:tc>
      </w:tr>
      <w:tr w:rsidR="007C4037" w:rsidRPr="00D33DE5" w14:paraId="675FC10C" w14:textId="77777777" w:rsidTr="005538A3">
        <w:trPr>
          <w:gridAfter w:val="1"/>
          <w:wAfter w:w="6" w:type="dxa"/>
          <w:trHeight w:val="197"/>
        </w:trPr>
        <w:tc>
          <w:tcPr>
            <w:tcW w:w="812" w:type="dxa"/>
            <w:shd w:val="clear" w:color="000000" w:fill="FFFFFF"/>
            <w:noWrap/>
            <w:vAlign w:val="bottom"/>
            <w:hideMark/>
          </w:tcPr>
          <w:p w14:paraId="169E86AF"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Q26R</w:t>
            </w:r>
          </w:p>
        </w:tc>
        <w:tc>
          <w:tcPr>
            <w:tcW w:w="723" w:type="dxa"/>
            <w:shd w:val="clear" w:color="000000" w:fill="FFFFFF"/>
            <w:noWrap/>
            <w:vAlign w:val="center"/>
          </w:tcPr>
          <w:p w14:paraId="5AA19E0C"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.79</w:t>
            </w:r>
          </w:p>
        </w:tc>
        <w:tc>
          <w:tcPr>
            <w:tcW w:w="540" w:type="dxa"/>
            <w:shd w:val="clear" w:color="000000" w:fill="FFFFFF"/>
            <w:noWrap/>
            <w:vAlign w:val="center"/>
          </w:tcPr>
          <w:p w14:paraId="05390E3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78E36EB4"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481AF2F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4CE7C612"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.35</w:t>
            </w:r>
          </w:p>
        </w:tc>
        <w:tc>
          <w:tcPr>
            <w:tcW w:w="321" w:type="dxa"/>
            <w:shd w:val="clear" w:color="000000" w:fill="FFFFFF"/>
            <w:noWrap/>
            <w:vAlign w:val="bottom"/>
            <w:hideMark/>
          </w:tcPr>
          <w:p w14:paraId="72A6804B"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7894C2B1"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Q26R</w:t>
            </w:r>
          </w:p>
        </w:tc>
        <w:tc>
          <w:tcPr>
            <w:tcW w:w="593" w:type="dxa"/>
            <w:shd w:val="clear" w:color="000000" w:fill="FFFFFF"/>
            <w:noWrap/>
            <w:vAlign w:val="center"/>
          </w:tcPr>
          <w:p w14:paraId="7DFDED7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.79</w:t>
            </w:r>
          </w:p>
        </w:tc>
        <w:tc>
          <w:tcPr>
            <w:tcW w:w="566" w:type="dxa"/>
            <w:shd w:val="clear" w:color="000000" w:fill="FFFFFF"/>
            <w:noWrap/>
            <w:vAlign w:val="center"/>
          </w:tcPr>
          <w:p w14:paraId="118C0776"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4406FEE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5B6CBC6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7583A961"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.35</w:t>
            </w:r>
          </w:p>
        </w:tc>
        <w:tc>
          <w:tcPr>
            <w:tcW w:w="184" w:type="dxa"/>
            <w:shd w:val="clear" w:color="000000" w:fill="FFFFFF"/>
          </w:tcPr>
          <w:p w14:paraId="5705EDC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197F580A"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Q26R</w:t>
            </w:r>
          </w:p>
        </w:tc>
        <w:tc>
          <w:tcPr>
            <w:tcW w:w="598" w:type="dxa"/>
            <w:shd w:val="clear" w:color="000000" w:fill="FFFFFF"/>
            <w:noWrap/>
            <w:vAlign w:val="center"/>
          </w:tcPr>
          <w:p w14:paraId="4561375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.48</w:t>
            </w:r>
          </w:p>
        </w:tc>
        <w:tc>
          <w:tcPr>
            <w:tcW w:w="518" w:type="dxa"/>
            <w:shd w:val="clear" w:color="000000" w:fill="FFFFFF"/>
            <w:vAlign w:val="center"/>
          </w:tcPr>
          <w:p w14:paraId="3D942DC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.63</w:t>
            </w:r>
          </w:p>
        </w:tc>
        <w:tc>
          <w:tcPr>
            <w:tcW w:w="519" w:type="dxa"/>
            <w:shd w:val="clear" w:color="000000" w:fill="FFFFFF"/>
            <w:vAlign w:val="center"/>
          </w:tcPr>
          <w:p w14:paraId="78AC7E0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0C6C043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26E9E5C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7620E78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.35</w:t>
            </w:r>
          </w:p>
        </w:tc>
      </w:tr>
      <w:tr w:rsidR="007C4037" w:rsidRPr="00D33DE5" w14:paraId="431E95E2" w14:textId="77777777" w:rsidTr="005538A3">
        <w:trPr>
          <w:gridAfter w:val="1"/>
          <w:wAfter w:w="6" w:type="dxa"/>
          <w:trHeight w:val="197"/>
        </w:trPr>
        <w:tc>
          <w:tcPr>
            <w:tcW w:w="812" w:type="dxa"/>
            <w:shd w:val="clear" w:color="000000" w:fill="FFFFFF"/>
            <w:noWrap/>
            <w:vAlign w:val="bottom"/>
            <w:hideMark/>
          </w:tcPr>
          <w:p w14:paraId="5F7DC572"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w:t>
            </w:r>
          </w:p>
        </w:tc>
        <w:tc>
          <w:tcPr>
            <w:tcW w:w="723" w:type="dxa"/>
            <w:shd w:val="clear" w:color="000000" w:fill="FFFFFF"/>
            <w:noWrap/>
            <w:vAlign w:val="center"/>
          </w:tcPr>
          <w:p w14:paraId="770C895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36FCDFA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.55</w:t>
            </w:r>
          </w:p>
        </w:tc>
        <w:tc>
          <w:tcPr>
            <w:tcW w:w="720" w:type="dxa"/>
            <w:shd w:val="clear" w:color="000000" w:fill="FFFFFF"/>
            <w:noWrap/>
            <w:vAlign w:val="center"/>
          </w:tcPr>
          <w:p w14:paraId="1E1C49C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3E464D4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2A0F604E"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.46</w:t>
            </w:r>
          </w:p>
        </w:tc>
        <w:tc>
          <w:tcPr>
            <w:tcW w:w="321" w:type="dxa"/>
            <w:shd w:val="clear" w:color="000000" w:fill="FFFFFF"/>
            <w:noWrap/>
            <w:vAlign w:val="bottom"/>
            <w:hideMark/>
          </w:tcPr>
          <w:p w14:paraId="2AEE5D10"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157508A8"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w:t>
            </w:r>
          </w:p>
        </w:tc>
        <w:tc>
          <w:tcPr>
            <w:tcW w:w="593" w:type="dxa"/>
            <w:shd w:val="clear" w:color="000000" w:fill="FFFFFF"/>
            <w:noWrap/>
            <w:vAlign w:val="center"/>
          </w:tcPr>
          <w:p w14:paraId="45D9C05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4DB4A2FF"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.55</w:t>
            </w:r>
          </w:p>
        </w:tc>
        <w:tc>
          <w:tcPr>
            <w:tcW w:w="566" w:type="dxa"/>
            <w:shd w:val="clear" w:color="000000" w:fill="FFFFFF"/>
            <w:noWrap/>
            <w:vAlign w:val="center"/>
          </w:tcPr>
          <w:p w14:paraId="25DDDED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4BBB900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75919B9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.46</w:t>
            </w:r>
          </w:p>
        </w:tc>
        <w:tc>
          <w:tcPr>
            <w:tcW w:w="184" w:type="dxa"/>
            <w:shd w:val="clear" w:color="000000" w:fill="FFFFFF"/>
          </w:tcPr>
          <w:p w14:paraId="6E0B908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4CB56C2E"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w:t>
            </w:r>
          </w:p>
        </w:tc>
        <w:tc>
          <w:tcPr>
            <w:tcW w:w="598" w:type="dxa"/>
            <w:shd w:val="clear" w:color="000000" w:fill="FFFFFF"/>
            <w:noWrap/>
            <w:vAlign w:val="center"/>
          </w:tcPr>
          <w:p w14:paraId="6703FD6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.45</w:t>
            </w:r>
          </w:p>
        </w:tc>
        <w:tc>
          <w:tcPr>
            <w:tcW w:w="518" w:type="dxa"/>
            <w:shd w:val="clear" w:color="000000" w:fill="FFFFFF"/>
            <w:vAlign w:val="center"/>
          </w:tcPr>
          <w:p w14:paraId="1F1CFFF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3695166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.30</w:t>
            </w:r>
          </w:p>
        </w:tc>
        <w:tc>
          <w:tcPr>
            <w:tcW w:w="526" w:type="dxa"/>
            <w:shd w:val="clear" w:color="000000" w:fill="FFFFFF"/>
            <w:vAlign w:val="center"/>
          </w:tcPr>
          <w:p w14:paraId="108A301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20628ED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000E63F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.46</w:t>
            </w:r>
          </w:p>
        </w:tc>
      </w:tr>
      <w:tr w:rsidR="007C4037" w:rsidRPr="00D33DE5" w14:paraId="62439096" w14:textId="77777777" w:rsidTr="005538A3">
        <w:trPr>
          <w:gridAfter w:val="1"/>
          <w:wAfter w:w="6" w:type="dxa"/>
          <w:trHeight w:val="197"/>
        </w:trPr>
        <w:tc>
          <w:tcPr>
            <w:tcW w:w="812" w:type="dxa"/>
            <w:shd w:val="clear" w:color="000000" w:fill="FFFFFF"/>
            <w:noWrap/>
            <w:vAlign w:val="bottom"/>
            <w:hideMark/>
          </w:tcPr>
          <w:p w14:paraId="0768E90E"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Q7R</w:t>
            </w:r>
          </w:p>
        </w:tc>
        <w:tc>
          <w:tcPr>
            <w:tcW w:w="723" w:type="dxa"/>
            <w:shd w:val="clear" w:color="000000" w:fill="FFFFFF"/>
            <w:noWrap/>
            <w:vAlign w:val="center"/>
          </w:tcPr>
          <w:p w14:paraId="5EC1790E"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3F4DE60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.90</w:t>
            </w:r>
          </w:p>
        </w:tc>
        <w:tc>
          <w:tcPr>
            <w:tcW w:w="720" w:type="dxa"/>
            <w:shd w:val="clear" w:color="000000" w:fill="FFFFFF"/>
            <w:noWrap/>
            <w:vAlign w:val="center"/>
          </w:tcPr>
          <w:p w14:paraId="2A7F640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742C47B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61C7162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.37</w:t>
            </w:r>
          </w:p>
        </w:tc>
        <w:tc>
          <w:tcPr>
            <w:tcW w:w="321" w:type="dxa"/>
            <w:shd w:val="clear" w:color="000000" w:fill="FFFFFF"/>
            <w:noWrap/>
            <w:vAlign w:val="bottom"/>
            <w:hideMark/>
          </w:tcPr>
          <w:p w14:paraId="2DA9FA0A"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6CEA0E9F"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Q7R</w:t>
            </w:r>
          </w:p>
        </w:tc>
        <w:tc>
          <w:tcPr>
            <w:tcW w:w="593" w:type="dxa"/>
            <w:shd w:val="clear" w:color="000000" w:fill="FFFFFF"/>
            <w:noWrap/>
            <w:vAlign w:val="center"/>
          </w:tcPr>
          <w:p w14:paraId="6A3FE46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302AC40C"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.90</w:t>
            </w:r>
          </w:p>
        </w:tc>
        <w:tc>
          <w:tcPr>
            <w:tcW w:w="566" w:type="dxa"/>
            <w:shd w:val="clear" w:color="000000" w:fill="FFFFFF"/>
            <w:noWrap/>
            <w:vAlign w:val="center"/>
          </w:tcPr>
          <w:p w14:paraId="73AFDEC4"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3D02005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10D2C15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.37</w:t>
            </w:r>
          </w:p>
        </w:tc>
        <w:tc>
          <w:tcPr>
            <w:tcW w:w="184" w:type="dxa"/>
            <w:shd w:val="clear" w:color="000000" w:fill="FFFFFF"/>
          </w:tcPr>
          <w:p w14:paraId="004F52D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7E29B2BB"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Q7R</w:t>
            </w:r>
          </w:p>
        </w:tc>
        <w:tc>
          <w:tcPr>
            <w:tcW w:w="598" w:type="dxa"/>
            <w:shd w:val="clear" w:color="000000" w:fill="FFFFFF"/>
            <w:noWrap/>
            <w:vAlign w:val="center"/>
          </w:tcPr>
          <w:p w14:paraId="20BAABB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.74</w:t>
            </w:r>
          </w:p>
        </w:tc>
        <w:tc>
          <w:tcPr>
            <w:tcW w:w="518" w:type="dxa"/>
            <w:shd w:val="clear" w:color="000000" w:fill="FFFFFF"/>
            <w:vAlign w:val="center"/>
          </w:tcPr>
          <w:p w14:paraId="345A766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0D7D2EF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.81</w:t>
            </w:r>
          </w:p>
        </w:tc>
        <w:tc>
          <w:tcPr>
            <w:tcW w:w="526" w:type="dxa"/>
            <w:shd w:val="clear" w:color="000000" w:fill="FFFFFF"/>
            <w:vAlign w:val="center"/>
          </w:tcPr>
          <w:p w14:paraId="167FF35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45A6B46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2764D4C7"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.37</w:t>
            </w:r>
          </w:p>
        </w:tc>
      </w:tr>
      <w:tr w:rsidR="007C4037" w:rsidRPr="00D33DE5" w14:paraId="72AA61E9" w14:textId="77777777" w:rsidTr="005538A3">
        <w:trPr>
          <w:gridAfter w:val="1"/>
          <w:wAfter w:w="6" w:type="dxa"/>
          <w:trHeight w:val="197"/>
        </w:trPr>
        <w:tc>
          <w:tcPr>
            <w:tcW w:w="812" w:type="dxa"/>
            <w:shd w:val="clear" w:color="000000" w:fill="FFFFFF"/>
            <w:noWrap/>
            <w:vAlign w:val="bottom"/>
            <w:hideMark/>
          </w:tcPr>
          <w:p w14:paraId="550EB078"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Q12</w:t>
            </w:r>
          </w:p>
        </w:tc>
        <w:tc>
          <w:tcPr>
            <w:tcW w:w="723" w:type="dxa"/>
            <w:shd w:val="clear" w:color="000000" w:fill="FFFFFF"/>
            <w:noWrap/>
            <w:vAlign w:val="center"/>
          </w:tcPr>
          <w:p w14:paraId="2F94CD9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7AA056E5"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.67</w:t>
            </w:r>
          </w:p>
        </w:tc>
        <w:tc>
          <w:tcPr>
            <w:tcW w:w="720" w:type="dxa"/>
            <w:shd w:val="clear" w:color="000000" w:fill="FFFFFF"/>
            <w:noWrap/>
            <w:vAlign w:val="center"/>
          </w:tcPr>
          <w:p w14:paraId="74329A1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544EF50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741A9A5A"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.46</w:t>
            </w:r>
          </w:p>
        </w:tc>
        <w:tc>
          <w:tcPr>
            <w:tcW w:w="321" w:type="dxa"/>
            <w:shd w:val="clear" w:color="000000" w:fill="FFFFFF"/>
            <w:noWrap/>
            <w:vAlign w:val="bottom"/>
            <w:hideMark/>
          </w:tcPr>
          <w:p w14:paraId="3BA07139"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15245B5F"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Q12</w:t>
            </w:r>
          </w:p>
        </w:tc>
        <w:tc>
          <w:tcPr>
            <w:tcW w:w="593" w:type="dxa"/>
            <w:shd w:val="clear" w:color="000000" w:fill="FFFFFF"/>
            <w:noWrap/>
            <w:vAlign w:val="center"/>
          </w:tcPr>
          <w:p w14:paraId="2ED1FFD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494FA029"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.67</w:t>
            </w:r>
          </w:p>
        </w:tc>
        <w:tc>
          <w:tcPr>
            <w:tcW w:w="566" w:type="dxa"/>
            <w:shd w:val="clear" w:color="000000" w:fill="FFFFFF"/>
            <w:noWrap/>
            <w:vAlign w:val="center"/>
          </w:tcPr>
          <w:p w14:paraId="0EC0175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7A4B50C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3666874F"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.46</w:t>
            </w:r>
          </w:p>
        </w:tc>
        <w:tc>
          <w:tcPr>
            <w:tcW w:w="184" w:type="dxa"/>
            <w:shd w:val="clear" w:color="000000" w:fill="FFFFFF"/>
          </w:tcPr>
          <w:p w14:paraId="1661B15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3CDD8065"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Q12</w:t>
            </w:r>
          </w:p>
        </w:tc>
        <w:tc>
          <w:tcPr>
            <w:tcW w:w="598" w:type="dxa"/>
            <w:shd w:val="clear" w:color="000000" w:fill="FFFFFF"/>
            <w:noWrap/>
            <w:vAlign w:val="center"/>
          </w:tcPr>
          <w:p w14:paraId="18936D1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.55</w:t>
            </w:r>
          </w:p>
        </w:tc>
        <w:tc>
          <w:tcPr>
            <w:tcW w:w="518" w:type="dxa"/>
            <w:shd w:val="clear" w:color="000000" w:fill="FFFFFF"/>
            <w:vAlign w:val="center"/>
          </w:tcPr>
          <w:p w14:paraId="6ACD19B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5960862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.44</w:t>
            </w:r>
          </w:p>
        </w:tc>
        <w:tc>
          <w:tcPr>
            <w:tcW w:w="526" w:type="dxa"/>
            <w:shd w:val="clear" w:color="000000" w:fill="FFFFFF"/>
            <w:vAlign w:val="center"/>
          </w:tcPr>
          <w:p w14:paraId="6708608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476D439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45C6B21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.46</w:t>
            </w:r>
          </w:p>
        </w:tc>
      </w:tr>
      <w:tr w:rsidR="007C4037" w:rsidRPr="00D33DE5" w14:paraId="3F540434" w14:textId="77777777" w:rsidTr="005538A3">
        <w:trPr>
          <w:gridAfter w:val="1"/>
          <w:wAfter w:w="6" w:type="dxa"/>
          <w:trHeight w:val="197"/>
        </w:trPr>
        <w:tc>
          <w:tcPr>
            <w:tcW w:w="812" w:type="dxa"/>
            <w:shd w:val="clear" w:color="000000" w:fill="FFFFFF"/>
            <w:noWrap/>
            <w:vAlign w:val="bottom"/>
            <w:hideMark/>
          </w:tcPr>
          <w:p w14:paraId="0D7B0DC6"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Q17</w:t>
            </w:r>
          </w:p>
        </w:tc>
        <w:tc>
          <w:tcPr>
            <w:tcW w:w="723" w:type="dxa"/>
            <w:shd w:val="clear" w:color="000000" w:fill="FFFFFF"/>
            <w:noWrap/>
            <w:vAlign w:val="center"/>
          </w:tcPr>
          <w:p w14:paraId="44CC2E96"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6823F92C"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.37</w:t>
            </w:r>
          </w:p>
        </w:tc>
        <w:tc>
          <w:tcPr>
            <w:tcW w:w="720" w:type="dxa"/>
            <w:shd w:val="clear" w:color="000000" w:fill="FFFFFF"/>
            <w:noWrap/>
            <w:vAlign w:val="center"/>
          </w:tcPr>
          <w:p w14:paraId="471AEE2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6F2FB1A6"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13BF18D4"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.56</w:t>
            </w:r>
          </w:p>
        </w:tc>
        <w:tc>
          <w:tcPr>
            <w:tcW w:w="321" w:type="dxa"/>
            <w:shd w:val="clear" w:color="000000" w:fill="FFFFFF"/>
            <w:noWrap/>
            <w:vAlign w:val="bottom"/>
            <w:hideMark/>
          </w:tcPr>
          <w:p w14:paraId="252849AB"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159EF7FF"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Q17</w:t>
            </w:r>
          </w:p>
        </w:tc>
        <w:tc>
          <w:tcPr>
            <w:tcW w:w="593" w:type="dxa"/>
            <w:shd w:val="clear" w:color="000000" w:fill="FFFFFF"/>
            <w:noWrap/>
            <w:vAlign w:val="center"/>
          </w:tcPr>
          <w:p w14:paraId="0E9CA11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29DBE231"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.37</w:t>
            </w:r>
          </w:p>
        </w:tc>
        <w:tc>
          <w:tcPr>
            <w:tcW w:w="566" w:type="dxa"/>
            <w:shd w:val="clear" w:color="000000" w:fill="FFFFFF"/>
            <w:noWrap/>
            <w:vAlign w:val="center"/>
          </w:tcPr>
          <w:p w14:paraId="7381438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4109323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18D8589A"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.56</w:t>
            </w:r>
          </w:p>
        </w:tc>
        <w:tc>
          <w:tcPr>
            <w:tcW w:w="184" w:type="dxa"/>
            <w:shd w:val="clear" w:color="000000" w:fill="FFFFFF"/>
          </w:tcPr>
          <w:p w14:paraId="3ECBBFA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29840385"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Q17</w:t>
            </w:r>
          </w:p>
        </w:tc>
        <w:tc>
          <w:tcPr>
            <w:tcW w:w="598" w:type="dxa"/>
            <w:shd w:val="clear" w:color="000000" w:fill="FFFFFF"/>
            <w:noWrap/>
            <w:vAlign w:val="center"/>
          </w:tcPr>
          <w:p w14:paraId="4887D25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.30</w:t>
            </w:r>
          </w:p>
        </w:tc>
        <w:tc>
          <w:tcPr>
            <w:tcW w:w="518" w:type="dxa"/>
            <w:shd w:val="clear" w:color="000000" w:fill="FFFFFF"/>
            <w:vAlign w:val="center"/>
          </w:tcPr>
          <w:p w14:paraId="1D9D495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36128FFA" w14:textId="77777777" w:rsidR="007C4037" w:rsidRPr="00D33DE5" w:rsidRDefault="007C4037" w:rsidP="005538A3">
            <w:pPr>
              <w:spacing w:after="0" w:line="240" w:lineRule="auto"/>
              <w:jc w:val="center"/>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.14</w:t>
            </w:r>
          </w:p>
        </w:tc>
        <w:tc>
          <w:tcPr>
            <w:tcW w:w="526" w:type="dxa"/>
            <w:shd w:val="clear" w:color="000000" w:fill="FFFFFF"/>
            <w:vAlign w:val="center"/>
          </w:tcPr>
          <w:p w14:paraId="012A44B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4D9ABA4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43E83C09"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.56</w:t>
            </w:r>
          </w:p>
        </w:tc>
      </w:tr>
      <w:tr w:rsidR="007C4037" w:rsidRPr="00D33DE5" w14:paraId="2B64FC70" w14:textId="77777777" w:rsidTr="005538A3">
        <w:trPr>
          <w:gridAfter w:val="1"/>
          <w:wAfter w:w="6" w:type="dxa"/>
          <w:trHeight w:val="197"/>
        </w:trPr>
        <w:tc>
          <w:tcPr>
            <w:tcW w:w="812" w:type="dxa"/>
            <w:shd w:val="clear" w:color="000000" w:fill="FFFFFF"/>
            <w:noWrap/>
            <w:vAlign w:val="bottom"/>
            <w:hideMark/>
          </w:tcPr>
          <w:p w14:paraId="15321E0D"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Q22R</w:t>
            </w:r>
          </w:p>
        </w:tc>
        <w:tc>
          <w:tcPr>
            <w:tcW w:w="723" w:type="dxa"/>
            <w:shd w:val="clear" w:color="000000" w:fill="FFFFFF"/>
            <w:noWrap/>
            <w:vAlign w:val="center"/>
          </w:tcPr>
          <w:p w14:paraId="3EB7A66C"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267864F0"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.85</w:t>
            </w:r>
          </w:p>
        </w:tc>
        <w:tc>
          <w:tcPr>
            <w:tcW w:w="720" w:type="dxa"/>
            <w:shd w:val="clear" w:color="000000" w:fill="FFFFFF"/>
            <w:noWrap/>
            <w:vAlign w:val="center"/>
          </w:tcPr>
          <w:p w14:paraId="73C50DA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69A9779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255CBCA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.28</w:t>
            </w:r>
          </w:p>
        </w:tc>
        <w:tc>
          <w:tcPr>
            <w:tcW w:w="321" w:type="dxa"/>
            <w:shd w:val="clear" w:color="000000" w:fill="FFFFFF"/>
            <w:noWrap/>
            <w:vAlign w:val="bottom"/>
            <w:hideMark/>
          </w:tcPr>
          <w:p w14:paraId="71BD6D36"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0B13B312"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Q22R</w:t>
            </w:r>
          </w:p>
        </w:tc>
        <w:tc>
          <w:tcPr>
            <w:tcW w:w="593" w:type="dxa"/>
            <w:shd w:val="clear" w:color="000000" w:fill="FFFFFF"/>
            <w:noWrap/>
            <w:vAlign w:val="center"/>
          </w:tcPr>
          <w:p w14:paraId="0DC97629"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04C6B45A"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.85</w:t>
            </w:r>
          </w:p>
        </w:tc>
        <w:tc>
          <w:tcPr>
            <w:tcW w:w="566" w:type="dxa"/>
            <w:shd w:val="clear" w:color="000000" w:fill="FFFFFF"/>
            <w:noWrap/>
            <w:vAlign w:val="center"/>
          </w:tcPr>
          <w:p w14:paraId="56018FA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14F1B56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17C98DFC"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.28</w:t>
            </w:r>
          </w:p>
        </w:tc>
        <w:tc>
          <w:tcPr>
            <w:tcW w:w="184" w:type="dxa"/>
            <w:shd w:val="clear" w:color="000000" w:fill="FFFFFF"/>
          </w:tcPr>
          <w:p w14:paraId="2A58B44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2809807B"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Q22R</w:t>
            </w:r>
          </w:p>
        </w:tc>
        <w:tc>
          <w:tcPr>
            <w:tcW w:w="598" w:type="dxa"/>
            <w:shd w:val="clear" w:color="000000" w:fill="FFFFFF"/>
            <w:noWrap/>
            <w:vAlign w:val="center"/>
          </w:tcPr>
          <w:p w14:paraId="0F92C35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.70</w:t>
            </w:r>
          </w:p>
        </w:tc>
        <w:tc>
          <w:tcPr>
            <w:tcW w:w="518" w:type="dxa"/>
            <w:shd w:val="clear" w:color="000000" w:fill="FFFFFF"/>
            <w:vAlign w:val="center"/>
          </w:tcPr>
          <w:p w14:paraId="0C5D374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6F1E61A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.73</w:t>
            </w:r>
          </w:p>
        </w:tc>
        <w:tc>
          <w:tcPr>
            <w:tcW w:w="526" w:type="dxa"/>
            <w:shd w:val="clear" w:color="000000" w:fill="FFFFFF"/>
            <w:vAlign w:val="center"/>
          </w:tcPr>
          <w:p w14:paraId="7B94383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003DE1B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6108D875"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.28</w:t>
            </w:r>
          </w:p>
        </w:tc>
      </w:tr>
      <w:tr w:rsidR="007C4037" w:rsidRPr="00D33DE5" w14:paraId="605C1736" w14:textId="77777777" w:rsidTr="005538A3">
        <w:trPr>
          <w:gridAfter w:val="1"/>
          <w:wAfter w:w="6" w:type="dxa"/>
          <w:trHeight w:val="197"/>
        </w:trPr>
        <w:tc>
          <w:tcPr>
            <w:tcW w:w="812" w:type="dxa"/>
            <w:shd w:val="clear" w:color="000000" w:fill="FFFFFF"/>
            <w:noWrap/>
            <w:vAlign w:val="bottom"/>
            <w:hideMark/>
          </w:tcPr>
          <w:p w14:paraId="5C35272F"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Q27R</w:t>
            </w:r>
          </w:p>
        </w:tc>
        <w:tc>
          <w:tcPr>
            <w:tcW w:w="723" w:type="dxa"/>
            <w:shd w:val="clear" w:color="000000" w:fill="FFFFFF"/>
            <w:noWrap/>
            <w:vAlign w:val="center"/>
          </w:tcPr>
          <w:p w14:paraId="7E2D0F63"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21B43696"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.69</w:t>
            </w:r>
          </w:p>
        </w:tc>
        <w:tc>
          <w:tcPr>
            <w:tcW w:w="720" w:type="dxa"/>
            <w:shd w:val="clear" w:color="000000" w:fill="FFFFFF"/>
            <w:noWrap/>
            <w:vAlign w:val="center"/>
          </w:tcPr>
          <w:p w14:paraId="199EE87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004809A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66A5F90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.28</w:t>
            </w:r>
          </w:p>
        </w:tc>
        <w:tc>
          <w:tcPr>
            <w:tcW w:w="321" w:type="dxa"/>
            <w:shd w:val="clear" w:color="000000" w:fill="FFFFFF"/>
            <w:noWrap/>
            <w:vAlign w:val="bottom"/>
            <w:hideMark/>
          </w:tcPr>
          <w:p w14:paraId="08500480"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00C95AC6"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Q27R</w:t>
            </w:r>
          </w:p>
        </w:tc>
        <w:tc>
          <w:tcPr>
            <w:tcW w:w="593" w:type="dxa"/>
            <w:shd w:val="clear" w:color="000000" w:fill="FFFFFF"/>
            <w:noWrap/>
            <w:vAlign w:val="center"/>
          </w:tcPr>
          <w:p w14:paraId="47AC213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3183192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.69</w:t>
            </w:r>
          </w:p>
        </w:tc>
        <w:tc>
          <w:tcPr>
            <w:tcW w:w="566" w:type="dxa"/>
            <w:shd w:val="clear" w:color="000000" w:fill="FFFFFF"/>
            <w:noWrap/>
            <w:vAlign w:val="center"/>
          </w:tcPr>
          <w:p w14:paraId="0D6951E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1C78B9A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5E7628B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.28</w:t>
            </w:r>
          </w:p>
        </w:tc>
        <w:tc>
          <w:tcPr>
            <w:tcW w:w="184" w:type="dxa"/>
            <w:shd w:val="clear" w:color="000000" w:fill="FFFFFF"/>
          </w:tcPr>
          <w:p w14:paraId="7605869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4D085373"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Q27R</w:t>
            </w:r>
          </w:p>
        </w:tc>
        <w:tc>
          <w:tcPr>
            <w:tcW w:w="598" w:type="dxa"/>
            <w:shd w:val="clear" w:color="000000" w:fill="FFFFFF"/>
            <w:noWrap/>
            <w:vAlign w:val="center"/>
          </w:tcPr>
          <w:p w14:paraId="5376367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.57</w:t>
            </w:r>
          </w:p>
        </w:tc>
        <w:tc>
          <w:tcPr>
            <w:tcW w:w="518" w:type="dxa"/>
            <w:shd w:val="clear" w:color="000000" w:fill="FFFFFF"/>
            <w:vAlign w:val="center"/>
          </w:tcPr>
          <w:p w14:paraId="791495A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25BEDFE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.48</w:t>
            </w:r>
          </w:p>
        </w:tc>
        <w:tc>
          <w:tcPr>
            <w:tcW w:w="526" w:type="dxa"/>
            <w:shd w:val="clear" w:color="000000" w:fill="FFFFFF"/>
            <w:vAlign w:val="center"/>
          </w:tcPr>
          <w:p w14:paraId="26A02A2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697D414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053F16D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.28</w:t>
            </w:r>
          </w:p>
        </w:tc>
      </w:tr>
      <w:tr w:rsidR="007C4037" w:rsidRPr="00D33DE5" w14:paraId="3AE6083B" w14:textId="77777777" w:rsidTr="005538A3">
        <w:trPr>
          <w:gridAfter w:val="1"/>
          <w:wAfter w:w="6" w:type="dxa"/>
          <w:trHeight w:val="197"/>
        </w:trPr>
        <w:tc>
          <w:tcPr>
            <w:tcW w:w="812" w:type="dxa"/>
            <w:shd w:val="clear" w:color="000000" w:fill="FFFFFF"/>
            <w:noWrap/>
            <w:vAlign w:val="bottom"/>
            <w:hideMark/>
          </w:tcPr>
          <w:p w14:paraId="47F35C0B"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Q3R</w:t>
            </w:r>
          </w:p>
        </w:tc>
        <w:tc>
          <w:tcPr>
            <w:tcW w:w="723" w:type="dxa"/>
            <w:shd w:val="clear" w:color="000000" w:fill="FFFFFF"/>
            <w:noWrap/>
            <w:vAlign w:val="center"/>
          </w:tcPr>
          <w:p w14:paraId="5E1EDB46"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60CEFEFE"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00194C11"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.85</w:t>
            </w:r>
          </w:p>
        </w:tc>
        <w:tc>
          <w:tcPr>
            <w:tcW w:w="450" w:type="dxa"/>
            <w:shd w:val="clear" w:color="000000" w:fill="FFFFFF"/>
            <w:noWrap/>
            <w:vAlign w:val="center"/>
          </w:tcPr>
          <w:p w14:paraId="6587C9F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255C05D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.34</w:t>
            </w:r>
          </w:p>
        </w:tc>
        <w:tc>
          <w:tcPr>
            <w:tcW w:w="321" w:type="dxa"/>
            <w:shd w:val="clear" w:color="000000" w:fill="FFFFFF"/>
            <w:noWrap/>
            <w:vAlign w:val="bottom"/>
            <w:hideMark/>
          </w:tcPr>
          <w:p w14:paraId="5659BD6F"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4BC53679"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Q3R</w:t>
            </w:r>
          </w:p>
        </w:tc>
        <w:tc>
          <w:tcPr>
            <w:tcW w:w="593" w:type="dxa"/>
            <w:shd w:val="clear" w:color="000000" w:fill="FFFFFF"/>
            <w:noWrap/>
            <w:vAlign w:val="center"/>
          </w:tcPr>
          <w:p w14:paraId="67C7900E"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6DEE499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698A2442"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.85</w:t>
            </w:r>
          </w:p>
        </w:tc>
        <w:tc>
          <w:tcPr>
            <w:tcW w:w="709" w:type="dxa"/>
            <w:shd w:val="clear" w:color="000000" w:fill="FFFFFF"/>
            <w:noWrap/>
            <w:vAlign w:val="center"/>
          </w:tcPr>
          <w:p w14:paraId="739DE24C"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0AFF7426"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.34</w:t>
            </w:r>
          </w:p>
        </w:tc>
        <w:tc>
          <w:tcPr>
            <w:tcW w:w="184" w:type="dxa"/>
            <w:shd w:val="clear" w:color="000000" w:fill="FFFFFF"/>
          </w:tcPr>
          <w:p w14:paraId="0517971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750B4907"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Q3R</w:t>
            </w:r>
          </w:p>
        </w:tc>
        <w:tc>
          <w:tcPr>
            <w:tcW w:w="598" w:type="dxa"/>
            <w:shd w:val="clear" w:color="000000" w:fill="FFFFFF"/>
            <w:noWrap/>
            <w:vAlign w:val="center"/>
          </w:tcPr>
          <w:p w14:paraId="4CFD9A4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.55</w:t>
            </w:r>
          </w:p>
        </w:tc>
        <w:tc>
          <w:tcPr>
            <w:tcW w:w="518" w:type="dxa"/>
            <w:shd w:val="clear" w:color="000000" w:fill="FFFFFF"/>
            <w:vAlign w:val="center"/>
          </w:tcPr>
          <w:p w14:paraId="3814CF6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1165064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6BAD6D5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.72</w:t>
            </w:r>
          </w:p>
        </w:tc>
        <w:tc>
          <w:tcPr>
            <w:tcW w:w="520" w:type="dxa"/>
            <w:shd w:val="clear" w:color="000000" w:fill="FFFFFF"/>
            <w:vAlign w:val="center"/>
          </w:tcPr>
          <w:p w14:paraId="77485CE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2E20C9AF"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.34</w:t>
            </w:r>
          </w:p>
        </w:tc>
      </w:tr>
      <w:tr w:rsidR="007C4037" w:rsidRPr="00D33DE5" w14:paraId="32A92EA0" w14:textId="77777777" w:rsidTr="005538A3">
        <w:trPr>
          <w:gridAfter w:val="1"/>
          <w:wAfter w:w="6" w:type="dxa"/>
          <w:trHeight w:val="197"/>
        </w:trPr>
        <w:tc>
          <w:tcPr>
            <w:tcW w:w="812" w:type="dxa"/>
            <w:shd w:val="clear" w:color="000000" w:fill="FFFFFF"/>
            <w:noWrap/>
            <w:vAlign w:val="bottom"/>
            <w:hideMark/>
          </w:tcPr>
          <w:p w14:paraId="25D6881E"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Q8</w:t>
            </w:r>
          </w:p>
        </w:tc>
        <w:tc>
          <w:tcPr>
            <w:tcW w:w="723" w:type="dxa"/>
            <w:shd w:val="clear" w:color="000000" w:fill="FFFFFF"/>
            <w:noWrap/>
            <w:vAlign w:val="center"/>
          </w:tcPr>
          <w:p w14:paraId="3230A1B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0EB8D9E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648B2B8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.78</w:t>
            </w:r>
          </w:p>
        </w:tc>
        <w:tc>
          <w:tcPr>
            <w:tcW w:w="450" w:type="dxa"/>
            <w:shd w:val="clear" w:color="000000" w:fill="FFFFFF"/>
            <w:noWrap/>
            <w:vAlign w:val="center"/>
          </w:tcPr>
          <w:p w14:paraId="4A11F359"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2DB1693C"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.43</w:t>
            </w:r>
          </w:p>
        </w:tc>
        <w:tc>
          <w:tcPr>
            <w:tcW w:w="321" w:type="dxa"/>
            <w:shd w:val="clear" w:color="000000" w:fill="FFFFFF"/>
            <w:noWrap/>
            <w:vAlign w:val="bottom"/>
            <w:hideMark/>
          </w:tcPr>
          <w:p w14:paraId="0A1EFCB7"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61D1AAC1"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Q8</w:t>
            </w:r>
          </w:p>
        </w:tc>
        <w:tc>
          <w:tcPr>
            <w:tcW w:w="593" w:type="dxa"/>
            <w:shd w:val="clear" w:color="000000" w:fill="FFFFFF"/>
            <w:noWrap/>
            <w:vAlign w:val="center"/>
          </w:tcPr>
          <w:p w14:paraId="4390A9BF"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1FCCD2F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0FC6FC25"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.78</w:t>
            </w:r>
          </w:p>
        </w:tc>
        <w:tc>
          <w:tcPr>
            <w:tcW w:w="709" w:type="dxa"/>
            <w:shd w:val="clear" w:color="000000" w:fill="FFFFFF"/>
            <w:noWrap/>
            <w:vAlign w:val="center"/>
          </w:tcPr>
          <w:p w14:paraId="5FC3CED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75E1E451"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.43</w:t>
            </w:r>
          </w:p>
        </w:tc>
        <w:tc>
          <w:tcPr>
            <w:tcW w:w="184" w:type="dxa"/>
            <w:shd w:val="clear" w:color="000000" w:fill="FFFFFF"/>
          </w:tcPr>
          <w:p w14:paraId="7600E0B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1AB914D0"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Q8</w:t>
            </w:r>
          </w:p>
        </w:tc>
        <w:tc>
          <w:tcPr>
            <w:tcW w:w="598" w:type="dxa"/>
            <w:shd w:val="clear" w:color="000000" w:fill="FFFFFF"/>
            <w:noWrap/>
            <w:vAlign w:val="center"/>
          </w:tcPr>
          <w:p w14:paraId="496024B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.50</w:t>
            </w:r>
          </w:p>
        </w:tc>
        <w:tc>
          <w:tcPr>
            <w:tcW w:w="518" w:type="dxa"/>
            <w:shd w:val="clear" w:color="000000" w:fill="FFFFFF"/>
            <w:vAlign w:val="center"/>
          </w:tcPr>
          <w:p w14:paraId="086C457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3CB18B5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023A9F4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.60</w:t>
            </w:r>
          </w:p>
        </w:tc>
        <w:tc>
          <w:tcPr>
            <w:tcW w:w="520" w:type="dxa"/>
            <w:shd w:val="clear" w:color="000000" w:fill="FFFFFF"/>
            <w:vAlign w:val="center"/>
          </w:tcPr>
          <w:p w14:paraId="1DFC71F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78AD7D34"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.43</w:t>
            </w:r>
          </w:p>
        </w:tc>
      </w:tr>
      <w:tr w:rsidR="007C4037" w:rsidRPr="00D33DE5" w14:paraId="4567647E" w14:textId="77777777" w:rsidTr="005538A3">
        <w:trPr>
          <w:gridAfter w:val="1"/>
          <w:wAfter w:w="6" w:type="dxa"/>
          <w:trHeight w:val="197"/>
        </w:trPr>
        <w:tc>
          <w:tcPr>
            <w:tcW w:w="812" w:type="dxa"/>
            <w:shd w:val="clear" w:color="000000" w:fill="FFFFFF"/>
            <w:noWrap/>
            <w:vAlign w:val="bottom"/>
            <w:hideMark/>
          </w:tcPr>
          <w:p w14:paraId="1F6E77FC"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Q13</w:t>
            </w:r>
          </w:p>
        </w:tc>
        <w:tc>
          <w:tcPr>
            <w:tcW w:w="723" w:type="dxa"/>
            <w:shd w:val="clear" w:color="000000" w:fill="FFFFFF"/>
            <w:noWrap/>
            <w:vAlign w:val="center"/>
          </w:tcPr>
          <w:p w14:paraId="6BFDB97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7FBFF50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0228B4D7"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.70</w:t>
            </w:r>
          </w:p>
        </w:tc>
        <w:tc>
          <w:tcPr>
            <w:tcW w:w="450" w:type="dxa"/>
            <w:shd w:val="clear" w:color="000000" w:fill="FFFFFF"/>
            <w:noWrap/>
            <w:vAlign w:val="center"/>
          </w:tcPr>
          <w:p w14:paraId="6EAE49BC"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2F4FA2E4"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.40</w:t>
            </w:r>
          </w:p>
        </w:tc>
        <w:tc>
          <w:tcPr>
            <w:tcW w:w="321" w:type="dxa"/>
            <w:shd w:val="clear" w:color="000000" w:fill="FFFFFF"/>
            <w:noWrap/>
            <w:vAlign w:val="bottom"/>
            <w:hideMark/>
          </w:tcPr>
          <w:p w14:paraId="1D28DD79"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43C519DD"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Q13</w:t>
            </w:r>
          </w:p>
        </w:tc>
        <w:tc>
          <w:tcPr>
            <w:tcW w:w="593" w:type="dxa"/>
            <w:shd w:val="clear" w:color="000000" w:fill="FFFFFF"/>
            <w:noWrap/>
            <w:vAlign w:val="center"/>
          </w:tcPr>
          <w:p w14:paraId="7B7E01E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2C1B29B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291B6F67"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.70</w:t>
            </w:r>
          </w:p>
        </w:tc>
        <w:tc>
          <w:tcPr>
            <w:tcW w:w="709" w:type="dxa"/>
            <w:shd w:val="clear" w:color="000000" w:fill="FFFFFF"/>
            <w:noWrap/>
            <w:vAlign w:val="center"/>
          </w:tcPr>
          <w:p w14:paraId="1C8D7ED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7B46B47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.40</w:t>
            </w:r>
          </w:p>
        </w:tc>
        <w:tc>
          <w:tcPr>
            <w:tcW w:w="184" w:type="dxa"/>
            <w:shd w:val="clear" w:color="000000" w:fill="FFFFFF"/>
          </w:tcPr>
          <w:p w14:paraId="628667A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5943B933"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Q13</w:t>
            </w:r>
          </w:p>
        </w:tc>
        <w:tc>
          <w:tcPr>
            <w:tcW w:w="598" w:type="dxa"/>
            <w:shd w:val="clear" w:color="000000" w:fill="FFFFFF"/>
            <w:noWrap/>
            <w:vAlign w:val="center"/>
          </w:tcPr>
          <w:p w14:paraId="1624CE9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.46</w:t>
            </w:r>
          </w:p>
        </w:tc>
        <w:tc>
          <w:tcPr>
            <w:tcW w:w="518" w:type="dxa"/>
            <w:shd w:val="clear" w:color="000000" w:fill="FFFFFF"/>
            <w:vAlign w:val="center"/>
          </w:tcPr>
          <w:p w14:paraId="1D155FE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580BEDF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5CB5E60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.50</w:t>
            </w:r>
          </w:p>
        </w:tc>
        <w:tc>
          <w:tcPr>
            <w:tcW w:w="520" w:type="dxa"/>
            <w:shd w:val="clear" w:color="000000" w:fill="FFFFFF"/>
            <w:vAlign w:val="center"/>
          </w:tcPr>
          <w:p w14:paraId="4946F36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41F3EA11"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.40</w:t>
            </w:r>
          </w:p>
        </w:tc>
      </w:tr>
      <w:tr w:rsidR="007C4037" w:rsidRPr="00D33DE5" w14:paraId="3C4505DD" w14:textId="77777777" w:rsidTr="005538A3">
        <w:trPr>
          <w:gridAfter w:val="1"/>
          <w:wAfter w:w="6" w:type="dxa"/>
          <w:trHeight w:val="197"/>
        </w:trPr>
        <w:tc>
          <w:tcPr>
            <w:tcW w:w="812" w:type="dxa"/>
            <w:shd w:val="clear" w:color="000000" w:fill="FFFFFF"/>
            <w:noWrap/>
            <w:vAlign w:val="bottom"/>
            <w:hideMark/>
          </w:tcPr>
          <w:p w14:paraId="2A871934"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Q18R</w:t>
            </w:r>
          </w:p>
        </w:tc>
        <w:tc>
          <w:tcPr>
            <w:tcW w:w="723" w:type="dxa"/>
            <w:shd w:val="clear" w:color="000000" w:fill="FFFFFF"/>
            <w:noWrap/>
            <w:vAlign w:val="center"/>
          </w:tcPr>
          <w:p w14:paraId="1BDEBB2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4ABEAA26"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0F924BA0"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.75</w:t>
            </w:r>
          </w:p>
        </w:tc>
        <w:tc>
          <w:tcPr>
            <w:tcW w:w="450" w:type="dxa"/>
            <w:shd w:val="clear" w:color="000000" w:fill="FFFFFF"/>
            <w:noWrap/>
            <w:vAlign w:val="center"/>
          </w:tcPr>
          <w:p w14:paraId="7A6BE81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18B42961"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.34</w:t>
            </w:r>
          </w:p>
        </w:tc>
        <w:tc>
          <w:tcPr>
            <w:tcW w:w="321" w:type="dxa"/>
            <w:shd w:val="clear" w:color="000000" w:fill="FFFFFF"/>
            <w:noWrap/>
            <w:vAlign w:val="bottom"/>
            <w:hideMark/>
          </w:tcPr>
          <w:p w14:paraId="52A4327F"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00321E30"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Q18R</w:t>
            </w:r>
          </w:p>
        </w:tc>
        <w:tc>
          <w:tcPr>
            <w:tcW w:w="593" w:type="dxa"/>
            <w:shd w:val="clear" w:color="000000" w:fill="FFFFFF"/>
            <w:noWrap/>
            <w:vAlign w:val="center"/>
          </w:tcPr>
          <w:p w14:paraId="1DBCC81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6E54099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2900F725"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.75</w:t>
            </w:r>
          </w:p>
        </w:tc>
        <w:tc>
          <w:tcPr>
            <w:tcW w:w="709" w:type="dxa"/>
            <w:shd w:val="clear" w:color="000000" w:fill="FFFFFF"/>
            <w:noWrap/>
            <w:vAlign w:val="center"/>
          </w:tcPr>
          <w:p w14:paraId="251601B6"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584C709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.34</w:t>
            </w:r>
          </w:p>
        </w:tc>
        <w:tc>
          <w:tcPr>
            <w:tcW w:w="184" w:type="dxa"/>
            <w:shd w:val="clear" w:color="000000" w:fill="FFFFFF"/>
          </w:tcPr>
          <w:p w14:paraId="07884A0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128C4A48"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Q18R</w:t>
            </w:r>
          </w:p>
        </w:tc>
        <w:tc>
          <w:tcPr>
            <w:tcW w:w="598" w:type="dxa"/>
            <w:shd w:val="clear" w:color="000000" w:fill="FFFFFF"/>
            <w:noWrap/>
            <w:vAlign w:val="center"/>
          </w:tcPr>
          <w:p w14:paraId="2B0A62E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.49</w:t>
            </w:r>
          </w:p>
        </w:tc>
        <w:tc>
          <w:tcPr>
            <w:tcW w:w="518" w:type="dxa"/>
            <w:shd w:val="clear" w:color="000000" w:fill="FFFFFF"/>
            <w:vAlign w:val="center"/>
          </w:tcPr>
          <w:p w14:paraId="488215D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418C704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43BB72B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.57</w:t>
            </w:r>
          </w:p>
        </w:tc>
        <w:tc>
          <w:tcPr>
            <w:tcW w:w="520" w:type="dxa"/>
            <w:shd w:val="clear" w:color="000000" w:fill="FFFFFF"/>
            <w:vAlign w:val="center"/>
          </w:tcPr>
          <w:p w14:paraId="092B943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67E0F5D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.34</w:t>
            </w:r>
          </w:p>
        </w:tc>
      </w:tr>
      <w:tr w:rsidR="007C4037" w:rsidRPr="00D33DE5" w14:paraId="44C2DCAD" w14:textId="77777777" w:rsidTr="005538A3">
        <w:trPr>
          <w:gridAfter w:val="1"/>
          <w:wAfter w:w="6" w:type="dxa"/>
          <w:trHeight w:val="197"/>
        </w:trPr>
        <w:tc>
          <w:tcPr>
            <w:tcW w:w="812" w:type="dxa"/>
            <w:shd w:val="clear" w:color="000000" w:fill="FFFFFF"/>
            <w:noWrap/>
            <w:vAlign w:val="bottom"/>
            <w:hideMark/>
          </w:tcPr>
          <w:p w14:paraId="3EFEBC50"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Q23</w:t>
            </w:r>
          </w:p>
        </w:tc>
        <w:tc>
          <w:tcPr>
            <w:tcW w:w="723" w:type="dxa"/>
            <w:shd w:val="clear" w:color="000000" w:fill="FFFFFF"/>
            <w:noWrap/>
            <w:vAlign w:val="center"/>
          </w:tcPr>
          <w:p w14:paraId="4D8B1869"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6C345BB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2FAE968E"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.70</w:t>
            </w:r>
          </w:p>
        </w:tc>
        <w:tc>
          <w:tcPr>
            <w:tcW w:w="450" w:type="dxa"/>
            <w:shd w:val="clear" w:color="000000" w:fill="FFFFFF"/>
            <w:noWrap/>
            <w:vAlign w:val="center"/>
          </w:tcPr>
          <w:p w14:paraId="57D285CC"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4263D680"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.39</w:t>
            </w:r>
          </w:p>
        </w:tc>
        <w:tc>
          <w:tcPr>
            <w:tcW w:w="321" w:type="dxa"/>
            <w:shd w:val="clear" w:color="000000" w:fill="FFFFFF"/>
            <w:noWrap/>
            <w:vAlign w:val="bottom"/>
            <w:hideMark/>
          </w:tcPr>
          <w:p w14:paraId="0B28BBDA"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34BB5B62"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Q23</w:t>
            </w:r>
          </w:p>
        </w:tc>
        <w:tc>
          <w:tcPr>
            <w:tcW w:w="593" w:type="dxa"/>
            <w:shd w:val="clear" w:color="000000" w:fill="FFFFFF"/>
            <w:noWrap/>
            <w:vAlign w:val="center"/>
          </w:tcPr>
          <w:p w14:paraId="12AD997E"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28E636E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22D57511"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.70</w:t>
            </w:r>
          </w:p>
        </w:tc>
        <w:tc>
          <w:tcPr>
            <w:tcW w:w="709" w:type="dxa"/>
            <w:shd w:val="clear" w:color="000000" w:fill="FFFFFF"/>
            <w:noWrap/>
            <w:vAlign w:val="center"/>
          </w:tcPr>
          <w:p w14:paraId="71F8E0A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73CF011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.39</w:t>
            </w:r>
          </w:p>
        </w:tc>
        <w:tc>
          <w:tcPr>
            <w:tcW w:w="184" w:type="dxa"/>
            <w:shd w:val="clear" w:color="000000" w:fill="FFFFFF"/>
          </w:tcPr>
          <w:p w14:paraId="676ABA6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047D1D65"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Q23</w:t>
            </w:r>
          </w:p>
        </w:tc>
        <w:tc>
          <w:tcPr>
            <w:tcW w:w="598" w:type="dxa"/>
            <w:shd w:val="clear" w:color="000000" w:fill="FFFFFF"/>
            <w:noWrap/>
            <w:vAlign w:val="center"/>
          </w:tcPr>
          <w:p w14:paraId="4EDD4C5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.45</w:t>
            </w:r>
          </w:p>
        </w:tc>
        <w:tc>
          <w:tcPr>
            <w:tcW w:w="518" w:type="dxa"/>
            <w:shd w:val="clear" w:color="000000" w:fill="FFFFFF"/>
            <w:vAlign w:val="center"/>
          </w:tcPr>
          <w:p w14:paraId="1AC746C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69F2321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0B780C8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.49</w:t>
            </w:r>
          </w:p>
        </w:tc>
        <w:tc>
          <w:tcPr>
            <w:tcW w:w="520" w:type="dxa"/>
            <w:shd w:val="clear" w:color="000000" w:fill="FFFFFF"/>
            <w:vAlign w:val="center"/>
          </w:tcPr>
          <w:p w14:paraId="1786243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10270A4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.39</w:t>
            </w:r>
          </w:p>
        </w:tc>
      </w:tr>
      <w:tr w:rsidR="007C4037" w:rsidRPr="00D33DE5" w14:paraId="643537EA" w14:textId="77777777" w:rsidTr="005538A3">
        <w:trPr>
          <w:gridAfter w:val="1"/>
          <w:wAfter w:w="6" w:type="dxa"/>
          <w:trHeight w:val="197"/>
        </w:trPr>
        <w:tc>
          <w:tcPr>
            <w:tcW w:w="812" w:type="dxa"/>
            <w:shd w:val="clear" w:color="000000" w:fill="FFFFFF"/>
            <w:noWrap/>
            <w:vAlign w:val="bottom"/>
            <w:hideMark/>
          </w:tcPr>
          <w:p w14:paraId="0298B53D"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Q28R</w:t>
            </w:r>
          </w:p>
        </w:tc>
        <w:tc>
          <w:tcPr>
            <w:tcW w:w="723" w:type="dxa"/>
            <w:shd w:val="clear" w:color="000000" w:fill="FFFFFF"/>
            <w:noWrap/>
            <w:vAlign w:val="center"/>
          </w:tcPr>
          <w:p w14:paraId="376D973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024ED95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25F4F6F0"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.85</w:t>
            </w:r>
          </w:p>
        </w:tc>
        <w:tc>
          <w:tcPr>
            <w:tcW w:w="450" w:type="dxa"/>
            <w:shd w:val="clear" w:color="000000" w:fill="FFFFFF"/>
            <w:noWrap/>
            <w:vAlign w:val="center"/>
          </w:tcPr>
          <w:p w14:paraId="41B2133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810" w:type="dxa"/>
            <w:shd w:val="clear" w:color="000000" w:fill="FFFFFF"/>
            <w:noWrap/>
            <w:vAlign w:val="center"/>
          </w:tcPr>
          <w:p w14:paraId="67989832"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.27</w:t>
            </w:r>
          </w:p>
        </w:tc>
        <w:tc>
          <w:tcPr>
            <w:tcW w:w="321" w:type="dxa"/>
            <w:shd w:val="clear" w:color="000000" w:fill="FFFFFF"/>
            <w:noWrap/>
            <w:vAlign w:val="bottom"/>
            <w:hideMark/>
          </w:tcPr>
          <w:p w14:paraId="6413A73B"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61035FF1"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Q28R</w:t>
            </w:r>
          </w:p>
        </w:tc>
        <w:tc>
          <w:tcPr>
            <w:tcW w:w="593" w:type="dxa"/>
            <w:shd w:val="clear" w:color="000000" w:fill="FFFFFF"/>
            <w:noWrap/>
            <w:vAlign w:val="center"/>
          </w:tcPr>
          <w:p w14:paraId="598494C3"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4E4BF27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52A212E7"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.85</w:t>
            </w:r>
          </w:p>
        </w:tc>
        <w:tc>
          <w:tcPr>
            <w:tcW w:w="709" w:type="dxa"/>
            <w:shd w:val="clear" w:color="000000" w:fill="FFFFFF"/>
            <w:noWrap/>
            <w:vAlign w:val="center"/>
          </w:tcPr>
          <w:p w14:paraId="2EBC06EE"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center"/>
          </w:tcPr>
          <w:p w14:paraId="7E629839"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.27</w:t>
            </w:r>
          </w:p>
        </w:tc>
        <w:tc>
          <w:tcPr>
            <w:tcW w:w="184" w:type="dxa"/>
            <w:shd w:val="clear" w:color="000000" w:fill="FFFFFF"/>
          </w:tcPr>
          <w:p w14:paraId="2776B2A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0FB07289"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Q28R</w:t>
            </w:r>
          </w:p>
        </w:tc>
        <w:tc>
          <w:tcPr>
            <w:tcW w:w="598" w:type="dxa"/>
            <w:shd w:val="clear" w:color="000000" w:fill="FFFFFF"/>
            <w:noWrap/>
            <w:vAlign w:val="center"/>
          </w:tcPr>
          <w:p w14:paraId="7F26984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.55</w:t>
            </w:r>
          </w:p>
        </w:tc>
        <w:tc>
          <w:tcPr>
            <w:tcW w:w="518" w:type="dxa"/>
            <w:shd w:val="clear" w:color="000000" w:fill="FFFFFF"/>
            <w:vAlign w:val="center"/>
          </w:tcPr>
          <w:p w14:paraId="06ACE9F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32973F5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6F655A9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.72</w:t>
            </w:r>
          </w:p>
        </w:tc>
        <w:tc>
          <w:tcPr>
            <w:tcW w:w="520" w:type="dxa"/>
            <w:shd w:val="clear" w:color="000000" w:fill="FFFFFF"/>
            <w:vAlign w:val="center"/>
          </w:tcPr>
          <w:p w14:paraId="1E526F3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5B804DCA"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.27</w:t>
            </w:r>
          </w:p>
        </w:tc>
      </w:tr>
      <w:tr w:rsidR="007C4037" w:rsidRPr="00D33DE5" w14:paraId="23C59634" w14:textId="77777777" w:rsidTr="005538A3">
        <w:trPr>
          <w:gridAfter w:val="1"/>
          <w:wAfter w:w="6" w:type="dxa"/>
          <w:trHeight w:val="197"/>
        </w:trPr>
        <w:tc>
          <w:tcPr>
            <w:tcW w:w="812" w:type="dxa"/>
            <w:shd w:val="clear" w:color="000000" w:fill="FFFFFF"/>
            <w:noWrap/>
            <w:vAlign w:val="bottom"/>
            <w:hideMark/>
          </w:tcPr>
          <w:p w14:paraId="68AEFDAC"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Q4R</w:t>
            </w:r>
          </w:p>
        </w:tc>
        <w:tc>
          <w:tcPr>
            <w:tcW w:w="723" w:type="dxa"/>
            <w:shd w:val="clear" w:color="000000" w:fill="FFFFFF"/>
            <w:noWrap/>
            <w:vAlign w:val="center"/>
          </w:tcPr>
          <w:p w14:paraId="1C469E6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5C36C27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3BCFE15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3103CB3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.84</w:t>
            </w:r>
          </w:p>
        </w:tc>
        <w:tc>
          <w:tcPr>
            <w:tcW w:w="810" w:type="dxa"/>
            <w:shd w:val="clear" w:color="000000" w:fill="FFFFFF"/>
            <w:noWrap/>
            <w:vAlign w:val="center"/>
          </w:tcPr>
          <w:p w14:paraId="79973725"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.31</w:t>
            </w:r>
          </w:p>
        </w:tc>
        <w:tc>
          <w:tcPr>
            <w:tcW w:w="321" w:type="dxa"/>
            <w:shd w:val="clear" w:color="000000" w:fill="FFFFFF"/>
            <w:noWrap/>
            <w:vAlign w:val="bottom"/>
            <w:hideMark/>
          </w:tcPr>
          <w:p w14:paraId="392B7B8E"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542FCCD4"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Q4R</w:t>
            </w:r>
          </w:p>
        </w:tc>
        <w:tc>
          <w:tcPr>
            <w:tcW w:w="593" w:type="dxa"/>
            <w:shd w:val="clear" w:color="000000" w:fill="FFFFFF"/>
            <w:noWrap/>
            <w:vAlign w:val="center"/>
          </w:tcPr>
          <w:p w14:paraId="48D1BD7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315ED0B5"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1D796C0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5630F0F9"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.84</w:t>
            </w:r>
          </w:p>
        </w:tc>
        <w:tc>
          <w:tcPr>
            <w:tcW w:w="568" w:type="dxa"/>
            <w:shd w:val="clear" w:color="000000" w:fill="FFFFFF"/>
            <w:noWrap/>
            <w:vAlign w:val="center"/>
          </w:tcPr>
          <w:p w14:paraId="2E996A6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.31</w:t>
            </w:r>
          </w:p>
        </w:tc>
        <w:tc>
          <w:tcPr>
            <w:tcW w:w="184" w:type="dxa"/>
            <w:shd w:val="clear" w:color="000000" w:fill="FFFFFF"/>
          </w:tcPr>
          <w:p w14:paraId="4E93EB7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1BBD7D0A"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Q4R</w:t>
            </w:r>
          </w:p>
        </w:tc>
        <w:tc>
          <w:tcPr>
            <w:tcW w:w="598" w:type="dxa"/>
            <w:shd w:val="clear" w:color="000000" w:fill="FFFFFF"/>
            <w:noWrap/>
            <w:vAlign w:val="center"/>
          </w:tcPr>
          <w:p w14:paraId="4F72BAA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.54</w:t>
            </w:r>
          </w:p>
        </w:tc>
        <w:tc>
          <w:tcPr>
            <w:tcW w:w="518" w:type="dxa"/>
            <w:shd w:val="clear" w:color="000000" w:fill="FFFFFF"/>
            <w:vAlign w:val="center"/>
          </w:tcPr>
          <w:p w14:paraId="7F707B1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192E8E4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2A13FAF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5B8F23F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.70</w:t>
            </w:r>
          </w:p>
        </w:tc>
        <w:tc>
          <w:tcPr>
            <w:tcW w:w="519" w:type="dxa"/>
            <w:shd w:val="clear" w:color="000000" w:fill="FFFFFF"/>
            <w:vAlign w:val="center"/>
          </w:tcPr>
          <w:p w14:paraId="1D6416A6"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.31</w:t>
            </w:r>
          </w:p>
        </w:tc>
      </w:tr>
      <w:tr w:rsidR="007C4037" w:rsidRPr="00D33DE5" w14:paraId="6FAEE33C" w14:textId="77777777" w:rsidTr="005538A3">
        <w:trPr>
          <w:gridAfter w:val="1"/>
          <w:wAfter w:w="6" w:type="dxa"/>
          <w:trHeight w:val="197"/>
        </w:trPr>
        <w:tc>
          <w:tcPr>
            <w:tcW w:w="812" w:type="dxa"/>
            <w:shd w:val="clear" w:color="000000" w:fill="FFFFFF"/>
            <w:noWrap/>
            <w:vAlign w:val="bottom"/>
            <w:hideMark/>
          </w:tcPr>
          <w:p w14:paraId="6E200FB2"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Q9R</w:t>
            </w:r>
          </w:p>
        </w:tc>
        <w:tc>
          <w:tcPr>
            <w:tcW w:w="723" w:type="dxa"/>
            <w:shd w:val="clear" w:color="000000" w:fill="FFFFFF"/>
            <w:noWrap/>
            <w:vAlign w:val="center"/>
          </w:tcPr>
          <w:p w14:paraId="5F071274"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2D5BD079"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36596DC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1FD436A5"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.89</w:t>
            </w:r>
          </w:p>
        </w:tc>
        <w:tc>
          <w:tcPr>
            <w:tcW w:w="810" w:type="dxa"/>
            <w:shd w:val="clear" w:color="000000" w:fill="FFFFFF"/>
            <w:noWrap/>
            <w:vAlign w:val="center"/>
          </w:tcPr>
          <w:p w14:paraId="2B410DE4"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.26</w:t>
            </w:r>
          </w:p>
        </w:tc>
        <w:tc>
          <w:tcPr>
            <w:tcW w:w="321" w:type="dxa"/>
            <w:shd w:val="clear" w:color="000000" w:fill="FFFFFF"/>
            <w:noWrap/>
            <w:vAlign w:val="bottom"/>
            <w:hideMark/>
          </w:tcPr>
          <w:p w14:paraId="79BEB546"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243D2948"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Q9R</w:t>
            </w:r>
          </w:p>
        </w:tc>
        <w:tc>
          <w:tcPr>
            <w:tcW w:w="593" w:type="dxa"/>
            <w:shd w:val="clear" w:color="000000" w:fill="FFFFFF"/>
            <w:noWrap/>
            <w:vAlign w:val="center"/>
          </w:tcPr>
          <w:p w14:paraId="5965638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21A830F9"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4C6B8EC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55507B32"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.89</w:t>
            </w:r>
          </w:p>
        </w:tc>
        <w:tc>
          <w:tcPr>
            <w:tcW w:w="568" w:type="dxa"/>
            <w:shd w:val="clear" w:color="000000" w:fill="FFFFFF"/>
            <w:noWrap/>
            <w:vAlign w:val="center"/>
          </w:tcPr>
          <w:p w14:paraId="0B931B6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.26</w:t>
            </w:r>
          </w:p>
        </w:tc>
        <w:tc>
          <w:tcPr>
            <w:tcW w:w="184" w:type="dxa"/>
            <w:shd w:val="clear" w:color="000000" w:fill="FFFFFF"/>
          </w:tcPr>
          <w:p w14:paraId="258E5FD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62004BEB"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Q9R</w:t>
            </w:r>
          </w:p>
        </w:tc>
        <w:tc>
          <w:tcPr>
            <w:tcW w:w="598" w:type="dxa"/>
            <w:shd w:val="clear" w:color="000000" w:fill="FFFFFF"/>
            <w:noWrap/>
            <w:vAlign w:val="center"/>
          </w:tcPr>
          <w:p w14:paraId="406D5DC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.58</w:t>
            </w:r>
          </w:p>
        </w:tc>
        <w:tc>
          <w:tcPr>
            <w:tcW w:w="518" w:type="dxa"/>
            <w:shd w:val="clear" w:color="000000" w:fill="FFFFFF"/>
            <w:vAlign w:val="center"/>
          </w:tcPr>
          <w:p w14:paraId="3EB341E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7DF3437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7870B15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1650CAA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.80</w:t>
            </w:r>
          </w:p>
        </w:tc>
        <w:tc>
          <w:tcPr>
            <w:tcW w:w="519" w:type="dxa"/>
            <w:shd w:val="clear" w:color="000000" w:fill="FFFFFF"/>
            <w:vAlign w:val="center"/>
          </w:tcPr>
          <w:p w14:paraId="347B0D02"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.26</w:t>
            </w:r>
          </w:p>
        </w:tc>
      </w:tr>
      <w:tr w:rsidR="007C4037" w:rsidRPr="00D33DE5" w14:paraId="19008FBE" w14:textId="77777777" w:rsidTr="005538A3">
        <w:trPr>
          <w:gridAfter w:val="1"/>
          <w:wAfter w:w="6" w:type="dxa"/>
          <w:trHeight w:val="197"/>
        </w:trPr>
        <w:tc>
          <w:tcPr>
            <w:tcW w:w="812" w:type="dxa"/>
            <w:shd w:val="clear" w:color="000000" w:fill="FFFFFF"/>
            <w:noWrap/>
            <w:vAlign w:val="bottom"/>
            <w:hideMark/>
          </w:tcPr>
          <w:p w14:paraId="23506903"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Q14R</w:t>
            </w:r>
          </w:p>
        </w:tc>
        <w:tc>
          <w:tcPr>
            <w:tcW w:w="723" w:type="dxa"/>
            <w:shd w:val="clear" w:color="000000" w:fill="FFFFFF"/>
            <w:noWrap/>
            <w:vAlign w:val="center"/>
          </w:tcPr>
          <w:p w14:paraId="5ED9677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55621B3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2FBBCE0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52DC88DC"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.64</w:t>
            </w:r>
          </w:p>
        </w:tc>
        <w:tc>
          <w:tcPr>
            <w:tcW w:w="810" w:type="dxa"/>
            <w:shd w:val="clear" w:color="000000" w:fill="FFFFFF"/>
            <w:noWrap/>
            <w:vAlign w:val="center"/>
          </w:tcPr>
          <w:p w14:paraId="717B4C57"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.52</w:t>
            </w:r>
          </w:p>
        </w:tc>
        <w:tc>
          <w:tcPr>
            <w:tcW w:w="321" w:type="dxa"/>
            <w:shd w:val="clear" w:color="000000" w:fill="FFFFFF"/>
            <w:noWrap/>
            <w:vAlign w:val="bottom"/>
            <w:hideMark/>
          </w:tcPr>
          <w:p w14:paraId="222C9F71"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24ED7304"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Q14R</w:t>
            </w:r>
          </w:p>
        </w:tc>
        <w:tc>
          <w:tcPr>
            <w:tcW w:w="593" w:type="dxa"/>
            <w:shd w:val="clear" w:color="000000" w:fill="FFFFFF"/>
            <w:noWrap/>
            <w:vAlign w:val="center"/>
          </w:tcPr>
          <w:p w14:paraId="4462267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04696331"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5A0F13BC"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0F74F156"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.64</w:t>
            </w:r>
          </w:p>
        </w:tc>
        <w:tc>
          <w:tcPr>
            <w:tcW w:w="568" w:type="dxa"/>
            <w:shd w:val="clear" w:color="000000" w:fill="FFFFFF"/>
            <w:noWrap/>
            <w:vAlign w:val="center"/>
          </w:tcPr>
          <w:p w14:paraId="145B2226"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.52</w:t>
            </w:r>
          </w:p>
        </w:tc>
        <w:tc>
          <w:tcPr>
            <w:tcW w:w="184" w:type="dxa"/>
            <w:shd w:val="clear" w:color="000000" w:fill="FFFFFF"/>
          </w:tcPr>
          <w:p w14:paraId="0739BE3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4D43C0A3"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Q14R</w:t>
            </w:r>
          </w:p>
        </w:tc>
        <w:tc>
          <w:tcPr>
            <w:tcW w:w="598" w:type="dxa"/>
            <w:shd w:val="clear" w:color="000000" w:fill="FFFFFF"/>
            <w:noWrap/>
            <w:vAlign w:val="center"/>
          </w:tcPr>
          <w:p w14:paraId="3B4219F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.41</w:t>
            </w:r>
          </w:p>
        </w:tc>
        <w:tc>
          <w:tcPr>
            <w:tcW w:w="518" w:type="dxa"/>
            <w:shd w:val="clear" w:color="000000" w:fill="FFFFFF"/>
            <w:vAlign w:val="center"/>
          </w:tcPr>
          <w:p w14:paraId="71E9D52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32A3A95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4BA3420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512993F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.41</w:t>
            </w:r>
          </w:p>
        </w:tc>
        <w:tc>
          <w:tcPr>
            <w:tcW w:w="519" w:type="dxa"/>
            <w:shd w:val="clear" w:color="000000" w:fill="FFFFFF"/>
            <w:vAlign w:val="center"/>
          </w:tcPr>
          <w:p w14:paraId="431F0B4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.52</w:t>
            </w:r>
          </w:p>
        </w:tc>
      </w:tr>
      <w:tr w:rsidR="007C4037" w:rsidRPr="00D33DE5" w14:paraId="7A7C797D" w14:textId="77777777" w:rsidTr="005538A3">
        <w:trPr>
          <w:gridAfter w:val="1"/>
          <w:wAfter w:w="6" w:type="dxa"/>
          <w:trHeight w:val="197"/>
        </w:trPr>
        <w:tc>
          <w:tcPr>
            <w:tcW w:w="812" w:type="dxa"/>
            <w:shd w:val="clear" w:color="000000" w:fill="FFFFFF"/>
            <w:noWrap/>
            <w:vAlign w:val="bottom"/>
            <w:hideMark/>
          </w:tcPr>
          <w:p w14:paraId="4597238C"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Q19</w:t>
            </w:r>
          </w:p>
        </w:tc>
        <w:tc>
          <w:tcPr>
            <w:tcW w:w="723" w:type="dxa"/>
            <w:shd w:val="clear" w:color="000000" w:fill="FFFFFF"/>
            <w:noWrap/>
            <w:vAlign w:val="center"/>
          </w:tcPr>
          <w:p w14:paraId="523B7C30"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4F181E7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6B55C40C"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544EF41F"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.59</w:t>
            </w:r>
          </w:p>
        </w:tc>
        <w:tc>
          <w:tcPr>
            <w:tcW w:w="810" w:type="dxa"/>
            <w:shd w:val="clear" w:color="000000" w:fill="FFFFFF"/>
            <w:noWrap/>
            <w:vAlign w:val="center"/>
          </w:tcPr>
          <w:p w14:paraId="73F83B86"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.43</w:t>
            </w:r>
          </w:p>
        </w:tc>
        <w:tc>
          <w:tcPr>
            <w:tcW w:w="321" w:type="dxa"/>
            <w:shd w:val="clear" w:color="000000" w:fill="FFFFFF"/>
            <w:noWrap/>
            <w:vAlign w:val="bottom"/>
            <w:hideMark/>
          </w:tcPr>
          <w:p w14:paraId="151083F6"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35A326A5"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Q19</w:t>
            </w:r>
          </w:p>
        </w:tc>
        <w:tc>
          <w:tcPr>
            <w:tcW w:w="593" w:type="dxa"/>
            <w:shd w:val="clear" w:color="000000" w:fill="FFFFFF"/>
            <w:noWrap/>
            <w:vAlign w:val="center"/>
          </w:tcPr>
          <w:p w14:paraId="4F0E5D36"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751AAF37"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1BC0BF94"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4C82482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.59</w:t>
            </w:r>
          </w:p>
        </w:tc>
        <w:tc>
          <w:tcPr>
            <w:tcW w:w="568" w:type="dxa"/>
            <w:shd w:val="clear" w:color="000000" w:fill="FFFFFF"/>
            <w:noWrap/>
            <w:vAlign w:val="center"/>
          </w:tcPr>
          <w:p w14:paraId="3D164979"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.43</w:t>
            </w:r>
          </w:p>
        </w:tc>
        <w:tc>
          <w:tcPr>
            <w:tcW w:w="184" w:type="dxa"/>
            <w:shd w:val="clear" w:color="000000" w:fill="FFFFFF"/>
          </w:tcPr>
          <w:p w14:paraId="1B0D69D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6CA34B5A"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Q19</w:t>
            </w:r>
          </w:p>
        </w:tc>
        <w:tc>
          <w:tcPr>
            <w:tcW w:w="598" w:type="dxa"/>
            <w:shd w:val="clear" w:color="000000" w:fill="FFFFFF"/>
            <w:noWrap/>
            <w:vAlign w:val="center"/>
          </w:tcPr>
          <w:p w14:paraId="4F8EB68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.38</w:t>
            </w:r>
          </w:p>
        </w:tc>
        <w:tc>
          <w:tcPr>
            <w:tcW w:w="518" w:type="dxa"/>
            <w:shd w:val="clear" w:color="000000" w:fill="FFFFFF"/>
            <w:vAlign w:val="center"/>
          </w:tcPr>
          <w:p w14:paraId="30FC419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586DFA3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0E24726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2744FD1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.35</w:t>
            </w:r>
          </w:p>
        </w:tc>
        <w:tc>
          <w:tcPr>
            <w:tcW w:w="519" w:type="dxa"/>
            <w:shd w:val="clear" w:color="000000" w:fill="FFFFFF"/>
            <w:vAlign w:val="center"/>
          </w:tcPr>
          <w:p w14:paraId="1CAED70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.43</w:t>
            </w:r>
          </w:p>
        </w:tc>
      </w:tr>
      <w:tr w:rsidR="007C4037" w:rsidRPr="00D33DE5" w14:paraId="616D3A9F" w14:textId="77777777" w:rsidTr="005538A3">
        <w:trPr>
          <w:gridAfter w:val="1"/>
          <w:wAfter w:w="6" w:type="dxa"/>
          <w:trHeight w:val="197"/>
        </w:trPr>
        <w:tc>
          <w:tcPr>
            <w:tcW w:w="812" w:type="dxa"/>
            <w:shd w:val="clear" w:color="000000" w:fill="FFFFFF"/>
            <w:noWrap/>
            <w:vAlign w:val="bottom"/>
            <w:hideMark/>
          </w:tcPr>
          <w:p w14:paraId="144DAEF8"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Q24R</w:t>
            </w:r>
          </w:p>
        </w:tc>
        <w:tc>
          <w:tcPr>
            <w:tcW w:w="723" w:type="dxa"/>
            <w:shd w:val="clear" w:color="000000" w:fill="FFFFFF"/>
            <w:noWrap/>
            <w:vAlign w:val="center"/>
          </w:tcPr>
          <w:p w14:paraId="033E0BA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40" w:type="dxa"/>
            <w:shd w:val="clear" w:color="000000" w:fill="FFFFFF"/>
            <w:noWrap/>
            <w:vAlign w:val="center"/>
          </w:tcPr>
          <w:p w14:paraId="7E50E76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00CADC1A"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016A8EF7"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.63</w:t>
            </w:r>
          </w:p>
        </w:tc>
        <w:tc>
          <w:tcPr>
            <w:tcW w:w="810" w:type="dxa"/>
            <w:shd w:val="clear" w:color="000000" w:fill="FFFFFF"/>
            <w:noWrap/>
            <w:vAlign w:val="center"/>
          </w:tcPr>
          <w:p w14:paraId="6FFB5213"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.36</w:t>
            </w:r>
          </w:p>
        </w:tc>
        <w:tc>
          <w:tcPr>
            <w:tcW w:w="321" w:type="dxa"/>
            <w:shd w:val="clear" w:color="000000" w:fill="FFFFFF"/>
            <w:noWrap/>
            <w:vAlign w:val="bottom"/>
            <w:hideMark/>
          </w:tcPr>
          <w:p w14:paraId="17889F06"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6F495490"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Q24R</w:t>
            </w:r>
          </w:p>
        </w:tc>
        <w:tc>
          <w:tcPr>
            <w:tcW w:w="593" w:type="dxa"/>
            <w:shd w:val="clear" w:color="000000" w:fill="FFFFFF"/>
            <w:noWrap/>
            <w:vAlign w:val="center"/>
          </w:tcPr>
          <w:p w14:paraId="6B3DF8AB"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4379A8B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2D4B34C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393563A8"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.63</w:t>
            </w:r>
          </w:p>
        </w:tc>
        <w:tc>
          <w:tcPr>
            <w:tcW w:w="568" w:type="dxa"/>
            <w:shd w:val="clear" w:color="000000" w:fill="FFFFFF"/>
            <w:noWrap/>
            <w:vAlign w:val="center"/>
          </w:tcPr>
          <w:p w14:paraId="503CECF0"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.36</w:t>
            </w:r>
          </w:p>
        </w:tc>
        <w:tc>
          <w:tcPr>
            <w:tcW w:w="184" w:type="dxa"/>
            <w:shd w:val="clear" w:color="000000" w:fill="FFFFFF"/>
          </w:tcPr>
          <w:p w14:paraId="4C5A82E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475D08AC"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Q24R</w:t>
            </w:r>
          </w:p>
        </w:tc>
        <w:tc>
          <w:tcPr>
            <w:tcW w:w="598" w:type="dxa"/>
            <w:shd w:val="clear" w:color="000000" w:fill="FFFFFF"/>
            <w:noWrap/>
            <w:vAlign w:val="center"/>
          </w:tcPr>
          <w:p w14:paraId="57229B2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.41</w:t>
            </w:r>
          </w:p>
        </w:tc>
        <w:tc>
          <w:tcPr>
            <w:tcW w:w="518" w:type="dxa"/>
            <w:shd w:val="clear" w:color="000000" w:fill="FFFFFF"/>
            <w:vAlign w:val="center"/>
          </w:tcPr>
          <w:p w14:paraId="65A6295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vAlign w:val="center"/>
          </w:tcPr>
          <w:p w14:paraId="328DAF9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vAlign w:val="center"/>
          </w:tcPr>
          <w:p w14:paraId="0096601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vAlign w:val="center"/>
          </w:tcPr>
          <w:p w14:paraId="23F2291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.40</w:t>
            </w:r>
          </w:p>
        </w:tc>
        <w:tc>
          <w:tcPr>
            <w:tcW w:w="519" w:type="dxa"/>
            <w:shd w:val="clear" w:color="000000" w:fill="FFFFFF"/>
            <w:vAlign w:val="center"/>
          </w:tcPr>
          <w:p w14:paraId="1C1EB75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.36</w:t>
            </w:r>
          </w:p>
        </w:tc>
      </w:tr>
      <w:tr w:rsidR="007C4037" w:rsidRPr="00D33DE5" w14:paraId="6699ABE3" w14:textId="77777777" w:rsidTr="005538A3">
        <w:trPr>
          <w:gridAfter w:val="1"/>
          <w:wAfter w:w="6" w:type="dxa"/>
          <w:trHeight w:val="197"/>
        </w:trPr>
        <w:tc>
          <w:tcPr>
            <w:tcW w:w="812" w:type="dxa"/>
            <w:shd w:val="clear" w:color="000000" w:fill="FFFFFF"/>
            <w:noWrap/>
            <w:vAlign w:val="bottom"/>
            <w:hideMark/>
          </w:tcPr>
          <w:p w14:paraId="366EC110"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Q29</w:t>
            </w:r>
          </w:p>
        </w:tc>
        <w:tc>
          <w:tcPr>
            <w:tcW w:w="723" w:type="dxa"/>
            <w:shd w:val="clear" w:color="000000" w:fill="FFFFFF"/>
            <w:noWrap/>
            <w:vAlign w:val="center"/>
          </w:tcPr>
          <w:p w14:paraId="51F15622"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.38</w:t>
            </w:r>
          </w:p>
        </w:tc>
        <w:tc>
          <w:tcPr>
            <w:tcW w:w="540" w:type="dxa"/>
            <w:shd w:val="clear" w:color="000000" w:fill="FFFFFF"/>
            <w:noWrap/>
            <w:vAlign w:val="center"/>
          </w:tcPr>
          <w:p w14:paraId="32822F98"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20" w:type="dxa"/>
            <w:shd w:val="clear" w:color="000000" w:fill="FFFFFF"/>
            <w:noWrap/>
            <w:vAlign w:val="center"/>
          </w:tcPr>
          <w:p w14:paraId="47689A82"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450" w:type="dxa"/>
            <w:shd w:val="clear" w:color="000000" w:fill="FFFFFF"/>
            <w:noWrap/>
            <w:vAlign w:val="center"/>
          </w:tcPr>
          <w:p w14:paraId="12FC4139"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.43</w:t>
            </w:r>
          </w:p>
        </w:tc>
        <w:tc>
          <w:tcPr>
            <w:tcW w:w="810" w:type="dxa"/>
            <w:shd w:val="clear" w:color="000000" w:fill="FFFFFF"/>
            <w:noWrap/>
            <w:vAlign w:val="center"/>
          </w:tcPr>
          <w:p w14:paraId="725EF2EF"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.48</w:t>
            </w:r>
          </w:p>
        </w:tc>
        <w:tc>
          <w:tcPr>
            <w:tcW w:w="321" w:type="dxa"/>
            <w:shd w:val="clear" w:color="000000" w:fill="FFFFFF"/>
            <w:noWrap/>
            <w:vAlign w:val="bottom"/>
            <w:hideMark/>
          </w:tcPr>
          <w:p w14:paraId="3F9AA2C0"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2A627731"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Q29</w:t>
            </w:r>
          </w:p>
        </w:tc>
        <w:tc>
          <w:tcPr>
            <w:tcW w:w="593" w:type="dxa"/>
            <w:shd w:val="clear" w:color="000000" w:fill="FFFFFF"/>
            <w:noWrap/>
            <w:vAlign w:val="center"/>
          </w:tcPr>
          <w:p w14:paraId="1E836BA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.38</w:t>
            </w:r>
          </w:p>
        </w:tc>
        <w:tc>
          <w:tcPr>
            <w:tcW w:w="566" w:type="dxa"/>
            <w:shd w:val="clear" w:color="000000" w:fill="FFFFFF"/>
            <w:noWrap/>
            <w:vAlign w:val="center"/>
          </w:tcPr>
          <w:p w14:paraId="32C642EF"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6" w:type="dxa"/>
            <w:shd w:val="clear" w:color="000000" w:fill="FFFFFF"/>
            <w:noWrap/>
            <w:vAlign w:val="center"/>
          </w:tcPr>
          <w:p w14:paraId="7B028D0F"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709" w:type="dxa"/>
            <w:shd w:val="clear" w:color="000000" w:fill="FFFFFF"/>
            <w:noWrap/>
            <w:vAlign w:val="center"/>
          </w:tcPr>
          <w:p w14:paraId="2BEA682B"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.43</w:t>
            </w:r>
          </w:p>
        </w:tc>
        <w:tc>
          <w:tcPr>
            <w:tcW w:w="568" w:type="dxa"/>
            <w:shd w:val="clear" w:color="000000" w:fill="FFFFFF"/>
            <w:noWrap/>
            <w:vAlign w:val="center"/>
          </w:tcPr>
          <w:p w14:paraId="5AAB0CDD"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.48</w:t>
            </w:r>
          </w:p>
        </w:tc>
        <w:tc>
          <w:tcPr>
            <w:tcW w:w="184" w:type="dxa"/>
            <w:shd w:val="clear" w:color="000000" w:fill="FFFFFF"/>
          </w:tcPr>
          <w:p w14:paraId="6F1972E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center"/>
          </w:tcPr>
          <w:p w14:paraId="3E5A8C25"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Q29</w:t>
            </w:r>
          </w:p>
        </w:tc>
        <w:tc>
          <w:tcPr>
            <w:tcW w:w="598" w:type="dxa"/>
            <w:shd w:val="clear" w:color="000000" w:fill="FFFFFF"/>
            <w:noWrap/>
            <w:vAlign w:val="center"/>
          </w:tcPr>
          <w:p w14:paraId="32BF3B23" w14:textId="77777777" w:rsidR="007C4037" w:rsidRPr="00D33DE5" w:rsidRDefault="007C4037" w:rsidP="005538A3">
            <w:pPr>
              <w:spacing w:after="0" w:line="240" w:lineRule="auto"/>
              <w:jc w:val="center"/>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.28</w:t>
            </w:r>
          </w:p>
        </w:tc>
        <w:tc>
          <w:tcPr>
            <w:tcW w:w="518" w:type="dxa"/>
            <w:shd w:val="clear" w:color="000000" w:fill="FFFFFF"/>
            <w:vAlign w:val="center"/>
          </w:tcPr>
          <w:p w14:paraId="6D4C836E" w14:textId="77777777" w:rsidR="007C4037" w:rsidRPr="00D33DE5" w:rsidRDefault="007C4037" w:rsidP="005538A3">
            <w:pPr>
              <w:spacing w:after="0" w:line="240" w:lineRule="auto"/>
              <w:jc w:val="center"/>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.22</w:t>
            </w:r>
          </w:p>
        </w:tc>
        <w:tc>
          <w:tcPr>
            <w:tcW w:w="519" w:type="dxa"/>
            <w:shd w:val="clear" w:color="000000" w:fill="FFFFFF"/>
            <w:vAlign w:val="center"/>
          </w:tcPr>
          <w:p w14:paraId="2B5B0B5F" w14:textId="77777777" w:rsidR="007C4037" w:rsidRPr="00D33DE5" w:rsidRDefault="007C4037" w:rsidP="005538A3">
            <w:pPr>
              <w:spacing w:after="0" w:line="240" w:lineRule="auto"/>
              <w:jc w:val="center"/>
              <w:rPr>
                <w:rFonts w:ascii="Times New Roman" w:eastAsia="Times New Roman" w:hAnsi="Times New Roman" w:cs="Times New Roman"/>
                <w:i/>
                <w:color w:val="000000"/>
                <w:sz w:val="20"/>
                <w:szCs w:val="20"/>
              </w:rPr>
            </w:pPr>
          </w:p>
        </w:tc>
        <w:tc>
          <w:tcPr>
            <w:tcW w:w="526" w:type="dxa"/>
            <w:shd w:val="clear" w:color="000000" w:fill="FFFFFF"/>
            <w:vAlign w:val="center"/>
          </w:tcPr>
          <w:p w14:paraId="5ED01174" w14:textId="77777777" w:rsidR="007C4037" w:rsidRPr="00D33DE5" w:rsidRDefault="007C4037" w:rsidP="005538A3">
            <w:pPr>
              <w:spacing w:after="0" w:line="240" w:lineRule="auto"/>
              <w:jc w:val="center"/>
              <w:rPr>
                <w:rFonts w:ascii="Times New Roman" w:eastAsia="Times New Roman" w:hAnsi="Times New Roman" w:cs="Times New Roman"/>
                <w:i/>
                <w:color w:val="000000"/>
                <w:sz w:val="20"/>
                <w:szCs w:val="20"/>
              </w:rPr>
            </w:pPr>
          </w:p>
        </w:tc>
        <w:tc>
          <w:tcPr>
            <w:tcW w:w="520" w:type="dxa"/>
            <w:shd w:val="clear" w:color="000000" w:fill="FFFFFF"/>
            <w:vAlign w:val="center"/>
          </w:tcPr>
          <w:p w14:paraId="6F3A7617" w14:textId="77777777" w:rsidR="007C4037" w:rsidRPr="00D33DE5" w:rsidRDefault="007C4037" w:rsidP="005538A3">
            <w:pPr>
              <w:spacing w:after="0" w:line="240" w:lineRule="auto"/>
              <w:jc w:val="center"/>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.25</w:t>
            </w:r>
          </w:p>
        </w:tc>
        <w:tc>
          <w:tcPr>
            <w:tcW w:w="519" w:type="dxa"/>
            <w:shd w:val="clear" w:color="000000" w:fill="FFFFFF"/>
            <w:vAlign w:val="center"/>
          </w:tcPr>
          <w:p w14:paraId="30D1403A" w14:textId="77777777" w:rsidR="007C4037" w:rsidRPr="00D33DE5" w:rsidRDefault="007C4037" w:rsidP="005538A3">
            <w:pPr>
              <w:spacing w:after="0" w:line="240" w:lineRule="auto"/>
              <w:jc w:val="center"/>
              <w:rPr>
                <w:rFonts w:ascii="Times New Roman" w:hAnsi="Times New Roman" w:cs="Times New Roman"/>
                <w:sz w:val="20"/>
                <w:szCs w:val="20"/>
              </w:rPr>
            </w:pPr>
            <w:r w:rsidRPr="00D33DE5">
              <w:rPr>
                <w:rFonts w:ascii="Times New Roman" w:hAnsi="Times New Roman" w:cs="Times New Roman"/>
                <w:sz w:val="20"/>
                <w:szCs w:val="20"/>
              </w:rPr>
              <w:t>.48</w:t>
            </w:r>
          </w:p>
        </w:tc>
      </w:tr>
      <w:tr w:rsidR="007C4037" w:rsidRPr="00D33DE5" w14:paraId="45E0AC12" w14:textId="77777777" w:rsidTr="005538A3">
        <w:trPr>
          <w:gridAfter w:val="1"/>
          <w:wAfter w:w="6" w:type="dxa"/>
          <w:trHeight w:val="197"/>
        </w:trPr>
        <w:tc>
          <w:tcPr>
            <w:tcW w:w="812" w:type="dxa"/>
            <w:shd w:val="clear" w:color="000000" w:fill="FFFFFF"/>
            <w:noWrap/>
            <w:vAlign w:val="bottom"/>
            <w:hideMark/>
          </w:tcPr>
          <w:p w14:paraId="306413DC"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 </w:t>
            </w:r>
          </w:p>
        </w:tc>
        <w:tc>
          <w:tcPr>
            <w:tcW w:w="723" w:type="dxa"/>
            <w:shd w:val="clear" w:color="000000" w:fill="FFFFFF"/>
            <w:noWrap/>
            <w:vAlign w:val="bottom"/>
            <w:hideMark/>
          </w:tcPr>
          <w:p w14:paraId="0A5AA41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xml:space="preserve"> </w:t>
            </w:r>
          </w:p>
        </w:tc>
        <w:tc>
          <w:tcPr>
            <w:tcW w:w="540" w:type="dxa"/>
            <w:shd w:val="clear" w:color="000000" w:fill="FFFFFF"/>
            <w:noWrap/>
            <w:vAlign w:val="bottom"/>
            <w:hideMark/>
          </w:tcPr>
          <w:p w14:paraId="5255863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720" w:type="dxa"/>
            <w:shd w:val="clear" w:color="000000" w:fill="FFFFFF"/>
            <w:noWrap/>
            <w:vAlign w:val="bottom"/>
            <w:hideMark/>
          </w:tcPr>
          <w:p w14:paraId="360A6B2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450" w:type="dxa"/>
            <w:shd w:val="clear" w:color="000000" w:fill="FFFFFF"/>
            <w:noWrap/>
            <w:vAlign w:val="bottom"/>
            <w:hideMark/>
          </w:tcPr>
          <w:p w14:paraId="48BDB77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0" w:type="dxa"/>
            <w:shd w:val="clear" w:color="000000" w:fill="FFFFFF"/>
            <w:noWrap/>
            <w:vAlign w:val="bottom"/>
            <w:hideMark/>
          </w:tcPr>
          <w:p w14:paraId="3133690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321" w:type="dxa"/>
            <w:shd w:val="clear" w:color="000000" w:fill="FFFFFF"/>
            <w:noWrap/>
            <w:vAlign w:val="bottom"/>
            <w:hideMark/>
          </w:tcPr>
          <w:p w14:paraId="1C52135B"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13BD58A9"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593" w:type="dxa"/>
            <w:shd w:val="clear" w:color="000000" w:fill="FFFFFF"/>
            <w:noWrap/>
            <w:vAlign w:val="bottom"/>
            <w:hideMark/>
          </w:tcPr>
          <w:p w14:paraId="61FF13A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6" w:type="dxa"/>
            <w:shd w:val="clear" w:color="000000" w:fill="FFFFFF"/>
            <w:noWrap/>
            <w:vAlign w:val="bottom"/>
            <w:hideMark/>
          </w:tcPr>
          <w:p w14:paraId="11A0BED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6" w:type="dxa"/>
            <w:shd w:val="clear" w:color="000000" w:fill="FFFFFF"/>
            <w:noWrap/>
            <w:vAlign w:val="bottom"/>
            <w:hideMark/>
          </w:tcPr>
          <w:p w14:paraId="5EC6E0A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709" w:type="dxa"/>
            <w:shd w:val="clear" w:color="000000" w:fill="FFFFFF"/>
            <w:noWrap/>
            <w:vAlign w:val="bottom"/>
            <w:hideMark/>
          </w:tcPr>
          <w:p w14:paraId="0EA6362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8" w:type="dxa"/>
            <w:shd w:val="clear" w:color="000000" w:fill="FFFFFF"/>
            <w:noWrap/>
            <w:vAlign w:val="bottom"/>
            <w:hideMark/>
          </w:tcPr>
          <w:p w14:paraId="197724F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184" w:type="dxa"/>
            <w:shd w:val="clear" w:color="000000" w:fill="FFFFFF"/>
          </w:tcPr>
          <w:p w14:paraId="0AD2128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bottom"/>
            <w:hideMark/>
          </w:tcPr>
          <w:p w14:paraId="381E06C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98" w:type="dxa"/>
            <w:shd w:val="clear" w:color="000000" w:fill="FFFFFF"/>
            <w:noWrap/>
            <w:vAlign w:val="bottom"/>
            <w:hideMark/>
          </w:tcPr>
          <w:p w14:paraId="72F8026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8" w:type="dxa"/>
            <w:shd w:val="clear" w:color="000000" w:fill="FFFFFF"/>
          </w:tcPr>
          <w:p w14:paraId="2F80DCA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tcPr>
          <w:p w14:paraId="7D9E6F3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tcPr>
          <w:p w14:paraId="421ED00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tcPr>
          <w:p w14:paraId="331E839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tcPr>
          <w:p w14:paraId="34AC024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r>
      <w:tr w:rsidR="007C4037" w:rsidRPr="00D33DE5" w14:paraId="2C4524FF" w14:textId="77777777" w:rsidTr="005538A3">
        <w:trPr>
          <w:gridAfter w:val="1"/>
          <w:wAfter w:w="6" w:type="dxa"/>
          <w:trHeight w:val="197"/>
        </w:trPr>
        <w:tc>
          <w:tcPr>
            <w:tcW w:w="812" w:type="dxa"/>
            <w:shd w:val="clear" w:color="000000" w:fill="FFFFFF"/>
            <w:noWrap/>
            <w:vAlign w:val="bottom"/>
            <w:hideMark/>
          </w:tcPr>
          <w:p w14:paraId="57360A8D"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SC</w:t>
            </w:r>
          </w:p>
        </w:tc>
        <w:tc>
          <w:tcPr>
            <w:tcW w:w="723" w:type="dxa"/>
            <w:shd w:val="clear" w:color="000000" w:fill="FFFFFF"/>
            <w:noWrap/>
            <w:vAlign w:val="bottom"/>
            <w:hideMark/>
          </w:tcPr>
          <w:p w14:paraId="4F3F9F2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xml:space="preserve">1 </w:t>
            </w:r>
          </w:p>
        </w:tc>
        <w:tc>
          <w:tcPr>
            <w:tcW w:w="540" w:type="dxa"/>
            <w:shd w:val="clear" w:color="000000" w:fill="FFFFFF"/>
            <w:noWrap/>
            <w:vAlign w:val="bottom"/>
            <w:hideMark/>
          </w:tcPr>
          <w:p w14:paraId="56C9BCD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720" w:type="dxa"/>
            <w:shd w:val="clear" w:color="000000" w:fill="FFFFFF"/>
            <w:noWrap/>
            <w:vAlign w:val="bottom"/>
            <w:hideMark/>
          </w:tcPr>
          <w:p w14:paraId="145F436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450" w:type="dxa"/>
            <w:shd w:val="clear" w:color="000000" w:fill="FFFFFF"/>
            <w:noWrap/>
            <w:vAlign w:val="bottom"/>
            <w:hideMark/>
          </w:tcPr>
          <w:p w14:paraId="25A8929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0" w:type="dxa"/>
            <w:shd w:val="clear" w:color="000000" w:fill="FFFFFF"/>
            <w:noWrap/>
            <w:vAlign w:val="bottom"/>
            <w:hideMark/>
          </w:tcPr>
          <w:p w14:paraId="4F0C871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321" w:type="dxa"/>
            <w:shd w:val="clear" w:color="000000" w:fill="FFFFFF"/>
            <w:noWrap/>
            <w:vAlign w:val="bottom"/>
            <w:hideMark/>
          </w:tcPr>
          <w:p w14:paraId="2EA76E33"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1376" w:type="dxa"/>
            <w:gridSpan w:val="2"/>
            <w:shd w:val="clear" w:color="000000" w:fill="FFFFFF"/>
            <w:noWrap/>
            <w:vAlign w:val="bottom"/>
            <w:hideMark/>
          </w:tcPr>
          <w:p w14:paraId="683B6321" w14:textId="77777777" w:rsidR="007C4037" w:rsidRPr="00D33DE5" w:rsidRDefault="007C4037" w:rsidP="005538A3">
            <w:pPr>
              <w:spacing w:after="0" w:line="240" w:lineRule="auto"/>
              <w:rPr>
                <w:rFonts w:ascii="Times New Roman" w:hAnsi="Times New Roman" w:cs="Times New Roman"/>
                <w:i/>
                <w:sz w:val="20"/>
                <w:szCs w:val="20"/>
              </w:rPr>
            </w:pPr>
            <w:r w:rsidRPr="00D33DE5">
              <w:rPr>
                <w:rFonts w:ascii="Times New Roman" w:hAnsi="Times New Roman" w:cs="Times New Roman"/>
                <w:i/>
                <w:sz w:val="20"/>
                <w:szCs w:val="20"/>
              </w:rPr>
              <w:t>GPSP  BY</w:t>
            </w:r>
          </w:p>
        </w:tc>
        <w:tc>
          <w:tcPr>
            <w:tcW w:w="566" w:type="dxa"/>
            <w:shd w:val="clear" w:color="000000" w:fill="FFFFFF"/>
            <w:noWrap/>
            <w:vAlign w:val="bottom"/>
            <w:hideMark/>
          </w:tcPr>
          <w:p w14:paraId="4956E991" w14:textId="77777777" w:rsidR="007C4037" w:rsidRPr="00D33DE5" w:rsidRDefault="007C4037" w:rsidP="005538A3">
            <w:pPr>
              <w:spacing w:after="0" w:line="240" w:lineRule="auto"/>
              <w:rPr>
                <w:rFonts w:ascii="Times New Roman" w:hAnsi="Times New Roman" w:cs="Times New Roman"/>
                <w:sz w:val="20"/>
                <w:szCs w:val="20"/>
              </w:rPr>
            </w:pPr>
          </w:p>
        </w:tc>
        <w:tc>
          <w:tcPr>
            <w:tcW w:w="566" w:type="dxa"/>
            <w:shd w:val="clear" w:color="000000" w:fill="FFFFFF"/>
            <w:noWrap/>
            <w:vAlign w:val="bottom"/>
            <w:hideMark/>
          </w:tcPr>
          <w:p w14:paraId="264B2DD4" w14:textId="77777777" w:rsidR="007C4037" w:rsidRPr="00D33DE5" w:rsidRDefault="007C4037" w:rsidP="005538A3">
            <w:pPr>
              <w:spacing w:after="0" w:line="240" w:lineRule="auto"/>
              <w:rPr>
                <w:rFonts w:ascii="Times New Roman" w:hAnsi="Times New Roman" w:cs="Times New Roman"/>
                <w:sz w:val="20"/>
                <w:szCs w:val="20"/>
              </w:rPr>
            </w:pPr>
          </w:p>
        </w:tc>
        <w:tc>
          <w:tcPr>
            <w:tcW w:w="709" w:type="dxa"/>
            <w:shd w:val="clear" w:color="000000" w:fill="FFFFFF"/>
            <w:noWrap/>
            <w:vAlign w:val="bottom"/>
            <w:hideMark/>
          </w:tcPr>
          <w:p w14:paraId="2D29E2CD" w14:textId="77777777" w:rsidR="007C4037" w:rsidRPr="00D33DE5" w:rsidRDefault="007C4037" w:rsidP="005538A3">
            <w:pPr>
              <w:spacing w:after="0" w:line="240" w:lineRule="auto"/>
              <w:jc w:val="center"/>
              <w:rPr>
                <w:rFonts w:ascii="Times New Roman" w:hAnsi="Times New Roman" w:cs="Times New Roman"/>
                <w:sz w:val="20"/>
                <w:szCs w:val="20"/>
              </w:rPr>
            </w:pPr>
          </w:p>
        </w:tc>
        <w:tc>
          <w:tcPr>
            <w:tcW w:w="568" w:type="dxa"/>
            <w:shd w:val="clear" w:color="000000" w:fill="FFFFFF"/>
            <w:noWrap/>
            <w:vAlign w:val="bottom"/>
            <w:hideMark/>
          </w:tcPr>
          <w:p w14:paraId="3AEEA29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184" w:type="dxa"/>
            <w:shd w:val="clear" w:color="000000" w:fill="FFFFFF"/>
          </w:tcPr>
          <w:p w14:paraId="6FDF9B8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bottom"/>
            <w:hideMark/>
          </w:tcPr>
          <w:p w14:paraId="705F21E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98" w:type="dxa"/>
            <w:shd w:val="clear" w:color="000000" w:fill="FFFFFF"/>
            <w:noWrap/>
            <w:vAlign w:val="bottom"/>
            <w:hideMark/>
          </w:tcPr>
          <w:p w14:paraId="0CA45EE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8" w:type="dxa"/>
            <w:shd w:val="clear" w:color="000000" w:fill="FFFFFF"/>
          </w:tcPr>
          <w:p w14:paraId="18D8ADF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tcPr>
          <w:p w14:paraId="4B978AF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tcPr>
          <w:p w14:paraId="0FBC021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tcPr>
          <w:p w14:paraId="3AA8578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tcPr>
          <w:p w14:paraId="67330B4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r>
      <w:tr w:rsidR="007C4037" w:rsidRPr="00D33DE5" w14:paraId="52AC2EDF" w14:textId="77777777" w:rsidTr="005538A3">
        <w:trPr>
          <w:gridAfter w:val="1"/>
          <w:wAfter w:w="6" w:type="dxa"/>
          <w:trHeight w:val="197"/>
        </w:trPr>
        <w:tc>
          <w:tcPr>
            <w:tcW w:w="812" w:type="dxa"/>
            <w:shd w:val="clear" w:color="000000" w:fill="FFFFFF"/>
            <w:noWrap/>
            <w:vAlign w:val="bottom"/>
            <w:hideMark/>
          </w:tcPr>
          <w:p w14:paraId="73A921ED"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PC</w:t>
            </w:r>
          </w:p>
        </w:tc>
        <w:tc>
          <w:tcPr>
            <w:tcW w:w="723" w:type="dxa"/>
            <w:shd w:val="clear" w:color="000000" w:fill="FFFFFF"/>
            <w:noWrap/>
            <w:vAlign w:val="bottom"/>
            <w:hideMark/>
          </w:tcPr>
          <w:p w14:paraId="3A877264"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xml:space="preserve">.45 </w:t>
            </w:r>
          </w:p>
        </w:tc>
        <w:tc>
          <w:tcPr>
            <w:tcW w:w="540" w:type="dxa"/>
            <w:shd w:val="clear" w:color="000000" w:fill="FFFFFF"/>
            <w:noWrap/>
            <w:vAlign w:val="bottom"/>
            <w:hideMark/>
          </w:tcPr>
          <w:p w14:paraId="793C326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1</w:t>
            </w:r>
          </w:p>
        </w:tc>
        <w:tc>
          <w:tcPr>
            <w:tcW w:w="720" w:type="dxa"/>
            <w:shd w:val="clear" w:color="000000" w:fill="FFFFFF"/>
            <w:noWrap/>
            <w:vAlign w:val="bottom"/>
            <w:hideMark/>
          </w:tcPr>
          <w:p w14:paraId="15659B1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450" w:type="dxa"/>
            <w:shd w:val="clear" w:color="000000" w:fill="FFFFFF"/>
            <w:noWrap/>
            <w:vAlign w:val="bottom"/>
            <w:hideMark/>
          </w:tcPr>
          <w:p w14:paraId="75FB91E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0" w:type="dxa"/>
            <w:shd w:val="clear" w:color="000000" w:fill="FFFFFF"/>
            <w:noWrap/>
            <w:vAlign w:val="bottom"/>
            <w:hideMark/>
          </w:tcPr>
          <w:p w14:paraId="4F192ED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321" w:type="dxa"/>
            <w:shd w:val="clear" w:color="000000" w:fill="FFFFFF"/>
            <w:noWrap/>
            <w:vAlign w:val="bottom"/>
            <w:hideMark/>
          </w:tcPr>
          <w:p w14:paraId="142806D8"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tcPr>
          <w:p w14:paraId="5E9B3A2C" w14:textId="77777777" w:rsidR="007C4037" w:rsidRPr="00D33DE5" w:rsidRDefault="007C4037" w:rsidP="005538A3">
            <w:pPr>
              <w:spacing w:after="0" w:line="240" w:lineRule="auto"/>
              <w:rPr>
                <w:rFonts w:ascii="Times New Roman" w:hAnsi="Times New Roman" w:cs="Times New Roman"/>
                <w:sz w:val="20"/>
                <w:szCs w:val="20"/>
              </w:rPr>
            </w:pPr>
          </w:p>
        </w:tc>
        <w:tc>
          <w:tcPr>
            <w:tcW w:w="593" w:type="dxa"/>
            <w:shd w:val="clear" w:color="000000" w:fill="FFFFFF"/>
            <w:noWrap/>
            <w:vAlign w:val="bottom"/>
          </w:tcPr>
          <w:p w14:paraId="0413A28C" w14:textId="77777777" w:rsidR="007C4037" w:rsidRPr="00D33DE5" w:rsidRDefault="007C4037" w:rsidP="005538A3">
            <w:pPr>
              <w:spacing w:after="0" w:line="240" w:lineRule="auto"/>
              <w:rPr>
                <w:rFonts w:ascii="Times New Roman" w:hAnsi="Times New Roman" w:cs="Times New Roman"/>
                <w:sz w:val="20"/>
                <w:szCs w:val="20"/>
              </w:rPr>
            </w:pPr>
            <w:r w:rsidRPr="00D33DE5">
              <w:rPr>
                <w:rFonts w:ascii="Times New Roman" w:hAnsi="Times New Roman" w:cs="Times New Roman"/>
                <w:sz w:val="20"/>
                <w:szCs w:val="20"/>
              </w:rPr>
              <w:t>.60</w:t>
            </w:r>
          </w:p>
        </w:tc>
        <w:tc>
          <w:tcPr>
            <w:tcW w:w="566" w:type="dxa"/>
            <w:shd w:val="clear" w:color="000000" w:fill="FFFFFF"/>
            <w:noWrap/>
            <w:vAlign w:val="bottom"/>
          </w:tcPr>
          <w:p w14:paraId="004F924E" w14:textId="77777777" w:rsidR="007C4037" w:rsidRPr="00D33DE5" w:rsidRDefault="007C4037" w:rsidP="005538A3">
            <w:pPr>
              <w:spacing w:after="0" w:line="240" w:lineRule="auto"/>
              <w:rPr>
                <w:rFonts w:ascii="Times New Roman" w:hAnsi="Times New Roman" w:cs="Times New Roman"/>
                <w:sz w:val="20"/>
                <w:szCs w:val="20"/>
              </w:rPr>
            </w:pPr>
            <w:r w:rsidRPr="00D33DE5">
              <w:rPr>
                <w:rFonts w:ascii="Times New Roman" w:hAnsi="Times New Roman" w:cs="Times New Roman"/>
                <w:sz w:val="20"/>
                <w:szCs w:val="20"/>
              </w:rPr>
              <w:t>.82</w:t>
            </w:r>
          </w:p>
        </w:tc>
        <w:tc>
          <w:tcPr>
            <w:tcW w:w="566" w:type="dxa"/>
            <w:shd w:val="clear" w:color="000000" w:fill="FFFFFF"/>
            <w:noWrap/>
            <w:vAlign w:val="bottom"/>
          </w:tcPr>
          <w:p w14:paraId="07AC6BB8" w14:textId="77777777" w:rsidR="007C4037" w:rsidRPr="00D33DE5" w:rsidRDefault="007C4037" w:rsidP="005538A3">
            <w:pPr>
              <w:spacing w:after="0" w:line="240" w:lineRule="auto"/>
              <w:rPr>
                <w:rFonts w:ascii="Times New Roman" w:hAnsi="Times New Roman" w:cs="Times New Roman"/>
                <w:sz w:val="20"/>
                <w:szCs w:val="20"/>
              </w:rPr>
            </w:pPr>
            <w:r w:rsidRPr="00D33DE5">
              <w:rPr>
                <w:rFonts w:ascii="Times New Roman" w:hAnsi="Times New Roman" w:cs="Times New Roman"/>
                <w:sz w:val="20"/>
                <w:szCs w:val="20"/>
              </w:rPr>
              <w:t>.65</w:t>
            </w:r>
          </w:p>
        </w:tc>
        <w:tc>
          <w:tcPr>
            <w:tcW w:w="709" w:type="dxa"/>
            <w:shd w:val="clear" w:color="000000" w:fill="FFFFFF"/>
            <w:noWrap/>
            <w:vAlign w:val="bottom"/>
            <w:hideMark/>
          </w:tcPr>
          <w:p w14:paraId="7CAD19DB" w14:textId="77777777" w:rsidR="007C4037" w:rsidRPr="00D33DE5" w:rsidRDefault="007C4037" w:rsidP="005538A3">
            <w:pPr>
              <w:spacing w:after="0" w:line="240" w:lineRule="auto"/>
              <w:rPr>
                <w:rFonts w:ascii="Times New Roman" w:hAnsi="Times New Roman" w:cs="Times New Roman"/>
                <w:sz w:val="20"/>
                <w:szCs w:val="20"/>
              </w:rPr>
            </w:pPr>
            <w:r w:rsidRPr="00D33DE5">
              <w:rPr>
                <w:rFonts w:ascii="Times New Roman" w:hAnsi="Times New Roman" w:cs="Times New Roman"/>
                <w:sz w:val="20"/>
                <w:szCs w:val="20"/>
              </w:rPr>
              <w:t>.65</w:t>
            </w:r>
          </w:p>
        </w:tc>
        <w:tc>
          <w:tcPr>
            <w:tcW w:w="568" w:type="dxa"/>
            <w:shd w:val="clear" w:color="000000" w:fill="FFFFFF"/>
            <w:noWrap/>
            <w:vAlign w:val="bottom"/>
            <w:hideMark/>
          </w:tcPr>
          <w:p w14:paraId="17C5CEA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184" w:type="dxa"/>
            <w:shd w:val="clear" w:color="000000" w:fill="FFFFFF"/>
          </w:tcPr>
          <w:p w14:paraId="1A94A63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bottom"/>
            <w:hideMark/>
          </w:tcPr>
          <w:p w14:paraId="53B980D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98" w:type="dxa"/>
            <w:shd w:val="clear" w:color="000000" w:fill="FFFFFF"/>
            <w:noWrap/>
            <w:vAlign w:val="bottom"/>
            <w:hideMark/>
          </w:tcPr>
          <w:p w14:paraId="0E91AC4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8" w:type="dxa"/>
            <w:shd w:val="clear" w:color="000000" w:fill="FFFFFF"/>
          </w:tcPr>
          <w:p w14:paraId="058ADB4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tcPr>
          <w:p w14:paraId="3B0B61E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tcPr>
          <w:p w14:paraId="3EB7A15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tcPr>
          <w:p w14:paraId="25B5C9A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tcPr>
          <w:p w14:paraId="4A059183"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r>
      <w:tr w:rsidR="007C4037" w:rsidRPr="00D33DE5" w14:paraId="069A75BB" w14:textId="77777777" w:rsidTr="005538A3">
        <w:trPr>
          <w:gridAfter w:val="1"/>
          <w:wAfter w:w="6" w:type="dxa"/>
          <w:trHeight w:val="197"/>
        </w:trPr>
        <w:tc>
          <w:tcPr>
            <w:tcW w:w="812" w:type="dxa"/>
            <w:shd w:val="clear" w:color="000000" w:fill="FFFFFF"/>
            <w:noWrap/>
            <w:vAlign w:val="bottom"/>
            <w:hideMark/>
          </w:tcPr>
          <w:p w14:paraId="328F0A83"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BA</w:t>
            </w:r>
          </w:p>
        </w:tc>
        <w:tc>
          <w:tcPr>
            <w:tcW w:w="723" w:type="dxa"/>
            <w:shd w:val="clear" w:color="000000" w:fill="FFFFFF"/>
            <w:noWrap/>
            <w:vAlign w:val="bottom"/>
            <w:hideMark/>
          </w:tcPr>
          <w:p w14:paraId="349313D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xml:space="preserve"> .38</w:t>
            </w:r>
          </w:p>
        </w:tc>
        <w:tc>
          <w:tcPr>
            <w:tcW w:w="540" w:type="dxa"/>
            <w:shd w:val="clear" w:color="000000" w:fill="FFFFFF"/>
            <w:noWrap/>
            <w:vAlign w:val="bottom"/>
            <w:hideMark/>
          </w:tcPr>
          <w:p w14:paraId="096CE731"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.56</w:t>
            </w:r>
          </w:p>
        </w:tc>
        <w:tc>
          <w:tcPr>
            <w:tcW w:w="720" w:type="dxa"/>
            <w:shd w:val="clear" w:color="000000" w:fill="FFFFFF"/>
            <w:noWrap/>
            <w:vAlign w:val="bottom"/>
            <w:hideMark/>
          </w:tcPr>
          <w:p w14:paraId="31EDEC3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1</w:t>
            </w:r>
          </w:p>
        </w:tc>
        <w:tc>
          <w:tcPr>
            <w:tcW w:w="450" w:type="dxa"/>
            <w:shd w:val="clear" w:color="000000" w:fill="FFFFFF"/>
            <w:noWrap/>
            <w:vAlign w:val="bottom"/>
            <w:hideMark/>
          </w:tcPr>
          <w:p w14:paraId="0F8CA4C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0" w:type="dxa"/>
            <w:shd w:val="clear" w:color="000000" w:fill="FFFFFF"/>
            <w:noWrap/>
            <w:vAlign w:val="bottom"/>
            <w:hideMark/>
          </w:tcPr>
          <w:p w14:paraId="219AE846"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321" w:type="dxa"/>
            <w:shd w:val="clear" w:color="000000" w:fill="FFFFFF"/>
            <w:noWrap/>
            <w:vAlign w:val="bottom"/>
            <w:hideMark/>
          </w:tcPr>
          <w:p w14:paraId="4ECD87D1"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shd w:val="clear" w:color="000000" w:fill="FFFFFF"/>
            <w:noWrap/>
            <w:vAlign w:val="bottom"/>
            <w:hideMark/>
          </w:tcPr>
          <w:p w14:paraId="3DE03438"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593" w:type="dxa"/>
            <w:shd w:val="clear" w:color="000000" w:fill="FFFFFF"/>
            <w:noWrap/>
            <w:vAlign w:val="bottom"/>
            <w:hideMark/>
          </w:tcPr>
          <w:p w14:paraId="5D40134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6" w:type="dxa"/>
            <w:shd w:val="clear" w:color="000000" w:fill="FFFFFF"/>
            <w:noWrap/>
            <w:vAlign w:val="bottom"/>
            <w:hideMark/>
          </w:tcPr>
          <w:p w14:paraId="7E30307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6" w:type="dxa"/>
            <w:shd w:val="clear" w:color="000000" w:fill="FFFFFF"/>
            <w:noWrap/>
            <w:vAlign w:val="bottom"/>
            <w:hideMark/>
          </w:tcPr>
          <w:p w14:paraId="19C0C68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709" w:type="dxa"/>
            <w:shd w:val="clear" w:color="000000" w:fill="FFFFFF"/>
            <w:noWrap/>
            <w:vAlign w:val="bottom"/>
            <w:hideMark/>
          </w:tcPr>
          <w:p w14:paraId="138D465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8" w:type="dxa"/>
            <w:shd w:val="clear" w:color="000000" w:fill="FFFFFF"/>
            <w:noWrap/>
            <w:vAlign w:val="bottom"/>
            <w:hideMark/>
          </w:tcPr>
          <w:p w14:paraId="2DCF756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184" w:type="dxa"/>
            <w:shd w:val="clear" w:color="000000" w:fill="FFFFFF"/>
          </w:tcPr>
          <w:p w14:paraId="0AD6EFEB"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shd w:val="clear" w:color="000000" w:fill="FFFFFF"/>
            <w:noWrap/>
            <w:vAlign w:val="bottom"/>
            <w:hideMark/>
          </w:tcPr>
          <w:p w14:paraId="72BED08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98" w:type="dxa"/>
            <w:shd w:val="clear" w:color="000000" w:fill="FFFFFF"/>
            <w:noWrap/>
            <w:vAlign w:val="bottom"/>
            <w:hideMark/>
          </w:tcPr>
          <w:p w14:paraId="1D51BF4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8" w:type="dxa"/>
            <w:shd w:val="clear" w:color="000000" w:fill="FFFFFF"/>
          </w:tcPr>
          <w:p w14:paraId="6424D01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tcPr>
          <w:p w14:paraId="73505B3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shd w:val="clear" w:color="000000" w:fill="FFFFFF"/>
          </w:tcPr>
          <w:p w14:paraId="6CC780A0"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shd w:val="clear" w:color="000000" w:fill="FFFFFF"/>
          </w:tcPr>
          <w:p w14:paraId="3C9E76E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shd w:val="clear" w:color="000000" w:fill="FFFFFF"/>
          </w:tcPr>
          <w:p w14:paraId="2643803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r>
      <w:tr w:rsidR="007C4037" w:rsidRPr="00D33DE5" w14:paraId="717F9860" w14:textId="77777777" w:rsidTr="005538A3">
        <w:trPr>
          <w:gridAfter w:val="1"/>
          <w:wAfter w:w="6" w:type="dxa"/>
          <w:trHeight w:val="197"/>
        </w:trPr>
        <w:tc>
          <w:tcPr>
            <w:tcW w:w="812" w:type="dxa"/>
            <w:tcBorders>
              <w:bottom w:val="single" w:sz="4" w:space="0" w:color="auto"/>
            </w:tcBorders>
            <w:shd w:val="clear" w:color="000000" w:fill="FFFFFF"/>
            <w:noWrap/>
            <w:vAlign w:val="bottom"/>
            <w:hideMark/>
          </w:tcPr>
          <w:p w14:paraId="6EA33FCD" w14:textId="77777777" w:rsidR="007C4037" w:rsidRPr="00D33DE5" w:rsidRDefault="007C4037" w:rsidP="005538A3">
            <w:pPr>
              <w:spacing w:after="0" w:line="240" w:lineRule="auto"/>
              <w:rPr>
                <w:rFonts w:ascii="Times New Roman" w:eastAsia="Times New Roman" w:hAnsi="Times New Roman" w:cs="Times New Roman"/>
                <w:i/>
                <w:color w:val="000000"/>
                <w:sz w:val="20"/>
                <w:szCs w:val="20"/>
              </w:rPr>
            </w:pPr>
            <w:r w:rsidRPr="00D33DE5">
              <w:rPr>
                <w:rFonts w:ascii="Times New Roman" w:eastAsia="Times New Roman" w:hAnsi="Times New Roman" w:cs="Times New Roman"/>
                <w:i/>
                <w:color w:val="000000"/>
                <w:sz w:val="20"/>
                <w:szCs w:val="20"/>
              </w:rPr>
              <w:t>PS</w:t>
            </w:r>
          </w:p>
        </w:tc>
        <w:tc>
          <w:tcPr>
            <w:tcW w:w="723" w:type="dxa"/>
            <w:tcBorders>
              <w:bottom w:val="single" w:sz="4" w:space="0" w:color="auto"/>
            </w:tcBorders>
            <w:shd w:val="clear" w:color="000000" w:fill="FFFFFF"/>
            <w:noWrap/>
            <w:vAlign w:val="bottom"/>
            <w:hideMark/>
          </w:tcPr>
          <w:p w14:paraId="07D3968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xml:space="preserve"> .47</w:t>
            </w:r>
          </w:p>
        </w:tc>
        <w:tc>
          <w:tcPr>
            <w:tcW w:w="540" w:type="dxa"/>
            <w:tcBorders>
              <w:bottom w:val="single" w:sz="4" w:space="0" w:color="auto"/>
            </w:tcBorders>
            <w:shd w:val="clear" w:color="000000" w:fill="FFFFFF"/>
            <w:noWrap/>
            <w:vAlign w:val="bottom"/>
            <w:hideMark/>
          </w:tcPr>
          <w:p w14:paraId="5B41B697"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.53</w:t>
            </w:r>
          </w:p>
        </w:tc>
        <w:tc>
          <w:tcPr>
            <w:tcW w:w="720" w:type="dxa"/>
            <w:tcBorders>
              <w:bottom w:val="single" w:sz="4" w:space="0" w:color="auto"/>
            </w:tcBorders>
            <w:shd w:val="clear" w:color="000000" w:fill="FFFFFF"/>
            <w:noWrap/>
            <w:vAlign w:val="bottom"/>
            <w:hideMark/>
          </w:tcPr>
          <w:p w14:paraId="0306B5F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.36</w:t>
            </w:r>
          </w:p>
        </w:tc>
        <w:tc>
          <w:tcPr>
            <w:tcW w:w="450" w:type="dxa"/>
            <w:tcBorders>
              <w:bottom w:val="single" w:sz="4" w:space="0" w:color="auto"/>
            </w:tcBorders>
            <w:shd w:val="clear" w:color="000000" w:fill="FFFFFF"/>
            <w:noWrap/>
            <w:vAlign w:val="bottom"/>
            <w:hideMark/>
          </w:tcPr>
          <w:p w14:paraId="3380A3C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1</w:t>
            </w:r>
          </w:p>
        </w:tc>
        <w:tc>
          <w:tcPr>
            <w:tcW w:w="810" w:type="dxa"/>
            <w:tcBorders>
              <w:bottom w:val="single" w:sz="4" w:space="0" w:color="auto"/>
            </w:tcBorders>
            <w:shd w:val="clear" w:color="000000" w:fill="FFFFFF"/>
            <w:noWrap/>
            <w:vAlign w:val="bottom"/>
            <w:hideMark/>
          </w:tcPr>
          <w:p w14:paraId="691795E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321" w:type="dxa"/>
            <w:tcBorders>
              <w:bottom w:val="single" w:sz="4" w:space="0" w:color="auto"/>
            </w:tcBorders>
            <w:shd w:val="clear" w:color="000000" w:fill="FFFFFF"/>
            <w:noWrap/>
            <w:vAlign w:val="bottom"/>
            <w:hideMark/>
          </w:tcPr>
          <w:p w14:paraId="48DDDD5C"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783" w:type="dxa"/>
            <w:tcBorders>
              <w:bottom w:val="single" w:sz="4" w:space="0" w:color="auto"/>
            </w:tcBorders>
            <w:shd w:val="clear" w:color="000000" w:fill="FFFFFF"/>
            <w:noWrap/>
            <w:vAlign w:val="bottom"/>
            <w:hideMark/>
          </w:tcPr>
          <w:p w14:paraId="0281FF99" w14:textId="77777777" w:rsidR="007C4037" w:rsidRPr="00D33DE5" w:rsidRDefault="007C4037" w:rsidP="005538A3">
            <w:pPr>
              <w:spacing w:after="0" w:line="240" w:lineRule="auto"/>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 </w:t>
            </w:r>
          </w:p>
        </w:tc>
        <w:tc>
          <w:tcPr>
            <w:tcW w:w="593" w:type="dxa"/>
            <w:tcBorders>
              <w:bottom w:val="single" w:sz="4" w:space="0" w:color="auto"/>
            </w:tcBorders>
            <w:shd w:val="clear" w:color="000000" w:fill="FFFFFF"/>
            <w:noWrap/>
            <w:vAlign w:val="bottom"/>
            <w:hideMark/>
          </w:tcPr>
          <w:p w14:paraId="503736A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6" w:type="dxa"/>
            <w:tcBorders>
              <w:bottom w:val="single" w:sz="4" w:space="0" w:color="auto"/>
            </w:tcBorders>
            <w:shd w:val="clear" w:color="000000" w:fill="FFFFFF"/>
            <w:noWrap/>
            <w:vAlign w:val="bottom"/>
            <w:hideMark/>
          </w:tcPr>
          <w:p w14:paraId="71383C45"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6" w:type="dxa"/>
            <w:tcBorders>
              <w:bottom w:val="single" w:sz="4" w:space="0" w:color="auto"/>
            </w:tcBorders>
            <w:shd w:val="clear" w:color="000000" w:fill="FFFFFF"/>
            <w:noWrap/>
            <w:vAlign w:val="bottom"/>
            <w:hideMark/>
          </w:tcPr>
          <w:p w14:paraId="156D1C3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709" w:type="dxa"/>
            <w:tcBorders>
              <w:bottom w:val="single" w:sz="4" w:space="0" w:color="auto"/>
            </w:tcBorders>
            <w:shd w:val="clear" w:color="000000" w:fill="FFFFFF"/>
            <w:noWrap/>
            <w:vAlign w:val="bottom"/>
            <w:hideMark/>
          </w:tcPr>
          <w:p w14:paraId="15E0ABF9"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68" w:type="dxa"/>
            <w:tcBorders>
              <w:bottom w:val="single" w:sz="4" w:space="0" w:color="auto"/>
            </w:tcBorders>
            <w:shd w:val="clear" w:color="000000" w:fill="FFFFFF"/>
            <w:noWrap/>
            <w:vAlign w:val="bottom"/>
            <w:hideMark/>
          </w:tcPr>
          <w:p w14:paraId="67322D3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184" w:type="dxa"/>
            <w:tcBorders>
              <w:bottom w:val="single" w:sz="4" w:space="0" w:color="auto"/>
            </w:tcBorders>
            <w:shd w:val="clear" w:color="000000" w:fill="FFFFFF"/>
          </w:tcPr>
          <w:p w14:paraId="0AFCCAC8"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818" w:type="dxa"/>
            <w:tcBorders>
              <w:bottom w:val="single" w:sz="4" w:space="0" w:color="auto"/>
            </w:tcBorders>
            <w:shd w:val="clear" w:color="000000" w:fill="FFFFFF"/>
            <w:noWrap/>
            <w:vAlign w:val="bottom"/>
            <w:hideMark/>
          </w:tcPr>
          <w:p w14:paraId="1EFC188D"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98" w:type="dxa"/>
            <w:tcBorders>
              <w:bottom w:val="single" w:sz="4" w:space="0" w:color="auto"/>
            </w:tcBorders>
            <w:shd w:val="clear" w:color="000000" w:fill="FFFFFF"/>
            <w:noWrap/>
            <w:vAlign w:val="bottom"/>
            <w:hideMark/>
          </w:tcPr>
          <w:p w14:paraId="48468E0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8" w:type="dxa"/>
            <w:tcBorders>
              <w:bottom w:val="single" w:sz="4" w:space="0" w:color="auto"/>
            </w:tcBorders>
            <w:shd w:val="clear" w:color="000000" w:fill="FFFFFF"/>
          </w:tcPr>
          <w:p w14:paraId="55C43E5F"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tcBorders>
              <w:bottom w:val="single" w:sz="4" w:space="0" w:color="auto"/>
            </w:tcBorders>
            <w:shd w:val="clear" w:color="000000" w:fill="FFFFFF"/>
          </w:tcPr>
          <w:p w14:paraId="64999E72"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6" w:type="dxa"/>
            <w:tcBorders>
              <w:bottom w:val="single" w:sz="4" w:space="0" w:color="auto"/>
            </w:tcBorders>
            <w:shd w:val="clear" w:color="000000" w:fill="FFFFFF"/>
          </w:tcPr>
          <w:p w14:paraId="746076BE"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20" w:type="dxa"/>
            <w:tcBorders>
              <w:bottom w:val="single" w:sz="4" w:space="0" w:color="auto"/>
            </w:tcBorders>
            <w:shd w:val="clear" w:color="000000" w:fill="FFFFFF"/>
          </w:tcPr>
          <w:p w14:paraId="33B8567A"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c>
          <w:tcPr>
            <w:tcW w:w="519" w:type="dxa"/>
            <w:tcBorders>
              <w:bottom w:val="single" w:sz="4" w:space="0" w:color="auto"/>
            </w:tcBorders>
            <w:shd w:val="clear" w:color="000000" w:fill="FFFFFF"/>
          </w:tcPr>
          <w:p w14:paraId="41DA5F1C" w14:textId="77777777" w:rsidR="007C4037" w:rsidRPr="00D33DE5" w:rsidRDefault="007C4037" w:rsidP="005538A3">
            <w:pPr>
              <w:spacing w:after="0" w:line="240" w:lineRule="auto"/>
              <w:jc w:val="center"/>
              <w:rPr>
                <w:rFonts w:ascii="Times New Roman" w:eastAsia="Times New Roman" w:hAnsi="Times New Roman" w:cs="Times New Roman"/>
                <w:color w:val="000000"/>
                <w:sz w:val="20"/>
                <w:szCs w:val="20"/>
              </w:rPr>
            </w:pPr>
          </w:p>
        </w:tc>
      </w:tr>
    </w:tbl>
    <w:p w14:paraId="47058799" w14:textId="73AA76A7" w:rsidR="007C4037" w:rsidRPr="00D33DE5" w:rsidRDefault="007C4037" w:rsidP="007C4037">
      <w:pPr>
        <w:rPr>
          <w:rFonts w:ascii="Times New Roman" w:hAnsi="Times New Roman" w:cs="Times New Roman"/>
          <w:sz w:val="20"/>
          <w:szCs w:val="20"/>
        </w:rPr>
      </w:pPr>
      <w:r w:rsidRPr="00D33DE5">
        <w:rPr>
          <w:rFonts w:ascii="Times New Roman" w:hAnsi="Times New Roman" w:cs="Times New Roman"/>
          <w:sz w:val="20"/>
          <w:szCs w:val="20"/>
        </w:rPr>
        <w:t>Note: Loadings with absolute values smaller than .3 are removed from all the models b</w:t>
      </w:r>
      <w:r w:rsidR="006329CC">
        <w:rPr>
          <w:rFonts w:ascii="Times New Roman" w:hAnsi="Times New Roman" w:cs="Times New Roman"/>
          <w:sz w:val="20"/>
          <w:szCs w:val="20"/>
        </w:rPr>
        <w:t>ut with a few exceptions for bi</w:t>
      </w:r>
      <w:r w:rsidRPr="00D33DE5">
        <w:rPr>
          <w:rFonts w:ascii="Times New Roman" w:hAnsi="Times New Roman" w:cs="Times New Roman"/>
          <w:sz w:val="20"/>
          <w:szCs w:val="20"/>
        </w:rPr>
        <w:t>factor model. For example, the three loadings on Q29 (i.e., .28,.22, .25), the loading of SC on Q6R (i.e., .24), and the loading of PC on Q17(.14) are kept for comparison and illustration purpose.</w:t>
      </w:r>
    </w:p>
    <w:p w14:paraId="3AB5A84D" w14:textId="66065FD2" w:rsidR="007C4037" w:rsidRPr="00D33DE5" w:rsidRDefault="007C4037" w:rsidP="007C4037">
      <w:pPr>
        <w:spacing w:after="0" w:line="240" w:lineRule="auto"/>
        <w:rPr>
          <w:rFonts w:ascii="Times New Roman" w:eastAsia="SimSun" w:hAnsi="Times New Roman" w:cs="Times New Roman"/>
          <w:sz w:val="24"/>
        </w:rPr>
      </w:pPr>
    </w:p>
    <w:p w14:paraId="1D96F0EE" w14:textId="42A594AE" w:rsidR="007C4037" w:rsidRPr="00D33DE5" w:rsidRDefault="007C4037" w:rsidP="007C4037">
      <w:pPr>
        <w:spacing w:after="0" w:line="240" w:lineRule="auto"/>
        <w:rPr>
          <w:rFonts w:ascii="Times New Roman" w:eastAsia="SimSun" w:hAnsi="Times New Roman" w:cs="Times New Roman"/>
          <w:sz w:val="24"/>
        </w:rPr>
      </w:pPr>
    </w:p>
    <w:p w14:paraId="076356C0" w14:textId="77777777" w:rsidR="007C3BDE" w:rsidRPr="00D33DE5" w:rsidRDefault="007C3BDE">
      <w:pPr>
        <w:rPr>
          <w:rFonts w:ascii="Times New Roman" w:eastAsia="SimSun" w:hAnsi="Times New Roman" w:cs="Times New Roman"/>
          <w:sz w:val="24"/>
        </w:rPr>
      </w:pPr>
      <w:bookmarkStart w:id="8" w:name="_Hlk526264756"/>
      <w:r w:rsidRPr="00D33DE5">
        <w:rPr>
          <w:rFonts w:ascii="Times New Roman" w:eastAsia="SimSun" w:hAnsi="Times New Roman" w:cs="Times New Roman"/>
          <w:sz w:val="24"/>
        </w:rPr>
        <w:br w:type="page"/>
      </w:r>
    </w:p>
    <w:p w14:paraId="50959938" w14:textId="758F76BE" w:rsidR="007C4037" w:rsidRPr="00D33DE5" w:rsidRDefault="007C4037" w:rsidP="00E26F3B">
      <w:pPr>
        <w:spacing w:after="0" w:line="240" w:lineRule="auto"/>
        <w:outlineLvl w:val="0"/>
        <w:rPr>
          <w:rFonts w:ascii="Times New Roman" w:hAnsi="Times New Roman" w:cs="Times New Roman"/>
          <w:sz w:val="18"/>
          <w:szCs w:val="20"/>
        </w:rPr>
      </w:pPr>
      <w:r w:rsidRPr="00D33DE5">
        <w:rPr>
          <w:rFonts w:ascii="Times New Roman" w:hAnsi="Times New Roman" w:cs="Times New Roman"/>
          <w:sz w:val="18"/>
          <w:szCs w:val="20"/>
        </w:rPr>
        <w:lastRenderedPageBreak/>
        <w:t>Table 1.</w:t>
      </w:r>
      <w:r w:rsidR="005B13B8" w:rsidRPr="00D33DE5">
        <w:rPr>
          <w:rFonts w:ascii="Times New Roman" w:hAnsi="Times New Roman" w:cs="Times New Roman"/>
          <w:sz w:val="18"/>
          <w:szCs w:val="20"/>
        </w:rPr>
        <w:t>5</w:t>
      </w:r>
      <w:r w:rsidRPr="00D33DE5">
        <w:rPr>
          <w:rFonts w:ascii="Times New Roman" w:hAnsi="Times New Roman" w:cs="Times New Roman"/>
          <w:sz w:val="18"/>
          <w:szCs w:val="20"/>
        </w:rPr>
        <w:t xml:space="preserve">. </w:t>
      </w:r>
      <w:r w:rsidR="00720EFC" w:rsidRPr="00D33DE5">
        <w:rPr>
          <w:rFonts w:ascii="Times New Roman" w:hAnsi="Times New Roman" w:cs="Times New Roman"/>
          <w:sz w:val="18"/>
          <w:szCs w:val="20"/>
        </w:rPr>
        <w:t>EBFA: target rotation(orthogonal), target rotation(Oblique), J_B method(orthogonal), and J_B method(Oblique) (n = 250).</w:t>
      </w:r>
    </w:p>
    <w:tbl>
      <w:tblPr>
        <w:tblW w:w="12912" w:type="dxa"/>
        <w:tblInd w:w="-5" w:type="dxa"/>
        <w:tblBorders>
          <w:top w:val="single" w:sz="4" w:space="0" w:color="auto"/>
          <w:bottom w:val="single" w:sz="4" w:space="0" w:color="auto"/>
        </w:tblBorders>
        <w:tblLayout w:type="fixed"/>
        <w:tblCellMar>
          <w:left w:w="29" w:type="dxa"/>
          <w:right w:w="29" w:type="dxa"/>
        </w:tblCellMar>
        <w:tblLook w:val="04A0" w:firstRow="1" w:lastRow="0" w:firstColumn="1" w:lastColumn="0" w:noHBand="0" w:noVBand="1"/>
      </w:tblPr>
      <w:tblGrid>
        <w:gridCol w:w="541"/>
        <w:gridCol w:w="516"/>
        <w:gridCol w:w="382"/>
        <w:gridCol w:w="358"/>
        <w:gridCol w:w="358"/>
        <w:gridCol w:w="359"/>
        <w:gridCol w:w="362"/>
        <w:gridCol w:w="99"/>
        <w:gridCol w:w="540"/>
        <w:gridCol w:w="540"/>
        <w:gridCol w:w="450"/>
        <w:gridCol w:w="450"/>
        <w:gridCol w:w="450"/>
        <w:gridCol w:w="360"/>
        <w:gridCol w:w="450"/>
        <w:gridCol w:w="86"/>
        <w:gridCol w:w="632"/>
        <w:gridCol w:w="540"/>
        <w:gridCol w:w="360"/>
        <w:gridCol w:w="360"/>
        <w:gridCol w:w="450"/>
        <w:gridCol w:w="450"/>
        <w:gridCol w:w="453"/>
        <w:gridCol w:w="187"/>
        <w:gridCol w:w="532"/>
        <w:gridCol w:w="540"/>
        <w:gridCol w:w="481"/>
        <w:gridCol w:w="412"/>
        <w:gridCol w:w="401"/>
        <w:gridCol w:w="412"/>
        <w:gridCol w:w="385"/>
        <w:gridCol w:w="16"/>
      </w:tblGrid>
      <w:tr w:rsidR="007C4037" w:rsidRPr="00D33DE5" w14:paraId="6D3257DF" w14:textId="77777777" w:rsidTr="005538A3">
        <w:trPr>
          <w:trHeight w:val="199"/>
        </w:trPr>
        <w:tc>
          <w:tcPr>
            <w:tcW w:w="541" w:type="dxa"/>
            <w:tcBorders>
              <w:bottom w:val="single" w:sz="4" w:space="0" w:color="auto"/>
            </w:tcBorders>
            <w:shd w:val="clear" w:color="000000" w:fill="FFFFFF"/>
            <w:noWrap/>
            <w:vAlign w:val="bottom"/>
          </w:tcPr>
          <w:p w14:paraId="1623D090"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p>
        </w:tc>
        <w:tc>
          <w:tcPr>
            <w:tcW w:w="2335" w:type="dxa"/>
            <w:gridSpan w:val="6"/>
            <w:tcBorders>
              <w:top w:val="single" w:sz="4" w:space="0" w:color="auto"/>
              <w:bottom w:val="single" w:sz="4" w:space="0" w:color="auto"/>
            </w:tcBorders>
            <w:shd w:val="clear" w:color="000000" w:fill="FFFFFF"/>
            <w:noWrap/>
            <w:vAlign w:val="center"/>
          </w:tcPr>
          <w:p w14:paraId="7704E845"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hAnsi="Times New Roman" w:cs="Times New Roman"/>
                <w:sz w:val="18"/>
                <w:szCs w:val="20"/>
              </w:rPr>
              <w:t>Target rotation(orthogonal)</w:t>
            </w:r>
          </w:p>
        </w:tc>
        <w:tc>
          <w:tcPr>
            <w:tcW w:w="99" w:type="dxa"/>
            <w:tcBorders>
              <w:bottom w:val="nil"/>
            </w:tcBorders>
            <w:shd w:val="clear" w:color="000000" w:fill="FFFFFF"/>
            <w:noWrap/>
            <w:vAlign w:val="center"/>
          </w:tcPr>
          <w:p w14:paraId="124F959B"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240" w:type="dxa"/>
            <w:gridSpan w:val="7"/>
            <w:tcBorders>
              <w:bottom w:val="single" w:sz="4" w:space="0" w:color="auto"/>
            </w:tcBorders>
            <w:shd w:val="clear" w:color="000000" w:fill="FFFFFF"/>
            <w:noWrap/>
            <w:vAlign w:val="center"/>
          </w:tcPr>
          <w:p w14:paraId="122B1C93"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hAnsi="Times New Roman" w:cs="Times New Roman"/>
                <w:sz w:val="18"/>
                <w:szCs w:val="20"/>
              </w:rPr>
              <w:t>Target rotation(Oblique)</w:t>
            </w:r>
          </w:p>
        </w:tc>
        <w:tc>
          <w:tcPr>
            <w:tcW w:w="86" w:type="dxa"/>
            <w:tcBorders>
              <w:bottom w:val="nil"/>
            </w:tcBorders>
            <w:shd w:val="clear" w:color="000000" w:fill="FFFFFF"/>
            <w:vAlign w:val="center"/>
          </w:tcPr>
          <w:p w14:paraId="1AF3EEE6"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245" w:type="dxa"/>
            <w:gridSpan w:val="7"/>
            <w:tcBorders>
              <w:bottom w:val="single" w:sz="4" w:space="0" w:color="auto"/>
            </w:tcBorders>
            <w:shd w:val="clear" w:color="000000" w:fill="FFFFFF"/>
            <w:vAlign w:val="center"/>
          </w:tcPr>
          <w:p w14:paraId="1B20A993"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hAnsi="Times New Roman" w:cs="Times New Roman"/>
                <w:sz w:val="18"/>
                <w:szCs w:val="20"/>
              </w:rPr>
              <w:t>J_B method(orthogonal)</w:t>
            </w:r>
          </w:p>
        </w:tc>
        <w:tc>
          <w:tcPr>
            <w:tcW w:w="187" w:type="dxa"/>
            <w:tcBorders>
              <w:bottom w:val="nil"/>
            </w:tcBorders>
            <w:shd w:val="clear" w:color="000000" w:fill="FFFFFF"/>
            <w:vAlign w:val="center"/>
          </w:tcPr>
          <w:p w14:paraId="4F1632D6"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179" w:type="dxa"/>
            <w:gridSpan w:val="8"/>
            <w:tcBorders>
              <w:bottom w:val="single" w:sz="4" w:space="0" w:color="auto"/>
            </w:tcBorders>
            <w:shd w:val="clear" w:color="000000" w:fill="FFFFFF"/>
            <w:vAlign w:val="center"/>
          </w:tcPr>
          <w:p w14:paraId="21A90BB1"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hAnsi="Times New Roman" w:cs="Times New Roman"/>
                <w:sz w:val="18"/>
                <w:szCs w:val="20"/>
              </w:rPr>
              <w:t>J_B method(Oblique)</w:t>
            </w:r>
          </w:p>
        </w:tc>
      </w:tr>
      <w:tr w:rsidR="009C4ACD" w:rsidRPr="00D33DE5" w14:paraId="13993474" w14:textId="77777777" w:rsidTr="005538A3">
        <w:trPr>
          <w:gridAfter w:val="1"/>
          <w:wAfter w:w="16" w:type="dxa"/>
          <w:trHeight w:val="199"/>
        </w:trPr>
        <w:tc>
          <w:tcPr>
            <w:tcW w:w="541" w:type="dxa"/>
            <w:tcBorders>
              <w:top w:val="single" w:sz="4" w:space="0" w:color="auto"/>
              <w:bottom w:val="single" w:sz="4" w:space="0" w:color="auto"/>
            </w:tcBorders>
            <w:shd w:val="clear" w:color="000000" w:fill="FFFFFF"/>
            <w:noWrap/>
            <w:vAlign w:val="bottom"/>
            <w:hideMark/>
          </w:tcPr>
          <w:p w14:paraId="3F61E64C" w14:textId="6D2EA06C" w:rsidR="007C4037" w:rsidRPr="00D33DE5" w:rsidRDefault="00894BE4"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 I</w:t>
            </w:r>
            <w:r w:rsidR="007C4037" w:rsidRPr="00D33DE5">
              <w:rPr>
                <w:rFonts w:ascii="Times New Roman" w:eastAsia="Times New Roman" w:hAnsi="Times New Roman" w:cs="Times New Roman"/>
                <w:i/>
                <w:color w:val="000000"/>
                <w:sz w:val="18"/>
                <w:szCs w:val="20"/>
              </w:rPr>
              <w:t>tems</w:t>
            </w:r>
          </w:p>
        </w:tc>
        <w:tc>
          <w:tcPr>
            <w:tcW w:w="516" w:type="dxa"/>
            <w:tcBorders>
              <w:top w:val="single" w:sz="4" w:space="0" w:color="auto"/>
              <w:bottom w:val="single" w:sz="4" w:space="0" w:color="auto"/>
            </w:tcBorders>
            <w:shd w:val="clear" w:color="000000" w:fill="FFFFFF"/>
            <w:noWrap/>
            <w:vAlign w:val="bottom"/>
          </w:tcPr>
          <w:p w14:paraId="29CCB4D2"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GPSP</w:t>
            </w:r>
          </w:p>
        </w:tc>
        <w:tc>
          <w:tcPr>
            <w:tcW w:w="382" w:type="dxa"/>
            <w:tcBorders>
              <w:top w:val="single" w:sz="4" w:space="0" w:color="auto"/>
              <w:bottom w:val="single" w:sz="4" w:space="0" w:color="auto"/>
            </w:tcBorders>
            <w:shd w:val="clear" w:color="000000" w:fill="FFFFFF"/>
            <w:noWrap/>
            <w:vAlign w:val="bottom"/>
          </w:tcPr>
          <w:p w14:paraId="2D41B382"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SC</w:t>
            </w:r>
          </w:p>
        </w:tc>
        <w:tc>
          <w:tcPr>
            <w:tcW w:w="358" w:type="dxa"/>
            <w:tcBorders>
              <w:top w:val="single" w:sz="4" w:space="0" w:color="auto"/>
              <w:bottom w:val="single" w:sz="4" w:space="0" w:color="auto"/>
            </w:tcBorders>
            <w:shd w:val="clear" w:color="000000" w:fill="FFFFFF"/>
            <w:noWrap/>
            <w:vAlign w:val="bottom"/>
          </w:tcPr>
          <w:p w14:paraId="4C90463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PC</w:t>
            </w:r>
          </w:p>
        </w:tc>
        <w:tc>
          <w:tcPr>
            <w:tcW w:w="358" w:type="dxa"/>
            <w:tcBorders>
              <w:top w:val="single" w:sz="4" w:space="0" w:color="auto"/>
              <w:bottom w:val="single" w:sz="4" w:space="0" w:color="auto"/>
            </w:tcBorders>
            <w:shd w:val="clear" w:color="000000" w:fill="FFFFFF"/>
            <w:noWrap/>
            <w:vAlign w:val="bottom"/>
          </w:tcPr>
          <w:p w14:paraId="55E16F9C"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BA</w:t>
            </w:r>
          </w:p>
        </w:tc>
        <w:tc>
          <w:tcPr>
            <w:tcW w:w="359" w:type="dxa"/>
            <w:tcBorders>
              <w:top w:val="single" w:sz="4" w:space="0" w:color="auto"/>
              <w:bottom w:val="single" w:sz="4" w:space="0" w:color="auto"/>
            </w:tcBorders>
            <w:shd w:val="clear" w:color="000000" w:fill="FFFFFF"/>
            <w:vAlign w:val="bottom"/>
          </w:tcPr>
          <w:p w14:paraId="44839B26"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PS</w:t>
            </w:r>
          </w:p>
        </w:tc>
        <w:tc>
          <w:tcPr>
            <w:tcW w:w="362" w:type="dxa"/>
            <w:tcBorders>
              <w:top w:val="single" w:sz="4" w:space="0" w:color="auto"/>
              <w:bottom w:val="single" w:sz="4" w:space="0" w:color="auto"/>
            </w:tcBorders>
            <w:shd w:val="clear" w:color="000000" w:fill="FFFFFF"/>
            <w:vAlign w:val="bottom"/>
          </w:tcPr>
          <w:p w14:paraId="07E3D4BA"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σ</w:t>
            </w:r>
            <w:r w:rsidRPr="00D33DE5">
              <w:rPr>
                <w:rFonts w:ascii="Times New Roman" w:eastAsia="Times New Roman" w:hAnsi="Times New Roman" w:cs="Times New Roman"/>
                <w:color w:val="000000"/>
                <w:sz w:val="18"/>
                <w:szCs w:val="20"/>
                <w:vertAlign w:val="subscript"/>
              </w:rPr>
              <w:t>ε</w:t>
            </w:r>
            <w:r w:rsidRPr="00D33DE5">
              <w:rPr>
                <w:rFonts w:ascii="Times New Roman" w:eastAsia="Times New Roman" w:hAnsi="Times New Roman" w:cs="Times New Roman"/>
                <w:color w:val="000000"/>
                <w:sz w:val="18"/>
                <w:szCs w:val="20"/>
                <w:vertAlign w:val="superscript"/>
              </w:rPr>
              <w:t>2</w:t>
            </w:r>
          </w:p>
        </w:tc>
        <w:tc>
          <w:tcPr>
            <w:tcW w:w="99" w:type="dxa"/>
            <w:tcBorders>
              <w:top w:val="nil"/>
              <w:bottom w:val="nil"/>
            </w:tcBorders>
            <w:shd w:val="clear" w:color="000000" w:fill="FFFFFF"/>
            <w:noWrap/>
            <w:vAlign w:val="bottom"/>
          </w:tcPr>
          <w:p w14:paraId="4A64A7D4"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540" w:type="dxa"/>
            <w:tcBorders>
              <w:top w:val="single" w:sz="4" w:space="0" w:color="auto"/>
              <w:bottom w:val="single" w:sz="4" w:space="0" w:color="auto"/>
            </w:tcBorders>
            <w:shd w:val="clear" w:color="000000" w:fill="FFFFFF"/>
            <w:noWrap/>
            <w:vAlign w:val="bottom"/>
          </w:tcPr>
          <w:p w14:paraId="12875C11" w14:textId="47B27800" w:rsidR="007C4037" w:rsidRPr="00D33DE5" w:rsidRDefault="00894BE4" w:rsidP="005538A3">
            <w:pPr>
              <w:spacing w:after="0" w:line="240" w:lineRule="auto"/>
              <w:jc w:val="center"/>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I</w:t>
            </w:r>
            <w:r w:rsidR="007C4037" w:rsidRPr="00D33DE5">
              <w:rPr>
                <w:rFonts w:ascii="Times New Roman" w:eastAsia="Times New Roman" w:hAnsi="Times New Roman" w:cs="Times New Roman"/>
                <w:i/>
                <w:color w:val="000000"/>
                <w:sz w:val="18"/>
                <w:szCs w:val="20"/>
              </w:rPr>
              <w:t>tems</w:t>
            </w:r>
          </w:p>
        </w:tc>
        <w:tc>
          <w:tcPr>
            <w:tcW w:w="540" w:type="dxa"/>
            <w:tcBorders>
              <w:top w:val="single" w:sz="4" w:space="0" w:color="auto"/>
              <w:bottom w:val="single" w:sz="4" w:space="0" w:color="auto"/>
            </w:tcBorders>
            <w:shd w:val="clear" w:color="auto" w:fill="auto"/>
            <w:noWrap/>
            <w:vAlign w:val="bottom"/>
            <w:hideMark/>
          </w:tcPr>
          <w:p w14:paraId="6DE3A8CD"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GPSP</w:t>
            </w:r>
          </w:p>
        </w:tc>
        <w:tc>
          <w:tcPr>
            <w:tcW w:w="450" w:type="dxa"/>
            <w:tcBorders>
              <w:top w:val="single" w:sz="4" w:space="0" w:color="auto"/>
              <w:bottom w:val="single" w:sz="4" w:space="0" w:color="auto"/>
            </w:tcBorders>
            <w:shd w:val="clear" w:color="000000" w:fill="FFFFFF"/>
            <w:noWrap/>
            <w:vAlign w:val="bottom"/>
          </w:tcPr>
          <w:p w14:paraId="51CFBC41"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SC</w:t>
            </w:r>
          </w:p>
        </w:tc>
        <w:tc>
          <w:tcPr>
            <w:tcW w:w="450" w:type="dxa"/>
            <w:tcBorders>
              <w:top w:val="single" w:sz="4" w:space="0" w:color="auto"/>
              <w:bottom w:val="single" w:sz="4" w:space="0" w:color="auto"/>
            </w:tcBorders>
            <w:shd w:val="clear" w:color="000000" w:fill="FFFFFF"/>
            <w:noWrap/>
            <w:vAlign w:val="bottom"/>
          </w:tcPr>
          <w:p w14:paraId="2975E627"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PC</w:t>
            </w:r>
          </w:p>
        </w:tc>
        <w:tc>
          <w:tcPr>
            <w:tcW w:w="450" w:type="dxa"/>
            <w:tcBorders>
              <w:top w:val="single" w:sz="4" w:space="0" w:color="auto"/>
              <w:bottom w:val="single" w:sz="4" w:space="0" w:color="auto"/>
            </w:tcBorders>
            <w:shd w:val="clear" w:color="000000" w:fill="FFFFFF"/>
            <w:noWrap/>
            <w:vAlign w:val="bottom"/>
          </w:tcPr>
          <w:p w14:paraId="2B0B262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BA</w:t>
            </w:r>
          </w:p>
        </w:tc>
        <w:tc>
          <w:tcPr>
            <w:tcW w:w="360" w:type="dxa"/>
            <w:tcBorders>
              <w:top w:val="single" w:sz="4" w:space="0" w:color="auto"/>
              <w:bottom w:val="single" w:sz="4" w:space="0" w:color="auto"/>
            </w:tcBorders>
            <w:shd w:val="clear" w:color="000000" w:fill="FFFFFF"/>
            <w:noWrap/>
            <w:vAlign w:val="bottom"/>
          </w:tcPr>
          <w:p w14:paraId="65C3AB04"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PS</w:t>
            </w:r>
          </w:p>
        </w:tc>
        <w:tc>
          <w:tcPr>
            <w:tcW w:w="450" w:type="dxa"/>
            <w:tcBorders>
              <w:top w:val="single" w:sz="4" w:space="0" w:color="auto"/>
              <w:bottom w:val="single" w:sz="4" w:space="0" w:color="auto"/>
            </w:tcBorders>
            <w:shd w:val="clear" w:color="000000" w:fill="FFFFFF"/>
            <w:noWrap/>
            <w:vAlign w:val="bottom"/>
            <w:hideMark/>
          </w:tcPr>
          <w:p w14:paraId="1E84942B"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σ</w:t>
            </w:r>
            <w:r w:rsidRPr="00D33DE5">
              <w:rPr>
                <w:rFonts w:ascii="Times New Roman" w:eastAsia="Times New Roman" w:hAnsi="Times New Roman" w:cs="Times New Roman"/>
                <w:color w:val="000000"/>
                <w:sz w:val="18"/>
                <w:szCs w:val="20"/>
                <w:vertAlign w:val="subscript"/>
              </w:rPr>
              <w:t>ε</w:t>
            </w:r>
            <w:r w:rsidRPr="00D33DE5">
              <w:rPr>
                <w:rFonts w:ascii="Times New Roman" w:eastAsia="Times New Roman" w:hAnsi="Times New Roman" w:cs="Times New Roman"/>
                <w:color w:val="000000"/>
                <w:sz w:val="18"/>
                <w:szCs w:val="20"/>
                <w:vertAlign w:val="superscript"/>
              </w:rPr>
              <w:t>2</w:t>
            </w:r>
          </w:p>
        </w:tc>
        <w:tc>
          <w:tcPr>
            <w:tcW w:w="86" w:type="dxa"/>
            <w:tcBorders>
              <w:top w:val="nil"/>
              <w:bottom w:val="nil"/>
            </w:tcBorders>
            <w:shd w:val="clear" w:color="000000" w:fill="FFFFFF"/>
            <w:noWrap/>
            <w:vAlign w:val="bottom"/>
          </w:tcPr>
          <w:p w14:paraId="5F34F5AF"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632" w:type="dxa"/>
            <w:tcBorders>
              <w:top w:val="single" w:sz="4" w:space="0" w:color="auto"/>
              <w:bottom w:val="single" w:sz="4" w:space="0" w:color="auto"/>
            </w:tcBorders>
            <w:shd w:val="clear" w:color="000000" w:fill="FFFFFF"/>
          </w:tcPr>
          <w:p w14:paraId="0DC22008" w14:textId="113AE3FF" w:rsidR="007C4037" w:rsidRPr="00D33DE5" w:rsidRDefault="007C4037" w:rsidP="005538A3">
            <w:pPr>
              <w:spacing w:after="0" w:line="240" w:lineRule="auto"/>
              <w:rPr>
                <w:rFonts w:ascii="Times New Roman" w:hAnsi="Times New Roman" w:cs="Times New Roman"/>
                <w:i/>
                <w:sz w:val="18"/>
                <w:szCs w:val="20"/>
              </w:rPr>
            </w:pPr>
            <w:r w:rsidRPr="00D33DE5">
              <w:rPr>
                <w:rFonts w:ascii="Times New Roman" w:hAnsi="Times New Roman" w:cs="Times New Roman"/>
                <w:sz w:val="18"/>
                <w:szCs w:val="20"/>
              </w:rPr>
              <w:t xml:space="preserve"> </w:t>
            </w:r>
            <w:r w:rsidR="00894BE4" w:rsidRPr="00D33DE5">
              <w:rPr>
                <w:rFonts w:ascii="Times New Roman" w:hAnsi="Times New Roman" w:cs="Times New Roman"/>
                <w:i/>
                <w:sz w:val="18"/>
                <w:szCs w:val="20"/>
              </w:rPr>
              <w:t>I</w:t>
            </w:r>
            <w:r w:rsidRPr="00D33DE5">
              <w:rPr>
                <w:rFonts w:ascii="Times New Roman" w:hAnsi="Times New Roman" w:cs="Times New Roman"/>
                <w:i/>
                <w:sz w:val="18"/>
                <w:szCs w:val="20"/>
              </w:rPr>
              <w:t>tems</w:t>
            </w:r>
          </w:p>
        </w:tc>
        <w:tc>
          <w:tcPr>
            <w:tcW w:w="540" w:type="dxa"/>
            <w:tcBorders>
              <w:top w:val="single" w:sz="4" w:space="0" w:color="auto"/>
              <w:bottom w:val="single" w:sz="4" w:space="0" w:color="auto"/>
            </w:tcBorders>
            <w:shd w:val="clear" w:color="000000" w:fill="FFFFFF"/>
            <w:vAlign w:val="center"/>
          </w:tcPr>
          <w:p w14:paraId="6B53842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GPSP</w:t>
            </w:r>
          </w:p>
        </w:tc>
        <w:tc>
          <w:tcPr>
            <w:tcW w:w="360" w:type="dxa"/>
            <w:tcBorders>
              <w:top w:val="single" w:sz="4" w:space="0" w:color="auto"/>
              <w:bottom w:val="single" w:sz="4" w:space="0" w:color="auto"/>
            </w:tcBorders>
            <w:shd w:val="clear" w:color="000000" w:fill="FFFFFF"/>
            <w:vAlign w:val="center"/>
          </w:tcPr>
          <w:p w14:paraId="7E00F32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SC</w:t>
            </w:r>
          </w:p>
        </w:tc>
        <w:tc>
          <w:tcPr>
            <w:tcW w:w="360" w:type="dxa"/>
            <w:tcBorders>
              <w:top w:val="single" w:sz="4" w:space="0" w:color="auto"/>
              <w:bottom w:val="single" w:sz="4" w:space="0" w:color="auto"/>
            </w:tcBorders>
            <w:shd w:val="clear" w:color="000000" w:fill="FFFFFF"/>
            <w:vAlign w:val="center"/>
          </w:tcPr>
          <w:p w14:paraId="057D011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PC</w:t>
            </w:r>
          </w:p>
        </w:tc>
        <w:tc>
          <w:tcPr>
            <w:tcW w:w="450" w:type="dxa"/>
            <w:tcBorders>
              <w:top w:val="single" w:sz="4" w:space="0" w:color="auto"/>
              <w:bottom w:val="single" w:sz="4" w:space="0" w:color="auto"/>
            </w:tcBorders>
            <w:shd w:val="clear" w:color="000000" w:fill="FFFFFF"/>
            <w:vAlign w:val="center"/>
          </w:tcPr>
          <w:p w14:paraId="27A0058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BA</w:t>
            </w:r>
          </w:p>
        </w:tc>
        <w:tc>
          <w:tcPr>
            <w:tcW w:w="450" w:type="dxa"/>
            <w:tcBorders>
              <w:top w:val="single" w:sz="4" w:space="0" w:color="auto"/>
              <w:bottom w:val="single" w:sz="4" w:space="0" w:color="auto"/>
            </w:tcBorders>
            <w:shd w:val="clear" w:color="000000" w:fill="FFFFFF"/>
            <w:vAlign w:val="center"/>
          </w:tcPr>
          <w:p w14:paraId="41001582"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PS</w:t>
            </w:r>
          </w:p>
        </w:tc>
        <w:tc>
          <w:tcPr>
            <w:tcW w:w="453" w:type="dxa"/>
            <w:tcBorders>
              <w:top w:val="single" w:sz="4" w:space="0" w:color="auto"/>
              <w:bottom w:val="single" w:sz="4" w:space="0" w:color="auto"/>
            </w:tcBorders>
            <w:shd w:val="clear" w:color="000000" w:fill="FFFFFF"/>
            <w:vAlign w:val="center"/>
          </w:tcPr>
          <w:p w14:paraId="3B45E86E"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σ</w:t>
            </w:r>
            <w:r w:rsidRPr="00D33DE5">
              <w:rPr>
                <w:rFonts w:ascii="Times New Roman" w:eastAsia="Times New Roman" w:hAnsi="Times New Roman" w:cs="Times New Roman"/>
                <w:color w:val="000000"/>
                <w:sz w:val="18"/>
                <w:szCs w:val="20"/>
                <w:vertAlign w:val="subscript"/>
              </w:rPr>
              <w:t>ε</w:t>
            </w:r>
            <w:r w:rsidRPr="00D33DE5">
              <w:rPr>
                <w:rFonts w:ascii="Times New Roman" w:eastAsia="Times New Roman" w:hAnsi="Times New Roman" w:cs="Times New Roman"/>
                <w:color w:val="000000"/>
                <w:sz w:val="18"/>
                <w:szCs w:val="20"/>
                <w:vertAlign w:val="superscript"/>
              </w:rPr>
              <w:t>2</w:t>
            </w:r>
          </w:p>
        </w:tc>
        <w:tc>
          <w:tcPr>
            <w:tcW w:w="187" w:type="dxa"/>
            <w:tcBorders>
              <w:top w:val="nil"/>
              <w:bottom w:val="nil"/>
            </w:tcBorders>
            <w:shd w:val="clear" w:color="000000" w:fill="FFFFFF"/>
          </w:tcPr>
          <w:p w14:paraId="03F29364"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532" w:type="dxa"/>
            <w:tcBorders>
              <w:top w:val="single" w:sz="4" w:space="0" w:color="auto"/>
              <w:bottom w:val="single" w:sz="4" w:space="0" w:color="auto"/>
            </w:tcBorders>
            <w:shd w:val="clear" w:color="000000" w:fill="FFFFFF"/>
            <w:vAlign w:val="bottom"/>
          </w:tcPr>
          <w:p w14:paraId="0C0D0520" w14:textId="55040A68" w:rsidR="007C4037" w:rsidRPr="00D33DE5" w:rsidRDefault="00894BE4" w:rsidP="005538A3">
            <w:pPr>
              <w:spacing w:after="0" w:line="240" w:lineRule="auto"/>
              <w:jc w:val="center"/>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I</w:t>
            </w:r>
            <w:r w:rsidR="007C4037" w:rsidRPr="00D33DE5">
              <w:rPr>
                <w:rFonts w:ascii="Times New Roman" w:eastAsia="Times New Roman" w:hAnsi="Times New Roman" w:cs="Times New Roman"/>
                <w:i/>
                <w:color w:val="000000"/>
                <w:sz w:val="18"/>
                <w:szCs w:val="20"/>
              </w:rPr>
              <w:t>tems</w:t>
            </w:r>
          </w:p>
        </w:tc>
        <w:tc>
          <w:tcPr>
            <w:tcW w:w="540" w:type="dxa"/>
            <w:tcBorders>
              <w:top w:val="single" w:sz="4" w:space="0" w:color="auto"/>
              <w:bottom w:val="single" w:sz="4" w:space="0" w:color="auto"/>
            </w:tcBorders>
            <w:shd w:val="clear" w:color="000000" w:fill="FFFFFF"/>
            <w:vAlign w:val="bottom"/>
          </w:tcPr>
          <w:p w14:paraId="6A8A4D07"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GPSP</w:t>
            </w:r>
          </w:p>
        </w:tc>
        <w:tc>
          <w:tcPr>
            <w:tcW w:w="481" w:type="dxa"/>
            <w:tcBorders>
              <w:top w:val="single" w:sz="4" w:space="0" w:color="auto"/>
              <w:bottom w:val="single" w:sz="4" w:space="0" w:color="auto"/>
            </w:tcBorders>
            <w:shd w:val="clear" w:color="000000" w:fill="FFFFFF"/>
            <w:vAlign w:val="bottom"/>
          </w:tcPr>
          <w:p w14:paraId="56B9EC6B"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SC</w:t>
            </w:r>
          </w:p>
        </w:tc>
        <w:tc>
          <w:tcPr>
            <w:tcW w:w="412" w:type="dxa"/>
            <w:tcBorders>
              <w:top w:val="single" w:sz="4" w:space="0" w:color="auto"/>
              <w:bottom w:val="single" w:sz="4" w:space="0" w:color="auto"/>
            </w:tcBorders>
            <w:shd w:val="clear" w:color="000000" w:fill="FFFFFF"/>
            <w:vAlign w:val="bottom"/>
          </w:tcPr>
          <w:p w14:paraId="35AFADC6"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PC</w:t>
            </w:r>
          </w:p>
        </w:tc>
        <w:tc>
          <w:tcPr>
            <w:tcW w:w="401" w:type="dxa"/>
            <w:tcBorders>
              <w:top w:val="single" w:sz="4" w:space="0" w:color="auto"/>
              <w:bottom w:val="single" w:sz="4" w:space="0" w:color="auto"/>
            </w:tcBorders>
            <w:shd w:val="clear" w:color="000000" w:fill="FFFFFF"/>
            <w:vAlign w:val="bottom"/>
          </w:tcPr>
          <w:p w14:paraId="2FAA43CC"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BA</w:t>
            </w:r>
          </w:p>
        </w:tc>
        <w:tc>
          <w:tcPr>
            <w:tcW w:w="412" w:type="dxa"/>
            <w:tcBorders>
              <w:top w:val="single" w:sz="4" w:space="0" w:color="auto"/>
              <w:bottom w:val="single" w:sz="4" w:space="0" w:color="auto"/>
            </w:tcBorders>
            <w:shd w:val="clear" w:color="000000" w:fill="FFFFFF"/>
            <w:vAlign w:val="bottom"/>
          </w:tcPr>
          <w:p w14:paraId="31F7ABCC"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PS</w:t>
            </w:r>
          </w:p>
        </w:tc>
        <w:tc>
          <w:tcPr>
            <w:tcW w:w="385" w:type="dxa"/>
            <w:tcBorders>
              <w:top w:val="single" w:sz="4" w:space="0" w:color="auto"/>
              <w:bottom w:val="single" w:sz="4" w:space="0" w:color="auto"/>
            </w:tcBorders>
            <w:shd w:val="clear" w:color="000000" w:fill="FFFFFF"/>
            <w:vAlign w:val="bottom"/>
          </w:tcPr>
          <w:p w14:paraId="05867DEA"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σ</w:t>
            </w:r>
            <w:r w:rsidRPr="00D33DE5">
              <w:rPr>
                <w:rFonts w:ascii="Times New Roman" w:eastAsia="Times New Roman" w:hAnsi="Times New Roman" w:cs="Times New Roman"/>
                <w:color w:val="000000"/>
                <w:sz w:val="18"/>
                <w:szCs w:val="20"/>
                <w:vertAlign w:val="subscript"/>
              </w:rPr>
              <w:t>ε</w:t>
            </w:r>
            <w:r w:rsidRPr="00D33DE5">
              <w:rPr>
                <w:rFonts w:ascii="Times New Roman" w:eastAsia="Times New Roman" w:hAnsi="Times New Roman" w:cs="Times New Roman"/>
                <w:color w:val="000000"/>
                <w:sz w:val="18"/>
                <w:szCs w:val="20"/>
                <w:vertAlign w:val="superscript"/>
              </w:rPr>
              <w:t>2</w:t>
            </w:r>
          </w:p>
        </w:tc>
      </w:tr>
      <w:tr w:rsidR="009C4ACD" w:rsidRPr="00D33DE5" w14:paraId="05A195E9" w14:textId="77777777" w:rsidTr="005538A3">
        <w:trPr>
          <w:gridAfter w:val="1"/>
          <w:wAfter w:w="16" w:type="dxa"/>
          <w:trHeight w:val="199"/>
        </w:trPr>
        <w:tc>
          <w:tcPr>
            <w:tcW w:w="541" w:type="dxa"/>
            <w:tcBorders>
              <w:top w:val="single" w:sz="4" w:space="0" w:color="auto"/>
            </w:tcBorders>
            <w:shd w:val="clear" w:color="000000" w:fill="FFFFFF"/>
            <w:noWrap/>
            <w:vAlign w:val="bottom"/>
            <w:hideMark/>
          </w:tcPr>
          <w:p w14:paraId="777E13B0"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w:t>
            </w:r>
          </w:p>
        </w:tc>
        <w:tc>
          <w:tcPr>
            <w:tcW w:w="516" w:type="dxa"/>
            <w:tcBorders>
              <w:top w:val="single" w:sz="4" w:space="0" w:color="auto"/>
            </w:tcBorders>
            <w:shd w:val="clear" w:color="000000" w:fill="FFFFFF"/>
            <w:noWrap/>
          </w:tcPr>
          <w:p w14:paraId="3AC6471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.47</w:t>
            </w:r>
          </w:p>
        </w:tc>
        <w:tc>
          <w:tcPr>
            <w:tcW w:w="382" w:type="dxa"/>
            <w:tcBorders>
              <w:top w:val="single" w:sz="4" w:space="0" w:color="auto"/>
            </w:tcBorders>
            <w:shd w:val="clear" w:color="000000" w:fill="FFFFFF"/>
            <w:noWrap/>
          </w:tcPr>
          <w:p w14:paraId="63A1220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358" w:type="dxa"/>
            <w:tcBorders>
              <w:top w:val="single" w:sz="4" w:space="0" w:color="auto"/>
            </w:tcBorders>
            <w:shd w:val="clear" w:color="000000" w:fill="FFFFFF"/>
            <w:noWrap/>
          </w:tcPr>
          <w:p w14:paraId="37A351F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tcBorders>
              <w:top w:val="single" w:sz="4" w:space="0" w:color="auto"/>
            </w:tcBorders>
            <w:shd w:val="clear" w:color="000000" w:fill="FFFFFF"/>
            <w:noWrap/>
          </w:tcPr>
          <w:p w14:paraId="0F8D42E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tcBorders>
              <w:top w:val="single" w:sz="4" w:space="0" w:color="auto"/>
            </w:tcBorders>
            <w:shd w:val="clear" w:color="000000" w:fill="FFFFFF"/>
            <w:noWrap/>
          </w:tcPr>
          <w:p w14:paraId="394BA82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tcBorders>
              <w:top w:val="single" w:sz="4" w:space="0" w:color="auto"/>
            </w:tcBorders>
            <w:shd w:val="clear" w:color="000000" w:fill="FFFFFF"/>
            <w:noWrap/>
          </w:tcPr>
          <w:p w14:paraId="267DAD2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99" w:type="dxa"/>
            <w:tcBorders>
              <w:top w:val="nil"/>
              <w:bottom w:val="nil"/>
            </w:tcBorders>
            <w:shd w:val="clear" w:color="000000" w:fill="FFFFFF"/>
            <w:noWrap/>
            <w:vAlign w:val="bottom"/>
            <w:hideMark/>
          </w:tcPr>
          <w:p w14:paraId="3E69006C"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tcBorders>
              <w:top w:val="single" w:sz="4" w:space="0" w:color="auto"/>
            </w:tcBorders>
            <w:shd w:val="clear" w:color="000000" w:fill="FFFFFF"/>
            <w:noWrap/>
            <w:vAlign w:val="bottom"/>
            <w:hideMark/>
          </w:tcPr>
          <w:p w14:paraId="5D41F2BE"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w:t>
            </w:r>
          </w:p>
        </w:tc>
        <w:tc>
          <w:tcPr>
            <w:tcW w:w="540" w:type="dxa"/>
            <w:tcBorders>
              <w:top w:val="single" w:sz="4" w:space="0" w:color="auto"/>
            </w:tcBorders>
            <w:shd w:val="clear" w:color="000000" w:fill="FFFFFF"/>
            <w:noWrap/>
          </w:tcPr>
          <w:p w14:paraId="460A561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450" w:type="dxa"/>
            <w:tcBorders>
              <w:top w:val="single" w:sz="4" w:space="0" w:color="auto"/>
            </w:tcBorders>
            <w:shd w:val="clear" w:color="000000" w:fill="FFFFFF"/>
            <w:noWrap/>
          </w:tcPr>
          <w:p w14:paraId="1596706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.57</w:t>
            </w:r>
          </w:p>
        </w:tc>
        <w:tc>
          <w:tcPr>
            <w:tcW w:w="450" w:type="dxa"/>
            <w:tcBorders>
              <w:top w:val="single" w:sz="4" w:space="0" w:color="auto"/>
            </w:tcBorders>
            <w:shd w:val="clear" w:color="000000" w:fill="FFFFFF"/>
            <w:noWrap/>
          </w:tcPr>
          <w:p w14:paraId="4761E48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tcBorders>
              <w:top w:val="single" w:sz="4" w:space="0" w:color="auto"/>
            </w:tcBorders>
            <w:shd w:val="clear" w:color="000000" w:fill="FFFFFF"/>
            <w:noWrap/>
          </w:tcPr>
          <w:p w14:paraId="1189A84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tcBorders>
              <w:top w:val="single" w:sz="4" w:space="0" w:color="auto"/>
            </w:tcBorders>
            <w:shd w:val="clear" w:color="000000" w:fill="FFFFFF"/>
            <w:noWrap/>
          </w:tcPr>
          <w:p w14:paraId="69086D7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tcBorders>
              <w:top w:val="single" w:sz="4" w:space="0" w:color="auto"/>
            </w:tcBorders>
            <w:shd w:val="clear" w:color="000000" w:fill="FFFFFF"/>
            <w:noWrap/>
          </w:tcPr>
          <w:p w14:paraId="035CAD1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86" w:type="dxa"/>
            <w:tcBorders>
              <w:top w:val="nil"/>
              <w:bottom w:val="nil"/>
            </w:tcBorders>
            <w:shd w:val="clear" w:color="000000" w:fill="FFFFFF"/>
            <w:noWrap/>
          </w:tcPr>
          <w:p w14:paraId="15687DE2"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tcBorders>
              <w:top w:val="single" w:sz="4" w:space="0" w:color="auto"/>
            </w:tcBorders>
            <w:shd w:val="clear" w:color="000000" w:fill="FFFFFF"/>
          </w:tcPr>
          <w:p w14:paraId="64B2019E"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w:t>
            </w:r>
          </w:p>
        </w:tc>
        <w:tc>
          <w:tcPr>
            <w:tcW w:w="540" w:type="dxa"/>
            <w:tcBorders>
              <w:top w:val="single" w:sz="4" w:space="0" w:color="auto"/>
            </w:tcBorders>
            <w:shd w:val="clear" w:color="000000" w:fill="FFFFFF"/>
            <w:vAlign w:val="center"/>
          </w:tcPr>
          <w:p w14:paraId="1BF5054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.48</w:t>
            </w:r>
          </w:p>
        </w:tc>
        <w:tc>
          <w:tcPr>
            <w:tcW w:w="360" w:type="dxa"/>
            <w:tcBorders>
              <w:top w:val="single" w:sz="4" w:space="0" w:color="auto"/>
            </w:tcBorders>
            <w:shd w:val="clear" w:color="000000" w:fill="FFFFFF"/>
            <w:vAlign w:val="center"/>
          </w:tcPr>
          <w:p w14:paraId="21D870C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.50</w:t>
            </w:r>
          </w:p>
        </w:tc>
        <w:tc>
          <w:tcPr>
            <w:tcW w:w="360" w:type="dxa"/>
            <w:tcBorders>
              <w:top w:val="single" w:sz="4" w:space="0" w:color="auto"/>
            </w:tcBorders>
            <w:shd w:val="clear" w:color="000000" w:fill="FFFFFF"/>
            <w:vAlign w:val="center"/>
          </w:tcPr>
          <w:p w14:paraId="076C338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tcBorders>
              <w:top w:val="single" w:sz="4" w:space="0" w:color="auto"/>
            </w:tcBorders>
            <w:shd w:val="clear" w:color="000000" w:fill="FFFFFF"/>
            <w:vAlign w:val="center"/>
          </w:tcPr>
          <w:p w14:paraId="5D02823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tcBorders>
              <w:top w:val="single" w:sz="4" w:space="0" w:color="auto"/>
            </w:tcBorders>
            <w:shd w:val="clear" w:color="000000" w:fill="FFFFFF"/>
            <w:vAlign w:val="center"/>
          </w:tcPr>
          <w:p w14:paraId="444A313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tcBorders>
              <w:top w:val="single" w:sz="4" w:space="0" w:color="auto"/>
            </w:tcBorders>
            <w:shd w:val="clear" w:color="000000" w:fill="FFFFFF"/>
            <w:vAlign w:val="center"/>
          </w:tcPr>
          <w:p w14:paraId="6D4F4F3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187" w:type="dxa"/>
            <w:tcBorders>
              <w:top w:val="nil"/>
              <w:bottom w:val="nil"/>
            </w:tcBorders>
            <w:shd w:val="clear" w:color="000000" w:fill="FFFFFF"/>
          </w:tcPr>
          <w:p w14:paraId="169EE652"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tcBorders>
              <w:top w:val="single" w:sz="4" w:space="0" w:color="auto"/>
            </w:tcBorders>
            <w:shd w:val="clear" w:color="000000" w:fill="FFFFFF"/>
            <w:vAlign w:val="bottom"/>
          </w:tcPr>
          <w:p w14:paraId="68F69CA5"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w:t>
            </w:r>
          </w:p>
        </w:tc>
        <w:tc>
          <w:tcPr>
            <w:tcW w:w="540" w:type="dxa"/>
            <w:tcBorders>
              <w:top w:val="single" w:sz="4" w:space="0" w:color="auto"/>
            </w:tcBorders>
            <w:shd w:val="clear" w:color="000000" w:fill="FFFFFF"/>
            <w:vAlign w:val="center"/>
          </w:tcPr>
          <w:p w14:paraId="57E4635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.48</w:t>
            </w:r>
          </w:p>
        </w:tc>
        <w:tc>
          <w:tcPr>
            <w:tcW w:w="481" w:type="dxa"/>
            <w:tcBorders>
              <w:top w:val="single" w:sz="4" w:space="0" w:color="auto"/>
            </w:tcBorders>
            <w:shd w:val="clear" w:color="000000" w:fill="FFFFFF"/>
            <w:vAlign w:val="center"/>
          </w:tcPr>
          <w:p w14:paraId="6FC50FE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.49</w:t>
            </w:r>
          </w:p>
        </w:tc>
        <w:tc>
          <w:tcPr>
            <w:tcW w:w="412" w:type="dxa"/>
            <w:tcBorders>
              <w:top w:val="single" w:sz="4" w:space="0" w:color="auto"/>
            </w:tcBorders>
            <w:shd w:val="clear" w:color="000000" w:fill="FFFFFF"/>
            <w:vAlign w:val="center"/>
          </w:tcPr>
          <w:p w14:paraId="75FFC2F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tcBorders>
              <w:top w:val="single" w:sz="4" w:space="0" w:color="auto"/>
            </w:tcBorders>
            <w:shd w:val="clear" w:color="000000" w:fill="FFFFFF"/>
            <w:vAlign w:val="center"/>
          </w:tcPr>
          <w:p w14:paraId="6FE78AD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tcBorders>
              <w:top w:val="single" w:sz="4" w:space="0" w:color="auto"/>
            </w:tcBorders>
            <w:shd w:val="clear" w:color="000000" w:fill="FFFFFF"/>
            <w:vAlign w:val="center"/>
          </w:tcPr>
          <w:p w14:paraId="20C5755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tcBorders>
              <w:top w:val="single" w:sz="4" w:space="0" w:color="auto"/>
            </w:tcBorders>
            <w:shd w:val="clear" w:color="000000" w:fill="FFFFFF"/>
            <w:vAlign w:val="center"/>
          </w:tcPr>
          <w:p w14:paraId="5232E5A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r>
      <w:tr w:rsidR="009C4ACD" w:rsidRPr="00D33DE5" w14:paraId="20D7A8B7" w14:textId="77777777" w:rsidTr="005538A3">
        <w:trPr>
          <w:gridAfter w:val="1"/>
          <w:wAfter w:w="16" w:type="dxa"/>
          <w:trHeight w:val="199"/>
        </w:trPr>
        <w:tc>
          <w:tcPr>
            <w:tcW w:w="541" w:type="dxa"/>
            <w:shd w:val="clear" w:color="000000" w:fill="FFFFFF"/>
            <w:noWrap/>
            <w:vAlign w:val="bottom"/>
            <w:hideMark/>
          </w:tcPr>
          <w:p w14:paraId="2300B562"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Q6R</w:t>
            </w:r>
          </w:p>
        </w:tc>
        <w:tc>
          <w:tcPr>
            <w:tcW w:w="516" w:type="dxa"/>
            <w:shd w:val="clear" w:color="000000" w:fill="FFFFFF"/>
            <w:noWrap/>
          </w:tcPr>
          <w:p w14:paraId="6D3B2AB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.58</w:t>
            </w:r>
          </w:p>
        </w:tc>
        <w:tc>
          <w:tcPr>
            <w:tcW w:w="382" w:type="dxa"/>
            <w:shd w:val="clear" w:color="000000" w:fill="FFFFFF"/>
            <w:noWrap/>
          </w:tcPr>
          <w:p w14:paraId="11E3B96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358" w:type="dxa"/>
            <w:shd w:val="clear" w:color="000000" w:fill="FFFFFF"/>
            <w:noWrap/>
          </w:tcPr>
          <w:p w14:paraId="684D74E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7E8B51E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41D218C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340C9E7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c>
          <w:tcPr>
            <w:tcW w:w="99" w:type="dxa"/>
            <w:tcBorders>
              <w:top w:val="nil"/>
            </w:tcBorders>
            <w:shd w:val="clear" w:color="000000" w:fill="FFFFFF"/>
            <w:noWrap/>
            <w:vAlign w:val="bottom"/>
            <w:hideMark/>
          </w:tcPr>
          <w:p w14:paraId="6328532F"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1D0C1A01"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Q6R</w:t>
            </w:r>
          </w:p>
        </w:tc>
        <w:tc>
          <w:tcPr>
            <w:tcW w:w="540" w:type="dxa"/>
            <w:shd w:val="clear" w:color="000000" w:fill="FFFFFF"/>
            <w:noWrap/>
          </w:tcPr>
          <w:p w14:paraId="744E495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.40</w:t>
            </w:r>
          </w:p>
        </w:tc>
        <w:tc>
          <w:tcPr>
            <w:tcW w:w="450" w:type="dxa"/>
            <w:shd w:val="clear" w:color="000000" w:fill="FFFFFF"/>
            <w:noWrap/>
          </w:tcPr>
          <w:p w14:paraId="7A616D0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450" w:type="dxa"/>
            <w:shd w:val="clear" w:color="000000" w:fill="FFFFFF"/>
            <w:noWrap/>
          </w:tcPr>
          <w:p w14:paraId="06A12D5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056380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36B140C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4910293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c>
          <w:tcPr>
            <w:tcW w:w="86" w:type="dxa"/>
            <w:tcBorders>
              <w:top w:val="nil"/>
            </w:tcBorders>
            <w:shd w:val="clear" w:color="000000" w:fill="FFFFFF"/>
            <w:noWrap/>
          </w:tcPr>
          <w:p w14:paraId="0C0A82B8"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0A458EDC"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Q6R</w:t>
            </w:r>
          </w:p>
        </w:tc>
        <w:tc>
          <w:tcPr>
            <w:tcW w:w="540" w:type="dxa"/>
            <w:shd w:val="clear" w:color="000000" w:fill="FFFFFF"/>
            <w:vAlign w:val="center"/>
          </w:tcPr>
          <w:p w14:paraId="2986426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.63</w:t>
            </w:r>
          </w:p>
        </w:tc>
        <w:tc>
          <w:tcPr>
            <w:tcW w:w="360" w:type="dxa"/>
            <w:shd w:val="clear" w:color="000000" w:fill="FFFFFF"/>
            <w:vAlign w:val="center"/>
          </w:tcPr>
          <w:p w14:paraId="1EAD160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.42</w:t>
            </w:r>
          </w:p>
        </w:tc>
        <w:tc>
          <w:tcPr>
            <w:tcW w:w="360" w:type="dxa"/>
            <w:shd w:val="clear" w:color="000000" w:fill="FFFFFF"/>
            <w:vAlign w:val="center"/>
          </w:tcPr>
          <w:p w14:paraId="7133948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62D6453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512AACD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6D35AE1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c>
          <w:tcPr>
            <w:tcW w:w="187" w:type="dxa"/>
            <w:tcBorders>
              <w:top w:val="nil"/>
            </w:tcBorders>
            <w:shd w:val="clear" w:color="000000" w:fill="FFFFFF"/>
          </w:tcPr>
          <w:p w14:paraId="3F64771B"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0C3A1D0E"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Q6R</w:t>
            </w:r>
          </w:p>
        </w:tc>
        <w:tc>
          <w:tcPr>
            <w:tcW w:w="540" w:type="dxa"/>
            <w:shd w:val="clear" w:color="000000" w:fill="FFFFFF"/>
            <w:vAlign w:val="center"/>
          </w:tcPr>
          <w:p w14:paraId="2C79583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.58</w:t>
            </w:r>
          </w:p>
        </w:tc>
        <w:tc>
          <w:tcPr>
            <w:tcW w:w="481" w:type="dxa"/>
            <w:shd w:val="clear" w:color="000000" w:fill="FFFFFF"/>
            <w:vAlign w:val="center"/>
          </w:tcPr>
          <w:p w14:paraId="4638E27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412" w:type="dxa"/>
            <w:shd w:val="clear" w:color="000000" w:fill="FFFFFF"/>
            <w:vAlign w:val="center"/>
          </w:tcPr>
          <w:p w14:paraId="0F54851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38835E8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22CD8B2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4261110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r>
      <w:tr w:rsidR="009C4ACD" w:rsidRPr="00D33DE5" w14:paraId="11D31240" w14:textId="77777777" w:rsidTr="005538A3">
        <w:trPr>
          <w:gridAfter w:val="1"/>
          <w:wAfter w:w="16" w:type="dxa"/>
          <w:trHeight w:val="199"/>
        </w:trPr>
        <w:tc>
          <w:tcPr>
            <w:tcW w:w="541" w:type="dxa"/>
            <w:shd w:val="clear" w:color="000000" w:fill="FFFFFF"/>
            <w:noWrap/>
            <w:vAlign w:val="bottom"/>
            <w:hideMark/>
          </w:tcPr>
          <w:p w14:paraId="0C704688"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Q11</w:t>
            </w:r>
          </w:p>
        </w:tc>
        <w:tc>
          <w:tcPr>
            <w:tcW w:w="516" w:type="dxa"/>
            <w:shd w:val="clear" w:color="000000" w:fill="FFFFFF"/>
            <w:noWrap/>
          </w:tcPr>
          <w:p w14:paraId="4A4E7EE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.61</w:t>
            </w:r>
          </w:p>
        </w:tc>
        <w:tc>
          <w:tcPr>
            <w:tcW w:w="382" w:type="dxa"/>
            <w:shd w:val="clear" w:color="000000" w:fill="FFFFFF"/>
            <w:noWrap/>
          </w:tcPr>
          <w:p w14:paraId="406790A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.57</w:t>
            </w:r>
          </w:p>
        </w:tc>
        <w:tc>
          <w:tcPr>
            <w:tcW w:w="358" w:type="dxa"/>
            <w:shd w:val="clear" w:color="000000" w:fill="FFFFFF"/>
            <w:noWrap/>
          </w:tcPr>
          <w:p w14:paraId="60243E1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696FBF4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7F0980A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2A993E3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99" w:type="dxa"/>
            <w:shd w:val="clear" w:color="000000" w:fill="FFFFFF"/>
            <w:noWrap/>
            <w:vAlign w:val="bottom"/>
            <w:hideMark/>
          </w:tcPr>
          <w:p w14:paraId="53F3A834"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4588BAE4"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Q11</w:t>
            </w:r>
          </w:p>
        </w:tc>
        <w:tc>
          <w:tcPr>
            <w:tcW w:w="540" w:type="dxa"/>
            <w:shd w:val="clear" w:color="000000" w:fill="FFFFFF"/>
            <w:noWrap/>
          </w:tcPr>
          <w:p w14:paraId="29769B2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.59</w:t>
            </w:r>
          </w:p>
        </w:tc>
        <w:tc>
          <w:tcPr>
            <w:tcW w:w="450" w:type="dxa"/>
            <w:shd w:val="clear" w:color="000000" w:fill="FFFFFF"/>
            <w:noWrap/>
          </w:tcPr>
          <w:p w14:paraId="462B680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.65</w:t>
            </w:r>
          </w:p>
        </w:tc>
        <w:tc>
          <w:tcPr>
            <w:tcW w:w="450" w:type="dxa"/>
            <w:shd w:val="clear" w:color="000000" w:fill="FFFFFF"/>
            <w:noWrap/>
          </w:tcPr>
          <w:p w14:paraId="0A42E99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4407911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7156977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21FCB3B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86" w:type="dxa"/>
            <w:shd w:val="clear" w:color="000000" w:fill="FFFFFF"/>
            <w:noWrap/>
          </w:tcPr>
          <w:p w14:paraId="7686B85C"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295B9590"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Q11</w:t>
            </w:r>
          </w:p>
        </w:tc>
        <w:tc>
          <w:tcPr>
            <w:tcW w:w="540" w:type="dxa"/>
            <w:shd w:val="clear" w:color="000000" w:fill="FFFFFF"/>
            <w:vAlign w:val="center"/>
          </w:tcPr>
          <w:p w14:paraId="39857DC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.59</w:t>
            </w:r>
          </w:p>
        </w:tc>
        <w:tc>
          <w:tcPr>
            <w:tcW w:w="360" w:type="dxa"/>
            <w:shd w:val="clear" w:color="000000" w:fill="FFFFFF"/>
            <w:vAlign w:val="center"/>
          </w:tcPr>
          <w:p w14:paraId="5136BAD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.59</w:t>
            </w:r>
          </w:p>
        </w:tc>
        <w:tc>
          <w:tcPr>
            <w:tcW w:w="360" w:type="dxa"/>
            <w:shd w:val="clear" w:color="000000" w:fill="FFFFFF"/>
            <w:vAlign w:val="center"/>
          </w:tcPr>
          <w:p w14:paraId="3BAAC6D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219BD05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7193B0E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49F77DD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187" w:type="dxa"/>
            <w:shd w:val="clear" w:color="000000" w:fill="FFFFFF"/>
          </w:tcPr>
          <w:p w14:paraId="36A28F5F"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1562FE30"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Q11</w:t>
            </w:r>
          </w:p>
        </w:tc>
        <w:tc>
          <w:tcPr>
            <w:tcW w:w="540" w:type="dxa"/>
            <w:shd w:val="clear" w:color="000000" w:fill="FFFFFF"/>
            <w:vAlign w:val="center"/>
          </w:tcPr>
          <w:p w14:paraId="11BE46A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.65</w:t>
            </w:r>
          </w:p>
        </w:tc>
        <w:tc>
          <w:tcPr>
            <w:tcW w:w="481" w:type="dxa"/>
            <w:shd w:val="clear" w:color="000000" w:fill="FFFFFF"/>
            <w:vAlign w:val="center"/>
          </w:tcPr>
          <w:p w14:paraId="4BA8B4D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.54</w:t>
            </w:r>
          </w:p>
        </w:tc>
        <w:tc>
          <w:tcPr>
            <w:tcW w:w="412" w:type="dxa"/>
            <w:shd w:val="clear" w:color="000000" w:fill="FFFFFF"/>
            <w:vAlign w:val="center"/>
          </w:tcPr>
          <w:p w14:paraId="222E0C2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5B94CD3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7690C44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2AC63B0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r>
      <w:tr w:rsidR="009C4ACD" w:rsidRPr="00D33DE5" w14:paraId="60656DE4" w14:textId="77777777" w:rsidTr="005538A3">
        <w:trPr>
          <w:gridAfter w:val="1"/>
          <w:wAfter w:w="16" w:type="dxa"/>
          <w:trHeight w:val="199"/>
        </w:trPr>
        <w:tc>
          <w:tcPr>
            <w:tcW w:w="541" w:type="dxa"/>
            <w:shd w:val="clear" w:color="000000" w:fill="FFFFFF"/>
            <w:noWrap/>
            <w:vAlign w:val="bottom"/>
            <w:hideMark/>
          </w:tcPr>
          <w:p w14:paraId="696FD62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Q16R</w:t>
            </w:r>
          </w:p>
        </w:tc>
        <w:tc>
          <w:tcPr>
            <w:tcW w:w="516" w:type="dxa"/>
            <w:shd w:val="clear" w:color="000000" w:fill="FFFFFF"/>
            <w:noWrap/>
          </w:tcPr>
          <w:p w14:paraId="027752C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382" w:type="dxa"/>
            <w:shd w:val="clear" w:color="000000" w:fill="FFFFFF"/>
            <w:noWrap/>
          </w:tcPr>
          <w:p w14:paraId="36AFC0D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.57</w:t>
            </w:r>
          </w:p>
        </w:tc>
        <w:tc>
          <w:tcPr>
            <w:tcW w:w="358" w:type="dxa"/>
            <w:shd w:val="clear" w:color="000000" w:fill="FFFFFF"/>
            <w:noWrap/>
          </w:tcPr>
          <w:p w14:paraId="0F85A71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1567E39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4D91ECB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72332DC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.29</w:t>
            </w:r>
          </w:p>
        </w:tc>
        <w:tc>
          <w:tcPr>
            <w:tcW w:w="99" w:type="dxa"/>
            <w:shd w:val="clear" w:color="000000" w:fill="FFFFFF"/>
            <w:noWrap/>
            <w:vAlign w:val="bottom"/>
            <w:hideMark/>
          </w:tcPr>
          <w:p w14:paraId="30700A74"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554DD1FD"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Q16R</w:t>
            </w:r>
          </w:p>
        </w:tc>
        <w:tc>
          <w:tcPr>
            <w:tcW w:w="540" w:type="dxa"/>
            <w:shd w:val="clear" w:color="000000" w:fill="FFFFFF"/>
            <w:noWrap/>
          </w:tcPr>
          <w:p w14:paraId="257DCC8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.48</w:t>
            </w:r>
          </w:p>
        </w:tc>
        <w:tc>
          <w:tcPr>
            <w:tcW w:w="450" w:type="dxa"/>
            <w:shd w:val="clear" w:color="000000" w:fill="FFFFFF"/>
            <w:noWrap/>
          </w:tcPr>
          <w:p w14:paraId="661CF77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.63</w:t>
            </w:r>
          </w:p>
        </w:tc>
        <w:tc>
          <w:tcPr>
            <w:tcW w:w="450" w:type="dxa"/>
            <w:shd w:val="clear" w:color="000000" w:fill="FFFFFF"/>
            <w:noWrap/>
          </w:tcPr>
          <w:p w14:paraId="004D891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398FEA9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6126F95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2F389B6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.29</w:t>
            </w:r>
          </w:p>
        </w:tc>
        <w:tc>
          <w:tcPr>
            <w:tcW w:w="86" w:type="dxa"/>
            <w:shd w:val="clear" w:color="000000" w:fill="FFFFFF"/>
            <w:noWrap/>
          </w:tcPr>
          <w:p w14:paraId="29AFAB78"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5351F2A2"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Q16R</w:t>
            </w:r>
          </w:p>
        </w:tc>
        <w:tc>
          <w:tcPr>
            <w:tcW w:w="540" w:type="dxa"/>
            <w:shd w:val="clear" w:color="000000" w:fill="FFFFFF"/>
            <w:vAlign w:val="center"/>
          </w:tcPr>
          <w:p w14:paraId="09D61B1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.63</w:t>
            </w:r>
          </w:p>
        </w:tc>
        <w:tc>
          <w:tcPr>
            <w:tcW w:w="360" w:type="dxa"/>
            <w:shd w:val="clear" w:color="000000" w:fill="FFFFFF"/>
            <w:vAlign w:val="center"/>
          </w:tcPr>
          <w:p w14:paraId="75DA7DA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.54</w:t>
            </w:r>
          </w:p>
        </w:tc>
        <w:tc>
          <w:tcPr>
            <w:tcW w:w="360" w:type="dxa"/>
            <w:shd w:val="clear" w:color="000000" w:fill="FFFFFF"/>
            <w:vAlign w:val="center"/>
          </w:tcPr>
          <w:p w14:paraId="5A1334E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2DE1557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38987E0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4D27136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.29</w:t>
            </w:r>
          </w:p>
        </w:tc>
        <w:tc>
          <w:tcPr>
            <w:tcW w:w="187" w:type="dxa"/>
            <w:shd w:val="clear" w:color="000000" w:fill="FFFFFF"/>
          </w:tcPr>
          <w:p w14:paraId="6F1F455B"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1DB49B1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Q16R</w:t>
            </w:r>
          </w:p>
        </w:tc>
        <w:tc>
          <w:tcPr>
            <w:tcW w:w="540" w:type="dxa"/>
            <w:shd w:val="clear" w:color="000000" w:fill="FFFFFF"/>
            <w:vAlign w:val="center"/>
          </w:tcPr>
          <w:p w14:paraId="34AE6B8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.62</w:t>
            </w:r>
          </w:p>
        </w:tc>
        <w:tc>
          <w:tcPr>
            <w:tcW w:w="481" w:type="dxa"/>
            <w:shd w:val="clear" w:color="000000" w:fill="FFFFFF"/>
            <w:vAlign w:val="center"/>
          </w:tcPr>
          <w:p w14:paraId="2260711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.55</w:t>
            </w:r>
          </w:p>
        </w:tc>
        <w:tc>
          <w:tcPr>
            <w:tcW w:w="412" w:type="dxa"/>
            <w:shd w:val="clear" w:color="000000" w:fill="FFFFFF"/>
            <w:vAlign w:val="center"/>
          </w:tcPr>
          <w:p w14:paraId="68DF3EA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5774129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1AFB11D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2CE821C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.29</w:t>
            </w:r>
          </w:p>
        </w:tc>
      </w:tr>
      <w:tr w:rsidR="009C4ACD" w:rsidRPr="00D33DE5" w14:paraId="2ED76035" w14:textId="77777777" w:rsidTr="005538A3">
        <w:trPr>
          <w:gridAfter w:val="1"/>
          <w:wAfter w:w="16" w:type="dxa"/>
          <w:trHeight w:val="199"/>
        </w:trPr>
        <w:tc>
          <w:tcPr>
            <w:tcW w:w="541" w:type="dxa"/>
            <w:shd w:val="clear" w:color="000000" w:fill="FFFFFF"/>
            <w:noWrap/>
            <w:vAlign w:val="bottom"/>
            <w:hideMark/>
          </w:tcPr>
          <w:p w14:paraId="2E35BB6A"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Q21</w:t>
            </w:r>
          </w:p>
        </w:tc>
        <w:tc>
          <w:tcPr>
            <w:tcW w:w="516" w:type="dxa"/>
            <w:shd w:val="clear" w:color="000000" w:fill="FFFFFF"/>
            <w:noWrap/>
          </w:tcPr>
          <w:p w14:paraId="5E63A77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.52</w:t>
            </w:r>
          </w:p>
        </w:tc>
        <w:tc>
          <w:tcPr>
            <w:tcW w:w="382" w:type="dxa"/>
            <w:shd w:val="clear" w:color="000000" w:fill="FFFFFF"/>
            <w:noWrap/>
          </w:tcPr>
          <w:p w14:paraId="301BCDB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.53</w:t>
            </w:r>
          </w:p>
        </w:tc>
        <w:tc>
          <w:tcPr>
            <w:tcW w:w="358" w:type="dxa"/>
            <w:shd w:val="clear" w:color="000000" w:fill="FFFFFF"/>
            <w:noWrap/>
          </w:tcPr>
          <w:p w14:paraId="35B0487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46D7D1C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6098422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4C2F5B4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.44</w:t>
            </w:r>
          </w:p>
        </w:tc>
        <w:tc>
          <w:tcPr>
            <w:tcW w:w="99" w:type="dxa"/>
            <w:shd w:val="clear" w:color="000000" w:fill="FFFFFF"/>
            <w:noWrap/>
            <w:vAlign w:val="bottom"/>
            <w:hideMark/>
          </w:tcPr>
          <w:p w14:paraId="4FCD0BE8"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084E92B5"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Q21</w:t>
            </w:r>
          </w:p>
        </w:tc>
        <w:tc>
          <w:tcPr>
            <w:tcW w:w="540" w:type="dxa"/>
            <w:shd w:val="clear" w:color="000000" w:fill="FFFFFF"/>
            <w:noWrap/>
          </w:tcPr>
          <w:p w14:paraId="495EF1E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.48</w:t>
            </w:r>
          </w:p>
        </w:tc>
        <w:tc>
          <w:tcPr>
            <w:tcW w:w="450" w:type="dxa"/>
            <w:shd w:val="clear" w:color="000000" w:fill="FFFFFF"/>
            <w:noWrap/>
          </w:tcPr>
          <w:p w14:paraId="5A734E6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450" w:type="dxa"/>
            <w:shd w:val="clear" w:color="000000" w:fill="FFFFFF"/>
            <w:noWrap/>
          </w:tcPr>
          <w:p w14:paraId="1493F90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0BC51DB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2411DAB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5C003AC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.44</w:t>
            </w:r>
          </w:p>
        </w:tc>
        <w:tc>
          <w:tcPr>
            <w:tcW w:w="86" w:type="dxa"/>
            <w:shd w:val="clear" w:color="000000" w:fill="FFFFFF"/>
            <w:noWrap/>
          </w:tcPr>
          <w:p w14:paraId="0FDCBDA4"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2263F706"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Q21</w:t>
            </w:r>
          </w:p>
        </w:tc>
        <w:tc>
          <w:tcPr>
            <w:tcW w:w="540" w:type="dxa"/>
            <w:shd w:val="clear" w:color="000000" w:fill="FFFFFF"/>
            <w:vAlign w:val="center"/>
          </w:tcPr>
          <w:p w14:paraId="70086EB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.52</w:t>
            </w:r>
          </w:p>
        </w:tc>
        <w:tc>
          <w:tcPr>
            <w:tcW w:w="360" w:type="dxa"/>
            <w:shd w:val="clear" w:color="000000" w:fill="FFFFFF"/>
            <w:vAlign w:val="center"/>
          </w:tcPr>
          <w:p w14:paraId="0E8CD5B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.54</w:t>
            </w:r>
          </w:p>
        </w:tc>
        <w:tc>
          <w:tcPr>
            <w:tcW w:w="360" w:type="dxa"/>
            <w:shd w:val="clear" w:color="000000" w:fill="FFFFFF"/>
            <w:vAlign w:val="center"/>
          </w:tcPr>
          <w:p w14:paraId="4BEEFEE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2AB4E93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79629C0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5709486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.44</w:t>
            </w:r>
          </w:p>
        </w:tc>
        <w:tc>
          <w:tcPr>
            <w:tcW w:w="187" w:type="dxa"/>
            <w:shd w:val="clear" w:color="000000" w:fill="FFFFFF"/>
          </w:tcPr>
          <w:p w14:paraId="1A2AB125"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72DA8E3D"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Q21</w:t>
            </w:r>
          </w:p>
        </w:tc>
        <w:tc>
          <w:tcPr>
            <w:tcW w:w="540" w:type="dxa"/>
            <w:shd w:val="clear" w:color="000000" w:fill="FFFFFF"/>
            <w:vAlign w:val="center"/>
          </w:tcPr>
          <w:p w14:paraId="458FA40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.55</w:t>
            </w:r>
          </w:p>
        </w:tc>
        <w:tc>
          <w:tcPr>
            <w:tcW w:w="481" w:type="dxa"/>
            <w:shd w:val="clear" w:color="000000" w:fill="FFFFFF"/>
            <w:vAlign w:val="center"/>
          </w:tcPr>
          <w:p w14:paraId="3294BA1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.50</w:t>
            </w:r>
          </w:p>
        </w:tc>
        <w:tc>
          <w:tcPr>
            <w:tcW w:w="412" w:type="dxa"/>
            <w:shd w:val="clear" w:color="000000" w:fill="FFFFFF"/>
            <w:vAlign w:val="center"/>
          </w:tcPr>
          <w:p w14:paraId="0EB3255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09AC94E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3CD87BD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5814BE5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.44</w:t>
            </w:r>
          </w:p>
        </w:tc>
      </w:tr>
      <w:tr w:rsidR="009C4ACD" w:rsidRPr="00D33DE5" w14:paraId="4DA60A05" w14:textId="77777777" w:rsidTr="005538A3">
        <w:trPr>
          <w:gridAfter w:val="1"/>
          <w:wAfter w:w="16" w:type="dxa"/>
          <w:trHeight w:val="199"/>
        </w:trPr>
        <w:tc>
          <w:tcPr>
            <w:tcW w:w="541" w:type="dxa"/>
            <w:shd w:val="clear" w:color="000000" w:fill="FFFFFF"/>
            <w:noWrap/>
            <w:vAlign w:val="bottom"/>
            <w:hideMark/>
          </w:tcPr>
          <w:p w14:paraId="17929F1B"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Q26R</w:t>
            </w:r>
          </w:p>
        </w:tc>
        <w:tc>
          <w:tcPr>
            <w:tcW w:w="516" w:type="dxa"/>
            <w:shd w:val="clear" w:color="000000" w:fill="FFFFFF"/>
            <w:noWrap/>
          </w:tcPr>
          <w:p w14:paraId="6EEE9E1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382" w:type="dxa"/>
            <w:shd w:val="clear" w:color="000000" w:fill="FFFFFF"/>
            <w:noWrap/>
          </w:tcPr>
          <w:p w14:paraId="53336C3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.53</w:t>
            </w:r>
          </w:p>
        </w:tc>
        <w:tc>
          <w:tcPr>
            <w:tcW w:w="358" w:type="dxa"/>
            <w:shd w:val="clear" w:color="000000" w:fill="FFFFFF"/>
            <w:noWrap/>
          </w:tcPr>
          <w:p w14:paraId="76CB32B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6C64EA1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7676931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3DF5752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c>
          <w:tcPr>
            <w:tcW w:w="99" w:type="dxa"/>
            <w:shd w:val="clear" w:color="000000" w:fill="FFFFFF"/>
            <w:noWrap/>
            <w:vAlign w:val="bottom"/>
            <w:hideMark/>
          </w:tcPr>
          <w:p w14:paraId="0C9C41FF"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619C8B88"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Q26R</w:t>
            </w:r>
          </w:p>
        </w:tc>
        <w:tc>
          <w:tcPr>
            <w:tcW w:w="540" w:type="dxa"/>
            <w:shd w:val="clear" w:color="000000" w:fill="FFFFFF"/>
            <w:noWrap/>
          </w:tcPr>
          <w:p w14:paraId="4DA1CD9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.55</w:t>
            </w:r>
          </w:p>
        </w:tc>
        <w:tc>
          <w:tcPr>
            <w:tcW w:w="450" w:type="dxa"/>
            <w:shd w:val="clear" w:color="000000" w:fill="FFFFFF"/>
            <w:noWrap/>
          </w:tcPr>
          <w:p w14:paraId="5358733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.59</w:t>
            </w:r>
          </w:p>
        </w:tc>
        <w:tc>
          <w:tcPr>
            <w:tcW w:w="450" w:type="dxa"/>
            <w:shd w:val="clear" w:color="000000" w:fill="FFFFFF"/>
            <w:noWrap/>
          </w:tcPr>
          <w:p w14:paraId="0348032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CACEB2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10C5C25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0DBD2A3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c>
          <w:tcPr>
            <w:tcW w:w="86" w:type="dxa"/>
            <w:shd w:val="clear" w:color="000000" w:fill="FFFFFF"/>
            <w:noWrap/>
          </w:tcPr>
          <w:p w14:paraId="2D08888C"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3B6B282B"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Q26R</w:t>
            </w:r>
          </w:p>
        </w:tc>
        <w:tc>
          <w:tcPr>
            <w:tcW w:w="540" w:type="dxa"/>
            <w:shd w:val="clear" w:color="000000" w:fill="FFFFFF"/>
            <w:vAlign w:val="center"/>
          </w:tcPr>
          <w:p w14:paraId="18F0D42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.59</w:t>
            </w:r>
          </w:p>
        </w:tc>
        <w:tc>
          <w:tcPr>
            <w:tcW w:w="360" w:type="dxa"/>
            <w:shd w:val="clear" w:color="000000" w:fill="FFFFFF"/>
            <w:vAlign w:val="center"/>
          </w:tcPr>
          <w:p w14:paraId="6A07065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.53</w:t>
            </w:r>
          </w:p>
        </w:tc>
        <w:tc>
          <w:tcPr>
            <w:tcW w:w="360" w:type="dxa"/>
            <w:shd w:val="clear" w:color="000000" w:fill="FFFFFF"/>
            <w:vAlign w:val="center"/>
          </w:tcPr>
          <w:p w14:paraId="2A8C6B8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68065EB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576CFE5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0B66BB6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c>
          <w:tcPr>
            <w:tcW w:w="187" w:type="dxa"/>
            <w:shd w:val="clear" w:color="000000" w:fill="FFFFFF"/>
          </w:tcPr>
          <w:p w14:paraId="7F305028"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7B800464"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Q26R</w:t>
            </w:r>
          </w:p>
        </w:tc>
        <w:tc>
          <w:tcPr>
            <w:tcW w:w="540" w:type="dxa"/>
            <w:shd w:val="clear" w:color="000000" w:fill="FFFFFF"/>
            <w:vAlign w:val="center"/>
          </w:tcPr>
          <w:p w14:paraId="793565E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.62</w:t>
            </w:r>
          </w:p>
        </w:tc>
        <w:tc>
          <w:tcPr>
            <w:tcW w:w="481" w:type="dxa"/>
            <w:shd w:val="clear" w:color="000000" w:fill="FFFFFF"/>
            <w:vAlign w:val="center"/>
          </w:tcPr>
          <w:p w14:paraId="1092B58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.50</w:t>
            </w:r>
          </w:p>
        </w:tc>
        <w:tc>
          <w:tcPr>
            <w:tcW w:w="412" w:type="dxa"/>
            <w:shd w:val="clear" w:color="000000" w:fill="FFFFFF"/>
            <w:vAlign w:val="center"/>
          </w:tcPr>
          <w:p w14:paraId="674A732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2E2F7B3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6E97296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381D0DC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r>
      <w:tr w:rsidR="009C4ACD" w:rsidRPr="00D33DE5" w14:paraId="5797BFAD" w14:textId="77777777" w:rsidTr="005538A3">
        <w:trPr>
          <w:gridAfter w:val="1"/>
          <w:wAfter w:w="16" w:type="dxa"/>
          <w:trHeight w:val="199"/>
        </w:trPr>
        <w:tc>
          <w:tcPr>
            <w:tcW w:w="541" w:type="dxa"/>
            <w:shd w:val="clear" w:color="000000" w:fill="FFFFFF"/>
            <w:noWrap/>
            <w:vAlign w:val="bottom"/>
            <w:hideMark/>
          </w:tcPr>
          <w:p w14:paraId="75DB3848"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w:t>
            </w:r>
          </w:p>
        </w:tc>
        <w:tc>
          <w:tcPr>
            <w:tcW w:w="516" w:type="dxa"/>
            <w:shd w:val="clear" w:color="000000" w:fill="FFFFFF"/>
            <w:noWrap/>
          </w:tcPr>
          <w:p w14:paraId="760B138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.67</w:t>
            </w:r>
          </w:p>
        </w:tc>
        <w:tc>
          <w:tcPr>
            <w:tcW w:w="382" w:type="dxa"/>
            <w:shd w:val="clear" w:color="000000" w:fill="FFFFFF"/>
            <w:noWrap/>
          </w:tcPr>
          <w:p w14:paraId="21F8CEC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61216CB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.31</w:t>
            </w:r>
          </w:p>
        </w:tc>
        <w:tc>
          <w:tcPr>
            <w:tcW w:w="358" w:type="dxa"/>
            <w:shd w:val="clear" w:color="000000" w:fill="FFFFFF"/>
            <w:noWrap/>
          </w:tcPr>
          <w:p w14:paraId="5A54090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64EA86D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1443BC4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.45</w:t>
            </w:r>
          </w:p>
        </w:tc>
        <w:tc>
          <w:tcPr>
            <w:tcW w:w="99" w:type="dxa"/>
            <w:shd w:val="clear" w:color="000000" w:fill="FFFFFF"/>
            <w:noWrap/>
            <w:vAlign w:val="bottom"/>
            <w:hideMark/>
          </w:tcPr>
          <w:p w14:paraId="059A9EED"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17CFA73E"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w:t>
            </w:r>
          </w:p>
        </w:tc>
        <w:tc>
          <w:tcPr>
            <w:tcW w:w="540" w:type="dxa"/>
            <w:shd w:val="clear" w:color="000000" w:fill="FFFFFF"/>
            <w:noWrap/>
          </w:tcPr>
          <w:p w14:paraId="144FB16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450" w:type="dxa"/>
            <w:shd w:val="clear" w:color="000000" w:fill="FFFFFF"/>
            <w:noWrap/>
          </w:tcPr>
          <w:p w14:paraId="5055283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6DF391A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450" w:type="dxa"/>
            <w:shd w:val="clear" w:color="000000" w:fill="FFFFFF"/>
            <w:noWrap/>
          </w:tcPr>
          <w:p w14:paraId="34269F5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48BA810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35F4AF8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.45</w:t>
            </w:r>
          </w:p>
        </w:tc>
        <w:tc>
          <w:tcPr>
            <w:tcW w:w="86" w:type="dxa"/>
            <w:shd w:val="clear" w:color="000000" w:fill="FFFFFF"/>
            <w:noWrap/>
          </w:tcPr>
          <w:p w14:paraId="06FE9A8C"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707BB1CA"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w:t>
            </w:r>
          </w:p>
        </w:tc>
        <w:tc>
          <w:tcPr>
            <w:tcW w:w="540" w:type="dxa"/>
            <w:shd w:val="clear" w:color="000000" w:fill="FFFFFF"/>
            <w:vAlign w:val="center"/>
          </w:tcPr>
          <w:p w14:paraId="546096C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.67</w:t>
            </w:r>
          </w:p>
        </w:tc>
        <w:tc>
          <w:tcPr>
            <w:tcW w:w="360" w:type="dxa"/>
            <w:shd w:val="clear" w:color="000000" w:fill="FFFFFF"/>
            <w:vAlign w:val="center"/>
          </w:tcPr>
          <w:p w14:paraId="18854F0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4D346C6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.31</w:t>
            </w:r>
          </w:p>
        </w:tc>
        <w:tc>
          <w:tcPr>
            <w:tcW w:w="450" w:type="dxa"/>
            <w:shd w:val="clear" w:color="000000" w:fill="FFFFFF"/>
            <w:vAlign w:val="center"/>
          </w:tcPr>
          <w:p w14:paraId="6F2F3DC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0261C20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7B5D4C0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.45</w:t>
            </w:r>
          </w:p>
        </w:tc>
        <w:tc>
          <w:tcPr>
            <w:tcW w:w="187" w:type="dxa"/>
            <w:shd w:val="clear" w:color="000000" w:fill="FFFFFF"/>
          </w:tcPr>
          <w:p w14:paraId="45398474"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4A9B28A3"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w:t>
            </w:r>
          </w:p>
        </w:tc>
        <w:tc>
          <w:tcPr>
            <w:tcW w:w="540" w:type="dxa"/>
            <w:shd w:val="clear" w:color="000000" w:fill="FFFFFF"/>
            <w:vAlign w:val="center"/>
          </w:tcPr>
          <w:p w14:paraId="3D72CE8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.64</w:t>
            </w:r>
          </w:p>
        </w:tc>
        <w:tc>
          <w:tcPr>
            <w:tcW w:w="481" w:type="dxa"/>
            <w:shd w:val="clear" w:color="000000" w:fill="FFFFFF"/>
            <w:vAlign w:val="center"/>
          </w:tcPr>
          <w:p w14:paraId="7869FEA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155B8FA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.37</w:t>
            </w:r>
          </w:p>
        </w:tc>
        <w:tc>
          <w:tcPr>
            <w:tcW w:w="401" w:type="dxa"/>
            <w:shd w:val="clear" w:color="000000" w:fill="FFFFFF"/>
            <w:vAlign w:val="center"/>
          </w:tcPr>
          <w:p w14:paraId="74A2059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06BDD74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3BF8EC8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.45</w:t>
            </w:r>
          </w:p>
        </w:tc>
      </w:tr>
      <w:tr w:rsidR="009C4ACD" w:rsidRPr="00D33DE5" w14:paraId="4EBD3F99" w14:textId="77777777" w:rsidTr="005538A3">
        <w:trPr>
          <w:gridAfter w:val="1"/>
          <w:wAfter w:w="16" w:type="dxa"/>
          <w:trHeight w:val="199"/>
        </w:trPr>
        <w:tc>
          <w:tcPr>
            <w:tcW w:w="541" w:type="dxa"/>
            <w:shd w:val="clear" w:color="000000" w:fill="FFFFFF"/>
            <w:noWrap/>
            <w:vAlign w:val="bottom"/>
            <w:hideMark/>
          </w:tcPr>
          <w:p w14:paraId="73A1439C"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Q7R</w:t>
            </w:r>
          </w:p>
        </w:tc>
        <w:tc>
          <w:tcPr>
            <w:tcW w:w="516" w:type="dxa"/>
            <w:shd w:val="clear" w:color="000000" w:fill="FFFFFF"/>
            <w:noWrap/>
          </w:tcPr>
          <w:p w14:paraId="0CABA9D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.50</w:t>
            </w:r>
          </w:p>
        </w:tc>
        <w:tc>
          <w:tcPr>
            <w:tcW w:w="382" w:type="dxa"/>
            <w:shd w:val="clear" w:color="000000" w:fill="FFFFFF"/>
            <w:noWrap/>
          </w:tcPr>
          <w:p w14:paraId="30A0563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1218F23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.61</w:t>
            </w:r>
          </w:p>
        </w:tc>
        <w:tc>
          <w:tcPr>
            <w:tcW w:w="358" w:type="dxa"/>
            <w:shd w:val="clear" w:color="000000" w:fill="FFFFFF"/>
            <w:noWrap/>
          </w:tcPr>
          <w:p w14:paraId="62103D0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24033A9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2AEACFE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.37</w:t>
            </w:r>
          </w:p>
        </w:tc>
        <w:tc>
          <w:tcPr>
            <w:tcW w:w="99" w:type="dxa"/>
            <w:shd w:val="clear" w:color="000000" w:fill="FFFFFF"/>
            <w:noWrap/>
            <w:vAlign w:val="bottom"/>
            <w:hideMark/>
          </w:tcPr>
          <w:p w14:paraId="0D35A03E"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5D511229"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Q7R</w:t>
            </w:r>
          </w:p>
        </w:tc>
        <w:tc>
          <w:tcPr>
            <w:tcW w:w="540" w:type="dxa"/>
            <w:shd w:val="clear" w:color="000000" w:fill="FFFFFF"/>
            <w:noWrap/>
          </w:tcPr>
          <w:p w14:paraId="0A328C1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450" w:type="dxa"/>
            <w:shd w:val="clear" w:color="000000" w:fill="FFFFFF"/>
            <w:noWrap/>
          </w:tcPr>
          <w:p w14:paraId="5035C02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3919519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.79</w:t>
            </w:r>
          </w:p>
        </w:tc>
        <w:tc>
          <w:tcPr>
            <w:tcW w:w="450" w:type="dxa"/>
            <w:shd w:val="clear" w:color="000000" w:fill="FFFFFF"/>
            <w:noWrap/>
          </w:tcPr>
          <w:p w14:paraId="1B5AE06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085F6FC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50505DD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.37</w:t>
            </w:r>
          </w:p>
        </w:tc>
        <w:tc>
          <w:tcPr>
            <w:tcW w:w="86" w:type="dxa"/>
            <w:shd w:val="clear" w:color="000000" w:fill="FFFFFF"/>
            <w:noWrap/>
          </w:tcPr>
          <w:p w14:paraId="362CE98E"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7408CE5D"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Q7R</w:t>
            </w:r>
          </w:p>
        </w:tc>
        <w:tc>
          <w:tcPr>
            <w:tcW w:w="540" w:type="dxa"/>
            <w:shd w:val="clear" w:color="000000" w:fill="FFFFFF"/>
            <w:vAlign w:val="center"/>
          </w:tcPr>
          <w:p w14:paraId="10E1C79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.52</w:t>
            </w:r>
          </w:p>
        </w:tc>
        <w:tc>
          <w:tcPr>
            <w:tcW w:w="360" w:type="dxa"/>
            <w:shd w:val="clear" w:color="000000" w:fill="FFFFFF"/>
            <w:vAlign w:val="center"/>
          </w:tcPr>
          <w:p w14:paraId="40B1A9D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7ACE793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450" w:type="dxa"/>
            <w:shd w:val="clear" w:color="000000" w:fill="FFFFFF"/>
            <w:vAlign w:val="center"/>
          </w:tcPr>
          <w:p w14:paraId="5E0D55C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40A1681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0B22692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.37</w:t>
            </w:r>
          </w:p>
        </w:tc>
        <w:tc>
          <w:tcPr>
            <w:tcW w:w="187" w:type="dxa"/>
            <w:shd w:val="clear" w:color="000000" w:fill="FFFFFF"/>
          </w:tcPr>
          <w:p w14:paraId="42281B16"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17A3FDC0"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Q7R</w:t>
            </w:r>
          </w:p>
        </w:tc>
        <w:tc>
          <w:tcPr>
            <w:tcW w:w="540" w:type="dxa"/>
            <w:shd w:val="clear" w:color="000000" w:fill="FFFFFF"/>
            <w:vAlign w:val="center"/>
          </w:tcPr>
          <w:p w14:paraId="094A71A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.42</w:t>
            </w:r>
          </w:p>
        </w:tc>
        <w:tc>
          <w:tcPr>
            <w:tcW w:w="481" w:type="dxa"/>
            <w:shd w:val="clear" w:color="000000" w:fill="FFFFFF"/>
            <w:vAlign w:val="center"/>
          </w:tcPr>
          <w:p w14:paraId="07F7421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33AFB3E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.68</w:t>
            </w:r>
          </w:p>
        </w:tc>
        <w:tc>
          <w:tcPr>
            <w:tcW w:w="401" w:type="dxa"/>
            <w:shd w:val="clear" w:color="000000" w:fill="FFFFFF"/>
            <w:vAlign w:val="center"/>
          </w:tcPr>
          <w:p w14:paraId="7695008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4D41241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5711538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.37</w:t>
            </w:r>
          </w:p>
        </w:tc>
      </w:tr>
      <w:tr w:rsidR="009C4ACD" w:rsidRPr="00D33DE5" w14:paraId="2B0599F9" w14:textId="77777777" w:rsidTr="005538A3">
        <w:trPr>
          <w:gridAfter w:val="1"/>
          <w:wAfter w:w="16" w:type="dxa"/>
          <w:trHeight w:val="199"/>
        </w:trPr>
        <w:tc>
          <w:tcPr>
            <w:tcW w:w="541" w:type="dxa"/>
            <w:shd w:val="clear" w:color="000000" w:fill="FFFFFF"/>
            <w:noWrap/>
            <w:vAlign w:val="bottom"/>
            <w:hideMark/>
          </w:tcPr>
          <w:p w14:paraId="4D3DB237"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Q12</w:t>
            </w:r>
          </w:p>
        </w:tc>
        <w:tc>
          <w:tcPr>
            <w:tcW w:w="516" w:type="dxa"/>
            <w:shd w:val="clear" w:color="000000" w:fill="FFFFFF"/>
            <w:noWrap/>
          </w:tcPr>
          <w:p w14:paraId="52EAB57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.69</w:t>
            </w:r>
          </w:p>
        </w:tc>
        <w:tc>
          <w:tcPr>
            <w:tcW w:w="382" w:type="dxa"/>
            <w:shd w:val="clear" w:color="000000" w:fill="FFFFFF"/>
            <w:noWrap/>
          </w:tcPr>
          <w:p w14:paraId="11401C4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638A84C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.31</w:t>
            </w:r>
          </w:p>
        </w:tc>
        <w:tc>
          <w:tcPr>
            <w:tcW w:w="358" w:type="dxa"/>
            <w:shd w:val="clear" w:color="000000" w:fill="FFFFFF"/>
            <w:noWrap/>
          </w:tcPr>
          <w:p w14:paraId="5415633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538D394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6BDA7CD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.40</w:t>
            </w:r>
          </w:p>
        </w:tc>
        <w:tc>
          <w:tcPr>
            <w:tcW w:w="99" w:type="dxa"/>
            <w:shd w:val="clear" w:color="000000" w:fill="FFFFFF"/>
            <w:noWrap/>
            <w:vAlign w:val="bottom"/>
            <w:hideMark/>
          </w:tcPr>
          <w:p w14:paraId="37F4BC45"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42E76D52"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Q12</w:t>
            </w:r>
          </w:p>
        </w:tc>
        <w:tc>
          <w:tcPr>
            <w:tcW w:w="540" w:type="dxa"/>
            <w:shd w:val="clear" w:color="000000" w:fill="FFFFFF"/>
            <w:noWrap/>
          </w:tcPr>
          <w:p w14:paraId="4359BCD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450" w:type="dxa"/>
            <w:shd w:val="clear" w:color="000000" w:fill="FFFFFF"/>
            <w:noWrap/>
          </w:tcPr>
          <w:p w14:paraId="64AEDDC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237EC1F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.56</w:t>
            </w:r>
          </w:p>
        </w:tc>
        <w:tc>
          <w:tcPr>
            <w:tcW w:w="450" w:type="dxa"/>
            <w:shd w:val="clear" w:color="000000" w:fill="FFFFFF"/>
            <w:noWrap/>
          </w:tcPr>
          <w:p w14:paraId="50E3A35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47FE9B3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0D969AC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.40</w:t>
            </w:r>
          </w:p>
        </w:tc>
        <w:tc>
          <w:tcPr>
            <w:tcW w:w="86" w:type="dxa"/>
            <w:shd w:val="clear" w:color="000000" w:fill="FFFFFF"/>
            <w:noWrap/>
          </w:tcPr>
          <w:p w14:paraId="65BC846E"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0C315C63"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Q12</w:t>
            </w:r>
          </w:p>
        </w:tc>
        <w:tc>
          <w:tcPr>
            <w:tcW w:w="540" w:type="dxa"/>
            <w:shd w:val="clear" w:color="000000" w:fill="FFFFFF"/>
            <w:vAlign w:val="center"/>
          </w:tcPr>
          <w:p w14:paraId="5CB1EF1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.64</w:t>
            </w:r>
          </w:p>
        </w:tc>
        <w:tc>
          <w:tcPr>
            <w:tcW w:w="360" w:type="dxa"/>
            <w:shd w:val="clear" w:color="000000" w:fill="FFFFFF"/>
            <w:vAlign w:val="center"/>
          </w:tcPr>
          <w:p w14:paraId="312D6CB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36B086E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.34</w:t>
            </w:r>
          </w:p>
        </w:tc>
        <w:tc>
          <w:tcPr>
            <w:tcW w:w="450" w:type="dxa"/>
            <w:shd w:val="clear" w:color="000000" w:fill="FFFFFF"/>
            <w:vAlign w:val="center"/>
          </w:tcPr>
          <w:p w14:paraId="2D33AD9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3296A49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5834F39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.40</w:t>
            </w:r>
          </w:p>
        </w:tc>
        <w:tc>
          <w:tcPr>
            <w:tcW w:w="187" w:type="dxa"/>
            <w:shd w:val="clear" w:color="000000" w:fill="FFFFFF"/>
          </w:tcPr>
          <w:p w14:paraId="02710328"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4492C43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Q12</w:t>
            </w:r>
          </w:p>
        </w:tc>
        <w:tc>
          <w:tcPr>
            <w:tcW w:w="540" w:type="dxa"/>
            <w:shd w:val="clear" w:color="000000" w:fill="FFFFFF"/>
            <w:vAlign w:val="center"/>
          </w:tcPr>
          <w:p w14:paraId="4D7E2BA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.66</w:t>
            </w:r>
          </w:p>
        </w:tc>
        <w:tc>
          <w:tcPr>
            <w:tcW w:w="481" w:type="dxa"/>
            <w:shd w:val="clear" w:color="000000" w:fill="FFFFFF"/>
            <w:vAlign w:val="center"/>
          </w:tcPr>
          <w:p w14:paraId="7C5E777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4F1923F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.42</w:t>
            </w:r>
          </w:p>
        </w:tc>
        <w:tc>
          <w:tcPr>
            <w:tcW w:w="401" w:type="dxa"/>
            <w:shd w:val="clear" w:color="000000" w:fill="FFFFFF"/>
            <w:vAlign w:val="center"/>
          </w:tcPr>
          <w:p w14:paraId="12855C3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212FD7F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437CEFB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.40</w:t>
            </w:r>
          </w:p>
        </w:tc>
      </w:tr>
      <w:tr w:rsidR="009C4ACD" w:rsidRPr="00D33DE5" w14:paraId="406C2147" w14:textId="77777777" w:rsidTr="005538A3">
        <w:trPr>
          <w:gridAfter w:val="1"/>
          <w:wAfter w:w="16" w:type="dxa"/>
          <w:trHeight w:val="199"/>
        </w:trPr>
        <w:tc>
          <w:tcPr>
            <w:tcW w:w="541" w:type="dxa"/>
            <w:shd w:val="clear" w:color="000000" w:fill="FFFFFF"/>
            <w:noWrap/>
            <w:vAlign w:val="bottom"/>
            <w:hideMark/>
          </w:tcPr>
          <w:p w14:paraId="10F0B269"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Q17</w:t>
            </w:r>
          </w:p>
        </w:tc>
        <w:tc>
          <w:tcPr>
            <w:tcW w:w="516" w:type="dxa"/>
            <w:shd w:val="clear" w:color="000000" w:fill="FFFFFF"/>
            <w:noWrap/>
          </w:tcPr>
          <w:p w14:paraId="7CF92E8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.69</w:t>
            </w:r>
          </w:p>
        </w:tc>
        <w:tc>
          <w:tcPr>
            <w:tcW w:w="382" w:type="dxa"/>
            <w:shd w:val="clear" w:color="000000" w:fill="FFFFFF"/>
            <w:noWrap/>
          </w:tcPr>
          <w:p w14:paraId="7E7AB65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44B27549"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.12</w:t>
            </w:r>
          </w:p>
        </w:tc>
        <w:tc>
          <w:tcPr>
            <w:tcW w:w="358" w:type="dxa"/>
            <w:shd w:val="clear" w:color="000000" w:fill="FFFFFF"/>
            <w:noWrap/>
          </w:tcPr>
          <w:p w14:paraId="0D4A3C3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73F5343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20E1163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99" w:type="dxa"/>
            <w:shd w:val="clear" w:color="000000" w:fill="FFFFFF"/>
            <w:noWrap/>
            <w:vAlign w:val="bottom"/>
            <w:hideMark/>
          </w:tcPr>
          <w:p w14:paraId="761D4B83"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5CE6C824"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Q17</w:t>
            </w:r>
          </w:p>
        </w:tc>
        <w:tc>
          <w:tcPr>
            <w:tcW w:w="540" w:type="dxa"/>
            <w:shd w:val="clear" w:color="000000" w:fill="FFFFFF"/>
            <w:noWrap/>
          </w:tcPr>
          <w:p w14:paraId="1C98E81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.59</w:t>
            </w:r>
          </w:p>
        </w:tc>
        <w:tc>
          <w:tcPr>
            <w:tcW w:w="450" w:type="dxa"/>
            <w:shd w:val="clear" w:color="000000" w:fill="FFFFFF"/>
            <w:noWrap/>
          </w:tcPr>
          <w:p w14:paraId="310D94F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118F8A2"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.28</w:t>
            </w:r>
          </w:p>
        </w:tc>
        <w:tc>
          <w:tcPr>
            <w:tcW w:w="450" w:type="dxa"/>
            <w:shd w:val="clear" w:color="000000" w:fill="FFFFFF"/>
            <w:noWrap/>
          </w:tcPr>
          <w:p w14:paraId="6607596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42FED77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459C7F1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86" w:type="dxa"/>
            <w:shd w:val="clear" w:color="000000" w:fill="FFFFFF"/>
            <w:noWrap/>
          </w:tcPr>
          <w:p w14:paraId="1FC387AB"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2B387274"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Q17</w:t>
            </w:r>
          </w:p>
        </w:tc>
        <w:tc>
          <w:tcPr>
            <w:tcW w:w="540" w:type="dxa"/>
            <w:shd w:val="clear" w:color="000000" w:fill="FFFFFF"/>
            <w:vAlign w:val="center"/>
          </w:tcPr>
          <w:p w14:paraId="2F8BA2F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.67</w:t>
            </w:r>
          </w:p>
        </w:tc>
        <w:tc>
          <w:tcPr>
            <w:tcW w:w="360" w:type="dxa"/>
            <w:shd w:val="clear" w:color="000000" w:fill="FFFFFF"/>
            <w:vAlign w:val="center"/>
          </w:tcPr>
          <w:p w14:paraId="1AF8650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4648A25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.13</w:t>
            </w:r>
          </w:p>
        </w:tc>
        <w:tc>
          <w:tcPr>
            <w:tcW w:w="450" w:type="dxa"/>
            <w:shd w:val="clear" w:color="000000" w:fill="FFFFFF"/>
            <w:vAlign w:val="center"/>
          </w:tcPr>
          <w:p w14:paraId="6B88096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5CDD26D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2B287E3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187" w:type="dxa"/>
            <w:shd w:val="clear" w:color="000000" w:fill="FFFFFF"/>
          </w:tcPr>
          <w:p w14:paraId="4B7E0773"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3CF0A4F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Q17</w:t>
            </w:r>
          </w:p>
        </w:tc>
        <w:tc>
          <w:tcPr>
            <w:tcW w:w="540" w:type="dxa"/>
            <w:shd w:val="clear" w:color="000000" w:fill="FFFFFF"/>
            <w:vAlign w:val="center"/>
          </w:tcPr>
          <w:p w14:paraId="76F5579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.67</w:t>
            </w:r>
          </w:p>
        </w:tc>
        <w:tc>
          <w:tcPr>
            <w:tcW w:w="481" w:type="dxa"/>
            <w:shd w:val="clear" w:color="000000" w:fill="FFFFFF"/>
            <w:vAlign w:val="center"/>
          </w:tcPr>
          <w:p w14:paraId="3D2D4C9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0DDFFA86"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.19</w:t>
            </w:r>
          </w:p>
        </w:tc>
        <w:tc>
          <w:tcPr>
            <w:tcW w:w="401" w:type="dxa"/>
            <w:shd w:val="clear" w:color="000000" w:fill="FFFFFF"/>
            <w:vAlign w:val="center"/>
          </w:tcPr>
          <w:p w14:paraId="649AACF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1CEA41B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61E8F0D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r>
      <w:tr w:rsidR="009C4ACD" w:rsidRPr="00D33DE5" w14:paraId="1C1051D6" w14:textId="77777777" w:rsidTr="005538A3">
        <w:trPr>
          <w:gridAfter w:val="1"/>
          <w:wAfter w:w="16" w:type="dxa"/>
          <w:trHeight w:val="199"/>
        </w:trPr>
        <w:tc>
          <w:tcPr>
            <w:tcW w:w="541" w:type="dxa"/>
            <w:shd w:val="clear" w:color="000000" w:fill="FFFFFF"/>
            <w:noWrap/>
            <w:vAlign w:val="bottom"/>
            <w:hideMark/>
          </w:tcPr>
          <w:p w14:paraId="0F456AFA"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Q22R</w:t>
            </w:r>
          </w:p>
        </w:tc>
        <w:tc>
          <w:tcPr>
            <w:tcW w:w="516" w:type="dxa"/>
            <w:shd w:val="clear" w:color="000000" w:fill="FFFFFF"/>
            <w:noWrap/>
          </w:tcPr>
          <w:p w14:paraId="7525A58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.62</w:t>
            </w:r>
          </w:p>
        </w:tc>
        <w:tc>
          <w:tcPr>
            <w:tcW w:w="382" w:type="dxa"/>
            <w:shd w:val="clear" w:color="000000" w:fill="FFFFFF"/>
            <w:noWrap/>
          </w:tcPr>
          <w:p w14:paraId="404CFCE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648FB66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.56</w:t>
            </w:r>
          </w:p>
        </w:tc>
        <w:tc>
          <w:tcPr>
            <w:tcW w:w="358" w:type="dxa"/>
            <w:shd w:val="clear" w:color="000000" w:fill="FFFFFF"/>
            <w:noWrap/>
          </w:tcPr>
          <w:p w14:paraId="7854C6D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675CD58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6F78C1D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99" w:type="dxa"/>
            <w:shd w:val="clear" w:color="000000" w:fill="FFFFFF"/>
            <w:noWrap/>
            <w:vAlign w:val="bottom"/>
            <w:hideMark/>
          </w:tcPr>
          <w:p w14:paraId="06B1EDA4"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72F66273"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Q22R</w:t>
            </w:r>
          </w:p>
        </w:tc>
        <w:tc>
          <w:tcPr>
            <w:tcW w:w="540" w:type="dxa"/>
            <w:shd w:val="clear" w:color="000000" w:fill="FFFFFF"/>
            <w:noWrap/>
          </w:tcPr>
          <w:p w14:paraId="712BC69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.42</w:t>
            </w:r>
          </w:p>
        </w:tc>
        <w:tc>
          <w:tcPr>
            <w:tcW w:w="450" w:type="dxa"/>
            <w:shd w:val="clear" w:color="000000" w:fill="FFFFFF"/>
            <w:noWrap/>
          </w:tcPr>
          <w:p w14:paraId="376F8A8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4D21D22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.74</w:t>
            </w:r>
          </w:p>
        </w:tc>
        <w:tc>
          <w:tcPr>
            <w:tcW w:w="450" w:type="dxa"/>
            <w:shd w:val="clear" w:color="000000" w:fill="FFFFFF"/>
            <w:noWrap/>
          </w:tcPr>
          <w:p w14:paraId="2588FB9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1328914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1659CD8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86" w:type="dxa"/>
            <w:shd w:val="clear" w:color="000000" w:fill="FFFFFF"/>
            <w:noWrap/>
          </w:tcPr>
          <w:p w14:paraId="0E2D5B47"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7D1379F9"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Q22R</w:t>
            </w:r>
          </w:p>
        </w:tc>
        <w:tc>
          <w:tcPr>
            <w:tcW w:w="540" w:type="dxa"/>
            <w:shd w:val="clear" w:color="000000" w:fill="FFFFFF"/>
            <w:vAlign w:val="center"/>
          </w:tcPr>
          <w:p w14:paraId="6F3B34B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.62</w:t>
            </w:r>
          </w:p>
        </w:tc>
        <w:tc>
          <w:tcPr>
            <w:tcW w:w="360" w:type="dxa"/>
            <w:shd w:val="clear" w:color="000000" w:fill="FFFFFF"/>
            <w:vAlign w:val="center"/>
          </w:tcPr>
          <w:p w14:paraId="4D62935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59BC683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.56</w:t>
            </w:r>
          </w:p>
        </w:tc>
        <w:tc>
          <w:tcPr>
            <w:tcW w:w="450" w:type="dxa"/>
            <w:shd w:val="clear" w:color="000000" w:fill="FFFFFF"/>
            <w:vAlign w:val="center"/>
          </w:tcPr>
          <w:p w14:paraId="2BF71BD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41F3C55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3FE7A52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187" w:type="dxa"/>
            <w:shd w:val="clear" w:color="000000" w:fill="FFFFFF"/>
          </w:tcPr>
          <w:p w14:paraId="34B89D1E"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297065B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Q22R</w:t>
            </w:r>
          </w:p>
        </w:tc>
        <w:tc>
          <w:tcPr>
            <w:tcW w:w="540" w:type="dxa"/>
            <w:shd w:val="clear" w:color="000000" w:fill="FFFFFF"/>
            <w:vAlign w:val="center"/>
          </w:tcPr>
          <w:p w14:paraId="57FABA7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.57</w:t>
            </w:r>
          </w:p>
        </w:tc>
        <w:tc>
          <w:tcPr>
            <w:tcW w:w="481" w:type="dxa"/>
            <w:shd w:val="clear" w:color="000000" w:fill="FFFFFF"/>
            <w:vAlign w:val="center"/>
          </w:tcPr>
          <w:p w14:paraId="48D0BF7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0B4E670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.62</w:t>
            </w:r>
          </w:p>
        </w:tc>
        <w:tc>
          <w:tcPr>
            <w:tcW w:w="401" w:type="dxa"/>
            <w:shd w:val="clear" w:color="000000" w:fill="FFFFFF"/>
            <w:vAlign w:val="center"/>
          </w:tcPr>
          <w:p w14:paraId="59D3BB8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2ACF170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65B2EBE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r>
      <w:tr w:rsidR="009C4ACD" w:rsidRPr="00D33DE5" w14:paraId="6D209970" w14:textId="77777777" w:rsidTr="005538A3">
        <w:trPr>
          <w:gridAfter w:val="1"/>
          <w:wAfter w:w="16" w:type="dxa"/>
          <w:trHeight w:val="199"/>
        </w:trPr>
        <w:tc>
          <w:tcPr>
            <w:tcW w:w="541" w:type="dxa"/>
            <w:shd w:val="clear" w:color="000000" w:fill="FFFFFF"/>
            <w:noWrap/>
            <w:vAlign w:val="bottom"/>
            <w:hideMark/>
          </w:tcPr>
          <w:p w14:paraId="39204793"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Q27R</w:t>
            </w:r>
          </w:p>
        </w:tc>
        <w:tc>
          <w:tcPr>
            <w:tcW w:w="516" w:type="dxa"/>
            <w:shd w:val="clear" w:color="000000" w:fill="FFFFFF"/>
            <w:noWrap/>
          </w:tcPr>
          <w:p w14:paraId="26669B2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.68</w:t>
            </w:r>
          </w:p>
        </w:tc>
        <w:tc>
          <w:tcPr>
            <w:tcW w:w="382" w:type="dxa"/>
            <w:shd w:val="clear" w:color="000000" w:fill="FFFFFF"/>
            <w:noWrap/>
          </w:tcPr>
          <w:p w14:paraId="495B35A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4B27407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.48</w:t>
            </w:r>
          </w:p>
        </w:tc>
        <w:tc>
          <w:tcPr>
            <w:tcW w:w="358" w:type="dxa"/>
            <w:shd w:val="clear" w:color="000000" w:fill="FFFFFF"/>
            <w:noWrap/>
          </w:tcPr>
          <w:p w14:paraId="3BE19A9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tcPr>
          <w:p w14:paraId="58F40F2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25F75BB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99" w:type="dxa"/>
            <w:shd w:val="clear" w:color="000000" w:fill="FFFFFF"/>
            <w:noWrap/>
            <w:vAlign w:val="bottom"/>
            <w:hideMark/>
          </w:tcPr>
          <w:p w14:paraId="1D871716"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628D6E0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Q27R</w:t>
            </w:r>
          </w:p>
        </w:tc>
        <w:tc>
          <w:tcPr>
            <w:tcW w:w="540" w:type="dxa"/>
            <w:shd w:val="clear" w:color="000000" w:fill="FFFFFF"/>
            <w:noWrap/>
          </w:tcPr>
          <w:p w14:paraId="66C2BD8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.47</w:t>
            </w:r>
          </w:p>
        </w:tc>
        <w:tc>
          <w:tcPr>
            <w:tcW w:w="450" w:type="dxa"/>
            <w:shd w:val="clear" w:color="000000" w:fill="FFFFFF"/>
            <w:noWrap/>
          </w:tcPr>
          <w:p w14:paraId="57ED228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3F5384D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450" w:type="dxa"/>
            <w:shd w:val="clear" w:color="000000" w:fill="FFFFFF"/>
            <w:noWrap/>
          </w:tcPr>
          <w:p w14:paraId="021D05F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2E7B0CA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41A2464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86" w:type="dxa"/>
            <w:shd w:val="clear" w:color="000000" w:fill="FFFFFF"/>
            <w:noWrap/>
          </w:tcPr>
          <w:p w14:paraId="096F0530"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0326AB6D"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Q27R</w:t>
            </w:r>
          </w:p>
        </w:tc>
        <w:tc>
          <w:tcPr>
            <w:tcW w:w="540" w:type="dxa"/>
            <w:shd w:val="clear" w:color="000000" w:fill="FFFFFF"/>
            <w:vAlign w:val="center"/>
          </w:tcPr>
          <w:p w14:paraId="7D8B35C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.70</w:t>
            </w:r>
          </w:p>
        </w:tc>
        <w:tc>
          <w:tcPr>
            <w:tcW w:w="360" w:type="dxa"/>
            <w:shd w:val="clear" w:color="000000" w:fill="FFFFFF"/>
            <w:vAlign w:val="center"/>
          </w:tcPr>
          <w:p w14:paraId="609B3AE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3E2FD3C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450" w:type="dxa"/>
            <w:shd w:val="clear" w:color="000000" w:fill="FFFFFF"/>
            <w:vAlign w:val="center"/>
          </w:tcPr>
          <w:p w14:paraId="4BDCA96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6B5A9C2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0E2604B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187" w:type="dxa"/>
            <w:shd w:val="clear" w:color="000000" w:fill="FFFFFF"/>
          </w:tcPr>
          <w:p w14:paraId="639004A6"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270F2D2C"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Q27R</w:t>
            </w:r>
          </w:p>
        </w:tc>
        <w:tc>
          <w:tcPr>
            <w:tcW w:w="540" w:type="dxa"/>
            <w:shd w:val="clear" w:color="000000" w:fill="FFFFFF"/>
            <w:vAlign w:val="center"/>
          </w:tcPr>
          <w:p w14:paraId="0C44B4C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.65</w:t>
            </w:r>
          </w:p>
        </w:tc>
        <w:tc>
          <w:tcPr>
            <w:tcW w:w="481" w:type="dxa"/>
            <w:shd w:val="clear" w:color="000000" w:fill="FFFFFF"/>
            <w:vAlign w:val="center"/>
          </w:tcPr>
          <w:p w14:paraId="42D8B85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0F24F7B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401" w:type="dxa"/>
            <w:shd w:val="clear" w:color="000000" w:fill="FFFFFF"/>
            <w:vAlign w:val="center"/>
          </w:tcPr>
          <w:p w14:paraId="183EEE1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4141737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06F7D7D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r>
      <w:tr w:rsidR="009C4ACD" w:rsidRPr="00D33DE5" w14:paraId="64AF5988" w14:textId="77777777" w:rsidTr="005538A3">
        <w:trPr>
          <w:gridAfter w:val="1"/>
          <w:wAfter w:w="16" w:type="dxa"/>
          <w:trHeight w:val="199"/>
        </w:trPr>
        <w:tc>
          <w:tcPr>
            <w:tcW w:w="541" w:type="dxa"/>
            <w:shd w:val="clear" w:color="000000" w:fill="FFFFFF"/>
            <w:noWrap/>
            <w:vAlign w:val="bottom"/>
            <w:hideMark/>
          </w:tcPr>
          <w:p w14:paraId="16AB5653"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Q3R</w:t>
            </w:r>
          </w:p>
        </w:tc>
        <w:tc>
          <w:tcPr>
            <w:tcW w:w="516" w:type="dxa"/>
            <w:shd w:val="clear" w:color="000000" w:fill="FFFFFF"/>
            <w:noWrap/>
          </w:tcPr>
          <w:p w14:paraId="461B72B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382" w:type="dxa"/>
            <w:shd w:val="clear" w:color="000000" w:fill="FFFFFF"/>
            <w:noWrap/>
          </w:tcPr>
          <w:p w14:paraId="260C91A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4B3D605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0CA659F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.76</w:t>
            </w:r>
          </w:p>
        </w:tc>
        <w:tc>
          <w:tcPr>
            <w:tcW w:w="359" w:type="dxa"/>
            <w:shd w:val="clear" w:color="000000" w:fill="FFFFFF"/>
            <w:noWrap/>
          </w:tcPr>
          <w:p w14:paraId="64D69A4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17E929B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99" w:type="dxa"/>
            <w:shd w:val="clear" w:color="000000" w:fill="FFFFFF"/>
            <w:noWrap/>
            <w:vAlign w:val="bottom"/>
            <w:hideMark/>
          </w:tcPr>
          <w:p w14:paraId="66F2842F"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00C5E11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Q3R</w:t>
            </w:r>
          </w:p>
        </w:tc>
        <w:tc>
          <w:tcPr>
            <w:tcW w:w="540" w:type="dxa"/>
            <w:shd w:val="clear" w:color="000000" w:fill="FFFFFF"/>
            <w:noWrap/>
          </w:tcPr>
          <w:p w14:paraId="4258AC9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.34</w:t>
            </w:r>
          </w:p>
        </w:tc>
        <w:tc>
          <w:tcPr>
            <w:tcW w:w="450" w:type="dxa"/>
            <w:shd w:val="clear" w:color="000000" w:fill="FFFFFF"/>
            <w:noWrap/>
          </w:tcPr>
          <w:p w14:paraId="5EE1B4A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13DD79B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32940B2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.80</w:t>
            </w:r>
          </w:p>
        </w:tc>
        <w:tc>
          <w:tcPr>
            <w:tcW w:w="360" w:type="dxa"/>
            <w:shd w:val="clear" w:color="000000" w:fill="FFFFFF"/>
            <w:noWrap/>
          </w:tcPr>
          <w:p w14:paraId="747D63B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096716F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86" w:type="dxa"/>
            <w:shd w:val="clear" w:color="000000" w:fill="FFFFFF"/>
            <w:noWrap/>
          </w:tcPr>
          <w:p w14:paraId="52E886C0"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3D86541C"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Q3R</w:t>
            </w:r>
          </w:p>
        </w:tc>
        <w:tc>
          <w:tcPr>
            <w:tcW w:w="540" w:type="dxa"/>
            <w:shd w:val="clear" w:color="000000" w:fill="FFFFFF"/>
            <w:vAlign w:val="center"/>
          </w:tcPr>
          <w:p w14:paraId="6555804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.40</w:t>
            </w:r>
          </w:p>
        </w:tc>
        <w:tc>
          <w:tcPr>
            <w:tcW w:w="360" w:type="dxa"/>
            <w:shd w:val="clear" w:color="000000" w:fill="FFFFFF"/>
            <w:vAlign w:val="center"/>
          </w:tcPr>
          <w:p w14:paraId="1C26EFE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1CCEF93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4B3A991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.76</w:t>
            </w:r>
          </w:p>
        </w:tc>
        <w:tc>
          <w:tcPr>
            <w:tcW w:w="450" w:type="dxa"/>
            <w:shd w:val="clear" w:color="000000" w:fill="FFFFFF"/>
            <w:vAlign w:val="center"/>
          </w:tcPr>
          <w:p w14:paraId="220F6AA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447B996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187" w:type="dxa"/>
            <w:shd w:val="clear" w:color="000000" w:fill="FFFFFF"/>
          </w:tcPr>
          <w:p w14:paraId="54B9E81A"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7B0A10CC"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Q3R</w:t>
            </w:r>
          </w:p>
        </w:tc>
        <w:tc>
          <w:tcPr>
            <w:tcW w:w="540" w:type="dxa"/>
            <w:shd w:val="clear" w:color="000000" w:fill="FFFFFF"/>
            <w:vAlign w:val="center"/>
          </w:tcPr>
          <w:p w14:paraId="4C335CC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.48</w:t>
            </w:r>
          </w:p>
        </w:tc>
        <w:tc>
          <w:tcPr>
            <w:tcW w:w="481" w:type="dxa"/>
            <w:shd w:val="clear" w:color="000000" w:fill="FFFFFF"/>
            <w:vAlign w:val="center"/>
          </w:tcPr>
          <w:p w14:paraId="697AB26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231A11A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3A23E20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.72</w:t>
            </w:r>
          </w:p>
        </w:tc>
        <w:tc>
          <w:tcPr>
            <w:tcW w:w="412" w:type="dxa"/>
            <w:shd w:val="clear" w:color="000000" w:fill="FFFFFF"/>
            <w:vAlign w:val="center"/>
          </w:tcPr>
          <w:p w14:paraId="0DA3D0E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6092395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r>
      <w:tr w:rsidR="009C4ACD" w:rsidRPr="00D33DE5" w14:paraId="52EA62A5" w14:textId="77777777" w:rsidTr="005538A3">
        <w:trPr>
          <w:gridAfter w:val="1"/>
          <w:wAfter w:w="16" w:type="dxa"/>
          <w:trHeight w:val="199"/>
        </w:trPr>
        <w:tc>
          <w:tcPr>
            <w:tcW w:w="541" w:type="dxa"/>
            <w:shd w:val="clear" w:color="000000" w:fill="FFFFFF"/>
            <w:noWrap/>
            <w:vAlign w:val="bottom"/>
            <w:hideMark/>
          </w:tcPr>
          <w:p w14:paraId="360AB1D0"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Q8</w:t>
            </w:r>
          </w:p>
        </w:tc>
        <w:tc>
          <w:tcPr>
            <w:tcW w:w="516" w:type="dxa"/>
            <w:shd w:val="clear" w:color="000000" w:fill="FFFFFF"/>
            <w:noWrap/>
          </w:tcPr>
          <w:p w14:paraId="5354589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.52</w:t>
            </w:r>
          </w:p>
        </w:tc>
        <w:tc>
          <w:tcPr>
            <w:tcW w:w="382" w:type="dxa"/>
            <w:shd w:val="clear" w:color="000000" w:fill="FFFFFF"/>
            <w:noWrap/>
          </w:tcPr>
          <w:p w14:paraId="65D8A05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428C9FA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27D6507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.52</w:t>
            </w:r>
          </w:p>
        </w:tc>
        <w:tc>
          <w:tcPr>
            <w:tcW w:w="359" w:type="dxa"/>
            <w:shd w:val="clear" w:color="000000" w:fill="FFFFFF"/>
            <w:noWrap/>
          </w:tcPr>
          <w:p w14:paraId="63D8D96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1119939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.38</w:t>
            </w:r>
          </w:p>
        </w:tc>
        <w:tc>
          <w:tcPr>
            <w:tcW w:w="99" w:type="dxa"/>
            <w:shd w:val="clear" w:color="000000" w:fill="FFFFFF"/>
            <w:noWrap/>
            <w:vAlign w:val="bottom"/>
            <w:hideMark/>
          </w:tcPr>
          <w:p w14:paraId="1D401120"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3DDDC979"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Q8</w:t>
            </w:r>
          </w:p>
        </w:tc>
        <w:tc>
          <w:tcPr>
            <w:tcW w:w="540" w:type="dxa"/>
            <w:shd w:val="clear" w:color="000000" w:fill="FFFFFF"/>
            <w:noWrap/>
          </w:tcPr>
          <w:p w14:paraId="0087006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.59</w:t>
            </w:r>
          </w:p>
        </w:tc>
        <w:tc>
          <w:tcPr>
            <w:tcW w:w="450" w:type="dxa"/>
            <w:shd w:val="clear" w:color="000000" w:fill="FFFFFF"/>
            <w:noWrap/>
          </w:tcPr>
          <w:p w14:paraId="5628046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583EB79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9161A0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.52</w:t>
            </w:r>
          </w:p>
        </w:tc>
        <w:tc>
          <w:tcPr>
            <w:tcW w:w="360" w:type="dxa"/>
            <w:shd w:val="clear" w:color="000000" w:fill="FFFFFF"/>
            <w:noWrap/>
          </w:tcPr>
          <w:p w14:paraId="5FF1A09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53AB7CA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.38</w:t>
            </w:r>
          </w:p>
        </w:tc>
        <w:tc>
          <w:tcPr>
            <w:tcW w:w="86" w:type="dxa"/>
            <w:shd w:val="clear" w:color="000000" w:fill="FFFFFF"/>
            <w:noWrap/>
          </w:tcPr>
          <w:p w14:paraId="74DAEA49"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0D5AF2E0"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Q8</w:t>
            </w:r>
          </w:p>
        </w:tc>
        <w:tc>
          <w:tcPr>
            <w:tcW w:w="540" w:type="dxa"/>
            <w:shd w:val="clear" w:color="000000" w:fill="FFFFFF"/>
            <w:vAlign w:val="center"/>
          </w:tcPr>
          <w:p w14:paraId="752434B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.45</w:t>
            </w:r>
          </w:p>
        </w:tc>
        <w:tc>
          <w:tcPr>
            <w:tcW w:w="360" w:type="dxa"/>
            <w:shd w:val="clear" w:color="000000" w:fill="FFFFFF"/>
            <w:vAlign w:val="center"/>
          </w:tcPr>
          <w:p w14:paraId="090668C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55EE8B8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3B6AE5A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.53</w:t>
            </w:r>
          </w:p>
        </w:tc>
        <w:tc>
          <w:tcPr>
            <w:tcW w:w="450" w:type="dxa"/>
            <w:shd w:val="clear" w:color="000000" w:fill="FFFFFF"/>
            <w:vAlign w:val="center"/>
          </w:tcPr>
          <w:p w14:paraId="0EF9E376"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-.35</w:t>
            </w:r>
          </w:p>
        </w:tc>
        <w:tc>
          <w:tcPr>
            <w:tcW w:w="453" w:type="dxa"/>
            <w:shd w:val="clear" w:color="000000" w:fill="FFFFFF"/>
            <w:vAlign w:val="center"/>
          </w:tcPr>
          <w:p w14:paraId="2397CF8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.38</w:t>
            </w:r>
          </w:p>
        </w:tc>
        <w:tc>
          <w:tcPr>
            <w:tcW w:w="187" w:type="dxa"/>
            <w:shd w:val="clear" w:color="000000" w:fill="FFFFFF"/>
          </w:tcPr>
          <w:p w14:paraId="12014796"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5623FB4A"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Q8</w:t>
            </w:r>
          </w:p>
        </w:tc>
        <w:tc>
          <w:tcPr>
            <w:tcW w:w="540" w:type="dxa"/>
            <w:shd w:val="clear" w:color="000000" w:fill="FFFFFF"/>
            <w:vAlign w:val="center"/>
          </w:tcPr>
          <w:p w14:paraId="3D6C2FC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481" w:type="dxa"/>
            <w:shd w:val="clear" w:color="000000" w:fill="FFFFFF"/>
            <w:vAlign w:val="center"/>
          </w:tcPr>
          <w:p w14:paraId="7A70F23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5A088EB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15586DA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.40</w:t>
            </w:r>
          </w:p>
        </w:tc>
        <w:tc>
          <w:tcPr>
            <w:tcW w:w="412" w:type="dxa"/>
            <w:shd w:val="clear" w:color="000000" w:fill="FFFFFF"/>
            <w:vAlign w:val="center"/>
          </w:tcPr>
          <w:p w14:paraId="7C748C9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1E41872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.38</w:t>
            </w:r>
          </w:p>
        </w:tc>
      </w:tr>
      <w:tr w:rsidR="009C4ACD" w:rsidRPr="00D33DE5" w14:paraId="73C2D1BD" w14:textId="77777777" w:rsidTr="005538A3">
        <w:trPr>
          <w:gridAfter w:val="1"/>
          <w:wAfter w:w="16" w:type="dxa"/>
          <w:trHeight w:val="199"/>
        </w:trPr>
        <w:tc>
          <w:tcPr>
            <w:tcW w:w="541" w:type="dxa"/>
            <w:shd w:val="clear" w:color="000000" w:fill="FFFFFF"/>
            <w:noWrap/>
            <w:vAlign w:val="bottom"/>
            <w:hideMark/>
          </w:tcPr>
          <w:p w14:paraId="04D7235F"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Q13</w:t>
            </w:r>
          </w:p>
        </w:tc>
        <w:tc>
          <w:tcPr>
            <w:tcW w:w="516" w:type="dxa"/>
            <w:shd w:val="clear" w:color="000000" w:fill="FFFFFF"/>
            <w:noWrap/>
          </w:tcPr>
          <w:p w14:paraId="4C74954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.63</w:t>
            </w:r>
          </w:p>
        </w:tc>
        <w:tc>
          <w:tcPr>
            <w:tcW w:w="382" w:type="dxa"/>
            <w:shd w:val="clear" w:color="000000" w:fill="FFFFFF"/>
            <w:noWrap/>
          </w:tcPr>
          <w:p w14:paraId="2F90A81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5B8DD45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6B1736B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.47</w:t>
            </w:r>
          </w:p>
        </w:tc>
        <w:tc>
          <w:tcPr>
            <w:tcW w:w="359" w:type="dxa"/>
            <w:shd w:val="clear" w:color="000000" w:fill="FFFFFF"/>
            <w:noWrap/>
          </w:tcPr>
          <w:p w14:paraId="7499E32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4EACAB6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c>
          <w:tcPr>
            <w:tcW w:w="99" w:type="dxa"/>
            <w:shd w:val="clear" w:color="000000" w:fill="FFFFFF"/>
            <w:noWrap/>
            <w:vAlign w:val="bottom"/>
            <w:hideMark/>
          </w:tcPr>
          <w:p w14:paraId="5137A272"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5E5FD311"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Q13</w:t>
            </w:r>
          </w:p>
        </w:tc>
        <w:tc>
          <w:tcPr>
            <w:tcW w:w="540" w:type="dxa"/>
            <w:shd w:val="clear" w:color="000000" w:fill="FFFFFF"/>
            <w:noWrap/>
          </w:tcPr>
          <w:p w14:paraId="1D31235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.64</w:t>
            </w:r>
          </w:p>
        </w:tc>
        <w:tc>
          <w:tcPr>
            <w:tcW w:w="450" w:type="dxa"/>
            <w:shd w:val="clear" w:color="000000" w:fill="FFFFFF"/>
            <w:noWrap/>
          </w:tcPr>
          <w:p w14:paraId="0125BD9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1FE6FC6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B6EF91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360" w:type="dxa"/>
            <w:shd w:val="clear" w:color="000000" w:fill="FFFFFF"/>
            <w:noWrap/>
          </w:tcPr>
          <w:p w14:paraId="6B574A6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0ECF101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c>
          <w:tcPr>
            <w:tcW w:w="86" w:type="dxa"/>
            <w:shd w:val="clear" w:color="000000" w:fill="FFFFFF"/>
            <w:noWrap/>
          </w:tcPr>
          <w:p w14:paraId="38A909C3"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47E85BA6"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Q13</w:t>
            </w:r>
          </w:p>
        </w:tc>
        <w:tc>
          <w:tcPr>
            <w:tcW w:w="540" w:type="dxa"/>
            <w:shd w:val="clear" w:color="000000" w:fill="FFFFFF"/>
            <w:vAlign w:val="center"/>
          </w:tcPr>
          <w:p w14:paraId="3810D90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.58</w:t>
            </w:r>
          </w:p>
        </w:tc>
        <w:tc>
          <w:tcPr>
            <w:tcW w:w="360" w:type="dxa"/>
            <w:shd w:val="clear" w:color="000000" w:fill="FFFFFF"/>
            <w:vAlign w:val="center"/>
          </w:tcPr>
          <w:p w14:paraId="7962C6B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5D6D7CB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4C577C6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.47</w:t>
            </w:r>
          </w:p>
        </w:tc>
        <w:tc>
          <w:tcPr>
            <w:tcW w:w="450" w:type="dxa"/>
            <w:shd w:val="clear" w:color="000000" w:fill="FFFFFF"/>
            <w:vAlign w:val="center"/>
          </w:tcPr>
          <w:p w14:paraId="534BA300"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-.28</w:t>
            </w:r>
          </w:p>
        </w:tc>
        <w:tc>
          <w:tcPr>
            <w:tcW w:w="453" w:type="dxa"/>
            <w:shd w:val="clear" w:color="000000" w:fill="FFFFFF"/>
            <w:vAlign w:val="center"/>
          </w:tcPr>
          <w:p w14:paraId="17B92A5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c>
          <w:tcPr>
            <w:tcW w:w="187" w:type="dxa"/>
            <w:shd w:val="clear" w:color="000000" w:fill="FFFFFF"/>
          </w:tcPr>
          <w:p w14:paraId="35992DCF"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507F2382"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Q13</w:t>
            </w:r>
          </w:p>
        </w:tc>
        <w:tc>
          <w:tcPr>
            <w:tcW w:w="540" w:type="dxa"/>
            <w:shd w:val="clear" w:color="000000" w:fill="FFFFFF"/>
            <w:vAlign w:val="center"/>
          </w:tcPr>
          <w:p w14:paraId="38820CB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.69</w:t>
            </w:r>
          </w:p>
        </w:tc>
        <w:tc>
          <w:tcPr>
            <w:tcW w:w="481" w:type="dxa"/>
            <w:shd w:val="clear" w:color="000000" w:fill="FFFFFF"/>
            <w:vAlign w:val="center"/>
          </w:tcPr>
          <w:p w14:paraId="702F98A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6D014C3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65D691E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.34</w:t>
            </w:r>
          </w:p>
        </w:tc>
        <w:tc>
          <w:tcPr>
            <w:tcW w:w="412" w:type="dxa"/>
            <w:shd w:val="clear" w:color="000000" w:fill="FFFFFF"/>
            <w:vAlign w:val="center"/>
          </w:tcPr>
          <w:p w14:paraId="73A851B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1B53AA8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r>
      <w:tr w:rsidR="009C4ACD" w:rsidRPr="00D33DE5" w14:paraId="0ED0F167" w14:textId="77777777" w:rsidTr="005538A3">
        <w:trPr>
          <w:gridAfter w:val="1"/>
          <w:wAfter w:w="16" w:type="dxa"/>
          <w:trHeight w:val="199"/>
        </w:trPr>
        <w:tc>
          <w:tcPr>
            <w:tcW w:w="541" w:type="dxa"/>
            <w:shd w:val="clear" w:color="000000" w:fill="FFFFFF"/>
            <w:noWrap/>
            <w:vAlign w:val="bottom"/>
            <w:hideMark/>
          </w:tcPr>
          <w:p w14:paraId="13F53CCB"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Q18R</w:t>
            </w:r>
          </w:p>
        </w:tc>
        <w:tc>
          <w:tcPr>
            <w:tcW w:w="516" w:type="dxa"/>
            <w:shd w:val="clear" w:color="000000" w:fill="FFFFFF"/>
            <w:noWrap/>
          </w:tcPr>
          <w:p w14:paraId="4229F86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.43</w:t>
            </w:r>
          </w:p>
        </w:tc>
        <w:tc>
          <w:tcPr>
            <w:tcW w:w="382" w:type="dxa"/>
            <w:shd w:val="clear" w:color="000000" w:fill="FFFFFF"/>
            <w:noWrap/>
          </w:tcPr>
          <w:p w14:paraId="5F2BA49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28571E6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31357F6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.70</w:t>
            </w:r>
          </w:p>
        </w:tc>
        <w:tc>
          <w:tcPr>
            <w:tcW w:w="359" w:type="dxa"/>
            <w:shd w:val="clear" w:color="000000" w:fill="FFFFFF"/>
            <w:noWrap/>
          </w:tcPr>
          <w:p w14:paraId="6C65582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06F4945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99" w:type="dxa"/>
            <w:shd w:val="clear" w:color="000000" w:fill="FFFFFF"/>
            <w:noWrap/>
            <w:vAlign w:val="bottom"/>
            <w:hideMark/>
          </w:tcPr>
          <w:p w14:paraId="6FEA6C25"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0F43B24B"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Q18R</w:t>
            </w:r>
          </w:p>
        </w:tc>
        <w:tc>
          <w:tcPr>
            <w:tcW w:w="540" w:type="dxa"/>
            <w:shd w:val="clear" w:color="000000" w:fill="FFFFFF"/>
            <w:noWrap/>
          </w:tcPr>
          <w:p w14:paraId="331B9B9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.33</w:t>
            </w:r>
          </w:p>
        </w:tc>
        <w:tc>
          <w:tcPr>
            <w:tcW w:w="450" w:type="dxa"/>
            <w:shd w:val="clear" w:color="000000" w:fill="FFFFFF"/>
            <w:noWrap/>
          </w:tcPr>
          <w:p w14:paraId="452DFB5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100F93D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40A68BA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.73</w:t>
            </w:r>
          </w:p>
        </w:tc>
        <w:tc>
          <w:tcPr>
            <w:tcW w:w="360" w:type="dxa"/>
            <w:shd w:val="clear" w:color="000000" w:fill="FFFFFF"/>
            <w:noWrap/>
          </w:tcPr>
          <w:p w14:paraId="5048272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B13312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86" w:type="dxa"/>
            <w:shd w:val="clear" w:color="000000" w:fill="FFFFFF"/>
            <w:noWrap/>
          </w:tcPr>
          <w:p w14:paraId="2A51762B"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122F10BD"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Q18R</w:t>
            </w:r>
          </w:p>
        </w:tc>
        <w:tc>
          <w:tcPr>
            <w:tcW w:w="540" w:type="dxa"/>
            <w:shd w:val="clear" w:color="000000" w:fill="FFFFFF"/>
            <w:vAlign w:val="center"/>
          </w:tcPr>
          <w:p w14:paraId="32A1D03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360" w:type="dxa"/>
            <w:shd w:val="clear" w:color="000000" w:fill="FFFFFF"/>
            <w:vAlign w:val="center"/>
          </w:tcPr>
          <w:p w14:paraId="04BDB89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7D5FD7F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60EE024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.70</w:t>
            </w:r>
          </w:p>
        </w:tc>
        <w:tc>
          <w:tcPr>
            <w:tcW w:w="450" w:type="dxa"/>
            <w:shd w:val="clear" w:color="000000" w:fill="FFFFFF"/>
            <w:vAlign w:val="center"/>
          </w:tcPr>
          <w:p w14:paraId="25D9C03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2DAF21A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187" w:type="dxa"/>
            <w:shd w:val="clear" w:color="000000" w:fill="FFFFFF"/>
          </w:tcPr>
          <w:p w14:paraId="32AB7F5A"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78417E8D"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Q18R</w:t>
            </w:r>
          </w:p>
        </w:tc>
        <w:tc>
          <w:tcPr>
            <w:tcW w:w="540" w:type="dxa"/>
            <w:shd w:val="clear" w:color="000000" w:fill="FFFFFF"/>
            <w:vAlign w:val="center"/>
          </w:tcPr>
          <w:p w14:paraId="03A0E5C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.49</w:t>
            </w:r>
          </w:p>
        </w:tc>
        <w:tc>
          <w:tcPr>
            <w:tcW w:w="481" w:type="dxa"/>
            <w:shd w:val="clear" w:color="000000" w:fill="FFFFFF"/>
            <w:vAlign w:val="center"/>
          </w:tcPr>
          <w:p w14:paraId="4E9BD53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4B4E80B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1DAD6E2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.67</w:t>
            </w:r>
          </w:p>
        </w:tc>
        <w:tc>
          <w:tcPr>
            <w:tcW w:w="412" w:type="dxa"/>
            <w:shd w:val="clear" w:color="000000" w:fill="FFFFFF"/>
            <w:vAlign w:val="center"/>
          </w:tcPr>
          <w:p w14:paraId="2167E7C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2A33585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r>
      <w:tr w:rsidR="009C4ACD" w:rsidRPr="00D33DE5" w14:paraId="443A7D64" w14:textId="77777777" w:rsidTr="005538A3">
        <w:trPr>
          <w:gridAfter w:val="1"/>
          <w:wAfter w:w="16" w:type="dxa"/>
          <w:trHeight w:val="199"/>
        </w:trPr>
        <w:tc>
          <w:tcPr>
            <w:tcW w:w="541" w:type="dxa"/>
            <w:shd w:val="clear" w:color="000000" w:fill="FFFFFF"/>
            <w:noWrap/>
            <w:vAlign w:val="bottom"/>
            <w:hideMark/>
          </w:tcPr>
          <w:p w14:paraId="00C9B033"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Q23</w:t>
            </w:r>
          </w:p>
        </w:tc>
        <w:tc>
          <w:tcPr>
            <w:tcW w:w="516" w:type="dxa"/>
            <w:shd w:val="clear" w:color="000000" w:fill="FFFFFF"/>
            <w:noWrap/>
          </w:tcPr>
          <w:p w14:paraId="5479355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.57</w:t>
            </w:r>
          </w:p>
        </w:tc>
        <w:tc>
          <w:tcPr>
            <w:tcW w:w="382" w:type="dxa"/>
            <w:shd w:val="clear" w:color="000000" w:fill="FFFFFF"/>
            <w:noWrap/>
          </w:tcPr>
          <w:p w14:paraId="4900603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2E78DF5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6E1D355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.53</w:t>
            </w:r>
          </w:p>
        </w:tc>
        <w:tc>
          <w:tcPr>
            <w:tcW w:w="359" w:type="dxa"/>
            <w:shd w:val="clear" w:color="000000" w:fill="FFFFFF"/>
            <w:noWrap/>
          </w:tcPr>
          <w:p w14:paraId="71944CE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6157355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99" w:type="dxa"/>
            <w:shd w:val="clear" w:color="000000" w:fill="FFFFFF"/>
            <w:noWrap/>
            <w:vAlign w:val="bottom"/>
            <w:hideMark/>
          </w:tcPr>
          <w:p w14:paraId="69A59148"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0FC3791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Q23</w:t>
            </w:r>
          </w:p>
        </w:tc>
        <w:tc>
          <w:tcPr>
            <w:tcW w:w="540" w:type="dxa"/>
            <w:shd w:val="clear" w:color="000000" w:fill="FFFFFF"/>
            <w:noWrap/>
          </w:tcPr>
          <w:p w14:paraId="5908F31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.55</w:t>
            </w:r>
          </w:p>
        </w:tc>
        <w:tc>
          <w:tcPr>
            <w:tcW w:w="450" w:type="dxa"/>
            <w:shd w:val="clear" w:color="000000" w:fill="FFFFFF"/>
            <w:noWrap/>
          </w:tcPr>
          <w:p w14:paraId="4763B39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56EDA50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5E21E4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.53</w:t>
            </w:r>
          </w:p>
        </w:tc>
        <w:tc>
          <w:tcPr>
            <w:tcW w:w="360" w:type="dxa"/>
            <w:shd w:val="clear" w:color="000000" w:fill="FFFFFF"/>
            <w:noWrap/>
          </w:tcPr>
          <w:p w14:paraId="7EB1080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688DB3D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86" w:type="dxa"/>
            <w:shd w:val="clear" w:color="000000" w:fill="FFFFFF"/>
            <w:noWrap/>
          </w:tcPr>
          <w:p w14:paraId="1F39C522"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064C6466"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Q23</w:t>
            </w:r>
          </w:p>
        </w:tc>
        <w:tc>
          <w:tcPr>
            <w:tcW w:w="540" w:type="dxa"/>
            <w:shd w:val="clear" w:color="000000" w:fill="FFFFFF"/>
            <w:vAlign w:val="center"/>
          </w:tcPr>
          <w:p w14:paraId="3BB455A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.54</w:t>
            </w:r>
          </w:p>
        </w:tc>
        <w:tc>
          <w:tcPr>
            <w:tcW w:w="360" w:type="dxa"/>
            <w:shd w:val="clear" w:color="000000" w:fill="FFFFFF"/>
            <w:vAlign w:val="center"/>
          </w:tcPr>
          <w:p w14:paraId="1045BA4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5E08503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7FFA5C0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.53</w:t>
            </w:r>
          </w:p>
        </w:tc>
        <w:tc>
          <w:tcPr>
            <w:tcW w:w="450" w:type="dxa"/>
            <w:shd w:val="clear" w:color="000000" w:fill="FFFFFF"/>
            <w:vAlign w:val="center"/>
          </w:tcPr>
          <w:p w14:paraId="42A9FAD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0E0828A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187" w:type="dxa"/>
            <w:shd w:val="clear" w:color="000000" w:fill="FFFFFF"/>
          </w:tcPr>
          <w:p w14:paraId="6A0B4FE6"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4F051939"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Q23</w:t>
            </w:r>
          </w:p>
        </w:tc>
        <w:tc>
          <w:tcPr>
            <w:tcW w:w="540" w:type="dxa"/>
            <w:shd w:val="clear" w:color="000000" w:fill="FFFFFF"/>
            <w:vAlign w:val="center"/>
          </w:tcPr>
          <w:p w14:paraId="11A5846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.63</w:t>
            </w:r>
          </w:p>
        </w:tc>
        <w:tc>
          <w:tcPr>
            <w:tcW w:w="481" w:type="dxa"/>
            <w:shd w:val="clear" w:color="000000" w:fill="FFFFFF"/>
            <w:vAlign w:val="center"/>
          </w:tcPr>
          <w:p w14:paraId="15D58EC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3CD351F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11FB68B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.43</w:t>
            </w:r>
          </w:p>
        </w:tc>
        <w:tc>
          <w:tcPr>
            <w:tcW w:w="412" w:type="dxa"/>
            <w:shd w:val="clear" w:color="000000" w:fill="FFFFFF"/>
            <w:vAlign w:val="center"/>
          </w:tcPr>
          <w:p w14:paraId="74EDDA7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63E4310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r>
      <w:tr w:rsidR="009C4ACD" w:rsidRPr="00D33DE5" w14:paraId="2B078465" w14:textId="77777777" w:rsidTr="005538A3">
        <w:trPr>
          <w:gridAfter w:val="1"/>
          <w:wAfter w:w="16" w:type="dxa"/>
          <w:trHeight w:val="199"/>
        </w:trPr>
        <w:tc>
          <w:tcPr>
            <w:tcW w:w="541" w:type="dxa"/>
            <w:shd w:val="clear" w:color="000000" w:fill="FFFFFF"/>
            <w:noWrap/>
            <w:vAlign w:val="bottom"/>
            <w:hideMark/>
          </w:tcPr>
          <w:p w14:paraId="12E92B9D"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Q28R</w:t>
            </w:r>
          </w:p>
        </w:tc>
        <w:tc>
          <w:tcPr>
            <w:tcW w:w="516" w:type="dxa"/>
            <w:shd w:val="clear" w:color="000000" w:fill="FFFFFF"/>
            <w:noWrap/>
          </w:tcPr>
          <w:p w14:paraId="163AE80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.56</w:t>
            </w:r>
          </w:p>
        </w:tc>
        <w:tc>
          <w:tcPr>
            <w:tcW w:w="382" w:type="dxa"/>
            <w:shd w:val="clear" w:color="000000" w:fill="FFFFFF"/>
            <w:noWrap/>
          </w:tcPr>
          <w:p w14:paraId="6CE4EF2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25B84A8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2A0F9A9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.63</w:t>
            </w:r>
          </w:p>
        </w:tc>
        <w:tc>
          <w:tcPr>
            <w:tcW w:w="359" w:type="dxa"/>
            <w:shd w:val="clear" w:color="000000" w:fill="FFFFFF"/>
            <w:noWrap/>
          </w:tcPr>
          <w:p w14:paraId="33A9AD1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2" w:type="dxa"/>
            <w:shd w:val="clear" w:color="000000" w:fill="FFFFFF"/>
            <w:noWrap/>
          </w:tcPr>
          <w:p w14:paraId="0F62A50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99" w:type="dxa"/>
            <w:shd w:val="clear" w:color="000000" w:fill="FFFFFF"/>
            <w:noWrap/>
            <w:vAlign w:val="bottom"/>
            <w:hideMark/>
          </w:tcPr>
          <w:p w14:paraId="5661A434"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7AE5549A"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Q28R</w:t>
            </w:r>
          </w:p>
        </w:tc>
        <w:tc>
          <w:tcPr>
            <w:tcW w:w="540" w:type="dxa"/>
            <w:shd w:val="clear" w:color="000000" w:fill="FFFFFF"/>
            <w:noWrap/>
          </w:tcPr>
          <w:p w14:paraId="4AEB7F7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.55</w:t>
            </w:r>
          </w:p>
        </w:tc>
        <w:tc>
          <w:tcPr>
            <w:tcW w:w="450" w:type="dxa"/>
            <w:shd w:val="clear" w:color="000000" w:fill="FFFFFF"/>
            <w:noWrap/>
          </w:tcPr>
          <w:p w14:paraId="4787062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2204BA6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2A70A56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.66</w:t>
            </w:r>
          </w:p>
        </w:tc>
        <w:tc>
          <w:tcPr>
            <w:tcW w:w="360" w:type="dxa"/>
            <w:shd w:val="clear" w:color="000000" w:fill="FFFFFF"/>
            <w:noWrap/>
          </w:tcPr>
          <w:p w14:paraId="3E86A7B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4EDD6AB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86" w:type="dxa"/>
            <w:shd w:val="clear" w:color="000000" w:fill="FFFFFF"/>
            <w:noWrap/>
          </w:tcPr>
          <w:p w14:paraId="1F5356F5"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5B3BA721"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Q28R</w:t>
            </w:r>
          </w:p>
        </w:tc>
        <w:tc>
          <w:tcPr>
            <w:tcW w:w="540" w:type="dxa"/>
            <w:shd w:val="clear" w:color="000000" w:fill="FFFFFF"/>
            <w:vAlign w:val="center"/>
          </w:tcPr>
          <w:p w14:paraId="1A878AB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.54</w:t>
            </w:r>
          </w:p>
        </w:tc>
        <w:tc>
          <w:tcPr>
            <w:tcW w:w="360" w:type="dxa"/>
            <w:shd w:val="clear" w:color="000000" w:fill="FFFFFF"/>
            <w:vAlign w:val="center"/>
          </w:tcPr>
          <w:p w14:paraId="5CE0326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1FFAFA5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7A63337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.64</w:t>
            </w:r>
          </w:p>
        </w:tc>
        <w:tc>
          <w:tcPr>
            <w:tcW w:w="450" w:type="dxa"/>
            <w:shd w:val="clear" w:color="000000" w:fill="FFFFFF"/>
            <w:vAlign w:val="center"/>
          </w:tcPr>
          <w:p w14:paraId="4ABA8E8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3" w:type="dxa"/>
            <w:shd w:val="clear" w:color="000000" w:fill="FFFFFF"/>
            <w:vAlign w:val="center"/>
          </w:tcPr>
          <w:p w14:paraId="71FBE97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c>
          <w:tcPr>
            <w:tcW w:w="187" w:type="dxa"/>
            <w:shd w:val="clear" w:color="000000" w:fill="FFFFFF"/>
          </w:tcPr>
          <w:p w14:paraId="6838CBE1"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65F25991"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Q28R</w:t>
            </w:r>
          </w:p>
        </w:tc>
        <w:tc>
          <w:tcPr>
            <w:tcW w:w="540" w:type="dxa"/>
            <w:shd w:val="clear" w:color="000000" w:fill="FFFFFF"/>
            <w:vAlign w:val="center"/>
          </w:tcPr>
          <w:p w14:paraId="1D62FFE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.64</w:t>
            </w:r>
          </w:p>
        </w:tc>
        <w:tc>
          <w:tcPr>
            <w:tcW w:w="481" w:type="dxa"/>
            <w:shd w:val="clear" w:color="000000" w:fill="FFFFFF"/>
            <w:vAlign w:val="center"/>
          </w:tcPr>
          <w:p w14:paraId="7A00B7F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089E06D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317897C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.56</w:t>
            </w:r>
          </w:p>
        </w:tc>
        <w:tc>
          <w:tcPr>
            <w:tcW w:w="412" w:type="dxa"/>
            <w:shd w:val="clear" w:color="000000" w:fill="FFFFFF"/>
            <w:vAlign w:val="center"/>
          </w:tcPr>
          <w:p w14:paraId="7A649AC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0093393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.28</w:t>
            </w:r>
          </w:p>
        </w:tc>
      </w:tr>
      <w:tr w:rsidR="009C4ACD" w:rsidRPr="00D33DE5" w14:paraId="7DABDB68" w14:textId="77777777" w:rsidTr="005538A3">
        <w:trPr>
          <w:gridAfter w:val="1"/>
          <w:wAfter w:w="16" w:type="dxa"/>
          <w:trHeight w:val="199"/>
        </w:trPr>
        <w:tc>
          <w:tcPr>
            <w:tcW w:w="541" w:type="dxa"/>
            <w:shd w:val="clear" w:color="000000" w:fill="FFFFFF"/>
            <w:noWrap/>
            <w:vAlign w:val="bottom"/>
            <w:hideMark/>
          </w:tcPr>
          <w:p w14:paraId="5A6EE91D"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Q4R</w:t>
            </w:r>
          </w:p>
        </w:tc>
        <w:tc>
          <w:tcPr>
            <w:tcW w:w="516" w:type="dxa"/>
            <w:shd w:val="clear" w:color="000000" w:fill="FFFFFF"/>
            <w:noWrap/>
          </w:tcPr>
          <w:p w14:paraId="6BF1DB6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.44</w:t>
            </w:r>
          </w:p>
        </w:tc>
        <w:tc>
          <w:tcPr>
            <w:tcW w:w="382" w:type="dxa"/>
            <w:shd w:val="clear" w:color="000000" w:fill="FFFFFF"/>
            <w:noWrap/>
          </w:tcPr>
          <w:p w14:paraId="387A18A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3F11187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0DE5280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vAlign w:val="bottom"/>
          </w:tcPr>
          <w:p w14:paraId="2B3CC23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.70</w:t>
            </w:r>
          </w:p>
        </w:tc>
        <w:tc>
          <w:tcPr>
            <w:tcW w:w="362" w:type="dxa"/>
            <w:shd w:val="clear" w:color="000000" w:fill="FFFFFF"/>
            <w:noWrap/>
          </w:tcPr>
          <w:p w14:paraId="54F2E07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.29</w:t>
            </w:r>
          </w:p>
        </w:tc>
        <w:tc>
          <w:tcPr>
            <w:tcW w:w="99" w:type="dxa"/>
            <w:shd w:val="clear" w:color="000000" w:fill="FFFFFF"/>
            <w:noWrap/>
            <w:vAlign w:val="bottom"/>
            <w:hideMark/>
          </w:tcPr>
          <w:p w14:paraId="049A0914"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245B018F"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Q4R</w:t>
            </w:r>
          </w:p>
        </w:tc>
        <w:tc>
          <w:tcPr>
            <w:tcW w:w="540" w:type="dxa"/>
            <w:shd w:val="clear" w:color="000000" w:fill="FFFFFF"/>
            <w:noWrap/>
          </w:tcPr>
          <w:p w14:paraId="525794C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.15</w:t>
            </w:r>
          </w:p>
        </w:tc>
        <w:tc>
          <w:tcPr>
            <w:tcW w:w="450" w:type="dxa"/>
            <w:shd w:val="clear" w:color="000000" w:fill="FFFFFF"/>
            <w:noWrap/>
          </w:tcPr>
          <w:p w14:paraId="04F286B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67278CD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354382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00FB14A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.77</w:t>
            </w:r>
          </w:p>
        </w:tc>
        <w:tc>
          <w:tcPr>
            <w:tcW w:w="450" w:type="dxa"/>
            <w:shd w:val="clear" w:color="000000" w:fill="FFFFFF"/>
            <w:noWrap/>
          </w:tcPr>
          <w:p w14:paraId="3B53EE1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.29</w:t>
            </w:r>
          </w:p>
        </w:tc>
        <w:tc>
          <w:tcPr>
            <w:tcW w:w="86" w:type="dxa"/>
            <w:shd w:val="clear" w:color="000000" w:fill="FFFFFF"/>
            <w:noWrap/>
          </w:tcPr>
          <w:p w14:paraId="1DE27ECB"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1526EFCA"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Q4R</w:t>
            </w:r>
          </w:p>
        </w:tc>
        <w:tc>
          <w:tcPr>
            <w:tcW w:w="540" w:type="dxa"/>
            <w:shd w:val="clear" w:color="000000" w:fill="FFFFFF"/>
            <w:vAlign w:val="center"/>
          </w:tcPr>
          <w:p w14:paraId="11C9DB2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360" w:type="dxa"/>
            <w:shd w:val="clear" w:color="000000" w:fill="FFFFFF"/>
            <w:vAlign w:val="center"/>
          </w:tcPr>
          <w:p w14:paraId="07E8EE3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0E076A4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4D86004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28C4E09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.59</w:t>
            </w:r>
          </w:p>
        </w:tc>
        <w:tc>
          <w:tcPr>
            <w:tcW w:w="453" w:type="dxa"/>
            <w:shd w:val="clear" w:color="000000" w:fill="FFFFFF"/>
            <w:vAlign w:val="center"/>
          </w:tcPr>
          <w:p w14:paraId="23E8909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.29</w:t>
            </w:r>
          </w:p>
        </w:tc>
        <w:tc>
          <w:tcPr>
            <w:tcW w:w="187" w:type="dxa"/>
            <w:shd w:val="clear" w:color="000000" w:fill="FFFFFF"/>
          </w:tcPr>
          <w:p w14:paraId="2BFFD03E"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0FE496C5"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Q4R</w:t>
            </w:r>
          </w:p>
        </w:tc>
        <w:tc>
          <w:tcPr>
            <w:tcW w:w="540" w:type="dxa"/>
            <w:shd w:val="clear" w:color="000000" w:fill="FFFFFF"/>
            <w:vAlign w:val="center"/>
          </w:tcPr>
          <w:p w14:paraId="4F78B88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.37</w:t>
            </w:r>
          </w:p>
        </w:tc>
        <w:tc>
          <w:tcPr>
            <w:tcW w:w="481" w:type="dxa"/>
            <w:shd w:val="clear" w:color="000000" w:fill="FFFFFF"/>
            <w:vAlign w:val="center"/>
          </w:tcPr>
          <w:p w14:paraId="654C701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4074A95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5690AAD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06F7FF1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.72</w:t>
            </w:r>
          </w:p>
        </w:tc>
        <w:tc>
          <w:tcPr>
            <w:tcW w:w="385" w:type="dxa"/>
            <w:shd w:val="clear" w:color="000000" w:fill="FFFFFF"/>
            <w:vAlign w:val="center"/>
          </w:tcPr>
          <w:p w14:paraId="7300B85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.29</w:t>
            </w:r>
          </w:p>
        </w:tc>
      </w:tr>
      <w:tr w:rsidR="009C4ACD" w:rsidRPr="00D33DE5" w14:paraId="1E139F33" w14:textId="77777777" w:rsidTr="005538A3">
        <w:trPr>
          <w:gridAfter w:val="1"/>
          <w:wAfter w:w="16" w:type="dxa"/>
          <w:trHeight w:val="199"/>
        </w:trPr>
        <w:tc>
          <w:tcPr>
            <w:tcW w:w="541" w:type="dxa"/>
            <w:shd w:val="clear" w:color="000000" w:fill="FFFFFF"/>
            <w:noWrap/>
            <w:vAlign w:val="bottom"/>
            <w:hideMark/>
          </w:tcPr>
          <w:p w14:paraId="450D18D8"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Q9R</w:t>
            </w:r>
          </w:p>
        </w:tc>
        <w:tc>
          <w:tcPr>
            <w:tcW w:w="516" w:type="dxa"/>
            <w:shd w:val="clear" w:color="000000" w:fill="FFFFFF"/>
            <w:noWrap/>
          </w:tcPr>
          <w:p w14:paraId="227EFE3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382" w:type="dxa"/>
            <w:shd w:val="clear" w:color="000000" w:fill="FFFFFF"/>
            <w:noWrap/>
          </w:tcPr>
          <w:p w14:paraId="7CEC805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18037D9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58F4EAE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vAlign w:val="bottom"/>
          </w:tcPr>
          <w:p w14:paraId="46E5A2B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.68</w:t>
            </w:r>
          </w:p>
        </w:tc>
        <w:tc>
          <w:tcPr>
            <w:tcW w:w="362" w:type="dxa"/>
            <w:shd w:val="clear" w:color="000000" w:fill="FFFFFF"/>
            <w:noWrap/>
          </w:tcPr>
          <w:p w14:paraId="729F78A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99" w:type="dxa"/>
            <w:shd w:val="clear" w:color="000000" w:fill="FFFFFF"/>
            <w:noWrap/>
            <w:vAlign w:val="bottom"/>
            <w:hideMark/>
          </w:tcPr>
          <w:p w14:paraId="6AE39CE4"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3906BFF4"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Q9R</w:t>
            </w:r>
          </w:p>
        </w:tc>
        <w:tc>
          <w:tcPr>
            <w:tcW w:w="540" w:type="dxa"/>
            <w:shd w:val="clear" w:color="000000" w:fill="FFFFFF"/>
            <w:noWrap/>
          </w:tcPr>
          <w:p w14:paraId="52FEC77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.24</w:t>
            </w:r>
          </w:p>
        </w:tc>
        <w:tc>
          <w:tcPr>
            <w:tcW w:w="450" w:type="dxa"/>
            <w:shd w:val="clear" w:color="000000" w:fill="FFFFFF"/>
            <w:noWrap/>
          </w:tcPr>
          <w:p w14:paraId="1337C3B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5D5B9A3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1E3746C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49A33F9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.84</w:t>
            </w:r>
          </w:p>
        </w:tc>
        <w:tc>
          <w:tcPr>
            <w:tcW w:w="450" w:type="dxa"/>
            <w:shd w:val="clear" w:color="000000" w:fill="FFFFFF"/>
            <w:noWrap/>
          </w:tcPr>
          <w:p w14:paraId="16CB9B5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86" w:type="dxa"/>
            <w:shd w:val="clear" w:color="000000" w:fill="FFFFFF"/>
            <w:noWrap/>
          </w:tcPr>
          <w:p w14:paraId="1C13FCE7"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45D9F3A6"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Q9R</w:t>
            </w:r>
          </w:p>
        </w:tc>
        <w:tc>
          <w:tcPr>
            <w:tcW w:w="540" w:type="dxa"/>
            <w:shd w:val="clear" w:color="000000" w:fill="FFFFFF"/>
            <w:vAlign w:val="center"/>
          </w:tcPr>
          <w:p w14:paraId="5564F6F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.66</w:t>
            </w:r>
          </w:p>
        </w:tc>
        <w:tc>
          <w:tcPr>
            <w:tcW w:w="360" w:type="dxa"/>
            <w:shd w:val="clear" w:color="000000" w:fill="FFFFFF"/>
            <w:vAlign w:val="center"/>
          </w:tcPr>
          <w:p w14:paraId="1D62CBB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722D82C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56FF8DB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24EDB6B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.53</w:t>
            </w:r>
          </w:p>
        </w:tc>
        <w:tc>
          <w:tcPr>
            <w:tcW w:w="453" w:type="dxa"/>
            <w:shd w:val="clear" w:color="000000" w:fill="FFFFFF"/>
            <w:vAlign w:val="center"/>
          </w:tcPr>
          <w:p w14:paraId="4E87A4F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c>
          <w:tcPr>
            <w:tcW w:w="187" w:type="dxa"/>
            <w:shd w:val="clear" w:color="000000" w:fill="FFFFFF"/>
          </w:tcPr>
          <w:p w14:paraId="44D11FDA"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25BFD2E7"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Q9R</w:t>
            </w:r>
          </w:p>
        </w:tc>
        <w:tc>
          <w:tcPr>
            <w:tcW w:w="540" w:type="dxa"/>
            <w:shd w:val="clear" w:color="000000" w:fill="FFFFFF"/>
            <w:vAlign w:val="center"/>
          </w:tcPr>
          <w:p w14:paraId="4B0AA03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.45</w:t>
            </w:r>
          </w:p>
        </w:tc>
        <w:tc>
          <w:tcPr>
            <w:tcW w:w="481" w:type="dxa"/>
            <w:shd w:val="clear" w:color="000000" w:fill="FFFFFF"/>
            <w:vAlign w:val="center"/>
          </w:tcPr>
          <w:p w14:paraId="71B03B1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10D7992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3A1C39A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67DB86A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.74</w:t>
            </w:r>
          </w:p>
        </w:tc>
        <w:tc>
          <w:tcPr>
            <w:tcW w:w="385" w:type="dxa"/>
            <w:shd w:val="clear" w:color="000000" w:fill="FFFFFF"/>
            <w:vAlign w:val="center"/>
          </w:tcPr>
          <w:p w14:paraId="6BC9216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.27</w:t>
            </w:r>
          </w:p>
        </w:tc>
      </w:tr>
      <w:tr w:rsidR="009C4ACD" w:rsidRPr="00D33DE5" w14:paraId="4903C1C8" w14:textId="77777777" w:rsidTr="005538A3">
        <w:trPr>
          <w:gridAfter w:val="1"/>
          <w:wAfter w:w="16" w:type="dxa"/>
          <w:trHeight w:val="199"/>
        </w:trPr>
        <w:tc>
          <w:tcPr>
            <w:tcW w:w="541" w:type="dxa"/>
            <w:shd w:val="clear" w:color="000000" w:fill="FFFFFF"/>
            <w:noWrap/>
            <w:vAlign w:val="bottom"/>
            <w:hideMark/>
          </w:tcPr>
          <w:p w14:paraId="71CF2A49"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Q14R</w:t>
            </w:r>
          </w:p>
        </w:tc>
        <w:tc>
          <w:tcPr>
            <w:tcW w:w="516" w:type="dxa"/>
            <w:shd w:val="clear" w:color="000000" w:fill="FFFFFF"/>
            <w:noWrap/>
          </w:tcPr>
          <w:p w14:paraId="33962CA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382" w:type="dxa"/>
            <w:shd w:val="clear" w:color="000000" w:fill="FFFFFF"/>
            <w:noWrap/>
          </w:tcPr>
          <w:p w14:paraId="233BDF8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4AFA33B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7B9F349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vAlign w:val="bottom"/>
          </w:tcPr>
          <w:p w14:paraId="25B0A24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362" w:type="dxa"/>
            <w:shd w:val="clear" w:color="000000" w:fill="FFFFFF"/>
            <w:noWrap/>
          </w:tcPr>
          <w:p w14:paraId="044D499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99" w:type="dxa"/>
            <w:shd w:val="clear" w:color="000000" w:fill="FFFFFF"/>
            <w:noWrap/>
            <w:vAlign w:val="bottom"/>
            <w:hideMark/>
          </w:tcPr>
          <w:p w14:paraId="240D059E"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229D371F"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Q14R</w:t>
            </w:r>
          </w:p>
        </w:tc>
        <w:tc>
          <w:tcPr>
            <w:tcW w:w="540" w:type="dxa"/>
            <w:shd w:val="clear" w:color="000000" w:fill="FFFFFF"/>
            <w:noWrap/>
          </w:tcPr>
          <w:p w14:paraId="045866F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c>
          <w:tcPr>
            <w:tcW w:w="450" w:type="dxa"/>
            <w:shd w:val="clear" w:color="000000" w:fill="FFFFFF"/>
            <w:noWrap/>
          </w:tcPr>
          <w:p w14:paraId="4E740A1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54B4232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1DB60A6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6BB9ECD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.63</w:t>
            </w:r>
          </w:p>
        </w:tc>
        <w:tc>
          <w:tcPr>
            <w:tcW w:w="450" w:type="dxa"/>
            <w:shd w:val="clear" w:color="000000" w:fill="FFFFFF"/>
            <w:noWrap/>
          </w:tcPr>
          <w:p w14:paraId="56BF71E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86" w:type="dxa"/>
            <w:shd w:val="clear" w:color="000000" w:fill="FFFFFF"/>
            <w:noWrap/>
          </w:tcPr>
          <w:p w14:paraId="0982AD7A"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7545D804"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Q14R</w:t>
            </w:r>
          </w:p>
        </w:tc>
        <w:tc>
          <w:tcPr>
            <w:tcW w:w="540" w:type="dxa"/>
            <w:shd w:val="clear" w:color="000000" w:fill="FFFFFF"/>
            <w:vAlign w:val="center"/>
          </w:tcPr>
          <w:p w14:paraId="137D023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360" w:type="dxa"/>
            <w:shd w:val="clear" w:color="000000" w:fill="FFFFFF"/>
            <w:vAlign w:val="center"/>
          </w:tcPr>
          <w:p w14:paraId="3DCB066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30C21C2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21BFB40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5269530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.30</w:t>
            </w:r>
          </w:p>
        </w:tc>
        <w:tc>
          <w:tcPr>
            <w:tcW w:w="453" w:type="dxa"/>
            <w:shd w:val="clear" w:color="000000" w:fill="FFFFFF"/>
            <w:vAlign w:val="center"/>
          </w:tcPr>
          <w:p w14:paraId="2DA3AE2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187" w:type="dxa"/>
            <w:shd w:val="clear" w:color="000000" w:fill="FFFFFF"/>
          </w:tcPr>
          <w:p w14:paraId="7B5DE4BD"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5C1D122E"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Q14R</w:t>
            </w:r>
          </w:p>
        </w:tc>
        <w:tc>
          <w:tcPr>
            <w:tcW w:w="540" w:type="dxa"/>
            <w:shd w:val="clear" w:color="000000" w:fill="FFFFFF"/>
            <w:vAlign w:val="center"/>
          </w:tcPr>
          <w:p w14:paraId="624F61B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.47</w:t>
            </w:r>
          </w:p>
        </w:tc>
        <w:tc>
          <w:tcPr>
            <w:tcW w:w="481" w:type="dxa"/>
            <w:shd w:val="clear" w:color="000000" w:fill="FFFFFF"/>
            <w:vAlign w:val="center"/>
          </w:tcPr>
          <w:p w14:paraId="1A64EF7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2D4297D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6EC8127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0C79F0C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.52</w:t>
            </w:r>
          </w:p>
        </w:tc>
        <w:tc>
          <w:tcPr>
            <w:tcW w:w="385" w:type="dxa"/>
            <w:shd w:val="clear" w:color="000000" w:fill="FFFFFF"/>
            <w:vAlign w:val="center"/>
          </w:tcPr>
          <w:p w14:paraId="3D177C2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r>
      <w:tr w:rsidR="009C4ACD" w:rsidRPr="00D33DE5" w14:paraId="3108FE94" w14:textId="77777777" w:rsidTr="005538A3">
        <w:trPr>
          <w:gridAfter w:val="1"/>
          <w:wAfter w:w="16" w:type="dxa"/>
          <w:trHeight w:val="199"/>
        </w:trPr>
        <w:tc>
          <w:tcPr>
            <w:tcW w:w="541" w:type="dxa"/>
            <w:shd w:val="clear" w:color="000000" w:fill="FFFFFF"/>
            <w:noWrap/>
            <w:vAlign w:val="bottom"/>
            <w:hideMark/>
          </w:tcPr>
          <w:p w14:paraId="302E0407"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Q19</w:t>
            </w:r>
          </w:p>
        </w:tc>
        <w:tc>
          <w:tcPr>
            <w:tcW w:w="516" w:type="dxa"/>
            <w:shd w:val="clear" w:color="000000" w:fill="FFFFFF"/>
            <w:noWrap/>
          </w:tcPr>
          <w:p w14:paraId="705D495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.67</w:t>
            </w:r>
          </w:p>
        </w:tc>
        <w:tc>
          <w:tcPr>
            <w:tcW w:w="382" w:type="dxa"/>
            <w:shd w:val="clear" w:color="000000" w:fill="FFFFFF"/>
            <w:noWrap/>
          </w:tcPr>
          <w:p w14:paraId="45D4B0A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0B88F8B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20BA515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vAlign w:val="bottom"/>
          </w:tcPr>
          <w:p w14:paraId="26CFF7D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362" w:type="dxa"/>
            <w:shd w:val="clear" w:color="000000" w:fill="FFFFFF"/>
            <w:noWrap/>
          </w:tcPr>
          <w:p w14:paraId="1363962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99" w:type="dxa"/>
            <w:shd w:val="clear" w:color="000000" w:fill="FFFFFF"/>
            <w:noWrap/>
            <w:vAlign w:val="bottom"/>
            <w:hideMark/>
          </w:tcPr>
          <w:p w14:paraId="6E84F01F"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7CFCC2CE"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Q19</w:t>
            </w:r>
          </w:p>
        </w:tc>
        <w:tc>
          <w:tcPr>
            <w:tcW w:w="540" w:type="dxa"/>
            <w:shd w:val="clear" w:color="000000" w:fill="FFFFFF"/>
            <w:noWrap/>
          </w:tcPr>
          <w:p w14:paraId="07CA484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450" w:type="dxa"/>
            <w:shd w:val="clear" w:color="000000" w:fill="FFFFFF"/>
            <w:noWrap/>
          </w:tcPr>
          <w:p w14:paraId="7642C35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A4D101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796F056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332FA33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.60</w:t>
            </w:r>
          </w:p>
        </w:tc>
        <w:tc>
          <w:tcPr>
            <w:tcW w:w="450" w:type="dxa"/>
            <w:shd w:val="clear" w:color="000000" w:fill="FFFFFF"/>
            <w:noWrap/>
          </w:tcPr>
          <w:p w14:paraId="4595BB5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86" w:type="dxa"/>
            <w:shd w:val="clear" w:color="000000" w:fill="FFFFFF"/>
            <w:noWrap/>
          </w:tcPr>
          <w:p w14:paraId="1C3FE4B3"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5A356B70"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Q19</w:t>
            </w:r>
          </w:p>
        </w:tc>
        <w:tc>
          <w:tcPr>
            <w:tcW w:w="540" w:type="dxa"/>
            <w:shd w:val="clear" w:color="000000" w:fill="FFFFFF"/>
            <w:vAlign w:val="center"/>
          </w:tcPr>
          <w:p w14:paraId="4E677B4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.74</w:t>
            </w:r>
          </w:p>
        </w:tc>
        <w:tc>
          <w:tcPr>
            <w:tcW w:w="360" w:type="dxa"/>
            <w:shd w:val="clear" w:color="000000" w:fill="FFFFFF"/>
            <w:vAlign w:val="center"/>
          </w:tcPr>
          <w:p w14:paraId="72F2547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559E95F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3FEB3A8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3E324B07"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.21</w:t>
            </w:r>
          </w:p>
        </w:tc>
        <w:tc>
          <w:tcPr>
            <w:tcW w:w="453" w:type="dxa"/>
            <w:shd w:val="clear" w:color="000000" w:fill="FFFFFF"/>
            <w:vAlign w:val="center"/>
          </w:tcPr>
          <w:p w14:paraId="2A75258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c>
          <w:tcPr>
            <w:tcW w:w="187" w:type="dxa"/>
            <w:shd w:val="clear" w:color="000000" w:fill="FFFFFF"/>
          </w:tcPr>
          <w:p w14:paraId="6B2DB203"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5313149A"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Q19</w:t>
            </w:r>
          </w:p>
        </w:tc>
        <w:tc>
          <w:tcPr>
            <w:tcW w:w="540" w:type="dxa"/>
            <w:shd w:val="clear" w:color="000000" w:fill="FFFFFF"/>
            <w:vAlign w:val="center"/>
          </w:tcPr>
          <w:p w14:paraId="1E0A26F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.64</w:t>
            </w:r>
          </w:p>
        </w:tc>
        <w:tc>
          <w:tcPr>
            <w:tcW w:w="481" w:type="dxa"/>
            <w:shd w:val="clear" w:color="000000" w:fill="FFFFFF"/>
            <w:vAlign w:val="center"/>
          </w:tcPr>
          <w:p w14:paraId="0686D05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7CF2786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7D031F53"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7BD5ADA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.47</w:t>
            </w:r>
          </w:p>
        </w:tc>
        <w:tc>
          <w:tcPr>
            <w:tcW w:w="385" w:type="dxa"/>
            <w:shd w:val="clear" w:color="000000" w:fill="FFFFFF"/>
            <w:vAlign w:val="center"/>
          </w:tcPr>
          <w:p w14:paraId="4F7405A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.39</w:t>
            </w:r>
          </w:p>
        </w:tc>
      </w:tr>
      <w:tr w:rsidR="009C4ACD" w:rsidRPr="00D33DE5" w14:paraId="3595D320" w14:textId="77777777" w:rsidTr="005538A3">
        <w:trPr>
          <w:gridAfter w:val="1"/>
          <w:wAfter w:w="16" w:type="dxa"/>
          <w:trHeight w:val="199"/>
        </w:trPr>
        <w:tc>
          <w:tcPr>
            <w:tcW w:w="541" w:type="dxa"/>
            <w:shd w:val="clear" w:color="000000" w:fill="FFFFFF"/>
            <w:noWrap/>
            <w:vAlign w:val="bottom"/>
            <w:hideMark/>
          </w:tcPr>
          <w:p w14:paraId="411B4EBB"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Q24R</w:t>
            </w:r>
          </w:p>
        </w:tc>
        <w:tc>
          <w:tcPr>
            <w:tcW w:w="516" w:type="dxa"/>
            <w:shd w:val="clear" w:color="000000" w:fill="FFFFFF"/>
            <w:noWrap/>
          </w:tcPr>
          <w:p w14:paraId="4FA8230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.66</w:t>
            </w:r>
          </w:p>
        </w:tc>
        <w:tc>
          <w:tcPr>
            <w:tcW w:w="382" w:type="dxa"/>
            <w:shd w:val="clear" w:color="000000" w:fill="FFFFFF"/>
            <w:noWrap/>
          </w:tcPr>
          <w:p w14:paraId="00551EF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5C908AA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3024A5C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vAlign w:val="bottom"/>
          </w:tcPr>
          <w:p w14:paraId="08F89B7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362" w:type="dxa"/>
            <w:shd w:val="clear" w:color="000000" w:fill="FFFFFF"/>
            <w:noWrap/>
          </w:tcPr>
          <w:p w14:paraId="4471B5D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c>
          <w:tcPr>
            <w:tcW w:w="99" w:type="dxa"/>
            <w:shd w:val="clear" w:color="000000" w:fill="FFFFFF"/>
            <w:noWrap/>
            <w:vAlign w:val="bottom"/>
            <w:hideMark/>
          </w:tcPr>
          <w:p w14:paraId="595AECF9"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1041F8CE"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Q24R</w:t>
            </w:r>
          </w:p>
        </w:tc>
        <w:tc>
          <w:tcPr>
            <w:tcW w:w="540" w:type="dxa"/>
            <w:shd w:val="clear" w:color="000000" w:fill="FFFFFF"/>
            <w:noWrap/>
          </w:tcPr>
          <w:p w14:paraId="4DF2C35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450" w:type="dxa"/>
            <w:shd w:val="clear" w:color="000000" w:fill="FFFFFF"/>
            <w:noWrap/>
          </w:tcPr>
          <w:p w14:paraId="753CA58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32A77D2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5E79B2F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7DD3671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.61</w:t>
            </w:r>
          </w:p>
        </w:tc>
        <w:tc>
          <w:tcPr>
            <w:tcW w:w="450" w:type="dxa"/>
            <w:shd w:val="clear" w:color="000000" w:fill="FFFFFF"/>
            <w:noWrap/>
          </w:tcPr>
          <w:p w14:paraId="322815B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c>
          <w:tcPr>
            <w:tcW w:w="86" w:type="dxa"/>
            <w:shd w:val="clear" w:color="000000" w:fill="FFFFFF"/>
            <w:noWrap/>
          </w:tcPr>
          <w:p w14:paraId="46D5ADED"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0E7E2987"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Q24R</w:t>
            </w:r>
          </w:p>
        </w:tc>
        <w:tc>
          <w:tcPr>
            <w:tcW w:w="540" w:type="dxa"/>
            <w:shd w:val="clear" w:color="000000" w:fill="FFFFFF"/>
            <w:vAlign w:val="center"/>
          </w:tcPr>
          <w:p w14:paraId="190BDE0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.75</w:t>
            </w:r>
          </w:p>
        </w:tc>
        <w:tc>
          <w:tcPr>
            <w:tcW w:w="360" w:type="dxa"/>
            <w:shd w:val="clear" w:color="000000" w:fill="FFFFFF"/>
            <w:vAlign w:val="center"/>
          </w:tcPr>
          <w:p w14:paraId="7750D4E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7303B9F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710321A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202F28E3"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.29</w:t>
            </w:r>
          </w:p>
        </w:tc>
        <w:tc>
          <w:tcPr>
            <w:tcW w:w="453" w:type="dxa"/>
            <w:shd w:val="clear" w:color="000000" w:fill="FFFFFF"/>
            <w:vAlign w:val="center"/>
          </w:tcPr>
          <w:p w14:paraId="4C4053D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c>
          <w:tcPr>
            <w:tcW w:w="187" w:type="dxa"/>
            <w:shd w:val="clear" w:color="000000" w:fill="FFFFFF"/>
          </w:tcPr>
          <w:p w14:paraId="5ADE6FD2"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2274B504"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Q24R</w:t>
            </w:r>
          </w:p>
        </w:tc>
        <w:tc>
          <w:tcPr>
            <w:tcW w:w="540" w:type="dxa"/>
            <w:shd w:val="clear" w:color="000000" w:fill="FFFFFF"/>
            <w:vAlign w:val="center"/>
          </w:tcPr>
          <w:p w14:paraId="7251193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.62</w:t>
            </w:r>
          </w:p>
        </w:tc>
        <w:tc>
          <w:tcPr>
            <w:tcW w:w="481" w:type="dxa"/>
            <w:shd w:val="clear" w:color="000000" w:fill="FFFFFF"/>
            <w:vAlign w:val="center"/>
          </w:tcPr>
          <w:p w14:paraId="2C42419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04DBA84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79D49FB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6D00E29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.51</w:t>
            </w:r>
          </w:p>
        </w:tc>
        <w:tc>
          <w:tcPr>
            <w:tcW w:w="385" w:type="dxa"/>
            <w:shd w:val="clear" w:color="000000" w:fill="FFFFFF"/>
            <w:vAlign w:val="center"/>
          </w:tcPr>
          <w:p w14:paraId="5602697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.35</w:t>
            </w:r>
          </w:p>
        </w:tc>
      </w:tr>
      <w:tr w:rsidR="009C4ACD" w:rsidRPr="00D33DE5" w14:paraId="6834CE52" w14:textId="77777777" w:rsidTr="005538A3">
        <w:trPr>
          <w:gridAfter w:val="1"/>
          <w:wAfter w:w="16" w:type="dxa"/>
          <w:trHeight w:val="199"/>
        </w:trPr>
        <w:tc>
          <w:tcPr>
            <w:tcW w:w="541" w:type="dxa"/>
            <w:shd w:val="clear" w:color="000000" w:fill="FFFFFF"/>
            <w:noWrap/>
            <w:vAlign w:val="bottom"/>
            <w:hideMark/>
          </w:tcPr>
          <w:p w14:paraId="4FD14FFC"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Q29</w:t>
            </w:r>
          </w:p>
        </w:tc>
        <w:tc>
          <w:tcPr>
            <w:tcW w:w="516" w:type="dxa"/>
            <w:shd w:val="clear" w:color="000000" w:fill="FFFFFF"/>
            <w:noWrap/>
          </w:tcPr>
          <w:p w14:paraId="2BF65CD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.68</w:t>
            </w:r>
          </w:p>
        </w:tc>
        <w:tc>
          <w:tcPr>
            <w:tcW w:w="382" w:type="dxa"/>
            <w:shd w:val="clear" w:color="000000" w:fill="FFFFFF"/>
            <w:noWrap/>
          </w:tcPr>
          <w:p w14:paraId="2553E22C"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1E186B7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8" w:type="dxa"/>
            <w:shd w:val="clear" w:color="000000" w:fill="FFFFFF"/>
            <w:noWrap/>
          </w:tcPr>
          <w:p w14:paraId="29DF273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59" w:type="dxa"/>
            <w:shd w:val="clear" w:color="000000" w:fill="FFFFFF"/>
            <w:noWrap/>
            <w:vAlign w:val="bottom"/>
          </w:tcPr>
          <w:p w14:paraId="70EF6BC6"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.27</w:t>
            </w:r>
          </w:p>
        </w:tc>
        <w:tc>
          <w:tcPr>
            <w:tcW w:w="362" w:type="dxa"/>
            <w:shd w:val="clear" w:color="000000" w:fill="FFFFFF"/>
            <w:noWrap/>
          </w:tcPr>
          <w:p w14:paraId="2C06772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.42</w:t>
            </w:r>
          </w:p>
        </w:tc>
        <w:tc>
          <w:tcPr>
            <w:tcW w:w="99" w:type="dxa"/>
            <w:shd w:val="clear" w:color="000000" w:fill="FFFFFF"/>
            <w:noWrap/>
            <w:vAlign w:val="bottom"/>
            <w:hideMark/>
          </w:tcPr>
          <w:p w14:paraId="0F14EB8F"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309D73C3"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Q29</w:t>
            </w:r>
          </w:p>
        </w:tc>
        <w:tc>
          <w:tcPr>
            <w:tcW w:w="540" w:type="dxa"/>
            <w:shd w:val="clear" w:color="000000" w:fill="FFFFFF"/>
            <w:noWrap/>
          </w:tcPr>
          <w:p w14:paraId="236EDD2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.56</w:t>
            </w:r>
          </w:p>
        </w:tc>
        <w:tc>
          <w:tcPr>
            <w:tcW w:w="450" w:type="dxa"/>
            <w:shd w:val="clear" w:color="000000" w:fill="FFFFFF"/>
            <w:noWrap/>
          </w:tcPr>
          <w:p w14:paraId="6F25F3E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1E0BF37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tcPr>
          <w:p w14:paraId="4B87D56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tcPr>
          <w:p w14:paraId="35129A9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450" w:type="dxa"/>
            <w:shd w:val="clear" w:color="000000" w:fill="FFFFFF"/>
            <w:noWrap/>
          </w:tcPr>
          <w:p w14:paraId="25C1B2A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.42</w:t>
            </w:r>
          </w:p>
        </w:tc>
        <w:tc>
          <w:tcPr>
            <w:tcW w:w="86" w:type="dxa"/>
            <w:shd w:val="clear" w:color="000000" w:fill="FFFFFF"/>
            <w:noWrap/>
          </w:tcPr>
          <w:p w14:paraId="12F0818C" w14:textId="77777777" w:rsidR="007C4037" w:rsidRPr="00D33DE5" w:rsidRDefault="007C4037" w:rsidP="005538A3">
            <w:pPr>
              <w:spacing w:after="0" w:line="240" w:lineRule="auto"/>
              <w:rPr>
                <w:rFonts w:ascii="Times New Roman" w:hAnsi="Times New Roman" w:cs="Times New Roman"/>
                <w:sz w:val="18"/>
                <w:szCs w:val="20"/>
              </w:rPr>
            </w:pPr>
          </w:p>
        </w:tc>
        <w:tc>
          <w:tcPr>
            <w:tcW w:w="632" w:type="dxa"/>
            <w:shd w:val="clear" w:color="000000" w:fill="FFFFFF"/>
          </w:tcPr>
          <w:p w14:paraId="2FA6A483" w14:textId="77777777" w:rsidR="007C4037" w:rsidRPr="00D33DE5" w:rsidRDefault="007C4037" w:rsidP="005538A3">
            <w:pPr>
              <w:spacing w:after="0" w:line="240" w:lineRule="auto"/>
              <w:rPr>
                <w:rFonts w:ascii="Times New Roman" w:hAnsi="Times New Roman" w:cs="Times New Roman"/>
                <w:sz w:val="18"/>
                <w:szCs w:val="20"/>
              </w:rPr>
            </w:pPr>
            <w:r w:rsidRPr="00D33DE5">
              <w:rPr>
                <w:rFonts w:ascii="Times New Roman" w:hAnsi="Times New Roman" w:cs="Times New Roman"/>
                <w:sz w:val="18"/>
                <w:szCs w:val="20"/>
              </w:rPr>
              <w:t>Q29</w:t>
            </w:r>
          </w:p>
        </w:tc>
        <w:tc>
          <w:tcPr>
            <w:tcW w:w="540" w:type="dxa"/>
            <w:shd w:val="clear" w:color="000000" w:fill="FFFFFF"/>
            <w:vAlign w:val="center"/>
          </w:tcPr>
          <w:p w14:paraId="2702087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.72</w:t>
            </w:r>
          </w:p>
        </w:tc>
        <w:tc>
          <w:tcPr>
            <w:tcW w:w="360" w:type="dxa"/>
            <w:shd w:val="clear" w:color="000000" w:fill="FFFFFF"/>
            <w:vAlign w:val="center"/>
          </w:tcPr>
          <w:p w14:paraId="140B6CA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1554686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623655E4"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5989EC2F" w14:textId="77777777" w:rsidR="007C4037" w:rsidRPr="00D33DE5" w:rsidRDefault="007C4037" w:rsidP="005538A3">
            <w:pPr>
              <w:spacing w:after="0" w:line="240" w:lineRule="auto"/>
              <w:jc w:val="center"/>
              <w:rPr>
                <w:rFonts w:ascii="Times New Roman" w:hAnsi="Times New Roman" w:cs="Times New Roman"/>
                <w:i/>
                <w:sz w:val="18"/>
                <w:szCs w:val="20"/>
              </w:rPr>
            </w:pPr>
            <w:r w:rsidRPr="00D33DE5">
              <w:rPr>
                <w:rFonts w:ascii="Times New Roman" w:hAnsi="Times New Roman" w:cs="Times New Roman"/>
                <w:i/>
                <w:sz w:val="18"/>
                <w:szCs w:val="20"/>
              </w:rPr>
              <w:t>.10</w:t>
            </w:r>
          </w:p>
        </w:tc>
        <w:tc>
          <w:tcPr>
            <w:tcW w:w="453" w:type="dxa"/>
            <w:shd w:val="clear" w:color="000000" w:fill="FFFFFF"/>
            <w:vAlign w:val="center"/>
          </w:tcPr>
          <w:p w14:paraId="1B36B78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.42</w:t>
            </w:r>
          </w:p>
        </w:tc>
        <w:tc>
          <w:tcPr>
            <w:tcW w:w="187" w:type="dxa"/>
            <w:shd w:val="clear" w:color="000000" w:fill="FFFFFF"/>
          </w:tcPr>
          <w:p w14:paraId="1D2C1BA0" w14:textId="77777777" w:rsidR="007C4037" w:rsidRPr="00D33DE5" w:rsidRDefault="007C4037" w:rsidP="005538A3">
            <w:pPr>
              <w:spacing w:after="0" w:line="240" w:lineRule="auto"/>
              <w:rPr>
                <w:rFonts w:ascii="Times New Roman" w:hAnsi="Times New Roman" w:cs="Times New Roman"/>
                <w:sz w:val="18"/>
                <w:szCs w:val="20"/>
              </w:rPr>
            </w:pPr>
          </w:p>
        </w:tc>
        <w:tc>
          <w:tcPr>
            <w:tcW w:w="532" w:type="dxa"/>
            <w:shd w:val="clear" w:color="000000" w:fill="FFFFFF"/>
            <w:vAlign w:val="bottom"/>
          </w:tcPr>
          <w:p w14:paraId="402C9195"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Q29</w:t>
            </w:r>
          </w:p>
        </w:tc>
        <w:tc>
          <w:tcPr>
            <w:tcW w:w="540" w:type="dxa"/>
            <w:shd w:val="clear" w:color="000000" w:fill="FFFFFF"/>
            <w:vAlign w:val="center"/>
          </w:tcPr>
          <w:p w14:paraId="08D9CD6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.66</w:t>
            </w:r>
          </w:p>
        </w:tc>
        <w:tc>
          <w:tcPr>
            <w:tcW w:w="481" w:type="dxa"/>
            <w:shd w:val="clear" w:color="000000" w:fill="FFFFFF"/>
            <w:vAlign w:val="center"/>
          </w:tcPr>
          <w:p w14:paraId="26A9E52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5EC9B36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7AF38DB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6C91956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.33</w:t>
            </w:r>
          </w:p>
        </w:tc>
        <w:tc>
          <w:tcPr>
            <w:tcW w:w="385" w:type="dxa"/>
            <w:shd w:val="clear" w:color="000000" w:fill="FFFFFF"/>
            <w:vAlign w:val="center"/>
          </w:tcPr>
          <w:p w14:paraId="281C7EAF"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.42</w:t>
            </w:r>
          </w:p>
        </w:tc>
      </w:tr>
      <w:tr w:rsidR="009C4ACD" w:rsidRPr="00D33DE5" w14:paraId="30CAA261" w14:textId="77777777" w:rsidTr="005538A3">
        <w:trPr>
          <w:gridAfter w:val="1"/>
          <w:wAfter w:w="16" w:type="dxa"/>
          <w:trHeight w:val="199"/>
        </w:trPr>
        <w:tc>
          <w:tcPr>
            <w:tcW w:w="541" w:type="dxa"/>
            <w:shd w:val="clear" w:color="000000" w:fill="FFFFFF"/>
            <w:noWrap/>
            <w:vAlign w:val="bottom"/>
            <w:hideMark/>
          </w:tcPr>
          <w:p w14:paraId="4CDC1C52"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 </w:t>
            </w:r>
          </w:p>
        </w:tc>
        <w:tc>
          <w:tcPr>
            <w:tcW w:w="516" w:type="dxa"/>
            <w:shd w:val="clear" w:color="000000" w:fill="FFFFFF"/>
            <w:noWrap/>
            <w:vAlign w:val="bottom"/>
          </w:tcPr>
          <w:p w14:paraId="33374B4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82" w:type="dxa"/>
            <w:shd w:val="clear" w:color="000000" w:fill="FFFFFF"/>
            <w:noWrap/>
            <w:vAlign w:val="bottom"/>
          </w:tcPr>
          <w:p w14:paraId="6B4FECA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7436F19F"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7AE0660E"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9" w:type="dxa"/>
            <w:shd w:val="clear" w:color="000000" w:fill="FFFFFF"/>
            <w:noWrap/>
            <w:vAlign w:val="bottom"/>
          </w:tcPr>
          <w:p w14:paraId="0DB82CB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62" w:type="dxa"/>
            <w:shd w:val="clear" w:color="000000" w:fill="FFFFFF"/>
            <w:noWrap/>
            <w:vAlign w:val="bottom"/>
          </w:tcPr>
          <w:p w14:paraId="6D970A51"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99" w:type="dxa"/>
            <w:shd w:val="clear" w:color="000000" w:fill="FFFFFF"/>
            <w:noWrap/>
            <w:vAlign w:val="bottom"/>
            <w:hideMark/>
          </w:tcPr>
          <w:p w14:paraId="5673AFF9"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2F32C8B0"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4A49CAA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0" w:type="dxa"/>
            <w:shd w:val="clear" w:color="000000" w:fill="FFFFFF"/>
            <w:noWrap/>
            <w:vAlign w:val="bottom"/>
            <w:hideMark/>
          </w:tcPr>
          <w:p w14:paraId="0BEF28EE"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0" w:type="dxa"/>
            <w:shd w:val="clear" w:color="000000" w:fill="FFFFFF"/>
            <w:noWrap/>
            <w:vAlign w:val="bottom"/>
            <w:hideMark/>
          </w:tcPr>
          <w:p w14:paraId="7101ECE7"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0" w:type="dxa"/>
            <w:shd w:val="clear" w:color="000000" w:fill="FFFFFF"/>
            <w:noWrap/>
            <w:vAlign w:val="bottom"/>
            <w:hideMark/>
          </w:tcPr>
          <w:p w14:paraId="71EA4DD4"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60" w:type="dxa"/>
            <w:shd w:val="clear" w:color="000000" w:fill="FFFFFF"/>
            <w:noWrap/>
            <w:vAlign w:val="bottom"/>
            <w:hideMark/>
          </w:tcPr>
          <w:p w14:paraId="44B8BE38"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0" w:type="dxa"/>
            <w:shd w:val="clear" w:color="000000" w:fill="FFFFFF"/>
            <w:noWrap/>
            <w:vAlign w:val="bottom"/>
            <w:hideMark/>
          </w:tcPr>
          <w:p w14:paraId="7E663C16"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86" w:type="dxa"/>
            <w:shd w:val="clear" w:color="000000" w:fill="FFFFFF"/>
            <w:noWrap/>
            <w:vAlign w:val="bottom"/>
            <w:hideMark/>
          </w:tcPr>
          <w:p w14:paraId="331C1EB7"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632" w:type="dxa"/>
            <w:shd w:val="clear" w:color="000000" w:fill="FFFFFF"/>
          </w:tcPr>
          <w:p w14:paraId="58D31CBC" w14:textId="77777777" w:rsidR="007C4037" w:rsidRPr="00D33DE5" w:rsidRDefault="007C4037" w:rsidP="005538A3">
            <w:pPr>
              <w:spacing w:after="0" w:line="240" w:lineRule="auto"/>
              <w:rPr>
                <w:rFonts w:ascii="Times New Roman" w:hAnsi="Times New Roman" w:cs="Times New Roman"/>
                <w:sz w:val="18"/>
                <w:szCs w:val="20"/>
              </w:rPr>
            </w:pPr>
          </w:p>
        </w:tc>
        <w:tc>
          <w:tcPr>
            <w:tcW w:w="540" w:type="dxa"/>
            <w:shd w:val="clear" w:color="000000" w:fill="FFFFFF"/>
            <w:vAlign w:val="center"/>
          </w:tcPr>
          <w:p w14:paraId="3602325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0D52DA0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vAlign w:val="center"/>
          </w:tcPr>
          <w:p w14:paraId="3E81FF0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1C217EE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vAlign w:val="center"/>
          </w:tcPr>
          <w:p w14:paraId="4C0DD861"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3" w:type="dxa"/>
            <w:shd w:val="clear" w:color="000000" w:fill="FFFFFF"/>
            <w:vAlign w:val="center"/>
          </w:tcPr>
          <w:p w14:paraId="4A32DC2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187" w:type="dxa"/>
            <w:shd w:val="clear" w:color="000000" w:fill="FFFFFF"/>
          </w:tcPr>
          <w:p w14:paraId="1C339E21"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532" w:type="dxa"/>
            <w:shd w:val="clear" w:color="000000" w:fill="FFFFFF"/>
            <w:vAlign w:val="bottom"/>
          </w:tcPr>
          <w:p w14:paraId="03461E0D"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vAlign w:val="center"/>
          </w:tcPr>
          <w:p w14:paraId="33FB85D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81" w:type="dxa"/>
            <w:shd w:val="clear" w:color="000000" w:fill="FFFFFF"/>
            <w:vAlign w:val="center"/>
          </w:tcPr>
          <w:p w14:paraId="5349FD3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5883363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3CC3A7A9"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3903C36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606C2B6B" w14:textId="77777777" w:rsidR="007C4037" w:rsidRPr="00D33DE5" w:rsidRDefault="007C4037" w:rsidP="005538A3">
            <w:pPr>
              <w:spacing w:after="0" w:line="240" w:lineRule="auto"/>
              <w:jc w:val="center"/>
              <w:rPr>
                <w:rFonts w:ascii="Times New Roman" w:hAnsi="Times New Roman" w:cs="Times New Roman"/>
                <w:sz w:val="18"/>
                <w:szCs w:val="20"/>
              </w:rPr>
            </w:pPr>
          </w:p>
        </w:tc>
      </w:tr>
      <w:tr w:rsidR="009C4ACD" w:rsidRPr="00D33DE5" w14:paraId="774DBEDA" w14:textId="77777777" w:rsidTr="005538A3">
        <w:trPr>
          <w:gridAfter w:val="1"/>
          <w:wAfter w:w="16" w:type="dxa"/>
          <w:trHeight w:val="199"/>
        </w:trPr>
        <w:tc>
          <w:tcPr>
            <w:tcW w:w="541" w:type="dxa"/>
            <w:shd w:val="clear" w:color="000000" w:fill="FFFFFF"/>
            <w:noWrap/>
            <w:vAlign w:val="bottom"/>
          </w:tcPr>
          <w:p w14:paraId="68C43C67"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GPSP</w:t>
            </w:r>
          </w:p>
        </w:tc>
        <w:tc>
          <w:tcPr>
            <w:tcW w:w="516" w:type="dxa"/>
            <w:shd w:val="clear" w:color="000000" w:fill="FFFFFF"/>
            <w:noWrap/>
            <w:vAlign w:val="bottom"/>
          </w:tcPr>
          <w:p w14:paraId="4B4E1B1A"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82" w:type="dxa"/>
            <w:shd w:val="clear" w:color="000000" w:fill="FFFFFF"/>
            <w:noWrap/>
            <w:vAlign w:val="bottom"/>
          </w:tcPr>
          <w:p w14:paraId="0E728C9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5B873B2A"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6DF5A5B4"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9" w:type="dxa"/>
            <w:shd w:val="clear" w:color="000000" w:fill="FFFFFF"/>
            <w:noWrap/>
            <w:vAlign w:val="bottom"/>
          </w:tcPr>
          <w:p w14:paraId="03E2D65E"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62" w:type="dxa"/>
            <w:shd w:val="clear" w:color="000000" w:fill="FFFFFF"/>
            <w:noWrap/>
            <w:vAlign w:val="bottom"/>
          </w:tcPr>
          <w:p w14:paraId="30467DE3"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99" w:type="dxa"/>
            <w:shd w:val="clear" w:color="000000" w:fill="FFFFFF"/>
            <w:noWrap/>
            <w:vAlign w:val="bottom"/>
            <w:hideMark/>
          </w:tcPr>
          <w:p w14:paraId="1B58279D"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1FF463B7"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GPSP</w:t>
            </w:r>
          </w:p>
        </w:tc>
        <w:tc>
          <w:tcPr>
            <w:tcW w:w="540" w:type="dxa"/>
            <w:shd w:val="clear" w:color="000000" w:fill="FFFFFF"/>
            <w:noWrap/>
            <w:vAlign w:val="center"/>
          </w:tcPr>
          <w:p w14:paraId="7DA2275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450" w:type="dxa"/>
            <w:shd w:val="clear" w:color="000000" w:fill="FFFFFF"/>
            <w:noWrap/>
            <w:vAlign w:val="center"/>
          </w:tcPr>
          <w:p w14:paraId="50CD0A5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vAlign w:val="center"/>
          </w:tcPr>
          <w:p w14:paraId="65130A5E"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vAlign w:val="center"/>
          </w:tcPr>
          <w:p w14:paraId="268192A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vAlign w:val="center"/>
            <w:hideMark/>
          </w:tcPr>
          <w:p w14:paraId="53E4476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vAlign w:val="bottom"/>
            <w:hideMark/>
          </w:tcPr>
          <w:p w14:paraId="7794AE88" w14:textId="77777777" w:rsidR="007C4037" w:rsidRPr="00D33DE5" w:rsidRDefault="007C4037" w:rsidP="005538A3">
            <w:pPr>
              <w:spacing w:after="0" w:line="240" w:lineRule="auto"/>
              <w:rPr>
                <w:rFonts w:ascii="Times New Roman" w:hAnsi="Times New Roman" w:cs="Times New Roman"/>
                <w:sz w:val="18"/>
                <w:szCs w:val="20"/>
              </w:rPr>
            </w:pPr>
          </w:p>
        </w:tc>
        <w:tc>
          <w:tcPr>
            <w:tcW w:w="86" w:type="dxa"/>
            <w:shd w:val="clear" w:color="000000" w:fill="FFFFFF"/>
            <w:noWrap/>
            <w:vAlign w:val="bottom"/>
            <w:hideMark/>
          </w:tcPr>
          <w:p w14:paraId="1DF88F5E"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632" w:type="dxa"/>
            <w:shd w:val="clear" w:color="000000" w:fill="FFFFFF"/>
          </w:tcPr>
          <w:p w14:paraId="63A0DBA5" w14:textId="77777777" w:rsidR="007C4037" w:rsidRPr="00D33DE5" w:rsidRDefault="007C4037" w:rsidP="005538A3">
            <w:pPr>
              <w:spacing w:after="0" w:line="240" w:lineRule="auto"/>
              <w:rPr>
                <w:rFonts w:ascii="Times New Roman" w:hAnsi="Times New Roman" w:cs="Times New Roman"/>
                <w:sz w:val="18"/>
                <w:szCs w:val="20"/>
              </w:rPr>
            </w:pPr>
          </w:p>
        </w:tc>
        <w:tc>
          <w:tcPr>
            <w:tcW w:w="540" w:type="dxa"/>
            <w:shd w:val="clear" w:color="000000" w:fill="FFFFFF"/>
          </w:tcPr>
          <w:p w14:paraId="2D172242"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6B8A053B"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28F79EAC"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3E8EF83D"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0DD60824"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3" w:type="dxa"/>
            <w:shd w:val="clear" w:color="000000" w:fill="FFFFFF"/>
          </w:tcPr>
          <w:p w14:paraId="67030798"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187" w:type="dxa"/>
            <w:shd w:val="clear" w:color="000000" w:fill="FFFFFF"/>
          </w:tcPr>
          <w:p w14:paraId="7A474D1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532" w:type="dxa"/>
            <w:shd w:val="clear" w:color="000000" w:fill="FFFFFF"/>
            <w:vAlign w:val="bottom"/>
          </w:tcPr>
          <w:p w14:paraId="1C65B417"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GPSP</w:t>
            </w:r>
          </w:p>
        </w:tc>
        <w:tc>
          <w:tcPr>
            <w:tcW w:w="540" w:type="dxa"/>
            <w:shd w:val="clear" w:color="000000" w:fill="FFFFFF"/>
            <w:vAlign w:val="center"/>
          </w:tcPr>
          <w:p w14:paraId="04BAA183"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481" w:type="dxa"/>
            <w:shd w:val="clear" w:color="000000" w:fill="FFFFFF"/>
            <w:vAlign w:val="center"/>
          </w:tcPr>
          <w:p w14:paraId="06D2D930"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61E2BB8F"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524254D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55BD6132"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5D4691A1" w14:textId="77777777" w:rsidR="007C4037" w:rsidRPr="00D33DE5" w:rsidRDefault="007C4037" w:rsidP="005538A3">
            <w:pPr>
              <w:spacing w:after="0" w:line="240" w:lineRule="auto"/>
              <w:jc w:val="center"/>
              <w:rPr>
                <w:rFonts w:ascii="Times New Roman" w:hAnsi="Times New Roman" w:cs="Times New Roman"/>
                <w:sz w:val="18"/>
                <w:szCs w:val="20"/>
              </w:rPr>
            </w:pPr>
          </w:p>
        </w:tc>
      </w:tr>
      <w:tr w:rsidR="009C4ACD" w:rsidRPr="00D33DE5" w14:paraId="37F4D202" w14:textId="77777777" w:rsidTr="005538A3">
        <w:trPr>
          <w:gridAfter w:val="1"/>
          <w:wAfter w:w="16" w:type="dxa"/>
          <w:trHeight w:val="199"/>
        </w:trPr>
        <w:tc>
          <w:tcPr>
            <w:tcW w:w="541" w:type="dxa"/>
            <w:shd w:val="clear" w:color="000000" w:fill="FFFFFF"/>
            <w:noWrap/>
            <w:vAlign w:val="bottom"/>
          </w:tcPr>
          <w:p w14:paraId="7C9FAA93"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SC</w:t>
            </w:r>
          </w:p>
        </w:tc>
        <w:tc>
          <w:tcPr>
            <w:tcW w:w="516" w:type="dxa"/>
            <w:shd w:val="clear" w:color="000000" w:fill="FFFFFF"/>
            <w:noWrap/>
            <w:vAlign w:val="bottom"/>
          </w:tcPr>
          <w:p w14:paraId="145FD38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82" w:type="dxa"/>
            <w:shd w:val="clear" w:color="000000" w:fill="FFFFFF"/>
            <w:noWrap/>
            <w:vAlign w:val="bottom"/>
          </w:tcPr>
          <w:p w14:paraId="3B417FFC"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5AD7C003"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21EE084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9" w:type="dxa"/>
            <w:shd w:val="clear" w:color="000000" w:fill="FFFFFF"/>
            <w:noWrap/>
            <w:vAlign w:val="bottom"/>
          </w:tcPr>
          <w:p w14:paraId="43C0A027"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62" w:type="dxa"/>
            <w:shd w:val="clear" w:color="000000" w:fill="FFFFFF"/>
            <w:noWrap/>
            <w:vAlign w:val="bottom"/>
          </w:tcPr>
          <w:p w14:paraId="4FCCC485"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99" w:type="dxa"/>
            <w:shd w:val="clear" w:color="000000" w:fill="FFFFFF"/>
            <w:noWrap/>
            <w:vAlign w:val="bottom"/>
            <w:hideMark/>
          </w:tcPr>
          <w:p w14:paraId="7D9BFFAC"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tcPr>
          <w:p w14:paraId="64AC761F"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SC</w:t>
            </w:r>
          </w:p>
        </w:tc>
        <w:tc>
          <w:tcPr>
            <w:tcW w:w="540" w:type="dxa"/>
            <w:shd w:val="clear" w:color="000000" w:fill="FFFFFF"/>
            <w:noWrap/>
            <w:vAlign w:val="center"/>
          </w:tcPr>
          <w:p w14:paraId="473C813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w:t>
            </w:r>
          </w:p>
        </w:tc>
        <w:tc>
          <w:tcPr>
            <w:tcW w:w="450" w:type="dxa"/>
            <w:shd w:val="clear" w:color="000000" w:fill="FFFFFF"/>
            <w:noWrap/>
            <w:vAlign w:val="center"/>
          </w:tcPr>
          <w:p w14:paraId="773601C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450" w:type="dxa"/>
            <w:shd w:val="clear" w:color="000000" w:fill="FFFFFF"/>
            <w:noWrap/>
            <w:vAlign w:val="center"/>
          </w:tcPr>
          <w:p w14:paraId="6DEF379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vAlign w:val="center"/>
          </w:tcPr>
          <w:p w14:paraId="0D345EE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vAlign w:val="center"/>
            <w:hideMark/>
          </w:tcPr>
          <w:p w14:paraId="2D2A26BA"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vAlign w:val="bottom"/>
            <w:hideMark/>
          </w:tcPr>
          <w:p w14:paraId="451C80BE" w14:textId="77777777" w:rsidR="007C4037" w:rsidRPr="00D33DE5" w:rsidRDefault="007C4037" w:rsidP="005538A3">
            <w:pPr>
              <w:spacing w:after="0" w:line="240" w:lineRule="auto"/>
              <w:rPr>
                <w:rFonts w:ascii="Times New Roman" w:hAnsi="Times New Roman" w:cs="Times New Roman"/>
                <w:sz w:val="18"/>
                <w:szCs w:val="20"/>
              </w:rPr>
            </w:pPr>
          </w:p>
        </w:tc>
        <w:tc>
          <w:tcPr>
            <w:tcW w:w="86" w:type="dxa"/>
            <w:shd w:val="clear" w:color="000000" w:fill="FFFFFF"/>
            <w:noWrap/>
            <w:vAlign w:val="bottom"/>
            <w:hideMark/>
          </w:tcPr>
          <w:p w14:paraId="7183C453"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632" w:type="dxa"/>
            <w:shd w:val="clear" w:color="000000" w:fill="FFFFFF"/>
          </w:tcPr>
          <w:p w14:paraId="670F930B" w14:textId="77777777" w:rsidR="007C4037" w:rsidRPr="00D33DE5" w:rsidRDefault="007C4037" w:rsidP="005538A3">
            <w:pPr>
              <w:spacing w:after="0" w:line="240" w:lineRule="auto"/>
              <w:rPr>
                <w:rFonts w:ascii="Times New Roman" w:hAnsi="Times New Roman" w:cs="Times New Roman"/>
                <w:sz w:val="18"/>
                <w:szCs w:val="20"/>
              </w:rPr>
            </w:pPr>
          </w:p>
        </w:tc>
        <w:tc>
          <w:tcPr>
            <w:tcW w:w="540" w:type="dxa"/>
            <w:shd w:val="clear" w:color="000000" w:fill="FFFFFF"/>
          </w:tcPr>
          <w:p w14:paraId="5B89069A"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32CF3A95"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53072A8A"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54F7C3C0"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401D91DD"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3" w:type="dxa"/>
            <w:shd w:val="clear" w:color="000000" w:fill="FFFFFF"/>
          </w:tcPr>
          <w:p w14:paraId="4971A174"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187" w:type="dxa"/>
            <w:shd w:val="clear" w:color="000000" w:fill="FFFFFF"/>
          </w:tcPr>
          <w:p w14:paraId="274BB4A3"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532" w:type="dxa"/>
            <w:shd w:val="clear" w:color="000000" w:fill="FFFFFF"/>
            <w:vAlign w:val="bottom"/>
          </w:tcPr>
          <w:p w14:paraId="1E5D8E5C"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SC</w:t>
            </w:r>
          </w:p>
        </w:tc>
        <w:tc>
          <w:tcPr>
            <w:tcW w:w="540" w:type="dxa"/>
            <w:shd w:val="clear" w:color="000000" w:fill="FFFFFF"/>
            <w:vAlign w:val="center"/>
          </w:tcPr>
          <w:p w14:paraId="062B1B4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w:t>
            </w:r>
          </w:p>
        </w:tc>
        <w:tc>
          <w:tcPr>
            <w:tcW w:w="481" w:type="dxa"/>
            <w:shd w:val="clear" w:color="000000" w:fill="FFFFFF"/>
            <w:vAlign w:val="center"/>
          </w:tcPr>
          <w:p w14:paraId="3EC2C4BE"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412" w:type="dxa"/>
            <w:shd w:val="clear" w:color="000000" w:fill="FFFFFF"/>
            <w:vAlign w:val="center"/>
          </w:tcPr>
          <w:p w14:paraId="51028537"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01" w:type="dxa"/>
            <w:shd w:val="clear" w:color="000000" w:fill="FFFFFF"/>
            <w:vAlign w:val="center"/>
          </w:tcPr>
          <w:p w14:paraId="68BD60C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44377FCD"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202EA175" w14:textId="77777777" w:rsidR="007C4037" w:rsidRPr="00D33DE5" w:rsidRDefault="007C4037" w:rsidP="005538A3">
            <w:pPr>
              <w:spacing w:after="0" w:line="240" w:lineRule="auto"/>
              <w:jc w:val="center"/>
              <w:rPr>
                <w:rFonts w:ascii="Times New Roman" w:hAnsi="Times New Roman" w:cs="Times New Roman"/>
                <w:sz w:val="18"/>
                <w:szCs w:val="20"/>
              </w:rPr>
            </w:pPr>
          </w:p>
        </w:tc>
      </w:tr>
      <w:tr w:rsidR="009C4ACD" w:rsidRPr="00D33DE5" w14:paraId="699A2CAE" w14:textId="77777777" w:rsidTr="005538A3">
        <w:trPr>
          <w:gridAfter w:val="1"/>
          <w:wAfter w:w="16" w:type="dxa"/>
          <w:trHeight w:val="199"/>
        </w:trPr>
        <w:tc>
          <w:tcPr>
            <w:tcW w:w="541" w:type="dxa"/>
            <w:shd w:val="clear" w:color="000000" w:fill="FFFFFF"/>
            <w:noWrap/>
            <w:vAlign w:val="bottom"/>
          </w:tcPr>
          <w:p w14:paraId="46295BA9"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PC</w:t>
            </w:r>
          </w:p>
        </w:tc>
        <w:tc>
          <w:tcPr>
            <w:tcW w:w="516" w:type="dxa"/>
            <w:shd w:val="clear" w:color="000000" w:fill="FFFFFF"/>
            <w:noWrap/>
            <w:vAlign w:val="bottom"/>
          </w:tcPr>
          <w:p w14:paraId="3BAE406E"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82" w:type="dxa"/>
            <w:shd w:val="clear" w:color="000000" w:fill="FFFFFF"/>
            <w:noWrap/>
            <w:vAlign w:val="bottom"/>
          </w:tcPr>
          <w:p w14:paraId="26EA943A"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10454DDD"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4DC8D42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9" w:type="dxa"/>
            <w:shd w:val="clear" w:color="000000" w:fill="FFFFFF"/>
            <w:noWrap/>
            <w:vAlign w:val="bottom"/>
          </w:tcPr>
          <w:p w14:paraId="2C7EBC5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62" w:type="dxa"/>
            <w:shd w:val="clear" w:color="000000" w:fill="FFFFFF"/>
            <w:noWrap/>
            <w:vAlign w:val="bottom"/>
          </w:tcPr>
          <w:p w14:paraId="150C6B51"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99" w:type="dxa"/>
            <w:shd w:val="clear" w:color="000000" w:fill="FFFFFF"/>
            <w:noWrap/>
            <w:vAlign w:val="bottom"/>
            <w:hideMark/>
          </w:tcPr>
          <w:p w14:paraId="187DB2C2"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293F7606"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PC</w:t>
            </w:r>
          </w:p>
        </w:tc>
        <w:tc>
          <w:tcPr>
            <w:tcW w:w="540" w:type="dxa"/>
            <w:shd w:val="clear" w:color="000000" w:fill="FFFFFF"/>
            <w:noWrap/>
            <w:vAlign w:val="center"/>
            <w:hideMark/>
          </w:tcPr>
          <w:p w14:paraId="029F8AD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w:t>
            </w:r>
          </w:p>
        </w:tc>
        <w:tc>
          <w:tcPr>
            <w:tcW w:w="450" w:type="dxa"/>
            <w:shd w:val="clear" w:color="000000" w:fill="FFFFFF"/>
            <w:noWrap/>
            <w:vAlign w:val="center"/>
            <w:hideMark/>
          </w:tcPr>
          <w:p w14:paraId="3D9E189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.31*</w:t>
            </w:r>
          </w:p>
        </w:tc>
        <w:tc>
          <w:tcPr>
            <w:tcW w:w="450" w:type="dxa"/>
            <w:shd w:val="clear" w:color="000000" w:fill="FFFFFF"/>
            <w:noWrap/>
            <w:vAlign w:val="center"/>
            <w:hideMark/>
          </w:tcPr>
          <w:p w14:paraId="75226BC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450" w:type="dxa"/>
            <w:shd w:val="clear" w:color="000000" w:fill="FFFFFF"/>
            <w:noWrap/>
            <w:vAlign w:val="center"/>
            <w:hideMark/>
          </w:tcPr>
          <w:p w14:paraId="448E1CCB"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60" w:type="dxa"/>
            <w:shd w:val="clear" w:color="000000" w:fill="FFFFFF"/>
            <w:noWrap/>
            <w:vAlign w:val="center"/>
            <w:hideMark/>
          </w:tcPr>
          <w:p w14:paraId="1AF36DB1"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vAlign w:val="bottom"/>
            <w:hideMark/>
          </w:tcPr>
          <w:p w14:paraId="07C3DFE5" w14:textId="77777777" w:rsidR="007C4037" w:rsidRPr="00D33DE5" w:rsidRDefault="007C4037" w:rsidP="005538A3">
            <w:pPr>
              <w:spacing w:after="0" w:line="240" w:lineRule="auto"/>
              <w:rPr>
                <w:rFonts w:ascii="Times New Roman" w:hAnsi="Times New Roman" w:cs="Times New Roman"/>
                <w:sz w:val="18"/>
                <w:szCs w:val="20"/>
              </w:rPr>
            </w:pPr>
          </w:p>
        </w:tc>
        <w:tc>
          <w:tcPr>
            <w:tcW w:w="86" w:type="dxa"/>
            <w:shd w:val="clear" w:color="000000" w:fill="FFFFFF"/>
            <w:noWrap/>
            <w:vAlign w:val="bottom"/>
            <w:hideMark/>
          </w:tcPr>
          <w:p w14:paraId="0070F756"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632" w:type="dxa"/>
            <w:shd w:val="clear" w:color="000000" w:fill="FFFFFF"/>
          </w:tcPr>
          <w:p w14:paraId="08CD58FD" w14:textId="77777777" w:rsidR="007C4037" w:rsidRPr="00D33DE5" w:rsidRDefault="007C4037" w:rsidP="005538A3">
            <w:pPr>
              <w:spacing w:after="0" w:line="240" w:lineRule="auto"/>
              <w:rPr>
                <w:rFonts w:ascii="Times New Roman" w:hAnsi="Times New Roman" w:cs="Times New Roman"/>
                <w:sz w:val="18"/>
                <w:szCs w:val="20"/>
              </w:rPr>
            </w:pPr>
          </w:p>
        </w:tc>
        <w:tc>
          <w:tcPr>
            <w:tcW w:w="540" w:type="dxa"/>
            <w:shd w:val="clear" w:color="000000" w:fill="FFFFFF"/>
          </w:tcPr>
          <w:p w14:paraId="48DBA4F9"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2D54B93D"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265333FA"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60FDB6FD"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0061F875"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3" w:type="dxa"/>
            <w:shd w:val="clear" w:color="000000" w:fill="FFFFFF"/>
          </w:tcPr>
          <w:p w14:paraId="49854D3C"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187" w:type="dxa"/>
            <w:shd w:val="clear" w:color="000000" w:fill="FFFFFF"/>
          </w:tcPr>
          <w:p w14:paraId="19F0E18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532" w:type="dxa"/>
            <w:shd w:val="clear" w:color="000000" w:fill="FFFFFF"/>
            <w:vAlign w:val="bottom"/>
          </w:tcPr>
          <w:p w14:paraId="4907A02D"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PC</w:t>
            </w:r>
          </w:p>
        </w:tc>
        <w:tc>
          <w:tcPr>
            <w:tcW w:w="540" w:type="dxa"/>
            <w:shd w:val="clear" w:color="000000" w:fill="FFFFFF"/>
            <w:vAlign w:val="center"/>
          </w:tcPr>
          <w:p w14:paraId="4498AC6C"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w:t>
            </w:r>
          </w:p>
        </w:tc>
        <w:tc>
          <w:tcPr>
            <w:tcW w:w="481" w:type="dxa"/>
            <w:shd w:val="clear" w:color="000000" w:fill="FFFFFF"/>
            <w:vAlign w:val="center"/>
          </w:tcPr>
          <w:p w14:paraId="301B8F6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.03</w:t>
            </w:r>
          </w:p>
        </w:tc>
        <w:tc>
          <w:tcPr>
            <w:tcW w:w="412" w:type="dxa"/>
            <w:shd w:val="clear" w:color="000000" w:fill="FFFFFF"/>
            <w:vAlign w:val="center"/>
          </w:tcPr>
          <w:p w14:paraId="2C59A9BB"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401" w:type="dxa"/>
            <w:shd w:val="clear" w:color="000000" w:fill="FFFFFF"/>
            <w:vAlign w:val="center"/>
          </w:tcPr>
          <w:p w14:paraId="06D124B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12" w:type="dxa"/>
            <w:shd w:val="clear" w:color="000000" w:fill="FFFFFF"/>
            <w:vAlign w:val="center"/>
          </w:tcPr>
          <w:p w14:paraId="2079E8F5"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7FEAB121" w14:textId="77777777" w:rsidR="007C4037" w:rsidRPr="00D33DE5" w:rsidRDefault="007C4037" w:rsidP="005538A3">
            <w:pPr>
              <w:spacing w:after="0" w:line="240" w:lineRule="auto"/>
              <w:jc w:val="center"/>
              <w:rPr>
                <w:rFonts w:ascii="Times New Roman" w:hAnsi="Times New Roman" w:cs="Times New Roman"/>
                <w:sz w:val="18"/>
                <w:szCs w:val="20"/>
              </w:rPr>
            </w:pPr>
          </w:p>
        </w:tc>
      </w:tr>
      <w:tr w:rsidR="009C4ACD" w:rsidRPr="00D33DE5" w14:paraId="48BBA523" w14:textId="77777777" w:rsidTr="005538A3">
        <w:trPr>
          <w:gridAfter w:val="1"/>
          <w:wAfter w:w="16" w:type="dxa"/>
          <w:trHeight w:val="199"/>
        </w:trPr>
        <w:tc>
          <w:tcPr>
            <w:tcW w:w="541" w:type="dxa"/>
            <w:shd w:val="clear" w:color="000000" w:fill="FFFFFF"/>
            <w:noWrap/>
            <w:vAlign w:val="bottom"/>
          </w:tcPr>
          <w:p w14:paraId="5AB10C6A"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BA</w:t>
            </w:r>
          </w:p>
        </w:tc>
        <w:tc>
          <w:tcPr>
            <w:tcW w:w="516" w:type="dxa"/>
            <w:shd w:val="clear" w:color="000000" w:fill="FFFFFF"/>
            <w:noWrap/>
            <w:vAlign w:val="bottom"/>
          </w:tcPr>
          <w:p w14:paraId="55362C5A"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82" w:type="dxa"/>
            <w:shd w:val="clear" w:color="000000" w:fill="FFFFFF"/>
            <w:noWrap/>
            <w:vAlign w:val="bottom"/>
          </w:tcPr>
          <w:p w14:paraId="1A505D7A"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181ED09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7133E37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9" w:type="dxa"/>
            <w:shd w:val="clear" w:color="000000" w:fill="FFFFFF"/>
            <w:noWrap/>
            <w:vAlign w:val="bottom"/>
          </w:tcPr>
          <w:p w14:paraId="6EAA9DE1"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62" w:type="dxa"/>
            <w:shd w:val="clear" w:color="000000" w:fill="FFFFFF"/>
            <w:noWrap/>
            <w:vAlign w:val="bottom"/>
          </w:tcPr>
          <w:p w14:paraId="2277A392"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99" w:type="dxa"/>
            <w:shd w:val="clear" w:color="000000" w:fill="FFFFFF"/>
            <w:noWrap/>
            <w:vAlign w:val="bottom"/>
            <w:hideMark/>
          </w:tcPr>
          <w:p w14:paraId="62CAE1FE"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r w:rsidRPr="00D33DE5">
              <w:rPr>
                <w:rFonts w:ascii="Times New Roman" w:eastAsia="Times New Roman" w:hAnsi="Times New Roman" w:cs="Times New Roman"/>
                <w:color w:val="000000"/>
                <w:sz w:val="18"/>
                <w:szCs w:val="20"/>
              </w:rPr>
              <w:t> </w:t>
            </w:r>
          </w:p>
        </w:tc>
        <w:tc>
          <w:tcPr>
            <w:tcW w:w="540" w:type="dxa"/>
            <w:shd w:val="clear" w:color="000000" w:fill="FFFFFF"/>
            <w:noWrap/>
            <w:vAlign w:val="bottom"/>
            <w:hideMark/>
          </w:tcPr>
          <w:p w14:paraId="1C4CB1D4"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BA</w:t>
            </w:r>
          </w:p>
        </w:tc>
        <w:tc>
          <w:tcPr>
            <w:tcW w:w="540" w:type="dxa"/>
            <w:shd w:val="clear" w:color="000000" w:fill="FFFFFF"/>
            <w:noWrap/>
            <w:vAlign w:val="center"/>
            <w:hideMark/>
          </w:tcPr>
          <w:p w14:paraId="454EE2B7"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w:t>
            </w:r>
          </w:p>
        </w:tc>
        <w:tc>
          <w:tcPr>
            <w:tcW w:w="450" w:type="dxa"/>
            <w:shd w:val="clear" w:color="000000" w:fill="FFFFFF"/>
            <w:noWrap/>
            <w:vAlign w:val="center"/>
            <w:hideMark/>
          </w:tcPr>
          <w:p w14:paraId="7E5C520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.03</w:t>
            </w:r>
          </w:p>
        </w:tc>
        <w:tc>
          <w:tcPr>
            <w:tcW w:w="450" w:type="dxa"/>
            <w:shd w:val="clear" w:color="000000" w:fill="FFFFFF"/>
            <w:noWrap/>
            <w:vAlign w:val="center"/>
            <w:hideMark/>
          </w:tcPr>
          <w:p w14:paraId="36C2F42A"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.36*</w:t>
            </w:r>
          </w:p>
        </w:tc>
        <w:tc>
          <w:tcPr>
            <w:tcW w:w="450" w:type="dxa"/>
            <w:shd w:val="clear" w:color="000000" w:fill="FFFFFF"/>
            <w:noWrap/>
            <w:vAlign w:val="center"/>
            <w:hideMark/>
          </w:tcPr>
          <w:p w14:paraId="701DB63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360" w:type="dxa"/>
            <w:shd w:val="clear" w:color="000000" w:fill="FFFFFF"/>
            <w:noWrap/>
            <w:vAlign w:val="center"/>
            <w:hideMark/>
          </w:tcPr>
          <w:p w14:paraId="3EE43658"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450" w:type="dxa"/>
            <w:shd w:val="clear" w:color="000000" w:fill="FFFFFF"/>
            <w:noWrap/>
            <w:vAlign w:val="bottom"/>
            <w:hideMark/>
          </w:tcPr>
          <w:p w14:paraId="5405AA34" w14:textId="77777777" w:rsidR="007C4037" w:rsidRPr="00D33DE5" w:rsidRDefault="007C4037" w:rsidP="005538A3">
            <w:pPr>
              <w:spacing w:after="0" w:line="240" w:lineRule="auto"/>
              <w:rPr>
                <w:rFonts w:ascii="Times New Roman" w:hAnsi="Times New Roman" w:cs="Times New Roman"/>
                <w:sz w:val="18"/>
                <w:szCs w:val="20"/>
              </w:rPr>
            </w:pPr>
          </w:p>
        </w:tc>
        <w:tc>
          <w:tcPr>
            <w:tcW w:w="86" w:type="dxa"/>
            <w:shd w:val="clear" w:color="000000" w:fill="FFFFFF"/>
            <w:noWrap/>
            <w:vAlign w:val="bottom"/>
            <w:hideMark/>
          </w:tcPr>
          <w:p w14:paraId="785F7DBB"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632" w:type="dxa"/>
            <w:shd w:val="clear" w:color="000000" w:fill="FFFFFF"/>
          </w:tcPr>
          <w:p w14:paraId="02675DE8" w14:textId="77777777" w:rsidR="007C4037" w:rsidRPr="00D33DE5" w:rsidRDefault="007C4037" w:rsidP="005538A3">
            <w:pPr>
              <w:spacing w:after="0" w:line="240" w:lineRule="auto"/>
              <w:rPr>
                <w:rFonts w:ascii="Times New Roman" w:hAnsi="Times New Roman" w:cs="Times New Roman"/>
                <w:sz w:val="18"/>
                <w:szCs w:val="20"/>
              </w:rPr>
            </w:pPr>
          </w:p>
        </w:tc>
        <w:tc>
          <w:tcPr>
            <w:tcW w:w="540" w:type="dxa"/>
            <w:shd w:val="clear" w:color="000000" w:fill="FFFFFF"/>
          </w:tcPr>
          <w:p w14:paraId="528A4135"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1CF46361"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6695318A"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049A68E8"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32B743BB"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3" w:type="dxa"/>
            <w:shd w:val="clear" w:color="000000" w:fill="FFFFFF"/>
          </w:tcPr>
          <w:p w14:paraId="3BAE204B"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187" w:type="dxa"/>
            <w:shd w:val="clear" w:color="000000" w:fill="FFFFFF"/>
          </w:tcPr>
          <w:p w14:paraId="2219C267"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532" w:type="dxa"/>
            <w:shd w:val="clear" w:color="000000" w:fill="FFFFFF"/>
            <w:vAlign w:val="bottom"/>
          </w:tcPr>
          <w:p w14:paraId="5143A523"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BA</w:t>
            </w:r>
          </w:p>
        </w:tc>
        <w:tc>
          <w:tcPr>
            <w:tcW w:w="540" w:type="dxa"/>
            <w:shd w:val="clear" w:color="000000" w:fill="FFFFFF"/>
            <w:vAlign w:val="center"/>
          </w:tcPr>
          <w:p w14:paraId="2B2300A4"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w:t>
            </w:r>
          </w:p>
        </w:tc>
        <w:tc>
          <w:tcPr>
            <w:tcW w:w="481" w:type="dxa"/>
            <w:shd w:val="clear" w:color="000000" w:fill="FFFFFF"/>
            <w:vAlign w:val="center"/>
          </w:tcPr>
          <w:p w14:paraId="78DC4DA5"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-.22*</w:t>
            </w:r>
          </w:p>
        </w:tc>
        <w:tc>
          <w:tcPr>
            <w:tcW w:w="412" w:type="dxa"/>
            <w:shd w:val="clear" w:color="000000" w:fill="FFFFFF"/>
            <w:vAlign w:val="center"/>
          </w:tcPr>
          <w:p w14:paraId="369BAA6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.16*</w:t>
            </w:r>
          </w:p>
        </w:tc>
        <w:tc>
          <w:tcPr>
            <w:tcW w:w="401" w:type="dxa"/>
            <w:shd w:val="clear" w:color="000000" w:fill="FFFFFF"/>
            <w:vAlign w:val="center"/>
          </w:tcPr>
          <w:p w14:paraId="0CE4136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412" w:type="dxa"/>
            <w:shd w:val="clear" w:color="000000" w:fill="FFFFFF"/>
            <w:vAlign w:val="center"/>
          </w:tcPr>
          <w:p w14:paraId="24C8E076" w14:textId="77777777" w:rsidR="007C4037" w:rsidRPr="00D33DE5" w:rsidRDefault="007C4037" w:rsidP="005538A3">
            <w:pPr>
              <w:spacing w:after="0" w:line="240" w:lineRule="auto"/>
              <w:jc w:val="center"/>
              <w:rPr>
                <w:rFonts w:ascii="Times New Roman" w:hAnsi="Times New Roman" w:cs="Times New Roman"/>
                <w:sz w:val="18"/>
                <w:szCs w:val="20"/>
              </w:rPr>
            </w:pPr>
          </w:p>
        </w:tc>
        <w:tc>
          <w:tcPr>
            <w:tcW w:w="385" w:type="dxa"/>
            <w:shd w:val="clear" w:color="000000" w:fill="FFFFFF"/>
            <w:vAlign w:val="center"/>
          </w:tcPr>
          <w:p w14:paraId="4957CF61" w14:textId="77777777" w:rsidR="007C4037" w:rsidRPr="00D33DE5" w:rsidRDefault="007C4037" w:rsidP="005538A3">
            <w:pPr>
              <w:spacing w:after="0" w:line="240" w:lineRule="auto"/>
              <w:jc w:val="center"/>
              <w:rPr>
                <w:rFonts w:ascii="Times New Roman" w:hAnsi="Times New Roman" w:cs="Times New Roman"/>
                <w:sz w:val="18"/>
                <w:szCs w:val="20"/>
              </w:rPr>
            </w:pPr>
          </w:p>
        </w:tc>
      </w:tr>
      <w:tr w:rsidR="009C4ACD" w:rsidRPr="00D33DE5" w14:paraId="2EADB203" w14:textId="77777777" w:rsidTr="005538A3">
        <w:trPr>
          <w:gridAfter w:val="1"/>
          <w:wAfter w:w="16" w:type="dxa"/>
          <w:trHeight w:val="199"/>
        </w:trPr>
        <w:tc>
          <w:tcPr>
            <w:tcW w:w="541" w:type="dxa"/>
            <w:shd w:val="clear" w:color="000000" w:fill="FFFFFF"/>
            <w:noWrap/>
            <w:vAlign w:val="bottom"/>
          </w:tcPr>
          <w:p w14:paraId="61BB14F1"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PS</w:t>
            </w:r>
          </w:p>
        </w:tc>
        <w:tc>
          <w:tcPr>
            <w:tcW w:w="516" w:type="dxa"/>
            <w:shd w:val="clear" w:color="000000" w:fill="FFFFFF"/>
            <w:noWrap/>
            <w:vAlign w:val="bottom"/>
          </w:tcPr>
          <w:p w14:paraId="611F4A9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82" w:type="dxa"/>
            <w:shd w:val="clear" w:color="000000" w:fill="FFFFFF"/>
            <w:noWrap/>
            <w:vAlign w:val="bottom"/>
          </w:tcPr>
          <w:p w14:paraId="087DC2C0"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5BA4FA31"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8" w:type="dxa"/>
            <w:shd w:val="clear" w:color="000000" w:fill="FFFFFF"/>
            <w:noWrap/>
            <w:vAlign w:val="bottom"/>
          </w:tcPr>
          <w:p w14:paraId="631F1DB7"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59" w:type="dxa"/>
            <w:shd w:val="clear" w:color="000000" w:fill="FFFFFF"/>
            <w:noWrap/>
            <w:vAlign w:val="bottom"/>
          </w:tcPr>
          <w:p w14:paraId="3BC3CF3F"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362" w:type="dxa"/>
            <w:shd w:val="clear" w:color="000000" w:fill="FFFFFF"/>
            <w:noWrap/>
            <w:vAlign w:val="bottom"/>
          </w:tcPr>
          <w:p w14:paraId="61F26E97"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99" w:type="dxa"/>
            <w:shd w:val="clear" w:color="000000" w:fill="FFFFFF"/>
            <w:noWrap/>
            <w:vAlign w:val="bottom"/>
          </w:tcPr>
          <w:p w14:paraId="2C89745E" w14:textId="77777777" w:rsidR="007C4037" w:rsidRPr="00D33DE5" w:rsidRDefault="007C4037" w:rsidP="005538A3">
            <w:pPr>
              <w:spacing w:after="0" w:line="240" w:lineRule="auto"/>
              <w:rPr>
                <w:rFonts w:ascii="Times New Roman" w:eastAsia="Times New Roman" w:hAnsi="Times New Roman" w:cs="Times New Roman"/>
                <w:color w:val="000000"/>
                <w:sz w:val="18"/>
                <w:szCs w:val="20"/>
              </w:rPr>
            </w:pPr>
          </w:p>
        </w:tc>
        <w:tc>
          <w:tcPr>
            <w:tcW w:w="540" w:type="dxa"/>
            <w:shd w:val="clear" w:color="000000" w:fill="FFFFFF"/>
            <w:noWrap/>
            <w:vAlign w:val="bottom"/>
          </w:tcPr>
          <w:p w14:paraId="30420800"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PS</w:t>
            </w:r>
          </w:p>
        </w:tc>
        <w:tc>
          <w:tcPr>
            <w:tcW w:w="540" w:type="dxa"/>
            <w:shd w:val="clear" w:color="000000" w:fill="FFFFFF"/>
            <w:noWrap/>
            <w:vAlign w:val="center"/>
          </w:tcPr>
          <w:p w14:paraId="7039B74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w:t>
            </w:r>
          </w:p>
        </w:tc>
        <w:tc>
          <w:tcPr>
            <w:tcW w:w="450" w:type="dxa"/>
            <w:shd w:val="clear" w:color="000000" w:fill="FFFFFF"/>
            <w:noWrap/>
            <w:vAlign w:val="center"/>
          </w:tcPr>
          <w:p w14:paraId="7138D902"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450" w:type="dxa"/>
            <w:shd w:val="clear" w:color="000000" w:fill="FFFFFF"/>
            <w:noWrap/>
            <w:vAlign w:val="center"/>
          </w:tcPr>
          <w:p w14:paraId="2CEA272D"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.46*</w:t>
            </w:r>
          </w:p>
        </w:tc>
        <w:tc>
          <w:tcPr>
            <w:tcW w:w="450" w:type="dxa"/>
            <w:shd w:val="clear" w:color="000000" w:fill="FFFFFF"/>
            <w:noWrap/>
            <w:vAlign w:val="center"/>
          </w:tcPr>
          <w:p w14:paraId="2DEDB02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.21*</w:t>
            </w:r>
          </w:p>
        </w:tc>
        <w:tc>
          <w:tcPr>
            <w:tcW w:w="360" w:type="dxa"/>
            <w:shd w:val="clear" w:color="000000" w:fill="FFFFFF"/>
            <w:noWrap/>
            <w:vAlign w:val="center"/>
          </w:tcPr>
          <w:p w14:paraId="128BBAF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450" w:type="dxa"/>
            <w:shd w:val="clear" w:color="000000" w:fill="FFFFFF"/>
            <w:noWrap/>
            <w:vAlign w:val="bottom"/>
          </w:tcPr>
          <w:p w14:paraId="15902D56" w14:textId="77777777" w:rsidR="007C4037" w:rsidRPr="00D33DE5" w:rsidRDefault="007C4037" w:rsidP="005538A3">
            <w:pPr>
              <w:spacing w:after="0" w:line="240" w:lineRule="auto"/>
              <w:rPr>
                <w:rFonts w:ascii="Times New Roman" w:hAnsi="Times New Roman" w:cs="Times New Roman"/>
                <w:sz w:val="18"/>
                <w:szCs w:val="20"/>
              </w:rPr>
            </w:pPr>
          </w:p>
        </w:tc>
        <w:tc>
          <w:tcPr>
            <w:tcW w:w="86" w:type="dxa"/>
            <w:shd w:val="clear" w:color="000000" w:fill="FFFFFF"/>
            <w:noWrap/>
            <w:vAlign w:val="bottom"/>
          </w:tcPr>
          <w:p w14:paraId="5727F809"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632" w:type="dxa"/>
            <w:shd w:val="clear" w:color="000000" w:fill="FFFFFF"/>
          </w:tcPr>
          <w:p w14:paraId="33634929" w14:textId="77777777" w:rsidR="007C4037" w:rsidRPr="00D33DE5" w:rsidRDefault="007C4037" w:rsidP="005538A3">
            <w:pPr>
              <w:spacing w:after="0" w:line="240" w:lineRule="auto"/>
              <w:rPr>
                <w:rFonts w:ascii="Times New Roman" w:hAnsi="Times New Roman" w:cs="Times New Roman"/>
                <w:sz w:val="18"/>
                <w:szCs w:val="20"/>
              </w:rPr>
            </w:pPr>
          </w:p>
        </w:tc>
        <w:tc>
          <w:tcPr>
            <w:tcW w:w="540" w:type="dxa"/>
            <w:shd w:val="clear" w:color="000000" w:fill="FFFFFF"/>
          </w:tcPr>
          <w:p w14:paraId="02FA8636"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5FFB70B3" w14:textId="77777777" w:rsidR="007C4037" w:rsidRPr="00D33DE5" w:rsidRDefault="007C4037" w:rsidP="005538A3">
            <w:pPr>
              <w:spacing w:after="0" w:line="240" w:lineRule="auto"/>
              <w:rPr>
                <w:rFonts w:ascii="Times New Roman" w:hAnsi="Times New Roman" w:cs="Times New Roman"/>
                <w:sz w:val="18"/>
                <w:szCs w:val="20"/>
              </w:rPr>
            </w:pPr>
          </w:p>
        </w:tc>
        <w:tc>
          <w:tcPr>
            <w:tcW w:w="360" w:type="dxa"/>
            <w:shd w:val="clear" w:color="000000" w:fill="FFFFFF"/>
          </w:tcPr>
          <w:p w14:paraId="4C1F6DE1"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6CC71BF7" w14:textId="77777777" w:rsidR="007C4037" w:rsidRPr="00D33DE5" w:rsidRDefault="007C4037" w:rsidP="005538A3">
            <w:pPr>
              <w:spacing w:after="0" w:line="240" w:lineRule="auto"/>
              <w:rPr>
                <w:rFonts w:ascii="Times New Roman" w:hAnsi="Times New Roman" w:cs="Times New Roman"/>
                <w:sz w:val="18"/>
                <w:szCs w:val="20"/>
              </w:rPr>
            </w:pPr>
          </w:p>
        </w:tc>
        <w:tc>
          <w:tcPr>
            <w:tcW w:w="450" w:type="dxa"/>
            <w:shd w:val="clear" w:color="000000" w:fill="FFFFFF"/>
          </w:tcPr>
          <w:p w14:paraId="2D88BAA8"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453" w:type="dxa"/>
            <w:shd w:val="clear" w:color="000000" w:fill="FFFFFF"/>
          </w:tcPr>
          <w:p w14:paraId="716D9678"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187" w:type="dxa"/>
            <w:shd w:val="clear" w:color="000000" w:fill="FFFFFF"/>
          </w:tcPr>
          <w:p w14:paraId="143278D3" w14:textId="77777777" w:rsidR="007C4037" w:rsidRPr="00D33DE5" w:rsidRDefault="007C4037" w:rsidP="005538A3">
            <w:pPr>
              <w:spacing w:after="0" w:line="240" w:lineRule="auto"/>
              <w:jc w:val="center"/>
              <w:rPr>
                <w:rFonts w:ascii="Times New Roman" w:eastAsia="Times New Roman" w:hAnsi="Times New Roman" w:cs="Times New Roman"/>
                <w:color w:val="000000"/>
                <w:sz w:val="18"/>
                <w:szCs w:val="20"/>
              </w:rPr>
            </w:pPr>
          </w:p>
        </w:tc>
        <w:tc>
          <w:tcPr>
            <w:tcW w:w="532" w:type="dxa"/>
            <w:shd w:val="clear" w:color="000000" w:fill="FFFFFF"/>
            <w:vAlign w:val="bottom"/>
          </w:tcPr>
          <w:p w14:paraId="6F51FA9C" w14:textId="77777777" w:rsidR="007C4037" w:rsidRPr="00D33DE5" w:rsidRDefault="007C4037" w:rsidP="005538A3">
            <w:pPr>
              <w:spacing w:after="0" w:line="240" w:lineRule="auto"/>
              <w:rPr>
                <w:rFonts w:ascii="Times New Roman" w:eastAsia="Times New Roman" w:hAnsi="Times New Roman" w:cs="Times New Roman"/>
                <w:i/>
                <w:color w:val="000000"/>
                <w:sz w:val="18"/>
                <w:szCs w:val="20"/>
              </w:rPr>
            </w:pPr>
            <w:r w:rsidRPr="00D33DE5">
              <w:rPr>
                <w:rFonts w:ascii="Times New Roman" w:eastAsia="Times New Roman" w:hAnsi="Times New Roman" w:cs="Times New Roman"/>
                <w:i/>
                <w:color w:val="000000"/>
                <w:sz w:val="18"/>
                <w:szCs w:val="20"/>
              </w:rPr>
              <w:t>PS</w:t>
            </w:r>
          </w:p>
        </w:tc>
        <w:tc>
          <w:tcPr>
            <w:tcW w:w="540" w:type="dxa"/>
            <w:shd w:val="clear" w:color="000000" w:fill="FFFFFF"/>
            <w:vAlign w:val="center"/>
          </w:tcPr>
          <w:p w14:paraId="37082936"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w:t>
            </w:r>
          </w:p>
        </w:tc>
        <w:tc>
          <w:tcPr>
            <w:tcW w:w="481" w:type="dxa"/>
            <w:shd w:val="clear" w:color="000000" w:fill="FFFFFF"/>
            <w:vAlign w:val="center"/>
          </w:tcPr>
          <w:p w14:paraId="4F21BDE1"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.26*</w:t>
            </w:r>
          </w:p>
        </w:tc>
        <w:tc>
          <w:tcPr>
            <w:tcW w:w="412" w:type="dxa"/>
            <w:shd w:val="clear" w:color="000000" w:fill="FFFFFF"/>
            <w:vAlign w:val="center"/>
          </w:tcPr>
          <w:p w14:paraId="5C7E4298"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.26*</w:t>
            </w:r>
          </w:p>
        </w:tc>
        <w:tc>
          <w:tcPr>
            <w:tcW w:w="401" w:type="dxa"/>
            <w:shd w:val="clear" w:color="000000" w:fill="FFFFFF"/>
            <w:vAlign w:val="center"/>
          </w:tcPr>
          <w:p w14:paraId="72CDA399"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-.03</w:t>
            </w:r>
          </w:p>
        </w:tc>
        <w:tc>
          <w:tcPr>
            <w:tcW w:w="412" w:type="dxa"/>
            <w:shd w:val="clear" w:color="000000" w:fill="FFFFFF"/>
            <w:vAlign w:val="center"/>
          </w:tcPr>
          <w:p w14:paraId="560A1160" w14:textId="77777777" w:rsidR="007C4037" w:rsidRPr="00D33DE5" w:rsidRDefault="007C4037" w:rsidP="005538A3">
            <w:pPr>
              <w:spacing w:after="0" w:line="240" w:lineRule="auto"/>
              <w:jc w:val="center"/>
              <w:rPr>
                <w:rFonts w:ascii="Times New Roman" w:hAnsi="Times New Roman" w:cs="Times New Roman"/>
                <w:sz w:val="18"/>
                <w:szCs w:val="20"/>
              </w:rPr>
            </w:pPr>
            <w:r w:rsidRPr="00D33DE5">
              <w:rPr>
                <w:rFonts w:ascii="Times New Roman" w:hAnsi="Times New Roman" w:cs="Times New Roman"/>
                <w:sz w:val="18"/>
                <w:szCs w:val="20"/>
              </w:rPr>
              <w:t>1</w:t>
            </w:r>
          </w:p>
        </w:tc>
        <w:tc>
          <w:tcPr>
            <w:tcW w:w="385" w:type="dxa"/>
            <w:shd w:val="clear" w:color="000000" w:fill="FFFFFF"/>
            <w:vAlign w:val="center"/>
          </w:tcPr>
          <w:p w14:paraId="5B49862F" w14:textId="77777777" w:rsidR="007C4037" w:rsidRPr="00D33DE5" w:rsidRDefault="007C4037" w:rsidP="005538A3">
            <w:pPr>
              <w:spacing w:after="0" w:line="240" w:lineRule="auto"/>
              <w:jc w:val="center"/>
              <w:rPr>
                <w:rFonts w:ascii="Times New Roman" w:hAnsi="Times New Roman" w:cs="Times New Roman"/>
                <w:sz w:val="18"/>
                <w:szCs w:val="20"/>
              </w:rPr>
            </w:pPr>
          </w:p>
        </w:tc>
      </w:tr>
    </w:tbl>
    <w:bookmarkEnd w:id="8"/>
    <w:p w14:paraId="5892D702" w14:textId="4FA09EBA" w:rsidR="007C4037" w:rsidRPr="00D33DE5" w:rsidRDefault="007C4037" w:rsidP="007C4037">
      <w:pPr>
        <w:rPr>
          <w:rFonts w:ascii="Times New Roman" w:hAnsi="Times New Roman" w:cs="Times New Roman"/>
          <w:sz w:val="18"/>
          <w:szCs w:val="20"/>
        </w:rPr>
      </w:pPr>
      <w:r w:rsidRPr="00D33DE5">
        <w:rPr>
          <w:rFonts w:ascii="Times New Roman" w:hAnsi="Times New Roman" w:cs="Times New Roman"/>
          <w:sz w:val="18"/>
          <w:szCs w:val="20"/>
        </w:rPr>
        <w:t xml:space="preserve">Note: Loadings with absolute values smaller </w:t>
      </w:r>
      <w:r w:rsidR="006329CC">
        <w:rPr>
          <w:rFonts w:ascii="Times New Roman" w:hAnsi="Times New Roman" w:cs="Times New Roman"/>
          <w:sz w:val="18"/>
          <w:szCs w:val="20"/>
        </w:rPr>
        <w:t>than .3 are removed from the bi</w:t>
      </w:r>
      <w:r w:rsidRPr="00D33DE5">
        <w:rPr>
          <w:rFonts w:ascii="Times New Roman" w:hAnsi="Times New Roman" w:cs="Times New Roman"/>
          <w:sz w:val="18"/>
          <w:szCs w:val="20"/>
        </w:rPr>
        <w:t xml:space="preserve">factor model with a few exceptions. For example, the loading of PC on Q17(i.e., .12), and the loading of PS on Q29 (i.e., .27) from the Target rotation(orthogonal) model, and loadings of GPSP on Q7R, Q4R, Q9R (i.e.,.27, .15, .24) from the Target rotation(Oblique) model, the loading of PC on Q17(i.e., .13), and the loading of PS on Q8,Q13,Q19,Q24R,Q29 (i.e., -.35,-.28,.21,.29, and .10) from the J_B method(orthogonal) model, and loadings of PC on Q17R(i.e.,.19) from the J_B method(Oblique) model are kept for comparison and illustration purpose. </w:t>
      </w:r>
    </w:p>
    <w:p w14:paraId="5843A518" w14:textId="3621801B" w:rsidR="00894BE4" w:rsidRPr="00D33DE5" w:rsidRDefault="00894BE4" w:rsidP="007C4037">
      <w:pPr>
        <w:rPr>
          <w:rFonts w:ascii="Times New Roman" w:hAnsi="Times New Roman" w:cs="Times New Roman"/>
          <w:sz w:val="18"/>
          <w:szCs w:val="20"/>
        </w:rPr>
      </w:pPr>
    </w:p>
    <w:p w14:paraId="1DF09F82" w14:textId="77777777" w:rsidR="007C3BDE" w:rsidRPr="00D33DE5" w:rsidRDefault="007C3BDE">
      <w:pPr>
        <w:rPr>
          <w:rFonts w:ascii="Times New Roman" w:hAnsi="Times New Roman" w:cs="Times New Roman"/>
          <w:sz w:val="18"/>
          <w:szCs w:val="20"/>
        </w:rPr>
      </w:pPr>
      <w:r w:rsidRPr="00D33DE5">
        <w:rPr>
          <w:rFonts w:ascii="Times New Roman" w:hAnsi="Times New Roman" w:cs="Times New Roman"/>
          <w:sz w:val="18"/>
          <w:szCs w:val="20"/>
        </w:rPr>
        <w:br w:type="page"/>
      </w:r>
    </w:p>
    <w:p w14:paraId="209E24C3" w14:textId="1C47FD58" w:rsidR="005B13B8" w:rsidRPr="00D33DE5" w:rsidRDefault="005B13B8" w:rsidP="00E26F3B">
      <w:pPr>
        <w:outlineLvl w:val="0"/>
        <w:rPr>
          <w:rFonts w:ascii="Times New Roman" w:eastAsia="SimSun" w:hAnsi="Times New Roman" w:cs="Times New Roman"/>
          <w:sz w:val="24"/>
          <w:szCs w:val="24"/>
        </w:rPr>
      </w:pPr>
      <w:r w:rsidRPr="00D33DE5">
        <w:rPr>
          <w:rFonts w:ascii="Times New Roman" w:eastAsia="SimSun" w:hAnsi="Times New Roman" w:cs="Times New Roman"/>
          <w:sz w:val="24"/>
          <w:szCs w:val="24"/>
        </w:rPr>
        <w:lastRenderedPageBreak/>
        <w:t xml:space="preserve">Table 1.6. Model fit of EFA </w:t>
      </w:r>
      <w:r w:rsidR="00576FED">
        <w:rPr>
          <w:rFonts w:ascii="Times New Roman" w:eastAsia="SimSun" w:hAnsi="Times New Roman" w:cs="Times New Roman"/>
          <w:sz w:val="24"/>
          <w:szCs w:val="24"/>
        </w:rPr>
        <w:t xml:space="preserve">and EBFA </w:t>
      </w:r>
      <w:r w:rsidRPr="00D33DE5">
        <w:rPr>
          <w:rFonts w:ascii="Times New Roman" w:eastAsia="SimSun" w:hAnsi="Times New Roman" w:cs="Times New Roman"/>
          <w:sz w:val="24"/>
          <w:szCs w:val="24"/>
        </w:rPr>
        <w:t>models of PSPP data (</w:t>
      </w:r>
      <w:r w:rsidRPr="00D33DE5">
        <w:rPr>
          <w:rFonts w:ascii="Times New Roman" w:eastAsia="SimSun" w:hAnsi="Times New Roman" w:cs="Times New Roman"/>
          <w:i/>
          <w:sz w:val="24"/>
          <w:szCs w:val="24"/>
        </w:rPr>
        <w:t xml:space="preserve">n </w:t>
      </w:r>
      <w:r w:rsidRPr="00D33DE5">
        <w:rPr>
          <w:rFonts w:ascii="Times New Roman" w:eastAsia="SimSun" w:hAnsi="Times New Roman" w:cs="Times New Roman"/>
          <w:sz w:val="24"/>
          <w:szCs w:val="24"/>
        </w:rPr>
        <w:t>= 250).</w:t>
      </w:r>
    </w:p>
    <w:tbl>
      <w:tblPr>
        <w:tblStyle w:val="TableGrid1"/>
        <w:tblW w:w="12676"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895"/>
        <w:gridCol w:w="656"/>
        <w:gridCol w:w="990"/>
        <w:gridCol w:w="1080"/>
        <w:gridCol w:w="900"/>
        <w:gridCol w:w="1080"/>
        <w:gridCol w:w="1715"/>
        <w:gridCol w:w="900"/>
        <w:gridCol w:w="810"/>
        <w:gridCol w:w="860"/>
      </w:tblGrid>
      <w:tr w:rsidR="005B13B8" w:rsidRPr="00D33DE5" w14:paraId="15C5B466" w14:textId="77777777" w:rsidTr="00576FED">
        <w:trPr>
          <w:cantSplit/>
          <w:trHeight w:val="285"/>
        </w:trPr>
        <w:tc>
          <w:tcPr>
            <w:tcW w:w="2790" w:type="dxa"/>
            <w:tcBorders>
              <w:top w:val="single" w:sz="4" w:space="0" w:color="auto"/>
              <w:bottom w:val="single" w:sz="4" w:space="0" w:color="auto"/>
            </w:tcBorders>
            <w:vAlign w:val="center"/>
          </w:tcPr>
          <w:p w14:paraId="6DF50DF3" w14:textId="77777777" w:rsidR="005B13B8" w:rsidRPr="00D33DE5" w:rsidRDefault="005B13B8" w:rsidP="00081A05">
            <w:pPr>
              <w:jc w:val="center"/>
              <w:rPr>
                <w:rFonts w:ascii="Times New Roman" w:eastAsia="SimSun" w:hAnsi="Times New Roman" w:cs="Times New Roman"/>
              </w:rPr>
            </w:pPr>
            <w:bookmarkStart w:id="9" w:name="OLE_LINK13"/>
            <w:bookmarkStart w:id="10" w:name="OLE_LINK14"/>
            <w:r w:rsidRPr="00D33DE5">
              <w:rPr>
                <w:rFonts w:ascii="Times New Roman" w:eastAsia="SimSun" w:hAnsi="Times New Roman" w:cs="Times New Roman"/>
              </w:rPr>
              <w:t>Models</w:t>
            </w:r>
          </w:p>
        </w:tc>
        <w:tc>
          <w:tcPr>
            <w:tcW w:w="895" w:type="dxa"/>
            <w:tcBorders>
              <w:top w:val="single" w:sz="4" w:space="0" w:color="auto"/>
              <w:bottom w:val="single" w:sz="4" w:space="0" w:color="auto"/>
            </w:tcBorders>
            <w:vAlign w:val="center"/>
          </w:tcPr>
          <w:p w14:paraId="6D251D8F" w14:textId="77777777" w:rsidR="005B13B8" w:rsidRPr="00D33DE5" w:rsidRDefault="00BA6E03" w:rsidP="00081A05">
            <w:pPr>
              <w:jc w:val="center"/>
              <w:rPr>
                <w:rFonts w:ascii="Times New Roman" w:eastAsia="SimSun" w:hAnsi="Times New Roman" w:cs="Times New Roman"/>
                <w:i/>
              </w:rPr>
            </w:pPr>
            <m:oMathPara>
              <m:oMath>
                <m:sSup>
                  <m:sSupPr>
                    <m:ctrlPr>
                      <w:rPr>
                        <w:rFonts w:ascii="Cambria Math" w:eastAsia="SimSun" w:hAnsi="Cambria Math" w:cs="Times New Roman"/>
                        <w:i/>
                      </w:rPr>
                    </m:ctrlPr>
                  </m:sSupPr>
                  <m:e>
                    <m:r>
                      <w:rPr>
                        <w:rFonts w:ascii="Cambria Math" w:eastAsia="SimSun" w:hAnsi="Cambria Math" w:cs="Times New Roman"/>
                      </w:rPr>
                      <m:t>x</m:t>
                    </m:r>
                  </m:e>
                  <m:sup>
                    <m:r>
                      <w:rPr>
                        <w:rFonts w:ascii="Cambria Math" w:eastAsia="SimSun" w:hAnsi="Cambria Math" w:cs="Times New Roman"/>
                      </w:rPr>
                      <m:t>2</m:t>
                    </m:r>
                  </m:sup>
                </m:sSup>
              </m:oMath>
            </m:oMathPara>
          </w:p>
        </w:tc>
        <w:tc>
          <w:tcPr>
            <w:tcW w:w="656" w:type="dxa"/>
            <w:tcBorders>
              <w:top w:val="single" w:sz="4" w:space="0" w:color="auto"/>
              <w:bottom w:val="single" w:sz="4" w:space="0" w:color="auto"/>
            </w:tcBorders>
            <w:vAlign w:val="center"/>
          </w:tcPr>
          <w:p w14:paraId="43EBE193" w14:textId="77777777" w:rsidR="005B13B8" w:rsidRPr="00D33DE5" w:rsidRDefault="005B13B8" w:rsidP="00081A05">
            <w:pPr>
              <w:jc w:val="center"/>
              <w:rPr>
                <w:rFonts w:ascii="Times New Roman" w:eastAsia="SimSun" w:hAnsi="Times New Roman" w:cs="Times New Roman"/>
                <w:i/>
              </w:rPr>
            </w:pPr>
            <m:oMathPara>
              <m:oMath>
                <m:r>
                  <m:rPr>
                    <m:sty m:val="p"/>
                  </m:rPr>
                  <w:rPr>
                    <w:rFonts w:ascii="Cambria Math" w:eastAsia="SimSun" w:hAnsi="Cambria Math" w:cs="Times New Roman"/>
                  </w:rPr>
                  <m:t>df</m:t>
                </m:r>
              </m:oMath>
            </m:oMathPara>
          </w:p>
        </w:tc>
        <w:tc>
          <w:tcPr>
            <w:tcW w:w="990" w:type="dxa"/>
            <w:tcBorders>
              <w:top w:val="single" w:sz="4" w:space="0" w:color="auto"/>
              <w:bottom w:val="single" w:sz="4" w:space="0" w:color="auto"/>
            </w:tcBorders>
            <w:vAlign w:val="center"/>
          </w:tcPr>
          <w:p w14:paraId="4B398A29"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SCF</w:t>
            </w:r>
          </w:p>
        </w:tc>
        <w:tc>
          <w:tcPr>
            <w:tcW w:w="1080" w:type="dxa"/>
            <w:tcBorders>
              <w:top w:val="single" w:sz="4" w:space="0" w:color="auto"/>
              <w:bottom w:val="single" w:sz="4" w:space="0" w:color="auto"/>
            </w:tcBorders>
            <w:vAlign w:val="center"/>
          </w:tcPr>
          <w:p w14:paraId="797624DA"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CFI</w:t>
            </w:r>
          </w:p>
        </w:tc>
        <w:tc>
          <w:tcPr>
            <w:tcW w:w="900" w:type="dxa"/>
            <w:tcBorders>
              <w:top w:val="single" w:sz="4" w:space="0" w:color="auto"/>
              <w:bottom w:val="single" w:sz="4" w:space="0" w:color="auto"/>
            </w:tcBorders>
            <w:vAlign w:val="center"/>
          </w:tcPr>
          <w:p w14:paraId="4470B6DB"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TLI</w:t>
            </w:r>
          </w:p>
        </w:tc>
        <w:tc>
          <w:tcPr>
            <w:tcW w:w="1080" w:type="dxa"/>
            <w:tcBorders>
              <w:top w:val="single" w:sz="4" w:space="0" w:color="auto"/>
              <w:bottom w:val="single" w:sz="4" w:space="0" w:color="auto"/>
            </w:tcBorders>
            <w:vAlign w:val="center"/>
          </w:tcPr>
          <w:p w14:paraId="3323CC8C"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RMSEA</w:t>
            </w:r>
          </w:p>
        </w:tc>
        <w:tc>
          <w:tcPr>
            <w:tcW w:w="1715" w:type="dxa"/>
            <w:tcBorders>
              <w:top w:val="single" w:sz="4" w:space="0" w:color="auto"/>
              <w:bottom w:val="single" w:sz="4" w:space="0" w:color="auto"/>
            </w:tcBorders>
            <w:vAlign w:val="center"/>
          </w:tcPr>
          <w:p w14:paraId="7F6ADA4B"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RMSEA 90% CI</w:t>
            </w:r>
          </w:p>
        </w:tc>
        <w:tc>
          <w:tcPr>
            <w:tcW w:w="900" w:type="dxa"/>
            <w:tcBorders>
              <w:top w:val="single" w:sz="4" w:space="0" w:color="auto"/>
              <w:bottom w:val="single" w:sz="4" w:space="0" w:color="auto"/>
            </w:tcBorders>
            <w:vAlign w:val="center"/>
          </w:tcPr>
          <w:p w14:paraId="41455B5E"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SRMR</w:t>
            </w:r>
          </w:p>
        </w:tc>
        <w:tc>
          <w:tcPr>
            <w:tcW w:w="810" w:type="dxa"/>
            <w:tcBorders>
              <w:top w:val="single" w:sz="4" w:space="0" w:color="auto"/>
              <w:bottom w:val="single" w:sz="4" w:space="0" w:color="auto"/>
            </w:tcBorders>
            <w:vAlign w:val="center"/>
          </w:tcPr>
          <w:p w14:paraId="1CCF0330"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AIC</w:t>
            </w:r>
          </w:p>
        </w:tc>
        <w:tc>
          <w:tcPr>
            <w:tcW w:w="860" w:type="dxa"/>
            <w:tcBorders>
              <w:top w:val="single" w:sz="4" w:space="0" w:color="auto"/>
              <w:bottom w:val="single" w:sz="4" w:space="0" w:color="auto"/>
            </w:tcBorders>
            <w:vAlign w:val="center"/>
          </w:tcPr>
          <w:p w14:paraId="4CB9FA57"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BIC</w:t>
            </w:r>
          </w:p>
        </w:tc>
      </w:tr>
      <w:tr w:rsidR="00576FED" w:rsidRPr="00D33DE5" w14:paraId="716B891A" w14:textId="77777777" w:rsidTr="00576FED">
        <w:trPr>
          <w:cantSplit/>
          <w:trHeight w:val="285"/>
        </w:trPr>
        <w:tc>
          <w:tcPr>
            <w:tcW w:w="2790" w:type="dxa"/>
            <w:tcBorders>
              <w:top w:val="single" w:sz="4" w:space="0" w:color="auto"/>
              <w:bottom w:val="nil"/>
            </w:tcBorders>
            <w:vAlign w:val="center"/>
          </w:tcPr>
          <w:p w14:paraId="46DB24B3" w14:textId="4DED33A3" w:rsidR="00576FED" w:rsidRPr="00D33DE5" w:rsidRDefault="00576FED" w:rsidP="00576FED">
            <w:pPr>
              <w:rPr>
                <w:rFonts w:ascii="Times New Roman" w:eastAsia="SimSun" w:hAnsi="Times New Roman" w:cs="Times New Roman"/>
              </w:rPr>
            </w:pPr>
            <w:r>
              <w:rPr>
                <w:rFonts w:ascii="Times New Roman" w:eastAsia="SimSun" w:hAnsi="Times New Roman" w:cs="Times New Roman"/>
              </w:rPr>
              <w:t>EFA</w:t>
            </w:r>
          </w:p>
        </w:tc>
        <w:tc>
          <w:tcPr>
            <w:tcW w:w="895" w:type="dxa"/>
            <w:tcBorders>
              <w:top w:val="single" w:sz="4" w:space="0" w:color="auto"/>
              <w:bottom w:val="nil"/>
            </w:tcBorders>
            <w:vAlign w:val="center"/>
          </w:tcPr>
          <w:p w14:paraId="601BC06A" w14:textId="77777777" w:rsidR="00576FED" w:rsidRPr="00D33DE5" w:rsidRDefault="00576FED" w:rsidP="00081A05">
            <w:pPr>
              <w:jc w:val="center"/>
              <w:rPr>
                <w:rFonts w:ascii="Times New Roman" w:eastAsia="SimSun" w:hAnsi="Times New Roman" w:cs="Times New Roman"/>
              </w:rPr>
            </w:pPr>
          </w:p>
        </w:tc>
        <w:tc>
          <w:tcPr>
            <w:tcW w:w="656" w:type="dxa"/>
            <w:tcBorders>
              <w:top w:val="single" w:sz="4" w:space="0" w:color="auto"/>
              <w:bottom w:val="nil"/>
            </w:tcBorders>
            <w:vAlign w:val="center"/>
          </w:tcPr>
          <w:p w14:paraId="23B19719" w14:textId="77777777" w:rsidR="00576FED" w:rsidRPr="00D33DE5" w:rsidRDefault="00576FED" w:rsidP="00081A05">
            <w:pPr>
              <w:jc w:val="center"/>
              <w:rPr>
                <w:rFonts w:ascii="Times New Roman" w:eastAsia="SimSun" w:hAnsi="Times New Roman" w:cs="Times New Roman"/>
              </w:rPr>
            </w:pPr>
          </w:p>
        </w:tc>
        <w:tc>
          <w:tcPr>
            <w:tcW w:w="990" w:type="dxa"/>
            <w:tcBorders>
              <w:top w:val="single" w:sz="4" w:space="0" w:color="auto"/>
              <w:bottom w:val="nil"/>
            </w:tcBorders>
            <w:vAlign w:val="center"/>
          </w:tcPr>
          <w:p w14:paraId="6EFE65D5" w14:textId="77777777" w:rsidR="00576FED" w:rsidRPr="00D33DE5" w:rsidRDefault="00576FED" w:rsidP="00081A05">
            <w:pPr>
              <w:jc w:val="center"/>
              <w:rPr>
                <w:rFonts w:ascii="Times New Roman" w:eastAsia="SimSun" w:hAnsi="Times New Roman" w:cs="Times New Roman"/>
              </w:rPr>
            </w:pPr>
          </w:p>
        </w:tc>
        <w:tc>
          <w:tcPr>
            <w:tcW w:w="1080" w:type="dxa"/>
            <w:tcBorders>
              <w:top w:val="single" w:sz="4" w:space="0" w:color="auto"/>
              <w:bottom w:val="nil"/>
            </w:tcBorders>
            <w:vAlign w:val="center"/>
          </w:tcPr>
          <w:p w14:paraId="30958EB9" w14:textId="77777777" w:rsidR="00576FED" w:rsidRPr="00D33DE5" w:rsidRDefault="00576FED" w:rsidP="00081A05">
            <w:pPr>
              <w:jc w:val="center"/>
              <w:rPr>
                <w:rFonts w:ascii="Times New Roman" w:eastAsia="SimSun" w:hAnsi="Times New Roman" w:cs="Times New Roman"/>
              </w:rPr>
            </w:pPr>
          </w:p>
        </w:tc>
        <w:tc>
          <w:tcPr>
            <w:tcW w:w="900" w:type="dxa"/>
            <w:tcBorders>
              <w:top w:val="single" w:sz="4" w:space="0" w:color="auto"/>
              <w:bottom w:val="nil"/>
            </w:tcBorders>
            <w:vAlign w:val="center"/>
          </w:tcPr>
          <w:p w14:paraId="749109DF" w14:textId="77777777" w:rsidR="00576FED" w:rsidRPr="00D33DE5" w:rsidRDefault="00576FED" w:rsidP="00081A05">
            <w:pPr>
              <w:jc w:val="center"/>
              <w:rPr>
                <w:rFonts w:ascii="Times New Roman" w:eastAsia="SimSun" w:hAnsi="Times New Roman" w:cs="Times New Roman"/>
              </w:rPr>
            </w:pPr>
          </w:p>
        </w:tc>
        <w:tc>
          <w:tcPr>
            <w:tcW w:w="1080" w:type="dxa"/>
            <w:tcBorders>
              <w:top w:val="single" w:sz="4" w:space="0" w:color="auto"/>
              <w:bottom w:val="nil"/>
            </w:tcBorders>
            <w:vAlign w:val="center"/>
          </w:tcPr>
          <w:p w14:paraId="7B34B8D4" w14:textId="77777777" w:rsidR="00576FED" w:rsidRPr="00D33DE5" w:rsidRDefault="00576FED" w:rsidP="00081A05">
            <w:pPr>
              <w:jc w:val="center"/>
              <w:rPr>
                <w:rFonts w:ascii="Times New Roman" w:eastAsia="SimSun" w:hAnsi="Times New Roman" w:cs="Times New Roman"/>
              </w:rPr>
            </w:pPr>
          </w:p>
        </w:tc>
        <w:tc>
          <w:tcPr>
            <w:tcW w:w="1715" w:type="dxa"/>
            <w:tcBorders>
              <w:top w:val="single" w:sz="4" w:space="0" w:color="auto"/>
              <w:bottom w:val="nil"/>
            </w:tcBorders>
            <w:vAlign w:val="center"/>
          </w:tcPr>
          <w:p w14:paraId="30A390EE" w14:textId="77777777" w:rsidR="00576FED" w:rsidRPr="00D33DE5" w:rsidRDefault="00576FED" w:rsidP="00081A05">
            <w:pPr>
              <w:jc w:val="center"/>
              <w:rPr>
                <w:rFonts w:ascii="Times New Roman" w:eastAsia="SimSun" w:hAnsi="Times New Roman" w:cs="Times New Roman"/>
              </w:rPr>
            </w:pPr>
          </w:p>
        </w:tc>
        <w:tc>
          <w:tcPr>
            <w:tcW w:w="900" w:type="dxa"/>
            <w:tcBorders>
              <w:top w:val="single" w:sz="4" w:space="0" w:color="auto"/>
              <w:bottom w:val="nil"/>
            </w:tcBorders>
            <w:vAlign w:val="center"/>
          </w:tcPr>
          <w:p w14:paraId="0DFBD44E" w14:textId="77777777" w:rsidR="00576FED" w:rsidRPr="00D33DE5" w:rsidRDefault="00576FED" w:rsidP="00081A05">
            <w:pPr>
              <w:jc w:val="center"/>
              <w:rPr>
                <w:rFonts w:ascii="Times New Roman" w:eastAsia="SimSun" w:hAnsi="Times New Roman" w:cs="Times New Roman"/>
              </w:rPr>
            </w:pPr>
          </w:p>
        </w:tc>
        <w:tc>
          <w:tcPr>
            <w:tcW w:w="810" w:type="dxa"/>
            <w:tcBorders>
              <w:top w:val="single" w:sz="4" w:space="0" w:color="auto"/>
              <w:bottom w:val="nil"/>
            </w:tcBorders>
            <w:vAlign w:val="center"/>
          </w:tcPr>
          <w:p w14:paraId="110C5FA6" w14:textId="77777777" w:rsidR="00576FED" w:rsidRPr="00D33DE5" w:rsidRDefault="00576FED" w:rsidP="00081A05">
            <w:pPr>
              <w:jc w:val="center"/>
              <w:rPr>
                <w:rFonts w:ascii="Times New Roman" w:eastAsia="SimSun" w:hAnsi="Times New Roman" w:cs="Times New Roman"/>
              </w:rPr>
            </w:pPr>
          </w:p>
        </w:tc>
        <w:tc>
          <w:tcPr>
            <w:tcW w:w="860" w:type="dxa"/>
            <w:tcBorders>
              <w:top w:val="single" w:sz="4" w:space="0" w:color="auto"/>
              <w:bottom w:val="nil"/>
            </w:tcBorders>
            <w:vAlign w:val="center"/>
          </w:tcPr>
          <w:p w14:paraId="22BE1655" w14:textId="77777777" w:rsidR="00576FED" w:rsidRPr="00D33DE5" w:rsidRDefault="00576FED" w:rsidP="00081A05">
            <w:pPr>
              <w:jc w:val="center"/>
              <w:rPr>
                <w:rFonts w:ascii="Times New Roman" w:eastAsia="SimSun" w:hAnsi="Times New Roman" w:cs="Times New Roman"/>
              </w:rPr>
            </w:pPr>
          </w:p>
        </w:tc>
      </w:tr>
      <w:tr w:rsidR="005B13B8" w:rsidRPr="00D33DE5" w14:paraId="7931CC2E" w14:textId="77777777" w:rsidTr="00576FED">
        <w:trPr>
          <w:cantSplit/>
          <w:trHeight w:val="285"/>
        </w:trPr>
        <w:tc>
          <w:tcPr>
            <w:tcW w:w="2790" w:type="dxa"/>
            <w:tcBorders>
              <w:top w:val="single" w:sz="4" w:space="0" w:color="auto"/>
              <w:bottom w:val="nil"/>
            </w:tcBorders>
            <w:vAlign w:val="center"/>
          </w:tcPr>
          <w:p w14:paraId="5CA669E5" w14:textId="77777777" w:rsidR="005B13B8" w:rsidRPr="00D33DE5" w:rsidRDefault="005B13B8" w:rsidP="00081A05">
            <w:pPr>
              <w:jc w:val="right"/>
              <w:rPr>
                <w:rFonts w:ascii="Times New Roman" w:eastAsia="SimSun" w:hAnsi="Times New Roman" w:cs="Times New Roman"/>
              </w:rPr>
            </w:pPr>
            <w:r w:rsidRPr="00D33DE5">
              <w:rPr>
                <w:rFonts w:ascii="Times New Roman" w:eastAsia="SimSun" w:hAnsi="Times New Roman" w:cs="Times New Roman"/>
              </w:rPr>
              <w:t>Correlated multiple factor</w:t>
            </w:r>
          </w:p>
        </w:tc>
        <w:tc>
          <w:tcPr>
            <w:tcW w:w="895" w:type="dxa"/>
            <w:tcBorders>
              <w:top w:val="nil"/>
              <w:bottom w:val="nil"/>
            </w:tcBorders>
            <w:vAlign w:val="center"/>
          </w:tcPr>
          <w:p w14:paraId="773962E9"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336.60</w:t>
            </w:r>
          </w:p>
        </w:tc>
        <w:tc>
          <w:tcPr>
            <w:tcW w:w="656" w:type="dxa"/>
            <w:tcBorders>
              <w:top w:val="nil"/>
              <w:bottom w:val="nil"/>
            </w:tcBorders>
            <w:vAlign w:val="center"/>
          </w:tcPr>
          <w:p w14:paraId="6F9473FC"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186</w:t>
            </w:r>
          </w:p>
        </w:tc>
        <w:tc>
          <w:tcPr>
            <w:tcW w:w="990" w:type="dxa"/>
            <w:tcBorders>
              <w:top w:val="nil"/>
              <w:bottom w:val="nil"/>
            </w:tcBorders>
            <w:vAlign w:val="center"/>
          </w:tcPr>
          <w:p w14:paraId="2D3287C1"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1.1835</w:t>
            </w:r>
          </w:p>
        </w:tc>
        <w:tc>
          <w:tcPr>
            <w:tcW w:w="1080" w:type="dxa"/>
            <w:tcBorders>
              <w:top w:val="nil"/>
              <w:bottom w:val="nil"/>
            </w:tcBorders>
            <w:vAlign w:val="center"/>
          </w:tcPr>
          <w:p w14:paraId="068EBEAC"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.951</w:t>
            </w:r>
          </w:p>
        </w:tc>
        <w:tc>
          <w:tcPr>
            <w:tcW w:w="900" w:type="dxa"/>
            <w:tcBorders>
              <w:top w:val="nil"/>
              <w:bottom w:val="nil"/>
            </w:tcBorders>
            <w:vAlign w:val="center"/>
          </w:tcPr>
          <w:p w14:paraId="2D3591DF"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.927</w:t>
            </w:r>
          </w:p>
        </w:tc>
        <w:tc>
          <w:tcPr>
            <w:tcW w:w="1080" w:type="dxa"/>
            <w:tcBorders>
              <w:top w:val="nil"/>
              <w:bottom w:val="nil"/>
            </w:tcBorders>
            <w:vAlign w:val="center"/>
          </w:tcPr>
          <w:p w14:paraId="7B29D320"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.057</w:t>
            </w:r>
          </w:p>
        </w:tc>
        <w:tc>
          <w:tcPr>
            <w:tcW w:w="1715" w:type="dxa"/>
            <w:tcBorders>
              <w:top w:val="nil"/>
              <w:bottom w:val="nil"/>
            </w:tcBorders>
            <w:vAlign w:val="center"/>
          </w:tcPr>
          <w:p w14:paraId="0E957EE5"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.047 - .067</w:t>
            </w:r>
          </w:p>
        </w:tc>
        <w:tc>
          <w:tcPr>
            <w:tcW w:w="900" w:type="dxa"/>
            <w:tcBorders>
              <w:top w:val="nil"/>
              <w:bottom w:val="nil"/>
            </w:tcBorders>
            <w:vAlign w:val="center"/>
          </w:tcPr>
          <w:p w14:paraId="1831CBDE"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.028</w:t>
            </w:r>
          </w:p>
        </w:tc>
        <w:tc>
          <w:tcPr>
            <w:tcW w:w="810" w:type="dxa"/>
            <w:tcBorders>
              <w:top w:val="nil"/>
              <w:bottom w:val="nil"/>
            </w:tcBorders>
            <w:vAlign w:val="center"/>
          </w:tcPr>
          <w:p w14:paraId="4966D1B9"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11655</w:t>
            </w:r>
          </w:p>
        </w:tc>
        <w:tc>
          <w:tcPr>
            <w:tcW w:w="860" w:type="dxa"/>
            <w:tcBorders>
              <w:top w:val="nil"/>
              <w:bottom w:val="nil"/>
            </w:tcBorders>
            <w:vAlign w:val="center"/>
          </w:tcPr>
          <w:p w14:paraId="08888A64"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12141</w:t>
            </w:r>
          </w:p>
        </w:tc>
      </w:tr>
      <w:tr w:rsidR="005B13B8" w:rsidRPr="00D33DE5" w14:paraId="3D80A54A" w14:textId="77777777" w:rsidTr="00576FED">
        <w:trPr>
          <w:cantSplit/>
          <w:trHeight w:val="285"/>
        </w:trPr>
        <w:tc>
          <w:tcPr>
            <w:tcW w:w="2790" w:type="dxa"/>
            <w:tcBorders>
              <w:top w:val="nil"/>
              <w:bottom w:val="nil"/>
            </w:tcBorders>
            <w:vAlign w:val="center"/>
          </w:tcPr>
          <w:p w14:paraId="06730736" w14:textId="77777777" w:rsidR="005B13B8" w:rsidRPr="00D33DE5" w:rsidRDefault="005B13B8" w:rsidP="00081A05">
            <w:pPr>
              <w:jc w:val="right"/>
              <w:rPr>
                <w:rFonts w:ascii="Times New Roman" w:eastAsia="SimSun" w:hAnsi="Times New Roman" w:cs="Times New Roman"/>
              </w:rPr>
            </w:pPr>
            <w:r w:rsidRPr="00D33DE5">
              <w:rPr>
                <w:rFonts w:ascii="Times New Roman" w:eastAsia="SimSun" w:hAnsi="Times New Roman" w:cs="Times New Roman"/>
              </w:rPr>
              <w:t>2</w:t>
            </w:r>
            <w:r w:rsidRPr="00D33DE5">
              <w:rPr>
                <w:rFonts w:ascii="Times New Roman" w:eastAsia="SimSun" w:hAnsi="Times New Roman" w:cs="Times New Roman"/>
                <w:vertAlign w:val="superscript"/>
              </w:rPr>
              <w:t xml:space="preserve">nd </w:t>
            </w:r>
            <w:r w:rsidRPr="00D33DE5">
              <w:rPr>
                <w:rFonts w:ascii="Times New Roman" w:eastAsia="SimSun" w:hAnsi="Times New Roman" w:cs="Times New Roman"/>
              </w:rPr>
              <w:t xml:space="preserve">order factor  </w:t>
            </w:r>
          </w:p>
        </w:tc>
        <w:tc>
          <w:tcPr>
            <w:tcW w:w="9886" w:type="dxa"/>
            <w:gridSpan w:val="10"/>
            <w:tcBorders>
              <w:top w:val="nil"/>
            </w:tcBorders>
            <w:vAlign w:val="center"/>
          </w:tcPr>
          <w:p w14:paraId="05E857E5"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w:t>
            </w:r>
          </w:p>
        </w:tc>
      </w:tr>
      <w:tr w:rsidR="005B13B8" w:rsidRPr="00D33DE5" w14:paraId="1663DB6D" w14:textId="77777777" w:rsidTr="00576FED">
        <w:trPr>
          <w:cantSplit/>
          <w:trHeight w:val="285"/>
        </w:trPr>
        <w:tc>
          <w:tcPr>
            <w:tcW w:w="2790" w:type="dxa"/>
            <w:tcBorders>
              <w:top w:val="nil"/>
              <w:bottom w:val="single" w:sz="4" w:space="0" w:color="auto"/>
            </w:tcBorders>
            <w:vAlign w:val="center"/>
          </w:tcPr>
          <w:p w14:paraId="0B51CB19" w14:textId="1A50C97C" w:rsidR="005B13B8" w:rsidRPr="00D33DE5" w:rsidRDefault="00576FED" w:rsidP="00081A05">
            <w:pPr>
              <w:rPr>
                <w:rFonts w:ascii="Times New Roman" w:eastAsia="SimSun" w:hAnsi="Times New Roman" w:cs="Times New Roman"/>
              </w:rPr>
            </w:pPr>
            <w:r>
              <w:rPr>
                <w:rFonts w:ascii="Times New Roman" w:eastAsia="SimSun" w:hAnsi="Times New Roman" w:cs="Times New Roman"/>
              </w:rPr>
              <w:t>EBFA</w:t>
            </w:r>
            <w:r w:rsidR="005B13B8" w:rsidRPr="00D33DE5">
              <w:rPr>
                <w:rFonts w:ascii="Times New Roman" w:eastAsia="SimSun" w:hAnsi="Times New Roman" w:cs="Times New Roman"/>
              </w:rPr>
              <w:t xml:space="preserve"> </w:t>
            </w:r>
          </w:p>
        </w:tc>
        <w:tc>
          <w:tcPr>
            <w:tcW w:w="895" w:type="dxa"/>
            <w:vAlign w:val="center"/>
          </w:tcPr>
          <w:p w14:paraId="5BE92EEF" w14:textId="77777777" w:rsidR="005B13B8" w:rsidRPr="00D33DE5" w:rsidRDefault="005B13B8" w:rsidP="00081A05">
            <w:pPr>
              <w:jc w:val="center"/>
              <w:rPr>
                <w:rFonts w:ascii="Times New Roman" w:eastAsia="SimSun" w:hAnsi="Times New Roman" w:cs="Times New Roman"/>
              </w:rPr>
            </w:pPr>
          </w:p>
        </w:tc>
        <w:tc>
          <w:tcPr>
            <w:tcW w:w="656" w:type="dxa"/>
            <w:vAlign w:val="center"/>
          </w:tcPr>
          <w:p w14:paraId="1BBA7126" w14:textId="77777777" w:rsidR="005B13B8" w:rsidRPr="00D33DE5" w:rsidRDefault="005B13B8" w:rsidP="00081A05">
            <w:pPr>
              <w:jc w:val="center"/>
              <w:rPr>
                <w:rFonts w:ascii="Times New Roman" w:eastAsia="SimSun" w:hAnsi="Times New Roman" w:cs="Times New Roman"/>
              </w:rPr>
            </w:pPr>
          </w:p>
        </w:tc>
        <w:tc>
          <w:tcPr>
            <w:tcW w:w="990" w:type="dxa"/>
            <w:vAlign w:val="center"/>
          </w:tcPr>
          <w:p w14:paraId="5A938EFA" w14:textId="77777777" w:rsidR="005B13B8" w:rsidRPr="00D33DE5" w:rsidRDefault="005B13B8" w:rsidP="00081A05">
            <w:pPr>
              <w:jc w:val="center"/>
              <w:rPr>
                <w:rFonts w:ascii="Times New Roman" w:eastAsia="SimSun" w:hAnsi="Times New Roman" w:cs="Times New Roman"/>
              </w:rPr>
            </w:pPr>
          </w:p>
        </w:tc>
        <w:tc>
          <w:tcPr>
            <w:tcW w:w="1080" w:type="dxa"/>
            <w:vAlign w:val="center"/>
          </w:tcPr>
          <w:p w14:paraId="69E0F44B" w14:textId="77777777" w:rsidR="005B13B8" w:rsidRPr="00D33DE5" w:rsidRDefault="005B13B8" w:rsidP="00081A05">
            <w:pPr>
              <w:jc w:val="center"/>
              <w:rPr>
                <w:rFonts w:ascii="Times New Roman" w:eastAsia="SimSun" w:hAnsi="Times New Roman" w:cs="Times New Roman"/>
              </w:rPr>
            </w:pPr>
          </w:p>
        </w:tc>
        <w:tc>
          <w:tcPr>
            <w:tcW w:w="900" w:type="dxa"/>
            <w:vAlign w:val="center"/>
          </w:tcPr>
          <w:p w14:paraId="7608DB87" w14:textId="77777777" w:rsidR="005B13B8" w:rsidRPr="00D33DE5" w:rsidRDefault="005B13B8" w:rsidP="00081A05">
            <w:pPr>
              <w:jc w:val="center"/>
              <w:rPr>
                <w:rFonts w:ascii="Times New Roman" w:eastAsia="SimSun" w:hAnsi="Times New Roman" w:cs="Times New Roman"/>
              </w:rPr>
            </w:pPr>
          </w:p>
        </w:tc>
        <w:tc>
          <w:tcPr>
            <w:tcW w:w="1080" w:type="dxa"/>
            <w:vAlign w:val="center"/>
          </w:tcPr>
          <w:p w14:paraId="4CDAB4AA" w14:textId="77777777" w:rsidR="005B13B8" w:rsidRPr="00D33DE5" w:rsidRDefault="005B13B8" w:rsidP="00081A05">
            <w:pPr>
              <w:jc w:val="center"/>
              <w:rPr>
                <w:rFonts w:ascii="Times New Roman" w:eastAsia="SimSun" w:hAnsi="Times New Roman" w:cs="Times New Roman"/>
              </w:rPr>
            </w:pPr>
          </w:p>
        </w:tc>
        <w:tc>
          <w:tcPr>
            <w:tcW w:w="1715" w:type="dxa"/>
            <w:vAlign w:val="center"/>
          </w:tcPr>
          <w:p w14:paraId="7D51C9E0" w14:textId="77777777" w:rsidR="005B13B8" w:rsidRPr="00D33DE5" w:rsidRDefault="005B13B8" w:rsidP="00081A05">
            <w:pPr>
              <w:jc w:val="center"/>
              <w:rPr>
                <w:rFonts w:ascii="Times New Roman" w:eastAsia="SimSun" w:hAnsi="Times New Roman" w:cs="Times New Roman"/>
              </w:rPr>
            </w:pPr>
          </w:p>
        </w:tc>
        <w:tc>
          <w:tcPr>
            <w:tcW w:w="900" w:type="dxa"/>
            <w:vAlign w:val="center"/>
          </w:tcPr>
          <w:p w14:paraId="45BA9AB3" w14:textId="77777777" w:rsidR="005B13B8" w:rsidRPr="00D33DE5" w:rsidRDefault="005B13B8" w:rsidP="00081A05">
            <w:pPr>
              <w:jc w:val="center"/>
              <w:rPr>
                <w:rFonts w:ascii="Times New Roman" w:eastAsia="SimSun" w:hAnsi="Times New Roman" w:cs="Times New Roman"/>
              </w:rPr>
            </w:pPr>
          </w:p>
        </w:tc>
        <w:tc>
          <w:tcPr>
            <w:tcW w:w="810" w:type="dxa"/>
            <w:vAlign w:val="center"/>
          </w:tcPr>
          <w:p w14:paraId="22CD967A" w14:textId="77777777" w:rsidR="005B13B8" w:rsidRPr="00D33DE5" w:rsidRDefault="005B13B8" w:rsidP="00081A05">
            <w:pPr>
              <w:jc w:val="center"/>
              <w:rPr>
                <w:rFonts w:ascii="Times New Roman" w:eastAsia="SimSun" w:hAnsi="Times New Roman" w:cs="Times New Roman"/>
              </w:rPr>
            </w:pPr>
          </w:p>
        </w:tc>
        <w:tc>
          <w:tcPr>
            <w:tcW w:w="860" w:type="dxa"/>
            <w:vAlign w:val="center"/>
          </w:tcPr>
          <w:p w14:paraId="44128ACE" w14:textId="77777777" w:rsidR="005B13B8" w:rsidRPr="00D33DE5" w:rsidRDefault="005B13B8" w:rsidP="00081A05">
            <w:pPr>
              <w:jc w:val="center"/>
              <w:rPr>
                <w:rFonts w:ascii="Times New Roman" w:eastAsia="SimSun" w:hAnsi="Times New Roman" w:cs="Times New Roman"/>
              </w:rPr>
            </w:pPr>
          </w:p>
        </w:tc>
      </w:tr>
      <w:tr w:rsidR="005B13B8" w:rsidRPr="00D33DE5" w14:paraId="4289CB02" w14:textId="77777777" w:rsidTr="00576FED">
        <w:trPr>
          <w:cantSplit/>
          <w:trHeight w:val="285"/>
        </w:trPr>
        <w:tc>
          <w:tcPr>
            <w:tcW w:w="2790" w:type="dxa"/>
            <w:tcBorders>
              <w:top w:val="single" w:sz="4" w:space="0" w:color="auto"/>
            </w:tcBorders>
            <w:vAlign w:val="center"/>
          </w:tcPr>
          <w:p w14:paraId="0FE5AF3B" w14:textId="77777777" w:rsidR="005B13B8" w:rsidRPr="00D33DE5" w:rsidRDefault="005B13B8" w:rsidP="00081A05">
            <w:pPr>
              <w:jc w:val="right"/>
              <w:rPr>
                <w:rFonts w:ascii="Times New Roman" w:eastAsia="SimSun" w:hAnsi="Times New Roman" w:cs="Times New Roman"/>
              </w:rPr>
            </w:pPr>
            <w:r w:rsidRPr="00D33DE5">
              <w:rPr>
                <w:rFonts w:ascii="Times New Roman" w:eastAsia="SimSun" w:hAnsi="Times New Roman" w:cs="Times New Roman"/>
              </w:rPr>
              <w:t>S-L method</w:t>
            </w:r>
          </w:p>
        </w:tc>
        <w:tc>
          <w:tcPr>
            <w:tcW w:w="9886" w:type="dxa"/>
            <w:gridSpan w:val="10"/>
            <w:vAlign w:val="center"/>
          </w:tcPr>
          <w:p w14:paraId="79801A9C"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w:t>
            </w:r>
          </w:p>
        </w:tc>
      </w:tr>
      <w:tr w:rsidR="005B13B8" w:rsidRPr="00D33DE5" w14:paraId="366ED341" w14:textId="77777777" w:rsidTr="00576FED">
        <w:trPr>
          <w:cantSplit/>
          <w:trHeight w:val="285"/>
        </w:trPr>
        <w:tc>
          <w:tcPr>
            <w:tcW w:w="2790" w:type="dxa"/>
            <w:vAlign w:val="center"/>
          </w:tcPr>
          <w:p w14:paraId="3B3DDAC7" w14:textId="77777777" w:rsidR="005B13B8" w:rsidRPr="00D33DE5" w:rsidRDefault="005B13B8" w:rsidP="00081A05">
            <w:pPr>
              <w:jc w:val="right"/>
              <w:rPr>
                <w:rFonts w:ascii="Times New Roman" w:eastAsia="SimSun" w:hAnsi="Times New Roman" w:cs="Times New Roman"/>
              </w:rPr>
            </w:pPr>
            <w:r w:rsidRPr="00D33DE5">
              <w:rPr>
                <w:rFonts w:ascii="Times New Roman" w:eastAsia="SimSun" w:hAnsi="Times New Roman" w:cs="Times New Roman"/>
              </w:rPr>
              <w:t xml:space="preserve"> Target rotation(orthogonal)</w:t>
            </w:r>
          </w:p>
        </w:tc>
        <w:tc>
          <w:tcPr>
            <w:tcW w:w="895" w:type="dxa"/>
            <w:vAlign w:val="center"/>
          </w:tcPr>
          <w:p w14:paraId="4EFECFF8"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279.78</w:t>
            </w:r>
          </w:p>
        </w:tc>
        <w:tc>
          <w:tcPr>
            <w:tcW w:w="656" w:type="dxa"/>
            <w:vAlign w:val="center"/>
          </w:tcPr>
          <w:p w14:paraId="207D4878"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166</w:t>
            </w:r>
          </w:p>
        </w:tc>
        <w:tc>
          <w:tcPr>
            <w:tcW w:w="990" w:type="dxa"/>
            <w:vAlign w:val="center"/>
          </w:tcPr>
          <w:p w14:paraId="0151E23D"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1.0656</w:t>
            </w:r>
          </w:p>
        </w:tc>
        <w:tc>
          <w:tcPr>
            <w:tcW w:w="1080" w:type="dxa"/>
            <w:vAlign w:val="center"/>
          </w:tcPr>
          <w:p w14:paraId="3D60EBF1"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.963</w:t>
            </w:r>
          </w:p>
        </w:tc>
        <w:tc>
          <w:tcPr>
            <w:tcW w:w="900" w:type="dxa"/>
            <w:vAlign w:val="center"/>
          </w:tcPr>
          <w:p w14:paraId="4A4855B7"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.938</w:t>
            </w:r>
          </w:p>
        </w:tc>
        <w:tc>
          <w:tcPr>
            <w:tcW w:w="1080" w:type="dxa"/>
            <w:vAlign w:val="center"/>
          </w:tcPr>
          <w:p w14:paraId="540D38A1"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.052</w:t>
            </w:r>
          </w:p>
        </w:tc>
        <w:tc>
          <w:tcPr>
            <w:tcW w:w="1715" w:type="dxa"/>
            <w:vAlign w:val="center"/>
          </w:tcPr>
          <w:p w14:paraId="1A424897"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.042-.063</w:t>
            </w:r>
          </w:p>
        </w:tc>
        <w:tc>
          <w:tcPr>
            <w:tcW w:w="900" w:type="dxa"/>
            <w:vAlign w:val="center"/>
          </w:tcPr>
          <w:p w14:paraId="7BE782FF"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.022</w:t>
            </w:r>
          </w:p>
        </w:tc>
        <w:tc>
          <w:tcPr>
            <w:tcW w:w="810" w:type="dxa"/>
            <w:vAlign w:val="center"/>
          </w:tcPr>
          <w:p w14:paraId="7B996F0A"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11595</w:t>
            </w:r>
          </w:p>
        </w:tc>
        <w:tc>
          <w:tcPr>
            <w:tcW w:w="860" w:type="dxa"/>
            <w:vAlign w:val="center"/>
          </w:tcPr>
          <w:p w14:paraId="4845BCF5"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12152</w:t>
            </w:r>
          </w:p>
        </w:tc>
      </w:tr>
      <w:tr w:rsidR="005B13B8" w:rsidRPr="00D33DE5" w14:paraId="03611D59" w14:textId="77777777" w:rsidTr="00576FED">
        <w:trPr>
          <w:cantSplit/>
          <w:trHeight w:val="285"/>
        </w:trPr>
        <w:tc>
          <w:tcPr>
            <w:tcW w:w="2790" w:type="dxa"/>
            <w:vAlign w:val="center"/>
          </w:tcPr>
          <w:p w14:paraId="54AB2CB2" w14:textId="77777777" w:rsidR="005B13B8" w:rsidRPr="00D33DE5" w:rsidRDefault="005B13B8" w:rsidP="00081A05">
            <w:pPr>
              <w:jc w:val="right"/>
              <w:rPr>
                <w:rFonts w:ascii="Times New Roman" w:eastAsia="SimSun" w:hAnsi="Times New Roman" w:cs="Times New Roman"/>
              </w:rPr>
            </w:pPr>
            <w:r w:rsidRPr="00D33DE5">
              <w:rPr>
                <w:rFonts w:ascii="Times New Roman" w:eastAsia="SimSun" w:hAnsi="Times New Roman" w:cs="Times New Roman"/>
              </w:rPr>
              <w:t>Target rotation(oblique)</w:t>
            </w:r>
          </w:p>
        </w:tc>
        <w:tc>
          <w:tcPr>
            <w:tcW w:w="895" w:type="dxa"/>
            <w:vAlign w:val="center"/>
          </w:tcPr>
          <w:p w14:paraId="45DE7876"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279.78</w:t>
            </w:r>
          </w:p>
        </w:tc>
        <w:tc>
          <w:tcPr>
            <w:tcW w:w="656" w:type="dxa"/>
            <w:vAlign w:val="center"/>
          </w:tcPr>
          <w:p w14:paraId="02C031DE"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166</w:t>
            </w:r>
          </w:p>
        </w:tc>
        <w:tc>
          <w:tcPr>
            <w:tcW w:w="990" w:type="dxa"/>
            <w:vAlign w:val="center"/>
          </w:tcPr>
          <w:p w14:paraId="2245D3D0"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1.0656</w:t>
            </w:r>
          </w:p>
        </w:tc>
        <w:tc>
          <w:tcPr>
            <w:tcW w:w="1080" w:type="dxa"/>
            <w:vAlign w:val="center"/>
          </w:tcPr>
          <w:p w14:paraId="6BDB94F3"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.963</w:t>
            </w:r>
          </w:p>
        </w:tc>
        <w:tc>
          <w:tcPr>
            <w:tcW w:w="900" w:type="dxa"/>
            <w:vAlign w:val="center"/>
          </w:tcPr>
          <w:p w14:paraId="61EE1C92"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.938</w:t>
            </w:r>
          </w:p>
        </w:tc>
        <w:tc>
          <w:tcPr>
            <w:tcW w:w="1080" w:type="dxa"/>
            <w:vAlign w:val="center"/>
          </w:tcPr>
          <w:p w14:paraId="06CAF545"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.052</w:t>
            </w:r>
          </w:p>
        </w:tc>
        <w:tc>
          <w:tcPr>
            <w:tcW w:w="1715" w:type="dxa"/>
            <w:vAlign w:val="center"/>
          </w:tcPr>
          <w:p w14:paraId="332FFE95"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.042-.063</w:t>
            </w:r>
          </w:p>
        </w:tc>
        <w:tc>
          <w:tcPr>
            <w:tcW w:w="900" w:type="dxa"/>
            <w:vAlign w:val="center"/>
          </w:tcPr>
          <w:p w14:paraId="53465B8A"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.022</w:t>
            </w:r>
          </w:p>
        </w:tc>
        <w:tc>
          <w:tcPr>
            <w:tcW w:w="810" w:type="dxa"/>
            <w:vAlign w:val="center"/>
          </w:tcPr>
          <w:p w14:paraId="4D32ACED"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11595</w:t>
            </w:r>
          </w:p>
        </w:tc>
        <w:tc>
          <w:tcPr>
            <w:tcW w:w="860" w:type="dxa"/>
            <w:vAlign w:val="center"/>
          </w:tcPr>
          <w:p w14:paraId="2C20DA3D"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12152</w:t>
            </w:r>
          </w:p>
        </w:tc>
      </w:tr>
      <w:tr w:rsidR="005B13B8" w:rsidRPr="00D33DE5" w14:paraId="54E72E91" w14:textId="77777777" w:rsidTr="00576FED">
        <w:trPr>
          <w:cantSplit/>
          <w:trHeight w:val="285"/>
        </w:trPr>
        <w:tc>
          <w:tcPr>
            <w:tcW w:w="2790" w:type="dxa"/>
            <w:vAlign w:val="center"/>
          </w:tcPr>
          <w:p w14:paraId="3FAF81E0" w14:textId="77777777" w:rsidR="005B13B8" w:rsidRPr="00D33DE5" w:rsidRDefault="005B13B8" w:rsidP="00081A05">
            <w:pPr>
              <w:jc w:val="right"/>
              <w:rPr>
                <w:rFonts w:ascii="Times New Roman" w:eastAsia="SimSun" w:hAnsi="Times New Roman" w:cs="Times New Roman"/>
              </w:rPr>
            </w:pPr>
            <w:r w:rsidRPr="00D33DE5">
              <w:rPr>
                <w:rFonts w:ascii="Times New Roman" w:eastAsia="SimSun" w:hAnsi="Times New Roman" w:cs="Times New Roman"/>
              </w:rPr>
              <w:t>J_B method(orthogonal)</w:t>
            </w:r>
          </w:p>
        </w:tc>
        <w:tc>
          <w:tcPr>
            <w:tcW w:w="895" w:type="dxa"/>
            <w:vAlign w:val="center"/>
          </w:tcPr>
          <w:p w14:paraId="4B163E19"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279.78</w:t>
            </w:r>
          </w:p>
        </w:tc>
        <w:tc>
          <w:tcPr>
            <w:tcW w:w="656" w:type="dxa"/>
            <w:vAlign w:val="center"/>
          </w:tcPr>
          <w:p w14:paraId="2F59291D"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166</w:t>
            </w:r>
          </w:p>
        </w:tc>
        <w:tc>
          <w:tcPr>
            <w:tcW w:w="990" w:type="dxa"/>
            <w:vAlign w:val="center"/>
          </w:tcPr>
          <w:p w14:paraId="0A8B03D2"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1.0656</w:t>
            </w:r>
          </w:p>
        </w:tc>
        <w:tc>
          <w:tcPr>
            <w:tcW w:w="1080" w:type="dxa"/>
            <w:vAlign w:val="center"/>
          </w:tcPr>
          <w:p w14:paraId="121E514E"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.963</w:t>
            </w:r>
          </w:p>
        </w:tc>
        <w:tc>
          <w:tcPr>
            <w:tcW w:w="900" w:type="dxa"/>
            <w:vAlign w:val="center"/>
          </w:tcPr>
          <w:p w14:paraId="3021D1C9"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.938</w:t>
            </w:r>
          </w:p>
        </w:tc>
        <w:tc>
          <w:tcPr>
            <w:tcW w:w="1080" w:type="dxa"/>
            <w:vAlign w:val="center"/>
          </w:tcPr>
          <w:p w14:paraId="1C79EB8E"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.052</w:t>
            </w:r>
          </w:p>
        </w:tc>
        <w:tc>
          <w:tcPr>
            <w:tcW w:w="1715" w:type="dxa"/>
            <w:vAlign w:val="center"/>
          </w:tcPr>
          <w:p w14:paraId="0C4E70C5"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.042-.063</w:t>
            </w:r>
          </w:p>
        </w:tc>
        <w:tc>
          <w:tcPr>
            <w:tcW w:w="900" w:type="dxa"/>
            <w:vAlign w:val="center"/>
          </w:tcPr>
          <w:p w14:paraId="3848E24D"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.022</w:t>
            </w:r>
          </w:p>
        </w:tc>
        <w:tc>
          <w:tcPr>
            <w:tcW w:w="810" w:type="dxa"/>
            <w:vAlign w:val="center"/>
          </w:tcPr>
          <w:p w14:paraId="5F1E684E"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11595</w:t>
            </w:r>
          </w:p>
        </w:tc>
        <w:tc>
          <w:tcPr>
            <w:tcW w:w="860" w:type="dxa"/>
            <w:vAlign w:val="center"/>
          </w:tcPr>
          <w:p w14:paraId="2C946B5A"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12152</w:t>
            </w:r>
          </w:p>
        </w:tc>
      </w:tr>
      <w:tr w:rsidR="005B13B8" w:rsidRPr="00D33DE5" w14:paraId="0F89D725" w14:textId="77777777" w:rsidTr="00576FED">
        <w:trPr>
          <w:cantSplit/>
          <w:trHeight w:val="285"/>
        </w:trPr>
        <w:tc>
          <w:tcPr>
            <w:tcW w:w="2790" w:type="dxa"/>
            <w:vAlign w:val="center"/>
          </w:tcPr>
          <w:p w14:paraId="43F24678" w14:textId="77777777" w:rsidR="005B13B8" w:rsidRPr="00D33DE5" w:rsidRDefault="005B13B8" w:rsidP="00081A05">
            <w:pPr>
              <w:jc w:val="right"/>
              <w:rPr>
                <w:rFonts w:ascii="Times New Roman" w:eastAsia="SimSun" w:hAnsi="Times New Roman" w:cs="Times New Roman"/>
              </w:rPr>
            </w:pPr>
            <w:r w:rsidRPr="00D33DE5">
              <w:rPr>
                <w:rFonts w:ascii="Times New Roman" w:eastAsia="SimSun" w:hAnsi="Times New Roman" w:cs="Times New Roman"/>
              </w:rPr>
              <w:t>J_B method(oblique)</w:t>
            </w:r>
          </w:p>
        </w:tc>
        <w:tc>
          <w:tcPr>
            <w:tcW w:w="895" w:type="dxa"/>
            <w:vAlign w:val="center"/>
          </w:tcPr>
          <w:p w14:paraId="4086429C"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279.78</w:t>
            </w:r>
          </w:p>
        </w:tc>
        <w:tc>
          <w:tcPr>
            <w:tcW w:w="656" w:type="dxa"/>
            <w:vAlign w:val="center"/>
          </w:tcPr>
          <w:p w14:paraId="79B62C6A"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166</w:t>
            </w:r>
          </w:p>
        </w:tc>
        <w:tc>
          <w:tcPr>
            <w:tcW w:w="990" w:type="dxa"/>
            <w:vAlign w:val="center"/>
          </w:tcPr>
          <w:p w14:paraId="5CD2E53A"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1.0656</w:t>
            </w:r>
          </w:p>
        </w:tc>
        <w:tc>
          <w:tcPr>
            <w:tcW w:w="1080" w:type="dxa"/>
            <w:vAlign w:val="center"/>
          </w:tcPr>
          <w:p w14:paraId="21B0D2B1"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.963</w:t>
            </w:r>
          </w:p>
        </w:tc>
        <w:tc>
          <w:tcPr>
            <w:tcW w:w="900" w:type="dxa"/>
            <w:vAlign w:val="center"/>
          </w:tcPr>
          <w:p w14:paraId="178F8401"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.938</w:t>
            </w:r>
          </w:p>
        </w:tc>
        <w:tc>
          <w:tcPr>
            <w:tcW w:w="1080" w:type="dxa"/>
            <w:vAlign w:val="center"/>
          </w:tcPr>
          <w:p w14:paraId="77C7DA93"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.052</w:t>
            </w:r>
          </w:p>
        </w:tc>
        <w:tc>
          <w:tcPr>
            <w:tcW w:w="1715" w:type="dxa"/>
            <w:vAlign w:val="center"/>
          </w:tcPr>
          <w:p w14:paraId="49192CCB"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.042-.063</w:t>
            </w:r>
          </w:p>
        </w:tc>
        <w:tc>
          <w:tcPr>
            <w:tcW w:w="900" w:type="dxa"/>
            <w:vAlign w:val="center"/>
          </w:tcPr>
          <w:p w14:paraId="65D83718"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.022</w:t>
            </w:r>
          </w:p>
        </w:tc>
        <w:tc>
          <w:tcPr>
            <w:tcW w:w="810" w:type="dxa"/>
            <w:vAlign w:val="center"/>
          </w:tcPr>
          <w:p w14:paraId="32C67B45"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11595</w:t>
            </w:r>
          </w:p>
        </w:tc>
        <w:tc>
          <w:tcPr>
            <w:tcW w:w="860" w:type="dxa"/>
            <w:vAlign w:val="center"/>
          </w:tcPr>
          <w:p w14:paraId="0373E0F5" w14:textId="77777777" w:rsidR="005B13B8" w:rsidRPr="00D33DE5" w:rsidRDefault="005B13B8" w:rsidP="00081A05">
            <w:pPr>
              <w:jc w:val="center"/>
              <w:rPr>
                <w:rFonts w:ascii="Times New Roman" w:eastAsia="SimSun" w:hAnsi="Times New Roman" w:cs="Times New Roman"/>
              </w:rPr>
            </w:pPr>
            <w:r w:rsidRPr="00D33DE5">
              <w:rPr>
                <w:rFonts w:ascii="Times New Roman" w:eastAsia="SimSun" w:hAnsi="Times New Roman" w:cs="Times New Roman"/>
              </w:rPr>
              <w:t>12152</w:t>
            </w:r>
          </w:p>
        </w:tc>
      </w:tr>
    </w:tbl>
    <w:bookmarkEnd w:id="9"/>
    <w:bookmarkEnd w:id="10"/>
    <w:p w14:paraId="360F6C80" w14:textId="77777777" w:rsidR="005B13B8" w:rsidRPr="00D33DE5" w:rsidRDefault="005B13B8" w:rsidP="005B13B8">
      <w:pPr>
        <w:spacing w:after="0" w:line="240" w:lineRule="auto"/>
        <w:rPr>
          <w:rFonts w:ascii="Times New Roman" w:eastAsia="SimSun" w:hAnsi="Times New Roman" w:cs="Times New Roman"/>
          <w:sz w:val="24"/>
          <w:szCs w:val="24"/>
        </w:rPr>
      </w:pPr>
      <w:r w:rsidRPr="00D33DE5">
        <w:rPr>
          <w:rFonts w:ascii="Times New Roman" w:eastAsia="SimSun" w:hAnsi="Times New Roman" w:cs="Times New Roman"/>
          <w:i/>
          <w:sz w:val="24"/>
          <w:szCs w:val="24"/>
        </w:rPr>
        <w:t>Note:</w:t>
      </w:r>
      <w:r w:rsidRPr="00D33DE5">
        <w:rPr>
          <w:rFonts w:ascii="Times New Roman" w:eastAsia="SimSun" w:hAnsi="Times New Roman" w:cs="Times New Roman"/>
          <w:sz w:val="24"/>
          <w:szCs w:val="24"/>
        </w:rPr>
        <w:t xml:space="preserve"> 1) SCF = Scaling Correction Factor for MLR. </w:t>
      </w:r>
    </w:p>
    <w:p w14:paraId="08C23DF9" w14:textId="77777777" w:rsidR="005B13B8" w:rsidRPr="00D33DE5" w:rsidRDefault="005B13B8" w:rsidP="005B13B8">
      <w:pPr>
        <w:spacing w:after="0" w:line="240" w:lineRule="auto"/>
        <w:rPr>
          <w:rFonts w:ascii="Times New Roman" w:eastAsia="SimSun" w:hAnsi="Times New Roman" w:cs="Times New Roman"/>
          <w:sz w:val="24"/>
        </w:rPr>
      </w:pPr>
      <w:r w:rsidRPr="00D33DE5">
        <w:rPr>
          <w:rFonts w:ascii="Times New Roman" w:eastAsia="SimSun" w:hAnsi="Times New Roman" w:cs="Times New Roman"/>
          <w:sz w:val="24"/>
          <w:szCs w:val="24"/>
        </w:rPr>
        <w:t xml:space="preserve">            2) Mplus does not estimate a second-order EFA. The </w:t>
      </w:r>
      <w:r w:rsidRPr="00D33DE5">
        <w:rPr>
          <w:rFonts w:ascii="Times New Roman" w:eastAsia="SimSun" w:hAnsi="Times New Roman" w:cs="Times New Roman"/>
          <w:sz w:val="24"/>
        </w:rPr>
        <w:t>2</w:t>
      </w:r>
      <w:r w:rsidRPr="00D33DE5">
        <w:rPr>
          <w:rFonts w:ascii="Times New Roman" w:eastAsia="SimSun" w:hAnsi="Times New Roman" w:cs="Times New Roman"/>
          <w:sz w:val="24"/>
          <w:vertAlign w:val="superscript"/>
        </w:rPr>
        <w:t xml:space="preserve">nd </w:t>
      </w:r>
      <w:r w:rsidRPr="00D33DE5">
        <w:rPr>
          <w:rFonts w:ascii="Times New Roman" w:eastAsia="SimSun" w:hAnsi="Times New Roman" w:cs="Times New Roman"/>
          <w:sz w:val="24"/>
        </w:rPr>
        <w:t>order factor model was obtained by fitting a structure model to the first-order factors intercorrelations in which a general factor accounts for the covariance among the primary factors.  No model fit estimates can be computed for the model.</w:t>
      </w:r>
    </w:p>
    <w:p w14:paraId="1ED03A46" w14:textId="4F7C8934" w:rsidR="005B13B8" w:rsidRPr="00D33DE5" w:rsidRDefault="006329CC" w:rsidP="005B13B8">
      <w:pPr>
        <w:spacing w:after="0" w:line="240" w:lineRule="auto"/>
        <w:rPr>
          <w:rFonts w:ascii="Times New Roman" w:eastAsia="SimSun" w:hAnsi="Times New Roman" w:cs="Times New Roman"/>
          <w:sz w:val="24"/>
        </w:rPr>
      </w:pPr>
      <w:r>
        <w:rPr>
          <w:rFonts w:ascii="Times New Roman" w:eastAsia="SimSun" w:hAnsi="Times New Roman" w:cs="Times New Roman"/>
          <w:sz w:val="24"/>
        </w:rPr>
        <w:t xml:space="preserve">            3) The Bi</w:t>
      </w:r>
      <w:r w:rsidR="005B13B8" w:rsidRPr="00D33DE5">
        <w:rPr>
          <w:rFonts w:ascii="Times New Roman" w:eastAsia="SimSun" w:hAnsi="Times New Roman" w:cs="Times New Roman"/>
          <w:sz w:val="24"/>
        </w:rPr>
        <w:t>factor model obtained through S-L method is transformed from the 2</w:t>
      </w:r>
      <w:r w:rsidR="005B13B8" w:rsidRPr="00D33DE5">
        <w:rPr>
          <w:rFonts w:ascii="Times New Roman" w:eastAsia="SimSun" w:hAnsi="Times New Roman" w:cs="Times New Roman"/>
          <w:sz w:val="24"/>
          <w:vertAlign w:val="superscript"/>
        </w:rPr>
        <w:t>nd</w:t>
      </w:r>
      <w:r w:rsidR="005B13B8" w:rsidRPr="00D33DE5">
        <w:rPr>
          <w:rFonts w:ascii="Times New Roman" w:eastAsia="SimSun" w:hAnsi="Times New Roman" w:cs="Times New Roman"/>
          <w:sz w:val="24"/>
        </w:rPr>
        <w:t xml:space="preserve"> order factor and should have the same model fit as the 2</w:t>
      </w:r>
      <w:r w:rsidR="005B13B8" w:rsidRPr="00D33DE5">
        <w:rPr>
          <w:rFonts w:ascii="Times New Roman" w:eastAsia="SimSun" w:hAnsi="Times New Roman" w:cs="Times New Roman"/>
          <w:sz w:val="24"/>
          <w:vertAlign w:val="superscript"/>
        </w:rPr>
        <w:t>nd</w:t>
      </w:r>
      <w:r w:rsidR="005B13B8" w:rsidRPr="00D33DE5">
        <w:rPr>
          <w:rFonts w:ascii="Times New Roman" w:eastAsia="SimSun" w:hAnsi="Times New Roman" w:cs="Times New Roman"/>
          <w:sz w:val="24"/>
        </w:rPr>
        <w:t>-order factor model.</w:t>
      </w:r>
    </w:p>
    <w:p w14:paraId="43F1718E" w14:textId="77777777" w:rsidR="005B13B8" w:rsidRPr="00D33DE5" w:rsidRDefault="005B13B8" w:rsidP="00704913">
      <w:pPr>
        <w:spacing w:after="0" w:line="480" w:lineRule="auto"/>
        <w:rPr>
          <w:rFonts w:ascii="Times New Roman" w:eastAsia="SimSun" w:hAnsi="Times New Roman" w:cs="Times New Roman"/>
          <w:sz w:val="24"/>
          <w:szCs w:val="24"/>
        </w:rPr>
      </w:pPr>
    </w:p>
    <w:p w14:paraId="55A1979D" w14:textId="77777777" w:rsidR="005B13B8" w:rsidRPr="00D33DE5" w:rsidRDefault="005B13B8">
      <w:pPr>
        <w:rPr>
          <w:rFonts w:ascii="Times New Roman" w:eastAsia="SimSun" w:hAnsi="Times New Roman" w:cs="Times New Roman"/>
          <w:sz w:val="24"/>
          <w:szCs w:val="24"/>
        </w:rPr>
      </w:pPr>
      <w:r w:rsidRPr="00D33DE5">
        <w:rPr>
          <w:rFonts w:ascii="Times New Roman" w:eastAsia="SimSun" w:hAnsi="Times New Roman" w:cs="Times New Roman"/>
          <w:sz w:val="24"/>
          <w:szCs w:val="24"/>
        </w:rPr>
        <w:br w:type="page"/>
      </w:r>
    </w:p>
    <w:p w14:paraId="35DDADAC" w14:textId="60132AFA" w:rsidR="00704913" w:rsidRPr="00D33DE5" w:rsidRDefault="00704913" w:rsidP="00E26F3B">
      <w:pPr>
        <w:spacing w:after="0" w:line="480" w:lineRule="auto"/>
        <w:outlineLvl w:val="0"/>
        <w:rPr>
          <w:rFonts w:ascii="Times New Roman" w:eastAsia="SimSun" w:hAnsi="Times New Roman" w:cs="Times New Roman"/>
          <w:sz w:val="24"/>
          <w:szCs w:val="24"/>
        </w:rPr>
      </w:pPr>
      <w:r w:rsidRPr="00D33DE5">
        <w:rPr>
          <w:rFonts w:ascii="Times New Roman" w:eastAsia="SimSun" w:hAnsi="Times New Roman" w:cs="Times New Roman"/>
          <w:sz w:val="24"/>
          <w:szCs w:val="24"/>
        </w:rPr>
        <w:lastRenderedPageBreak/>
        <w:t xml:space="preserve">Table 1.7. </w:t>
      </w:r>
      <w:r w:rsidR="00720EFC" w:rsidRPr="00D33DE5">
        <w:rPr>
          <w:rFonts w:ascii="Times New Roman" w:eastAsia="SimSun" w:hAnsi="Times New Roman" w:cs="Times New Roman"/>
          <w:sz w:val="24"/>
          <w:szCs w:val="24"/>
        </w:rPr>
        <w:t xml:space="preserve">Model fit of CFA </w:t>
      </w:r>
      <w:r w:rsidR="00576FED">
        <w:rPr>
          <w:rFonts w:ascii="Times New Roman" w:eastAsia="SimSun" w:hAnsi="Times New Roman" w:cs="Times New Roman"/>
          <w:sz w:val="24"/>
          <w:szCs w:val="24"/>
        </w:rPr>
        <w:t xml:space="preserve">and CBFA </w:t>
      </w:r>
      <w:r w:rsidR="00720EFC" w:rsidRPr="00D33DE5">
        <w:rPr>
          <w:rFonts w:ascii="Times New Roman" w:eastAsia="SimSun" w:hAnsi="Times New Roman" w:cs="Times New Roman"/>
          <w:sz w:val="24"/>
          <w:szCs w:val="24"/>
        </w:rPr>
        <w:t>models of PSPP data (</w:t>
      </w:r>
      <w:r w:rsidR="00720EFC" w:rsidRPr="00D33DE5">
        <w:rPr>
          <w:rFonts w:ascii="Times New Roman" w:eastAsia="SimSun" w:hAnsi="Times New Roman" w:cs="Times New Roman"/>
          <w:i/>
          <w:sz w:val="24"/>
          <w:szCs w:val="24"/>
        </w:rPr>
        <w:t xml:space="preserve">n </w:t>
      </w:r>
      <w:r w:rsidR="00720EFC" w:rsidRPr="00D33DE5">
        <w:rPr>
          <w:rFonts w:ascii="Times New Roman" w:eastAsia="SimSun" w:hAnsi="Times New Roman" w:cs="Times New Roman"/>
          <w:sz w:val="24"/>
          <w:szCs w:val="24"/>
        </w:rPr>
        <w:t>= 150).</w:t>
      </w:r>
    </w:p>
    <w:tbl>
      <w:tblPr>
        <w:tblStyle w:val="TableGrid"/>
        <w:tblW w:w="1289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4"/>
        <w:gridCol w:w="899"/>
        <w:gridCol w:w="814"/>
        <w:gridCol w:w="995"/>
        <w:gridCol w:w="1085"/>
        <w:gridCol w:w="904"/>
        <w:gridCol w:w="1085"/>
        <w:gridCol w:w="1674"/>
        <w:gridCol w:w="953"/>
        <w:gridCol w:w="814"/>
        <w:gridCol w:w="864"/>
      </w:tblGrid>
      <w:tr w:rsidR="00704913" w:rsidRPr="00D33DE5" w14:paraId="61ADA7AF" w14:textId="77777777" w:rsidTr="00DB3469">
        <w:trPr>
          <w:cantSplit/>
          <w:trHeight w:val="288"/>
        </w:trPr>
        <w:tc>
          <w:tcPr>
            <w:tcW w:w="2804" w:type="dxa"/>
            <w:tcBorders>
              <w:top w:val="single" w:sz="4" w:space="0" w:color="auto"/>
              <w:bottom w:val="single" w:sz="4" w:space="0" w:color="auto"/>
            </w:tcBorders>
            <w:vAlign w:val="center"/>
          </w:tcPr>
          <w:p w14:paraId="145C62B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Models</w:t>
            </w:r>
          </w:p>
        </w:tc>
        <w:tc>
          <w:tcPr>
            <w:tcW w:w="899" w:type="dxa"/>
            <w:tcBorders>
              <w:top w:val="single" w:sz="4" w:space="0" w:color="auto"/>
              <w:bottom w:val="single" w:sz="4" w:space="0" w:color="auto"/>
            </w:tcBorders>
            <w:vAlign w:val="center"/>
          </w:tcPr>
          <w:p w14:paraId="37431DE2" w14:textId="77777777" w:rsidR="00704913" w:rsidRPr="00D33DE5" w:rsidRDefault="00BA6E03" w:rsidP="00DB3469">
            <w:pPr>
              <w:jc w:val="center"/>
              <w:rPr>
                <w:rFonts w:ascii="Times New Roman" w:eastAsia="SimSun" w:hAnsi="Times New Roman" w:cs="Times New Roman"/>
                <w:i/>
                <w:sz w:val="24"/>
                <w:szCs w:val="24"/>
              </w:rPr>
            </w:pPr>
            <m:oMathPara>
              <m:oMath>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x</m:t>
                    </m:r>
                  </m:e>
                  <m:sup>
                    <m:r>
                      <w:rPr>
                        <w:rFonts w:ascii="Cambria Math" w:eastAsia="SimSun" w:hAnsi="Cambria Math" w:cs="Times New Roman"/>
                        <w:sz w:val="24"/>
                        <w:szCs w:val="24"/>
                      </w:rPr>
                      <m:t>2</m:t>
                    </m:r>
                  </m:sup>
                </m:sSup>
              </m:oMath>
            </m:oMathPara>
          </w:p>
        </w:tc>
        <w:tc>
          <w:tcPr>
            <w:tcW w:w="814" w:type="dxa"/>
            <w:tcBorders>
              <w:top w:val="single" w:sz="4" w:space="0" w:color="auto"/>
              <w:bottom w:val="single" w:sz="4" w:space="0" w:color="auto"/>
            </w:tcBorders>
            <w:vAlign w:val="center"/>
          </w:tcPr>
          <w:p w14:paraId="24DE2B10" w14:textId="77777777" w:rsidR="00704913" w:rsidRPr="00D33DE5" w:rsidRDefault="00704913" w:rsidP="00DB3469">
            <w:pPr>
              <w:jc w:val="center"/>
              <w:rPr>
                <w:rFonts w:ascii="Times New Roman" w:eastAsia="SimSun" w:hAnsi="Times New Roman" w:cs="Times New Roman"/>
                <w:i/>
                <w:sz w:val="24"/>
                <w:szCs w:val="24"/>
              </w:rPr>
            </w:pPr>
            <m:oMathPara>
              <m:oMath>
                <m:r>
                  <w:rPr>
                    <w:rFonts w:ascii="Cambria Math" w:eastAsia="SimSun" w:hAnsi="Cambria Math" w:cs="Times New Roman"/>
                    <w:sz w:val="24"/>
                    <w:szCs w:val="24"/>
                  </w:rPr>
                  <m:t>df</m:t>
                </m:r>
              </m:oMath>
            </m:oMathPara>
          </w:p>
        </w:tc>
        <w:tc>
          <w:tcPr>
            <w:tcW w:w="995" w:type="dxa"/>
            <w:tcBorders>
              <w:top w:val="single" w:sz="4" w:space="0" w:color="auto"/>
              <w:bottom w:val="single" w:sz="4" w:space="0" w:color="auto"/>
            </w:tcBorders>
            <w:vAlign w:val="center"/>
          </w:tcPr>
          <w:p w14:paraId="7A26D4FC"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SCF*</w:t>
            </w:r>
          </w:p>
        </w:tc>
        <w:tc>
          <w:tcPr>
            <w:tcW w:w="1085" w:type="dxa"/>
            <w:tcBorders>
              <w:top w:val="single" w:sz="4" w:space="0" w:color="auto"/>
              <w:bottom w:val="single" w:sz="4" w:space="0" w:color="auto"/>
            </w:tcBorders>
            <w:vAlign w:val="center"/>
          </w:tcPr>
          <w:p w14:paraId="3EC5AF06"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CFI</w:t>
            </w:r>
          </w:p>
        </w:tc>
        <w:tc>
          <w:tcPr>
            <w:tcW w:w="904" w:type="dxa"/>
            <w:tcBorders>
              <w:top w:val="single" w:sz="4" w:space="0" w:color="auto"/>
              <w:bottom w:val="single" w:sz="4" w:space="0" w:color="auto"/>
            </w:tcBorders>
            <w:vAlign w:val="center"/>
          </w:tcPr>
          <w:p w14:paraId="40D84D2D"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TLI</w:t>
            </w:r>
          </w:p>
        </w:tc>
        <w:tc>
          <w:tcPr>
            <w:tcW w:w="1085" w:type="dxa"/>
            <w:tcBorders>
              <w:top w:val="single" w:sz="4" w:space="0" w:color="auto"/>
              <w:bottom w:val="single" w:sz="4" w:space="0" w:color="auto"/>
            </w:tcBorders>
            <w:vAlign w:val="center"/>
          </w:tcPr>
          <w:p w14:paraId="4515829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RMSEA</w:t>
            </w:r>
          </w:p>
        </w:tc>
        <w:tc>
          <w:tcPr>
            <w:tcW w:w="1674" w:type="dxa"/>
            <w:tcBorders>
              <w:top w:val="single" w:sz="4" w:space="0" w:color="auto"/>
              <w:bottom w:val="single" w:sz="4" w:space="0" w:color="auto"/>
            </w:tcBorders>
            <w:vAlign w:val="center"/>
          </w:tcPr>
          <w:p w14:paraId="653F295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RMSEA 90% CI</w:t>
            </w:r>
          </w:p>
        </w:tc>
        <w:tc>
          <w:tcPr>
            <w:tcW w:w="953" w:type="dxa"/>
            <w:tcBorders>
              <w:top w:val="single" w:sz="4" w:space="0" w:color="auto"/>
              <w:bottom w:val="single" w:sz="4" w:space="0" w:color="auto"/>
            </w:tcBorders>
            <w:vAlign w:val="center"/>
          </w:tcPr>
          <w:p w14:paraId="432152E2"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SRMR</w:t>
            </w:r>
          </w:p>
        </w:tc>
        <w:tc>
          <w:tcPr>
            <w:tcW w:w="814" w:type="dxa"/>
            <w:tcBorders>
              <w:top w:val="single" w:sz="4" w:space="0" w:color="auto"/>
              <w:bottom w:val="single" w:sz="4" w:space="0" w:color="auto"/>
            </w:tcBorders>
            <w:vAlign w:val="center"/>
          </w:tcPr>
          <w:p w14:paraId="707579FF"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AIC</w:t>
            </w:r>
          </w:p>
        </w:tc>
        <w:tc>
          <w:tcPr>
            <w:tcW w:w="864" w:type="dxa"/>
            <w:tcBorders>
              <w:top w:val="single" w:sz="4" w:space="0" w:color="auto"/>
              <w:bottom w:val="single" w:sz="4" w:space="0" w:color="auto"/>
            </w:tcBorders>
            <w:vAlign w:val="center"/>
          </w:tcPr>
          <w:p w14:paraId="65D619EE"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BIC</w:t>
            </w:r>
          </w:p>
        </w:tc>
      </w:tr>
      <w:tr w:rsidR="00704913" w:rsidRPr="00D33DE5" w14:paraId="45CB053A" w14:textId="77777777" w:rsidTr="00DB3469">
        <w:trPr>
          <w:cantSplit/>
          <w:trHeight w:val="288"/>
        </w:trPr>
        <w:tc>
          <w:tcPr>
            <w:tcW w:w="2804" w:type="dxa"/>
            <w:tcBorders>
              <w:top w:val="single" w:sz="4" w:space="0" w:color="auto"/>
            </w:tcBorders>
            <w:vAlign w:val="center"/>
          </w:tcPr>
          <w:p w14:paraId="5E06D7D0" w14:textId="77777777" w:rsidR="00704913" w:rsidRPr="00D33DE5" w:rsidRDefault="00704913" w:rsidP="00DB3469">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2</w:t>
            </w:r>
            <w:r w:rsidRPr="00D33DE5">
              <w:rPr>
                <w:rFonts w:ascii="Times New Roman" w:eastAsia="SimSun" w:hAnsi="Times New Roman" w:cs="Times New Roman"/>
                <w:sz w:val="24"/>
                <w:szCs w:val="24"/>
                <w:vertAlign w:val="superscript"/>
              </w:rPr>
              <w:t xml:space="preserve">nd </w:t>
            </w:r>
            <w:r w:rsidRPr="00D33DE5">
              <w:rPr>
                <w:rFonts w:ascii="Times New Roman" w:eastAsia="SimSun" w:hAnsi="Times New Roman" w:cs="Times New Roman"/>
                <w:sz w:val="24"/>
                <w:szCs w:val="24"/>
              </w:rPr>
              <w:t xml:space="preserve">order factor  </w:t>
            </w:r>
          </w:p>
        </w:tc>
        <w:tc>
          <w:tcPr>
            <w:tcW w:w="899" w:type="dxa"/>
            <w:tcBorders>
              <w:top w:val="single" w:sz="4" w:space="0" w:color="auto"/>
            </w:tcBorders>
            <w:vAlign w:val="center"/>
          </w:tcPr>
          <w:p w14:paraId="47922E57"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379.00</w:t>
            </w:r>
          </w:p>
        </w:tc>
        <w:tc>
          <w:tcPr>
            <w:tcW w:w="814" w:type="dxa"/>
            <w:tcBorders>
              <w:top w:val="single" w:sz="4" w:space="0" w:color="auto"/>
            </w:tcBorders>
            <w:vAlign w:val="center"/>
          </w:tcPr>
          <w:p w14:paraId="4E08890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246</w:t>
            </w:r>
          </w:p>
        </w:tc>
        <w:tc>
          <w:tcPr>
            <w:tcW w:w="995" w:type="dxa"/>
            <w:tcBorders>
              <w:top w:val="single" w:sz="4" w:space="0" w:color="auto"/>
            </w:tcBorders>
            <w:vAlign w:val="center"/>
          </w:tcPr>
          <w:p w14:paraId="387DF86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1.1336</w:t>
            </w:r>
          </w:p>
        </w:tc>
        <w:tc>
          <w:tcPr>
            <w:tcW w:w="1085" w:type="dxa"/>
            <w:tcBorders>
              <w:top w:val="single" w:sz="4" w:space="0" w:color="auto"/>
            </w:tcBorders>
            <w:vAlign w:val="center"/>
          </w:tcPr>
          <w:p w14:paraId="53AF9B5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.924</w:t>
            </w:r>
          </w:p>
        </w:tc>
        <w:tc>
          <w:tcPr>
            <w:tcW w:w="904" w:type="dxa"/>
            <w:tcBorders>
              <w:top w:val="single" w:sz="4" w:space="0" w:color="auto"/>
            </w:tcBorders>
            <w:vAlign w:val="center"/>
          </w:tcPr>
          <w:p w14:paraId="12E6AE6D"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.915</w:t>
            </w:r>
          </w:p>
        </w:tc>
        <w:tc>
          <w:tcPr>
            <w:tcW w:w="1085" w:type="dxa"/>
            <w:tcBorders>
              <w:top w:val="single" w:sz="4" w:space="0" w:color="auto"/>
            </w:tcBorders>
            <w:vAlign w:val="center"/>
          </w:tcPr>
          <w:p w14:paraId="36BE34F5"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.060</w:t>
            </w:r>
          </w:p>
        </w:tc>
        <w:tc>
          <w:tcPr>
            <w:tcW w:w="1674" w:type="dxa"/>
            <w:tcBorders>
              <w:top w:val="single" w:sz="4" w:space="0" w:color="auto"/>
            </w:tcBorders>
            <w:vAlign w:val="center"/>
          </w:tcPr>
          <w:p w14:paraId="3A027F0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.048 - .072</w:t>
            </w:r>
          </w:p>
        </w:tc>
        <w:tc>
          <w:tcPr>
            <w:tcW w:w="953" w:type="dxa"/>
            <w:tcBorders>
              <w:top w:val="single" w:sz="4" w:space="0" w:color="auto"/>
            </w:tcBorders>
            <w:vAlign w:val="center"/>
          </w:tcPr>
          <w:p w14:paraId="0CD0428E"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.065</w:t>
            </w:r>
          </w:p>
        </w:tc>
        <w:tc>
          <w:tcPr>
            <w:tcW w:w="814" w:type="dxa"/>
            <w:tcBorders>
              <w:top w:val="single" w:sz="4" w:space="0" w:color="auto"/>
            </w:tcBorders>
            <w:vAlign w:val="center"/>
          </w:tcPr>
          <w:p w14:paraId="2C96039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7515</w:t>
            </w:r>
          </w:p>
        </w:tc>
        <w:tc>
          <w:tcPr>
            <w:tcW w:w="864" w:type="dxa"/>
            <w:tcBorders>
              <w:top w:val="single" w:sz="4" w:space="0" w:color="auto"/>
            </w:tcBorders>
            <w:vAlign w:val="center"/>
          </w:tcPr>
          <w:p w14:paraId="1214DF66"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7750</w:t>
            </w:r>
          </w:p>
        </w:tc>
      </w:tr>
      <w:tr w:rsidR="00704913" w:rsidRPr="00D33DE5" w14:paraId="371E33B8" w14:textId="77777777" w:rsidTr="00DB3469">
        <w:trPr>
          <w:cantSplit/>
          <w:trHeight w:val="288"/>
        </w:trPr>
        <w:tc>
          <w:tcPr>
            <w:tcW w:w="2804" w:type="dxa"/>
            <w:vAlign w:val="center"/>
          </w:tcPr>
          <w:p w14:paraId="18944C41" w14:textId="15963DF5" w:rsidR="00704913" w:rsidRPr="00D33DE5" w:rsidRDefault="006329CC" w:rsidP="00DB3469">
            <w:pPr>
              <w:jc w:val="right"/>
              <w:rPr>
                <w:rFonts w:ascii="Times New Roman" w:eastAsia="SimSun" w:hAnsi="Times New Roman" w:cs="Times New Roman"/>
                <w:sz w:val="24"/>
                <w:szCs w:val="24"/>
              </w:rPr>
            </w:pPr>
            <w:r>
              <w:rPr>
                <w:rFonts w:ascii="Times New Roman" w:eastAsia="SimSun" w:hAnsi="Times New Roman" w:cs="Times New Roman"/>
                <w:sz w:val="24"/>
                <w:szCs w:val="24"/>
              </w:rPr>
              <w:t>Bi</w:t>
            </w:r>
            <w:r w:rsidR="00704913" w:rsidRPr="00D33DE5">
              <w:rPr>
                <w:rFonts w:ascii="Times New Roman" w:eastAsia="SimSun" w:hAnsi="Times New Roman" w:cs="Times New Roman"/>
                <w:sz w:val="24"/>
                <w:szCs w:val="24"/>
              </w:rPr>
              <w:t>factor(Orthogonal)</w:t>
            </w:r>
          </w:p>
        </w:tc>
        <w:tc>
          <w:tcPr>
            <w:tcW w:w="899" w:type="dxa"/>
            <w:vAlign w:val="center"/>
          </w:tcPr>
          <w:p w14:paraId="0C3E065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296.10</w:t>
            </w:r>
          </w:p>
        </w:tc>
        <w:tc>
          <w:tcPr>
            <w:tcW w:w="814" w:type="dxa"/>
            <w:vAlign w:val="center"/>
          </w:tcPr>
          <w:p w14:paraId="428648AB"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227</w:t>
            </w:r>
          </w:p>
        </w:tc>
        <w:tc>
          <w:tcPr>
            <w:tcW w:w="995" w:type="dxa"/>
            <w:vAlign w:val="center"/>
          </w:tcPr>
          <w:p w14:paraId="349E94C6"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1.1358</w:t>
            </w:r>
          </w:p>
        </w:tc>
        <w:tc>
          <w:tcPr>
            <w:tcW w:w="1085" w:type="dxa"/>
            <w:vAlign w:val="center"/>
          </w:tcPr>
          <w:p w14:paraId="42BE42CD"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.961</w:t>
            </w:r>
          </w:p>
        </w:tc>
        <w:tc>
          <w:tcPr>
            <w:tcW w:w="904" w:type="dxa"/>
            <w:vAlign w:val="center"/>
          </w:tcPr>
          <w:p w14:paraId="18158845"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.952</w:t>
            </w:r>
          </w:p>
        </w:tc>
        <w:tc>
          <w:tcPr>
            <w:tcW w:w="1085" w:type="dxa"/>
            <w:vAlign w:val="center"/>
          </w:tcPr>
          <w:p w14:paraId="0D1971B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.045</w:t>
            </w:r>
          </w:p>
        </w:tc>
        <w:tc>
          <w:tcPr>
            <w:tcW w:w="1674" w:type="dxa"/>
            <w:vAlign w:val="center"/>
          </w:tcPr>
          <w:p w14:paraId="242C7198"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.029 - .059</w:t>
            </w:r>
          </w:p>
        </w:tc>
        <w:tc>
          <w:tcPr>
            <w:tcW w:w="953" w:type="dxa"/>
            <w:vAlign w:val="center"/>
          </w:tcPr>
          <w:p w14:paraId="580E8E36"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.051</w:t>
            </w:r>
          </w:p>
        </w:tc>
        <w:tc>
          <w:tcPr>
            <w:tcW w:w="814" w:type="dxa"/>
            <w:vAlign w:val="center"/>
          </w:tcPr>
          <w:p w14:paraId="41729E16"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7460</w:t>
            </w:r>
          </w:p>
        </w:tc>
        <w:tc>
          <w:tcPr>
            <w:tcW w:w="864" w:type="dxa"/>
            <w:vAlign w:val="center"/>
          </w:tcPr>
          <w:p w14:paraId="65277E1E"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7752</w:t>
            </w:r>
          </w:p>
        </w:tc>
      </w:tr>
      <w:tr w:rsidR="00704913" w:rsidRPr="00D33DE5" w14:paraId="3562DA87" w14:textId="77777777" w:rsidTr="00DB3469">
        <w:trPr>
          <w:cantSplit/>
          <w:trHeight w:val="288"/>
        </w:trPr>
        <w:tc>
          <w:tcPr>
            <w:tcW w:w="2804" w:type="dxa"/>
            <w:vAlign w:val="center"/>
          </w:tcPr>
          <w:p w14:paraId="1CB2E620" w14:textId="35DB842E" w:rsidR="00704913" w:rsidRPr="00D33DE5" w:rsidRDefault="006329CC" w:rsidP="00DB3469">
            <w:pPr>
              <w:jc w:val="right"/>
              <w:rPr>
                <w:rFonts w:ascii="Times New Roman" w:eastAsia="SimSun" w:hAnsi="Times New Roman" w:cs="Times New Roman"/>
                <w:sz w:val="24"/>
                <w:szCs w:val="24"/>
              </w:rPr>
            </w:pPr>
            <w:r>
              <w:rPr>
                <w:rFonts w:ascii="Times New Roman" w:eastAsia="SimSun" w:hAnsi="Times New Roman" w:cs="Times New Roman"/>
                <w:sz w:val="24"/>
                <w:szCs w:val="24"/>
              </w:rPr>
              <w:t>Bi</w:t>
            </w:r>
            <w:r w:rsidR="00704913" w:rsidRPr="00D33DE5">
              <w:rPr>
                <w:rFonts w:ascii="Times New Roman" w:eastAsia="SimSun" w:hAnsi="Times New Roman" w:cs="Times New Roman"/>
                <w:sz w:val="24"/>
                <w:szCs w:val="24"/>
              </w:rPr>
              <w:t>factor(Oblique)</w:t>
            </w:r>
          </w:p>
        </w:tc>
        <w:tc>
          <w:tcPr>
            <w:tcW w:w="899" w:type="dxa"/>
            <w:vAlign w:val="center"/>
          </w:tcPr>
          <w:p w14:paraId="163309A8"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284.38</w:t>
            </w:r>
          </w:p>
        </w:tc>
        <w:tc>
          <w:tcPr>
            <w:tcW w:w="814" w:type="dxa"/>
            <w:vAlign w:val="center"/>
          </w:tcPr>
          <w:p w14:paraId="3F063611"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221</w:t>
            </w:r>
          </w:p>
        </w:tc>
        <w:tc>
          <w:tcPr>
            <w:tcW w:w="995" w:type="dxa"/>
            <w:vAlign w:val="center"/>
          </w:tcPr>
          <w:p w14:paraId="6C550151"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1.1083</w:t>
            </w:r>
          </w:p>
        </w:tc>
        <w:tc>
          <w:tcPr>
            <w:tcW w:w="1085" w:type="dxa"/>
            <w:vAlign w:val="center"/>
          </w:tcPr>
          <w:p w14:paraId="142063C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.964</w:t>
            </w:r>
          </w:p>
        </w:tc>
        <w:tc>
          <w:tcPr>
            <w:tcW w:w="904" w:type="dxa"/>
            <w:vAlign w:val="center"/>
          </w:tcPr>
          <w:p w14:paraId="39A0C41A"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.955</w:t>
            </w:r>
          </w:p>
        </w:tc>
        <w:tc>
          <w:tcPr>
            <w:tcW w:w="1085" w:type="dxa"/>
            <w:vAlign w:val="center"/>
          </w:tcPr>
          <w:p w14:paraId="678FE81E"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.044</w:t>
            </w:r>
          </w:p>
        </w:tc>
        <w:tc>
          <w:tcPr>
            <w:tcW w:w="1674" w:type="dxa"/>
            <w:vAlign w:val="center"/>
          </w:tcPr>
          <w:p w14:paraId="16C8BC77"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.027 - .058</w:t>
            </w:r>
          </w:p>
        </w:tc>
        <w:tc>
          <w:tcPr>
            <w:tcW w:w="953" w:type="dxa"/>
            <w:vAlign w:val="center"/>
          </w:tcPr>
          <w:p w14:paraId="2DF2D47C"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.048</w:t>
            </w:r>
          </w:p>
        </w:tc>
        <w:tc>
          <w:tcPr>
            <w:tcW w:w="814" w:type="dxa"/>
            <w:vAlign w:val="center"/>
          </w:tcPr>
          <w:p w14:paraId="57CE55D0"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7450</w:t>
            </w:r>
          </w:p>
        </w:tc>
        <w:tc>
          <w:tcPr>
            <w:tcW w:w="864" w:type="dxa"/>
            <w:vAlign w:val="center"/>
          </w:tcPr>
          <w:p w14:paraId="21BEF251"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7761</w:t>
            </w:r>
          </w:p>
        </w:tc>
      </w:tr>
      <w:tr w:rsidR="00704913" w:rsidRPr="00D33DE5" w14:paraId="68DA5A4E" w14:textId="77777777" w:rsidTr="00DB3469">
        <w:trPr>
          <w:cantSplit/>
          <w:trHeight w:val="288"/>
        </w:trPr>
        <w:tc>
          <w:tcPr>
            <w:tcW w:w="2804" w:type="dxa"/>
            <w:vAlign w:val="center"/>
          </w:tcPr>
          <w:p w14:paraId="2C66435D" w14:textId="77777777" w:rsidR="00704913" w:rsidRPr="00D33DE5" w:rsidRDefault="00704913" w:rsidP="00DB3469">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2</w:t>
            </w:r>
            <w:r w:rsidRPr="00D33DE5">
              <w:rPr>
                <w:rFonts w:ascii="Times New Roman" w:eastAsia="SimSun" w:hAnsi="Times New Roman" w:cs="Times New Roman"/>
                <w:sz w:val="24"/>
                <w:szCs w:val="24"/>
                <w:vertAlign w:val="superscript"/>
              </w:rPr>
              <w:t xml:space="preserve">nd </w:t>
            </w:r>
            <w:r w:rsidRPr="00D33DE5">
              <w:rPr>
                <w:rFonts w:ascii="Times New Roman" w:eastAsia="SimSun" w:hAnsi="Times New Roman" w:cs="Times New Roman"/>
                <w:sz w:val="24"/>
                <w:szCs w:val="24"/>
              </w:rPr>
              <w:t xml:space="preserve">order factor w/GPSW  </w:t>
            </w:r>
          </w:p>
        </w:tc>
        <w:tc>
          <w:tcPr>
            <w:tcW w:w="899" w:type="dxa"/>
            <w:vAlign w:val="center"/>
          </w:tcPr>
          <w:p w14:paraId="6A3303D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629.95</w:t>
            </w:r>
          </w:p>
        </w:tc>
        <w:tc>
          <w:tcPr>
            <w:tcW w:w="814" w:type="dxa"/>
            <w:vAlign w:val="center"/>
          </w:tcPr>
          <w:p w14:paraId="42279D75"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398</w:t>
            </w:r>
          </w:p>
        </w:tc>
        <w:tc>
          <w:tcPr>
            <w:tcW w:w="995" w:type="dxa"/>
            <w:vAlign w:val="center"/>
          </w:tcPr>
          <w:p w14:paraId="04D0747D"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1.1316</w:t>
            </w:r>
          </w:p>
        </w:tc>
        <w:tc>
          <w:tcPr>
            <w:tcW w:w="1085" w:type="dxa"/>
            <w:vAlign w:val="center"/>
          </w:tcPr>
          <w:p w14:paraId="4C1190DD"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.905</w:t>
            </w:r>
          </w:p>
        </w:tc>
        <w:tc>
          <w:tcPr>
            <w:tcW w:w="904" w:type="dxa"/>
            <w:vAlign w:val="center"/>
          </w:tcPr>
          <w:p w14:paraId="58EF43A1"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.896</w:t>
            </w:r>
          </w:p>
        </w:tc>
        <w:tc>
          <w:tcPr>
            <w:tcW w:w="1085" w:type="dxa"/>
            <w:vAlign w:val="center"/>
          </w:tcPr>
          <w:p w14:paraId="6E024D0E"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.062</w:t>
            </w:r>
          </w:p>
        </w:tc>
        <w:tc>
          <w:tcPr>
            <w:tcW w:w="1674" w:type="dxa"/>
            <w:vAlign w:val="center"/>
          </w:tcPr>
          <w:p w14:paraId="6952FC8F"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.053 - .071</w:t>
            </w:r>
          </w:p>
        </w:tc>
        <w:tc>
          <w:tcPr>
            <w:tcW w:w="953" w:type="dxa"/>
            <w:vAlign w:val="center"/>
          </w:tcPr>
          <w:p w14:paraId="2FAFD82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.074</w:t>
            </w:r>
          </w:p>
        </w:tc>
        <w:tc>
          <w:tcPr>
            <w:tcW w:w="814" w:type="dxa"/>
            <w:vAlign w:val="center"/>
          </w:tcPr>
          <w:p w14:paraId="0803768F"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9251</w:t>
            </w:r>
          </w:p>
        </w:tc>
        <w:tc>
          <w:tcPr>
            <w:tcW w:w="864" w:type="dxa"/>
            <w:vAlign w:val="center"/>
          </w:tcPr>
          <w:p w14:paraId="07E7F62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9236</w:t>
            </w:r>
          </w:p>
        </w:tc>
      </w:tr>
      <w:tr w:rsidR="00704913" w:rsidRPr="00D33DE5" w14:paraId="6F04BCFB" w14:textId="77777777" w:rsidTr="00DB3469">
        <w:trPr>
          <w:cantSplit/>
          <w:trHeight w:val="288"/>
        </w:trPr>
        <w:tc>
          <w:tcPr>
            <w:tcW w:w="2804" w:type="dxa"/>
            <w:vAlign w:val="center"/>
          </w:tcPr>
          <w:p w14:paraId="1BC74804" w14:textId="33FD6C28" w:rsidR="00704913" w:rsidRPr="00D33DE5" w:rsidRDefault="006329CC" w:rsidP="00DB3469">
            <w:pPr>
              <w:jc w:val="right"/>
              <w:rPr>
                <w:rFonts w:ascii="Times New Roman" w:eastAsia="SimSun" w:hAnsi="Times New Roman" w:cs="Times New Roman"/>
                <w:sz w:val="24"/>
                <w:szCs w:val="24"/>
              </w:rPr>
            </w:pPr>
            <w:r>
              <w:rPr>
                <w:rFonts w:ascii="Times New Roman" w:eastAsia="SimSun" w:hAnsi="Times New Roman" w:cs="Times New Roman"/>
                <w:sz w:val="24"/>
                <w:szCs w:val="24"/>
              </w:rPr>
              <w:t>Bi</w:t>
            </w:r>
            <w:r w:rsidR="00704913" w:rsidRPr="00D33DE5">
              <w:rPr>
                <w:rFonts w:ascii="Times New Roman" w:eastAsia="SimSun" w:hAnsi="Times New Roman" w:cs="Times New Roman"/>
                <w:sz w:val="24"/>
                <w:szCs w:val="24"/>
              </w:rPr>
              <w:t>factor w/GPSW</w:t>
            </w:r>
          </w:p>
        </w:tc>
        <w:tc>
          <w:tcPr>
            <w:tcW w:w="899" w:type="dxa"/>
            <w:vAlign w:val="center"/>
          </w:tcPr>
          <w:p w14:paraId="47228796"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523.23</w:t>
            </w:r>
          </w:p>
        </w:tc>
        <w:tc>
          <w:tcPr>
            <w:tcW w:w="814" w:type="dxa"/>
            <w:vAlign w:val="center"/>
          </w:tcPr>
          <w:p w14:paraId="12B85FEF"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375</w:t>
            </w:r>
          </w:p>
        </w:tc>
        <w:tc>
          <w:tcPr>
            <w:tcW w:w="995" w:type="dxa"/>
            <w:vAlign w:val="center"/>
          </w:tcPr>
          <w:p w14:paraId="46451084"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1.1294</w:t>
            </w:r>
          </w:p>
        </w:tc>
        <w:tc>
          <w:tcPr>
            <w:tcW w:w="1085" w:type="dxa"/>
            <w:vAlign w:val="center"/>
          </w:tcPr>
          <w:p w14:paraId="629776BC"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.939</w:t>
            </w:r>
          </w:p>
        </w:tc>
        <w:tc>
          <w:tcPr>
            <w:tcW w:w="904" w:type="dxa"/>
            <w:vAlign w:val="center"/>
          </w:tcPr>
          <w:p w14:paraId="67B301E1"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.930</w:t>
            </w:r>
          </w:p>
        </w:tc>
        <w:tc>
          <w:tcPr>
            <w:tcW w:w="1085" w:type="dxa"/>
            <w:vAlign w:val="center"/>
          </w:tcPr>
          <w:p w14:paraId="595C110B"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.051</w:t>
            </w:r>
          </w:p>
        </w:tc>
        <w:tc>
          <w:tcPr>
            <w:tcW w:w="1674" w:type="dxa"/>
            <w:vAlign w:val="center"/>
          </w:tcPr>
          <w:p w14:paraId="3C06B9F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.040 - .061</w:t>
            </w:r>
          </w:p>
        </w:tc>
        <w:tc>
          <w:tcPr>
            <w:tcW w:w="953" w:type="dxa"/>
            <w:vAlign w:val="center"/>
          </w:tcPr>
          <w:p w14:paraId="691868C8"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.053</w:t>
            </w:r>
          </w:p>
        </w:tc>
        <w:tc>
          <w:tcPr>
            <w:tcW w:w="814" w:type="dxa"/>
            <w:vAlign w:val="center"/>
          </w:tcPr>
          <w:p w14:paraId="6878A1C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9175</w:t>
            </w:r>
          </w:p>
        </w:tc>
        <w:tc>
          <w:tcPr>
            <w:tcW w:w="864" w:type="dxa"/>
            <w:vAlign w:val="center"/>
          </w:tcPr>
          <w:p w14:paraId="76E29F4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9537</w:t>
            </w:r>
          </w:p>
        </w:tc>
      </w:tr>
      <w:tr w:rsidR="00704913" w:rsidRPr="00D33DE5" w14:paraId="64217FAA" w14:textId="77777777" w:rsidTr="00DB3469">
        <w:trPr>
          <w:cantSplit/>
          <w:trHeight w:val="288"/>
        </w:trPr>
        <w:tc>
          <w:tcPr>
            <w:tcW w:w="2804" w:type="dxa"/>
            <w:vAlign w:val="center"/>
          </w:tcPr>
          <w:p w14:paraId="23D2DBE7" w14:textId="77777777" w:rsidR="00704913" w:rsidRPr="00D33DE5" w:rsidRDefault="00704913" w:rsidP="00DB3469">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2</w:t>
            </w:r>
            <w:r w:rsidRPr="00D33DE5">
              <w:rPr>
                <w:rFonts w:ascii="Times New Roman" w:eastAsia="SimSun" w:hAnsi="Times New Roman" w:cs="Times New Roman"/>
                <w:sz w:val="24"/>
                <w:szCs w:val="24"/>
                <w:vertAlign w:val="superscript"/>
              </w:rPr>
              <w:t xml:space="preserve">nd </w:t>
            </w:r>
            <w:r w:rsidRPr="00D33DE5">
              <w:rPr>
                <w:rFonts w:ascii="Times New Roman" w:eastAsia="SimSun" w:hAnsi="Times New Roman" w:cs="Times New Roman"/>
                <w:sz w:val="24"/>
                <w:szCs w:val="24"/>
              </w:rPr>
              <w:t xml:space="preserve">order factor w/Gender </w:t>
            </w:r>
          </w:p>
        </w:tc>
        <w:tc>
          <w:tcPr>
            <w:tcW w:w="899" w:type="dxa"/>
            <w:vAlign w:val="center"/>
          </w:tcPr>
          <w:p w14:paraId="6B4AE3FD"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426.21</w:t>
            </w:r>
          </w:p>
        </w:tc>
        <w:tc>
          <w:tcPr>
            <w:tcW w:w="814" w:type="dxa"/>
            <w:vAlign w:val="center"/>
          </w:tcPr>
          <w:p w14:paraId="33194E28"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269</w:t>
            </w:r>
          </w:p>
        </w:tc>
        <w:tc>
          <w:tcPr>
            <w:tcW w:w="995" w:type="dxa"/>
            <w:vAlign w:val="center"/>
          </w:tcPr>
          <w:p w14:paraId="6CD82813"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1.1245</w:t>
            </w:r>
          </w:p>
        </w:tc>
        <w:tc>
          <w:tcPr>
            <w:tcW w:w="1085" w:type="dxa"/>
            <w:vAlign w:val="center"/>
          </w:tcPr>
          <w:p w14:paraId="3B864F0C"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.913</w:t>
            </w:r>
          </w:p>
        </w:tc>
        <w:tc>
          <w:tcPr>
            <w:tcW w:w="904" w:type="dxa"/>
            <w:vAlign w:val="center"/>
          </w:tcPr>
          <w:p w14:paraId="2A9359CD"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.903</w:t>
            </w:r>
          </w:p>
        </w:tc>
        <w:tc>
          <w:tcPr>
            <w:tcW w:w="1085" w:type="dxa"/>
            <w:vAlign w:val="center"/>
          </w:tcPr>
          <w:p w14:paraId="71E8CA2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.062</w:t>
            </w:r>
          </w:p>
        </w:tc>
        <w:tc>
          <w:tcPr>
            <w:tcW w:w="1674" w:type="dxa"/>
            <w:vAlign w:val="center"/>
          </w:tcPr>
          <w:p w14:paraId="0AA08C0C"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.051 - .073</w:t>
            </w:r>
          </w:p>
        </w:tc>
        <w:tc>
          <w:tcPr>
            <w:tcW w:w="953" w:type="dxa"/>
            <w:vAlign w:val="center"/>
          </w:tcPr>
          <w:p w14:paraId="4C29534B"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.069</w:t>
            </w:r>
          </w:p>
        </w:tc>
        <w:tc>
          <w:tcPr>
            <w:tcW w:w="814" w:type="dxa"/>
            <w:vAlign w:val="center"/>
          </w:tcPr>
          <w:p w14:paraId="686D4128"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7508</w:t>
            </w:r>
          </w:p>
        </w:tc>
        <w:tc>
          <w:tcPr>
            <w:tcW w:w="864" w:type="dxa"/>
            <w:vAlign w:val="center"/>
          </w:tcPr>
          <w:p w14:paraId="42697E5D"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7746</w:t>
            </w:r>
          </w:p>
        </w:tc>
      </w:tr>
      <w:tr w:rsidR="00704913" w:rsidRPr="00D33DE5" w14:paraId="626FFBB2" w14:textId="77777777" w:rsidTr="00DB3469">
        <w:trPr>
          <w:cantSplit/>
          <w:trHeight w:val="288"/>
        </w:trPr>
        <w:tc>
          <w:tcPr>
            <w:tcW w:w="2804" w:type="dxa"/>
            <w:vAlign w:val="center"/>
          </w:tcPr>
          <w:p w14:paraId="742B7A57" w14:textId="39CAE86E" w:rsidR="00704913" w:rsidRPr="00D33DE5" w:rsidRDefault="006329CC" w:rsidP="00DB3469">
            <w:pPr>
              <w:jc w:val="right"/>
              <w:rPr>
                <w:rFonts w:ascii="Times New Roman" w:eastAsia="SimSun" w:hAnsi="Times New Roman" w:cs="Times New Roman"/>
                <w:sz w:val="24"/>
                <w:szCs w:val="24"/>
              </w:rPr>
            </w:pPr>
            <w:r>
              <w:rPr>
                <w:rFonts w:ascii="Times New Roman" w:eastAsia="SimSun" w:hAnsi="Times New Roman" w:cs="Times New Roman"/>
                <w:sz w:val="24"/>
                <w:szCs w:val="24"/>
              </w:rPr>
              <w:t>Bi</w:t>
            </w:r>
            <w:r w:rsidR="00704913" w:rsidRPr="00D33DE5">
              <w:rPr>
                <w:rFonts w:ascii="Times New Roman" w:eastAsia="SimSun" w:hAnsi="Times New Roman" w:cs="Times New Roman"/>
                <w:sz w:val="24"/>
                <w:szCs w:val="24"/>
              </w:rPr>
              <w:t>factor w/Gender</w:t>
            </w:r>
          </w:p>
        </w:tc>
        <w:tc>
          <w:tcPr>
            <w:tcW w:w="899" w:type="dxa"/>
            <w:vAlign w:val="center"/>
          </w:tcPr>
          <w:p w14:paraId="430156CA"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326.44</w:t>
            </w:r>
          </w:p>
        </w:tc>
        <w:tc>
          <w:tcPr>
            <w:tcW w:w="814" w:type="dxa"/>
            <w:vAlign w:val="center"/>
          </w:tcPr>
          <w:p w14:paraId="256B4E8A"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246</w:t>
            </w:r>
          </w:p>
        </w:tc>
        <w:tc>
          <w:tcPr>
            <w:tcW w:w="995" w:type="dxa"/>
            <w:vAlign w:val="center"/>
          </w:tcPr>
          <w:p w14:paraId="20B0BEBB"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1.1284</w:t>
            </w:r>
          </w:p>
        </w:tc>
        <w:tc>
          <w:tcPr>
            <w:tcW w:w="1085" w:type="dxa"/>
            <w:vAlign w:val="center"/>
          </w:tcPr>
          <w:p w14:paraId="3791C10F"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.955</w:t>
            </w:r>
          </w:p>
        </w:tc>
        <w:tc>
          <w:tcPr>
            <w:tcW w:w="904" w:type="dxa"/>
            <w:vAlign w:val="center"/>
          </w:tcPr>
          <w:p w14:paraId="6DA82DF8"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.946</w:t>
            </w:r>
          </w:p>
        </w:tc>
        <w:tc>
          <w:tcPr>
            <w:tcW w:w="1085" w:type="dxa"/>
            <w:vAlign w:val="center"/>
          </w:tcPr>
          <w:p w14:paraId="67F874E8"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.047</w:t>
            </w:r>
          </w:p>
        </w:tc>
        <w:tc>
          <w:tcPr>
            <w:tcW w:w="1674" w:type="dxa"/>
            <w:vAlign w:val="center"/>
          </w:tcPr>
          <w:p w14:paraId="41A9E530"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.032 - .060</w:t>
            </w:r>
          </w:p>
        </w:tc>
        <w:tc>
          <w:tcPr>
            <w:tcW w:w="953" w:type="dxa"/>
            <w:vAlign w:val="center"/>
          </w:tcPr>
          <w:p w14:paraId="2DCA3469"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.051</w:t>
            </w:r>
          </w:p>
        </w:tc>
        <w:tc>
          <w:tcPr>
            <w:tcW w:w="814" w:type="dxa"/>
            <w:vAlign w:val="center"/>
          </w:tcPr>
          <w:p w14:paraId="41496F0B"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7443</w:t>
            </w:r>
          </w:p>
        </w:tc>
        <w:tc>
          <w:tcPr>
            <w:tcW w:w="864" w:type="dxa"/>
            <w:vAlign w:val="center"/>
          </w:tcPr>
          <w:p w14:paraId="3935DD1A" w14:textId="77777777" w:rsidR="00704913" w:rsidRPr="00D33DE5" w:rsidRDefault="00704913" w:rsidP="00DB3469">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7750</w:t>
            </w:r>
          </w:p>
        </w:tc>
      </w:tr>
    </w:tbl>
    <w:p w14:paraId="7D17BFEA" w14:textId="77777777" w:rsidR="00704913" w:rsidRPr="00D33DE5" w:rsidRDefault="00704913" w:rsidP="00704913">
      <w:pPr>
        <w:spacing w:after="0" w:line="240" w:lineRule="auto"/>
        <w:rPr>
          <w:rFonts w:ascii="Times New Roman" w:eastAsia="SimSun" w:hAnsi="Times New Roman" w:cs="Times New Roman"/>
          <w:sz w:val="24"/>
          <w:szCs w:val="24"/>
        </w:rPr>
      </w:pPr>
      <w:r w:rsidRPr="00D33DE5">
        <w:rPr>
          <w:rFonts w:ascii="Times New Roman" w:eastAsia="SimSun" w:hAnsi="Times New Roman" w:cs="Times New Roman"/>
          <w:i/>
          <w:sz w:val="24"/>
          <w:szCs w:val="24"/>
        </w:rPr>
        <w:t>Note:</w:t>
      </w:r>
      <w:r w:rsidRPr="00D33DE5">
        <w:rPr>
          <w:rFonts w:ascii="Times New Roman" w:eastAsia="SimSun" w:hAnsi="Times New Roman" w:cs="Times New Roman"/>
          <w:sz w:val="24"/>
          <w:szCs w:val="24"/>
        </w:rPr>
        <w:t xml:space="preserve"> 1) SCF = Scaling Correction Factor for MLR. </w:t>
      </w:r>
    </w:p>
    <w:p w14:paraId="132A7590" w14:textId="74223749" w:rsidR="00704913" w:rsidRPr="00D33DE5" w:rsidRDefault="00704913" w:rsidP="00704913">
      <w:pPr>
        <w:spacing w:after="0" w:line="240" w:lineRule="auto"/>
        <w:rPr>
          <w:rFonts w:ascii="Times New Roman" w:eastAsia="SimSun" w:hAnsi="Times New Roman" w:cs="Times New Roman"/>
          <w:sz w:val="24"/>
          <w:szCs w:val="24"/>
        </w:rPr>
      </w:pPr>
      <w:r w:rsidRPr="00D33DE5">
        <w:rPr>
          <w:rFonts w:ascii="Times New Roman" w:eastAsia="SimSun" w:hAnsi="Times New Roman" w:cs="Times New Roman"/>
          <w:sz w:val="24"/>
          <w:szCs w:val="24"/>
        </w:rPr>
        <w:t xml:space="preserve">          2) 2</w:t>
      </w:r>
      <w:r w:rsidRPr="00D33DE5">
        <w:rPr>
          <w:rFonts w:ascii="Times New Roman" w:eastAsia="SimSun" w:hAnsi="Times New Roman" w:cs="Times New Roman"/>
          <w:sz w:val="24"/>
          <w:szCs w:val="24"/>
          <w:vertAlign w:val="superscript"/>
        </w:rPr>
        <w:t xml:space="preserve">nd </w:t>
      </w:r>
      <w:r w:rsidRPr="00D33DE5">
        <w:rPr>
          <w:rFonts w:ascii="Times New Roman" w:eastAsia="SimSun" w:hAnsi="Times New Roman" w:cs="Times New Roman"/>
          <w:sz w:val="24"/>
          <w:szCs w:val="24"/>
        </w:rPr>
        <w:t xml:space="preserve">order factor is a base model built from </w:t>
      </w:r>
      <w:r w:rsidR="006329CC">
        <w:rPr>
          <w:rFonts w:ascii="Times New Roman" w:eastAsia="SimSun" w:hAnsi="Times New Roman" w:cs="Times New Roman"/>
          <w:sz w:val="24"/>
          <w:szCs w:val="24"/>
        </w:rPr>
        <w:t>exploratory factor analysis, Bi</w:t>
      </w:r>
      <w:r w:rsidRPr="00D33DE5">
        <w:rPr>
          <w:rFonts w:ascii="Times New Roman" w:eastAsia="SimSun" w:hAnsi="Times New Roman" w:cs="Times New Roman"/>
          <w:sz w:val="24"/>
          <w:szCs w:val="24"/>
        </w:rPr>
        <w:t>factor(Orthogonal) model is a base model built from exploratory bifactor analysis where all the factors are s</w:t>
      </w:r>
      <w:r w:rsidR="006329CC">
        <w:rPr>
          <w:rFonts w:ascii="Times New Roman" w:eastAsia="SimSun" w:hAnsi="Times New Roman" w:cs="Times New Roman"/>
          <w:sz w:val="24"/>
          <w:szCs w:val="24"/>
        </w:rPr>
        <w:t>pecified to be uncorrelated; Bi</w:t>
      </w:r>
      <w:r w:rsidRPr="00D33DE5">
        <w:rPr>
          <w:rFonts w:ascii="Times New Roman" w:eastAsia="SimSun" w:hAnsi="Times New Roman" w:cs="Times New Roman"/>
          <w:sz w:val="24"/>
          <w:szCs w:val="24"/>
        </w:rPr>
        <w:t>factor(Oblique) is a base model built from exploratory bifactor analysis where the group factors are allowed to be correlated;2</w:t>
      </w:r>
      <w:r w:rsidRPr="00D33DE5">
        <w:rPr>
          <w:rFonts w:ascii="Times New Roman" w:eastAsia="SimSun" w:hAnsi="Times New Roman" w:cs="Times New Roman"/>
          <w:sz w:val="24"/>
          <w:szCs w:val="24"/>
          <w:vertAlign w:val="superscript"/>
        </w:rPr>
        <w:t xml:space="preserve">nd </w:t>
      </w:r>
      <w:r w:rsidRPr="00D33DE5">
        <w:rPr>
          <w:rFonts w:ascii="Times New Roman" w:eastAsia="SimSun" w:hAnsi="Times New Roman" w:cs="Times New Roman"/>
          <w:sz w:val="24"/>
          <w:szCs w:val="24"/>
        </w:rPr>
        <w:t>order factor w/GPSW is a model with GPSW as an external variable added to the base 2</w:t>
      </w:r>
      <w:r w:rsidRPr="00D33DE5">
        <w:rPr>
          <w:rFonts w:ascii="Times New Roman" w:eastAsia="SimSun" w:hAnsi="Times New Roman" w:cs="Times New Roman"/>
          <w:sz w:val="24"/>
          <w:szCs w:val="24"/>
          <w:vertAlign w:val="superscript"/>
        </w:rPr>
        <w:t xml:space="preserve">nd </w:t>
      </w:r>
      <w:r w:rsidR="006329CC">
        <w:rPr>
          <w:rFonts w:ascii="Times New Roman" w:eastAsia="SimSun" w:hAnsi="Times New Roman" w:cs="Times New Roman"/>
          <w:sz w:val="24"/>
          <w:szCs w:val="24"/>
        </w:rPr>
        <w:t>order factor model; Bi</w:t>
      </w:r>
      <w:r w:rsidRPr="00D33DE5">
        <w:rPr>
          <w:rFonts w:ascii="Times New Roman" w:eastAsia="SimSun" w:hAnsi="Times New Roman" w:cs="Times New Roman"/>
          <w:sz w:val="24"/>
          <w:szCs w:val="24"/>
        </w:rPr>
        <w:t>factor w/GPSW is a model with GPSW as an externa</w:t>
      </w:r>
      <w:r w:rsidR="006329CC">
        <w:rPr>
          <w:rFonts w:ascii="Times New Roman" w:eastAsia="SimSun" w:hAnsi="Times New Roman" w:cs="Times New Roman"/>
          <w:sz w:val="24"/>
          <w:szCs w:val="24"/>
        </w:rPr>
        <w:t>l variable added to the base bi</w:t>
      </w:r>
      <w:r w:rsidRPr="00D33DE5">
        <w:rPr>
          <w:rFonts w:ascii="Times New Roman" w:eastAsia="SimSun" w:hAnsi="Times New Roman" w:cs="Times New Roman"/>
          <w:sz w:val="24"/>
          <w:szCs w:val="24"/>
        </w:rPr>
        <w:t>factor model; 2</w:t>
      </w:r>
      <w:r w:rsidRPr="00D33DE5">
        <w:rPr>
          <w:rFonts w:ascii="Times New Roman" w:eastAsia="SimSun" w:hAnsi="Times New Roman" w:cs="Times New Roman"/>
          <w:sz w:val="24"/>
          <w:szCs w:val="24"/>
          <w:vertAlign w:val="superscript"/>
        </w:rPr>
        <w:t xml:space="preserve">nd </w:t>
      </w:r>
      <w:r w:rsidRPr="00D33DE5">
        <w:rPr>
          <w:rFonts w:ascii="Times New Roman" w:eastAsia="SimSun" w:hAnsi="Times New Roman" w:cs="Times New Roman"/>
          <w:sz w:val="24"/>
          <w:szCs w:val="24"/>
        </w:rPr>
        <w:t>order factor w/Gender is a model with Gender as a covariate added to the base 2</w:t>
      </w:r>
      <w:r w:rsidRPr="00D33DE5">
        <w:rPr>
          <w:rFonts w:ascii="Times New Roman" w:eastAsia="SimSun" w:hAnsi="Times New Roman" w:cs="Times New Roman"/>
          <w:sz w:val="24"/>
          <w:szCs w:val="24"/>
          <w:vertAlign w:val="superscript"/>
        </w:rPr>
        <w:t>nd</w:t>
      </w:r>
      <w:r w:rsidR="006329CC">
        <w:rPr>
          <w:rFonts w:ascii="Times New Roman" w:eastAsia="SimSun" w:hAnsi="Times New Roman" w:cs="Times New Roman"/>
          <w:sz w:val="24"/>
          <w:szCs w:val="24"/>
        </w:rPr>
        <w:t>-order factor model; Bi</w:t>
      </w:r>
      <w:r w:rsidRPr="00D33DE5">
        <w:rPr>
          <w:rFonts w:ascii="Times New Roman" w:eastAsia="SimSun" w:hAnsi="Times New Roman" w:cs="Times New Roman"/>
          <w:sz w:val="24"/>
          <w:szCs w:val="24"/>
        </w:rPr>
        <w:t>factor w/Gender is a model with Gender as a covariate added to the base b</w:t>
      </w:r>
      <w:r w:rsidR="006329CC">
        <w:rPr>
          <w:rFonts w:ascii="Times New Roman" w:eastAsia="SimSun" w:hAnsi="Times New Roman" w:cs="Times New Roman"/>
          <w:sz w:val="24"/>
          <w:szCs w:val="24"/>
        </w:rPr>
        <w:t>i</w:t>
      </w:r>
      <w:r w:rsidRPr="00D33DE5">
        <w:rPr>
          <w:rFonts w:ascii="Times New Roman" w:eastAsia="SimSun" w:hAnsi="Times New Roman" w:cs="Times New Roman"/>
          <w:sz w:val="24"/>
          <w:szCs w:val="24"/>
        </w:rPr>
        <w:t xml:space="preserve">factor model. </w:t>
      </w:r>
    </w:p>
    <w:p w14:paraId="32AFC5C5" w14:textId="77777777" w:rsidR="007C3BDE" w:rsidRPr="00D33DE5" w:rsidRDefault="007C3BDE">
      <w:pPr>
        <w:rPr>
          <w:rFonts w:ascii="Times New Roman" w:eastAsia="SimSun" w:hAnsi="Times New Roman" w:cs="Times New Roman"/>
        </w:rPr>
      </w:pPr>
      <w:r w:rsidRPr="00D33DE5">
        <w:rPr>
          <w:rFonts w:ascii="Times New Roman" w:eastAsia="SimSun" w:hAnsi="Times New Roman" w:cs="Times New Roman"/>
        </w:rPr>
        <w:br w:type="page"/>
      </w:r>
    </w:p>
    <w:p w14:paraId="7B1DCA97" w14:textId="70C59C8F" w:rsidR="007A57EF" w:rsidRPr="00434406" w:rsidRDefault="00023835" w:rsidP="00E26F3B">
      <w:pPr>
        <w:outlineLvl w:val="0"/>
        <w:rPr>
          <w:rFonts w:ascii="Times New Roman" w:eastAsia="SimSun" w:hAnsi="Times New Roman" w:cs="Times New Roman"/>
          <w:sz w:val="18"/>
          <w:szCs w:val="18"/>
        </w:rPr>
      </w:pPr>
      <w:r>
        <w:rPr>
          <w:rFonts w:ascii="Times New Roman" w:eastAsia="SimSun" w:hAnsi="Times New Roman" w:cs="Times New Roman"/>
          <w:sz w:val="18"/>
          <w:szCs w:val="18"/>
        </w:rPr>
        <w:lastRenderedPageBreak/>
        <w:t xml:space="preserve">Table 1.8. </w:t>
      </w:r>
      <w:r w:rsidR="006329CC">
        <w:rPr>
          <w:rFonts w:ascii="Times New Roman" w:hAnsi="Times New Roman" w:cs="Times New Roman"/>
          <w:sz w:val="18"/>
          <w:szCs w:val="18"/>
        </w:rPr>
        <w:t>Bi</w:t>
      </w:r>
      <w:r w:rsidR="007A57EF" w:rsidRPr="00434406">
        <w:rPr>
          <w:rFonts w:ascii="Times New Roman" w:hAnsi="Times New Roman" w:cs="Times New Roman"/>
          <w:sz w:val="18"/>
          <w:szCs w:val="18"/>
        </w:rPr>
        <w:t xml:space="preserve">factor model-based indices based on </w:t>
      </w:r>
      <w:r w:rsidR="00A72012" w:rsidRPr="00434406">
        <w:rPr>
          <w:rFonts w:ascii="Times New Roman" w:hAnsi="Times New Roman" w:cs="Times New Roman"/>
          <w:sz w:val="18"/>
          <w:szCs w:val="18"/>
        </w:rPr>
        <w:t xml:space="preserve">EBFA and CBFA </w:t>
      </w:r>
      <w:r w:rsidR="007A57EF" w:rsidRPr="00434406">
        <w:rPr>
          <w:rFonts w:ascii="Times New Roman" w:hAnsi="Times New Roman" w:cs="Times New Roman"/>
          <w:sz w:val="18"/>
          <w:szCs w:val="18"/>
        </w:rPr>
        <w:t>models of PSPP data (</w:t>
      </w:r>
      <w:r w:rsidR="007A57EF" w:rsidRPr="00434406">
        <w:rPr>
          <w:rFonts w:ascii="Times New Roman" w:hAnsi="Times New Roman" w:cs="Times New Roman"/>
          <w:i/>
          <w:sz w:val="18"/>
          <w:szCs w:val="18"/>
        </w:rPr>
        <w:t>n</w:t>
      </w:r>
      <w:r w:rsidR="007A57EF" w:rsidRPr="00434406">
        <w:rPr>
          <w:rFonts w:ascii="Times New Roman" w:hAnsi="Times New Roman" w:cs="Times New Roman"/>
          <w:sz w:val="18"/>
          <w:szCs w:val="18"/>
        </w:rPr>
        <w:t xml:space="preserve"> = 250).</w:t>
      </w:r>
    </w:p>
    <w:tbl>
      <w:tblPr>
        <w:tblStyle w:val="TableGrid"/>
        <w:tblW w:w="12865" w:type="dxa"/>
        <w:tblBorders>
          <w:left w:val="none" w:sz="0" w:space="0" w:color="auto"/>
          <w:right w:val="none" w:sz="0" w:space="0" w:color="auto"/>
          <w:insideH w:val="none" w:sz="0" w:space="0" w:color="auto"/>
          <w:insideV w:val="none" w:sz="0" w:space="0" w:color="auto"/>
        </w:tblBorders>
        <w:tblLayout w:type="fixed"/>
        <w:tblCellMar>
          <w:top w:w="14" w:type="dxa"/>
          <w:left w:w="43" w:type="dxa"/>
          <w:bottom w:w="14" w:type="dxa"/>
          <w:right w:w="43" w:type="dxa"/>
        </w:tblCellMar>
        <w:tblLook w:val="04A0" w:firstRow="1" w:lastRow="0" w:firstColumn="1" w:lastColumn="0" w:noHBand="0" w:noVBand="1"/>
      </w:tblPr>
      <w:tblGrid>
        <w:gridCol w:w="1480"/>
        <w:gridCol w:w="3735"/>
        <w:gridCol w:w="720"/>
        <w:gridCol w:w="1080"/>
        <w:gridCol w:w="1260"/>
        <w:gridCol w:w="1260"/>
        <w:gridCol w:w="1260"/>
        <w:gridCol w:w="990"/>
        <w:gridCol w:w="1080"/>
      </w:tblGrid>
      <w:tr w:rsidR="00182E2A" w:rsidRPr="00D33DE5" w14:paraId="0ABAE86E" w14:textId="53354D32" w:rsidTr="00A1482E">
        <w:trPr>
          <w:trHeight w:val="16"/>
        </w:trPr>
        <w:tc>
          <w:tcPr>
            <w:tcW w:w="1480" w:type="dxa"/>
            <w:vMerge w:val="restart"/>
            <w:vAlign w:val="center"/>
          </w:tcPr>
          <w:p w14:paraId="40F208AE" w14:textId="77777777" w:rsidR="00182E2A" w:rsidRPr="00D33DE5" w:rsidRDefault="00182E2A" w:rsidP="00933F20">
            <w:pPr>
              <w:jc w:val="center"/>
              <w:rPr>
                <w:rFonts w:ascii="Times New Roman" w:hAnsi="Times New Roman" w:cs="Times New Roman"/>
                <w:sz w:val="18"/>
                <w:szCs w:val="16"/>
              </w:rPr>
            </w:pPr>
            <w:r w:rsidRPr="00D33DE5">
              <w:rPr>
                <w:rFonts w:ascii="Times New Roman" w:hAnsi="Times New Roman" w:cs="Times New Roman"/>
                <w:sz w:val="18"/>
                <w:szCs w:val="16"/>
              </w:rPr>
              <w:t>Indices</w:t>
            </w:r>
          </w:p>
        </w:tc>
        <w:tc>
          <w:tcPr>
            <w:tcW w:w="3735" w:type="dxa"/>
            <w:vMerge w:val="restart"/>
            <w:vAlign w:val="center"/>
          </w:tcPr>
          <w:p w14:paraId="2043D580" w14:textId="77777777" w:rsidR="00182E2A" w:rsidRPr="00D33DE5" w:rsidRDefault="00182E2A" w:rsidP="00933F20">
            <w:pPr>
              <w:jc w:val="center"/>
              <w:rPr>
                <w:rFonts w:ascii="Times New Roman" w:hAnsi="Times New Roman" w:cs="Times New Roman"/>
                <w:sz w:val="18"/>
                <w:szCs w:val="16"/>
              </w:rPr>
            </w:pPr>
            <w:r w:rsidRPr="00D33DE5">
              <w:rPr>
                <w:rFonts w:ascii="Times New Roman" w:hAnsi="Times New Roman" w:cs="Times New Roman"/>
                <w:sz w:val="18"/>
                <w:szCs w:val="16"/>
              </w:rPr>
              <w:t>Formula</w:t>
            </w:r>
          </w:p>
        </w:tc>
        <w:tc>
          <w:tcPr>
            <w:tcW w:w="720" w:type="dxa"/>
          </w:tcPr>
          <w:p w14:paraId="7835FDF8" w14:textId="77777777" w:rsidR="00182E2A" w:rsidRPr="00D33DE5" w:rsidRDefault="00182E2A" w:rsidP="00933F20">
            <w:pPr>
              <w:jc w:val="center"/>
              <w:rPr>
                <w:rFonts w:ascii="Times New Roman" w:hAnsi="Times New Roman" w:cs="Times New Roman"/>
                <w:sz w:val="18"/>
                <w:szCs w:val="16"/>
              </w:rPr>
            </w:pPr>
          </w:p>
        </w:tc>
        <w:tc>
          <w:tcPr>
            <w:tcW w:w="5850" w:type="dxa"/>
            <w:gridSpan w:val="5"/>
            <w:tcBorders>
              <w:bottom w:val="single" w:sz="4" w:space="0" w:color="auto"/>
            </w:tcBorders>
            <w:vAlign w:val="center"/>
          </w:tcPr>
          <w:p w14:paraId="6562649E" w14:textId="3E90591C" w:rsidR="00182E2A" w:rsidRPr="00D33DE5" w:rsidRDefault="00182E2A" w:rsidP="00933F20">
            <w:pPr>
              <w:jc w:val="center"/>
              <w:rPr>
                <w:rFonts w:ascii="Times New Roman" w:hAnsi="Times New Roman" w:cs="Times New Roman"/>
                <w:sz w:val="18"/>
                <w:szCs w:val="16"/>
              </w:rPr>
            </w:pPr>
            <w:r w:rsidRPr="00D33DE5">
              <w:rPr>
                <w:rFonts w:ascii="Times New Roman" w:hAnsi="Times New Roman" w:cs="Times New Roman"/>
                <w:sz w:val="18"/>
                <w:szCs w:val="16"/>
              </w:rPr>
              <w:t xml:space="preserve">Exploratory bifactor model  </w:t>
            </w:r>
          </w:p>
        </w:tc>
        <w:tc>
          <w:tcPr>
            <w:tcW w:w="1080" w:type="dxa"/>
            <w:vMerge w:val="restart"/>
          </w:tcPr>
          <w:p w14:paraId="3EDF58F2" w14:textId="30DF91EF" w:rsidR="00182E2A" w:rsidRPr="00D33DE5" w:rsidRDefault="00182E2A" w:rsidP="00933F20">
            <w:pPr>
              <w:jc w:val="center"/>
              <w:rPr>
                <w:rFonts w:ascii="Times New Roman" w:hAnsi="Times New Roman" w:cs="Times New Roman"/>
                <w:sz w:val="18"/>
                <w:szCs w:val="16"/>
              </w:rPr>
            </w:pPr>
            <w:r w:rsidRPr="00D33DE5">
              <w:rPr>
                <w:rFonts w:ascii="Times New Roman" w:hAnsi="Times New Roman" w:cs="Times New Roman"/>
                <w:sz w:val="18"/>
                <w:szCs w:val="16"/>
              </w:rPr>
              <w:t>Confirmatory bifactor model</w:t>
            </w:r>
          </w:p>
        </w:tc>
      </w:tr>
      <w:tr w:rsidR="00182E2A" w:rsidRPr="00D33DE5" w14:paraId="319D1A35" w14:textId="19641754" w:rsidTr="00A1482E">
        <w:trPr>
          <w:trHeight w:val="16"/>
        </w:trPr>
        <w:tc>
          <w:tcPr>
            <w:tcW w:w="1480" w:type="dxa"/>
            <w:vMerge/>
            <w:tcBorders>
              <w:bottom w:val="single" w:sz="4" w:space="0" w:color="auto"/>
            </w:tcBorders>
            <w:vAlign w:val="center"/>
          </w:tcPr>
          <w:p w14:paraId="3F736E12" w14:textId="77777777" w:rsidR="00182E2A" w:rsidRPr="00D33DE5" w:rsidRDefault="00182E2A" w:rsidP="008F7CFF">
            <w:pPr>
              <w:jc w:val="center"/>
              <w:rPr>
                <w:rFonts w:ascii="Times New Roman" w:hAnsi="Times New Roman" w:cs="Times New Roman"/>
                <w:sz w:val="18"/>
                <w:szCs w:val="16"/>
              </w:rPr>
            </w:pPr>
          </w:p>
        </w:tc>
        <w:tc>
          <w:tcPr>
            <w:tcW w:w="3735" w:type="dxa"/>
            <w:vMerge/>
            <w:tcBorders>
              <w:bottom w:val="single" w:sz="4" w:space="0" w:color="auto"/>
            </w:tcBorders>
            <w:vAlign w:val="center"/>
          </w:tcPr>
          <w:p w14:paraId="4A528586" w14:textId="77777777" w:rsidR="00182E2A" w:rsidRPr="00D33DE5" w:rsidRDefault="00182E2A" w:rsidP="008F7CFF">
            <w:pPr>
              <w:jc w:val="center"/>
              <w:rPr>
                <w:rFonts w:ascii="Times New Roman" w:hAnsi="Times New Roman" w:cs="Times New Roman"/>
                <w:sz w:val="18"/>
                <w:szCs w:val="16"/>
              </w:rPr>
            </w:pPr>
          </w:p>
        </w:tc>
        <w:tc>
          <w:tcPr>
            <w:tcW w:w="720" w:type="dxa"/>
            <w:tcBorders>
              <w:bottom w:val="single" w:sz="4" w:space="0" w:color="auto"/>
            </w:tcBorders>
          </w:tcPr>
          <w:p w14:paraId="6D2AB9D7" w14:textId="77777777" w:rsidR="00182E2A" w:rsidRPr="00D33DE5" w:rsidRDefault="00182E2A" w:rsidP="008F7CFF">
            <w:pPr>
              <w:jc w:val="center"/>
              <w:rPr>
                <w:rFonts w:ascii="Times New Roman" w:hAnsi="Times New Roman" w:cs="Times New Roman"/>
                <w:sz w:val="18"/>
                <w:szCs w:val="16"/>
              </w:rPr>
            </w:pPr>
          </w:p>
        </w:tc>
        <w:tc>
          <w:tcPr>
            <w:tcW w:w="1080" w:type="dxa"/>
            <w:tcBorders>
              <w:top w:val="single" w:sz="4" w:space="0" w:color="auto"/>
              <w:bottom w:val="single" w:sz="4" w:space="0" w:color="auto"/>
            </w:tcBorders>
            <w:vAlign w:val="center"/>
          </w:tcPr>
          <w:p w14:paraId="5AD94F7A" w14:textId="4A5D0236" w:rsidR="00182E2A" w:rsidRPr="00D33DE5" w:rsidRDefault="00182E2A" w:rsidP="008F7CFF">
            <w:pPr>
              <w:jc w:val="center"/>
              <w:rPr>
                <w:rFonts w:ascii="Times New Roman" w:hAnsi="Times New Roman" w:cs="Times New Roman"/>
                <w:sz w:val="18"/>
                <w:szCs w:val="16"/>
              </w:rPr>
            </w:pPr>
            <w:r w:rsidRPr="00D33DE5">
              <w:rPr>
                <w:rFonts w:ascii="Times New Roman" w:hAnsi="Times New Roman" w:cs="Times New Roman"/>
                <w:sz w:val="18"/>
                <w:szCs w:val="16"/>
              </w:rPr>
              <w:t>S-L</w:t>
            </w:r>
          </w:p>
        </w:tc>
        <w:tc>
          <w:tcPr>
            <w:tcW w:w="1260" w:type="dxa"/>
            <w:tcBorders>
              <w:top w:val="single" w:sz="4" w:space="0" w:color="auto"/>
              <w:bottom w:val="single" w:sz="4" w:space="0" w:color="auto"/>
            </w:tcBorders>
            <w:vAlign w:val="center"/>
          </w:tcPr>
          <w:p w14:paraId="1207787C" w14:textId="77777777" w:rsidR="00182E2A" w:rsidRPr="00D33DE5" w:rsidRDefault="00182E2A" w:rsidP="008F7CFF">
            <w:pPr>
              <w:jc w:val="center"/>
              <w:rPr>
                <w:rFonts w:ascii="Times New Roman" w:hAnsi="Times New Roman" w:cs="Times New Roman"/>
                <w:sz w:val="18"/>
                <w:szCs w:val="16"/>
              </w:rPr>
            </w:pPr>
            <w:r w:rsidRPr="00D33DE5">
              <w:rPr>
                <w:rFonts w:ascii="Times New Roman" w:hAnsi="Times New Roman" w:cs="Times New Roman"/>
                <w:sz w:val="18"/>
                <w:szCs w:val="16"/>
              </w:rPr>
              <w:t>Target rotation</w:t>
            </w:r>
          </w:p>
          <w:p w14:paraId="5DCAE771" w14:textId="43A5F773" w:rsidR="00182E2A" w:rsidRPr="00D33DE5" w:rsidRDefault="00182E2A" w:rsidP="008F7CFF">
            <w:pPr>
              <w:jc w:val="center"/>
              <w:rPr>
                <w:rFonts w:ascii="Times New Roman" w:hAnsi="Times New Roman" w:cs="Times New Roman"/>
                <w:sz w:val="18"/>
                <w:szCs w:val="16"/>
              </w:rPr>
            </w:pPr>
            <w:r w:rsidRPr="00D33DE5">
              <w:rPr>
                <w:rFonts w:ascii="Times New Roman" w:hAnsi="Times New Roman" w:cs="Times New Roman"/>
                <w:sz w:val="18"/>
                <w:szCs w:val="16"/>
              </w:rPr>
              <w:t>(orthogonal)</w:t>
            </w:r>
          </w:p>
        </w:tc>
        <w:tc>
          <w:tcPr>
            <w:tcW w:w="1260" w:type="dxa"/>
            <w:tcBorders>
              <w:top w:val="single" w:sz="4" w:space="0" w:color="auto"/>
              <w:bottom w:val="single" w:sz="4" w:space="0" w:color="auto"/>
            </w:tcBorders>
            <w:vAlign w:val="center"/>
          </w:tcPr>
          <w:p w14:paraId="5112DEC7" w14:textId="77777777" w:rsidR="00182E2A" w:rsidRPr="00D33DE5" w:rsidRDefault="00182E2A" w:rsidP="008F7CFF">
            <w:pPr>
              <w:jc w:val="center"/>
              <w:rPr>
                <w:rFonts w:ascii="Times New Roman" w:hAnsi="Times New Roman" w:cs="Times New Roman"/>
                <w:sz w:val="18"/>
                <w:szCs w:val="16"/>
              </w:rPr>
            </w:pPr>
            <w:r w:rsidRPr="00D33DE5">
              <w:rPr>
                <w:rFonts w:ascii="Times New Roman" w:hAnsi="Times New Roman" w:cs="Times New Roman"/>
                <w:sz w:val="18"/>
                <w:szCs w:val="16"/>
              </w:rPr>
              <w:t>Target rotation</w:t>
            </w:r>
          </w:p>
          <w:p w14:paraId="4C1DB803" w14:textId="7A1F326D" w:rsidR="00182E2A" w:rsidRPr="00D33DE5" w:rsidRDefault="00182E2A" w:rsidP="008F7CFF">
            <w:pPr>
              <w:jc w:val="center"/>
              <w:rPr>
                <w:rFonts w:ascii="Times New Roman" w:hAnsi="Times New Roman" w:cs="Times New Roman"/>
                <w:sz w:val="18"/>
                <w:szCs w:val="16"/>
              </w:rPr>
            </w:pPr>
            <w:r w:rsidRPr="00D33DE5">
              <w:rPr>
                <w:rFonts w:ascii="Times New Roman" w:hAnsi="Times New Roman" w:cs="Times New Roman"/>
                <w:sz w:val="18"/>
                <w:szCs w:val="16"/>
              </w:rPr>
              <w:t>(oblique)</w:t>
            </w:r>
          </w:p>
        </w:tc>
        <w:tc>
          <w:tcPr>
            <w:tcW w:w="1260" w:type="dxa"/>
            <w:tcBorders>
              <w:top w:val="single" w:sz="4" w:space="0" w:color="auto"/>
              <w:bottom w:val="single" w:sz="4" w:space="0" w:color="auto"/>
            </w:tcBorders>
            <w:vAlign w:val="center"/>
          </w:tcPr>
          <w:p w14:paraId="2B291C63" w14:textId="682D2719" w:rsidR="00182E2A" w:rsidRPr="00D33DE5" w:rsidRDefault="00182E2A" w:rsidP="008F7CFF">
            <w:pPr>
              <w:jc w:val="center"/>
              <w:rPr>
                <w:rFonts w:ascii="Times New Roman" w:hAnsi="Times New Roman" w:cs="Times New Roman"/>
                <w:sz w:val="18"/>
                <w:szCs w:val="16"/>
              </w:rPr>
            </w:pPr>
            <w:r w:rsidRPr="00D33DE5">
              <w:rPr>
                <w:rFonts w:ascii="Times New Roman" w:hAnsi="Times New Roman" w:cs="Times New Roman"/>
                <w:sz w:val="18"/>
                <w:szCs w:val="16"/>
              </w:rPr>
              <w:t>J_B method (orthogonal)</w:t>
            </w:r>
          </w:p>
        </w:tc>
        <w:tc>
          <w:tcPr>
            <w:tcW w:w="990" w:type="dxa"/>
            <w:tcBorders>
              <w:top w:val="single" w:sz="4" w:space="0" w:color="auto"/>
              <w:bottom w:val="single" w:sz="4" w:space="0" w:color="auto"/>
            </w:tcBorders>
            <w:vAlign w:val="center"/>
          </w:tcPr>
          <w:p w14:paraId="6332DEE0" w14:textId="2741C978" w:rsidR="00182E2A" w:rsidRPr="00D33DE5" w:rsidRDefault="00182E2A" w:rsidP="008F7CFF">
            <w:pPr>
              <w:jc w:val="center"/>
              <w:rPr>
                <w:rFonts w:ascii="Times New Roman" w:hAnsi="Times New Roman" w:cs="Times New Roman"/>
                <w:sz w:val="18"/>
                <w:szCs w:val="16"/>
              </w:rPr>
            </w:pPr>
            <w:r w:rsidRPr="00D33DE5">
              <w:rPr>
                <w:rFonts w:ascii="Times New Roman" w:hAnsi="Times New Roman" w:cs="Times New Roman"/>
                <w:sz w:val="18"/>
                <w:szCs w:val="16"/>
              </w:rPr>
              <w:t>J_B method (Oblique)</w:t>
            </w:r>
          </w:p>
        </w:tc>
        <w:tc>
          <w:tcPr>
            <w:tcW w:w="1080" w:type="dxa"/>
            <w:vMerge/>
            <w:tcBorders>
              <w:bottom w:val="single" w:sz="4" w:space="0" w:color="auto"/>
            </w:tcBorders>
          </w:tcPr>
          <w:p w14:paraId="2FDFBC12" w14:textId="77777777" w:rsidR="00182E2A" w:rsidRPr="00D33DE5" w:rsidRDefault="00182E2A" w:rsidP="008F7CFF">
            <w:pPr>
              <w:jc w:val="center"/>
              <w:rPr>
                <w:rFonts w:ascii="Times New Roman" w:hAnsi="Times New Roman" w:cs="Times New Roman"/>
                <w:sz w:val="18"/>
                <w:szCs w:val="16"/>
              </w:rPr>
            </w:pPr>
          </w:p>
        </w:tc>
      </w:tr>
      <w:tr w:rsidR="00182E2A" w:rsidRPr="00D33DE5" w14:paraId="0169FAAA" w14:textId="353ECE1D" w:rsidTr="00A1482E">
        <w:trPr>
          <w:trHeight w:val="16"/>
        </w:trPr>
        <w:tc>
          <w:tcPr>
            <w:tcW w:w="1480" w:type="dxa"/>
            <w:tcBorders>
              <w:top w:val="single" w:sz="4" w:space="0" w:color="auto"/>
              <w:bottom w:val="nil"/>
            </w:tcBorders>
            <w:vAlign w:val="center"/>
          </w:tcPr>
          <w:p w14:paraId="73032D21" w14:textId="77777777" w:rsidR="00182E2A" w:rsidRPr="00D33DE5" w:rsidRDefault="00182E2A" w:rsidP="008F7CFF">
            <w:pPr>
              <w:jc w:val="center"/>
              <w:rPr>
                <w:rFonts w:ascii="Times New Roman" w:hAnsi="Times New Roman" w:cs="Times New Roman"/>
                <w:sz w:val="18"/>
                <w:szCs w:val="16"/>
              </w:rPr>
            </w:pPr>
            <m:oMathPara>
              <m:oMath>
                <m:r>
                  <m:rPr>
                    <m:sty m:val="p"/>
                  </m:rPr>
                  <w:rPr>
                    <w:rFonts w:ascii="Cambria Math" w:eastAsia="Times New Roman" w:hAnsi="Cambria Math" w:cs="Times New Roman"/>
                    <w:color w:val="000000"/>
                    <w:sz w:val="18"/>
                    <w:szCs w:val="16"/>
                  </w:rPr>
                  <m:t>ω</m:t>
                </m:r>
              </m:oMath>
            </m:oMathPara>
          </w:p>
        </w:tc>
        <w:tc>
          <w:tcPr>
            <w:tcW w:w="3735" w:type="dxa"/>
            <w:tcBorders>
              <w:top w:val="single" w:sz="4" w:space="0" w:color="auto"/>
              <w:bottom w:val="nil"/>
            </w:tcBorders>
            <w:vAlign w:val="center"/>
          </w:tcPr>
          <w:p w14:paraId="5BE74EF0" w14:textId="77777777" w:rsidR="00182E2A" w:rsidRPr="00D33DE5" w:rsidRDefault="00BA6E03" w:rsidP="008F7CFF">
            <w:pPr>
              <w:jc w:val="center"/>
              <w:rPr>
                <w:rFonts w:ascii="Times New Roman" w:hAnsi="Times New Roman" w:cs="Times New Roman"/>
                <w:sz w:val="18"/>
                <w:szCs w:val="16"/>
              </w:rPr>
            </w:pPr>
            <m:oMathPara>
              <m:oMath>
                <m:f>
                  <m:fPr>
                    <m:ctrlPr>
                      <w:rPr>
                        <w:rFonts w:ascii="Cambria Math" w:hAnsi="Cambria Math" w:cs="Times New Roman"/>
                        <w:i/>
                        <w:sz w:val="18"/>
                        <w:szCs w:val="16"/>
                      </w:rPr>
                    </m:ctrlPr>
                  </m:fPr>
                  <m:num>
                    <m:sSup>
                      <m:sSupPr>
                        <m:ctrlPr>
                          <w:rPr>
                            <w:rFonts w:ascii="Cambria Math" w:hAnsi="Cambria Math" w:cs="Times New Roman"/>
                            <w:sz w:val="18"/>
                            <w:szCs w:val="16"/>
                          </w:rPr>
                        </m:ctrlPr>
                      </m:sSupPr>
                      <m:e>
                        <m:r>
                          <m:rPr>
                            <m:sty m:val="p"/>
                          </m:rPr>
                          <w:rPr>
                            <w:rFonts w:ascii="Cambria Math" w:hAnsi="Cambria Math" w:cs="Times New Roman"/>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gen</m:t>
                                </m:r>
                              </m:sub>
                            </m:sSub>
                            <m:r>
                              <w:rPr>
                                <w:rFonts w:ascii="Cambria Math" w:eastAsia="Times New Roman" w:hAnsi="Cambria Math" w:cs="Times New Roman"/>
                                <w:color w:val="000000"/>
                                <w:sz w:val="18"/>
                                <w:szCs w:val="16"/>
                              </w:rPr>
                              <m:t>)</m:t>
                            </m:r>
                          </m:e>
                        </m:nary>
                      </m:e>
                      <m:sup>
                        <m:r>
                          <w:rPr>
                            <w:rFonts w:ascii="Cambria Math" w:hAnsi="Cambria Math" w:cs="Times New Roman"/>
                            <w:sz w:val="18"/>
                            <w:szCs w:val="16"/>
                          </w:rPr>
                          <m:t>2</m:t>
                        </m:r>
                      </m:sup>
                    </m:sSup>
                    <m:r>
                      <w:rPr>
                        <w:rFonts w:ascii="Cambria Math" w:eastAsia="Times New Roman" w:hAnsi="Cambria Math" w:cs="Times New Roman"/>
                        <w:color w:val="000000"/>
                        <w:sz w:val="18"/>
                        <w:szCs w:val="16"/>
                      </w:rPr>
                      <m:t xml:space="preserve">+ </m:t>
                    </m:r>
                    <m:sSup>
                      <m:sSupPr>
                        <m:ctrlPr>
                          <w:rPr>
                            <w:rFonts w:ascii="Cambria Math" w:hAnsi="Cambria Math" w:cs="Times New Roman"/>
                            <w:sz w:val="18"/>
                            <w:szCs w:val="16"/>
                          </w:rPr>
                        </m:ctrlPr>
                      </m:sSupPr>
                      <m:e>
                        <m:r>
                          <m:rPr>
                            <m:sty m:val="p"/>
                          </m:rPr>
                          <w:rPr>
                            <w:rFonts w:ascii="Cambria Math" w:hAnsi="Cambria Math" w:cs="Times New Roman"/>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p>
                              <m:sSupPr>
                                <m:ctrlPr>
                                  <w:rPr>
                                    <w:rFonts w:ascii="Cambria Math" w:eastAsia="Times New Roman" w:hAnsi="Cambria Math" w:cs="Times New Roman"/>
                                    <w:i/>
                                    <w:color w:val="000000"/>
                                    <w:sz w:val="18"/>
                                    <w:szCs w:val="16"/>
                                  </w:rPr>
                                </m:ctrlPr>
                              </m:sSupPr>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ij</m:t>
                                    </m:r>
                                  </m:sub>
                                </m:sSub>
                              </m:e>
                              <m:sup>
                                <m:r>
                                  <w:rPr>
                                    <w:rFonts w:ascii="Cambria Math" w:eastAsia="Times New Roman" w:hAnsi="Cambria Math" w:cs="Times New Roman"/>
                                    <w:color w:val="000000"/>
                                    <w:sz w:val="18"/>
                                    <w:szCs w:val="16"/>
                                  </w:rPr>
                                  <m:t>*</m:t>
                                </m:r>
                              </m:sup>
                            </m:sSup>
                            <m:r>
                              <w:rPr>
                                <w:rFonts w:ascii="Cambria Math" w:eastAsia="Times New Roman" w:hAnsi="Cambria Math" w:cs="Times New Roman"/>
                                <w:color w:val="000000"/>
                                <w:sz w:val="18"/>
                                <w:szCs w:val="16"/>
                              </w:rPr>
                              <m:t>)</m:t>
                            </m:r>
                          </m:e>
                        </m:nary>
                      </m:e>
                      <m:sup>
                        <m:r>
                          <w:rPr>
                            <w:rFonts w:ascii="Cambria Math" w:hAnsi="Cambria Math" w:cs="Times New Roman"/>
                            <w:sz w:val="18"/>
                            <w:szCs w:val="16"/>
                          </w:rPr>
                          <m:t>2</m:t>
                        </m:r>
                      </m:sup>
                    </m:sSup>
                  </m:num>
                  <m:den>
                    <m:r>
                      <w:rPr>
                        <w:rFonts w:ascii="Cambria Math" w:hAnsi="Cambria Math" w:cs="Times New Roman"/>
                        <w:sz w:val="18"/>
                        <w:szCs w:val="16"/>
                      </w:rPr>
                      <m:t>VAR</m:t>
                    </m:r>
                    <m:d>
                      <m:dPr>
                        <m:ctrlPr>
                          <w:rPr>
                            <w:rFonts w:ascii="Cambria Math" w:hAnsi="Cambria Math" w:cs="Times New Roman"/>
                            <w:i/>
                            <w:sz w:val="18"/>
                            <w:szCs w:val="16"/>
                          </w:rPr>
                        </m:ctrlPr>
                      </m:dPr>
                      <m:e>
                        <m:r>
                          <w:rPr>
                            <w:rFonts w:ascii="Cambria Math" w:hAnsi="Cambria Math" w:cs="Times New Roman"/>
                            <w:sz w:val="18"/>
                            <w:szCs w:val="16"/>
                          </w:rPr>
                          <m:t>X</m:t>
                        </m:r>
                      </m:e>
                    </m:d>
                  </m:den>
                </m:f>
              </m:oMath>
            </m:oMathPara>
          </w:p>
        </w:tc>
        <w:tc>
          <w:tcPr>
            <w:tcW w:w="720" w:type="dxa"/>
            <w:tcBorders>
              <w:top w:val="single" w:sz="4" w:space="0" w:color="auto"/>
              <w:bottom w:val="nil"/>
            </w:tcBorders>
            <w:vAlign w:val="center"/>
          </w:tcPr>
          <w:p w14:paraId="7704F7E4" w14:textId="0922042E"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GPSP </w:t>
            </w:r>
          </w:p>
        </w:tc>
        <w:tc>
          <w:tcPr>
            <w:tcW w:w="1080" w:type="dxa"/>
            <w:tcBorders>
              <w:top w:val="single" w:sz="4" w:space="0" w:color="auto"/>
              <w:bottom w:val="nil"/>
            </w:tcBorders>
            <w:vAlign w:val="center"/>
          </w:tcPr>
          <w:p w14:paraId="53CC2215" w14:textId="161AFA1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.941</w:t>
            </w:r>
          </w:p>
        </w:tc>
        <w:tc>
          <w:tcPr>
            <w:tcW w:w="1260" w:type="dxa"/>
            <w:tcBorders>
              <w:top w:val="single" w:sz="4" w:space="0" w:color="auto"/>
              <w:bottom w:val="nil"/>
            </w:tcBorders>
            <w:vAlign w:val="center"/>
          </w:tcPr>
          <w:p w14:paraId="594451C0" w14:textId="22FF952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.961</w:t>
            </w:r>
          </w:p>
        </w:tc>
        <w:tc>
          <w:tcPr>
            <w:tcW w:w="1260" w:type="dxa"/>
            <w:tcBorders>
              <w:top w:val="single" w:sz="4" w:space="0" w:color="auto"/>
              <w:bottom w:val="nil"/>
            </w:tcBorders>
            <w:vAlign w:val="center"/>
          </w:tcPr>
          <w:p w14:paraId="2D010F96" w14:textId="2BDA6F9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.949</w:t>
            </w:r>
          </w:p>
        </w:tc>
        <w:tc>
          <w:tcPr>
            <w:tcW w:w="1260" w:type="dxa"/>
            <w:tcBorders>
              <w:top w:val="single" w:sz="4" w:space="0" w:color="auto"/>
              <w:bottom w:val="nil"/>
            </w:tcBorders>
            <w:vAlign w:val="center"/>
          </w:tcPr>
          <w:p w14:paraId="1CBFC95B" w14:textId="7EFE3270"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.962</w:t>
            </w:r>
          </w:p>
        </w:tc>
        <w:tc>
          <w:tcPr>
            <w:tcW w:w="990" w:type="dxa"/>
            <w:tcBorders>
              <w:top w:val="single" w:sz="4" w:space="0" w:color="auto"/>
              <w:bottom w:val="nil"/>
            </w:tcBorders>
            <w:vAlign w:val="center"/>
          </w:tcPr>
          <w:p w14:paraId="049C7610" w14:textId="136F783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.962</w:t>
            </w:r>
          </w:p>
        </w:tc>
        <w:tc>
          <w:tcPr>
            <w:tcW w:w="1080" w:type="dxa"/>
            <w:tcBorders>
              <w:top w:val="single" w:sz="4" w:space="0" w:color="auto"/>
              <w:bottom w:val="nil"/>
            </w:tcBorders>
            <w:vAlign w:val="center"/>
          </w:tcPr>
          <w:p w14:paraId="457604A1" w14:textId="5622389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.959</w:t>
            </w:r>
          </w:p>
        </w:tc>
      </w:tr>
      <w:tr w:rsidR="00182E2A" w:rsidRPr="00D33DE5" w14:paraId="6869DCE4" w14:textId="5B9C6303" w:rsidTr="00A1482E">
        <w:trPr>
          <w:trHeight w:val="16"/>
        </w:trPr>
        <w:tc>
          <w:tcPr>
            <w:tcW w:w="1480" w:type="dxa"/>
            <w:tcBorders>
              <w:top w:val="nil"/>
            </w:tcBorders>
            <w:vAlign w:val="center"/>
          </w:tcPr>
          <w:p w14:paraId="59C1FDBC" w14:textId="77777777" w:rsidR="00182E2A" w:rsidRPr="00D33DE5" w:rsidRDefault="00BA6E03" w:rsidP="008F7CFF">
            <w:pPr>
              <w:jc w:val="center"/>
              <w:rPr>
                <w:rFonts w:ascii="Times New Roman" w:eastAsia="SimSun" w:hAnsi="Times New Roman" w:cs="Times New Roman"/>
                <w:color w:val="000000"/>
                <w:sz w:val="18"/>
                <w:szCs w:val="16"/>
              </w:rPr>
            </w:pPr>
            <m:oMathPara>
              <m:oMath>
                <m:sSub>
                  <m:sSubPr>
                    <m:ctrlPr>
                      <w:rPr>
                        <w:rFonts w:ascii="Cambria Math" w:eastAsia="Times New Roman" w:hAnsi="Cambria Math" w:cs="Times New Roman"/>
                        <w:color w:val="000000"/>
                        <w:sz w:val="18"/>
                        <w:szCs w:val="16"/>
                      </w:rPr>
                    </m:ctrlPr>
                  </m:sSubPr>
                  <m:e>
                    <m:r>
                      <w:rPr>
                        <w:rFonts w:ascii="Cambria Math" w:eastAsia="Times New Roman" w:hAnsi="Cambria Math" w:cs="Times New Roman"/>
                        <w:color w:val="000000"/>
                        <w:sz w:val="18"/>
                        <w:szCs w:val="16"/>
                      </w:rPr>
                      <m:t>ω</m:t>
                    </m:r>
                  </m:e>
                  <m:sub>
                    <m:r>
                      <w:rPr>
                        <w:rFonts w:ascii="Cambria Math" w:eastAsia="Times New Roman" w:hAnsi="Cambria Math" w:cs="Times New Roman"/>
                        <w:color w:val="000000"/>
                        <w:sz w:val="18"/>
                        <w:szCs w:val="16"/>
                      </w:rPr>
                      <m:t>S</m:t>
                    </m:r>
                  </m:sub>
                </m:sSub>
              </m:oMath>
            </m:oMathPara>
          </w:p>
        </w:tc>
        <w:tc>
          <w:tcPr>
            <w:tcW w:w="3735" w:type="dxa"/>
            <w:tcBorders>
              <w:top w:val="nil"/>
            </w:tcBorders>
            <w:vAlign w:val="center"/>
          </w:tcPr>
          <w:p w14:paraId="022FF50F" w14:textId="77777777" w:rsidR="00182E2A" w:rsidRPr="00D33DE5" w:rsidRDefault="00BA6E03" w:rsidP="008F7CFF">
            <w:pPr>
              <w:jc w:val="center"/>
              <w:rPr>
                <w:rFonts w:ascii="Times New Roman" w:eastAsia="SimSun" w:hAnsi="Times New Roman" w:cs="Times New Roman"/>
                <w:sz w:val="18"/>
                <w:szCs w:val="16"/>
              </w:rPr>
            </w:pPr>
            <m:oMathPara>
              <m:oMath>
                <m:f>
                  <m:fPr>
                    <m:ctrlPr>
                      <w:rPr>
                        <w:rFonts w:ascii="Cambria Math" w:eastAsia="Times New Roman" w:hAnsi="Cambria Math" w:cs="Times New Roman"/>
                        <w:i/>
                        <w:color w:val="000000"/>
                        <w:sz w:val="18"/>
                        <w:szCs w:val="16"/>
                      </w:rPr>
                    </m:ctrlPr>
                  </m:fPr>
                  <m:num>
                    <m:sSup>
                      <m:sSupPr>
                        <m:ctrlPr>
                          <w:rPr>
                            <w:rFonts w:ascii="Cambria Math" w:eastAsia="Times New Roman" w:hAnsi="Cambria Math" w:cs="Times New Roman"/>
                            <w:i/>
                            <w:color w:val="000000"/>
                            <w:sz w:val="18"/>
                            <w:szCs w:val="16"/>
                          </w:rPr>
                        </m:ctrlPr>
                      </m:sSupPr>
                      <m:e>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gen</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grpj</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num>
                  <m:den>
                    <m:sSup>
                      <m:sSupPr>
                        <m:ctrlPr>
                          <w:rPr>
                            <w:rFonts w:ascii="Cambria Math" w:eastAsia="Times New Roman" w:hAnsi="Cambria Math" w:cs="Times New Roman"/>
                            <w:i/>
                            <w:color w:val="000000"/>
                            <w:sz w:val="18"/>
                            <w:szCs w:val="16"/>
                          </w:rPr>
                        </m:ctrlPr>
                      </m:sSupPr>
                      <m:e>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gen</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grpj</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color w:val="000000"/>
                            <w:sz w:val="18"/>
                            <w:szCs w:val="16"/>
                          </w:rPr>
                        </m:ctrlPr>
                      </m:naryPr>
                      <m:sub/>
                      <m:sup/>
                      <m:e>
                        <m:r>
                          <w:rPr>
                            <w:rFonts w:ascii="Cambria Math" w:eastAsia="Times New Roman" w:hAnsi="Cambria Math" w:cs="Times New Roman"/>
                            <w:color w:val="000000"/>
                            <w:sz w:val="18"/>
                            <w:szCs w:val="16"/>
                          </w:rPr>
                          <m:t>(1-</m:t>
                        </m:r>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h</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e>
                    </m:nary>
                  </m:den>
                </m:f>
              </m:oMath>
            </m:oMathPara>
          </w:p>
        </w:tc>
        <w:tc>
          <w:tcPr>
            <w:tcW w:w="720" w:type="dxa"/>
            <w:tcBorders>
              <w:top w:val="nil"/>
            </w:tcBorders>
            <w:vAlign w:val="center"/>
          </w:tcPr>
          <w:p w14:paraId="24ABC631"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SC </w:t>
            </w:r>
          </w:p>
          <w:p w14:paraId="6CDF1D77"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PC </w:t>
            </w:r>
          </w:p>
          <w:p w14:paraId="467A4C00"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BA</w:t>
            </w:r>
          </w:p>
          <w:p w14:paraId="6174B6FE" w14:textId="5CC279E2"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PS</w:t>
            </w:r>
          </w:p>
        </w:tc>
        <w:tc>
          <w:tcPr>
            <w:tcW w:w="1080" w:type="dxa"/>
            <w:tcBorders>
              <w:top w:val="nil"/>
            </w:tcBorders>
            <w:vAlign w:val="center"/>
          </w:tcPr>
          <w:p w14:paraId="171A5244" w14:textId="675097F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.834</w:t>
            </w:r>
          </w:p>
          <w:p w14:paraId="67D2ABA2" w14:textId="1CB221C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.893</w:t>
            </w:r>
          </w:p>
          <w:p w14:paraId="180F47C9" w14:textId="63F4F99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.906</w:t>
            </w:r>
          </w:p>
          <w:p w14:paraId="04D904A3" w14:textId="0676C97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.830</w:t>
            </w:r>
          </w:p>
        </w:tc>
        <w:tc>
          <w:tcPr>
            <w:tcW w:w="1260" w:type="dxa"/>
            <w:tcBorders>
              <w:top w:val="nil"/>
            </w:tcBorders>
            <w:vAlign w:val="center"/>
          </w:tcPr>
          <w:p w14:paraId="532EB4F3" w14:textId="3DD439A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.900</w:t>
            </w:r>
          </w:p>
          <w:p w14:paraId="41E0A917" w14:textId="03389A5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.896</w:t>
            </w:r>
          </w:p>
          <w:p w14:paraId="62C3B6E3" w14:textId="5A35F66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.914</w:t>
            </w:r>
          </w:p>
          <w:p w14:paraId="14939FEF" w14:textId="023FEA3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.899</w:t>
            </w:r>
          </w:p>
        </w:tc>
        <w:tc>
          <w:tcPr>
            <w:tcW w:w="1260" w:type="dxa"/>
            <w:tcBorders>
              <w:top w:val="nil"/>
            </w:tcBorders>
            <w:vAlign w:val="center"/>
          </w:tcPr>
          <w:p w14:paraId="408D5D41" w14:textId="26A27C4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.895</w:t>
            </w:r>
          </w:p>
          <w:p w14:paraId="0A3F4F13" w14:textId="18C5EE6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.892</w:t>
            </w:r>
          </w:p>
          <w:p w14:paraId="39C931D1" w14:textId="281DE51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.917</w:t>
            </w:r>
          </w:p>
          <w:p w14:paraId="7E6B5F90" w14:textId="5E1E77F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.896</w:t>
            </w:r>
          </w:p>
        </w:tc>
        <w:tc>
          <w:tcPr>
            <w:tcW w:w="1260" w:type="dxa"/>
            <w:tcBorders>
              <w:top w:val="nil"/>
            </w:tcBorders>
            <w:vAlign w:val="center"/>
          </w:tcPr>
          <w:p w14:paraId="0C421F8D" w14:textId="71B2367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.901</w:t>
            </w:r>
          </w:p>
          <w:p w14:paraId="5FC12256" w14:textId="5866816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.893</w:t>
            </w:r>
          </w:p>
          <w:p w14:paraId="0F4F2D57" w14:textId="676D8FA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.916</w:t>
            </w:r>
          </w:p>
          <w:p w14:paraId="783E20C4" w14:textId="76EDA8B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.903</w:t>
            </w:r>
          </w:p>
        </w:tc>
        <w:tc>
          <w:tcPr>
            <w:tcW w:w="990" w:type="dxa"/>
            <w:tcBorders>
              <w:top w:val="nil"/>
            </w:tcBorders>
            <w:vAlign w:val="center"/>
          </w:tcPr>
          <w:p w14:paraId="455FB313" w14:textId="4BA66816"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.900</w:t>
            </w:r>
          </w:p>
          <w:p w14:paraId="0365C762" w14:textId="309E378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.899</w:t>
            </w:r>
          </w:p>
          <w:p w14:paraId="729EA828" w14:textId="66A8389C"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.912</w:t>
            </w:r>
          </w:p>
          <w:p w14:paraId="027BF4C5" w14:textId="70E33D1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.902</w:t>
            </w:r>
          </w:p>
        </w:tc>
        <w:tc>
          <w:tcPr>
            <w:tcW w:w="1080" w:type="dxa"/>
            <w:tcBorders>
              <w:top w:val="nil"/>
            </w:tcBorders>
            <w:vAlign w:val="center"/>
          </w:tcPr>
          <w:p w14:paraId="334EFCEB" w14:textId="3838E37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.866</w:t>
            </w:r>
          </w:p>
          <w:p w14:paraId="2A1CDC54" w14:textId="797BF61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.903</w:t>
            </w:r>
          </w:p>
          <w:p w14:paraId="7BBD4792" w14:textId="239BEB3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.891</w:t>
            </w:r>
          </w:p>
          <w:p w14:paraId="198F51B8" w14:textId="384CF770"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.907</w:t>
            </w:r>
          </w:p>
        </w:tc>
      </w:tr>
      <w:tr w:rsidR="00182E2A" w:rsidRPr="00D33DE5" w14:paraId="021BB43E" w14:textId="2A3EBB57" w:rsidTr="00A1482E">
        <w:trPr>
          <w:trHeight w:val="16"/>
        </w:trPr>
        <w:tc>
          <w:tcPr>
            <w:tcW w:w="1480" w:type="dxa"/>
            <w:vAlign w:val="center"/>
          </w:tcPr>
          <w:p w14:paraId="404C00EE" w14:textId="77777777" w:rsidR="00182E2A" w:rsidRPr="00D33DE5" w:rsidRDefault="00BA6E03" w:rsidP="008F7CFF">
            <w:pPr>
              <w:jc w:val="center"/>
              <w:rPr>
                <w:rFonts w:ascii="Times New Roman" w:hAnsi="Times New Roman" w:cs="Times New Roman"/>
                <w:sz w:val="18"/>
                <w:szCs w:val="16"/>
              </w:rPr>
            </w:pPr>
            <m:oMathPara>
              <m:oMath>
                <m:sSub>
                  <m:sSubPr>
                    <m:ctrlPr>
                      <w:rPr>
                        <w:rFonts w:ascii="Cambria Math" w:eastAsia="Times New Roman" w:hAnsi="Cambria Math" w:cs="Times New Roman"/>
                        <w:color w:val="000000"/>
                        <w:sz w:val="18"/>
                        <w:szCs w:val="16"/>
                      </w:rPr>
                    </m:ctrlPr>
                  </m:sSubPr>
                  <m:e>
                    <m:r>
                      <w:rPr>
                        <w:rFonts w:ascii="Cambria Math" w:eastAsia="Times New Roman" w:hAnsi="Cambria Math" w:cs="Times New Roman"/>
                        <w:color w:val="000000"/>
                        <w:sz w:val="18"/>
                        <w:szCs w:val="16"/>
                      </w:rPr>
                      <m:t>ω</m:t>
                    </m:r>
                  </m:e>
                  <m:sub>
                    <m:r>
                      <w:rPr>
                        <w:rFonts w:ascii="Cambria Math" w:eastAsia="Times New Roman" w:hAnsi="Cambria Math" w:cs="Times New Roman"/>
                        <w:color w:val="000000"/>
                        <w:sz w:val="18"/>
                        <w:szCs w:val="16"/>
                      </w:rPr>
                      <m:t>H</m:t>
                    </m:r>
                  </m:sub>
                </m:sSub>
              </m:oMath>
            </m:oMathPara>
          </w:p>
        </w:tc>
        <w:tc>
          <w:tcPr>
            <w:tcW w:w="3735" w:type="dxa"/>
            <w:vAlign w:val="center"/>
          </w:tcPr>
          <w:p w14:paraId="3ECC7CBC" w14:textId="77777777" w:rsidR="00182E2A" w:rsidRPr="00D33DE5" w:rsidRDefault="00BA6E03" w:rsidP="008F7CFF">
            <w:pPr>
              <w:jc w:val="center"/>
              <w:rPr>
                <w:rFonts w:ascii="Times New Roman" w:eastAsia="Times New Roman" w:hAnsi="Times New Roman" w:cs="Times New Roman"/>
                <w:color w:val="000000"/>
                <w:sz w:val="18"/>
                <w:szCs w:val="16"/>
              </w:rPr>
            </w:pPr>
            <m:oMathPara>
              <m:oMath>
                <m:f>
                  <m:fPr>
                    <m:ctrlPr>
                      <w:rPr>
                        <w:rFonts w:ascii="Cambria Math" w:eastAsia="Times New Roman" w:hAnsi="Cambria Math" w:cs="Times New Roman"/>
                        <w:i/>
                        <w:color w:val="000000"/>
                        <w:sz w:val="18"/>
                        <w:szCs w:val="16"/>
                      </w:rPr>
                    </m:ctrlPr>
                  </m:fPr>
                  <m:num>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ctrlPr>
                              <w:rPr>
                                <w:rFonts w:ascii="Cambria Math" w:eastAsia="Times New Roman" w:hAnsi="Cambria Math" w:cs="Times New Roman"/>
                                <w:i/>
                                <w:color w:val="000000"/>
                                <w:sz w:val="18"/>
                                <w:szCs w:val="16"/>
                              </w:rPr>
                            </m:ctrlPr>
                          </m:naryPr>
                          <m:sub>
                            <m:r>
                              <w:rPr>
                                <w:rFonts w:ascii="Cambria Math" w:eastAsia="Times New Roman" w:hAnsi="Cambria Math" w:cs="Times New Roman"/>
                                <w:color w:val="000000"/>
                                <w:sz w:val="18"/>
                                <w:szCs w:val="16"/>
                              </w:rPr>
                              <m:t>i=1</m:t>
                            </m:r>
                          </m:sub>
                          <m:sup>
                            <m:r>
                              <w:rPr>
                                <w:rFonts w:ascii="Cambria Math" w:eastAsia="Times New Roman" w:hAnsi="Cambria Math" w:cs="Times New Roman"/>
                                <w:color w:val="000000"/>
                                <w:sz w:val="18"/>
                                <w:szCs w:val="16"/>
                              </w:rPr>
                              <m:t>m</m:t>
                            </m:r>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gen</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num>
                  <m:den>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ctrlPr>
                              <w:rPr>
                                <w:rFonts w:ascii="Cambria Math" w:eastAsia="Times New Roman" w:hAnsi="Cambria Math" w:cs="Times New Roman"/>
                                <w:i/>
                                <w:color w:val="000000"/>
                                <w:sz w:val="18"/>
                                <w:szCs w:val="16"/>
                              </w:rPr>
                            </m:ctrlPr>
                          </m:naryPr>
                          <m:sub>
                            <m:r>
                              <w:rPr>
                                <w:rFonts w:ascii="Cambria Math" w:eastAsia="Times New Roman" w:hAnsi="Cambria Math" w:cs="Times New Roman"/>
                                <w:color w:val="000000"/>
                                <w:sz w:val="18"/>
                                <w:szCs w:val="16"/>
                              </w:rPr>
                              <m:t>i=1</m:t>
                            </m:r>
                          </m:sub>
                          <m:sup>
                            <m:r>
                              <w:rPr>
                                <w:rFonts w:ascii="Cambria Math" w:eastAsia="Times New Roman" w:hAnsi="Cambria Math" w:cs="Times New Roman"/>
                                <w:color w:val="000000"/>
                                <w:sz w:val="18"/>
                                <w:szCs w:val="16"/>
                              </w:rPr>
                              <m:t>m</m:t>
                            </m:r>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gen∙i</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ctrlPr>
                              <w:rPr>
                                <w:rFonts w:ascii="Cambria Math" w:eastAsia="Times New Roman" w:hAnsi="Cambria Math" w:cs="Times New Roman"/>
                                <w:i/>
                                <w:color w:val="000000"/>
                                <w:sz w:val="18"/>
                                <w:szCs w:val="16"/>
                              </w:rPr>
                            </m:ctrlPr>
                          </m:naryPr>
                          <m:sub>
                            <m:r>
                              <w:rPr>
                                <w:rFonts w:ascii="Cambria Math" w:eastAsia="Times New Roman" w:hAnsi="Cambria Math" w:cs="Times New Roman"/>
                                <w:color w:val="000000"/>
                                <w:sz w:val="18"/>
                                <w:szCs w:val="16"/>
                              </w:rPr>
                              <m:t>j=1</m:t>
                            </m:r>
                          </m:sub>
                          <m:sup>
                            <m:r>
                              <w:rPr>
                                <w:rFonts w:ascii="Cambria Math" w:eastAsia="Times New Roman" w:hAnsi="Cambria Math" w:cs="Times New Roman"/>
                                <w:color w:val="000000"/>
                                <w:sz w:val="18"/>
                                <w:szCs w:val="16"/>
                              </w:rPr>
                              <m:t>r</m:t>
                            </m:r>
                          </m:sup>
                          <m:e>
                            <m:nary>
                              <m:naryPr>
                                <m:chr m:val="∑"/>
                                <m:limLoc m:val="undOvr"/>
                                <m:ctrlPr>
                                  <w:rPr>
                                    <w:rFonts w:ascii="Cambria Math" w:eastAsia="Times New Roman" w:hAnsi="Cambria Math" w:cs="Times New Roman"/>
                                    <w:i/>
                                    <w:color w:val="000000"/>
                                    <w:sz w:val="18"/>
                                    <w:szCs w:val="16"/>
                                  </w:rPr>
                                </m:ctrlPr>
                              </m:naryPr>
                              <m:sub>
                                <m:r>
                                  <w:rPr>
                                    <w:rFonts w:ascii="Cambria Math" w:eastAsia="Times New Roman" w:hAnsi="Cambria Math" w:cs="Times New Roman"/>
                                    <w:color w:val="000000"/>
                                    <w:sz w:val="18"/>
                                    <w:szCs w:val="16"/>
                                  </w:rPr>
                                  <m:t>i=1</m:t>
                                </m:r>
                              </m:sub>
                              <m:sup>
                                <m:r>
                                  <w:rPr>
                                    <w:rFonts w:ascii="Cambria Math" w:eastAsia="Times New Roman" w:hAnsi="Cambria Math" w:cs="Times New Roman"/>
                                    <w:color w:val="000000"/>
                                    <w:sz w:val="18"/>
                                    <w:szCs w:val="16"/>
                                  </w:rPr>
                                  <m:t>m</m:t>
                                </m:r>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grpj∙i</m:t>
                                    </m:r>
                                  </m:sub>
                                </m:sSub>
                              </m:e>
                            </m:nary>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 xml:space="preserve"> </m:t>
                    </m:r>
                    <m:r>
                      <m:rPr>
                        <m:sty m:val="p"/>
                      </m:rP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color w:val="000000"/>
                            <w:sz w:val="18"/>
                            <w:szCs w:val="16"/>
                          </w:rPr>
                        </m:ctrlPr>
                      </m:naryPr>
                      <m:sub/>
                      <m:sup/>
                      <m:e>
                        <m:r>
                          <w:rPr>
                            <w:rFonts w:ascii="Cambria Math" w:eastAsia="Times New Roman" w:hAnsi="Cambria Math" w:cs="Times New Roman"/>
                            <w:color w:val="000000"/>
                            <w:sz w:val="18"/>
                            <w:szCs w:val="16"/>
                          </w:rPr>
                          <m:t>(1-</m:t>
                        </m:r>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h</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e>
                    </m:nary>
                  </m:den>
                </m:f>
              </m:oMath>
            </m:oMathPara>
          </w:p>
        </w:tc>
        <w:tc>
          <w:tcPr>
            <w:tcW w:w="720" w:type="dxa"/>
            <w:vAlign w:val="center"/>
          </w:tcPr>
          <w:p w14:paraId="097476DA" w14:textId="0CBC8B4E"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GPSP </w:t>
            </w:r>
          </w:p>
        </w:tc>
        <w:tc>
          <w:tcPr>
            <w:tcW w:w="1080" w:type="dxa"/>
            <w:vAlign w:val="center"/>
          </w:tcPr>
          <w:p w14:paraId="45D9FCB5" w14:textId="0B129AD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.717</w:t>
            </w:r>
          </w:p>
        </w:tc>
        <w:tc>
          <w:tcPr>
            <w:tcW w:w="1260" w:type="dxa"/>
            <w:vAlign w:val="center"/>
          </w:tcPr>
          <w:p w14:paraId="56C07F5F" w14:textId="1A4A802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.803</w:t>
            </w:r>
          </w:p>
        </w:tc>
        <w:tc>
          <w:tcPr>
            <w:tcW w:w="1260" w:type="dxa"/>
            <w:vAlign w:val="center"/>
          </w:tcPr>
          <w:p w14:paraId="31E354A0" w14:textId="164BE13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.660</w:t>
            </w:r>
          </w:p>
        </w:tc>
        <w:tc>
          <w:tcPr>
            <w:tcW w:w="1260" w:type="dxa"/>
            <w:vAlign w:val="center"/>
          </w:tcPr>
          <w:p w14:paraId="7932544A" w14:textId="2844AB4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.837</w:t>
            </w:r>
          </w:p>
        </w:tc>
        <w:tc>
          <w:tcPr>
            <w:tcW w:w="990" w:type="dxa"/>
            <w:vAlign w:val="center"/>
          </w:tcPr>
          <w:p w14:paraId="1AD896BE" w14:textId="1BAD9F2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.804</w:t>
            </w:r>
          </w:p>
        </w:tc>
        <w:tc>
          <w:tcPr>
            <w:tcW w:w="1080" w:type="dxa"/>
            <w:vAlign w:val="center"/>
          </w:tcPr>
          <w:p w14:paraId="43A5B4A0" w14:textId="053ED8A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20"/>
                <w:szCs w:val="20"/>
              </w:rPr>
              <w:t>.837</w:t>
            </w:r>
          </w:p>
        </w:tc>
      </w:tr>
      <w:tr w:rsidR="00182E2A" w:rsidRPr="00D33DE5" w14:paraId="7FE256CE" w14:textId="470F248F" w:rsidTr="00A1482E">
        <w:trPr>
          <w:trHeight w:val="16"/>
        </w:trPr>
        <w:tc>
          <w:tcPr>
            <w:tcW w:w="1480" w:type="dxa"/>
            <w:vAlign w:val="center"/>
          </w:tcPr>
          <w:p w14:paraId="7BDE715B" w14:textId="77777777" w:rsidR="00182E2A" w:rsidRPr="00D33DE5" w:rsidRDefault="00BA6E03" w:rsidP="008F7CFF">
            <w:pPr>
              <w:jc w:val="center"/>
              <w:rPr>
                <w:rFonts w:ascii="Times New Roman" w:hAnsi="Times New Roman" w:cs="Times New Roman"/>
                <w:sz w:val="18"/>
                <w:szCs w:val="16"/>
              </w:rPr>
            </w:pPr>
            <m:oMathPara>
              <m:oMath>
                <m:sSub>
                  <m:sSubPr>
                    <m:ctrlPr>
                      <w:rPr>
                        <w:rFonts w:ascii="Cambria Math" w:eastAsia="Times New Roman" w:hAnsi="Cambria Math" w:cs="Times New Roman"/>
                        <w:color w:val="000000"/>
                        <w:sz w:val="18"/>
                        <w:szCs w:val="16"/>
                      </w:rPr>
                    </m:ctrlPr>
                  </m:sSubPr>
                  <m:e>
                    <m:r>
                      <w:rPr>
                        <w:rFonts w:ascii="Cambria Math" w:eastAsia="Times New Roman" w:hAnsi="Cambria Math" w:cs="Times New Roman"/>
                        <w:color w:val="000000"/>
                        <w:sz w:val="18"/>
                        <w:szCs w:val="16"/>
                      </w:rPr>
                      <m:t>ω</m:t>
                    </m:r>
                  </m:e>
                  <m:sub>
                    <m:r>
                      <w:rPr>
                        <w:rFonts w:ascii="Cambria Math" w:eastAsia="Times New Roman" w:hAnsi="Cambria Math" w:cs="Times New Roman"/>
                        <w:color w:val="000000"/>
                        <w:sz w:val="18"/>
                        <w:szCs w:val="16"/>
                      </w:rPr>
                      <m:t>HS</m:t>
                    </m:r>
                  </m:sub>
                </m:sSub>
              </m:oMath>
            </m:oMathPara>
          </w:p>
        </w:tc>
        <w:tc>
          <w:tcPr>
            <w:tcW w:w="3735" w:type="dxa"/>
            <w:vAlign w:val="center"/>
          </w:tcPr>
          <w:p w14:paraId="1FAFB12A" w14:textId="77777777" w:rsidR="00182E2A" w:rsidRPr="00D33DE5" w:rsidRDefault="00BA6E03" w:rsidP="008F7CFF">
            <w:pPr>
              <w:jc w:val="center"/>
              <w:rPr>
                <w:rFonts w:ascii="Times New Roman" w:eastAsia="Times New Roman" w:hAnsi="Times New Roman" w:cs="Times New Roman"/>
                <w:color w:val="000000"/>
                <w:sz w:val="18"/>
                <w:szCs w:val="16"/>
              </w:rPr>
            </w:pPr>
            <m:oMathPara>
              <m:oMath>
                <m:f>
                  <m:fPr>
                    <m:ctrlPr>
                      <w:rPr>
                        <w:rFonts w:ascii="Cambria Math" w:eastAsia="Times New Roman" w:hAnsi="Cambria Math" w:cs="Times New Roman"/>
                        <w:i/>
                        <w:color w:val="000000"/>
                        <w:sz w:val="18"/>
                        <w:szCs w:val="16"/>
                      </w:rPr>
                    </m:ctrlPr>
                  </m:fPr>
                  <m:num>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grpj</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num>
                  <m:den>
                    <m:sSup>
                      <m:sSupPr>
                        <m:ctrlPr>
                          <w:rPr>
                            <w:rFonts w:ascii="Cambria Math" w:eastAsia="Times New Roman" w:hAnsi="Cambria Math" w:cs="Times New Roman"/>
                            <w:i/>
                            <w:color w:val="000000"/>
                            <w:sz w:val="18"/>
                            <w:szCs w:val="16"/>
                          </w:rPr>
                        </m:ctrlPr>
                      </m:sSupPr>
                      <m:e>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gen</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grpj</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color w:val="000000"/>
                            <w:sz w:val="18"/>
                            <w:szCs w:val="16"/>
                          </w:rPr>
                        </m:ctrlPr>
                      </m:naryPr>
                      <m:sub/>
                      <m:sup/>
                      <m:e>
                        <m:r>
                          <w:rPr>
                            <w:rFonts w:ascii="Cambria Math" w:eastAsia="Times New Roman" w:hAnsi="Cambria Math" w:cs="Times New Roman"/>
                            <w:color w:val="000000"/>
                            <w:sz w:val="18"/>
                            <w:szCs w:val="16"/>
                          </w:rPr>
                          <m:t>(1-</m:t>
                        </m:r>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h</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m:t>
                        </m:r>
                      </m:e>
                    </m:nary>
                  </m:den>
                </m:f>
              </m:oMath>
            </m:oMathPara>
          </w:p>
        </w:tc>
        <w:tc>
          <w:tcPr>
            <w:tcW w:w="720" w:type="dxa"/>
            <w:vAlign w:val="center"/>
          </w:tcPr>
          <w:p w14:paraId="1CC623C8"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SC </w:t>
            </w:r>
          </w:p>
          <w:p w14:paraId="78576BBF"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PC </w:t>
            </w:r>
          </w:p>
          <w:p w14:paraId="4CCD7227"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BA</w:t>
            </w:r>
          </w:p>
          <w:p w14:paraId="264FD93D" w14:textId="00A10E13"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PS</w:t>
            </w:r>
          </w:p>
        </w:tc>
        <w:tc>
          <w:tcPr>
            <w:tcW w:w="1080" w:type="dxa"/>
            <w:vAlign w:val="center"/>
          </w:tcPr>
          <w:p w14:paraId="63831A3B" w14:textId="57D75E1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.483</w:t>
            </w:r>
          </w:p>
          <w:p w14:paraId="3792400C" w14:textId="669B488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.388</w:t>
            </w:r>
          </w:p>
          <w:p w14:paraId="00AFD472" w14:textId="74292482"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.535</w:t>
            </w:r>
          </w:p>
          <w:p w14:paraId="322C6177" w14:textId="35725EB6"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.460</w:t>
            </w:r>
          </w:p>
        </w:tc>
        <w:tc>
          <w:tcPr>
            <w:tcW w:w="1260" w:type="dxa"/>
            <w:vAlign w:val="center"/>
          </w:tcPr>
          <w:p w14:paraId="6E1BC509" w14:textId="38F21F4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.421</w:t>
            </w:r>
          </w:p>
          <w:p w14:paraId="3A62E514" w14:textId="7BF5BA3C"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.249</w:t>
            </w:r>
          </w:p>
          <w:p w14:paraId="7EFAFF03" w14:textId="3875538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.526</w:t>
            </w:r>
          </w:p>
          <w:p w14:paraId="6BA3D776" w14:textId="5033F39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.379</w:t>
            </w:r>
          </w:p>
        </w:tc>
        <w:tc>
          <w:tcPr>
            <w:tcW w:w="1260" w:type="dxa"/>
            <w:vAlign w:val="center"/>
          </w:tcPr>
          <w:p w14:paraId="47BD8D39" w14:textId="3BCCF04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.538</w:t>
            </w:r>
          </w:p>
          <w:p w14:paraId="4DDF98D3" w14:textId="36B1A07C"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.526</w:t>
            </w:r>
          </w:p>
          <w:p w14:paraId="15F6BDAE" w14:textId="156A61C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.554</w:t>
            </w:r>
          </w:p>
          <w:p w14:paraId="078DC3C7" w14:textId="1BC16E42"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.670</w:t>
            </w:r>
          </w:p>
        </w:tc>
        <w:tc>
          <w:tcPr>
            <w:tcW w:w="1260" w:type="dxa"/>
            <w:vAlign w:val="center"/>
          </w:tcPr>
          <w:p w14:paraId="075998C9" w14:textId="1B503022"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.407</w:t>
            </w:r>
          </w:p>
          <w:p w14:paraId="134702C8" w14:textId="0B199AF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.253</w:t>
            </w:r>
          </w:p>
          <w:p w14:paraId="26426922" w14:textId="5607E77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.539</w:t>
            </w:r>
          </w:p>
          <w:p w14:paraId="649C7126" w14:textId="1AE609B6"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.060</w:t>
            </w:r>
          </w:p>
        </w:tc>
        <w:tc>
          <w:tcPr>
            <w:tcW w:w="990" w:type="dxa"/>
            <w:vAlign w:val="center"/>
          </w:tcPr>
          <w:p w14:paraId="2F6DC5CF" w14:textId="6B4AD4C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.387</w:t>
            </w:r>
          </w:p>
          <w:p w14:paraId="214A6061" w14:textId="213DD7C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.336</w:t>
            </w:r>
          </w:p>
          <w:p w14:paraId="3D603C56" w14:textId="6A82806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.400</w:t>
            </w:r>
          </w:p>
          <w:p w14:paraId="60ADA00F" w14:textId="7F85929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.462</w:t>
            </w:r>
          </w:p>
        </w:tc>
        <w:tc>
          <w:tcPr>
            <w:tcW w:w="1080" w:type="dxa"/>
            <w:vAlign w:val="center"/>
          </w:tcPr>
          <w:p w14:paraId="67FFAC33"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.354</w:t>
            </w:r>
          </w:p>
          <w:p w14:paraId="0531CA0C"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.277</w:t>
            </w:r>
          </w:p>
          <w:p w14:paraId="7CA92790"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.321</w:t>
            </w:r>
          </w:p>
          <w:p w14:paraId="2AFA51E6" w14:textId="211D509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.421</w:t>
            </w:r>
          </w:p>
        </w:tc>
      </w:tr>
      <w:tr w:rsidR="00182E2A" w:rsidRPr="00D33DE5" w14:paraId="098EF120" w14:textId="6024B720" w:rsidTr="00A1482E">
        <w:trPr>
          <w:trHeight w:val="16"/>
        </w:trPr>
        <w:tc>
          <w:tcPr>
            <w:tcW w:w="1480" w:type="dxa"/>
            <w:vAlign w:val="center"/>
          </w:tcPr>
          <w:p w14:paraId="1C9B1F73" w14:textId="77777777" w:rsidR="007D0CA1" w:rsidRPr="00D33DE5" w:rsidRDefault="00182E2A" w:rsidP="008F7CFF">
            <w:pPr>
              <w:jc w:val="center"/>
              <w:rPr>
                <w:rFonts w:ascii="Times New Roman" w:eastAsia="Times New Roman" w:hAnsi="Times New Roman" w:cs="Times New Roman"/>
                <w:color w:val="000000"/>
                <w:sz w:val="18"/>
                <w:szCs w:val="16"/>
              </w:rPr>
            </w:pPr>
            <w:r w:rsidRPr="00D33DE5">
              <w:rPr>
                <w:rFonts w:ascii="Times New Roman" w:eastAsia="Times New Roman" w:hAnsi="Times New Roman" w:cs="Times New Roman"/>
                <w:color w:val="000000"/>
                <w:sz w:val="18"/>
                <w:szCs w:val="16"/>
              </w:rPr>
              <w:t xml:space="preserve">Relative </w:t>
            </w:r>
          </w:p>
          <w:p w14:paraId="29292A9A" w14:textId="2EEB86B2" w:rsidR="00182E2A" w:rsidRPr="00D33DE5" w:rsidRDefault="00182E2A" w:rsidP="008F7CFF">
            <w:pPr>
              <w:jc w:val="center"/>
              <w:rPr>
                <w:rFonts w:ascii="Times New Roman" w:eastAsia="Times New Roman" w:hAnsi="Times New Roman" w:cs="Times New Roman"/>
                <w:color w:val="000000"/>
                <w:sz w:val="18"/>
                <w:szCs w:val="16"/>
              </w:rPr>
            </w:pPr>
            <w:r w:rsidRPr="00D33DE5">
              <w:rPr>
                <w:rFonts w:ascii="Times New Roman" w:eastAsia="Times New Roman" w:hAnsi="Times New Roman" w:cs="Times New Roman"/>
                <w:color w:val="000000"/>
                <w:sz w:val="18"/>
                <w:szCs w:val="16"/>
              </w:rPr>
              <w:t>Omega</w:t>
            </w:r>
          </w:p>
          <w:p w14:paraId="2B5422E6" w14:textId="77777777" w:rsidR="00182E2A" w:rsidRPr="00D33DE5" w:rsidRDefault="00182E2A" w:rsidP="008F7CFF">
            <w:pPr>
              <w:jc w:val="center"/>
              <w:rPr>
                <w:rFonts w:ascii="Times New Roman" w:hAnsi="Times New Roman" w:cs="Times New Roman"/>
                <w:sz w:val="18"/>
                <w:szCs w:val="16"/>
              </w:rPr>
            </w:pPr>
          </w:p>
        </w:tc>
        <w:tc>
          <w:tcPr>
            <w:tcW w:w="3735" w:type="dxa"/>
            <w:vAlign w:val="center"/>
          </w:tcPr>
          <w:p w14:paraId="55CB99EF" w14:textId="77777777" w:rsidR="00182E2A" w:rsidRPr="00D33DE5" w:rsidRDefault="00BA6E03" w:rsidP="008F7CFF">
            <w:pPr>
              <w:jc w:val="center"/>
              <w:rPr>
                <w:rFonts w:ascii="Times New Roman" w:hAnsi="Times New Roman" w:cs="Times New Roman"/>
                <w:color w:val="000000"/>
                <w:sz w:val="18"/>
                <w:szCs w:val="16"/>
              </w:rPr>
            </w:pPr>
            <m:oMath>
              <m:f>
                <m:fPr>
                  <m:ctrlPr>
                    <w:rPr>
                      <w:rFonts w:ascii="Cambria Math" w:eastAsia="Times New Roman" w:hAnsi="Cambria Math" w:cs="Times New Roman"/>
                      <w:i/>
                      <w:color w:val="000000"/>
                      <w:sz w:val="18"/>
                      <w:szCs w:val="16"/>
                    </w:rPr>
                  </m:ctrlPr>
                </m:fPr>
                <m:num>
                  <m:sSub>
                    <m:sSubPr>
                      <m:ctrlPr>
                        <w:rPr>
                          <w:rFonts w:ascii="Cambria Math" w:eastAsia="Times New Roman" w:hAnsi="Cambria Math" w:cs="Times New Roman"/>
                          <w:color w:val="000000"/>
                          <w:sz w:val="18"/>
                          <w:szCs w:val="16"/>
                        </w:rPr>
                      </m:ctrlPr>
                    </m:sSubPr>
                    <m:e>
                      <m:r>
                        <w:rPr>
                          <w:rFonts w:ascii="Cambria Math" w:eastAsia="Times New Roman" w:hAnsi="Cambria Math" w:cs="Times New Roman"/>
                          <w:color w:val="000000"/>
                          <w:sz w:val="18"/>
                          <w:szCs w:val="16"/>
                        </w:rPr>
                        <m:t>ω</m:t>
                      </m:r>
                      <m:r>
                        <m:rPr>
                          <m:sty m:val="p"/>
                        </m:rPr>
                        <w:rPr>
                          <w:rFonts w:ascii="Cambria Math" w:eastAsia="Times New Roman" w:hAnsi="Cambria Math" w:cs="Times New Roman"/>
                          <w:color w:val="000000"/>
                          <w:sz w:val="18"/>
                          <w:szCs w:val="16"/>
                        </w:rPr>
                        <m:t xml:space="preserve"> </m:t>
                      </m:r>
                    </m:e>
                    <m:sub>
                      <m:r>
                        <w:rPr>
                          <w:rFonts w:ascii="Cambria Math" w:eastAsia="Times New Roman" w:hAnsi="Cambria Math" w:cs="Times New Roman"/>
                          <w:color w:val="000000"/>
                          <w:sz w:val="18"/>
                          <w:szCs w:val="16"/>
                        </w:rPr>
                        <m:t>H</m:t>
                      </m:r>
                    </m:sub>
                  </m:sSub>
                </m:num>
                <m:den>
                  <m:r>
                    <m:rPr>
                      <m:sty m:val="p"/>
                    </m:rPr>
                    <w:rPr>
                      <w:rFonts w:ascii="Cambria Math" w:eastAsia="Times New Roman" w:hAnsi="Cambria Math" w:cs="Times New Roman"/>
                      <w:color w:val="000000"/>
                      <w:sz w:val="18"/>
                      <w:szCs w:val="16"/>
                    </w:rPr>
                    <m:t>ω</m:t>
                  </m:r>
                </m:den>
              </m:f>
            </m:oMath>
            <w:r w:rsidR="00182E2A" w:rsidRPr="00D33DE5">
              <w:rPr>
                <w:rFonts w:ascii="Times New Roman" w:hAnsi="Times New Roman" w:cs="Times New Roman"/>
                <w:color w:val="000000"/>
                <w:sz w:val="18"/>
                <w:szCs w:val="16"/>
              </w:rPr>
              <w:t xml:space="preserve">       or     </w:t>
            </w:r>
            <m:oMath>
              <m:f>
                <m:fPr>
                  <m:ctrlPr>
                    <w:rPr>
                      <w:rFonts w:ascii="Cambria Math" w:eastAsia="Times New Roman" w:hAnsi="Cambria Math" w:cs="Times New Roman"/>
                      <w:i/>
                      <w:color w:val="000000"/>
                      <w:sz w:val="18"/>
                      <w:szCs w:val="16"/>
                    </w:rPr>
                  </m:ctrlPr>
                </m:fPr>
                <m:num>
                  <m:sSub>
                    <m:sSubPr>
                      <m:ctrlPr>
                        <w:rPr>
                          <w:rFonts w:ascii="Cambria Math" w:eastAsia="Times New Roman" w:hAnsi="Cambria Math" w:cs="Times New Roman"/>
                          <w:color w:val="000000"/>
                          <w:sz w:val="18"/>
                          <w:szCs w:val="16"/>
                        </w:rPr>
                      </m:ctrlPr>
                    </m:sSubPr>
                    <m:e>
                      <m:r>
                        <w:rPr>
                          <w:rFonts w:ascii="Cambria Math" w:eastAsia="Times New Roman" w:hAnsi="Cambria Math" w:cs="Times New Roman"/>
                          <w:color w:val="000000"/>
                          <w:sz w:val="18"/>
                          <w:szCs w:val="16"/>
                        </w:rPr>
                        <m:t>ω</m:t>
                      </m:r>
                    </m:e>
                    <m:sub>
                      <m:r>
                        <w:rPr>
                          <w:rFonts w:ascii="Cambria Math" w:eastAsia="Times New Roman" w:hAnsi="Cambria Math" w:cs="Times New Roman"/>
                          <w:color w:val="000000"/>
                          <w:sz w:val="18"/>
                          <w:szCs w:val="16"/>
                        </w:rPr>
                        <m:t>HS</m:t>
                      </m:r>
                    </m:sub>
                  </m:sSub>
                </m:num>
                <m:den>
                  <m:sSub>
                    <m:sSubPr>
                      <m:ctrlPr>
                        <w:rPr>
                          <w:rFonts w:ascii="Cambria Math" w:eastAsia="Times New Roman" w:hAnsi="Cambria Math" w:cs="Times New Roman"/>
                          <w:color w:val="000000"/>
                          <w:sz w:val="18"/>
                          <w:szCs w:val="16"/>
                        </w:rPr>
                      </m:ctrlPr>
                    </m:sSubPr>
                    <m:e>
                      <m:r>
                        <w:rPr>
                          <w:rFonts w:ascii="Cambria Math" w:eastAsia="Times New Roman" w:hAnsi="Cambria Math" w:cs="Times New Roman"/>
                          <w:color w:val="000000"/>
                          <w:sz w:val="18"/>
                          <w:szCs w:val="16"/>
                        </w:rPr>
                        <m:t>ω</m:t>
                      </m:r>
                    </m:e>
                    <m:sub>
                      <m:r>
                        <w:rPr>
                          <w:rFonts w:ascii="Cambria Math" w:eastAsia="Times New Roman" w:hAnsi="Cambria Math" w:cs="Times New Roman"/>
                          <w:color w:val="000000"/>
                          <w:sz w:val="18"/>
                          <w:szCs w:val="16"/>
                        </w:rPr>
                        <m:t>S</m:t>
                      </m:r>
                    </m:sub>
                  </m:sSub>
                </m:den>
              </m:f>
            </m:oMath>
          </w:p>
        </w:tc>
        <w:tc>
          <w:tcPr>
            <w:tcW w:w="720" w:type="dxa"/>
            <w:vAlign w:val="center"/>
          </w:tcPr>
          <w:p w14:paraId="3DA5A274"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GPSP </w:t>
            </w:r>
          </w:p>
          <w:p w14:paraId="165614C9"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SC </w:t>
            </w:r>
          </w:p>
          <w:p w14:paraId="7F681D63"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PC </w:t>
            </w:r>
          </w:p>
          <w:p w14:paraId="583C4BE9"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BA</w:t>
            </w:r>
          </w:p>
          <w:p w14:paraId="21C1B9E9" w14:textId="1C3907AF"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PS</w:t>
            </w:r>
          </w:p>
        </w:tc>
        <w:tc>
          <w:tcPr>
            <w:tcW w:w="1080" w:type="dxa"/>
            <w:vAlign w:val="center"/>
          </w:tcPr>
          <w:p w14:paraId="40961FB4" w14:textId="512A06A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.762</w:t>
            </w:r>
          </w:p>
          <w:p w14:paraId="5A4B0D63" w14:textId="653B805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.580</w:t>
            </w:r>
          </w:p>
          <w:p w14:paraId="0C4D765F" w14:textId="1673F76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.434</w:t>
            </w:r>
          </w:p>
          <w:p w14:paraId="12C2C11A" w14:textId="167CBF7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.590</w:t>
            </w:r>
          </w:p>
          <w:p w14:paraId="7EDD517E" w14:textId="211EAD1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.554</w:t>
            </w:r>
          </w:p>
        </w:tc>
        <w:tc>
          <w:tcPr>
            <w:tcW w:w="1260" w:type="dxa"/>
            <w:vAlign w:val="center"/>
          </w:tcPr>
          <w:p w14:paraId="363AAE8A" w14:textId="6DE7258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.835</w:t>
            </w:r>
          </w:p>
          <w:p w14:paraId="0446A6E6" w14:textId="1B62D33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.468</w:t>
            </w:r>
          </w:p>
          <w:p w14:paraId="257D72F7" w14:textId="59AEBD3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.278</w:t>
            </w:r>
          </w:p>
          <w:p w14:paraId="58B0240D" w14:textId="1DA8AB2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.576</w:t>
            </w:r>
          </w:p>
          <w:p w14:paraId="0B8C4FA7" w14:textId="39CC5386"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.421</w:t>
            </w:r>
          </w:p>
        </w:tc>
        <w:tc>
          <w:tcPr>
            <w:tcW w:w="1260" w:type="dxa"/>
            <w:vAlign w:val="center"/>
          </w:tcPr>
          <w:p w14:paraId="0277327F" w14:textId="797BD9A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.695</w:t>
            </w:r>
          </w:p>
          <w:p w14:paraId="31D8D38E" w14:textId="6CD7FCF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.601</w:t>
            </w:r>
          </w:p>
          <w:p w14:paraId="6638C8E0" w14:textId="3C00317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.590</w:t>
            </w:r>
          </w:p>
          <w:p w14:paraId="2B7F2580" w14:textId="2CAE63E9"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.603</w:t>
            </w:r>
          </w:p>
          <w:p w14:paraId="20D87D55" w14:textId="42F91CB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.748</w:t>
            </w:r>
          </w:p>
        </w:tc>
        <w:tc>
          <w:tcPr>
            <w:tcW w:w="1260" w:type="dxa"/>
            <w:vAlign w:val="center"/>
          </w:tcPr>
          <w:p w14:paraId="7D73CBB6" w14:textId="12B5D55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.870</w:t>
            </w:r>
          </w:p>
          <w:p w14:paraId="5E5AF3A3" w14:textId="08B7639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.451</w:t>
            </w:r>
          </w:p>
          <w:p w14:paraId="62418B0E" w14:textId="3C4FDEC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.283</w:t>
            </w:r>
          </w:p>
          <w:p w14:paraId="078085EF" w14:textId="6409342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.588</w:t>
            </w:r>
          </w:p>
          <w:p w14:paraId="2C4CDA2E" w14:textId="08CB401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.067</w:t>
            </w:r>
          </w:p>
        </w:tc>
        <w:tc>
          <w:tcPr>
            <w:tcW w:w="990" w:type="dxa"/>
            <w:vAlign w:val="center"/>
          </w:tcPr>
          <w:p w14:paraId="06E53A6E" w14:textId="72D3FC9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.836</w:t>
            </w:r>
          </w:p>
          <w:p w14:paraId="22FF3839" w14:textId="7345D20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.430</w:t>
            </w:r>
          </w:p>
          <w:p w14:paraId="341CA744" w14:textId="27BDF10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.374</w:t>
            </w:r>
          </w:p>
          <w:p w14:paraId="4A49BD42" w14:textId="3DD6E2B6"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.439</w:t>
            </w:r>
          </w:p>
          <w:p w14:paraId="1B5AE84F" w14:textId="400F853C"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.512</w:t>
            </w:r>
          </w:p>
        </w:tc>
        <w:tc>
          <w:tcPr>
            <w:tcW w:w="1080" w:type="dxa"/>
            <w:vAlign w:val="center"/>
          </w:tcPr>
          <w:p w14:paraId="572E64B0"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.872</w:t>
            </w:r>
          </w:p>
          <w:p w14:paraId="26BF69A9"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.409</w:t>
            </w:r>
          </w:p>
          <w:p w14:paraId="1B3EDF96"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.307</w:t>
            </w:r>
          </w:p>
          <w:p w14:paraId="23439E98"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.360</w:t>
            </w:r>
          </w:p>
          <w:p w14:paraId="7B9226E8" w14:textId="5EEF740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.464</w:t>
            </w:r>
          </w:p>
        </w:tc>
      </w:tr>
      <w:tr w:rsidR="00182E2A" w:rsidRPr="00D33DE5" w14:paraId="44B6A53A" w14:textId="30EB7BC8" w:rsidTr="00A1482E">
        <w:trPr>
          <w:trHeight w:val="16"/>
        </w:trPr>
        <w:tc>
          <w:tcPr>
            <w:tcW w:w="1480" w:type="dxa"/>
            <w:vAlign w:val="center"/>
          </w:tcPr>
          <w:p w14:paraId="4BC5049C" w14:textId="77777777" w:rsidR="00182E2A" w:rsidRPr="00D33DE5" w:rsidRDefault="00182E2A" w:rsidP="008F7CFF">
            <w:pPr>
              <w:jc w:val="center"/>
              <w:rPr>
                <w:rFonts w:ascii="Times New Roman" w:hAnsi="Times New Roman" w:cs="Times New Roman"/>
                <w:sz w:val="18"/>
                <w:szCs w:val="16"/>
              </w:rPr>
            </w:pPr>
            <m:oMathPara>
              <m:oMath>
                <m:r>
                  <w:rPr>
                    <w:rFonts w:ascii="Cambria Math" w:eastAsia="Times New Roman" w:hAnsi="Cambria Math" w:cs="Times New Roman"/>
                    <w:color w:val="000000"/>
                    <w:sz w:val="18"/>
                    <w:szCs w:val="16"/>
                  </w:rPr>
                  <m:t>ECV</m:t>
                </m:r>
              </m:oMath>
            </m:oMathPara>
          </w:p>
        </w:tc>
        <w:tc>
          <w:tcPr>
            <w:tcW w:w="3735" w:type="dxa"/>
            <w:vAlign w:val="center"/>
          </w:tcPr>
          <w:p w14:paraId="604EA00C" w14:textId="77777777" w:rsidR="00182E2A" w:rsidRPr="00D33DE5" w:rsidRDefault="00BA6E03" w:rsidP="008F7CFF">
            <w:pPr>
              <w:jc w:val="center"/>
              <w:rPr>
                <w:rFonts w:ascii="Times New Roman" w:eastAsia="Times New Roman" w:hAnsi="Times New Roman" w:cs="Times New Roman"/>
                <w:color w:val="000000"/>
                <w:sz w:val="18"/>
                <w:szCs w:val="16"/>
              </w:rPr>
            </w:pPr>
            <m:oMathPara>
              <m:oMath>
                <m:f>
                  <m:fPr>
                    <m:ctrlPr>
                      <w:rPr>
                        <w:rFonts w:ascii="Cambria Math" w:eastAsia="Times New Roman" w:hAnsi="Cambria Math" w:cs="Times New Roman"/>
                        <w:i/>
                        <w:color w:val="000000"/>
                        <w:sz w:val="18"/>
                        <w:szCs w:val="16"/>
                      </w:rPr>
                    </m:ctrlPr>
                  </m:fPr>
                  <m:num>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gen</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num>
                  <m:den>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subHide m:val="1"/>
                            <m:supHide m:val="1"/>
                            <m:ctrlPr>
                              <w:rPr>
                                <w:rFonts w:ascii="Cambria Math" w:eastAsia="Times New Roman" w:hAnsi="Cambria Math" w:cs="Times New Roman"/>
                                <w:i/>
                                <w:color w:val="000000"/>
                                <w:sz w:val="18"/>
                                <w:szCs w:val="16"/>
                              </w:rPr>
                            </m:ctrlPr>
                          </m:naryPr>
                          <m:sub/>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gen</m:t>
                                </m:r>
                              </m:sub>
                            </m:sSub>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r>
                      <w:rPr>
                        <w:rFonts w:ascii="Cambria Math" w:eastAsia="Times New Roman" w:hAnsi="Cambria Math" w:cs="Times New Roman"/>
                        <w:color w:val="000000"/>
                        <w:sz w:val="18"/>
                        <w:szCs w:val="16"/>
                      </w:rPr>
                      <m:t xml:space="preserve">+ </m:t>
                    </m:r>
                    <m:sSup>
                      <m:sSupPr>
                        <m:ctrlPr>
                          <w:rPr>
                            <w:rFonts w:ascii="Cambria Math" w:eastAsia="Times New Roman" w:hAnsi="Cambria Math" w:cs="Times New Roman"/>
                            <w:i/>
                            <w:color w:val="000000"/>
                            <w:sz w:val="18"/>
                            <w:szCs w:val="16"/>
                          </w:rPr>
                        </m:ctrlPr>
                      </m:sSupPr>
                      <m:e>
                        <m:r>
                          <w:rPr>
                            <w:rFonts w:ascii="Cambria Math" w:eastAsia="Times New Roman" w:hAnsi="Cambria Math" w:cs="Times New Roman"/>
                            <w:color w:val="000000"/>
                            <w:sz w:val="18"/>
                            <w:szCs w:val="16"/>
                          </w:rPr>
                          <m:t>(</m:t>
                        </m:r>
                        <m:nary>
                          <m:naryPr>
                            <m:chr m:val="∑"/>
                            <m:limLoc m:val="undOvr"/>
                            <m:ctrlPr>
                              <w:rPr>
                                <w:rFonts w:ascii="Cambria Math" w:eastAsia="Times New Roman" w:hAnsi="Cambria Math" w:cs="Times New Roman"/>
                                <w:i/>
                                <w:color w:val="000000"/>
                                <w:sz w:val="18"/>
                                <w:szCs w:val="16"/>
                              </w:rPr>
                            </m:ctrlPr>
                          </m:naryPr>
                          <m:sub>
                            <m:r>
                              <w:rPr>
                                <w:rFonts w:ascii="Cambria Math" w:eastAsia="Times New Roman" w:hAnsi="Cambria Math" w:cs="Times New Roman"/>
                                <w:color w:val="000000"/>
                                <w:sz w:val="18"/>
                                <w:szCs w:val="16"/>
                              </w:rPr>
                              <m:t>j=1</m:t>
                            </m:r>
                          </m:sub>
                          <m:sup>
                            <m:r>
                              <w:rPr>
                                <w:rFonts w:ascii="Cambria Math" w:eastAsia="Times New Roman" w:hAnsi="Cambria Math" w:cs="Times New Roman"/>
                                <w:color w:val="000000"/>
                                <w:sz w:val="18"/>
                                <w:szCs w:val="16"/>
                              </w:rPr>
                              <m:t>r</m:t>
                            </m:r>
                          </m:sup>
                          <m:e>
                            <m:nary>
                              <m:naryPr>
                                <m:chr m:val="∑"/>
                                <m:limLoc m:val="undOvr"/>
                                <m:ctrlPr>
                                  <w:rPr>
                                    <w:rFonts w:ascii="Cambria Math" w:eastAsia="Times New Roman" w:hAnsi="Cambria Math" w:cs="Times New Roman"/>
                                    <w:i/>
                                    <w:color w:val="000000"/>
                                    <w:sz w:val="18"/>
                                    <w:szCs w:val="16"/>
                                  </w:rPr>
                                </m:ctrlPr>
                              </m:naryPr>
                              <m:sub>
                                <m:r>
                                  <w:rPr>
                                    <w:rFonts w:ascii="Cambria Math" w:eastAsia="Times New Roman" w:hAnsi="Cambria Math" w:cs="Times New Roman"/>
                                    <w:color w:val="000000"/>
                                    <w:sz w:val="18"/>
                                    <w:szCs w:val="16"/>
                                  </w:rPr>
                                  <m:t>i=1</m:t>
                                </m:r>
                              </m:sub>
                              <m:sup>
                                <m:r>
                                  <w:rPr>
                                    <w:rFonts w:ascii="Cambria Math" w:eastAsia="Times New Roman" w:hAnsi="Cambria Math" w:cs="Times New Roman"/>
                                    <w:color w:val="000000"/>
                                    <w:sz w:val="18"/>
                                    <w:szCs w:val="16"/>
                                  </w:rPr>
                                  <m:t>m</m:t>
                                </m:r>
                              </m:sup>
                              <m:e>
                                <m:sSub>
                                  <m:sSubPr>
                                    <m:ctrlPr>
                                      <w:rPr>
                                        <w:rFonts w:ascii="Cambria Math" w:eastAsia="Times New Roman" w:hAnsi="Cambria Math" w:cs="Times New Roman"/>
                                        <w:i/>
                                        <w:color w:val="000000"/>
                                        <w:sz w:val="18"/>
                                        <w:szCs w:val="16"/>
                                      </w:rPr>
                                    </m:ctrlPr>
                                  </m:sSub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grpj∙i</m:t>
                                    </m:r>
                                  </m:sub>
                                </m:sSub>
                              </m:e>
                            </m:nary>
                          </m:e>
                        </m:nary>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2</m:t>
                        </m:r>
                      </m:sup>
                    </m:sSup>
                  </m:den>
                </m:f>
              </m:oMath>
            </m:oMathPara>
          </w:p>
        </w:tc>
        <w:tc>
          <w:tcPr>
            <w:tcW w:w="720" w:type="dxa"/>
            <w:vAlign w:val="center"/>
          </w:tcPr>
          <w:p w14:paraId="52E8767A"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GPSP </w:t>
            </w:r>
          </w:p>
          <w:p w14:paraId="3B15FF1C"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SC </w:t>
            </w:r>
          </w:p>
          <w:p w14:paraId="55E8B860"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PC </w:t>
            </w:r>
          </w:p>
          <w:p w14:paraId="5BF62798"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BA</w:t>
            </w:r>
          </w:p>
          <w:p w14:paraId="1DEDD67E" w14:textId="0D59E191"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PS</w:t>
            </w:r>
          </w:p>
        </w:tc>
        <w:tc>
          <w:tcPr>
            <w:tcW w:w="1080" w:type="dxa"/>
            <w:vAlign w:val="center"/>
          </w:tcPr>
          <w:p w14:paraId="21BB7C06" w14:textId="7580C53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.438</w:t>
            </w:r>
          </w:p>
          <w:p w14:paraId="3091B850" w14:textId="0640CE32"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.140</w:t>
            </w:r>
          </w:p>
          <w:p w14:paraId="6158AF80" w14:textId="6126ADD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.130</w:t>
            </w:r>
          </w:p>
          <w:p w14:paraId="2251A48F" w14:textId="390FA33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.167</w:t>
            </w:r>
          </w:p>
          <w:p w14:paraId="435EE239" w14:textId="2E80EE76"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.124</w:t>
            </w:r>
          </w:p>
        </w:tc>
        <w:tc>
          <w:tcPr>
            <w:tcW w:w="1260" w:type="dxa"/>
            <w:vAlign w:val="center"/>
          </w:tcPr>
          <w:p w14:paraId="11C37B5B" w14:textId="7D67EBC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.550</w:t>
            </w:r>
          </w:p>
          <w:p w14:paraId="13600550" w14:textId="6D54BC06"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.114</w:t>
            </w:r>
          </w:p>
          <w:p w14:paraId="65B88AD4" w14:textId="2A26C559"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.076</w:t>
            </w:r>
          </w:p>
          <w:p w14:paraId="73B2CCC4" w14:textId="059654D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.151</w:t>
            </w:r>
          </w:p>
          <w:p w14:paraId="2A1973D5" w14:textId="2114891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.108</w:t>
            </w:r>
          </w:p>
        </w:tc>
        <w:tc>
          <w:tcPr>
            <w:tcW w:w="1260" w:type="dxa"/>
            <w:vAlign w:val="center"/>
          </w:tcPr>
          <w:p w14:paraId="53C01874" w14:textId="43EBDA1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.370</w:t>
            </w:r>
          </w:p>
          <w:p w14:paraId="0B76F52F" w14:textId="5C0D79D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.144</w:t>
            </w:r>
          </w:p>
          <w:p w14:paraId="6DA8B3C9" w14:textId="3F6358B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.145</w:t>
            </w:r>
          </w:p>
          <w:p w14:paraId="7C060A32" w14:textId="4E915E8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.161</w:t>
            </w:r>
          </w:p>
          <w:p w14:paraId="2D7D8507" w14:textId="25CAB92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.180</w:t>
            </w:r>
          </w:p>
        </w:tc>
        <w:tc>
          <w:tcPr>
            <w:tcW w:w="1260" w:type="dxa"/>
            <w:vAlign w:val="center"/>
          </w:tcPr>
          <w:p w14:paraId="15874858" w14:textId="7B26A8C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.590</w:t>
            </w:r>
          </w:p>
          <w:p w14:paraId="01EF235A" w14:textId="7FDBFBC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.111</w:t>
            </w:r>
          </w:p>
          <w:p w14:paraId="4E2BDCD5" w14:textId="66C44CB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.075</w:t>
            </w:r>
          </w:p>
          <w:p w14:paraId="03C3A682" w14:textId="6AD20EE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.153</w:t>
            </w:r>
          </w:p>
          <w:p w14:paraId="43651E6E" w14:textId="4C23EFE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.072</w:t>
            </w:r>
          </w:p>
        </w:tc>
        <w:tc>
          <w:tcPr>
            <w:tcW w:w="990" w:type="dxa"/>
            <w:vAlign w:val="center"/>
          </w:tcPr>
          <w:p w14:paraId="535C4581" w14:textId="2A92DB9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.551</w:t>
            </w:r>
          </w:p>
          <w:p w14:paraId="15E33896" w14:textId="68E73E5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.104</w:t>
            </w:r>
          </w:p>
          <w:p w14:paraId="48FE9A59" w14:textId="256476E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.098</w:t>
            </w:r>
          </w:p>
          <w:p w14:paraId="6A742996" w14:textId="71F4BC1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.117</w:t>
            </w:r>
          </w:p>
          <w:p w14:paraId="194D4757" w14:textId="394F284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.130</w:t>
            </w:r>
          </w:p>
        </w:tc>
        <w:tc>
          <w:tcPr>
            <w:tcW w:w="1080" w:type="dxa"/>
            <w:vAlign w:val="center"/>
          </w:tcPr>
          <w:p w14:paraId="0902B0AA"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.613</w:t>
            </w:r>
          </w:p>
          <w:p w14:paraId="1459AD8A"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.412</w:t>
            </w:r>
          </w:p>
          <w:p w14:paraId="508BB357"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.319</w:t>
            </w:r>
          </w:p>
          <w:p w14:paraId="6B687692"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.365</w:t>
            </w:r>
          </w:p>
          <w:p w14:paraId="54F877E7" w14:textId="3A445B1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.482</w:t>
            </w:r>
          </w:p>
        </w:tc>
      </w:tr>
      <w:tr w:rsidR="00182E2A" w:rsidRPr="00D33DE5" w14:paraId="071E40FE" w14:textId="5B1CC75C" w:rsidTr="00A1482E">
        <w:trPr>
          <w:trHeight w:val="16"/>
        </w:trPr>
        <w:tc>
          <w:tcPr>
            <w:tcW w:w="1480" w:type="dxa"/>
            <w:vAlign w:val="center"/>
          </w:tcPr>
          <w:p w14:paraId="2DED8CFF" w14:textId="77777777" w:rsidR="00182E2A" w:rsidRPr="00D33DE5" w:rsidRDefault="00182E2A" w:rsidP="008F7CFF">
            <w:pPr>
              <w:jc w:val="center"/>
              <w:rPr>
                <w:rFonts w:ascii="Times New Roman" w:hAnsi="Times New Roman" w:cs="Times New Roman"/>
                <w:sz w:val="18"/>
                <w:szCs w:val="16"/>
              </w:rPr>
            </w:pPr>
            <m:oMathPara>
              <m:oMath>
                <m:r>
                  <m:rPr>
                    <m:sty m:val="p"/>
                  </m:rPr>
                  <w:rPr>
                    <w:rFonts w:ascii="Cambria Math" w:eastAsia="Times New Roman" w:hAnsi="Cambria Math" w:cs="Times New Roman"/>
                    <w:color w:val="000000"/>
                    <w:sz w:val="18"/>
                    <w:szCs w:val="16"/>
                  </w:rPr>
                  <m:t>PUC</m:t>
                </m:r>
              </m:oMath>
            </m:oMathPara>
          </w:p>
        </w:tc>
        <w:tc>
          <w:tcPr>
            <w:tcW w:w="3735" w:type="dxa"/>
            <w:vAlign w:val="center"/>
          </w:tcPr>
          <w:p w14:paraId="0D46CDD5" w14:textId="7C4E3F79" w:rsidR="00182E2A" w:rsidRPr="00D33DE5" w:rsidRDefault="00BA6E03" w:rsidP="008F7CFF">
            <w:pPr>
              <w:jc w:val="center"/>
              <w:rPr>
                <w:rFonts w:ascii="Times New Roman" w:eastAsia="Times New Roman" w:hAnsi="Times New Roman" w:cs="Times New Roman"/>
                <w:color w:val="000000"/>
                <w:sz w:val="18"/>
                <w:szCs w:val="16"/>
              </w:rPr>
            </w:pPr>
            <m:oMathPara>
              <m:oMath>
                <m:f>
                  <m:fPr>
                    <m:ctrlPr>
                      <w:rPr>
                        <w:rFonts w:ascii="Cambria Math" w:eastAsia="Times New Roman" w:hAnsi="Cambria Math" w:cs="Times New Roman"/>
                        <w:color w:val="000000"/>
                        <w:sz w:val="14"/>
                        <w:szCs w:val="16"/>
                      </w:rPr>
                    </m:ctrlPr>
                  </m:fPr>
                  <m:num>
                    <m:eqArr>
                      <m:eqArrPr>
                        <m:ctrlPr>
                          <w:rPr>
                            <w:rFonts w:ascii="Cambria Math" w:eastAsia="Times New Roman" w:hAnsi="Cambria Math" w:cs="Times New Roman"/>
                            <w:i/>
                            <w:color w:val="000000"/>
                            <w:sz w:val="14"/>
                            <w:szCs w:val="16"/>
                          </w:rPr>
                        </m:ctrlPr>
                      </m:eqArrPr>
                      <m:e>
                        <m:r>
                          <w:rPr>
                            <w:rFonts w:ascii="Cambria Math" w:eastAsia="Times New Roman" w:hAnsi="Cambria Math" w:cs="Times New Roman"/>
                            <w:color w:val="000000"/>
                            <w:sz w:val="14"/>
                            <w:szCs w:val="16"/>
                          </w:rPr>
                          <m:t xml:space="preserve">NO. of corr. between items </m:t>
                        </m:r>
                      </m:e>
                      <m:e>
                        <m:r>
                          <w:rPr>
                            <w:rFonts w:ascii="Cambria Math" w:eastAsia="Times New Roman" w:hAnsi="Cambria Math" w:cs="Times New Roman"/>
                            <w:color w:val="000000"/>
                            <w:sz w:val="14"/>
                            <w:szCs w:val="16"/>
                          </w:rPr>
                          <m:t>from different group factors</m:t>
                        </m:r>
                      </m:e>
                    </m:eqArr>
                  </m:num>
                  <m:den>
                    <m:r>
                      <w:rPr>
                        <w:rFonts w:ascii="Cambria Math" w:eastAsia="Times New Roman" w:hAnsi="Cambria Math" w:cs="Times New Roman"/>
                        <w:color w:val="000000"/>
                        <w:sz w:val="14"/>
                        <w:szCs w:val="16"/>
                      </w:rPr>
                      <m:t>Total number of correlations</m:t>
                    </m:r>
                  </m:den>
                </m:f>
              </m:oMath>
            </m:oMathPara>
          </w:p>
        </w:tc>
        <w:tc>
          <w:tcPr>
            <w:tcW w:w="720" w:type="dxa"/>
            <w:vAlign w:val="center"/>
          </w:tcPr>
          <w:p w14:paraId="67B3210C" w14:textId="77777777" w:rsidR="00182E2A" w:rsidRPr="00D33DE5" w:rsidRDefault="00182E2A" w:rsidP="007D0CA1">
            <w:pPr>
              <w:rPr>
                <w:rFonts w:ascii="Times New Roman" w:hAnsi="Times New Roman" w:cs="Times New Roman"/>
                <w:sz w:val="18"/>
                <w:szCs w:val="16"/>
              </w:rPr>
            </w:pPr>
          </w:p>
        </w:tc>
        <w:tc>
          <w:tcPr>
            <w:tcW w:w="1080" w:type="dxa"/>
            <w:vAlign w:val="center"/>
          </w:tcPr>
          <w:p w14:paraId="70532AE2" w14:textId="5E39031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.761</w:t>
            </w:r>
          </w:p>
        </w:tc>
        <w:tc>
          <w:tcPr>
            <w:tcW w:w="1260" w:type="dxa"/>
            <w:vAlign w:val="center"/>
          </w:tcPr>
          <w:p w14:paraId="41A11D62" w14:textId="10253420"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.783</w:t>
            </w:r>
          </w:p>
        </w:tc>
        <w:tc>
          <w:tcPr>
            <w:tcW w:w="1260" w:type="dxa"/>
            <w:vAlign w:val="center"/>
          </w:tcPr>
          <w:p w14:paraId="5CF1070D" w14:textId="21747F52"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.783</w:t>
            </w:r>
          </w:p>
        </w:tc>
        <w:tc>
          <w:tcPr>
            <w:tcW w:w="1260" w:type="dxa"/>
            <w:vAlign w:val="center"/>
          </w:tcPr>
          <w:p w14:paraId="25A85E62" w14:textId="2F9AFBA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.736</w:t>
            </w:r>
          </w:p>
        </w:tc>
        <w:tc>
          <w:tcPr>
            <w:tcW w:w="990" w:type="dxa"/>
            <w:vAlign w:val="center"/>
          </w:tcPr>
          <w:p w14:paraId="47399537" w14:textId="196BC77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.783</w:t>
            </w:r>
          </w:p>
        </w:tc>
        <w:tc>
          <w:tcPr>
            <w:tcW w:w="1080" w:type="dxa"/>
            <w:vAlign w:val="center"/>
          </w:tcPr>
          <w:p w14:paraId="7A190A95" w14:textId="0AC4182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.801</w:t>
            </w:r>
          </w:p>
        </w:tc>
      </w:tr>
      <w:tr w:rsidR="00182E2A" w:rsidRPr="00D33DE5" w14:paraId="768D8874" w14:textId="2DB7E121" w:rsidTr="00A1482E">
        <w:trPr>
          <w:trHeight w:val="16"/>
        </w:trPr>
        <w:tc>
          <w:tcPr>
            <w:tcW w:w="1480" w:type="dxa"/>
            <w:vAlign w:val="center"/>
          </w:tcPr>
          <w:p w14:paraId="2EAFF3DE" w14:textId="77777777" w:rsidR="00182E2A" w:rsidRPr="00D33DE5" w:rsidRDefault="00182E2A" w:rsidP="008F7CFF">
            <w:pPr>
              <w:jc w:val="center"/>
              <w:rPr>
                <w:rFonts w:ascii="Times New Roman" w:hAnsi="Times New Roman" w:cs="Times New Roman"/>
                <w:sz w:val="18"/>
                <w:szCs w:val="16"/>
              </w:rPr>
            </w:pPr>
            <m:oMathPara>
              <m:oMath>
                <m:r>
                  <m:rPr>
                    <m:sty m:val="p"/>
                  </m:rPr>
                  <w:rPr>
                    <w:rFonts w:ascii="Cambria Math" w:eastAsia="Times New Roman" w:hAnsi="Cambria Math" w:cs="Times New Roman"/>
                    <w:color w:val="000000"/>
                    <w:sz w:val="18"/>
                    <w:szCs w:val="16"/>
                  </w:rPr>
                  <m:t>FD</m:t>
                </m:r>
              </m:oMath>
            </m:oMathPara>
          </w:p>
        </w:tc>
        <w:tc>
          <w:tcPr>
            <w:tcW w:w="3735" w:type="dxa"/>
            <w:vAlign w:val="center"/>
          </w:tcPr>
          <w:p w14:paraId="2F2B49D7" w14:textId="77777777" w:rsidR="00182E2A" w:rsidRPr="00D33DE5" w:rsidRDefault="00BA6E03" w:rsidP="008F7CFF">
            <w:pPr>
              <w:jc w:val="center"/>
              <w:rPr>
                <w:rFonts w:ascii="Times New Roman" w:eastAsia="Times New Roman" w:hAnsi="Times New Roman" w:cs="Times New Roman"/>
                <w:color w:val="000000"/>
                <w:sz w:val="18"/>
                <w:szCs w:val="16"/>
              </w:rPr>
            </w:pPr>
            <m:oMathPara>
              <m:oMath>
                <m:sSup>
                  <m:sSupPr>
                    <m:ctrlPr>
                      <w:rPr>
                        <w:rFonts w:ascii="Cambria Math" w:eastAsia="Times New Roman" w:hAnsi="Cambria Math" w:cs="Times New Roman"/>
                        <w:color w:val="000000"/>
                        <w:sz w:val="18"/>
                        <w:szCs w:val="16"/>
                      </w:rPr>
                    </m:ctrlPr>
                  </m:sSupPr>
                  <m:e>
                    <m:r>
                      <w:rPr>
                        <w:rFonts w:ascii="Cambria Math" w:eastAsia="Times New Roman" w:hAnsi="Cambria Math" w:cs="Times New Roman"/>
                        <w:color w:val="000000"/>
                        <w:sz w:val="18"/>
                        <w:szCs w:val="16"/>
                      </w:rPr>
                      <m:t>diag</m:t>
                    </m:r>
                    <m:r>
                      <m:rPr>
                        <m:sty m:val="p"/>
                      </m:rPr>
                      <w:rPr>
                        <w:rFonts w:ascii="Cambria Math" w:eastAsia="Times New Roman" w:hAnsi="Cambria Math" w:cs="Times New Roman"/>
                        <w:color w:val="000000"/>
                        <w:sz w:val="18"/>
                        <w:szCs w:val="16"/>
                      </w:rPr>
                      <m:t>(Φ</m:t>
                    </m:r>
                    <m:sSup>
                      <m:sSupPr>
                        <m:ctrlPr>
                          <w:rPr>
                            <w:rFonts w:ascii="Cambria Math" w:eastAsia="Times New Roman" w:hAnsi="Cambria Math" w:cs="Times New Roman"/>
                            <w:color w:val="000000"/>
                            <w:sz w:val="18"/>
                            <w:szCs w:val="16"/>
                          </w:rPr>
                        </m:ctrlPr>
                      </m:sSupPr>
                      <m:e>
                        <m:r>
                          <m:rPr>
                            <m:sty m:val="p"/>
                          </m:rPr>
                          <w:rPr>
                            <w:rFonts w:ascii="Cambria Math" w:eastAsia="Times New Roman" w:hAnsi="Cambria Math" w:cs="Times New Roman"/>
                            <w:color w:val="000000"/>
                            <w:sz w:val="18"/>
                            <w:szCs w:val="16"/>
                          </w:rPr>
                          <m:t>Λ</m:t>
                        </m:r>
                      </m:e>
                      <m:sup>
                        <m:r>
                          <w:rPr>
                            <w:rFonts w:ascii="Cambria Math" w:eastAsia="Times New Roman" w:hAnsi="Cambria Math" w:cs="Times New Roman"/>
                            <w:color w:val="000000"/>
                            <w:sz w:val="18"/>
                            <w:szCs w:val="16"/>
                          </w:rPr>
                          <m:t>T</m:t>
                        </m:r>
                      </m:sup>
                    </m:sSup>
                    <m:sSup>
                      <m:sSupPr>
                        <m:ctrlPr>
                          <w:rPr>
                            <w:rFonts w:ascii="Cambria Math" w:eastAsia="Times New Roman" w:hAnsi="Cambria Math" w:cs="Times New Roman"/>
                            <w:i/>
                            <w:color w:val="000000"/>
                            <w:sz w:val="18"/>
                            <w:szCs w:val="16"/>
                          </w:rPr>
                        </m:ctrlPr>
                      </m:sSupPr>
                      <m:e>
                        <m:r>
                          <m:rPr>
                            <m:sty m:val="p"/>
                          </m:rPr>
                          <w:rPr>
                            <w:rFonts w:ascii="Cambria Math" w:eastAsia="Times New Roman" w:hAnsi="Cambria Math" w:cs="Times New Roman"/>
                            <w:color w:val="000000"/>
                            <w:sz w:val="18"/>
                            <w:szCs w:val="16"/>
                          </w:rPr>
                          <m:t>Σ</m:t>
                        </m:r>
                      </m:e>
                      <m:sup>
                        <m:r>
                          <w:rPr>
                            <w:rFonts w:ascii="Cambria Math" w:eastAsia="Times New Roman" w:hAnsi="Cambria Math" w:cs="Times New Roman"/>
                            <w:color w:val="000000"/>
                            <w:sz w:val="18"/>
                            <w:szCs w:val="16"/>
                          </w:rPr>
                          <m:t>-1</m:t>
                        </m:r>
                      </m:sup>
                    </m:sSup>
                    <m:r>
                      <m:rPr>
                        <m:sty m:val="p"/>
                      </m:rPr>
                      <w:rPr>
                        <w:rFonts w:ascii="Cambria Math" w:eastAsia="Times New Roman" w:hAnsi="Cambria Math" w:cs="Times New Roman"/>
                        <w:color w:val="000000"/>
                        <w:sz w:val="18"/>
                        <w:szCs w:val="16"/>
                      </w:rPr>
                      <m:t>ΛΦ</m:t>
                    </m:r>
                    <m:r>
                      <w:rPr>
                        <w:rFonts w:ascii="Cambria Math" w:eastAsia="Times New Roman" w:hAnsi="Cambria Math" w:cs="Times New Roman"/>
                        <w:color w:val="000000"/>
                        <w:sz w:val="18"/>
                        <w:szCs w:val="16"/>
                      </w:rPr>
                      <m:t>)</m:t>
                    </m:r>
                  </m:e>
                  <m:sup>
                    <m:r>
                      <w:rPr>
                        <w:rFonts w:ascii="Cambria Math" w:eastAsia="Times New Roman" w:hAnsi="Cambria Math" w:cs="Times New Roman"/>
                        <w:color w:val="000000"/>
                        <w:sz w:val="18"/>
                        <w:szCs w:val="16"/>
                      </w:rPr>
                      <m:t>1/2</m:t>
                    </m:r>
                  </m:sup>
                </m:sSup>
              </m:oMath>
            </m:oMathPara>
          </w:p>
        </w:tc>
        <w:tc>
          <w:tcPr>
            <w:tcW w:w="720" w:type="dxa"/>
            <w:vAlign w:val="center"/>
          </w:tcPr>
          <w:p w14:paraId="4C2F2801"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GPSP </w:t>
            </w:r>
          </w:p>
          <w:p w14:paraId="481E8E45"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SC </w:t>
            </w:r>
          </w:p>
          <w:p w14:paraId="5744DA16"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PC </w:t>
            </w:r>
          </w:p>
          <w:p w14:paraId="076F62D9"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BA</w:t>
            </w:r>
          </w:p>
          <w:p w14:paraId="69B2E32B" w14:textId="572FE50A"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PS</w:t>
            </w:r>
          </w:p>
        </w:tc>
        <w:tc>
          <w:tcPr>
            <w:tcW w:w="1080" w:type="dxa"/>
            <w:vAlign w:val="center"/>
          </w:tcPr>
          <w:p w14:paraId="32A2F3AD"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1.000</w:t>
            </w:r>
          </w:p>
          <w:p w14:paraId="306AFC74" w14:textId="404A844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.930</w:t>
            </w:r>
          </w:p>
          <w:p w14:paraId="1363C85B"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1.000</w:t>
            </w:r>
          </w:p>
          <w:p w14:paraId="760A1935" w14:textId="67B47C92"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.945</w:t>
            </w:r>
          </w:p>
          <w:p w14:paraId="2ABC8DCE" w14:textId="68BB4AD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.984</w:t>
            </w:r>
          </w:p>
        </w:tc>
        <w:tc>
          <w:tcPr>
            <w:tcW w:w="1260" w:type="dxa"/>
            <w:vAlign w:val="center"/>
          </w:tcPr>
          <w:p w14:paraId="32D32252" w14:textId="1A23AD0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.928</w:t>
            </w:r>
          </w:p>
          <w:p w14:paraId="68D86E31" w14:textId="55FDC4A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.843</w:t>
            </w:r>
          </w:p>
          <w:p w14:paraId="520835CD" w14:textId="4B2DE45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.794</w:t>
            </w:r>
          </w:p>
          <w:p w14:paraId="2004D7CF" w14:textId="5747495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.899</w:t>
            </w:r>
          </w:p>
          <w:p w14:paraId="1E98E35E" w14:textId="1407CBE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.859</w:t>
            </w:r>
          </w:p>
        </w:tc>
        <w:tc>
          <w:tcPr>
            <w:tcW w:w="1260" w:type="dxa"/>
            <w:vAlign w:val="center"/>
          </w:tcPr>
          <w:p w14:paraId="3884B98C" w14:textId="02F0199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.892</w:t>
            </w:r>
          </w:p>
          <w:p w14:paraId="56CF03A1" w14:textId="1541E83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.866</w:t>
            </w:r>
          </w:p>
          <w:p w14:paraId="5ECB142C" w14:textId="5C2DFAC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.893</w:t>
            </w:r>
          </w:p>
          <w:p w14:paraId="2FD1D046" w14:textId="2FEC66A0"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.897</w:t>
            </w:r>
          </w:p>
          <w:p w14:paraId="6A574438" w14:textId="2D987764"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.921</w:t>
            </w:r>
          </w:p>
        </w:tc>
        <w:tc>
          <w:tcPr>
            <w:tcW w:w="1260" w:type="dxa"/>
            <w:vAlign w:val="center"/>
          </w:tcPr>
          <w:p w14:paraId="118CF4BD" w14:textId="4A095B0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.946</w:t>
            </w:r>
          </w:p>
          <w:p w14:paraId="6795BE97" w14:textId="1AC05CD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.855</w:t>
            </w:r>
          </w:p>
          <w:p w14:paraId="76BD8F14" w14:textId="552711C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.812</w:t>
            </w:r>
          </w:p>
          <w:p w14:paraId="6126E581" w14:textId="391BC56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.903</w:t>
            </w:r>
          </w:p>
          <w:p w14:paraId="30E10597" w14:textId="76D425C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.824</w:t>
            </w:r>
          </w:p>
        </w:tc>
        <w:tc>
          <w:tcPr>
            <w:tcW w:w="990" w:type="dxa"/>
            <w:vAlign w:val="center"/>
          </w:tcPr>
          <w:p w14:paraId="1CF05ABA" w14:textId="334F330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.927</w:t>
            </w:r>
          </w:p>
          <w:p w14:paraId="4BD555AE" w14:textId="5C5656A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.826</w:t>
            </w:r>
          </w:p>
          <w:p w14:paraId="5244D252" w14:textId="217B4D6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.839</w:t>
            </w:r>
          </w:p>
          <w:p w14:paraId="35457306" w14:textId="6855184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.870</w:t>
            </w:r>
          </w:p>
          <w:p w14:paraId="43A04540" w14:textId="7666B73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.885</w:t>
            </w:r>
          </w:p>
        </w:tc>
        <w:tc>
          <w:tcPr>
            <w:tcW w:w="1080" w:type="dxa"/>
            <w:vAlign w:val="center"/>
          </w:tcPr>
          <w:p w14:paraId="6A0FF270"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.932</w:t>
            </w:r>
          </w:p>
          <w:p w14:paraId="308C584A"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.803</w:t>
            </w:r>
          </w:p>
          <w:p w14:paraId="76327724"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.821</w:t>
            </w:r>
          </w:p>
          <w:p w14:paraId="19125C43"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.822</w:t>
            </w:r>
          </w:p>
          <w:p w14:paraId="02447127" w14:textId="04F3D3D6"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.953</w:t>
            </w:r>
          </w:p>
        </w:tc>
      </w:tr>
      <w:tr w:rsidR="00182E2A" w:rsidRPr="00D33DE5" w14:paraId="77B909DB" w14:textId="16B5A78F" w:rsidTr="00A1482E">
        <w:trPr>
          <w:trHeight w:val="16"/>
        </w:trPr>
        <w:tc>
          <w:tcPr>
            <w:tcW w:w="1480" w:type="dxa"/>
            <w:vAlign w:val="center"/>
          </w:tcPr>
          <w:p w14:paraId="2EB8D309" w14:textId="77777777" w:rsidR="00182E2A" w:rsidRPr="00D33DE5" w:rsidRDefault="00182E2A" w:rsidP="008F7CFF">
            <w:pPr>
              <w:jc w:val="center"/>
              <w:rPr>
                <w:rFonts w:ascii="Times New Roman" w:hAnsi="Times New Roman" w:cs="Times New Roman"/>
                <w:sz w:val="18"/>
                <w:szCs w:val="16"/>
              </w:rPr>
            </w:pPr>
            <m:oMathPara>
              <m:oMath>
                <m:r>
                  <m:rPr>
                    <m:sty m:val="p"/>
                  </m:rPr>
                  <w:rPr>
                    <w:rFonts w:ascii="Cambria Math" w:eastAsia="Times New Roman" w:hAnsi="Cambria Math" w:cs="Times New Roman"/>
                    <w:color w:val="000000"/>
                    <w:sz w:val="18"/>
                    <w:szCs w:val="16"/>
                  </w:rPr>
                  <m:t>H</m:t>
                </m:r>
              </m:oMath>
            </m:oMathPara>
          </w:p>
        </w:tc>
        <w:tc>
          <w:tcPr>
            <w:tcW w:w="3735" w:type="dxa"/>
            <w:vAlign w:val="center"/>
          </w:tcPr>
          <w:p w14:paraId="0384D4B8" w14:textId="77777777" w:rsidR="00182E2A" w:rsidRPr="00D33DE5" w:rsidRDefault="00BA6E03" w:rsidP="008F7CFF">
            <w:pPr>
              <w:jc w:val="center"/>
              <w:rPr>
                <w:rFonts w:ascii="Times New Roman" w:eastAsia="Times New Roman" w:hAnsi="Times New Roman" w:cs="Times New Roman"/>
                <w:color w:val="000000"/>
                <w:sz w:val="18"/>
                <w:szCs w:val="16"/>
              </w:rPr>
            </w:pPr>
            <m:oMathPara>
              <m:oMath>
                <m:f>
                  <m:fPr>
                    <m:ctrlPr>
                      <w:rPr>
                        <w:rFonts w:ascii="Cambria Math" w:eastAsia="Times New Roman" w:hAnsi="Cambria Math" w:cs="Times New Roman"/>
                        <w:color w:val="000000"/>
                        <w:sz w:val="18"/>
                        <w:szCs w:val="16"/>
                      </w:rPr>
                    </m:ctrlPr>
                  </m:fPr>
                  <m:num>
                    <m:r>
                      <w:rPr>
                        <w:rFonts w:ascii="Cambria Math" w:eastAsia="Times New Roman" w:hAnsi="Cambria Math" w:cs="Times New Roman"/>
                        <w:color w:val="000000"/>
                        <w:sz w:val="18"/>
                        <w:szCs w:val="16"/>
                      </w:rPr>
                      <m:t>1</m:t>
                    </m:r>
                  </m:num>
                  <m:den>
                    <m:r>
                      <w:rPr>
                        <w:rFonts w:ascii="Cambria Math" w:eastAsia="Times New Roman" w:hAnsi="Cambria Math" w:cs="Times New Roman"/>
                        <w:color w:val="000000"/>
                        <w:sz w:val="18"/>
                        <w:szCs w:val="16"/>
                      </w:rPr>
                      <m:t>1+</m:t>
                    </m:r>
                    <m:f>
                      <m:fPr>
                        <m:ctrlPr>
                          <w:rPr>
                            <w:rFonts w:ascii="Cambria Math" w:eastAsia="Times New Roman" w:hAnsi="Cambria Math" w:cs="Times New Roman"/>
                            <w:i/>
                            <w:color w:val="000000"/>
                            <w:sz w:val="18"/>
                            <w:szCs w:val="16"/>
                          </w:rPr>
                        </m:ctrlPr>
                      </m:fPr>
                      <m:num>
                        <m:r>
                          <w:rPr>
                            <w:rFonts w:ascii="Cambria Math" w:eastAsia="Times New Roman" w:hAnsi="Cambria Math" w:cs="Times New Roman"/>
                            <w:color w:val="000000"/>
                            <w:sz w:val="18"/>
                            <w:szCs w:val="16"/>
                          </w:rPr>
                          <m:t>1</m:t>
                        </m:r>
                      </m:num>
                      <m:den>
                        <m:nary>
                          <m:naryPr>
                            <m:chr m:val="∑"/>
                            <m:limLoc m:val="subSup"/>
                            <m:ctrlPr>
                              <w:rPr>
                                <w:rFonts w:ascii="Cambria Math" w:eastAsia="Times New Roman" w:hAnsi="Cambria Math" w:cs="Times New Roman"/>
                                <w:i/>
                                <w:color w:val="000000"/>
                                <w:sz w:val="18"/>
                                <w:szCs w:val="16"/>
                              </w:rPr>
                            </m:ctrlPr>
                          </m:naryPr>
                          <m:sub>
                            <m:r>
                              <w:rPr>
                                <w:rFonts w:ascii="Cambria Math" w:eastAsia="Times New Roman" w:hAnsi="Cambria Math" w:cs="Times New Roman"/>
                                <w:color w:val="000000"/>
                                <w:sz w:val="18"/>
                                <w:szCs w:val="16"/>
                              </w:rPr>
                              <m:t>i=1</m:t>
                            </m:r>
                          </m:sub>
                          <m:sup>
                            <m:r>
                              <w:rPr>
                                <w:rFonts w:ascii="Cambria Math" w:eastAsia="Times New Roman" w:hAnsi="Cambria Math" w:cs="Times New Roman"/>
                                <w:color w:val="000000"/>
                                <w:sz w:val="18"/>
                                <w:szCs w:val="16"/>
                              </w:rPr>
                              <m:t>r</m:t>
                            </m:r>
                          </m:sup>
                          <m:e>
                            <m:f>
                              <m:fPr>
                                <m:ctrlPr>
                                  <w:rPr>
                                    <w:rFonts w:ascii="Cambria Math" w:eastAsia="Times New Roman" w:hAnsi="Cambria Math" w:cs="Times New Roman"/>
                                    <w:i/>
                                    <w:color w:val="000000"/>
                                    <w:sz w:val="18"/>
                                    <w:szCs w:val="16"/>
                                  </w:rPr>
                                </m:ctrlPr>
                              </m:fPr>
                              <m:num>
                                <m:sSubSup>
                                  <m:sSubSupPr>
                                    <m:ctrlPr>
                                      <w:rPr>
                                        <w:rFonts w:ascii="Cambria Math" w:eastAsia="Times New Roman" w:hAnsi="Cambria Math" w:cs="Times New Roman"/>
                                        <w:i/>
                                        <w:color w:val="000000"/>
                                        <w:sz w:val="18"/>
                                        <w:szCs w:val="16"/>
                                      </w:rPr>
                                    </m:ctrlPr>
                                  </m:sSubSup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i</m:t>
                                    </m:r>
                                  </m:sub>
                                  <m:sup>
                                    <m:r>
                                      <w:rPr>
                                        <w:rFonts w:ascii="Cambria Math" w:eastAsia="Times New Roman" w:hAnsi="Cambria Math" w:cs="Times New Roman"/>
                                        <w:color w:val="000000"/>
                                        <w:sz w:val="18"/>
                                        <w:szCs w:val="16"/>
                                      </w:rPr>
                                      <m:t>2</m:t>
                                    </m:r>
                                  </m:sup>
                                </m:sSubSup>
                              </m:num>
                              <m:den>
                                <m:r>
                                  <w:rPr>
                                    <w:rFonts w:ascii="Cambria Math" w:eastAsia="Times New Roman" w:hAnsi="Cambria Math" w:cs="Times New Roman"/>
                                    <w:color w:val="000000"/>
                                    <w:sz w:val="18"/>
                                    <w:szCs w:val="16"/>
                                  </w:rPr>
                                  <m:t>1-</m:t>
                                </m:r>
                                <m:sSubSup>
                                  <m:sSubSupPr>
                                    <m:ctrlPr>
                                      <w:rPr>
                                        <w:rFonts w:ascii="Cambria Math" w:eastAsia="Times New Roman" w:hAnsi="Cambria Math" w:cs="Times New Roman"/>
                                        <w:i/>
                                        <w:color w:val="000000"/>
                                        <w:sz w:val="18"/>
                                        <w:szCs w:val="16"/>
                                      </w:rPr>
                                    </m:ctrlPr>
                                  </m:sSubSupPr>
                                  <m:e>
                                    <m:r>
                                      <w:rPr>
                                        <w:rFonts w:ascii="Cambria Math" w:eastAsia="Times New Roman" w:hAnsi="Cambria Math" w:cs="Times New Roman"/>
                                        <w:color w:val="000000"/>
                                        <w:sz w:val="18"/>
                                        <w:szCs w:val="16"/>
                                      </w:rPr>
                                      <m:t>λ</m:t>
                                    </m:r>
                                  </m:e>
                                  <m:sub>
                                    <m:r>
                                      <w:rPr>
                                        <w:rFonts w:ascii="Cambria Math" w:eastAsia="Times New Roman" w:hAnsi="Cambria Math" w:cs="Times New Roman"/>
                                        <w:color w:val="000000"/>
                                        <w:sz w:val="18"/>
                                        <w:szCs w:val="16"/>
                                      </w:rPr>
                                      <m:t>i</m:t>
                                    </m:r>
                                  </m:sub>
                                  <m:sup>
                                    <m:r>
                                      <w:rPr>
                                        <w:rFonts w:ascii="Cambria Math" w:eastAsia="Times New Roman" w:hAnsi="Cambria Math" w:cs="Times New Roman"/>
                                        <w:color w:val="000000"/>
                                        <w:sz w:val="18"/>
                                        <w:szCs w:val="16"/>
                                      </w:rPr>
                                      <m:t>2</m:t>
                                    </m:r>
                                  </m:sup>
                                </m:sSubSup>
                              </m:den>
                            </m:f>
                          </m:e>
                        </m:nary>
                      </m:den>
                    </m:f>
                    <m:r>
                      <w:rPr>
                        <w:rFonts w:ascii="Cambria Math" w:eastAsia="Times New Roman" w:hAnsi="Cambria Math" w:cs="Times New Roman"/>
                        <w:color w:val="000000"/>
                        <w:sz w:val="18"/>
                        <w:szCs w:val="16"/>
                      </w:rPr>
                      <m:t xml:space="preserve"> </m:t>
                    </m:r>
                  </m:den>
                </m:f>
              </m:oMath>
            </m:oMathPara>
          </w:p>
        </w:tc>
        <w:tc>
          <w:tcPr>
            <w:tcW w:w="720" w:type="dxa"/>
            <w:vAlign w:val="center"/>
          </w:tcPr>
          <w:p w14:paraId="6372920A"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GPSP </w:t>
            </w:r>
          </w:p>
          <w:p w14:paraId="3D596891"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SC </w:t>
            </w:r>
          </w:p>
          <w:p w14:paraId="2A0D61D6"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 xml:space="preserve">PC </w:t>
            </w:r>
          </w:p>
          <w:p w14:paraId="5E6F1C71" w14:textId="77777777"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BA</w:t>
            </w:r>
          </w:p>
          <w:p w14:paraId="3ABE157F" w14:textId="67A302C0" w:rsidR="00182E2A" w:rsidRPr="00D33DE5" w:rsidRDefault="00182E2A" w:rsidP="007D0CA1">
            <w:pPr>
              <w:rPr>
                <w:rFonts w:ascii="Times New Roman" w:hAnsi="Times New Roman" w:cs="Times New Roman"/>
                <w:sz w:val="18"/>
                <w:szCs w:val="16"/>
              </w:rPr>
            </w:pPr>
            <w:r w:rsidRPr="00D33DE5">
              <w:rPr>
                <w:rFonts w:ascii="Times New Roman" w:hAnsi="Times New Roman" w:cs="Times New Roman"/>
                <w:sz w:val="18"/>
                <w:szCs w:val="16"/>
              </w:rPr>
              <w:t>PS</w:t>
            </w:r>
          </w:p>
        </w:tc>
        <w:tc>
          <w:tcPr>
            <w:tcW w:w="1080" w:type="dxa"/>
            <w:vAlign w:val="center"/>
          </w:tcPr>
          <w:p w14:paraId="52053E3E" w14:textId="7224359C"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.895</w:t>
            </w:r>
          </w:p>
          <w:p w14:paraId="2E31BAC6" w14:textId="417EC832"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.761</w:t>
            </w:r>
          </w:p>
          <w:p w14:paraId="44D70722" w14:textId="334F881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.788</w:t>
            </w:r>
          </w:p>
          <w:p w14:paraId="08398EF4" w14:textId="39292A7A"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.794</w:t>
            </w:r>
          </w:p>
          <w:p w14:paraId="19E13F28" w14:textId="2FD9498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.769</w:t>
            </w:r>
          </w:p>
        </w:tc>
        <w:tc>
          <w:tcPr>
            <w:tcW w:w="1260" w:type="dxa"/>
            <w:vAlign w:val="center"/>
          </w:tcPr>
          <w:p w14:paraId="1545EB1C" w14:textId="1799CB5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.929</w:t>
            </w:r>
          </w:p>
          <w:p w14:paraId="365957FB" w14:textId="737DC901"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.703</w:t>
            </w:r>
          </w:p>
          <w:p w14:paraId="1C91049D" w14:textId="62709C79"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.612</w:t>
            </w:r>
          </w:p>
          <w:p w14:paraId="026AB901" w14:textId="62DD10E8"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.801</w:t>
            </w:r>
          </w:p>
          <w:p w14:paraId="7140B0BA" w14:textId="5233416C"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.723</w:t>
            </w:r>
          </w:p>
        </w:tc>
        <w:tc>
          <w:tcPr>
            <w:tcW w:w="1260" w:type="dxa"/>
            <w:vAlign w:val="center"/>
          </w:tcPr>
          <w:p w14:paraId="4D807040" w14:textId="39DB036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.884</w:t>
            </w:r>
          </w:p>
          <w:p w14:paraId="535F1E3E" w14:textId="2FB6CB6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.768</w:t>
            </w:r>
          </w:p>
          <w:p w14:paraId="031805F2" w14:textId="3017BFA9"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.809</w:t>
            </w:r>
          </w:p>
          <w:p w14:paraId="4BA8CB16" w14:textId="6E0AE250"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.825</w:t>
            </w:r>
          </w:p>
          <w:p w14:paraId="59C8CF8C" w14:textId="3264086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.856</w:t>
            </w:r>
          </w:p>
        </w:tc>
        <w:tc>
          <w:tcPr>
            <w:tcW w:w="1260" w:type="dxa"/>
            <w:vAlign w:val="center"/>
          </w:tcPr>
          <w:p w14:paraId="59257711" w14:textId="5BD8EF9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.937</w:t>
            </w:r>
          </w:p>
          <w:p w14:paraId="0D55AFC7" w14:textId="527A5100"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.697</w:t>
            </w:r>
          </w:p>
          <w:p w14:paraId="2B452EA6" w14:textId="544F2A03"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.607</w:t>
            </w:r>
          </w:p>
          <w:p w14:paraId="181B697A" w14:textId="633D6935"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.803</w:t>
            </w:r>
          </w:p>
          <w:p w14:paraId="07CF10FE" w14:textId="23CF741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.583</w:t>
            </w:r>
          </w:p>
        </w:tc>
        <w:tc>
          <w:tcPr>
            <w:tcW w:w="990" w:type="dxa"/>
            <w:vAlign w:val="center"/>
          </w:tcPr>
          <w:p w14:paraId="5A00B402" w14:textId="7060B38E"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.929</w:t>
            </w:r>
          </w:p>
          <w:p w14:paraId="6806A9E2" w14:textId="3A6D4AD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.677</w:t>
            </w:r>
          </w:p>
          <w:p w14:paraId="62B0384A" w14:textId="0874E8FF"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.692</w:t>
            </w:r>
          </w:p>
          <w:p w14:paraId="1D6C4C05" w14:textId="16C8AF6D"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.743</w:t>
            </w:r>
          </w:p>
          <w:p w14:paraId="2DCB9FAA" w14:textId="61CA75AB"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.773</w:t>
            </w:r>
          </w:p>
        </w:tc>
        <w:tc>
          <w:tcPr>
            <w:tcW w:w="1080" w:type="dxa"/>
            <w:vAlign w:val="center"/>
          </w:tcPr>
          <w:p w14:paraId="4BBE5D81"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.936</w:t>
            </w:r>
          </w:p>
          <w:p w14:paraId="076138D2"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.628</w:t>
            </w:r>
          </w:p>
          <w:p w14:paraId="1D8FF9DD"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.587</w:t>
            </w:r>
          </w:p>
          <w:p w14:paraId="4450953D" w14:textId="7777777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.631</w:t>
            </w:r>
          </w:p>
          <w:p w14:paraId="51E9C9E1" w14:textId="12C2555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.787</w:t>
            </w:r>
          </w:p>
        </w:tc>
      </w:tr>
      <w:tr w:rsidR="00182E2A" w:rsidRPr="00D33DE5" w14:paraId="6170068B" w14:textId="77777777" w:rsidTr="00A1482E">
        <w:trPr>
          <w:trHeight w:val="390"/>
        </w:trPr>
        <w:tc>
          <w:tcPr>
            <w:tcW w:w="1480" w:type="dxa"/>
            <w:vAlign w:val="center"/>
          </w:tcPr>
          <w:p w14:paraId="18A85EC1" w14:textId="76188B80"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ARPB</w:t>
            </w:r>
          </w:p>
        </w:tc>
        <w:tc>
          <w:tcPr>
            <w:tcW w:w="3735" w:type="dxa"/>
            <w:vAlign w:val="center"/>
          </w:tcPr>
          <w:p w14:paraId="0E47D301" w14:textId="26ACAF47"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Absolute difference between the general loadings</w:t>
            </w:r>
          </w:p>
        </w:tc>
        <w:tc>
          <w:tcPr>
            <w:tcW w:w="720" w:type="dxa"/>
            <w:vAlign w:val="center"/>
          </w:tcPr>
          <w:p w14:paraId="74768C60" w14:textId="77777777" w:rsidR="00182E2A" w:rsidRPr="00D33DE5" w:rsidRDefault="00182E2A" w:rsidP="00182E2A">
            <w:pPr>
              <w:jc w:val="center"/>
              <w:rPr>
                <w:rFonts w:ascii="Times New Roman" w:hAnsi="Times New Roman" w:cs="Times New Roman"/>
                <w:sz w:val="18"/>
                <w:szCs w:val="16"/>
              </w:rPr>
            </w:pPr>
          </w:p>
        </w:tc>
        <w:tc>
          <w:tcPr>
            <w:tcW w:w="1080" w:type="dxa"/>
            <w:vAlign w:val="center"/>
          </w:tcPr>
          <w:p w14:paraId="02F435DD" w14:textId="77777777" w:rsidR="00182E2A" w:rsidRPr="00D33DE5" w:rsidRDefault="00182E2A" w:rsidP="00182E2A">
            <w:pPr>
              <w:jc w:val="center"/>
              <w:rPr>
                <w:rFonts w:ascii="Times New Roman" w:hAnsi="Times New Roman" w:cs="Times New Roman"/>
                <w:sz w:val="18"/>
                <w:szCs w:val="16"/>
              </w:rPr>
            </w:pPr>
          </w:p>
        </w:tc>
        <w:tc>
          <w:tcPr>
            <w:tcW w:w="1260" w:type="dxa"/>
            <w:vAlign w:val="center"/>
          </w:tcPr>
          <w:p w14:paraId="6DC323D8" w14:textId="77777777" w:rsidR="00182E2A" w:rsidRPr="00D33DE5" w:rsidRDefault="00182E2A" w:rsidP="00182E2A">
            <w:pPr>
              <w:jc w:val="center"/>
              <w:rPr>
                <w:rFonts w:ascii="Times New Roman" w:hAnsi="Times New Roman" w:cs="Times New Roman"/>
                <w:sz w:val="18"/>
                <w:szCs w:val="16"/>
              </w:rPr>
            </w:pPr>
          </w:p>
        </w:tc>
        <w:tc>
          <w:tcPr>
            <w:tcW w:w="1260" w:type="dxa"/>
            <w:vAlign w:val="center"/>
          </w:tcPr>
          <w:p w14:paraId="7242F706" w14:textId="77777777" w:rsidR="00182E2A" w:rsidRPr="00D33DE5" w:rsidRDefault="00182E2A" w:rsidP="00182E2A">
            <w:pPr>
              <w:jc w:val="center"/>
              <w:rPr>
                <w:rFonts w:ascii="Times New Roman" w:hAnsi="Times New Roman" w:cs="Times New Roman"/>
                <w:sz w:val="18"/>
                <w:szCs w:val="16"/>
              </w:rPr>
            </w:pPr>
          </w:p>
        </w:tc>
        <w:tc>
          <w:tcPr>
            <w:tcW w:w="1260" w:type="dxa"/>
            <w:vAlign w:val="center"/>
          </w:tcPr>
          <w:p w14:paraId="0E0BA522" w14:textId="77777777" w:rsidR="00182E2A" w:rsidRPr="00D33DE5" w:rsidRDefault="00182E2A" w:rsidP="00182E2A">
            <w:pPr>
              <w:jc w:val="center"/>
              <w:rPr>
                <w:rFonts w:ascii="Times New Roman" w:hAnsi="Times New Roman" w:cs="Times New Roman"/>
                <w:sz w:val="18"/>
                <w:szCs w:val="16"/>
              </w:rPr>
            </w:pPr>
          </w:p>
        </w:tc>
        <w:tc>
          <w:tcPr>
            <w:tcW w:w="990" w:type="dxa"/>
            <w:vAlign w:val="center"/>
          </w:tcPr>
          <w:p w14:paraId="6FCAB7E1" w14:textId="77777777" w:rsidR="00182E2A" w:rsidRPr="00D33DE5" w:rsidRDefault="00182E2A" w:rsidP="00182E2A">
            <w:pPr>
              <w:jc w:val="center"/>
              <w:rPr>
                <w:rFonts w:ascii="Times New Roman" w:hAnsi="Times New Roman" w:cs="Times New Roman"/>
                <w:sz w:val="18"/>
                <w:szCs w:val="16"/>
              </w:rPr>
            </w:pPr>
          </w:p>
        </w:tc>
        <w:tc>
          <w:tcPr>
            <w:tcW w:w="1080" w:type="dxa"/>
            <w:vAlign w:val="center"/>
          </w:tcPr>
          <w:p w14:paraId="4EFD2B39" w14:textId="070A0212" w:rsidR="00182E2A" w:rsidRPr="00D33DE5" w:rsidRDefault="00182E2A" w:rsidP="00182E2A">
            <w:pPr>
              <w:jc w:val="center"/>
              <w:rPr>
                <w:rFonts w:ascii="Times New Roman" w:hAnsi="Times New Roman" w:cs="Times New Roman"/>
                <w:sz w:val="18"/>
                <w:szCs w:val="16"/>
              </w:rPr>
            </w:pPr>
            <w:r w:rsidRPr="00D33DE5">
              <w:rPr>
                <w:rFonts w:ascii="Times New Roman" w:hAnsi="Times New Roman" w:cs="Times New Roman"/>
                <w:sz w:val="18"/>
                <w:szCs w:val="16"/>
              </w:rPr>
              <w:t>.092</w:t>
            </w:r>
          </w:p>
        </w:tc>
      </w:tr>
    </w:tbl>
    <w:p w14:paraId="4218DCBF" w14:textId="3A78A76C" w:rsidR="00DF6E7E" w:rsidRPr="00D33DE5" w:rsidRDefault="00DF6E7E" w:rsidP="007C4037">
      <w:pPr>
        <w:spacing w:after="0" w:line="480" w:lineRule="auto"/>
        <w:rPr>
          <w:rFonts w:ascii="Times New Roman" w:hAnsi="Times New Roman" w:cs="Times New Roman"/>
          <w:sz w:val="24"/>
          <w:szCs w:val="24"/>
        </w:rPr>
      </w:pPr>
    </w:p>
    <w:p w14:paraId="7A35D411" w14:textId="77777777" w:rsidR="007C4037" w:rsidRPr="00D33DE5" w:rsidRDefault="007C4037" w:rsidP="007C4037">
      <w:pPr>
        <w:jc w:val="center"/>
        <w:rPr>
          <w:rFonts w:ascii="Times New Roman" w:hAnsi="Times New Roman" w:cs="Times New Roman"/>
        </w:rPr>
      </w:pPr>
      <w:r w:rsidRPr="00D33DE5">
        <w:rPr>
          <w:rFonts w:ascii="Times New Roman" w:hAnsi="Times New Roman" w:cs="Times New Roman"/>
          <w:noProof/>
        </w:rPr>
        <w:drawing>
          <wp:inline distT="0" distB="0" distL="0" distR="0" wp14:anchorId="19E6A6B8" wp14:editId="4096979E">
            <wp:extent cx="6389225" cy="314925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394653" cy="3151932"/>
                    </a:xfrm>
                    <a:prstGeom prst="rect">
                      <a:avLst/>
                    </a:prstGeom>
                  </pic:spPr>
                </pic:pic>
              </a:graphicData>
            </a:graphic>
          </wp:inline>
        </w:drawing>
      </w:r>
    </w:p>
    <w:p w14:paraId="7E158044" w14:textId="2AA0E9A3" w:rsidR="007C4037" w:rsidRPr="00D33DE5" w:rsidRDefault="007C4037" w:rsidP="00E26F3B">
      <w:pPr>
        <w:jc w:val="center"/>
        <w:outlineLvl w:val="0"/>
        <w:rPr>
          <w:rFonts w:ascii="Times New Roman" w:hAnsi="Times New Roman" w:cs="Times New Roman"/>
          <w:sz w:val="24"/>
        </w:rPr>
      </w:pPr>
      <w:r w:rsidRPr="00D33DE5">
        <w:rPr>
          <w:rFonts w:ascii="Times New Roman" w:hAnsi="Times New Roman" w:cs="Times New Roman"/>
          <w:sz w:val="24"/>
        </w:rPr>
        <w:t xml:space="preserve">Figure 1.1. </w:t>
      </w:r>
      <w:r w:rsidR="00720EFC" w:rsidRPr="00D33DE5">
        <w:rPr>
          <w:rFonts w:ascii="Times New Roman" w:hAnsi="Times New Roman" w:cs="Times New Roman"/>
          <w:sz w:val="24"/>
        </w:rPr>
        <w:t>Scree plot of PSPP data</w:t>
      </w:r>
    </w:p>
    <w:p w14:paraId="6ED7BE71" w14:textId="65B1FA32" w:rsidR="007C4037" w:rsidRPr="00D33DE5" w:rsidRDefault="007C4037" w:rsidP="007C4037">
      <w:pPr>
        <w:spacing w:after="0" w:line="480" w:lineRule="auto"/>
        <w:jc w:val="center"/>
        <w:rPr>
          <w:rFonts w:ascii="Times New Roman" w:hAnsi="Times New Roman" w:cs="Times New Roman"/>
          <w:szCs w:val="24"/>
        </w:rPr>
      </w:pPr>
    </w:p>
    <w:p w14:paraId="77D847D2" w14:textId="3F484690" w:rsidR="007C4037" w:rsidRPr="00D33DE5" w:rsidRDefault="007C4037" w:rsidP="007C4037">
      <w:pPr>
        <w:spacing w:after="0" w:line="480" w:lineRule="auto"/>
        <w:jc w:val="center"/>
        <w:rPr>
          <w:rFonts w:ascii="Times New Roman" w:hAnsi="Times New Roman" w:cs="Times New Roman"/>
          <w:szCs w:val="24"/>
        </w:rPr>
      </w:pPr>
    </w:p>
    <w:p w14:paraId="52C7E524" w14:textId="59AE8652" w:rsidR="007C4037" w:rsidRPr="00D33DE5" w:rsidRDefault="007C4037" w:rsidP="007C4037">
      <w:pPr>
        <w:spacing w:after="0" w:line="480" w:lineRule="auto"/>
        <w:jc w:val="center"/>
        <w:rPr>
          <w:rFonts w:ascii="Times New Roman" w:hAnsi="Times New Roman" w:cs="Times New Roman"/>
          <w:szCs w:val="24"/>
        </w:rPr>
      </w:pPr>
    </w:p>
    <w:p w14:paraId="1763D561" w14:textId="6BFD98B1" w:rsidR="007C4037" w:rsidRPr="00D33DE5" w:rsidRDefault="007C4037" w:rsidP="007C4037">
      <w:pPr>
        <w:spacing w:after="0" w:line="480" w:lineRule="auto"/>
        <w:jc w:val="center"/>
        <w:rPr>
          <w:rFonts w:ascii="Times New Roman" w:hAnsi="Times New Roman" w:cs="Times New Roman"/>
          <w:szCs w:val="24"/>
        </w:rPr>
      </w:pPr>
    </w:p>
    <w:p w14:paraId="7AD7AFD0" w14:textId="3F80C5F5" w:rsidR="007C4037" w:rsidRPr="00D33DE5" w:rsidRDefault="007C4037" w:rsidP="007C4037">
      <w:pPr>
        <w:spacing w:after="0" w:line="480" w:lineRule="auto"/>
        <w:jc w:val="center"/>
        <w:rPr>
          <w:rFonts w:ascii="Times New Roman" w:hAnsi="Times New Roman" w:cs="Times New Roman"/>
          <w:szCs w:val="24"/>
        </w:rPr>
      </w:pPr>
    </w:p>
    <w:p w14:paraId="4A372A89" w14:textId="41679E24" w:rsidR="007C4037" w:rsidRPr="00D33DE5" w:rsidRDefault="007C4037" w:rsidP="007C4037">
      <w:pPr>
        <w:spacing w:after="0" w:line="480" w:lineRule="auto"/>
        <w:jc w:val="center"/>
        <w:rPr>
          <w:rFonts w:ascii="Times New Roman" w:hAnsi="Times New Roman" w:cs="Times New Roman"/>
          <w:szCs w:val="24"/>
        </w:rPr>
      </w:pPr>
    </w:p>
    <w:p w14:paraId="3F2A92C9" w14:textId="5F4DFC57" w:rsidR="007C4037" w:rsidRPr="00D33DE5" w:rsidRDefault="007C4037" w:rsidP="007C4037">
      <w:pPr>
        <w:spacing w:after="0" w:line="480" w:lineRule="auto"/>
        <w:jc w:val="center"/>
        <w:rPr>
          <w:rFonts w:ascii="Times New Roman" w:hAnsi="Times New Roman" w:cs="Times New Roman"/>
          <w:szCs w:val="24"/>
        </w:rPr>
      </w:pPr>
    </w:p>
    <w:p w14:paraId="79B48243" w14:textId="39AA25A3" w:rsidR="007C4037" w:rsidRPr="00D33DE5" w:rsidRDefault="007C4037" w:rsidP="007043D6">
      <w:pPr>
        <w:jc w:val="center"/>
        <w:rPr>
          <w:rFonts w:ascii="Times New Roman" w:hAnsi="Times New Roman" w:cs="Times New Roman"/>
        </w:rPr>
      </w:pPr>
      <w:r w:rsidRPr="00D33DE5">
        <w:rPr>
          <w:rFonts w:ascii="Times New Roman" w:hAnsi="Times New Roman" w:cs="Times New Roman"/>
          <w:noProof/>
        </w:rPr>
        <w:drawing>
          <wp:inline distT="0" distB="0" distL="0" distR="0" wp14:anchorId="2B26E2E8" wp14:editId="0DDBB174">
            <wp:extent cx="6525302" cy="3570790"/>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537373" cy="3577395"/>
                    </a:xfrm>
                    <a:prstGeom prst="rect">
                      <a:avLst/>
                    </a:prstGeom>
                  </pic:spPr>
                </pic:pic>
              </a:graphicData>
            </a:graphic>
          </wp:inline>
        </w:drawing>
      </w:r>
    </w:p>
    <w:p w14:paraId="4F72C2EB" w14:textId="77777777" w:rsidR="007043D6" w:rsidRPr="00D33DE5" w:rsidRDefault="007043D6" w:rsidP="007043D6">
      <w:pPr>
        <w:jc w:val="center"/>
        <w:rPr>
          <w:rFonts w:ascii="Times New Roman" w:hAnsi="Times New Roman" w:cs="Times New Roman"/>
        </w:rPr>
      </w:pPr>
    </w:p>
    <w:p w14:paraId="1CF62CF1" w14:textId="2FC27FE7" w:rsidR="007C4037" w:rsidRPr="00D33DE5" w:rsidRDefault="007C4037" w:rsidP="00E26F3B">
      <w:pPr>
        <w:jc w:val="center"/>
        <w:outlineLvl w:val="0"/>
        <w:rPr>
          <w:rFonts w:ascii="Times New Roman" w:hAnsi="Times New Roman" w:cs="Times New Roman"/>
          <w:sz w:val="24"/>
        </w:rPr>
      </w:pPr>
      <w:r w:rsidRPr="00D33DE5">
        <w:rPr>
          <w:rFonts w:ascii="Times New Roman" w:hAnsi="Times New Roman" w:cs="Times New Roman"/>
          <w:sz w:val="24"/>
        </w:rPr>
        <w:t xml:space="preserve">Figure 1.2. </w:t>
      </w:r>
      <w:r w:rsidR="00720EFC" w:rsidRPr="00D33DE5">
        <w:rPr>
          <w:rFonts w:ascii="Times New Roman" w:hAnsi="Times New Roman" w:cs="Times New Roman"/>
          <w:sz w:val="24"/>
        </w:rPr>
        <w:t>2nd-order factor model with standardized loadings of PSPP data</w:t>
      </w:r>
    </w:p>
    <w:p w14:paraId="4DD66ED8" w14:textId="6580EB07" w:rsidR="007C4037" w:rsidRPr="00D33DE5" w:rsidRDefault="007C4037" w:rsidP="007C4037">
      <w:pPr>
        <w:spacing w:after="0" w:line="480" w:lineRule="auto"/>
        <w:jc w:val="center"/>
        <w:rPr>
          <w:rFonts w:ascii="Times New Roman" w:hAnsi="Times New Roman" w:cs="Times New Roman"/>
          <w:szCs w:val="24"/>
        </w:rPr>
      </w:pPr>
    </w:p>
    <w:p w14:paraId="38D4BACB" w14:textId="77777777" w:rsidR="007C4037" w:rsidRPr="00D33DE5" w:rsidRDefault="007C4037" w:rsidP="007C4037">
      <w:pPr>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57E48D80" wp14:editId="76154B00">
            <wp:extent cx="6481823" cy="3745053"/>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494743" cy="3752518"/>
                    </a:xfrm>
                    <a:prstGeom prst="rect">
                      <a:avLst/>
                    </a:prstGeom>
                  </pic:spPr>
                </pic:pic>
              </a:graphicData>
            </a:graphic>
          </wp:inline>
        </w:drawing>
      </w:r>
    </w:p>
    <w:p w14:paraId="540ED3EA" w14:textId="7DC81339" w:rsidR="007C4037" w:rsidRPr="00D33DE5" w:rsidRDefault="007C4037" w:rsidP="00E26F3B">
      <w:pPr>
        <w:jc w:val="center"/>
        <w:outlineLvl w:val="0"/>
        <w:rPr>
          <w:rFonts w:ascii="Times New Roman" w:hAnsi="Times New Roman" w:cs="Times New Roman"/>
          <w:sz w:val="24"/>
        </w:rPr>
      </w:pPr>
      <w:r w:rsidRPr="00D33DE5">
        <w:rPr>
          <w:rFonts w:ascii="Times New Roman" w:hAnsi="Times New Roman" w:cs="Times New Roman"/>
          <w:sz w:val="24"/>
        </w:rPr>
        <w:t xml:space="preserve">Figure 1.3. </w:t>
      </w:r>
      <w:r w:rsidR="00720EFC" w:rsidRPr="00D33DE5">
        <w:rPr>
          <w:rFonts w:ascii="Times New Roman" w:hAnsi="Times New Roman" w:cs="Times New Roman"/>
          <w:sz w:val="24"/>
        </w:rPr>
        <w:t>Orthogonal bifactor model with standardized loadings of PSPP data</w:t>
      </w:r>
    </w:p>
    <w:p w14:paraId="4EA4C887" w14:textId="77777777" w:rsidR="007C4037" w:rsidRPr="00D33DE5" w:rsidRDefault="007C4037" w:rsidP="007C4037">
      <w:pPr>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01199A69" wp14:editId="4E456C1C">
            <wp:extent cx="7235307" cy="4786132"/>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7267512" cy="4807436"/>
                    </a:xfrm>
                    <a:prstGeom prst="rect">
                      <a:avLst/>
                    </a:prstGeom>
                  </pic:spPr>
                </pic:pic>
              </a:graphicData>
            </a:graphic>
          </wp:inline>
        </w:drawing>
      </w:r>
    </w:p>
    <w:p w14:paraId="22ADD037" w14:textId="48E4F42F" w:rsidR="007C4037" w:rsidRPr="00D33DE5" w:rsidRDefault="007C4037" w:rsidP="00E26F3B">
      <w:pPr>
        <w:jc w:val="center"/>
        <w:outlineLvl w:val="0"/>
        <w:rPr>
          <w:rFonts w:ascii="Times New Roman" w:hAnsi="Times New Roman" w:cs="Times New Roman"/>
          <w:sz w:val="24"/>
        </w:rPr>
      </w:pPr>
      <w:r w:rsidRPr="00D33DE5">
        <w:rPr>
          <w:rFonts w:ascii="Times New Roman" w:hAnsi="Times New Roman" w:cs="Times New Roman"/>
          <w:sz w:val="24"/>
        </w:rPr>
        <w:t xml:space="preserve">Figure 1.4. </w:t>
      </w:r>
      <w:r w:rsidR="00720EFC" w:rsidRPr="00D33DE5">
        <w:rPr>
          <w:rFonts w:ascii="Times New Roman" w:hAnsi="Times New Roman" w:cs="Times New Roman"/>
          <w:sz w:val="24"/>
        </w:rPr>
        <w:t>Oblique bifactor model with standardized loadings of PSPP data</w:t>
      </w:r>
    </w:p>
    <w:p w14:paraId="4B45C509" w14:textId="77777777" w:rsidR="007C4037" w:rsidRPr="00D33DE5" w:rsidRDefault="007C4037" w:rsidP="007C4037">
      <w:pPr>
        <w:jc w:val="center"/>
        <w:rPr>
          <w:rFonts w:ascii="Times New Roman" w:hAnsi="Times New Roman" w:cs="Times New Roman"/>
        </w:rPr>
      </w:pPr>
    </w:p>
    <w:p w14:paraId="1DC56587" w14:textId="77777777" w:rsidR="007C4037" w:rsidRPr="00D33DE5" w:rsidRDefault="007C4037" w:rsidP="007C4037">
      <w:pPr>
        <w:spacing w:after="0" w:line="480" w:lineRule="auto"/>
        <w:jc w:val="center"/>
        <w:rPr>
          <w:rFonts w:ascii="Times New Roman" w:hAnsi="Times New Roman" w:cs="Times New Roman"/>
          <w:szCs w:val="24"/>
        </w:rPr>
      </w:pPr>
    </w:p>
    <w:p w14:paraId="10E29F22" w14:textId="77777777" w:rsidR="007C4037" w:rsidRPr="00D33DE5" w:rsidRDefault="007C4037" w:rsidP="007C4037">
      <w:pPr>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46F1CE5E" wp14:editId="4586D4C0">
            <wp:extent cx="5405377" cy="5238051"/>
            <wp:effectExtent l="0" t="0" r="508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419256" cy="5251500"/>
                    </a:xfrm>
                    <a:prstGeom prst="rect">
                      <a:avLst/>
                    </a:prstGeom>
                  </pic:spPr>
                </pic:pic>
              </a:graphicData>
            </a:graphic>
          </wp:inline>
        </w:drawing>
      </w:r>
    </w:p>
    <w:p w14:paraId="60FF8DDA" w14:textId="5B668D17" w:rsidR="007C4037" w:rsidRPr="00D33DE5" w:rsidRDefault="007C4037" w:rsidP="00E26F3B">
      <w:pPr>
        <w:jc w:val="center"/>
        <w:outlineLvl w:val="0"/>
        <w:rPr>
          <w:rFonts w:ascii="Times New Roman" w:hAnsi="Times New Roman" w:cs="Times New Roman"/>
          <w:sz w:val="24"/>
        </w:rPr>
      </w:pPr>
      <w:r w:rsidRPr="00D33DE5">
        <w:rPr>
          <w:rFonts w:ascii="Times New Roman" w:hAnsi="Times New Roman" w:cs="Times New Roman"/>
          <w:sz w:val="24"/>
        </w:rPr>
        <w:t xml:space="preserve">Figure 1.5. </w:t>
      </w:r>
      <w:r w:rsidR="00720EFC" w:rsidRPr="00D33DE5">
        <w:rPr>
          <w:rFonts w:ascii="Times New Roman" w:hAnsi="Times New Roman" w:cs="Times New Roman"/>
          <w:sz w:val="24"/>
        </w:rPr>
        <w:t>2nd-order factor model with GPSW as an external variable of PSPP data</w:t>
      </w:r>
    </w:p>
    <w:p w14:paraId="06046B14" w14:textId="429A88B3" w:rsidR="00D333EC" w:rsidRPr="00D33DE5" w:rsidRDefault="00FA1E61" w:rsidP="00D333EC">
      <w:pPr>
        <w:rPr>
          <w:rFonts w:ascii="Times New Roman" w:hAnsi="Times New Roman" w:cs="Times New Roman"/>
        </w:rPr>
      </w:pPr>
      <w:r w:rsidRPr="00D33DE5">
        <w:rPr>
          <w:rFonts w:ascii="Times New Roman" w:hAnsi="Times New Roman" w:cs="Times New Roman"/>
          <w:sz w:val="24"/>
          <w:szCs w:val="24"/>
        </w:rPr>
        <w:t xml:space="preserve"> </w:t>
      </w:r>
      <w:r w:rsidR="003E3978" w:rsidRPr="00D33DE5">
        <w:rPr>
          <w:rFonts w:ascii="Times New Roman" w:hAnsi="Times New Roman" w:cs="Times New Roman"/>
          <w:sz w:val="24"/>
          <w:szCs w:val="24"/>
        </w:rPr>
        <w:br w:type="page"/>
      </w:r>
      <w:r w:rsidR="00D333EC" w:rsidRPr="00D33DE5">
        <w:rPr>
          <w:rFonts w:ascii="Times New Roman" w:hAnsi="Times New Roman" w:cs="Times New Roman"/>
          <w:noProof/>
        </w:rPr>
        <w:lastRenderedPageBreak/>
        <w:drawing>
          <wp:inline distT="0" distB="0" distL="0" distR="0" wp14:anchorId="18A87634" wp14:editId="11CB62D0">
            <wp:extent cx="7613113" cy="4693534"/>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7635766" cy="4707500"/>
                    </a:xfrm>
                    <a:prstGeom prst="rect">
                      <a:avLst/>
                    </a:prstGeom>
                  </pic:spPr>
                </pic:pic>
              </a:graphicData>
            </a:graphic>
          </wp:inline>
        </w:drawing>
      </w:r>
    </w:p>
    <w:p w14:paraId="728CA525" w14:textId="5B566ADD" w:rsidR="00D333EC" w:rsidRPr="00D33DE5" w:rsidRDefault="00D333EC" w:rsidP="00E26F3B">
      <w:pPr>
        <w:jc w:val="center"/>
        <w:outlineLvl w:val="0"/>
        <w:rPr>
          <w:rFonts w:ascii="Times New Roman" w:hAnsi="Times New Roman" w:cs="Times New Roman"/>
          <w:sz w:val="24"/>
        </w:rPr>
      </w:pPr>
      <w:r w:rsidRPr="00D33DE5">
        <w:rPr>
          <w:rFonts w:ascii="Times New Roman" w:hAnsi="Times New Roman" w:cs="Times New Roman"/>
          <w:sz w:val="24"/>
        </w:rPr>
        <w:t xml:space="preserve">Figure 1.6. </w:t>
      </w:r>
      <w:r w:rsidR="00720EFC" w:rsidRPr="00D33DE5">
        <w:rPr>
          <w:rFonts w:ascii="Times New Roman" w:hAnsi="Times New Roman" w:cs="Times New Roman"/>
          <w:sz w:val="24"/>
        </w:rPr>
        <w:t>Bifactor model with GPSW as an external variable of PSPP data</w:t>
      </w:r>
    </w:p>
    <w:p w14:paraId="55A2EF75" w14:textId="66C94DEB" w:rsidR="00D333EC" w:rsidRPr="00D33DE5" w:rsidRDefault="00D333EC" w:rsidP="00D333EC">
      <w:pPr>
        <w:jc w:val="center"/>
        <w:rPr>
          <w:rFonts w:ascii="Times New Roman" w:hAnsi="Times New Roman" w:cs="Times New Roman"/>
        </w:rPr>
      </w:pPr>
    </w:p>
    <w:p w14:paraId="53BF1839" w14:textId="6511131A" w:rsidR="00D333EC" w:rsidRPr="00D33DE5" w:rsidRDefault="00D333EC" w:rsidP="00D333EC">
      <w:pPr>
        <w:jc w:val="center"/>
        <w:rPr>
          <w:rFonts w:ascii="Times New Roman" w:hAnsi="Times New Roman" w:cs="Times New Roman"/>
        </w:rPr>
      </w:pPr>
    </w:p>
    <w:p w14:paraId="14233493" w14:textId="77777777" w:rsidR="00D333EC" w:rsidRPr="00D33DE5" w:rsidRDefault="00D333EC" w:rsidP="00D333EC">
      <w:pPr>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3A1EF080" wp14:editId="4FFD4467">
            <wp:extent cx="6667018" cy="3936421"/>
            <wp:effectExtent l="0" t="0" r="63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673294" cy="3940127"/>
                    </a:xfrm>
                    <a:prstGeom prst="rect">
                      <a:avLst/>
                    </a:prstGeom>
                  </pic:spPr>
                </pic:pic>
              </a:graphicData>
            </a:graphic>
          </wp:inline>
        </w:drawing>
      </w:r>
    </w:p>
    <w:p w14:paraId="25A4B0CA" w14:textId="3F494342" w:rsidR="00D333EC" w:rsidRPr="00D33DE5" w:rsidRDefault="00D333EC" w:rsidP="00E26F3B">
      <w:pPr>
        <w:jc w:val="center"/>
        <w:outlineLvl w:val="0"/>
        <w:rPr>
          <w:rFonts w:ascii="Times New Roman" w:hAnsi="Times New Roman" w:cs="Times New Roman"/>
          <w:sz w:val="24"/>
        </w:rPr>
      </w:pPr>
      <w:r w:rsidRPr="00D33DE5">
        <w:rPr>
          <w:rFonts w:ascii="Times New Roman" w:hAnsi="Times New Roman" w:cs="Times New Roman"/>
          <w:sz w:val="24"/>
        </w:rPr>
        <w:t xml:space="preserve">Figure 1.7. </w:t>
      </w:r>
      <w:r w:rsidR="00720EFC" w:rsidRPr="00D33DE5">
        <w:rPr>
          <w:rFonts w:ascii="Times New Roman" w:hAnsi="Times New Roman" w:cs="Times New Roman"/>
          <w:sz w:val="24"/>
        </w:rPr>
        <w:t>2nd-order factor model with gender as a covariate of PSPP data</w:t>
      </w:r>
    </w:p>
    <w:p w14:paraId="53ECF582" w14:textId="44936101" w:rsidR="00D333EC" w:rsidRPr="00D33DE5" w:rsidRDefault="00D333EC" w:rsidP="00D333EC">
      <w:pPr>
        <w:jc w:val="center"/>
        <w:rPr>
          <w:rFonts w:ascii="Times New Roman" w:hAnsi="Times New Roman" w:cs="Times New Roman"/>
        </w:rPr>
      </w:pPr>
    </w:p>
    <w:p w14:paraId="64FD48F7" w14:textId="63E51142" w:rsidR="00D333EC" w:rsidRPr="00D33DE5" w:rsidRDefault="00D333EC" w:rsidP="00D333EC">
      <w:pPr>
        <w:jc w:val="center"/>
        <w:rPr>
          <w:rFonts w:ascii="Times New Roman" w:hAnsi="Times New Roman" w:cs="Times New Roman"/>
        </w:rPr>
      </w:pPr>
    </w:p>
    <w:p w14:paraId="65D3EF89" w14:textId="0E993D74" w:rsidR="00D333EC" w:rsidRPr="00D33DE5" w:rsidRDefault="00D333EC" w:rsidP="00D333EC">
      <w:pPr>
        <w:jc w:val="center"/>
        <w:rPr>
          <w:rFonts w:ascii="Times New Roman" w:hAnsi="Times New Roman" w:cs="Times New Roman"/>
        </w:rPr>
      </w:pPr>
    </w:p>
    <w:p w14:paraId="27D74716" w14:textId="08CED676" w:rsidR="00D333EC" w:rsidRPr="00D33DE5" w:rsidRDefault="00D333EC" w:rsidP="00D333EC">
      <w:pPr>
        <w:jc w:val="center"/>
        <w:rPr>
          <w:rFonts w:ascii="Times New Roman" w:hAnsi="Times New Roman" w:cs="Times New Roman"/>
        </w:rPr>
      </w:pPr>
    </w:p>
    <w:p w14:paraId="02061A94" w14:textId="3F364B99" w:rsidR="00D333EC" w:rsidRPr="00D33DE5" w:rsidRDefault="00D333EC" w:rsidP="00D333EC">
      <w:pPr>
        <w:jc w:val="center"/>
        <w:rPr>
          <w:rFonts w:ascii="Times New Roman" w:hAnsi="Times New Roman" w:cs="Times New Roman"/>
        </w:rPr>
      </w:pPr>
    </w:p>
    <w:p w14:paraId="742494B5" w14:textId="77777777" w:rsidR="00D333EC" w:rsidRPr="00D33DE5" w:rsidRDefault="00D333EC" w:rsidP="00D333EC">
      <w:pPr>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08476331" wp14:editId="35B4F311">
            <wp:extent cx="7048982" cy="44632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056442" cy="4467991"/>
                    </a:xfrm>
                    <a:prstGeom prst="rect">
                      <a:avLst/>
                    </a:prstGeom>
                  </pic:spPr>
                </pic:pic>
              </a:graphicData>
            </a:graphic>
          </wp:inline>
        </w:drawing>
      </w:r>
      <w:r w:rsidRPr="00D33DE5">
        <w:rPr>
          <w:rFonts w:ascii="Times New Roman" w:hAnsi="Times New Roman" w:cs="Times New Roman"/>
          <w:noProof/>
        </w:rPr>
        <w:t xml:space="preserve"> </w:t>
      </w:r>
    </w:p>
    <w:p w14:paraId="3A69CF6D" w14:textId="02711F26" w:rsidR="00D333EC" w:rsidRPr="00D33DE5" w:rsidRDefault="00D333EC" w:rsidP="00E26F3B">
      <w:pPr>
        <w:jc w:val="center"/>
        <w:outlineLvl w:val="0"/>
        <w:rPr>
          <w:rFonts w:ascii="Times New Roman" w:hAnsi="Times New Roman" w:cs="Times New Roman"/>
          <w:sz w:val="24"/>
        </w:rPr>
      </w:pPr>
      <w:r w:rsidRPr="00D33DE5">
        <w:rPr>
          <w:rFonts w:ascii="Times New Roman" w:hAnsi="Times New Roman" w:cs="Times New Roman"/>
          <w:sz w:val="24"/>
        </w:rPr>
        <w:t xml:space="preserve">Figure 1.8. </w:t>
      </w:r>
      <w:r w:rsidR="006727D6" w:rsidRPr="00D33DE5">
        <w:rPr>
          <w:rFonts w:ascii="Times New Roman" w:hAnsi="Times New Roman" w:cs="Times New Roman"/>
          <w:sz w:val="24"/>
        </w:rPr>
        <w:t>Bi</w:t>
      </w:r>
      <w:r w:rsidR="00720EFC" w:rsidRPr="00D33DE5">
        <w:rPr>
          <w:rFonts w:ascii="Times New Roman" w:hAnsi="Times New Roman" w:cs="Times New Roman"/>
          <w:sz w:val="24"/>
        </w:rPr>
        <w:t>factor model with gender as a covariate of PSPP data</w:t>
      </w:r>
    </w:p>
    <w:p w14:paraId="1FE0B380" w14:textId="77777777" w:rsidR="00D333EC" w:rsidRPr="00D33DE5" w:rsidRDefault="00D333EC" w:rsidP="00D333EC">
      <w:pPr>
        <w:jc w:val="center"/>
        <w:rPr>
          <w:rFonts w:ascii="Times New Roman" w:hAnsi="Times New Roman" w:cs="Times New Roman"/>
        </w:rPr>
      </w:pPr>
    </w:p>
    <w:p w14:paraId="2C61323B" w14:textId="77777777" w:rsidR="00D333EC" w:rsidRPr="00D33DE5" w:rsidRDefault="00D333EC" w:rsidP="00D333EC">
      <w:pPr>
        <w:jc w:val="center"/>
        <w:rPr>
          <w:rFonts w:ascii="Times New Roman" w:hAnsi="Times New Roman" w:cs="Times New Roman"/>
        </w:rPr>
      </w:pPr>
    </w:p>
    <w:p w14:paraId="60CC7D54" w14:textId="77777777" w:rsidR="00B549AE" w:rsidRPr="00D33DE5" w:rsidRDefault="00B549AE">
      <w:pPr>
        <w:rPr>
          <w:rFonts w:ascii="Times New Roman" w:hAnsi="Times New Roman" w:cs="Times New Roman"/>
        </w:rPr>
      </w:pPr>
      <w:r w:rsidRPr="00D33DE5">
        <w:rPr>
          <w:rFonts w:ascii="Times New Roman" w:hAnsi="Times New Roman" w:cs="Times New Roman"/>
        </w:rPr>
        <w:br w:type="page"/>
      </w:r>
    </w:p>
    <w:p w14:paraId="7DC721EF" w14:textId="3F5CA902" w:rsidR="00D333EC" w:rsidRPr="00D33DE5" w:rsidRDefault="00C46654" w:rsidP="00E26F3B">
      <w:pPr>
        <w:spacing w:after="120" w:line="240" w:lineRule="auto"/>
        <w:outlineLvl w:val="0"/>
        <w:rPr>
          <w:rFonts w:ascii="Times New Roman" w:hAnsi="Times New Roman" w:cs="Times New Roman"/>
          <w:sz w:val="24"/>
          <w:szCs w:val="24"/>
        </w:rPr>
      </w:pPr>
      <w:r w:rsidRPr="00D33DE5">
        <w:rPr>
          <w:rFonts w:ascii="Times New Roman" w:hAnsi="Times New Roman" w:cs="Times New Roman"/>
          <w:sz w:val="24"/>
          <w:szCs w:val="24"/>
        </w:rPr>
        <w:lastRenderedPageBreak/>
        <w:t xml:space="preserve">Table 2.1. </w:t>
      </w:r>
      <w:r w:rsidR="00FD32EF" w:rsidRPr="00D33DE5">
        <w:rPr>
          <w:rFonts w:ascii="Times New Roman" w:hAnsi="Times New Roman" w:cs="Times New Roman"/>
          <w:sz w:val="24"/>
          <w:szCs w:val="24"/>
        </w:rPr>
        <w:t xml:space="preserve">Correlations, means and SDs of ITMSA Data (EFA sample: </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 xml:space="preserve">467; CFA sample: </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632).</w:t>
      </w:r>
    </w:p>
    <w:tbl>
      <w:tblPr>
        <w:tblStyle w:val="TableGrid"/>
        <w:tblW w:w="11985" w:type="dxa"/>
        <w:tblBorders>
          <w:left w:val="none" w:sz="0"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636"/>
        <w:gridCol w:w="636"/>
        <w:gridCol w:w="636"/>
        <w:gridCol w:w="636"/>
        <w:gridCol w:w="636"/>
        <w:gridCol w:w="636"/>
        <w:gridCol w:w="636"/>
        <w:gridCol w:w="636"/>
        <w:gridCol w:w="636"/>
        <w:gridCol w:w="636"/>
        <w:gridCol w:w="636"/>
        <w:gridCol w:w="636"/>
        <w:gridCol w:w="636"/>
        <w:gridCol w:w="636"/>
        <w:gridCol w:w="636"/>
        <w:gridCol w:w="636"/>
        <w:gridCol w:w="603"/>
        <w:gridCol w:w="603"/>
        <w:gridCol w:w="603"/>
      </w:tblGrid>
      <w:tr w:rsidR="00D333EC" w:rsidRPr="00D33DE5" w14:paraId="08E4EBD7" w14:textId="77777777" w:rsidTr="00662206">
        <w:trPr>
          <w:trHeight w:val="234"/>
        </w:trPr>
        <w:tc>
          <w:tcPr>
            <w:tcW w:w="636" w:type="dxa"/>
            <w:noWrap/>
            <w:vAlign w:val="center"/>
            <w:hideMark/>
          </w:tcPr>
          <w:p w14:paraId="5B6DD2E5" w14:textId="77777777" w:rsidR="00D333EC" w:rsidRPr="00D33DE5" w:rsidRDefault="00D333EC" w:rsidP="005538A3">
            <w:pPr>
              <w:jc w:val="center"/>
              <w:rPr>
                <w:rFonts w:ascii="Times New Roman" w:hAnsi="Times New Roman" w:cs="Times New Roman"/>
                <w:sz w:val="24"/>
                <w:szCs w:val="24"/>
              </w:rPr>
            </w:pPr>
          </w:p>
        </w:tc>
        <w:tc>
          <w:tcPr>
            <w:tcW w:w="636" w:type="dxa"/>
            <w:tcBorders>
              <w:top w:val="single" w:sz="4" w:space="0" w:color="auto"/>
              <w:bottom w:val="single" w:sz="4" w:space="0" w:color="auto"/>
            </w:tcBorders>
            <w:noWrap/>
            <w:vAlign w:val="center"/>
            <w:hideMark/>
          </w:tcPr>
          <w:p w14:paraId="1F408BD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w:t>
            </w:r>
          </w:p>
        </w:tc>
        <w:tc>
          <w:tcPr>
            <w:tcW w:w="636" w:type="dxa"/>
            <w:tcBorders>
              <w:top w:val="single" w:sz="4" w:space="0" w:color="auto"/>
              <w:bottom w:val="single" w:sz="4" w:space="0" w:color="auto"/>
            </w:tcBorders>
            <w:noWrap/>
            <w:vAlign w:val="center"/>
            <w:hideMark/>
          </w:tcPr>
          <w:p w14:paraId="0A405E4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M2</w:t>
            </w:r>
          </w:p>
        </w:tc>
        <w:tc>
          <w:tcPr>
            <w:tcW w:w="636" w:type="dxa"/>
            <w:tcBorders>
              <w:top w:val="single" w:sz="4" w:space="0" w:color="auto"/>
              <w:bottom w:val="single" w:sz="4" w:space="0" w:color="auto"/>
            </w:tcBorders>
            <w:noWrap/>
            <w:vAlign w:val="center"/>
            <w:hideMark/>
          </w:tcPr>
          <w:p w14:paraId="626D16E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M3</w:t>
            </w:r>
          </w:p>
        </w:tc>
        <w:tc>
          <w:tcPr>
            <w:tcW w:w="636" w:type="dxa"/>
            <w:tcBorders>
              <w:top w:val="single" w:sz="4" w:space="0" w:color="auto"/>
              <w:bottom w:val="single" w:sz="4" w:space="0" w:color="auto"/>
            </w:tcBorders>
            <w:noWrap/>
            <w:vAlign w:val="center"/>
            <w:hideMark/>
          </w:tcPr>
          <w:p w14:paraId="0E15026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M4</w:t>
            </w:r>
          </w:p>
        </w:tc>
        <w:tc>
          <w:tcPr>
            <w:tcW w:w="636" w:type="dxa"/>
            <w:tcBorders>
              <w:top w:val="single" w:sz="4" w:space="0" w:color="auto"/>
              <w:bottom w:val="single" w:sz="4" w:space="0" w:color="auto"/>
            </w:tcBorders>
            <w:noWrap/>
            <w:vAlign w:val="center"/>
            <w:hideMark/>
          </w:tcPr>
          <w:p w14:paraId="5709D26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M5</w:t>
            </w:r>
          </w:p>
        </w:tc>
        <w:tc>
          <w:tcPr>
            <w:tcW w:w="636" w:type="dxa"/>
            <w:tcBorders>
              <w:top w:val="single" w:sz="4" w:space="0" w:color="auto"/>
              <w:bottom w:val="single" w:sz="4" w:space="0" w:color="auto"/>
            </w:tcBorders>
            <w:noWrap/>
            <w:vAlign w:val="center"/>
            <w:hideMark/>
          </w:tcPr>
          <w:p w14:paraId="2ED9A0F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M6</w:t>
            </w:r>
          </w:p>
        </w:tc>
        <w:tc>
          <w:tcPr>
            <w:tcW w:w="636" w:type="dxa"/>
            <w:tcBorders>
              <w:top w:val="single" w:sz="4" w:space="0" w:color="auto"/>
              <w:bottom w:val="single" w:sz="4" w:space="0" w:color="auto"/>
            </w:tcBorders>
            <w:noWrap/>
            <w:vAlign w:val="center"/>
            <w:hideMark/>
          </w:tcPr>
          <w:p w14:paraId="6E0124F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M7</w:t>
            </w:r>
          </w:p>
        </w:tc>
        <w:tc>
          <w:tcPr>
            <w:tcW w:w="636" w:type="dxa"/>
            <w:tcBorders>
              <w:top w:val="single" w:sz="4" w:space="0" w:color="auto"/>
              <w:bottom w:val="single" w:sz="4" w:space="0" w:color="auto"/>
            </w:tcBorders>
            <w:noWrap/>
            <w:vAlign w:val="center"/>
            <w:hideMark/>
          </w:tcPr>
          <w:p w14:paraId="3CF497B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M8</w:t>
            </w:r>
          </w:p>
        </w:tc>
        <w:tc>
          <w:tcPr>
            <w:tcW w:w="636" w:type="dxa"/>
            <w:tcBorders>
              <w:top w:val="single" w:sz="4" w:space="0" w:color="auto"/>
              <w:bottom w:val="single" w:sz="4" w:space="0" w:color="auto"/>
            </w:tcBorders>
            <w:noWrap/>
            <w:vAlign w:val="center"/>
            <w:hideMark/>
          </w:tcPr>
          <w:p w14:paraId="0E6C010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M9</w:t>
            </w:r>
          </w:p>
        </w:tc>
        <w:tc>
          <w:tcPr>
            <w:tcW w:w="636" w:type="dxa"/>
            <w:tcBorders>
              <w:top w:val="single" w:sz="4" w:space="0" w:color="auto"/>
              <w:bottom w:val="single" w:sz="4" w:space="0" w:color="auto"/>
            </w:tcBorders>
            <w:noWrap/>
            <w:vAlign w:val="center"/>
            <w:hideMark/>
          </w:tcPr>
          <w:p w14:paraId="606F0A1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M10</w:t>
            </w:r>
          </w:p>
        </w:tc>
        <w:tc>
          <w:tcPr>
            <w:tcW w:w="636" w:type="dxa"/>
            <w:tcBorders>
              <w:top w:val="single" w:sz="4" w:space="0" w:color="auto"/>
              <w:bottom w:val="single" w:sz="4" w:space="0" w:color="auto"/>
            </w:tcBorders>
            <w:noWrap/>
            <w:vAlign w:val="center"/>
            <w:hideMark/>
          </w:tcPr>
          <w:p w14:paraId="1EE394F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M11</w:t>
            </w:r>
          </w:p>
        </w:tc>
        <w:tc>
          <w:tcPr>
            <w:tcW w:w="636" w:type="dxa"/>
            <w:tcBorders>
              <w:top w:val="single" w:sz="4" w:space="0" w:color="auto"/>
              <w:bottom w:val="single" w:sz="4" w:space="0" w:color="auto"/>
            </w:tcBorders>
            <w:noWrap/>
            <w:vAlign w:val="center"/>
            <w:hideMark/>
          </w:tcPr>
          <w:p w14:paraId="1BD765F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M12</w:t>
            </w:r>
          </w:p>
        </w:tc>
        <w:tc>
          <w:tcPr>
            <w:tcW w:w="636" w:type="dxa"/>
            <w:tcBorders>
              <w:top w:val="single" w:sz="4" w:space="0" w:color="auto"/>
              <w:bottom w:val="single" w:sz="4" w:space="0" w:color="auto"/>
            </w:tcBorders>
            <w:noWrap/>
            <w:vAlign w:val="center"/>
            <w:hideMark/>
          </w:tcPr>
          <w:p w14:paraId="316F3CC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M13</w:t>
            </w:r>
          </w:p>
        </w:tc>
        <w:tc>
          <w:tcPr>
            <w:tcW w:w="636" w:type="dxa"/>
            <w:tcBorders>
              <w:top w:val="single" w:sz="4" w:space="0" w:color="auto"/>
              <w:bottom w:val="single" w:sz="4" w:space="0" w:color="auto"/>
            </w:tcBorders>
            <w:noWrap/>
            <w:vAlign w:val="center"/>
            <w:hideMark/>
          </w:tcPr>
          <w:p w14:paraId="137A55F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M14</w:t>
            </w:r>
          </w:p>
        </w:tc>
        <w:tc>
          <w:tcPr>
            <w:tcW w:w="636" w:type="dxa"/>
            <w:tcBorders>
              <w:top w:val="single" w:sz="4" w:space="0" w:color="auto"/>
              <w:bottom w:val="single" w:sz="4" w:space="0" w:color="auto"/>
            </w:tcBorders>
            <w:noWrap/>
            <w:vAlign w:val="center"/>
            <w:hideMark/>
          </w:tcPr>
          <w:p w14:paraId="573F96E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M15</w:t>
            </w:r>
          </w:p>
        </w:tc>
        <w:tc>
          <w:tcPr>
            <w:tcW w:w="603" w:type="dxa"/>
            <w:tcBorders>
              <w:top w:val="single" w:sz="4" w:space="0" w:color="auto"/>
              <w:bottom w:val="single" w:sz="4" w:space="0" w:color="auto"/>
            </w:tcBorders>
            <w:noWrap/>
            <w:vAlign w:val="center"/>
            <w:hideMark/>
          </w:tcPr>
          <w:p w14:paraId="3D8CF70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M16</w:t>
            </w:r>
          </w:p>
        </w:tc>
        <w:tc>
          <w:tcPr>
            <w:tcW w:w="603" w:type="dxa"/>
            <w:tcBorders>
              <w:top w:val="single" w:sz="4" w:space="0" w:color="auto"/>
              <w:bottom w:val="single" w:sz="4" w:space="0" w:color="auto"/>
            </w:tcBorders>
          </w:tcPr>
          <w:p w14:paraId="63EDC2F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Mean</w:t>
            </w:r>
          </w:p>
        </w:tc>
        <w:tc>
          <w:tcPr>
            <w:tcW w:w="603" w:type="dxa"/>
            <w:tcBorders>
              <w:top w:val="single" w:sz="4" w:space="0" w:color="auto"/>
              <w:bottom w:val="single" w:sz="4" w:space="0" w:color="auto"/>
            </w:tcBorders>
          </w:tcPr>
          <w:p w14:paraId="335CC45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SD</w:t>
            </w:r>
          </w:p>
        </w:tc>
      </w:tr>
      <w:tr w:rsidR="00D333EC" w:rsidRPr="00D33DE5" w14:paraId="248D4E6F" w14:textId="77777777" w:rsidTr="00662206">
        <w:trPr>
          <w:trHeight w:val="234"/>
        </w:trPr>
        <w:tc>
          <w:tcPr>
            <w:tcW w:w="636" w:type="dxa"/>
            <w:noWrap/>
            <w:vAlign w:val="center"/>
            <w:hideMark/>
          </w:tcPr>
          <w:p w14:paraId="51384D5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w:t>
            </w:r>
          </w:p>
        </w:tc>
        <w:tc>
          <w:tcPr>
            <w:tcW w:w="636" w:type="dxa"/>
            <w:tcBorders>
              <w:top w:val="single" w:sz="4" w:space="0" w:color="auto"/>
            </w:tcBorders>
            <w:noWrap/>
            <w:vAlign w:val="center"/>
            <w:hideMark/>
          </w:tcPr>
          <w:p w14:paraId="77FC6303" w14:textId="77777777" w:rsidR="00D333EC" w:rsidRPr="00D33DE5" w:rsidRDefault="00D333EC" w:rsidP="005538A3">
            <w:pPr>
              <w:jc w:val="center"/>
              <w:rPr>
                <w:rFonts w:ascii="Times New Roman" w:hAnsi="Times New Roman" w:cs="Times New Roman"/>
                <w:sz w:val="24"/>
                <w:szCs w:val="24"/>
              </w:rPr>
            </w:pPr>
          </w:p>
        </w:tc>
        <w:tc>
          <w:tcPr>
            <w:tcW w:w="636" w:type="dxa"/>
            <w:tcBorders>
              <w:top w:val="single" w:sz="4" w:space="0" w:color="auto"/>
            </w:tcBorders>
            <w:noWrap/>
            <w:hideMark/>
          </w:tcPr>
          <w:p w14:paraId="286F6AD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.79</w:t>
            </w:r>
          </w:p>
        </w:tc>
        <w:tc>
          <w:tcPr>
            <w:tcW w:w="636" w:type="dxa"/>
            <w:tcBorders>
              <w:top w:val="single" w:sz="4" w:space="0" w:color="auto"/>
            </w:tcBorders>
            <w:noWrap/>
            <w:hideMark/>
          </w:tcPr>
          <w:p w14:paraId="5561B02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.83</w:t>
            </w:r>
          </w:p>
        </w:tc>
        <w:tc>
          <w:tcPr>
            <w:tcW w:w="636" w:type="dxa"/>
            <w:tcBorders>
              <w:top w:val="single" w:sz="4" w:space="0" w:color="auto"/>
            </w:tcBorders>
            <w:noWrap/>
            <w:hideMark/>
          </w:tcPr>
          <w:p w14:paraId="1FB005B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.71</w:t>
            </w:r>
          </w:p>
        </w:tc>
        <w:tc>
          <w:tcPr>
            <w:tcW w:w="636" w:type="dxa"/>
            <w:tcBorders>
              <w:top w:val="single" w:sz="4" w:space="0" w:color="auto"/>
            </w:tcBorders>
            <w:noWrap/>
            <w:hideMark/>
          </w:tcPr>
          <w:p w14:paraId="3ED8EC4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.39</w:t>
            </w:r>
          </w:p>
        </w:tc>
        <w:tc>
          <w:tcPr>
            <w:tcW w:w="636" w:type="dxa"/>
            <w:tcBorders>
              <w:top w:val="single" w:sz="4" w:space="0" w:color="auto"/>
            </w:tcBorders>
            <w:noWrap/>
            <w:hideMark/>
          </w:tcPr>
          <w:p w14:paraId="22ECC6E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.37</w:t>
            </w:r>
          </w:p>
        </w:tc>
        <w:tc>
          <w:tcPr>
            <w:tcW w:w="636" w:type="dxa"/>
            <w:tcBorders>
              <w:top w:val="single" w:sz="4" w:space="0" w:color="auto"/>
            </w:tcBorders>
            <w:noWrap/>
            <w:hideMark/>
          </w:tcPr>
          <w:p w14:paraId="7097F38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.63</w:t>
            </w:r>
          </w:p>
        </w:tc>
        <w:tc>
          <w:tcPr>
            <w:tcW w:w="636" w:type="dxa"/>
            <w:tcBorders>
              <w:top w:val="single" w:sz="4" w:space="0" w:color="auto"/>
            </w:tcBorders>
            <w:noWrap/>
            <w:hideMark/>
          </w:tcPr>
          <w:p w14:paraId="1066207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.56</w:t>
            </w:r>
          </w:p>
        </w:tc>
        <w:tc>
          <w:tcPr>
            <w:tcW w:w="636" w:type="dxa"/>
            <w:tcBorders>
              <w:top w:val="single" w:sz="4" w:space="0" w:color="auto"/>
            </w:tcBorders>
            <w:noWrap/>
            <w:hideMark/>
          </w:tcPr>
          <w:p w14:paraId="38F8457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.38</w:t>
            </w:r>
          </w:p>
        </w:tc>
        <w:tc>
          <w:tcPr>
            <w:tcW w:w="636" w:type="dxa"/>
            <w:tcBorders>
              <w:top w:val="single" w:sz="4" w:space="0" w:color="auto"/>
            </w:tcBorders>
            <w:noWrap/>
            <w:hideMark/>
          </w:tcPr>
          <w:p w14:paraId="278E47C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.35</w:t>
            </w:r>
          </w:p>
        </w:tc>
        <w:tc>
          <w:tcPr>
            <w:tcW w:w="636" w:type="dxa"/>
            <w:tcBorders>
              <w:top w:val="single" w:sz="4" w:space="0" w:color="auto"/>
            </w:tcBorders>
            <w:noWrap/>
            <w:hideMark/>
          </w:tcPr>
          <w:p w14:paraId="1863FA0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.56</w:t>
            </w:r>
          </w:p>
        </w:tc>
        <w:tc>
          <w:tcPr>
            <w:tcW w:w="636" w:type="dxa"/>
            <w:tcBorders>
              <w:top w:val="single" w:sz="4" w:space="0" w:color="auto"/>
            </w:tcBorders>
            <w:noWrap/>
            <w:hideMark/>
          </w:tcPr>
          <w:p w14:paraId="4E7ABCF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.49</w:t>
            </w:r>
          </w:p>
        </w:tc>
        <w:tc>
          <w:tcPr>
            <w:tcW w:w="636" w:type="dxa"/>
            <w:tcBorders>
              <w:top w:val="single" w:sz="4" w:space="0" w:color="auto"/>
            </w:tcBorders>
            <w:noWrap/>
            <w:hideMark/>
          </w:tcPr>
          <w:p w14:paraId="55B16B2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.48</w:t>
            </w:r>
          </w:p>
        </w:tc>
        <w:tc>
          <w:tcPr>
            <w:tcW w:w="636" w:type="dxa"/>
            <w:tcBorders>
              <w:top w:val="single" w:sz="4" w:space="0" w:color="auto"/>
            </w:tcBorders>
            <w:noWrap/>
            <w:hideMark/>
          </w:tcPr>
          <w:p w14:paraId="1268ECA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w:t>
            </w:r>
          </w:p>
        </w:tc>
        <w:tc>
          <w:tcPr>
            <w:tcW w:w="636" w:type="dxa"/>
            <w:tcBorders>
              <w:top w:val="single" w:sz="4" w:space="0" w:color="auto"/>
            </w:tcBorders>
            <w:noWrap/>
            <w:hideMark/>
          </w:tcPr>
          <w:p w14:paraId="5E4B4D3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.47</w:t>
            </w:r>
          </w:p>
        </w:tc>
        <w:tc>
          <w:tcPr>
            <w:tcW w:w="603" w:type="dxa"/>
            <w:tcBorders>
              <w:top w:val="single" w:sz="4" w:space="0" w:color="auto"/>
            </w:tcBorders>
            <w:noWrap/>
            <w:hideMark/>
          </w:tcPr>
          <w:p w14:paraId="09DEC1B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w:t>
            </w:r>
          </w:p>
        </w:tc>
        <w:tc>
          <w:tcPr>
            <w:tcW w:w="603" w:type="dxa"/>
            <w:tcBorders>
              <w:top w:val="single" w:sz="4" w:space="0" w:color="auto"/>
            </w:tcBorders>
          </w:tcPr>
          <w:p w14:paraId="41BAC89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4.23</w:t>
            </w:r>
          </w:p>
        </w:tc>
        <w:tc>
          <w:tcPr>
            <w:tcW w:w="603" w:type="dxa"/>
            <w:tcBorders>
              <w:top w:val="single" w:sz="4" w:space="0" w:color="auto"/>
            </w:tcBorders>
          </w:tcPr>
          <w:p w14:paraId="35AF639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1.25</w:t>
            </w:r>
          </w:p>
        </w:tc>
      </w:tr>
      <w:tr w:rsidR="00D333EC" w:rsidRPr="00D33DE5" w14:paraId="32323917" w14:textId="77777777" w:rsidTr="00662206">
        <w:trPr>
          <w:trHeight w:val="234"/>
        </w:trPr>
        <w:tc>
          <w:tcPr>
            <w:tcW w:w="636" w:type="dxa"/>
            <w:noWrap/>
            <w:vAlign w:val="center"/>
            <w:hideMark/>
          </w:tcPr>
          <w:p w14:paraId="5C06CE5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M2</w:t>
            </w:r>
          </w:p>
        </w:tc>
        <w:tc>
          <w:tcPr>
            <w:tcW w:w="636" w:type="dxa"/>
            <w:noWrap/>
            <w:vAlign w:val="center"/>
            <w:hideMark/>
          </w:tcPr>
          <w:p w14:paraId="0C26CD8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.81</w:t>
            </w:r>
          </w:p>
        </w:tc>
        <w:tc>
          <w:tcPr>
            <w:tcW w:w="636" w:type="dxa"/>
            <w:noWrap/>
            <w:hideMark/>
          </w:tcPr>
          <w:p w14:paraId="47A7796D"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7EEA2C1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.73</w:t>
            </w:r>
          </w:p>
        </w:tc>
        <w:tc>
          <w:tcPr>
            <w:tcW w:w="636" w:type="dxa"/>
            <w:noWrap/>
            <w:hideMark/>
          </w:tcPr>
          <w:p w14:paraId="78A9E12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.82</w:t>
            </w:r>
          </w:p>
        </w:tc>
        <w:tc>
          <w:tcPr>
            <w:tcW w:w="636" w:type="dxa"/>
            <w:noWrap/>
            <w:hideMark/>
          </w:tcPr>
          <w:p w14:paraId="283009A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.36</w:t>
            </w:r>
          </w:p>
        </w:tc>
        <w:tc>
          <w:tcPr>
            <w:tcW w:w="636" w:type="dxa"/>
            <w:noWrap/>
            <w:hideMark/>
          </w:tcPr>
          <w:p w14:paraId="55EF668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w:t>
            </w:r>
          </w:p>
        </w:tc>
        <w:tc>
          <w:tcPr>
            <w:tcW w:w="636" w:type="dxa"/>
            <w:noWrap/>
            <w:hideMark/>
          </w:tcPr>
          <w:p w14:paraId="5C3DCDA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36" w:type="dxa"/>
            <w:noWrap/>
            <w:hideMark/>
          </w:tcPr>
          <w:p w14:paraId="4A07030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.63</w:t>
            </w:r>
          </w:p>
        </w:tc>
        <w:tc>
          <w:tcPr>
            <w:tcW w:w="636" w:type="dxa"/>
            <w:noWrap/>
            <w:hideMark/>
          </w:tcPr>
          <w:p w14:paraId="0A0C772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.33</w:t>
            </w:r>
          </w:p>
        </w:tc>
        <w:tc>
          <w:tcPr>
            <w:tcW w:w="636" w:type="dxa"/>
            <w:noWrap/>
            <w:hideMark/>
          </w:tcPr>
          <w:p w14:paraId="1B43781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w:t>
            </w:r>
          </w:p>
        </w:tc>
        <w:tc>
          <w:tcPr>
            <w:tcW w:w="636" w:type="dxa"/>
            <w:noWrap/>
            <w:hideMark/>
          </w:tcPr>
          <w:p w14:paraId="0664012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.52</w:t>
            </w:r>
          </w:p>
        </w:tc>
        <w:tc>
          <w:tcPr>
            <w:tcW w:w="636" w:type="dxa"/>
            <w:noWrap/>
            <w:hideMark/>
          </w:tcPr>
          <w:p w14:paraId="458CD80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36" w:type="dxa"/>
            <w:noWrap/>
            <w:hideMark/>
          </w:tcPr>
          <w:p w14:paraId="4747B05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w:t>
            </w:r>
          </w:p>
        </w:tc>
        <w:tc>
          <w:tcPr>
            <w:tcW w:w="636" w:type="dxa"/>
            <w:noWrap/>
            <w:hideMark/>
          </w:tcPr>
          <w:p w14:paraId="244433B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.51</w:t>
            </w:r>
          </w:p>
        </w:tc>
        <w:tc>
          <w:tcPr>
            <w:tcW w:w="636" w:type="dxa"/>
            <w:noWrap/>
            <w:hideMark/>
          </w:tcPr>
          <w:p w14:paraId="678021C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w:t>
            </w:r>
          </w:p>
        </w:tc>
        <w:tc>
          <w:tcPr>
            <w:tcW w:w="603" w:type="dxa"/>
            <w:noWrap/>
            <w:hideMark/>
          </w:tcPr>
          <w:p w14:paraId="399DDC7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.49</w:t>
            </w:r>
          </w:p>
        </w:tc>
        <w:tc>
          <w:tcPr>
            <w:tcW w:w="603" w:type="dxa"/>
          </w:tcPr>
          <w:p w14:paraId="78207C8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4.39</w:t>
            </w:r>
          </w:p>
        </w:tc>
        <w:tc>
          <w:tcPr>
            <w:tcW w:w="603" w:type="dxa"/>
          </w:tcPr>
          <w:p w14:paraId="11562E1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1.36</w:t>
            </w:r>
          </w:p>
        </w:tc>
      </w:tr>
      <w:tr w:rsidR="00D333EC" w:rsidRPr="00D33DE5" w14:paraId="3BF068E7" w14:textId="77777777" w:rsidTr="00662206">
        <w:trPr>
          <w:trHeight w:val="234"/>
        </w:trPr>
        <w:tc>
          <w:tcPr>
            <w:tcW w:w="636" w:type="dxa"/>
            <w:noWrap/>
            <w:vAlign w:val="center"/>
            <w:hideMark/>
          </w:tcPr>
          <w:p w14:paraId="4BC4E4F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M3</w:t>
            </w:r>
          </w:p>
        </w:tc>
        <w:tc>
          <w:tcPr>
            <w:tcW w:w="636" w:type="dxa"/>
            <w:noWrap/>
            <w:vAlign w:val="center"/>
            <w:hideMark/>
          </w:tcPr>
          <w:p w14:paraId="5B8FFD9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.79</w:t>
            </w:r>
          </w:p>
        </w:tc>
        <w:tc>
          <w:tcPr>
            <w:tcW w:w="636" w:type="dxa"/>
            <w:noWrap/>
            <w:vAlign w:val="center"/>
            <w:hideMark/>
          </w:tcPr>
          <w:p w14:paraId="3E00765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.73</w:t>
            </w:r>
          </w:p>
        </w:tc>
        <w:tc>
          <w:tcPr>
            <w:tcW w:w="636" w:type="dxa"/>
            <w:noWrap/>
            <w:vAlign w:val="center"/>
            <w:hideMark/>
          </w:tcPr>
          <w:p w14:paraId="32C93523"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6C083C6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.84</w:t>
            </w:r>
          </w:p>
        </w:tc>
        <w:tc>
          <w:tcPr>
            <w:tcW w:w="636" w:type="dxa"/>
            <w:noWrap/>
            <w:hideMark/>
          </w:tcPr>
          <w:p w14:paraId="1302409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w:t>
            </w:r>
          </w:p>
        </w:tc>
        <w:tc>
          <w:tcPr>
            <w:tcW w:w="636" w:type="dxa"/>
            <w:noWrap/>
            <w:hideMark/>
          </w:tcPr>
          <w:p w14:paraId="5873CBF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w:t>
            </w:r>
          </w:p>
        </w:tc>
        <w:tc>
          <w:tcPr>
            <w:tcW w:w="636" w:type="dxa"/>
            <w:noWrap/>
            <w:hideMark/>
          </w:tcPr>
          <w:p w14:paraId="6D64EC5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.68</w:t>
            </w:r>
          </w:p>
        </w:tc>
        <w:tc>
          <w:tcPr>
            <w:tcW w:w="636" w:type="dxa"/>
            <w:noWrap/>
            <w:hideMark/>
          </w:tcPr>
          <w:p w14:paraId="53CCB4F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.62</w:t>
            </w:r>
          </w:p>
        </w:tc>
        <w:tc>
          <w:tcPr>
            <w:tcW w:w="636" w:type="dxa"/>
            <w:noWrap/>
            <w:hideMark/>
          </w:tcPr>
          <w:p w14:paraId="6F47CB2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.45</w:t>
            </w:r>
          </w:p>
        </w:tc>
        <w:tc>
          <w:tcPr>
            <w:tcW w:w="636" w:type="dxa"/>
            <w:noWrap/>
            <w:hideMark/>
          </w:tcPr>
          <w:p w14:paraId="3048E24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w:t>
            </w:r>
          </w:p>
        </w:tc>
        <w:tc>
          <w:tcPr>
            <w:tcW w:w="636" w:type="dxa"/>
            <w:noWrap/>
            <w:hideMark/>
          </w:tcPr>
          <w:p w14:paraId="771D41E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.60</w:t>
            </w:r>
          </w:p>
        </w:tc>
        <w:tc>
          <w:tcPr>
            <w:tcW w:w="636" w:type="dxa"/>
            <w:noWrap/>
            <w:hideMark/>
          </w:tcPr>
          <w:p w14:paraId="3876877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.55</w:t>
            </w:r>
          </w:p>
        </w:tc>
        <w:tc>
          <w:tcPr>
            <w:tcW w:w="636" w:type="dxa"/>
            <w:noWrap/>
            <w:hideMark/>
          </w:tcPr>
          <w:p w14:paraId="3638024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.55</w:t>
            </w:r>
          </w:p>
        </w:tc>
        <w:tc>
          <w:tcPr>
            <w:tcW w:w="636" w:type="dxa"/>
            <w:noWrap/>
            <w:hideMark/>
          </w:tcPr>
          <w:p w14:paraId="1DBD198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.52</w:t>
            </w:r>
          </w:p>
        </w:tc>
        <w:tc>
          <w:tcPr>
            <w:tcW w:w="636" w:type="dxa"/>
            <w:noWrap/>
            <w:hideMark/>
          </w:tcPr>
          <w:p w14:paraId="7A89AD9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.52</w:t>
            </w:r>
          </w:p>
        </w:tc>
        <w:tc>
          <w:tcPr>
            <w:tcW w:w="603" w:type="dxa"/>
            <w:noWrap/>
            <w:hideMark/>
          </w:tcPr>
          <w:p w14:paraId="0ED5F16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.49</w:t>
            </w:r>
          </w:p>
        </w:tc>
        <w:tc>
          <w:tcPr>
            <w:tcW w:w="603" w:type="dxa"/>
          </w:tcPr>
          <w:p w14:paraId="409B751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4.33</w:t>
            </w:r>
          </w:p>
        </w:tc>
        <w:tc>
          <w:tcPr>
            <w:tcW w:w="603" w:type="dxa"/>
          </w:tcPr>
          <w:p w14:paraId="26E8617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1.26</w:t>
            </w:r>
          </w:p>
        </w:tc>
      </w:tr>
      <w:tr w:rsidR="00D333EC" w:rsidRPr="00D33DE5" w14:paraId="4A14F9B9" w14:textId="77777777" w:rsidTr="00662206">
        <w:trPr>
          <w:trHeight w:val="234"/>
        </w:trPr>
        <w:tc>
          <w:tcPr>
            <w:tcW w:w="636" w:type="dxa"/>
            <w:noWrap/>
            <w:vAlign w:val="center"/>
            <w:hideMark/>
          </w:tcPr>
          <w:p w14:paraId="10F528C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M4</w:t>
            </w:r>
          </w:p>
        </w:tc>
        <w:tc>
          <w:tcPr>
            <w:tcW w:w="636" w:type="dxa"/>
            <w:noWrap/>
            <w:vAlign w:val="center"/>
            <w:hideMark/>
          </w:tcPr>
          <w:p w14:paraId="28294ED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.69</w:t>
            </w:r>
          </w:p>
        </w:tc>
        <w:tc>
          <w:tcPr>
            <w:tcW w:w="636" w:type="dxa"/>
            <w:noWrap/>
            <w:vAlign w:val="center"/>
            <w:hideMark/>
          </w:tcPr>
          <w:p w14:paraId="53C2D9C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.83</w:t>
            </w:r>
          </w:p>
        </w:tc>
        <w:tc>
          <w:tcPr>
            <w:tcW w:w="636" w:type="dxa"/>
            <w:noWrap/>
            <w:vAlign w:val="center"/>
            <w:hideMark/>
          </w:tcPr>
          <w:p w14:paraId="7528DC2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.84</w:t>
            </w:r>
          </w:p>
        </w:tc>
        <w:tc>
          <w:tcPr>
            <w:tcW w:w="636" w:type="dxa"/>
            <w:noWrap/>
            <w:hideMark/>
          </w:tcPr>
          <w:p w14:paraId="3B9223CD"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7074375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w:t>
            </w:r>
          </w:p>
        </w:tc>
        <w:tc>
          <w:tcPr>
            <w:tcW w:w="636" w:type="dxa"/>
            <w:noWrap/>
            <w:hideMark/>
          </w:tcPr>
          <w:p w14:paraId="357B72C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.51</w:t>
            </w:r>
          </w:p>
        </w:tc>
        <w:tc>
          <w:tcPr>
            <w:tcW w:w="636" w:type="dxa"/>
            <w:noWrap/>
            <w:hideMark/>
          </w:tcPr>
          <w:p w14:paraId="5BEEE71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.62</w:t>
            </w:r>
          </w:p>
        </w:tc>
        <w:tc>
          <w:tcPr>
            <w:tcW w:w="636" w:type="dxa"/>
            <w:noWrap/>
            <w:hideMark/>
          </w:tcPr>
          <w:p w14:paraId="7723B93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.69</w:t>
            </w:r>
          </w:p>
        </w:tc>
        <w:tc>
          <w:tcPr>
            <w:tcW w:w="636" w:type="dxa"/>
            <w:noWrap/>
            <w:hideMark/>
          </w:tcPr>
          <w:p w14:paraId="3086443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w:t>
            </w:r>
          </w:p>
        </w:tc>
        <w:tc>
          <w:tcPr>
            <w:tcW w:w="636" w:type="dxa"/>
            <w:noWrap/>
            <w:hideMark/>
          </w:tcPr>
          <w:p w14:paraId="29F47B0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.50</w:t>
            </w:r>
          </w:p>
        </w:tc>
        <w:tc>
          <w:tcPr>
            <w:tcW w:w="636" w:type="dxa"/>
            <w:noWrap/>
            <w:hideMark/>
          </w:tcPr>
          <w:p w14:paraId="231F9A9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36" w:type="dxa"/>
            <w:noWrap/>
            <w:hideMark/>
          </w:tcPr>
          <w:p w14:paraId="0E7AB32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.62</w:t>
            </w:r>
          </w:p>
        </w:tc>
        <w:tc>
          <w:tcPr>
            <w:tcW w:w="636" w:type="dxa"/>
            <w:noWrap/>
            <w:hideMark/>
          </w:tcPr>
          <w:p w14:paraId="1436C0C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.51</w:t>
            </w:r>
          </w:p>
        </w:tc>
        <w:tc>
          <w:tcPr>
            <w:tcW w:w="636" w:type="dxa"/>
            <w:noWrap/>
            <w:hideMark/>
          </w:tcPr>
          <w:p w14:paraId="138E1FD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.59</w:t>
            </w:r>
          </w:p>
        </w:tc>
        <w:tc>
          <w:tcPr>
            <w:tcW w:w="636" w:type="dxa"/>
            <w:noWrap/>
            <w:hideMark/>
          </w:tcPr>
          <w:p w14:paraId="4E68E9A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.49</w:t>
            </w:r>
          </w:p>
        </w:tc>
        <w:tc>
          <w:tcPr>
            <w:tcW w:w="603" w:type="dxa"/>
            <w:noWrap/>
            <w:hideMark/>
          </w:tcPr>
          <w:p w14:paraId="29D978E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.55</w:t>
            </w:r>
          </w:p>
        </w:tc>
        <w:tc>
          <w:tcPr>
            <w:tcW w:w="603" w:type="dxa"/>
          </w:tcPr>
          <w:p w14:paraId="16FEF9D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4.24</w:t>
            </w:r>
          </w:p>
        </w:tc>
        <w:tc>
          <w:tcPr>
            <w:tcW w:w="603" w:type="dxa"/>
          </w:tcPr>
          <w:p w14:paraId="4EC3D6D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1.33</w:t>
            </w:r>
          </w:p>
        </w:tc>
      </w:tr>
      <w:tr w:rsidR="00D333EC" w:rsidRPr="00D33DE5" w14:paraId="5826FAFE" w14:textId="77777777" w:rsidTr="00662206">
        <w:trPr>
          <w:trHeight w:val="234"/>
        </w:trPr>
        <w:tc>
          <w:tcPr>
            <w:tcW w:w="636" w:type="dxa"/>
            <w:noWrap/>
            <w:vAlign w:val="center"/>
            <w:hideMark/>
          </w:tcPr>
          <w:p w14:paraId="21BD1A5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M5</w:t>
            </w:r>
          </w:p>
        </w:tc>
        <w:tc>
          <w:tcPr>
            <w:tcW w:w="636" w:type="dxa"/>
            <w:noWrap/>
            <w:vAlign w:val="center"/>
            <w:hideMark/>
          </w:tcPr>
          <w:p w14:paraId="6EA7E67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.33</w:t>
            </w:r>
          </w:p>
        </w:tc>
        <w:tc>
          <w:tcPr>
            <w:tcW w:w="636" w:type="dxa"/>
            <w:noWrap/>
            <w:vAlign w:val="center"/>
            <w:hideMark/>
          </w:tcPr>
          <w:p w14:paraId="3A41A79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.31</w:t>
            </w:r>
          </w:p>
        </w:tc>
        <w:tc>
          <w:tcPr>
            <w:tcW w:w="636" w:type="dxa"/>
            <w:noWrap/>
            <w:vAlign w:val="center"/>
            <w:hideMark/>
          </w:tcPr>
          <w:p w14:paraId="03C8356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.37</w:t>
            </w:r>
          </w:p>
        </w:tc>
        <w:tc>
          <w:tcPr>
            <w:tcW w:w="636" w:type="dxa"/>
            <w:noWrap/>
            <w:vAlign w:val="center"/>
            <w:hideMark/>
          </w:tcPr>
          <w:p w14:paraId="32B4DA6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.34</w:t>
            </w:r>
          </w:p>
        </w:tc>
        <w:tc>
          <w:tcPr>
            <w:tcW w:w="636" w:type="dxa"/>
            <w:noWrap/>
            <w:vAlign w:val="center"/>
            <w:hideMark/>
          </w:tcPr>
          <w:p w14:paraId="5F2B672D"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1F22074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.89</w:t>
            </w:r>
          </w:p>
        </w:tc>
        <w:tc>
          <w:tcPr>
            <w:tcW w:w="636" w:type="dxa"/>
            <w:noWrap/>
            <w:hideMark/>
          </w:tcPr>
          <w:p w14:paraId="777F32F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.49</w:t>
            </w:r>
          </w:p>
        </w:tc>
        <w:tc>
          <w:tcPr>
            <w:tcW w:w="636" w:type="dxa"/>
            <w:noWrap/>
            <w:hideMark/>
          </w:tcPr>
          <w:p w14:paraId="65D43D8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.48</w:t>
            </w:r>
          </w:p>
        </w:tc>
        <w:tc>
          <w:tcPr>
            <w:tcW w:w="636" w:type="dxa"/>
            <w:noWrap/>
            <w:hideMark/>
          </w:tcPr>
          <w:p w14:paraId="1A4A06B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.66</w:t>
            </w:r>
          </w:p>
        </w:tc>
        <w:tc>
          <w:tcPr>
            <w:tcW w:w="636" w:type="dxa"/>
            <w:noWrap/>
            <w:hideMark/>
          </w:tcPr>
          <w:p w14:paraId="24EF7E2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.63</w:t>
            </w:r>
          </w:p>
        </w:tc>
        <w:tc>
          <w:tcPr>
            <w:tcW w:w="636" w:type="dxa"/>
            <w:noWrap/>
            <w:hideMark/>
          </w:tcPr>
          <w:p w14:paraId="12C8884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.40</w:t>
            </w:r>
          </w:p>
        </w:tc>
        <w:tc>
          <w:tcPr>
            <w:tcW w:w="636" w:type="dxa"/>
            <w:noWrap/>
            <w:hideMark/>
          </w:tcPr>
          <w:p w14:paraId="3221A06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.39</w:t>
            </w:r>
          </w:p>
        </w:tc>
        <w:tc>
          <w:tcPr>
            <w:tcW w:w="636" w:type="dxa"/>
            <w:noWrap/>
            <w:hideMark/>
          </w:tcPr>
          <w:p w14:paraId="4F14671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.64</w:t>
            </w:r>
          </w:p>
        </w:tc>
        <w:tc>
          <w:tcPr>
            <w:tcW w:w="636" w:type="dxa"/>
            <w:noWrap/>
            <w:hideMark/>
          </w:tcPr>
          <w:p w14:paraId="5CC4A47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.62</w:t>
            </w:r>
          </w:p>
        </w:tc>
        <w:tc>
          <w:tcPr>
            <w:tcW w:w="636" w:type="dxa"/>
            <w:noWrap/>
            <w:hideMark/>
          </w:tcPr>
          <w:p w14:paraId="7EE7514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.64</w:t>
            </w:r>
          </w:p>
        </w:tc>
        <w:tc>
          <w:tcPr>
            <w:tcW w:w="603" w:type="dxa"/>
            <w:noWrap/>
            <w:hideMark/>
          </w:tcPr>
          <w:p w14:paraId="0B2548D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.62</w:t>
            </w:r>
          </w:p>
        </w:tc>
        <w:tc>
          <w:tcPr>
            <w:tcW w:w="603" w:type="dxa"/>
          </w:tcPr>
          <w:p w14:paraId="306911B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4.17</w:t>
            </w:r>
          </w:p>
        </w:tc>
        <w:tc>
          <w:tcPr>
            <w:tcW w:w="603" w:type="dxa"/>
          </w:tcPr>
          <w:p w14:paraId="49DA562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1.30</w:t>
            </w:r>
          </w:p>
        </w:tc>
      </w:tr>
      <w:tr w:rsidR="00D333EC" w:rsidRPr="00D33DE5" w14:paraId="1152AE2B" w14:textId="77777777" w:rsidTr="00662206">
        <w:trPr>
          <w:trHeight w:val="234"/>
        </w:trPr>
        <w:tc>
          <w:tcPr>
            <w:tcW w:w="636" w:type="dxa"/>
            <w:noWrap/>
            <w:vAlign w:val="center"/>
            <w:hideMark/>
          </w:tcPr>
          <w:p w14:paraId="6A77B54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M6</w:t>
            </w:r>
          </w:p>
        </w:tc>
        <w:tc>
          <w:tcPr>
            <w:tcW w:w="636" w:type="dxa"/>
            <w:noWrap/>
            <w:vAlign w:val="center"/>
            <w:hideMark/>
          </w:tcPr>
          <w:p w14:paraId="0D72E1F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.31</w:t>
            </w:r>
          </w:p>
        </w:tc>
        <w:tc>
          <w:tcPr>
            <w:tcW w:w="636" w:type="dxa"/>
            <w:noWrap/>
            <w:vAlign w:val="center"/>
            <w:hideMark/>
          </w:tcPr>
          <w:p w14:paraId="0B54049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w:t>
            </w:r>
          </w:p>
        </w:tc>
        <w:tc>
          <w:tcPr>
            <w:tcW w:w="636" w:type="dxa"/>
            <w:noWrap/>
            <w:vAlign w:val="center"/>
            <w:hideMark/>
          </w:tcPr>
          <w:p w14:paraId="31410DB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.36</w:t>
            </w:r>
          </w:p>
        </w:tc>
        <w:tc>
          <w:tcPr>
            <w:tcW w:w="636" w:type="dxa"/>
            <w:noWrap/>
            <w:vAlign w:val="center"/>
            <w:hideMark/>
          </w:tcPr>
          <w:p w14:paraId="27B7FEC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w:t>
            </w:r>
          </w:p>
        </w:tc>
        <w:tc>
          <w:tcPr>
            <w:tcW w:w="636" w:type="dxa"/>
            <w:noWrap/>
            <w:vAlign w:val="center"/>
            <w:hideMark/>
          </w:tcPr>
          <w:p w14:paraId="58B69F5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.88</w:t>
            </w:r>
          </w:p>
        </w:tc>
        <w:tc>
          <w:tcPr>
            <w:tcW w:w="636" w:type="dxa"/>
            <w:noWrap/>
            <w:hideMark/>
          </w:tcPr>
          <w:p w14:paraId="710CA905"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0DBD16C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.46</w:t>
            </w:r>
          </w:p>
        </w:tc>
        <w:tc>
          <w:tcPr>
            <w:tcW w:w="636" w:type="dxa"/>
            <w:noWrap/>
            <w:hideMark/>
          </w:tcPr>
          <w:p w14:paraId="2A1FDB2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.52</w:t>
            </w:r>
          </w:p>
        </w:tc>
        <w:tc>
          <w:tcPr>
            <w:tcW w:w="636" w:type="dxa"/>
            <w:noWrap/>
            <w:hideMark/>
          </w:tcPr>
          <w:p w14:paraId="2326977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.59</w:t>
            </w:r>
          </w:p>
        </w:tc>
        <w:tc>
          <w:tcPr>
            <w:tcW w:w="636" w:type="dxa"/>
            <w:noWrap/>
            <w:hideMark/>
          </w:tcPr>
          <w:p w14:paraId="1A8CC01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.67</w:t>
            </w:r>
          </w:p>
        </w:tc>
        <w:tc>
          <w:tcPr>
            <w:tcW w:w="636" w:type="dxa"/>
            <w:noWrap/>
            <w:hideMark/>
          </w:tcPr>
          <w:p w14:paraId="24B102E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.39</w:t>
            </w:r>
          </w:p>
        </w:tc>
        <w:tc>
          <w:tcPr>
            <w:tcW w:w="636" w:type="dxa"/>
            <w:noWrap/>
            <w:hideMark/>
          </w:tcPr>
          <w:p w14:paraId="35C815C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w:t>
            </w:r>
          </w:p>
        </w:tc>
        <w:tc>
          <w:tcPr>
            <w:tcW w:w="636" w:type="dxa"/>
            <w:noWrap/>
            <w:hideMark/>
          </w:tcPr>
          <w:p w14:paraId="57F85B4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.61</w:t>
            </w:r>
          </w:p>
        </w:tc>
        <w:tc>
          <w:tcPr>
            <w:tcW w:w="636" w:type="dxa"/>
            <w:noWrap/>
            <w:hideMark/>
          </w:tcPr>
          <w:p w14:paraId="6DD32A9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.68</w:t>
            </w:r>
          </w:p>
        </w:tc>
        <w:tc>
          <w:tcPr>
            <w:tcW w:w="636" w:type="dxa"/>
            <w:noWrap/>
            <w:hideMark/>
          </w:tcPr>
          <w:p w14:paraId="591563E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.60</w:t>
            </w:r>
          </w:p>
        </w:tc>
        <w:tc>
          <w:tcPr>
            <w:tcW w:w="603" w:type="dxa"/>
            <w:noWrap/>
            <w:hideMark/>
          </w:tcPr>
          <w:p w14:paraId="24A683B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.65</w:t>
            </w:r>
          </w:p>
        </w:tc>
        <w:tc>
          <w:tcPr>
            <w:tcW w:w="603" w:type="dxa"/>
          </w:tcPr>
          <w:p w14:paraId="2318B5F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4.23</w:t>
            </w:r>
          </w:p>
        </w:tc>
        <w:tc>
          <w:tcPr>
            <w:tcW w:w="603" w:type="dxa"/>
          </w:tcPr>
          <w:p w14:paraId="06088E9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1.36</w:t>
            </w:r>
          </w:p>
        </w:tc>
      </w:tr>
      <w:tr w:rsidR="00D333EC" w:rsidRPr="00D33DE5" w14:paraId="45E43285" w14:textId="77777777" w:rsidTr="00662206">
        <w:trPr>
          <w:trHeight w:val="234"/>
        </w:trPr>
        <w:tc>
          <w:tcPr>
            <w:tcW w:w="636" w:type="dxa"/>
            <w:noWrap/>
            <w:vAlign w:val="center"/>
            <w:hideMark/>
          </w:tcPr>
          <w:p w14:paraId="2BF0586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M7</w:t>
            </w:r>
          </w:p>
        </w:tc>
        <w:tc>
          <w:tcPr>
            <w:tcW w:w="636" w:type="dxa"/>
            <w:noWrap/>
            <w:vAlign w:val="center"/>
            <w:hideMark/>
          </w:tcPr>
          <w:p w14:paraId="3E7C246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.56</w:t>
            </w:r>
          </w:p>
        </w:tc>
        <w:tc>
          <w:tcPr>
            <w:tcW w:w="636" w:type="dxa"/>
            <w:noWrap/>
            <w:vAlign w:val="center"/>
            <w:hideMark/>
          </w:tcPr>
          <w:p w14:paraId="3B8DA47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36" w:type="dxa"/>
            <w:noWrap/>
            <w:vAlign w:val="center"/>
            <w:hideMark/>
          </w:tcPr>
          <w:p w14:paraId="43EA43C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.62</w:t>
            </w:r>
          </w:p>
        </w:tc>
        <w:tc>
          <w:tcPr>
            <w:tcW w:w="636" w:type="dxa"/>
            <w:noWrap/>
            <w:vAlign w:val="center"/>
            <w:hideMark/>
          </w:tcPr>
          <w:p w14:paraId="0D3773D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.56</w:t>
            </w:r>
          </w:p>
        </w:tc>
        <w:tc>
          <w:tcPr>
            <w:tcW w:w="636" w:type="dxa"/>
            <w:noWrap/>
            <w:vAlign w:val="center"/>
            <w:hideMark/>
          </w:tcPr>
          <w:p w14:paraId="23633E8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.33</w:t>
            </w:r>
          </w:p>
        </w:tc>
        <w:tc>
          <w:tcPr>
            <w:tcW w:w="636" w:type="dxa"/>
            <w:noWrap/>
            <w:vAlign w:val="center"/>
            <w:hideMark/>
          </w:tcPr>
          <w:p w14:paraId="3162382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.32</w:t>
            </w:r>
          </w:p>
        </w:tc>
        <w:tc>
          <w:tcPr>
            <w:tcW w:w="636" w:type="dxa"/>
            <w:noWrap/>
            <w:vAlign w:val="center"/>
            <w:hideMark/>
          </w:tcPr>
          <w:p w14:paraId="20100C3A"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22B1D66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.91</w:t>
            </w:r>
          </w:p>
        </w:tc>
        <w:tc>
          <w:tcPr>
            <w:tcW w:w="636" w:type="dxa"/>
            <w:noWrap/>
            <w:hideMark/>
          </w:tcPr>
          <w:p w14:paraId="1B7BE6C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.61</w:t>
            </w:r>
          </w:p>
        </w:tc>
        <w:tc>
          <w:tcPr>
            <w:tcW w:w="636" w:type="dxa"/>
            <w:noWrap/>
            <w:hideMark/>
          </w:tcPr>
          <w:p w14:paraId="7B50DED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.58</w:t>
            </w:r>
          </w:p>
        </w:tc>
        <w:tc>
          <w:tcPr>
            <w:tcW w:w="636" w:type="dxa"/>
            <w:noWrap/>
            <w:hideMark/>
          </w:tcPr>
          <w:p w14:paraId="6882D98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.69</w:t>
            </w:r>
          </w:p>
        </w:tc>
        <w:tc>
          <w:tcPr>
            <w:tcW w:w="636" w:type="dxa"/>
            <w:noWrap/>
            <w:hideMark/>
          </w:tcPr>
          <w:p w14:paraId="7EE07CB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.65</w:t>
            </w:r>
          </w:p>
        </w:tc>
        <w:tc>
          <w:tcPr>
            <w:tcW w:w="636" w:type="dxa"/>
            <w:noWrap/>
            <w:hideMark/>
          </w:tcPr>
          <w:p w14:paraId="051E574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.63</w:t>
            </w:r>
          </w:p>
        </w:tc>
        <w:tc>
          <w:tcPr>
            <w:tcW w:w="636" w:type="dxa"/>
            <w:noWrap/>
            <w:hideMark/>
          </w:tcPr>
          <w:p w14:paraId="7807C32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.59</w:t>
            </w:r>
          </w:p>
        </w:tc>
        <w:tc>
          <w:tcPr>
            <w:tcW w:w="636" w:type="dxa"/>
            <w:noWrap/>
            <w:hideMark/>
          </w:tcPr>
          <w:p w14:paraId="5CD72A2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.65</w:t>
            </w:r>
          </w:p>
        </w:tc>
        <w:tc>
          <w:tcPr>
            <w:tcW w:w="603" w:type="dxa"/>
            <w:noWrap/>
            <w:hideMark/>
          </w:tcPr>
          <w:p w14:paraId="4579ED5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.61</w:t>
            </w:r>
          </w:p>
        </w:tc>
        <w:tc>
          <w:tcPr>
            <w:tcW w:w="603" w:type="dxa"/>
          </w:tcPr>
          <w:p w14:paraId="7194140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4.39</w:t>
            </w:r>
          </w:p>
        </w:tc>
        <w:tc>
          <w:tcPr>
            <w:tcW w:w="603" w:type="dxa"/>
          </w:tcPr>
          <w:p w14:paraId="58D0309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1.23</w:t>
            </w:r>
          </w:p>
        </w:tc>
      </w:tr>
      <w:tr w:rsidR="00D333EC" w:rsidRPr="00D33DE5" w14:paraId="6DFC5C4C" w14:textId="77777777" w:rsidTr="00662206">
        <w:trPr>
          <w:trHeight w:val="234"/>
        </w:trPr>
        <w:tc>
          <w:tcPr>
            <w:tcW w:w="636" w:type="dxa"/>
            <w:noWrap/>
            <w:vAlign w:val="center"/>
            <w:hideMark/>
          </w:tcPr>
          <w:p w14:paraId="5E72FE3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M8</w:t>
            </w:r>
          </w:p>
        </w:tc>
        <w:tc>
          <w:tcPr>
            <w:tcW w:w="636" w:type="dxa"/>
            <w:noWrap/>
            <w:vAlign w:val="center"/>
            <w:hideMark/>
          </w:tcPr>
          <w:p w14:paraId="7C8F856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.53</w:t>
            </w:r>
          </w:p>
        </w:tc>
        <w:tc>
          <w:tcPr>
            <w:tcW w:w="636" w:type="dxa"/>
            <w:noWrap/>
            <w:vAlign w:val="center"/>
            <w:hideMark/>
          </w:tcPr>
          <w:p w14:paraId="28FCCEA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.63</w:t>
            </w:r>
          </w:p>
        </w:tc>
        <w:tc>
          <w:tcPr>
            <w:tcW w:w="636" w:type="dxa"/>
            <w:noWrap/>
            <w:vAlign w:val="center"/>
            <w:hideMark/>
          </w:tcPr>
          <w:p w14:paraId="0591A72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.59</w:t>
            </w:r>
          </w:p>
        </w:tc>
        <w:tc>
          <w:tcPr>
            <w:tcW w:w="636" w:type="dxa"/>
            <w:noWrap/>
            <w:vAlign w:val="center"/>
            <w:hideMark/>
          </w:tcPr>
          <w:p w14:paraId="3FC74B8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.64</w:t>
            </w:r>
          </w:p>
        </w:tc>
        <w:tc>
          <w:tcPr>
            <w:tcW w:w="636" w:type="dxa"/>
            <w:noWrap/>
            <w:vAlign w:val="center"/>
            <w:hideMark/>
          </w:tcPr>
          <w:p w14:paraId="5BA86BC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.29</w:t>
            </w:r>
          </w:p>
        </w:tc>
        <w:tc>
          <w:tcPr>
            <w:tcW w:w="636" w:type="dxa"/>
            <w:noWrap/>
            <w:vAlign w:val="center"/>
            <w:hideMark/>
          </w:tcPr>
          <w:p w14:paraId="673AA76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.35</w:t>
            </w:r>
          </w:p>
        </w:tc>
        <w:tc>
          <w:tcPr>
            <w:tcW w:w="636" w:type="dxa"/>
            <w:noWrap/>
            <w:vAlign w:val="center"/>
            <w:hideMark/>
          </w:tcPr>
          <w:p w14:paraId="5035D20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.90</w:t>
            </w:r>
          </w:p>
        </w:tc>
        <w:tc>
          <w:tcPr>
            <w:tcW w:w="636" w:type="dxa"/>
            <w:noWrap/>
            <w:hideMark/>
          </w:tcPr>
          <w:p w14:paraId="3BC7DAD8"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7D236B0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36" w:type="dxa"/>
            <w:noWrap/>
            <w:hideMark/>
          </w:tcPr>
          <w:p w14:paraId="52CEE91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.66</w:t>
            </w:r>
          </w:p>
        </w:tc>
        <w:tc>
          <w:tcPr>
            <w:tcW w:w="636" w:type="dxa"/>
            <w:noWrap/>
            <w:hideMark/>
          </w:tcPr>
          <w:p w14:paraId="66D07AC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.64</w:t>
            </w:r>
          </w:p>
        </w:tc>
        <w:tc>
          <w:tcPr>
            <w:tcW w:w="636" w:type="dxa"/>
            <w:noWrap/>
            <w:hideMark/>
          </w:tcPr>
          <w:p w14:paraId="6704292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.72</w:t>
            </w:r>
          </w:p>
        </w:tc>
        <w:tc>
          <w:tcPr>
            <w:tcW w:w="636" w:type="dxa"/>
            <w:noWrap/>
            <w:hideMark/>
          </w:tcPr>
          <w:p w14:paraId="25AC4BE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36" w:type="dxa"/>
            <w:noWrap/>
            <w:hideMark/>
          </w:tcPr>
          <w:p w14:paraId="5DE8013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.65</w:t>
            </w:r>
          </w:p>
        </w:tc>
        <w:tc>
          <w:tcPr>
            <w:tcW w:w="636" w:type="dxa"/>
            <w:noWrap/>
            <w:hideMark/>
          </w:tcPr>
          <w:p w14:paraId="28831B8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.60</w:t>
            </w:r>
          </w:p>
        </w:tc>
        <w:tc>
          <w:tcPr>
            <w:tcW w:w="603" w:type="dxa"/>
            <w:noWrap/>
            <w:hideMark/>
          </w:tcPr>
          <w:p w14:paraId="48C3081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.66</w:t>
            </w:r>
          </w:p>
        </w:tc>
        <w:tc>
          <w:tcPr>
            <w:tcW w:w="603" w:type="dxa"/>
          </w:tcPr>
          <w:p w14:paraId="7D1B421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4.33</w:t>
            </w:r>
          </w:p>
        </w:tc>
        <w:tc>
          <w:tcPr>
            <w:tcW w:w="603" w:type="dxa"/>
          </w:tcPr>
          <w:p w14:paraId="19C3220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1.27</w:t>
            </w:r>
          </w:p>
        </w:tc>
      </w:tr>
      <w:tr w:rsidR="00D333EC" w:rsidRPr="00D33DE5" w14:paraId="1F47CA6A" w14:textId="77777777" w:rsidTr="00662206">
        <w:trPr>
          <w:trHeight w:val="234"/>
        </w:trPr>
        <w:tc>
          <w:tcPr>
            <w:tcW w:w="636" w:type="dxa"/>
            <w:noWrap/>
            <w:vAlign w:val="center"/>
            <w:hideMark/>
          </w:tcPr>
          <w:p w14:paraId="056DCAF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M9</w:t>
            </w:r>
          </w:p>
        </w:tc>
        <w:tc>
          <w:tcPr>
            <w:tcW w:w="636" w:type="dxa"/>
            <w:noWrap/>
            <w:vAlign w:val="center"/>
            <w:hideMark/>
          </w:tcPr>
          <w:p w14:paraId="600F58C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.37</w:t>
            </w:r>
          </w:p>
        </w:tc>
        <w:tc>
          <w:tcPr>
            <w:tcW w:w="636" w:type="dxa"/>
            <w:noWrap/>
            <w:vAlign w:val="center"/>
            <w:hideMark/>
          </w:tcPr>
          <w:p w14:paraId="47CE240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.34</w:t>
            </w:r>
          </w:p>
        </w:tc>
        <w:tc>
          <w:tcPr>
            <w:tcW w:w="636" w:type="dxa"/>
            <w:noWrap/>
            <w:vAlign w:val="center"/>
            <w:hideMark/>
          </w:tcPr>
          <w:p w14:paraId="4A49414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.40</w:t>
            </w:r>
          </w:p>
        </w:tc>
        <w:tc>
          <w:tcPr>
            <w:tcW w:w="636" w:type="dxa"/>
            <w:noWrap/>
            <w:vAlign w:val="center"/>
            <w:hideMark/>
          </w:tcPr>
          <w:p w14:paraId="775998E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.34</w:t>
            </w:r>
          </w:p>
        </w:tc>
        <w:tc>
          <w:tcPr>
            <w:tcW w:w="636" w:type="dxa"/>
            <w:noWrap/>
            <w:vAlign w:val="center"/>
            <w:hideMark/>
          </w:tcPr>
          <w:p w14:paraId="434CCA6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.61</w:t>
            </w:r>
          </w:p>
        </w:tc>
        <w:tc>
          <w:tcPr>
            <w:tcW w:w="636" w:type="dxa"/>
            <w:noWrap/>
            <w:vAlign w:val="center"/>
            <w:hideMark/>
          </w:tcPr>
          <w:p w14:paraId="73FD0F6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.55</w:t>
            </w:r>
          </w:p>
        </w:tc>
        <w:tc>
          <w:tcPr>
            <w:tcW w:w="636" w:type="dxa"/>
            <w:noWrap/>
            <w:vAlign w:val="center"/>
            <w:hideMark/>
          </w:tcPr>
          <w:p w14:paraId="4E44E1A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w:t>
            </w:r>
          </w:p>
        </w:tc>
        <w:tc>
          <w:tcPr>
            <w:tcW w:w="636" w:type="dxa"/>
            <w:noWrap/>
            <w:vAlign w:val="center"/>
            <w:hideMark/>
          </w:tcPr>
          <w:p w14:paraId="4391614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w:t>
            </w:r>
          </w:p>
        </w:tc>
        <w:tc>
          <w:tcPr>
            <w:tcW w:w="636" w:type="dxa"/>
            <w:noWrap/>
            <w:vAlign w:val="center"/>
            <w:hideMark/>
          </w:tcPr>
          <w:p w14:paraId="3B4D3DE1"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1D4BA1D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.89</w:t>
            </w:r>
          </w:p>
        </w:tc>
        <w:tc>
          <w:tcPr>
            <w:tcW w:w="636" w:type="dxa"/>
            <w:noWrap/>
            <w:hideMark/>
          </w:tcPr>
          <w:p w14:paraId="798CFC1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.51</w:t>
            </w:r>
          </w:p>
        </w:tc>
        <w:tc>
          <w:tcPr>
            <w:tcW w:w="636" w:type="dxa"/>
            <w:noWrap/>
            <w:hideMark/>
          </w:tcPr>
          <w:p w14:paraId="30B0CF2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.48</w:t>
            </w:r>
          </w:p>
        </w:tc>
        <w:tc>
          <w:tcPr>
            <w:tcW w:w="636" w:type="dxa"/>
            <w:noWrap/>
            <w:hideMark/>
          </w:tcPr>
          <w:p w14:paraId="0A081DA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.73</w:t>
            </w:r>
          </w:p>
        </w:tc>
        <w:tc>
          <w:tcPr>
            <w:tcW w:w="636" w:type="dxa"/>
            <w:noWrap/>
            <w:hideMark/>
          </w:tcPr>
          <w:p w14:paraId="74666DA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.69</w:t>
            </w:r>
          </w:p>
        </w:tc>
        <w:tc>
          <w:tcPr>
            <w:tcW w:w="636" w:type="dxa"/>
            <w:noWrap/>
            <w:hideMark/>
          </w:tcPr>
          <w:p w14:paraId="18888AC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.72</w:t>
            </w:r>
          </w:p>
        </w:tc>
        <w:tc>
          <w:tcPr>
            <w:tcW w:w="603" w:type="dxa"/>
            <w:noWrap/>
            <w:hideMark/>
          </w:tcPr>
          <w:p w14:paraId="49411E0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.69</w:t>
            </w:r>
          </w:p>
        </w:tc>
        <w:tc>
          <w:tcPr>
            <w:tcW w:w="603" w:type="dxa"/>
          </w:tcPr>
          <w:p w14:paraId="6228F62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4.24</w:t>
            </w:r>
          </w:p>
        </w:tc>
        <w:tc>
          <w:tcPr>
            <w:tcW w:w="603" w:type="dxa"/>
          </w:tcPr>
          <w:p w14:paraId="58786F0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1.22</w:t>
            </w:r>
          </w:p>
        </w:tc>
      </w:tr>
      <w:tr w:rsidR="00D333EC" w:rsidRPr="00D33DE5" w14:paraId="4EAD7308" w14:textId="77777777" w:rsidTr="00662206">
        <w:trPr>
          <w:trHeight w:val="234"/>
        </w:trPr>
        <w:tc>
          <w:tcPr>
            <w:tcW w:w="636" w:type="dxa"/>
            <w:noWrap/>
            <w:vAlign w:val="center"/>
            <w:hideMark/>
          </w:tcPr>
          <w:p w14:paraId="202D15C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M10</w:t>
            </w:r>
          </w:p>
        </w:tc>
        <w:tc>
          <w:tcPr>
            <w:tcW w:w="636" w:type="dxa"/>
            <w:noWrap/>
            <w:vAlign w:val="center"/>
            <w:hideMark/>
          </w:tcPr>
          <w:p w14:paraId="7CAA5CB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.32</w:t>
            </w:r>
          </w:p>
        </w:tc>
        <w:tc>
          <w:tcPr>
            <w:tcW w:w="636" w:type="dxa"/>
            <w:noWrap/>
            <w:vAlign w:val="center"/>
            <w:hideMark/>
          </w:tcPr>
          <w:p w14:paraId="2EB4EE3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w:t>
            </w:r>
          </w:p>
        </w:tc>
        <w:tc>
          <w:tcPr>
            <w:tcW w:w="636" w:type="dxa"/>
            <w:noWrap/>
            <w:vAlign w:val="center"/>
            <w:hideMark/>
          </w:tcPr>
          <w:p w14:paraId="6E23A44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.38</w:t>
            </w:r>
          </w:p>
        </w:tc>
        <w:tc>
          <w:tcPr>
            <w:tcW w:w="636" w:type="dxa"/>
            <w:noWrap/>
            <w:vAlign w:val="center"/>
            <w:hideMark/>
          </w:tcPr>
          <w:p w14:paraId="6862DC2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w:t>
            </w:r>
          </w:p>
        </w:tc>
        <w:tc>
          <w:tcPr>
            <w:tcW w:w="636" w:type="dxa"/>
            <w:noWrap/>
            <w:vAlign w:val="center"/>
            <w:hideMark/>
          </w:tcPr>
          <w:p w14:paraId="33A5081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.56</w:t>
            </w:r>
          </w:p>
        </w:tc>
        <w:tc>
          <w:tcPr>
            <w:tcW w:w="636" w:type="dxa"/>
            <w:noWrap/>
            <w:vAlign w:val="center"/>
            <w:hideMark/>
          </w:tcPr>
          <w:p w14:paraId="5D34CD4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.64</w:t>
            </w:r>
          </w:p>
        </w:tc>
        <w:tc>
          <w:tcPr>
            <w:tcW w:w="636" w:type="dxa"/>
            <w:noWrap/>
            <w:vAlign w:val="center"/>
            <w:hideMark/>
          </w:tcPr>
          <w:p w14:paraId="4DB3CB9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w:t>
            </w:r>
          </w:p>
        </w:tc>
        <w:tc>
          <w:tcPr>
            <w:tcW w:w="636" w:type="dxa"/>
            <w:noWrap/>
            <w:vAlign w:val="center"/>
            <w:hideMark/>
          </w:tcPr>
          <w:p w14:paraId="059780C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.48</w:t>
            </w:r>
          </w:p>
        </w:tc>
        <w:tc>
          <w:tcPr>
            <w:tcW w:w="636" w:type="dxa"/>
            <w:noWrap/>
            <w:vAlign w:val="center"/>
            <w:hideMark/>
          </w:tcPr>
          <w:p w14:paraId="20335ED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.87</w:t>
            </w:r>
          </w:p>
        </w:tc>
        <w:tc>
          <w:tcPr>
            <w:tcW w:w="636" w:type="dxa"/>
            <w:noWrap/>
            <w:hideMark/>
          </w:tcPr>
          <w:p w14:paraId="6DC9C860"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7118F12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.48</w:t>
            </w:r>
          </w:p>
        </w:tc>
        <w:tc>
          <w:tcPr>
            <w:tcW w:w="636" w:type="dxa"/>
            <w:noWrap/>
            <w:hideMark/>
          </w:tcPr>
          <w:p w14:paraId="64E83CC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.55</w:t>
            </w:r>
          </w:p>
        </w:tc>
        <w:tc>
          <w:tcPr>
            <w:tcW w:w="636" w:type="dxa"/>
            <w:noWrap/>
            <w:hideMark/>
          </w:tcPr>
          <w:p w14:paraId="3C6FC55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.69</w:t>
            </w:r>
          </w:p>
        </w:tc>
        <w:tc>
          <w:tcPr>
            <w:tcW w:w="636" w:type="dxa"/>
            <w:noWrap/>
            <w:hideMark/>
          </w:tcPr>
          <w:p w14:paraId="26F2F69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.76</w:t>
            </w:r>
          </w:p>
        </w:tc>
        <w:tc>
          <w:tcPr>
            <w:tcW w:w="636" w:type="dxa"/>
            <w:noWrap/>
            <w:hideMark/>
          </w:tcPr>
          <w:p w14:paraId="51EB0A7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.67</w:t>
            </w:r>
          </w:p>
        </w:tc>
        <w:tc>
          <w:tcPr>
            <w:tcW w:w="603" w:type="dxa"/>
            <w:noWrap/>
            <w:hideMark/>
          </w:tcPr>
          <w:p w14:paraId="40FCA07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.74</w:t>
            </w:r>
          </w:p>
        </w:tc>
        <w:tc>
          <w:tcPr>
            <w:tcW w:w="603" w:type="dxa"/>
          </w:tcPr>
          <w:p w14:paraId="36A4C20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4.17</w:t>
            </w:r>
          </w:p>
        </w:tc>
        <w:tc>
          <w:tcPr>
            <w:tcW w:w="603" w:type="dxa"/>
          </w:tcPr>
          <w:p w14:paraId="69B48DB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1.27</w:t>
            </w:r>
          </w:p>
        </w:tc>
      </w:tr>
      <w:tr w:rsidR="00D333EC" w:rsidRPr="00D33DE5" w14:paraId="5FB4982C" w14:textId="77777777" w:rsidTr="00662206">
        <w:trPr>
          <w:trHeight w:val="234"/>
        </w:trPr>
        <w:tc>
          <w:tcPr>
            <w:tcW w:w="636" w:type="dxa"/>
            <w:noWrap/>
            <w:vAlign w:val="center"/>
            <w:hideMark/>
          </w:tcPr>
          <w:p w14:paraId="6F22D3A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M11</w:t>
            </w:r>
          </w:p>
        </w:tc>
        <w:tc>
          <w:tcPr>
            <w:tcW w:w="636" w:type="dxa"/>
            <w:noWrap/>
            <w:vAlign w:val="center"/>
            <w:hideMark/>
          </w:tcPr>
          <w:p w14:paraId="261F383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.52</w:t>
            </w:r>
          </w:p>
        </w:tc>
        <w:tc>
          <w:tcPr>
            <w:tcW w:w="636" w:type="dxa"/>
            <w:noWrap/>
            <w:vAlign w:val="center"/>
            <w:hideMark/>
          </w:tcPr>
          <w:p w14:paraId="16BB670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.53</w:t>
            </w:r>
          </w:p>
        </w:tc>
        <w:tc>
          <w:tcPr>
            <w:tcW w:w="636" w:type="dxa"/>
            <w:noWrap/>
            <w:vAlign w:val="center"/>
            <w:hideMark/>
          </w:tcPr>
          <w:p w14:paraId="2E6C260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.56</w:t>
            </w:r>
          </w:p>
        </w:tc>
        <w:tc>
          <w:tcPr>
            <w:tcW w:w="636" w:type="dxa"/>
            <w:noWrap/>
            <w:vAlign w:val="center"/>
            <w:hideMark/>
          </w:tcPr>
          <w:p w14:paraId="05FA992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.50</w:t>
            </w:r>
          </w:p>
        </w:tc>
        <w:tc>
          <w:tcPr>
            <w:tcW w:w="636" w:type="dxa"/>
            <w:noWrap/>
            <w:vAlign w:val="center"/>
            <w:hideMark/>
          </w:tcPr>
          <w:p w14:paraId="79D24E1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.37</w:t>
            </w:r>
          </w:p>
        </w:tc>
        <w:tc>
          <w:tcPr>
            <w:tcW w:w="636" w:type="dxa"/>
            <w:noWrap/>
            <w:vAlign w:val="center"/>
            <w:hideMark/>
          </w:tcPr>
          <w:p w14:paraId="140BFD1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.34</w:t>
            </w:r>
          </w:p>
        </w:tc>
        <w:tc>
          <w:tcPr>
            <w:tcW w:w="636" w:type="dxa"/>
            <w:noWrap/>
            <w:vAlign w:val="center"/>
            <w:hideMark/>
          </w:tcPr>
          <w:p w14:paraId="2AFA132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.65</w:t>
            </w:r>
          </w:p>
        </w:tc>
        <w:tc>
          <w:tcPr>
            <w:tcW w:w="636" w:type="dxa"/>
            <w:noWrap/>
            <w:vAlign w:val="center"/>
            <w:hideMark/>
          </w:tcPr>
          <w:p w14:paraId="56BCD1C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.61</w:t>
            </w:r>
          </w:p>
        </w:tc>
        <w:tc>
          <w:tcPr>
            <w:tcW w:w="636" w:type="dxa"/>
            <w:noWrap/>
            <w:vAlign w:val="center"/>
            <w:hideMark/>
          </w:tcPr>
          <w:p w14:paraId="24C86B4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.38</w:t>
            </w:r>
          </w:p>
        </w:tc>
        <w:tc>
          <w:tcPr>
            <w:tcW w:w="636" w:type="dxa"/>
            <w:noWrap/>
            <w:vAlign w:val="center"/>
            <w:hideMark/>
          </w:tcPr>
          <w:p w14:paraId="37C84E2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.34</w:t>
            </w:r>
          </w:p>
        </w:tc>
        <w:tc>
          <w:tcPr>
            <w:tcW w:w="636" w:type="dxa"/>
            <w:noWrap/>
            <w:vAlign w:val="center"/>
            <w:hideMark/>
          </w:tcPr>
          <w:p w14:paraId="1A6BBD7C"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32510D2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.90</w:t>
            </w:r>
          </w:p>
        </w:tc>
        <w:tc>
          <w:tcPr>
            <w:tcW w:w="636" w:type="dxa"/>
            <w:noWrap/>
            <w:hideMark/>
          </w:tcPr>
          <w:p w14:paraId="6A7323A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36" w:type="dxa"/>
            <w:noWrap/>
            <w:hideMark/>
          </w:tcPr>
          <w:p w14:paraId="5E2ABEB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.54</w:t>
            </w:r>
          </w:p>
        </w:tc>
        <w:tc>
          <w:tcPr>
            <w:tcW w:w="636" w:type="dxa"/>
            <w:noWrap/>
            <w:hideMark/>
          </w:tcPr>
          <w:p w14:paraId="28E43E0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03" w:type="dxa"/>
            <w:noWrap/>
            <w:hideMark/>
          </w:tcPr>
          <w:p w14:paraId="572CD64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.53</w:t>
            </w:r>
          </w:p>
        </w:tc>
        <w:tc>
          <w:tcPr>
            <w:tcW w:w="603" w:type="dxa"/>
          </w:tcPr>
          <w:p w14:paraId="6E24668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4.07</w:t>
            </w:r>
          </w:p>
        </w:tc>
        <w:tc>
          <w:tcPr>
            <w:tcW w:w="603" w:type="dxa"/>
          </w:tcPr>
          <w:p w14:paraId="057E775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1.29</w:t>
            </w:r>
          </w:p>
        </w:tc>
      </w:tr>
      <w:tr w:rsidR="00D333EC" w:rsidRPr="00D33DE5" w14:paraId="507F5BD3" w14:textId="77777777" w:rsidTr="00662206">
        <w:trPr>
          <w:trHeight w:val="234"/>
        </w:trPr>
        <w:tc>
          <w:tcPr>
            <w:tcW w:w="636" w:type="dxa"/>
            <w:noWrap/>
            <w:vAlign w:val="center"/>
            <w:hideMark/>
          </w:tcPr>
          <w:p w14:paraId="2E3EB4D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M12</w:t>
            </w:r>
          </w:p>
        </w:tc>
        <w:tc>
          <w:tcPr>
            <w:tcW w:w="636" w:type="dxa"/>
            <w:noWrap/>
            <w:vAlign w:val="center"/>
            <w:hideMark/>
          </w:tcPr>
          <w:p w14:paraId="36AC625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.48</w:t>
            </w:r>
          </w:p>
        </w:tc>
        <w:tc>
          <w:tcPr>
            <w:tcW w:w="636" w:type="dxa"/>
            <w:noWrap/>
            <w:vAlign w:val="center"/>
            <w:hideMark/>
          </w:tcPr>
          <w:p w14:paraId="0E44787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.57</w:t>
            </w:r>
          </w:p>
        </w:tc>
        <w:tc>
          <w:tcPr>
            <w:tcW w:w="636" w:type="dxa"/>
            <w:noWrap/>
            <w:vAlign w:val="center"/>
            <w:hideMark/>
          </w:tcPr>
          <w:p w14:paraId="73CE728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.52</w:t>
            </w:r>
          </w:p>
        </w:tc>
        <w:tc>
          <w:tcPr>
            <w:tcW w:w="636" w:type="dxa"/>
            <w:noWrap/>
            <w:vAlign w:val="center"/>
            <w:hideMark/>
          </w:tcPr>
          <w:p w14:paraId="520C843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.55</w:t>
            </w:r>
          </w:p>
        </w:tc>
        <w:tc>
          <w:tcPr>
            <w:tcW w:w="636" w:type="dxa"/>
            <w:noWrap/>
            <w:vAlign w:val="center"/>
            <w:hideMark/>
          </w:tcPr>
          <w:p w14:paraId="45388CB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.32</w:t>
            </w:r>
          </w:p>
        </w:tc>
        <w:tc>
          <w:tcPr>
            <w:tcW w:w="636" w:type="dxa"/>
            <w:noWrap/>
            <w:vAlign w:val="center"/>
            <w:hideMark/>
          </w:tcPr>
          <w:p w14:paraId="257C244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.35</w:t>
            </w:r>
          </w:p>
        </w:tc>
        <w:tc>
          <w:tcPr>
            <w:tcW w:w="636" w:type="dxa"/>
            <w:noWrap/>
            <w:vAlign w:val="center"/>
            <w:hideMark/>
          </w:tcPr>
          <w:p w14:paraId="2689583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.59</w:t>
            </w:r>
          </w:p>
        </w:tc>
        <w:tc>
          <w:tcPr>
            <w:tcW w:w="636" w:type="dxa"/>
            <w:noWrap/>
            <w:vAlign w:val="center"/>
            <w:hideMark/>
          </w:tcPr>
          <w:p w14:paraId="7E092EC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.66</w:t>
            </w:r>
          </w:p>
        </w:tc>
        <w:tc>
          <w:tcPr>
            <w:tcW w:w="636" w:type="dxa"/>
            <w:noWrap/>
            <w:vAlign w:val="center"/>
            <w:hideMark/>
          </w:tcPr>
          <w:p w14:paraId="4155A15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.31</w:t>
            </w:r>
          </w:p>
        </w:tc>
        <w:tc>
          <w:tcPr>
            <w:tcW w:w="636" w:type="dxa"/>
            <w:noWrap/>
            <w:vAlign w:val="center"/>
            <w:hideMark/>
          </w:tcPr>
          <w:p w14:paraId="0D1ADD2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.36</w:t>
            </w:r>
          </w:p>
        </w:tc>
        <w:tc>
          <w:tcPr>
            <w:tcW w:w="636" w:type="dxa"/>
            <w:noWrap/>
            <w:vAlign w:val="center"/>
            <w:hideMark/>
          </w:tcPr>
          <w:p w14:paraId="5AA3A9A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.90</w:t>
            </w:r>
          </w:p>
        </w:tc>
        <w:tc>
          <w:tcPr>
            <w:tcW w:w="636" w:type="dxa"/>
            <w:noWrap/>
            <w:hideMark/>
          </w:tcPr>
          <w:p w14:paraId="53B0BFF0"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3EC04A9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.53</w:t>
            </w:r>
          </w:p>
        </w:tc>
        <w:tc>
          <w:tcPr>
            <w:tcW w:w="636" w:type="dxa"/>
            <w:noWrap/>
            <w:hideMark/>
          </w:tcPr>
          <w:p w14:paraId="71F9FB4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.60</w:t>
            </w:r>
          </w:p>
        </w:tc>
        <w:tc>
          <w:tcPr>
            <w:tcW w:w="636" w:type="dxa"/>
            <w:noWrap/>
            <w:hideMark/>
          </w:tcPr>
          <w:p w14:paraId="1E2A127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.53</w:t>
            </w:r>
          </w:p>
        </w:tc>
        <w:tc>
          <w:tcPr>
            <w:tcW w:w="603" w:type="dxa"/>
            <w:noWrap/>
            <w:hideMark/>
          </w:tcPr>
          <w:p w14:paraId="4F1304E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.59</w:t>
            </w:r>
          </w:p>
        </w:tc>
        <w:tc>
          <w:tcPr>
            <w:tcW w:w="603" w:type="dxa"/>
          </w:tcPr>
          <w:p w14:paraId="27B0933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4.03</w:t>
            </w:r>
          </w:p>
        </w:tc>
        <w:tc>
          <w:tcPr>
            <w:tcW w:w="603" w:type="dxa"/>
          </w:tcPr>
          <w:p w14:paraId="3C0CC21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1.31</w:t>
            </w:r>
          </w:p>
        </w:tc>
      </w:tr>
      <w:tr w:rsidR="00D333EC" w:rsidRPr="00D33DE5" w14:paraId="25EEC2D9" w14:textId="77777777" w:rsidTr="00662206">
        <w:trPr>
          <w:trHeight w:val="234"/>
        </w:trPr>
        <w:tc>
          <w:tcPr>
            <w:tcW w:w="636" w:type="dxa"/>
            <w:noWrap/>
            <w:vAlign w:val="center"/>
            <w:hideMark/>
          </w:tcPr>
          <w:p w14:paraId="40F29B9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M13</w:t>
            </w:r>
          </w:p>
        </w:tc>
        <w:tc>
          <w:tcPr>
            <w:tcW w:w="636" w:type="dxa"/>
            <w:noWrap/>
            <w:vAlign w:val="center"/>
            <w:hideMark/>
          </w:tcPr>
          <w:p w14:paraId="36471BC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.33</w:t>
            </w:r>
          </w:p>
        </w:tc>
        <w:tc>
          <w:tcPr>
            <w:tcW w:w="636" w:type="dxa"/>
            <w:noWrap/>
            <w:vAlign w:val="center"/>
            <w:hideMark/>
          </w:tcPr>
          <w:p w14:paraId="6101CF8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.33</w:t>
            </w:r>
          </w:p>
        </w:tc>
        <w:tc>
          <w:tcPr>
            <w:tcW w:w="636" w:type="dxa"/>
            <w:noWrap/>
            <w:vAlign w:val="center"/>
            <w:hideMark/>
          </w:tcPr>
          <w:p w14:paraId="1D82476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.38</w:t>
            </w:r>
          </w:p>
        </w:tc>
        <w:tc>
          <w:tcPr>
            <w:tcW w:w="636" w:type="dxa"/>
            <w:noWrap/>
            <w:vAlign w:val="center"/>
            <w:hideMark/>
          </w:tcPr>
          <w:p w14:paraId="29FA157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.36</w:t>
            </w:r>
          </w:p>
        </w:tc>
        <w:tc>
          <w:tcPr>
            <w:tcW w:w="636" w:type="dxa"/>
            <w:noWrap/>
            <w:vAlign w:val="center"/>
            <w:hideMark/>
          </w:tcPr>
          <w:p w14:paraId="7A15F79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.64</w:t>
            </w:r>
          </w:p>
        </w:tc>
        <w:tc>
          <w:tcPr>
            <w:tcW w:w="636" w:type="dxa"/>
            <w:noWrap/>
            <w:vAlign w:val="center"/>
            <w:hideMark/>
          </w:tcPr>
          <w:p w14:paraId="37C7CCF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.59</w:t>
            </w:r>
          </w:p>
        </w:tc>
        <w:tc>
          <w:tcPr>
            <w:tcW w:w="636" w:type="dxa"/>
            <w:noWrap/>
            <w:vAlign w:val="center"/>
            <w:hideMark/>
          </w:tcPr>
          <w:p w14:paraId="070E343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.35</w:t>
            </w:r>
          </w:p>
        </w:tc>
        <w:tc>
          <w:tcPr>
            <w:tcW w:w="636" w:type="dxa"/>
            <w:noWrap/>
            <w:vAlign w:val="center"/>
            <w:hideMark/>
          </w:tcPr>
          <w:p w14:paraId="46F5BC5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.32</w:t>
            </w:r>
          </w:p>
        </w:tc>
        <w:tc>
          <w:tcPr>
            <w:tcW w:w="636" w:type="dxa"/>
            <w:noWrap/>
            <w:vAlign w:val="center"/>
            <w:hideMark/>
          </w:tcPr>
          <w:p w14:paraId="5C47C68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.65</w:t>
            </w:r>
          </w:p>
        </w:tc>
        <w:tc>
          <w:tcPr>
            <w:tcW w:w="636" w:type="dxa"/>
            <w:noWrap/>
            <w:vAlign w:val="center"/>
            <w:hideMark/>
          </w:tcPr>
          <w:p w14:paraId="4896F55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.63</w:t>
            </w:r>
          </w:p>
        </w:tc>
        <w:tc>
          <w:tcPr>
            <w:tcW w:w="636" w:type="dxa"/>
            <w:noWrap/>
            <w:vAlign w:val="center"/>
            <w:hideMark/>
          </w:tcPr>
          <w:p w14:paraId="624FDAF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.38</w:t>
            </w:r>
          </w:p>
        </w:tc>
        <w:tc>
          <w:tcPr>
            <w:tcW w:w="636" w:type="dxa"/>
            <w:noWrap/>
            <w:vAlign w:val="center"/>
            <w:hideMark/>
          </w:tcPr>
          <w:p w14:paraId="2C8FD19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.33</w:t>
            </w:r>
          </w:p>
        </w:tc>
        <w:tc>
          <w:tcPr>
            <w:tcW w:w="636" w:type="dxa"/>
            <w:noWrap/>
            <w:vAlign w:val="center"/>
            <w:hideMark/>
          </w:tcPr>
          <w:p w14:paraId="2468F0AA"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68E57CE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.90</w:t>
            </w:r>
          </w:p>
        </w:tc>
        <w:tc>
          <w:tcPr>
            <w:tcW w:w="636" w:type="dxa"/>
            <w:noWrap/>
            <w:hideMark/>
          </w:tcPr>
          <w:p w14:paraId="46F681C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.81</w:t>
            </w:r>
          </w:p>
        </w:tc>
        <w:tc>
          <w:tcPr>
            <w:tcW w:w="603" w:type="dxa"/>
            <w:noWrap/>
            <w:hideMark/>
          </w:tcPr>
          <w:p w14:paraId="79DD04B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.74</w:t>
            </w:r>
          </w:p>
        </w:tc>
        <w:tc>
          <w:tcPr>
            <w:tcW w:w="603" w:type="dxa"/>
          </w:tcPr>
          <w:p w14:paraId="2F0B738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4.25</w:t>
            </w:r>
          </w:p>
        </w:tc>
        <w:tc>
          <w:tcPr>
            <w:tcW w:w="603" w:type="dxa"/>
          </w:tcPr>
          <w:p w14:paraId="655C6DD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1.17</w:t>
            </w:r>
          </w:p>
        </w:tc>
      </w:tr>
      <w:tr w:rsidR="00D333EC" w:rsidRPr="00D33DE5" w14:paraId="78A896DA" w14:textId="77777777" w:rsidTr="00662206">
        <w:trPr>
          <w:trHeight w:val="234"/>
        </w:trPr>
        <w:tc>
          <w:tcPr>
            <w:tcW w:w="636" w:type="dxa"/>
            <w:noWrap/>
            <w:vAlign w:val="center"/>
            <w:hideMark/>
          </w:tcPr>
          <w:p w14:paraId="53B5CE5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M14</w:t>
            </w:r>
          </w:p>
        </w:tc>
        <w:tc>
          <w:tcPr>
            <w:tcW w:w="636" w:type="dxa"/>
            <w:noWrap/>
            <w:vAlign w:val="center"/>
            <w:hideMark/>
          </w:tcPr>
          <w:p w14:paraId="00B9620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.31</w:t>
            </w:r>
          </w:p>
        </w:tc>
        <w:tc>
          <w:tcPr>
            <w:tcW w:w="636" w:type="dxa"/>
            <w:noWrap/>
            <w:vAlign w:val="center"/>
            <w:hideMark/>
          </w:tcPr>
          <w:p w14:paraId="62F1930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w:t>
            </w:r>
          </w:p>
        </w:tc>
        <w:tc>
          <w:tcPr>
            <w:tcW w:w="636" w:type="dxa"/>
            <w:noWrap/>
            <w:vAlign w:val="center"/>
            <w:hideMark/>
          </w:tcPr>
          <w:p w14:paraId="68A19AF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.37</w:t>
            </w:r>
          </w:p>
        </w:tc>
        <w:tc>
          <w:tcPr>
            <w:tcW w:w="636" w:type="dxa"/>
            <w:noWrap/>
            <w:vAlign w:val="center"/>
            <w:hideMark/>
          </w:tcPr>
          <w:p w14:paraId="1AC359A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.45</w:t>
            </w:r>
          </w:p>
        </w:tc>
        <w:tc>
          <w:tcPr>
            <w:tcW w:w="636" w:type="dxa"/>
            <w:noWrap/>
            <w:vAlign w:val="center"/>
            <w:hideMark/>
          </w:tcPr>
          <w:p w14:paraId="5353975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.58</w:t>
            </w:r>
          </w:p>
        </w:tc>
        <w:tc>
          <w:tcPr>
            <w:tcW w:w="636" w:type="dxa"/>
            <w:noWrap/>
            <w:vAlign w:val="center"/>
            <w:hideMark/>
          </w:tcPr>
          <w:p w14:paraId="48E2A50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.61</w:t>
            </w:r>
          </w:p>
        </w:tc>
        <w:tc>
          <w:tcPr>
            <w:tcW w:w="636" w:type="dxa"/>
            <w:noWrap/>
            <w:vAlign w:val="center"/>
            <w:hideMark/>
          </w:tcPr>
          <w:p w14:paraId="39E0BF2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.34</w:t>
            </w:r>
          </w:p>
        </w:tc>
        <w:tc>
          <w:tcPr>
            <w:tcW w:w="636" w:type="dxa"/>
            <w:noWrap/>
            <w:vAlign w:val="center"/>
            <w:hideMark/>
          </w:tcPr>
          <w:p w14:paraId="7E11FFF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w:t>
            </w:r>
          </w:p>
        </w:tc>
        <w:tc>
          <w:tcPr>
            <w:tcW w:w="636" w:type="dxa"/>
            <w:noWrap/>
            <w:vAlign w:val="center"/>
            <w:hideMark/>
          </w:tcPr>
          <w:p w14:paraId="139503B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.58</w:t>
            </w:r>
          </w:p>
        </w:tc>
        <w:tc>
          <w:tcPr>
            <w:tcW w:w="636" w:type="dxa"/>
            <w:noWrap/>
            <w:vAlign w:val="center"/>
            <w:hideMark/>
          </w:tcPr>
          <w:p w14:paraId="56BD4A3E"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.66</w:t>
            </w:r>
          </w:p>
        </w:tc>
        <w:tc>
          <w:tcPr>
            <w:tcW w:w="636" w:type="dxa"/>
            <w:noWrap/>
            <w:vAlign w:val="center"/>
            <w:hideMark/>
          </w:tcPr>
          <w:p w14:paraId="36D60B8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.37</w:t>
            </w:r>
          </w:p>
        </w:tc>
        <w:tc>
          <w:tcPr>
            <w:tcW w:w="636" w:type="dxa"/>
            <w:noWrap/>
            <w:vAlign w:val="center"/>
            <w:hideMark/>
          </w:tcPr>
          <w:p w14:paraId="4C85468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w:t>
            </w:r>
          </w:p>
        </w:tc>
        <w:tc>
          <w:tcPr>
            <w:tcW w:w="636" w:type="dxa"/>
            <w:noWrap/>
            <w:vAlign w:val="center"/>
            <w:hideMark/>
          </w:tcPr>
          <w:p w14:paraId="2FEFBF5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.85</w:t>
            </w:r>
          </w:p>
        </w:tc>
        <w:tc>
          <w:tcPr>
            <w:tcW w:w="636" w:type="dxa"/>
            <w:noWrap/>
            <w:hideMark/>
          </w:tcPr>
          <w:p w14:paraId="1B8CA169" w14:textId="77777777" w:rsidR="00D333EC" w:rsidRPr="00D33DE5" w:rsidRDefault="00D333EC" w:rsidP="005538A3">
            <w:pPr>
              <w:jc w:val="center"/>
              <w:rPr>
                <w:rFonts w:ascii="Times New Roman" w:hAnsi="Times New Roman" w:cs="Times New Roman"/>
                <w:sz w:val="24"/>
                <w:szCs w:val="24"/>
              </w:rPr>
            </w:pPr>
          </w:p>
        </w:tc>
        <w:tc>
          <w:tcPr>
            <w:tcW w:w="636" w:type="dxa"/>
            <w:noWrap/>
            <w:hideMark/>
          </w:tcPr>
          <w:p w14:paraId="7D18F81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.74</w:t>
            </w:r>
          </w:p>
        </w:tc>
        <w:tc>
          <w:tcPr>
            <w:tcW w:w="603" w:type="dxa"/>
            <w:noWrap/>
            <w:hideMark/>
          </w:tcPr>
          <w:p w14:paraId="41F22DA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.80</w:t>
            </w:r>
          </w:p>
        </w:tc>
        <w:tc>
          <w:tcPr>
            <w:tcW w:w="603" w:type="dxa"/>
          </w:tcPr>
          <w:p w14:paraId="02CE021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4.18</w:t>
            </w:r>
          </w:p>
        </w:tc>
        <w:tc>
          <w:tcPr>
            <w:tcW w:w="603" w:type="dxa"/>
          </w:tcPr>
          <w:p w14:paraId="3431E19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1.19</w:t>
            </w:r>
          </w:p>
        </w:tc>
      </w:tr>
      <w:tr w:rsidR="00D333EC" w:rsidRPr="00D33DE5" w14:paraId="17178A65" w14:textId="77777777" w:rsidTr="00662206">
        <w:trPr>
          <w:trHeight w:val="234"/>
        </w:trPr>
        <w:tc>
          <w:tcPr>
            <w:tcW w:w="636" w:type="dxa"/>
            <w:noWrap/>
            <w:vAlign w:val="center"/>
            <w:hideMark/>
          </w:tcPr>
          <w:p w14:paraId="76B02C1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M15</w:t>
            </w:r>
          </w:p>
        </w:tc>
        <w:tc>
          <w:tcPr>
            <w:tcW w:w="636" w:type="dxa"/>
            <w:noWrap/>
            <w:vAlign w:val="center"/>
            <w:hideMark/>
          </w:tcPr>
          <w:p w14:paraId="5F987B2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.33</w:t>
            </w:r>
          </w:p>
        </w:tc>
        <w:tc>
          <w:tcPr>
            <w:tcW w:w="636" w:type="dxa"/>
            <w:noWrap/>
            <w:vAlign w:val="center"/>
            <w:hideMark/>
          </w:tcPr>
          <w:p w14:paraId="77B91FF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.32</w:t>
            </w:r>
          </w:p>
        </w:tc>
        <w:tc>
          <w:tcPr>
            <w:tcW w:w="636" w:type="dxa"/>
            <w:noWrap/>
            <w:vAlign w:val="center"/>
            <w:hideMark/>
          </w:tcPr>
          <w:p w14:paraId="140C4BA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.36</w:t>
            </w:r>
          </w:p>
        </w:tc>
        <w:tc>
          <w:tcPr>
            <w:tcW w:w="636" w:type="dxa"/>
            <w:noWrap/>
            <w:vAlign w:val="center"/>
            <w:hideMark/>
          </w:tcPr>
          <w:p w14:paraId="36BF288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.33</w:t>
            </w:r>
          </w:p>
        </w:tc>
        <w:tc>
          <w:tcPr>
            <w:tcW w:w="636" w:type="dxa"/>
            <w:noWrap/>
            <w:vAlign w:val="center"/>
            <w:hideMark/>
          </w:tcPr>
          <w:p w14:paraId="5E81806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.59</w:t>
            </w:r>
          </w:p>
        </w:tc>
        <w:tc>
          <w:tcPr>
            <w:tcW w:w="636" w:type="dxa"/>
            <w:noWrap/>
            <w:vAlign w:val="center"/>
            <w:hideMark/>
          </w:tcPr>
          <w:p w14:paraId="2926E6D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.56</w:t>
            </w:r>
          </w:p>
        </w:tc>
        <w:tc>
          <w:tcPr>
            <w:tcW w:w="636" w:type="dxa"/>
            <w:noWrap/>
            <w:vAlign w:val="center"/>
            <w:hideMark/>
          </w:tcPr>
          <w:p w14:paraId="5472017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.38</w:t>
            </w:r>
          </w:p>
        </w:tc>
        <w:tc>
          <w:tcPr>
            <w:tcW w:w="636" w:type="dxa"/>
            <w:noWrap/>
            <w:vAlign w:val="center"/>
            <w:hideMark/>
          </w:tcPr>
          <w:p w14:paraId="34AF4A1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.34</w:t>
            </w:r>
          </w:p>
        </w:tc>
        <w:tc>
          <w:tcPr>
            <w:tcW w:w="636" w:type="dxa"/>
            <w:noWrap/>
            <w:vAlign w:val="center"/>
            <w:hideMark/>
          </w:tcPr>
          <w:p w14:paraId="43BAF52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.67</w:t>
            </w:r>
          </w:p>
        </w:tc>
        <w:tc>
          <w:tcPr>
            <w:tcW w:w="636" w:type="dxa"/>
            <w:noWrap/>
            <w:vAlign w:val="center"/>
            <w:hideMark/>
          </w:tcPr>
          <w:p w14:paraId="765ACE7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.62</w:t>
            </w:r>
          </w:p>
        </w:tc>
        <w:tc>
          <w:tcPr>
            <w:tcW w:w="636" w:type="dxa"/>
            <w:noWrap/>
            <w:vAlign w:val="center"/>
            <w:hideMark/>
          </w:tcPr>
          <w:p w14:paraId="14AFEFD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.40</w:t>
            </w:r>
          </w:p>
        </w:tc>
        <w:tc>
          <w:tcPr>
            <w:tcW w:w="636" w:type="dxa"/>
            <w:noWrap/>
            <w:vAlign w:val="center"/>
            <w:hideMark/>
          </w:tcPr>
          <w:p w14:paraId="3C90FCE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.34</w:t>
            </w:r>
          </w:p>
        </w:tc>
        <w:tc>
          <w:tcPr>
            <w:tcW w:w="636" w:type="dxa"/>
            <w:noWrap/>
            <w:vAlign w:val="center"/>
            <w:hideMark/>
          </w:tcPr>
          <w:p w14:paraId="2143C03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.74</w:t>
            </w:r>
          </w:p>
        </w:tc>
        <w:tc>
          <w:tcPr>
            <w:tcW w:w="636" w:type="dxa"/>
            <w:noWrap/>
            <w:vAlign w:val="center"/>
            <w:hideMark/>
          </w:tcPr>
          <w:p w14:paraId="3F3155E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.66</w:t>
            </w:r>
          </w:p>
        </w:tc>
        <w:tc>
          <w:tcPr>
            <w:tcW w:w="636" w:type="dxa"/>
            <w:noWrap/>
            <w:vAlign w:val="center"/>
            <w:hideMark/>
          </w:tcPr>
          <w:p w14:paraId="62B90536" w14:textId="77777777" w:rsidR="00D333EC" w:rsidRPr="00D33DE5" w:rsidRDefault="00D333EC" w:rsidP="005538A3">
            <w:pPr>
              <w:jc w:val="center"/>
              <w:rPr>
                <w:rFonts w:ascii="Times New Roman" w:hAnsi="Times New Roman" w:cs="Times New Roman"/>
                <w:sz w:val="24"/>
                <w:szCs w:val="24"/>
              </w:rPr>
            </w:pPr>
          </w:p>
        </w:tc>
        <w:tc>
          <w:tcPr>
            <w:tcW w:w="603" w:type="dxa"/>
            <w:noWrap/>
            <w:hideMark/>
          </w:tcPr>
          <w:p w14:paraId="6F09CC5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.91</w:t>
            </w:r>
          </w:p>
        </w:tc>
        <w:tc>
          <w:tcPr>
            <w:tcW w:w="603" w:type="dxa"/>
          </w:tcPr>
          <w:p w14:paraId="65F1431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4.30</w:t>
            </w:r>
          </w:p>
        </w:tc>
        <w:tc>
          <w:tcPr>
            <w:tcW w:w="603" w:type="dxa"/>
          </w:tcPr>
          <w:p w14:paraId="73A8357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1.19</w:t>
            </w:r>
          </w:p>
        </w:tc>
      </w:tr>
      <w:tr w:rsidR="00D333EC" w:rsidRPr="00D33DE5" w14:paraId="42FEE02F" w14:textId="77777777" w:rsidTr="00662206">
        <w:trPr>
          <w:trHeight w:val="234"/>
        </w:trPr>
        <w:tc>
          <w:tcPr>
            <w:tcW w:w="636" w:type="dxa"/>
            <w:noWrap/>
            <w:vAlign w:val="center"/>
            <w:hideMark/>
          </w:tcPr>
          <w:p w14:paraId="7D2503D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M16</w:t>
            </w:r>
          </w:p>
        </w:tc>
        <w:tc>
          <w:tcPr>
            <w:tcW w:w="636" w:type="dxa"/>
            <w:noWrap/>
            <w:vAlign w:val="center"/>
            <w:hideMark/>
          </w:tcPr>
          <w:p w14:paraId="1011C71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.29</w:t>
            </w:r>
          </w:p>
        </w:tc>
        <w:tc>
          <w:tcPr>
            <w:tcW w:w="636" w:type="dxa"/>
            <w:noWrap/>
            <w:vAlign w:val="center"/>
            <w:hideMark/>
          </w:tcPr>
          <w:p w14:paraId="1510ACB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.40</w:t>
            </w:r>
          </w:p>
        </w:tc>
        <w:tc>
          <w:tcPr>
            <w:tcW w:w="636" w:type="dxa"/>
            <w:noWrap/>
            <w:vAlign w:val="center"/>
            <w:hideMark/>
          </w:tcPr>
          <w:p w14:paraId="3BBF4BD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.32</w:t>
            </w:r>
          </w:p>
        </w:tc>
        <w:tc>
          <w:tcPr>
            <w:tcW w:w="636" w:type="dxa"/>
            <w:noWrap/>
            <w:vAlign w:val="center"/>
            <w:hideMark/>
          </w:tcPr>
          <w:p w14:paraId="34CC482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.40</w:t>
            </w:r>
          </w:p>
        </w:tc>
        <w:tc>
          <w:tcPr>
            <w:tcW w:w="636" w:type="dxa"/>
            <w:noWrap/>
            <w:vAlign w:val="center"/>
            <w:hideMark/>
          </w:tcPr>
          <w:p w14:paraId="1BF8AEA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.52</w:t>
            </w:r>
          </w:p>
        </w:tc>
        <w:tc>
          <w:tcPr>
            <w:tcW w:w="636" w:type="dxa"/>
            <w:noWrap/>
            <w:vAlign w:val="center"/>
            <w:hideMark/>
          </w:tcPr>
          <w:p w14:paraId="2E4FFB4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.55</w:t>
            </w:r>
          </w:p>
        </w:tc>
        <w:tc>
          <w:tcPr>
            <w:tcW w:w="636" w:type="dxa"/>
            <w:noWrap/>
            <w:vAlign w:val="center"/>
            <w:hideMark/>
          </w:tcPr>
          <w:p w14:paraId="4D67B3C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.32</w:t>
            </w:r>
          </w:p>
        </w:tc>
        <w:tc>
          <w:tcPr>
            <w:tcW w:w="636" w:type="dxa"/>
            <w:noWrap/>
            <w:vAlign w:val="center"/>
            <w:hideMark/>
          </w:tcPr>
          <w:p w14:paraId="1E67A83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.40</w:t>
            </w:r>
          </w:p>
        </w:tc>
        <w:tc>
          <w:tcPr>
            <w:tcW w:w="636" w:type="dxa"/>
            <w:noWrap/>
            <w:vAlign w:val="center"/>
            <w:hideMark/>
          </w:tcPr>
          <w:p w14:paraId="09ADFDB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.60</w:t>
            </w:r>
          </w:p>
        </w:tc>
        <w:tc>
          <w:tcPr>
            <w:tcW w:w="636" w:type="dxa"/>
            <w:noWrap/>
            <w:vAlign w:val="center"/>
            <w:hideMark/>
          </w:tcPr>
          <w:p w14:paraId="72E9EE0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.67</w:t>
            </w:r>
          </w:p>
        </w:tc>
        <w:tc>
          <w:tcPr>
            <w:tcW w:w="636" w:type="dxa"/>
            <w:noWrap/>
            <w:vAlign w:val="center"/>
            <w:hideMark/>
          </w:tcPr>
          <w:p w14:paraId="135D590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.36</w:t>
            </w:r>
          </w:p>
        </w:tc>
        <w:tc>
          <w:tcPr>
            <w:tcW w:w="636" w:type="dxa"/>
            <w:noWrap/>
            <w:vAlign w:val="center"/>
            <w:hideMark/>
          </w:tcPr>
          <w:p w14:paraId="7F2C933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w:t>
            </w:r>
          </w:p>
        </w:tc>
        <w:tc>
          <w:tcPr>
            <w:tcW w:w="636" w:type="dxa"/>
            <w:noWrap/>
            <w:vAlign w:val="center"/>
            <w:hideMark/>
          </w:tcPr>
          <w:p w14:paraId="6C19927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.65</w:t>
            </w:r>
          </w:p>
        </w:tc>
        <w:tc>
          <w:tcPr>
            <w:tcW w:w="636" w:type="dxa"/>
            <w:noWrap/>
            <w:vAlign w:val="center"/>
            <w:hideMark/>
          </w:tcPr>
          <w:p w14:paraId="2C15545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.72</w:t>
            </w:r>
          </w:p>
        </w:tc>
        <w:tc>
          <w:tcPr>
            <w:tcW w:w="636" w:type="dxa"/>
            <w:noWrap/>
            <w:vAlign w:val="center"/>
            <w:hideMark/>
          </w:tcPr>
          <w:p w14:paraId="4950AD5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.86</w:t>
            </w:r>
          </w:p>
        </w:tc>
        <w:tc>
          <w:tcPr>
            <w:tcW w:w="603" w:type="dxa"/>
            <w:noWrap/>
            <w:hideMark/>
          </w:tcPr>
          <w:p w14:paraId="37161355" w14:textId="77777777" w:rsidR="00D333EC" w:rsidRPr="00D33DE5" w:rsidRDefault="00D333EC" w:rsidP="005538A3">
            <w:pPr>
              <w:rPr>
                <w:rFonts w:ascii="Times New Roman" w:hAnsi="Times New Roman" w:cs="Times New Roman"/>
                <w:sz w:val="24"/>
                <w:szCs w:val="24"/>
              </w:rPr>
            </w:pPr>
          </w:p>
        </w:tc>
        <w:tc>
          <w:tcPr>
            <w:tcW w:w="603" w:type="dxa"/>
          </w:tcPr>
          <w:p w14:paraId="64F076F9"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4.26</w:t>
            </w:r>
          </w:p>
        </w:tc>
        <w:tc>
          <w:tcPr>
            <w:tcW w:w="603" w:type="dxa"/>
          </w:tcPr>
          <w:p w14:paraId="7811192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1.20</w:t>
            </w:r>
          </w:p>
        </w:tc>
      </w:tr>
      <w:tr w:rsidR="00D333EC" w:rsidRPr="00D33DE5" w14:paraId="58C75571" w14:textId="77777777" w:rsidTr="00662206">
        <w:trPr>
          <w:trHeight w:val="234"/>
        </w:trPr>
        <w:tc>
          <w:tcPr>
            <w:tcW w:w="636" w:type="dxa"/>
            <w:noWrap/>
            <w:vAlign w:val="center"/>
            <w:hideMark/>
          </w:tcPr>
          <w:p w14:paraId="46EB3E0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Mean</w:t>
            </w:r>
          </w:p>
        </w:tc>
        <w:tc>
          <w:tcPr>
            <w:tcW w:w="636" w:type="dxa"/>
            <w:noWrap/>
            <w:vAlign w:val="center"/>
            <w:hideMark/>
          </w:tcPr>
          <w:p w14:paraId="49B7229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4.17</w:t>
            </w:r>
          </w:p>
        </w:tc>
        <w:tc>
          <w:tcPr>
            <w:tcW w:w="636" w:type="dxa"/>
            <w:noWrap/>
            <w:vAlign w:val="center"/>
            <w:hideMark/>
          </w:tcPr>
          <w:p w14:paraId="11B65CA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4.10</w:t>
            </w:r>
          </w:p>
        </w:tc>
        <w:tc>
          <w:tcPr>
            <w:tcW w:w="636" w:type="dxa"/>
            <w:noWrap/>
            <w:vAlign w:val="center"/>
            <w:hideMark/>
          </w:tcPr>
          <w:p w14:paraId="1C0D918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4.30</w:t>
            </w:r>
          </w:p>
        </w:tc>
        <w:tc>
          <w:tcPr>
            <w:tcW w:w="636" w:type="dxa"/>
            <w:noWrap/>
            <w:vAlign w:val="center"/>
            <w:hideMark/>
          </w:tcPr>
          <w:p w14:paraId="4F9451C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4.20</w:t>
            </w:r>
          </w:p>
        </w:tc>
        <w:tc>
          <w:tcPr>
            <w:tcW w:w="636" w:type="dxa"/>
            <w:noWrap/>
            <w:vAlign w:val="center"/>
            <w:hideMark/>
          </w:tcPr>
          <w:p w14:paraId="08128E4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4.36</w:t>
            </w:r>
          </w:p>
        </w:tc>
        <w:tc>
          <w:tcPr>
            <w:tcW w:w="636" w:type="dxa"/>
            <w:noWrap/>
            <w:vAlign w:val="center"/>
            <w:hideMark/>
          </w:tcPr>
          <w:p w14:paraId="4AE7D4E3"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4.27</w:t>
            </w:r>
          </w:p>
        </w:tc>
        <w:tc>
          <w:tcPr>
            <w:tcW w:w="636" w:type="dxa"/>
            <w:noWrap/>
            <w:vAlign w:val="center"/>
            <w:hideMark/>
          </w:tcPr>
          <w:p w14:paraId="3ADEE5A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4.46</w:t>
            </w:r>
          </w:p>
        </w:tc>
        <w:tc>
          <w:tcPr>
            <w:tcW w:w="636" w:type="dxa"/>
            <w:noWrap/>
            <w:vAlign w:val="center"/>
            <w:hideMark/>
          </w:tcPr>
          <w:p w14:paraId="141DF63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4.41</w:t>
            </w:r>
          </w:p>
        </w:tc>
        <w:tc>
          <w:tcPr>
            <w:tcW w:w="636" w:type="dxa"/>
            <w:noWrap/>
            <w:vAlign w:val="center"/>
            <w:hideMark/>
          </w:tcPr>
          <w:p w14:paraId="5C7A6F3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4.20</w:t>
            </w:r>
          </w:p>
        </w:tc>
        <w:tc>
          <w:tcPr>
            <w:tcW w:w="636" w:type="dxa"/>
            <w:noWrap/>
            <w:vAlign w:val="center"/>
            <w:hideMark/>
          </w:tcPr>
          <w:p w14:paraId="6008B03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4.13</w:t>
            </w:r>
          </w:p>
        </w:tc>
        <w:tc>
          <w:tcPr>
            <w:tcW w:w="636" w:type="dxa"/>
            <w:noWrap/>
            <w:vAlign w:val="center"/>
            <w:hideMark/>
          </w:tcPr>
          <w:p w14:paraId="485E4DF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4.18</w:t>
            </w:r>
          </w:p>
        </w:tc>
        <w:tc>
          <w:tcPr>
            <w:tcW w:w="636" w:type="dxa"/>
            <w:noWrap/>
            <w:vAlign w:val="center"/>
            <w:hideMark/>
          </w:tcPr>
          <w:p w14:paraId="64E2820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4.14</w:t>
            </w:r>
          </w:p>
        </w:tc>
        <w:tc>
          <w:tcPr>
            <w:tcW w:w="636" w:type="dxa"/>
            <w:noWrap/>
            <w:vAlign w:val="center"/>
            <w:hideMark/>
          </w:tcPr>
          <w:p w14:paraId="60A248D0"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4.22</w:t>
            </w:r>
          </w:p>
        </w:tc>
        <w:tc>
          <w:tcPr>
            <w:tcW w:w="636" w:type="dxa"/>
            <w:noWrap/>
            <w:vAlign w:val="center"/>
            <w:hideMark/>
          </w:tcPr>
          <w:p w14:paraId="4CD03558"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4.14</w:t>
            </w:r>
          </w:p>
        </w:tc>
        <w:tc>
          <w:tcPr>
            <w:tcW w:w="636" w:type="dxa"/>
            <w:noWrap/>
            <w:vAlign w:val="center"/>
            <w:hideMark/>
          </w:tcPr>
          <w:p w14:paraId="6A9B4C6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4.37</w:t>
            </w:r>
          </w:p>
        </w:tc>
        <w:tc>
          <w:tcPr>
            <w:tcW w:w="603" w:type="dxa"/>
            <w:noWrap/>
            <w:vAlign w:val="center"/>
            <w:hideMark/>
          </w:tcPr>
          <w:p w14:paraId="62CE162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4.31</w:t>
            </w:r>
          </w:p>
        </w:tc>
        <w:tc>
          <w:tcPr>
            <w:tcW w:w="603" w:type="dxa"/>
          </w:tcPr>
          <w:p w14:paraId="1734CC1C" w14:textId="77777777" w:rsidR="00D333EC" w:rsidRPr="00D33DE5" w:rsidRDefault="00D333EC" w:rsidP="005538A3">
            <w:pPr>
              <w:jc w:val="center"/>
              <w:rPr>
                <w:rFonts w:ascii="Times New Roman" w:hAnsi="Times New Roman" w:cs="Times New Roman"/>
                <w:sz w:val="24"/>
                <w:szCs w:val="24"/>
              </w:rPr>
            </w:pPr>
          </w:p>
        </w:tc>
        <w:tc>
          <w:tcPr>
            <w:tcW w:w="603" w:type="dxa"/>
          </w:tcPr>
          <w:p w14:paraId="5F86FDE6" w14:textId="77777777" w:rsidR="00D333EC" w:rsidRPr="00D33DE5" w:rsidRDefault="00D333EC" w:rsidP="005538A3">
            <w:pPr>
              <w:jc w:val="center"/>
              <w:rPr>
                <w:rFonts w:ascii="Times New Roman" w:hAnsi="Times New Roman" w:cs="Times New Roman"/>
                <w:sz w:val="24"/>
                <w:szCs w:val="24"/>
              </w:rPr>
            </w:pPr>
          </w:p>
        </w:tc>
      </w:tr>
      <w:tr w:rsidR="00D333EC" w:rsidRPr="00D33DE5" w14:paraId="0F22B93C" w14:textId="77777777" w:rsidTr="00662206">
        <w:trPr>
          <w:trHeight w:val="234"/>
        </w:trPr>
        <w:tc>
          <w:tcPr>
            <w:tcW w:w="636" w:type="dxa"/>
            <w:noWrap/>
            <w:vAlign w:val="center"/>
            <w:hideMark/>
          </w:tcPr>
          <w:p w14:paraId="7225B7A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SD</w:t>
            </w:r>
          </w:p>
        </w:tc>
        <w:tc>
          <w:tcPr>
            <w:tcW w:w="636" w:type="dxa"/>
            <w:noWrap/>
            <w:vAlign w:val="center"/>
            <w:hideMark/>
          </w:tcPr>
          <w:p w14:paraId="2C0449B5"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1.23</w:t>
            </w:r>
          </w:p>
        </w:tc>
        <w:tc>
          <w:tcPr>
            <w:tcW w:w="636" w:type="dxa"/>
            <w:noWrap/>
            <w:vAlign w:val="center"/>
            <w:hideMark/>
          </w:tcPr>
          <w:p w14:paraId="3B8C60EC"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1.30</w:t>
            </w:r>
          </w:p>
        </w:tc>
        <w:tc>
          <w:tcPr>
            <w:tcW w:w="636" w:type="dxa"/>
            <w:noWrap/>
            <w:vAlign w:val="center"/>
            <w:hideMark/>
          </w:tcPr>
          <w:p w14:paraId="136F121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1.20</w:t>
            </w:r>
          </w:p>
        </w:tc>
        <w:tc>
          <w:tcPr>
            <w:tcW w:w="636" w:type="dxa"/>
            <w:noWrap/>
            <w:vAlign w:val="center"/>
            <w:hideMark/>
          </w:tcPr>
          <w:p w14:paraId="27165D8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1.29</w:t>
            </w:r>
          </w:p>
        </w:tc>
        <w:tc>
          <w:tcPr>
            <w:tcW w:w="636" w:type="dxa"/>
            <w:noWrap/>
            <w:vAlign w:val="center"/>
            <w:hideMark/>
          </w:tcPr>
          <w:p w14:paraId="200E6447"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1.22</w:t>
            </w:r>
          </w:p>
        </w:tc>
        <w:tc>
          <w:tcPr>
            <w:tcW w:w="636" w:type="dxa"/>
            <w:noWrap/>
            <w:vAlign w:val="center"/>
            <w:hideMark/>
          </w:tcPr>
          <w:p w14:paraId="6329AAAB"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1.26</w:t>
            </w:r>
          </w:p>
        </w:tc>
        <w:tc>
          <w:tcPr>
            <w:tcW w:w="636" w:type="dxa"/>
            <w:noWrap/>
            <w:vAlign w:val="center"/>
            <w:hideMark/>
          </w:tcPr>
          <w:p w14:paraId="508548C6"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1.18</w:t>
            </w:r>
          </w:p>
        </w:tc>
        <w:tc>
          <w:tcPr>
            <w:tcW w:w="636" w:type="dxa"/>
            <w:noWrap/>
            <w:vAlign w:val="center"/>
            <w:hideMark/>
          </w:tcPr>
          <w:p w14:paraId="2445A7ED"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1.21</w:t>
            </w:r>
          </w:p>
        </w:tc>
        <w:tc>
          <w:tcPr>
            <w:tcW w:w="636" w:type="dxa"/>
            <w:noWrap/>
            <w:vAlign w:val="center"/>
            <w:hideMark/>
          </w:tcPr>
          <w:p w14:paraId="1F47FA5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1.20</w:t>
            </w:r>
          </w:p>
        </w:tc>
        <w:tc>
          <w:tcPr>
            <w:tcW w:w="636" w:type="dxa"/>
            <w:noWrap/>
            <w:vAlign w:val="center"/>
            <w:hideMark/>
          </w:tcPr>
          <w:p w14:paraId="275B2A1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1.24</w:t>
            </w:r>
          </w:p>
        </w:tc>
        <w:tc>
          <w:tcPr>
            <w:tcW w:w="636" w:type="dxa"/>
            <w:noWrap/>
            <w:vAlign w:val="center"/>
            <w:hideMark/>
          </w:tcPr>
          <w:p w14:paraId="6F6A18A1"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1.25</w:t>
            </w:r>
          </w:p>
        </w:tc>
        <w:tc>
          <w:tcPr>
            <w:tcW w:w="636" w:type="dxa"/>
            <w:noWrap/>
            <w:vAlign w:val="center"/>
            <w:hideMark/>
          </w:tcPr>
          <w:p w14:paraId="543FD0B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1.27</w:t>
            </w:r>
          </w:p>
        </w:tc>
        <w:tc>
          <w:tcPr>
            <w:tcW w:w="636" w:type="dxa"/>
            <w:noWrap/>
            <w:vAlign w:val="center"/>
            <w:hideMark/>
          </w:tcPr>
          <w:p w14:paraId="2F381DC2"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1.15</w:t>
            </w:r>
          </w:p>
        </w:tc>
        <w:tc>
          <w:tcPr>
            <w:tcW w:w="636" w:type="dxa"/>
            <w:noWrap/>
            <w:vAlign w:val="center"/>
            <w:hideMark/>
          </w:tcPr>
          <w:p w14:paraId="16DA644F"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1.19</w:t>
            </w:r>
          </w:p>
        </w:tc>
        <w:tc>
          <w:tcPr>
            <w:tcW w:w="636" w:type="dxa"/>
            <w:noWrap/>
            <w:vAlign w:val="center"/>
            <w:hideMark/>
          </w:tcPr>
          <w:p w14:paraId="5346F374"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1.17</w:t>
            </w:r>
          </w:p>
        </w:tc>
        <w:tc>
          <w:tcPr>
            <w:tcW w:w="603" w:type="dxa"/>
            <w:noWrap/>
            <w:vAlign w:val="center"/>
            <w:hideMark/>
          </w:tcPr>
          <w:p w14:paraId="63F6914A" w14:textId="77777777" w:rsidR="00D333EC" w:rsidRPr="00D33DE5" w:rsidRDefault="00D333EC" w:rsidP="005538A3">
            <w:pPr>
              <w:jc w:val="center"/>
              <w:rPr>
                <w:rFonts w:ascii="Times New Roman" w:hAnsi="Times New Roman" w:cs="Times New Roman"/>
                <w:sz w:val="24"/>
                <w:szCs w:val="24"/>
              </w:rPr>
            </w:pPr>
            <w:r w:rsidRPr="00D33DE5">
              <w:rPr>
                <w:rFonts w:ascii="Times New Roman" w:hAnsi="Times New Roman" w:cs="Times New Roman"/>
                <w:sz w:val="24"/>
                <w:szCs w:val="24"/>
              </w:rPr>
              <w:t>1.22</w:t>
            </w:r>
          </w:p>
        </w:tc>
        <w:tc>
          <w:tcPr>
            <w:tcW w:w="603" w:type="dxa"/>
          </w:tcPr>
          <w:p w14:paraId="0530B028" w14:textId="77777777" w:rsidR="00D333EC" w:rsidRPr="00D33DE5" w:rsidRDefault="00D333EC" w:rsidP="005538A3">
            <w:pPr>
              <w:jc w:val="center"/>
              <w:rPr>
                <w:rFonts w:ascii="Times New Roman" w:hAnsi="Times New Roman" w:cs="Times New Roman"/>
                <w:sz w:val="24"/>
                <w:szCs w:val="24"/>
              </w:rPr>
            </w:pPr>
          </w:p>
        </w:tc>
        <w:tc>
          <w:tcPr>
            <w:tcW w:w="603" w:type="dxa"/>
          </w:tcPr>
          <w:p w14:paraId="37E2B411" w14:textId="77777777" w:rsidR="00D333EC" w:rsidRPr="00D33DE5" w:rsidRDefault="00D333EC" w:rsidP="005538A3">
            <w:pPr>
              <w:jc w:val="center"/>
              <w:rPr>
                <w:rFonts w:ascii="Times New Roman" w:hAnsi="Times New Roman" w:cs="Times New Roman"/>
                <w:sz w:val="24"/>
                <w:szCs w:val="24"/>
              </w:rPr>
            </w:pPr>
          </w:p>
        </w:tc>
      </w:tr>
    </w:tbl>
    <w:p w14:paraId="4228EA18" w14:textId="77777777" w:rsidR="00D333EC" w:rsidRPr="00D33DE5" w:rsidRDefault="00D333EC" w:rsidP="00D333EC">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Note: The lower triangle contains the correlations, means, and SDs from the EFA sample (</w:t>
      </w:r>
      <w:r w:rsidRPr="00D33DE5">
        <w:rPr>
          <w:rFonts w:ascii="Times New Roman" w:hAnsi="Times New Roman" w:cs="Times New Roman"/>
          <w:i/>
          <w:sz w:val="24"/>
          <w:szCs w:val="24"/>
        </w:rPr>
        <w:t>n</w:t>
      </w:r>
      <w:r w:rsidRPr="00D33DE5">
        <w:rPr>
          <w:rFonts w:ascii="Times New Roman" w:hAnsi="Times New Roman" w:cs="Times New Roman"/>
          <w:sz w:val="24"/>
          <w:szCs w:val="24"/>
        </w:rPr>
        <w:t xml:space="preserve"> = 467); the upper triangle contains the correlations, means, and SDs from the CFA sample (</w:t>
      </w:r>
      <w:r w:rsidRPr="00D33DE5">
        <w:rPr>
          <w:rFonts w:ascii="Times New Roman" w:hAnsi="Times New Roman" w:cs="Times New Roman"/>
          <w:i/>
          <w:sz w:val="24"/>
          <w:szCs w:val="24"/>
        </w:rPr>
        <w:t>n</w:t>
      </w:r>
      <w:r w:rsidRPr="00D33DE5">
        <w:rPr>
          <w:rFonts w:ascii="Times New Roman" w:hAnsi="Times New Roman" w:cs="Times New Roman"/>
          <w:sz w:val="24"/>
          <w:szCs w:val="24"/>
        </w:rPr>
        <w:t xml:space="preserve"> = 632).</w:t>
      </w:r>
    </w:p>
    <w:p w14:paraId="62ADAFD7" w14:textId="77777777" w:rsidR="00B549AE" w:rsidRPr="00D33DE5" w:rsidRDefault="00B549AE">
      <w:pPr>
        <w:rPr>
          <w:rFonts w:ascii="Times New Roman" w:hAnsi="Times New Roman" w:cs="Times New Roman"/>
          <w:sz w:val="24"/>
          <w:szCs w:val="24"/>
        </w:rPr>
      </w:pPr>
      <w:r w:rsidRPr="00D33DE5">
        <w:rPr>
          <w:rFonts w:ascii="Times New Roman" w:hAnsi="Times New Roman" w:cs="Times New Roman"/>
          <w:sz w:val="24"/>
          <w:szCs w:val="24"/>
        </w:rPr>
        <w:br w:type="page"/>
      </w:r>
    </w:p>
    <w:p w14:paraId="035CBDA0" w14:textId="22E5BDC3" w:rsidR="001214AD" w:rsidRPr="00D33DE5" w:rsidRDefault="001214AD" w:rsidP="00E26F3B">
      <w:pPr>
        <w:spacing w:after="0" w:line="240" w:lineRule="auto"/>
        <w:outlineLvl w:val="0"/>
        <w:rPr>
          <w:rFonts w:ascii="Times New Roman" w:hAnsi="Times New Roman" w:cs="Times New Roman"/>
          <w:sz w:val="24"/>
          <w:szCs w:val="24"/>
        </w:rPr>
      </w:pPr>
      <w:r w:rsidRPr="00D33DE5">
        <w:rPr>
          <w:rFonts w:ascii="Times New Roman" w:hAnsi="Times New Roman" w:cs="Times New Roman"/>
          <w:sz w:val="24"/>
          <w:szCs w:val="24"/>
        </w:rPr>
        <w:lastRenderedPageBreak/>
        <w:t xml:space="preserve">Table 2.2. </w:t>
      </w:r>
      <w:r w:rsidR="00FD32EF" w:rsidRPr="00D33DE5">
        <w:rPr>
          <w:rFonts w:ascii="Times New Roman" w:hAnsi="Times New Roman" w:cs="Times New Roman"/>
          <w:sz w:val="24"/>
          <w:szCs w:val="24"/>
        </w:rPr>
        <w:t>Item cluster analysis for science and math items (</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467</w:t>
      </w:r>
      <w:r w:rsidRPr="00D33DE5">
        <w:rPr>
          <w:rFonts w:ascii="Times New Roman" w:hAnsi="Times New Roman" w:cs="Times New Roman"/>
          <w:sz w:val="24"/>
          <w:szCs w:val="24"/>
        </w:rPr>
        <w:t>).</w:t>
      </w:r>
    </w:p>
    <w:tbl>
      <w:tblPr>
        <w:tblStyle w:val="TableGridLight"/>
        <w:tblpPr w:leftFromText="180" w:rightFromText="180" w:vertAnchor="text" w:horzAnchor="margin" w:tblpY="90"/>
        <w:tblOverlap w:val="never"/>
        <w:tblW w:w="71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721"/>
        <w:gridCol w:w="1074"/>
        <w:gridCol w:w="990"/>
        <w:gridCol w:w="272"/>
        <w:gridCol w:w="886"/>
        <w:gridCol w:w="1047"/>
        <w:gridCol w:w="990"/>
        <w:gridCol w:w="1170"/>
      </w:tblGrid>
      <w:tr w:rsidR="00C72C0D" w:rsidRPr="00D33DE5" w14:paraId="50DD2F47" w14:textId="77777777" w:rsidTr="00C72C0D">
        <w:trPr>
          <w:trHeight w:val="102"/>
        </w:trPr>
        <w:tc>
          <w:tcPr>
            <w:tcW w:w="721" w:type="dxa"/>
            <w:tcBorders>
              <w:top w:val="single" w:sz="4" w:space="0" w:color="auto"/>
            </w:tcBorders>
          </w:tcPr>
          <w:p w14:paraId="17E3521C" w14:textId="77777777" w:rsidR="00C72C0D" w:rsidRPr="00D33DE5" w:rsidRDefault="00C72C0D" w:rsidP="006E6A2D">
            <w:pPr>
              <w:jc w:val="center"/>
              <w:rPr>
                <w:rFonts w:ascii="Times New Roman" w:eastAsia="Times New Roman" w:hAnsi="Times New Roman" w:cs="Times New Roman"/>
                <w:sz w:val="24"/>
                <w:szCs w:val="24"/>
              </w:rPr>
            </w:pPr>
          </w:p>
        </w:tc>
        <w:tc>
          <w:tcPr>
            <w:tcW w:w="2064" w:type="dxa"/>
            <w:gridSpan w:val="2"/>
            <w:tcBorders>
              <w:top w:val="single" w:sz="4" w:space="0" w:color="auto"/>
              <w:bottom w:val="single" w:sz="4" w:space="0" w:color="auto"/>
            </w:tcBorders>
          </w:tcPr>
          <w:p w14:paraId="06D1AB61"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Entire</w:t>
            </w:r>
          </w:p>
        </w:tc>
        <w:tc>
          <w:tcPr>
            <w:tcW w:w="272" w:type="dxa"/>
            <w:tcBorders>
              <w:top w:val="single" w:sz="4" w:space="0" w:color="auto"/>
            </w:tcBorders>
          </w:tcPr>
          <w:p w14:paraId="34A86C59" w14:textId="77777777" w:rsidR="00C72C0D" w:rsidRPr="00D33DE5" w:rsidRDefault="00C72C0D" w:rsidP="006E6A2D">
            <w:pPr>
              <w:jc w:val="center"/>
              <w:rPr>
                <w:rFonts w:ascii="Times New Roman" w:eastAsia="Times New Roman" w:hAnsi="Times New Roman" w:cs="Times New Roman"/>
                <w:sz w:val="24"/>
                <w:szCs w:val="24"/>
              </w:rPr>
            </w:pPr>
          </w:p>
        </w:tc>
        <w:tc>
          <w:tcPr>
            <w:tcW w:w="1933" w:type="dxa"/>
            <w:gridSpan w:val="2"/>
            <w:tcBorders>
              <w:top w:val="single" w:sz="4" w:space="0" w:color="auto"/>
              <w:bottom w:val="single" w:sz="4" w:space="0" w:color="auto"/>
            </w:tcBorders>
            <w:noWrap/>
            <w:vAlign w:val="center"/>
          </w:tcPr>
          <w:p w14:paraId="1B537E4A" w14:textId="77777777" w:rsidR="00C72C0D" w:rsidRPr="00D33DE5" w:rsidRDefault="00C72C0D" w:rsidP="001977B4">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Science</w:t>
            </w:r>
          </w:p>
        </w:tc>
        <w:tc>
          <w:tcPr>
            <w:tcW w:w="2160" w:type="dxa"/>
            <w:gridSpan w:val="2"/>
            <w:tcBorders>
              <w:top w:val="single" w:sz="4" w:space="0" w:color="auto"/>
              <w:bottom w:val="single" w:sz="4" w:space="0" w:color="auto"/>
            </w:tcBorders>
            <w:vAlign w:val="center"/>
          </w:tcPr>
          <w:p w14:paraId="56A346BA" w14:textId="0B0858E5"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Math</w:t>
            </w:r>
          </w:p>
        </w:tc>
      </w:tr>
      <w:tr w:rsidR="00C72C0D" w:rsidRPr="00D33DE5" w14:paraId="7D28A18B" w14:textId="77777777" w:rsidTr="00C72C0D">
        <w:trPr>
          <w:trHeight w:val="102"/>
        </w:trPr>
        <w:tc>
          <w:tcPr>
            <w:tcW w:w="721" w:type="dxa"/>
            <w:tcBorders>
              <w:bottom w:val="single" w:sz="4" w:space="0" w:color="auto"/>
            </w:tcBorders>
          </w:tcPr>
          <w:p w14:paraId="506B8B3D"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Items</w:t>
            </w:r>
          </w:p>
        </w:tc>
        <w:tc>
          <w:tcPr>
            <w:tcW w:w="1074" w:type="dxa"/>
            <w:tcBorders>
              <w:top w:val="single" w:sz="4" w:space="0" w:color="auto"/>
              <w:bottom w:val="single" w:sz="4" w:space="0" w:color="auto"/>
            </w:tcBorders>
          </w:tcPr>
          <w:p w14:paraId="48C971D6"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F1</w:t>
            </w:r>
          </w:p>
        </w:tc>
        <w:tc>
          <w:tcPr>
            <w:tcW w:w="990" w:type="dxa"/>
            <w:tcBorders>
              <w:top w:val="single" w:sz="4" w:space="0" w:color="auto"/>
              <w:bottom w:val="single" w:sz="4" w:space="0" w:color="auto"/>
            </w:tcBorders>
          </w:tcPr>
          <w:p w14:paraId="7320EDF0"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F2</w:t>
            </w:r>
          </w:p>
        </w:tc>
        <w:tc>
          <w:tcPr>
            <w:tcW w:w="272" w:type="dxa"/>
          </w:tcPr>
          <w:p w14:paraId="5155102A" w14:textId="77777777" w:rsidR="00C72C0D" w:rsidRPr="00D33DE5" w:rsidRDefault="00C72C0D" w:rsidP="006E6A2D">
            <w:pPr>
              <w:jc w:val="center"/>
              <w:rPr>
                <w:rFonts w:ascii="Times New Roman" w:eastAsia="Times New Roman" w:hAnsi="Times New Roman" w:cs="Times New Roman"/>
                <w:sz w:val="24"/>
                <w:szCs w:val="24"/>
              </w:rPr>
            </w:pPr>
          </w:p>
        </w:tc>
        <w:tc>
          <w:tcPr>
            <w:tcW w:w="886" w:type="dxa"/>
            <w:tcBorders>
              <w:top w:val="single" w:sz="4" w:space="0" w:color="auto"/>
              <w:bottom w:val="single" w:sz="4" w:space="0" w:color="auto"/>
            </w:tcBorders>
            <w:noWrap/>
            <w:vAlign w:val="center"/>
          </w:tcPr>
          <w:p w14:paraId="4759FE63"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Items</w:t>
            </w:r>
          </w:p>
        </w:tc>
        <w:tc>
          <w:tcPr>
            <w:tcW w:w="1047" w:type="dxa"/>
            <w:tcBorders>
              <w:top w:val="single" w:sz="4" w:space="0" w:color="auto"/>
              <w:bottom w:val="single" w:sz="4" w:space="0" w:color="auto"/>
            </w:tcBorders>
            <w:noWrap/>
            <w:vAlign w:val="center"/>
          </w:tcPr>
          <w:p w14:paraId="628101B7"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G</w:t>
            </w:r>
          </w:p>
        </w:tc>
        <w:tc>
          <w:tcPr>
            <w:tcW w:w="990" w:type="dxa"/>
            <w:tcBorders>
              <w:top w:val="single" w:sz="4" w:space="0" w:color="auto"/>
              <w:bottom w:val="single" w:sz="4" w:space="0" w:color="auto"/>
            </w:tcBorders>
            <w:vAlign w:val="center"/>
          </w:tcPr>
          <w:p w14:paraId="4AFC663B" w14:textId="6EA8D130"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Items</w:t>
            </w:r>
          </w:p>
        </w:tc>
        <w:tc>
          <w:tcPr>
            <w:tcW w:w="1170" w:type="dxa"/>
            <w:tcBorders>
              <w:top w:val="single" w:sz="4" w:space="0" w:color="auto"/>
              <w:bottom w:val="single" w:sz="4" w:space="0" w:color="auto"/>
            </w:tcBorders>
            <w:vAlign w:val="center"/>
          </w:tcPr>
          <w:p w14:paraId="4FEAC8DD"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G</w:t>
            </w:r>
          </w:p>
        </w:tc>
      </w:tr>
      <w:tr w:rsidR="00C72C0D" w:rsidRPr="00D33DE5" w14:paraId="3677D8E1" w14:textId="77777777" w:rsidTr="00C72C0D">
        <w:trPr>
          <w:trHeight w:val="102"/>
        </w:trPr>
        <w:tc>
          <w:tcPr>
            <w:tcW w:w="721" w:type="dxa"/>
            <w:tcBorders>
              <w:top w:val="single" w:sz="4" w:space="0" w:color="auto"/>
            </w:tcBorders>
            <w:vAlign w:val="center"/>
          </w:tcPr>
          <w:p w14:paraId="1ACA5AD8"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rM1</w:t>
            </w:r>
          </w:p>
        </w:tc>
        <w:tc>
          <w:tcPr>
            <w:tcW w:w="1074" w:type="dxa"/>
            <w:tcBorders>
              <w:top w:val="single" w:sz="4" w:space="0" w:color="auto"/>
            </w:tcBorders>
          </w:tcPr>
          <w:p w14:paraId="600BC1FF"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.39</w:t>
            </w:r>
          </w:p>
        </w:tc>
        <w:tc>
          <w:tcPr>
            <w:tcW w:w="990" w:type="dxa"/>
            <w:tcBorders>
              <w:top w:val="single" w:sz="4" w:space="0" w:color="auto"/>
            </w:tcBorders>
          </w:tcPr>
          <w:p w14:paraId="3E1E2FF3" w14:textId="77777777" w:rsidR="00C72C0D" w:rsidRPr="00D33DE5" w:rsidRDefault="00C72C0D" w:rsidP="006E6A2D">
            <w:pPr>
              <w:jc w:val="center"/>
              <w:rPr>
                <w:rFonts w:ascii="Times New Roman" w:eastAsia="Times New Roman" w:hAnsi="Times New Roman" w:cs="Times New Roman"/>
                <w:b/>
                <w:sz w:val="24"/>
                <w:szCs w:val="24"/>
              </w:rPr>
            </w:pPr>
            <w:r w:rsidRPr="00D33DE5">
              <w:rPr>
                <w:rFonts w:ascii="Times New Roman" w:hAnsi="Times New Roman" w:cs="Times New Roman"/>
                <w:b/>
                <w:sz w:val="24"/>
                <w:szCs w:val="24"/>
              </w:rPr>
              <w:t>.79</w:t>
            </w:r>
          </w:p>
        </w:tc>
        <w:tc>
          <w:tcPr>
            <w:tcW w:w="272" w:type="dxa"/>
          </w:tcPr>
          <w:p w14:paraId="27224EBA" w14:textId="77777777" w:rsidR="00C72C0D" w:rsidRPr="00D33DE5" w:rsidRDefault="00C72C0D" w:rsidP="006E6A2D">
            <w:pPr>
              <w:rPr>
                <w:rFonts w:ascii="Times New Roman" w:eastAsia="Times New Roman" w:hAnsi="Times New Roman" w:cs="Times New Roman"/>
                <w:sz w:val="24"/>
                <w:szCs w:val="24"/>
              </w:rPr>
            </w:pPr>
          </w:p>
        </w:tc>
        <w:tc>
          <w:tcPr>
            <w:tcW w:w="886" w:type="dxa"/>
            <w:tcBorders>
              <w:top w:val="single" w:sz="4" w:space="0" w:color="auto"/>
            </w:tcBorders>
            <w:noWrap/>
            <w:vAlign w:val="center"/>
          </w:tcPr>
          <w:p w14:paraId="6A32FA0D"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rM1</w:t>
            </w:r>
          </w:p>
        </w:tc>
        <w:tc>
          <w:tcPr>
            <w:tcW w:w="1047" w:type="dxa"/>
            <w:noWrap/>
          </w:tcPr>
          <w:p w14:paraId="40AFC5AD"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.69</w:t>
            </w:r>
          </w:p>
        </w:tc>
        <w:tc>
          <w:tcPr>
            <w:tcW w:w="990" w:type="dxa"/>
            <w:tcBorders>
              <w:top w:val="single" w:sz="4" w:space="0" w:color="auto"/>
            </w:tcBorders>
            <w:vAlign w:val="center"/>
          </w:tcPr>
          <w:p w14:paraId="40CC46DD" w14:textId="652FC499"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rM2</w:t>
            </w:r>
          </w:p>
        </w:tc>
        <w:tc>
          <w:tcPr>
            <w:tcW w:w="1170" w:type="dxa"/>
            <w:tcBorders>
              <w:top w:val="single" w:sz="4" w:space="0" w:color="auto"/>
            </w:tcBorders>
          </w:tcPr>
          <w:p w14:paraId="77C75E41"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.77</w:t>
            </w:r>
          </w:p>
        </w:tc>
      </w:tr>
      <w:tr w:rsidR="00C72C0D" w:rsidRPr="00D33DE5" w14:paraId="74BA2823" w14:textId="77777777" w:rsidTr="00C72C0D">
        <w:trPr>
          <w:trHeight w:val="102"/>
        </w:trPr>
        <w:tc>
          <w:tcPr>
            <w:tcW w:w="721" w:type="dxa"/>
            <w:vAlign w:val="center"/>
          </w:tcPr>
          <w:p w14:paraId="2EC7ED8E"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rM2</w:t>
            </w:r>
          </w:p>
        </w:tc>
        <w:tc>
          <w:tcPr>
            <w:tcW w:w="1074" w:type="dxa"/>
          </w:tcPr>
          <w:p w14:paraId="46F134CE"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.45</w:t>
            </w:r>
          </w:p>
        </w:tc>
        <w:tc>
          <w:tcPr>
            <w:tcW w:w="990" w:type="dxa"/>
          </w:tcPr>
          <w:p w14:paraId="2E83A2F8" w14:textId="77777777" w:rsidR="00C72C0D" w:rsidRPr="00D33DE5" w:rsidRDefault="00C72C0D" w:rsidP="006E6A2D">
            <w:pPr>
              <w:jc w:val="center"/>
              <w:rPr>
                <w:rFonts w:ascii="Times New Roman" w:eastAsia="Times New Roman" w:hAnsi="Times New Roman" w:cs="Times New Roman"/>
                <w:b/>
                <w:sz w:val="24"/>
                <w:szCs w:val="24"/>
              </w:rPr>
            </w:pPr>
            <w:r w:rsidRPr="00D33DE5">
              <w:rPr>
                <w:rFonts w:ascii="Times New Roman" w:hAnsi="Times New Roman" w:cs="Times New Roman"/>
                <w:b/>
                <w:sz w:val="24"/>
                <w:szCs w:val="24"/>
              </w:rPr>
              <w:t>.85</w:t>
            </w:r>
          </w:p>
        </w:tc>
        <w:tc>
          <w:tcPr>
            <w:tcW w:w="272" w:type="dxa"/>
          </w:tcPr>
          <w:p w14:paraId="0B0FDFA9" w14:textId="77777777" w:rsidR="00C72C0D" w:rsidRPr="00D33DE5" w:rsidRDefault="00C72C0D" w:rsidP="006E6A2D">
            <w:pPr>
              <w:rPr>
                <w:rFonts w:ascii="Times New Roman" w:eastAsia="Times New Roman" w:hAnsi="Times New Roman" w:cs="Times New Roman"/>
                <w:sz w:val="24"/>
                <w:szCs w:val="24"/>
              </w:rPr>
            </w:pPr>
          </w:p>
        </w:tc>
        <w:tc>
          <w:tcPr>
            <w:tcW w:w="886" w:type="dxa"/>
            <w:noWrap/>
            <w:vAlign w:val="center"/>
          </w:tcPr>
          <w:p w14:paraId="7B040885"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rM3</w:t>
            </w:r>
          </w:p>
        </w:tc>
        <w:tc>
          <w:tcPr>
            <w:tcW w:w="1047" w:type="dxa"/>
            <w:noWrap/>
          </w:tcPr>
          <w:p w14:paraId="64C7C402"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.74</w:t>
            </w:r>
          </w:p>
        </w:tc>
        <w:tc>
          <w:tcPr>
            <w:tcW w:w="990" w:type="dxa"/>
            <w:vAlign w:val="center"/>
          </w:tcPr>
          <w:p w14:paraId="4067014E" w14:textId="3C36A93D"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rM4 </w:t>
            </w:r>
          </w:p>
        </w:tc>
        <w:tc>
          <w:tcPr>
            <w:tcW w:w="1170" w:type="dxa"/>
          </w:tcPr>
          <w:p w14:paraId="4AA9F21D"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.77</w:t>
            </w:r>
          </w:p>
        </w:tc>
      </w:tr>
      <w:tr w:rsidR="00C72C0D" w:rsidRPr="00D33DE5" w14:paraId="4A28CCE1" w14:textId="77777777" w:rsidTr="00C72C0D">
        <w:trPr>
          <w:trHeight w:val="102"/>
        </w:trPr>
        <w:tc>
          <w:tcPr>
            <w:tcW w:w="721" w:type="dxa"/>
            <w:vAlign w:val="center"/>
          </w:tcPr>
          <w:p w14:paraId="24A2AC3F"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rM3</w:t>
            </w:r>
          </w:p>
        </w:tc>
        <w:tc>
          <w:tcPr>
            <w:tcW w:w="1074" w:type="dxa"/>
          </w:tcPr>
          <w:p w14:paraId="0FB6A529"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.45</w:t>
            </w:r>
          </w:p>
        </w:tc>
        <w:tc>
          <w:tcPr>
            <w:tcW w:w="990" w:type="dxa"/>
          </w:tcPr>
          <w:p w14:paraId="6CEAD92D" w14:textId="77777777" w:rsidR="00C72C0D" w:rsidRPr="00D33DE5" w:rsidRDefault="00C72C0D" w:rsidP="006E6A2D">
            <w:pPr>
              <w:jc w:val="center"/>
              <w:rPr>
                <w:rFonts w:ascii="Times New Roman" w:eastAsia="Times New Roman" w:hAnsi="Times New Roman" w:cs="Times New Roman"/>
                <w:b/>
                <w:sz w:val="24"/>
                <w:szCs w:val="24"/>
              </w:rPr>
            </w:pPr>
            <w:r w:rsidRPr="00D33DE5">
              <w:rPr>
                <w:rFonts w:ascii="Times New Roman" w:hAnsi="Times New Roman" w:cs="Times New Roman"/>
                <w:b/>
                <w:sz w:val="24"/>
                <w:szCs w:val="24"/>
              </w:rPr>
              <w:t>.84</w:t>
            </w:r>
          </w:p>
        </w:tc>
        <w:tc>
          <w:tcPr>
            <w:tcW w:w="272" w:type="dxa"/>
          </w:tcPr>
          <w:p w14:paraId="089A97E6" w14:textId="77777777" w:rsidR="00C72C0D" w:rsidRPr="00D33DE5" w:rsidRDefault="00C72C0D" w:rsidP="006E6A2D">
            <w:pPr>
              <w:rPr>
                <w:rFonts w:ascii="Times New Roman" w:eastAsia="Times New Roman" w:hAnsi="Times New Roman" w:cs="Times New Roman"/>
                <w:sz w:val="24"/>
                <w:szCs w:val="24"/>
              </w:rPr>
            </w:pPr>
          </w:p>
        </w:tc>
        <w:tc>
          <w:tcPr>
            <w:tcW w:w="886" w:type="dxa"/>
            <w:noWrap/>
            <w:vAlign w:val="center"/>
          </w:tcPr>
          <w:p w14:paraId="2DC21278"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M5</w:t>
            </w:r>
          </w:p>
        </w:tc>
        <w:tc>
          <w:tcPr>
            <w:tcW w:w="1047" w:type="dxa"/>
            <w:noWrap/>
          </w:tcPr>
          <w:p w14:paraId="094B5D1D"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.67</w:t>
            </w:r>
          </w:p>
        </w:tc>
        <w:tc>
          <w:tcPr>
            <w:tcW w:w="990" w:type="dxa"/>
            <w:vAlign w:val="center"/>
          </w:tcPr>
          <w:p w14:paraId="4BC19B6A" w14:textId="6DB01134"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M6 </w:t>
            </w:r>
          </w:p>
        </w:tc>
        <w:tc>
          <w:tcPr>
            <w:tcW w:w="1170" w:type="dxa"/>
          </w:tcPr>
          <w:p w14:paraId="5D741A7B"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.66</w:t>
            </w:r>
          </w:p>
        </w:tc>
      </w:tr>
      <w:tr w:rsidR="00C72C0D" w:rsidRPr="00D33DE5" w14:paraId="792DEC74" w14:textId="77777777" w:rsidTr="00C72C0D">
        <w:trPr>
          <w:trHeight w:val="102"/>
        </w:trPr>
        <w:tc>
          <w:tcPr>
            <w:tcW w:w="721" w:type="dxa"/>
            <w:vAlign w:val="center"/>
          </w:tcPr>
          <w:p w14:paraId="1A48B8AB"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rM4</w:t>
            </w:r>
          </w:p>
        </w:tc>
        <w:tc>
          <w:tcPr>
            <w:tcW w:w="1074" w:type="dxa"/>
          </w:tcPr>
          <w:p w14:paraId="72E1454B"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.47</w:t>
            </w:r>
          </w:p>
        </w:tc>
        <w:tc>
          <w:tcPr>
            <w:tcW w:w="990" w:type="dxa"/>
          </w:tcPr>
          <w:p w14:paraId="472C51E5" w14:textId="77777777" w:rsidR="00C72C0D" w:rsidRPr="00D33DE5" w:rsidRDefault="00C72C0D" w:rsidP="006E6A2D">
            <w:pPr>
              <w:jc w:val="center"/>
              <w:rPr>
                <w:rFonts w:ascii="Times New Roman" w:eastAsia="Times New Roman" w:hAnsi="Times New Roman" w:cs="Times New Roman"/>
                <w:b/>
                <w:sz w:val="24"/>
                <w:szCs w:val="24"/>
              </w:rPr>
            </w:pPr>
            <w:r w:rsidRPr="00D33DE5">
              <w:rPr>
                <w:rFonts w:ascii="Times New Roman" w:hAnsi="Times New Roman" w:cs="Times New Roman"/>
                <w:b/>
                <w:sz w:val="24"/>
                <w:szCs w:val="24"/>
              </w:rPr>
              <w:t>.84</w:t>
            </w:r>
          </w:p>
        </w:tc>
        <w:tc>
          <w:tcPr>
            <w:tcW w:w="272" w:type="dxa"/>
          </w:tcPr>
          <w:p w14:paraId="0A4E9D94" w14:textId="77777777" w:rsidR="00C72C0D" w:rsidRPr="00D33DE5" w:rsidRDefault="00C72C0D" w:rsidP="006E6A2D">
            <w:pPr>
              <w:rPr>
                <w:rFonts w:ascii="Times New Roman" w:eastAsia="Times New Roman" w:hAnsi="Times New Roman" w:cs="Times New Roman"/>
                <w:sz w:val="24"/>
                <w:szCs w:val="24"/>
              </w:rPr>
            </w:pPr>
          </w:p>
        </w:tc>
        <w:tc>
          <w:tcPr>
            <w:tcW w:w="886" w:type="dxa"/>
            <w:noWrap/>
            <w:vAlign w:val="center"/>
          </w:tcPr>
          <w:p w14:paraId="04FFF303"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rM7</w:t>
            </w:r>
          </w:p>
        </w:tc>
        <w:tc>
          <w:tcPr>
            <w:tcW w:w="1047" w:type="dxa"/>
            <w:noWrap/>
          </w:tcPr>
          <w:p w14:paraId="6A1A6F10"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.69</w:t>
            </w:r>
          </w:p>
        </w:tc>
        <w:tc>
          <w:tcPr>
            <w:tcW w:w="990" w:type="dxa"/>
            <w:vAlign w:val="center"/>
          </w:tcPr>
          <w:p w14:paraId="5927E689" w14:textId="52FD7D4B"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rM8 </w:t>
            </w:r>
          </w:p>
        </w:tc>
        <w:tc>
          <w:tcPr>
            <w:tcW w:w="1170" w:type="dxa"/>
          </w:tcPr>
          <w:p w14:paraId="6AC3EB7C"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.72</w:t>
            </w:r>
          </w:p>
        </w:tc>
      </w:tr>
      <w:tr w:rsidR="00C72C0D" w:rsidRPr="00D33DE5" w14:paraId="044848C9" w14:textId="77777777" w:rsidTr="00C72C0D">
        <w:trPr>
          <w:trHeight w:val="102"/>
        </w:trPr>
        <w:tc>
          <w:tcPr>
            <w:tcW w:w="721" w:type="dxa"/>
            <w:vAlign w:val="center"/>
          </w:tcPr>
          <w:p w14:paraId="71D51A5E"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M5</w:t>
            </w:r>
          </w:p>
        </w:tc>
        <w:tc>
          <w:tcPr>
            <w:tcW w:w="1074" w:type="dxa"/>
          </w:tcPr>
          <w:p w14:paraId="17618EA6" w14:textId="77777777" w:rsidR="00C72C0D" w:rsidRPr="00D33DE5" w:rsidRDefault="00C72C0D" w:rsidP="006E6A2D">
            <w:pPr>
              <w:jc w:val="center"/>
              <w:rPr>
                <w:rFonts w:ascii="Times New Roman" w:eastAsia="Times New Roman" w:hAnsi="Times New Roman" w:cs="Times New Roman"/>
                <w:b/>
                <w:sz w:val="24"/>
                <w:szCs w:val="24"/>
              </w:rPr>
            </w:pPr>
            <w:r w:rsidRPr="00D33DE5">
              <w:rPr>
                <w:rFonts w:ascii="Times New Roman" w:hAnsi="Times New Roman" w:cs="Times New Roman"/>
                <w:b/>
                <w:sz w:val="24"/>
                <w:szCs w:val="24"/>
              </w:rPr>
              <w:t>.79</w:t>
            </w:r>
          </w:p>
        </w:tc>
        <w:tc>
          <w:tcPr>
            <w:tcW w:w="990" w:type="dxa"/>
          </w:tcPr>
          <w:p w14:paraId="14AA2B95"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.41</w:t>
            </w:r>
          </w:p>
        </w:tc>
        <w:tc>
          <w:tcPr>
            <w:tcW w:w="272" w:type="dxa"/>
          </w:tcPr>
          <w:p w14:paraId="5F56AC39" w14:textId="77777777" w:rsidR="00C72C0D" w:rsidRPr="00D33DE5" w:rsidRDefault="00C72C0D" w:rsidP="006E6A2D">
            <w:pPr>
              <w:rPr>
                <w:rFonts w:ascii="Times New Roman" w:eastAsia="Times New Roman" w:hAnsi="Times New Roman" w:cs="Times New Roman"/>
                <w:sz w:val="24"/>
                <w:szCs w:val="24"/>
              </w:rPr>
            </w:pPr>
          </w:p>
        </w:tc>
        <w:tc>
          <w:tcPr>
            <w:tcW w:w="886" w:type="dxa"/>
            <w:noWrap/>
            <w:vAlign w:val="center"/>
          </w:tcPr>
          <w:p w14:paraId="1B19F049"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M9</w:t>
            </w:r>
          </w:p>
        </w:tc>
        <w:tc>
          <w:tcPr>
            <w:tcW w:w="1047" w:type="dxa"/>
            <w:noWrap/>
          </w:tcPr>
          <w:p w14:paraId="4D23D15F"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.72</w:t>
            </w:r>
          </w:p>
        </w:tc>
        <w:tc>
          <w:tcPr>
            <w:tcW w:w="990" w:type="dxa"/>
            <w:vAlign w:val="center"/>
          </w:tcPr>
          <w:p w14:paraId="6D19C8EA" w14:textId="16CFC613"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M10</w:t>
            </w:r>
          </w:p>
        </w:tc>
        <w:tc>
          <w:tcPr>
            <w:tcW w:w="1170" w:type="dxa"/>
          </w:tcPr>
          <w:p w14:paraId="113DA0A3"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.74</w:t>
            </w:r>
          </w:p>
        </w:tc>
      </w:tr>
      <w:tr w:rsidR="00C72C0D" w:rsidRPr="00D33DE5" w14:paraId="2D6F6319" w14:textId="77777777" w:rsidTr="00C72C0D">
        <w:trPr>
          <w:trHeight w:val="102"/>
        </w:trPr>
        <w:tc>
          <w:tcPr>
            <w:tcW w:w="721" w:type="dxa"/>
            <w:vAlign w:val="center"/>
          </w:tcPr>
          <w:p w14:paraId="641D0A01"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M6</w:t>
            </w:r>
          </w:p>
        </w:tc>
        <w:tc>
          <w:tcPr>
            <w:tcW w:w="1074" w:type="dxa"/>
          </w:tcPr>
          <w:p w14:paraId="4915B10A" w14:textId="77777777" w:rsidR="00C72C0D" w:rsidRPr="00D33DE5" w:rsidRDefault="00C72C0D" w:rsidP="006E6A2D">
            <w:pPr>
              <w:jc w:val="center"/>
              <w:rPr>
                <w:rFonts w:ascii="Times New Roman" w:eastAsia="Times New Roman" w:hAnsi="Times New Roman" w:cs="Times New Roman"/>
                <w:b/>
                <w:sz w:val="24"/>
                <w:szCs w:val="24"/>
              </w:rPr>
            </w:pPr>
            <w:r w:rsidRPr="00D33DE5">
              <w:rPr>
                <w:rFonts w:ascii="Times New Roman" w:hAnsi="Times New Roman" w:cs="Times New Roman"/>
                <w:b/>
                <w:sz w:val="24"/>
                <w:szCs w:val="24"/>
              </w:rPr>
              <w:t>.80</w:t>
            </w:r>
          </w:p>
        </w:tc>
        <w:tc>
          <w:tcPr>
            <w:tcW w:w="990" w:type="dxa"/>
          </w:tcPr>
          <w:p w14:paraId="60359CF4"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.44</w:t>
            </w:r>
          </w:p>
        </w:tc>
        <w:tc>
          <w:tcPr>
            <w:tcW w:w="272" w:type="dxa"/>
          </w:tcPr>
          <w:p w14:paraId="03D3320F" w14:textId="77777777" w:rsidR="00C72C0D" w:rsidRPr="00D33DE5" w:rsidRDefault="00C72C0D" w:rsidP="006E6A2D">
            <w:pPr>
              <w:rPr>
                <w:rFonts w:ascii="Times New Roman" w:eastAsia="Times New Roman" w:hAnsi="Times New Roman" w:cs="Times New Roman"/>
                <w:sz w:val="24"/>
                <w:szCs w:val="24"/>
              </w:rPr>
            </w:pPr>
          </w:p>
        </w:tc>
        <w:tc>
          <w:tcPr>
            <w:tcW w:w="886" w:type="dxa"/>
            <w:noWrap/>
            <w:vAlign w:val="center"/>
          </w:tcPr>
          <w:p w14:paraId="58340EC3"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rM11</w:t>
            </w:r>
          </w:p>
        </w:tc>
        <w:tc>
          <w:tcPr>
            <w:tcW w:w="1047" w:type="dxa"/>
            <w:noWrap/>
          </w:tcPr>
          <w:p w14:paraId="60273A36"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.67</w:t>
            </w:r>
          </w:p>
        </w:tc>
        <w:tc>
          <w:tcPr>
            <w:tcW w:w="990" w:type="dxa"/>
            <w:vAlign w:val="center"/>
          </w:tcPr>
          <w:p w14:paraId="49CABDE8" w14:textId="46AE8EDA"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rM12</w:t>
            </w:r>
          </w:p>
        </w:tc>
        <w:tc>
          <w:tcPr>
            <w:tcW w:w="1170" w:type="dxa"/>
          </w:tcPr>
          <w:p w14:paraId="01E44673"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.66</w:t>
            </w:r>
          </w:p>
        </w:tc>
      </w:tr>
      <w:tr w:rsidR="00C72C0D" w:rsidRPr="00D33DE5" w14:paraId="3379EFE9" w14:textId="77777777" w:rsidTr="00C72C0D">
        <w:trPr>
          <w:trHeight w:val="102"/>
        </w:trPr>
        <w:tc>
          <w:tcPr>
            <w:tcW w:w="721" w:type="dxa"/>
            <w:vAlign w:val="center"/>
          </w:tcPr>
          <w:p w14:paraId="25398E34"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rM7</w:t>
            </w:r>
          </w:p>
        </w:tc>
        <w:tc>
          <w:tcPr>
            <w:tcW w:w="1074" w:type="dxa"/>
          </w:tcPr>
          <w:p w14:paraId="2C111C63"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.44</w:t>
            </w:r>
          </w:p>
        </w:tc>
        <w:tc>
          <w:tcPr>
            <w:tcW w:w="990" w:type="dxa"/>
          </w:tcPr>
          <w:p w14:paraId="277ABDFC" w14:textId="77777777" w:rsidR="00C72C0D" w:rsidRPr="00D33DE5" w:rsidRDefault="00C72C0D" w:rsidP="006E6A2D">
            <w:pPr>
              <w:jc w:val="center"/>
              <w:rPr>
                <w:rFonts w:ascii="Times New Roman" w:eastAsia="Times New Roman" w:hAnsi="Times New Roman" w:cs="Times New Roman"/>
                <w:b/>
                <w:sz w:val="24"/>
                <w:szCs w:val="24"/>
              </w:rPr>
            </w:pPr>
            <w:r w:rsidRPr="00D33DE5">
              <w:rPr>
                <w:rFonts w:ascii="Times New Roman" w:hAnsi="Times New Roman" w:cs="Times New Roman"/>
                <w:b/>
                <w:sz w:val="24"/>
                <w:szCs w:val="24"/>
              </w:rPr>
              <w:t>.82</w:t>
            </w:r>
          </w:p>
        </w:tc>
        <w:tc>
          <w:tcPr>
            <w:tcW w:w="272" w:type="dxa"/>
          </w:tcPr>
          <w:p w14:paraId="2AD732FB" w14:textId="77777777" w:rsidR="00C72C0D" w:rsidRPr="00D33DE5" w:rsidRDefault="00C72C0D" w:rsidP="006E6A2D">
            <w:pPr>
              <w:rPr>
                <w:rFonts w:ascii="Times New Roman" w:eastAsia="Times New Roman" w:hAnsi="Times New Roman" w:cs="Times New Roman"/>
                <w:sz w:val="24"/>
                <w:szCs w:val="24"/>
              </w:rPr>
            </w:pPr>
          </w:p>
        </w:tc>
        <w:tc>
          <w:tcPr>
            <w:tcW w:w="886" w:type="dxa"/>
            <w:noWrap/>
            <w:vAlign w:val="center"/>
          </w:tcPr>
          <w:p w14:paraId="1CCB9722"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M13</w:t>
            </w:r>
          </w:p>
        </w:tc>
        <w:tc>
          <w:tcPr>
            <w:tcW w:w="1047" w:type="dxa"/>
            <w:noWrap/>
          </w:tcPr>
          <w:p w14:paraId="4971C5EC"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.73</w:t>
            </w:r>
          </w:p>
        </w:tc>
        <w:tc>
          <w:tcPr>
            <w:tcW w:w="990" w:type="dxa"/>
            <w:vAlign w:val="center"/>
          </w:tcPr>
          <w:p w14:paraId="488CB5F4" w14:textId="09EBB475"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M14</w:t>
            </w:r>
          </w:p>
        </w:tc>
        <w:tc>
          <w:tcPr>
            <w:tcW w:w="1170" w:type="dxa"/>
          </w:tcPr>
          <w:p w14:paraId="592D21E3"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.75</w:t>
            </w:r>
          </w:p>
        </w:tc>
      </w:tr>
      <w:tr w:rsidR="00C72C0D" w:rsidRPr="00D33DE5" w14:paraId="4A0E6A55" w14:textId="77777777" w:rsidTr="00C72C0D">
        <w:trPr>
          <w:trHeight w:val="102"/>
        </w:trPr>
        <w:tc>
          <w:tcPr>
            <w:tcW w:w="721" w:type="dxa"/>
            <w:vAlign w:val="center"/>
          </w:tcPr>
          <w:p w14:paraId="67F58D71"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rM8</w:t>
            </w:r>
          </w:p>
        </w:tc>
        <w:tc>
          <w:tcPr>
            <w:tcW w:w="1074" w:type="dxa"/>
          </w:tcPr>
          <w:p w14:paraId="5240130C"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.46</w:t>
            </w:r>
          </w:p>
        </w:tc>
        <w:tc>
          <w:tcPr>
            <w:tcW w:w="990" w:type="dxa"/>
          </w:tcPr>
          <w:p w14:paraId="7F279BE1" w14:textId="77777777" w:rsidR="00C72C0D" w:rsidRPr="00D33DE5" w:rsidRDefault="00C72C0D" w:rsidP="006E6A2D">
            <w:pPr>
              <w:jc w:val="center"/>
              <w:rPr>
                <w:rFonts w:ascii="Times New Roman" w:eastAsia="Times New Roman" w:hAnsi="Times New Roman" w:cs="Times New Roman"/>
                <w:b/>
                <w:sz w:val="24"/>
                <w:szCs w:val="24"/>
              </w:rPr>
            </w:pPr>
            <w:r w:rsidRPr="00D33DE5">
              <w:rPr>
                <w:rFonts w:ascii="Times New Roman" w:hAnsi="Times New Roman" w:cs="Times New Roman"/>
                <w:b/>
                <w:sz w:val="24"/>
                <w:szCs w:val="24"/>
              </w:rPr>
              <w:t>.84</w:t>
            </w:r>
          </w:p>
        </w:tc>
        <w:tc>
          <w:tcPr>
            <w:tcW w:w="272" w:type="dxa"/>
          </w:tcPr>
          <w:p w14:paraId="2D9415DA" w14:textId="77777777" w:rsidR="00C72C0D" w:rsidRPr="00D33DE5" w:rsidRDefault="00C72C0D" w:rsidP="006E6A2D">
            <w:pPr>
              <w:rPr>
                <w:rFonts w:ascii="Times New Roman" w:eastAsia="Times New Roman" w:hAnsi="Times New Roman" w:cs="Times New Roman"/>
                <w:sz w:val="24"/>
                <w:szCs w:val="24"/>
              </w:rPr>
            </w:pPr>
          </w:p>
        </w:tc>
        <w:tc>
          <w:tcPr>
            <w:tcW w:w="886" w:type="dxa"/>
            <w:noWrap/>
            <w:vAlign w:val="center"/>
          </w:tcPr>
          <w:p w14:paraId="251723A3" w14:textId="77777777"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M15</w:t>
            </w:r>
          </w:p>
        </w:tc>
        <w:tc>
          <w:tcPr>
            <w:tcW w:w="1047" w:type="dxa"/>
            <w:noWrap/>
          </w:tcPr>
          <w:p w14:paraId="03BEFD15" w14:textId="77777777" w:rsidR="00C72C0D" w:rsidRPr="00D33DE5" w:rsidRDefault="00C72C0D" w:rsidP="006E6A2D">
            <w:pPr>
              <w:jc w:val="center"/>
              <w:rPr>
                <w:rFonts w:ascii="Times New Roman" w:eastAsia="Times New Roman" w:hAnsi="Times New Roman" w:cs="Times New Roman"/>
                <w:sz w:val="24"/>
                <w:szCs w:val="24"/>
              </w:rPr>
            </w:pPr>
            <w:r w:rsidRPr="00D33DE5">
              <w:rPr>
                <w:rFonts w:ascii="Times New Roman" w:hAnsi="Times New Roman" w:cs="Times New Roman"/>
                <w:sz w:val="24"/>
                <w:szCs w:val="24"/>
              </w:rPr>
              <w:t>.73</w:t>
            </w:r>
          </w:p>
        </w:tc>
        <w:tc>
          <w:tcPr>
            <w:tcW w:w="990" w:type="dxa"/>
            <w:vAlign w:val="center"/>
          </w:tcPr>
          <w:p w14:paraId="0138FB4B" w14:textId="0BF29136" w:rsidR="00C72C0D" w:rsidRPr="00D33DE5" w:rsidRDefault="00C72C0D" w:rsidP="006E6A2D">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M16</w:t>
            </w:r>
          </w:p>
        </w:tc>
        <w:tc>
          <w:tcPr>
            <w:tcW w:w="1170" w:type="dxa"/>
          </w:tcPr>
          <w:p w14:paraId="020D0F3E"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.71</w:t>
            </w:r>
          </w:p>
        </w:tc>
      </w:tr>
      <w:tr w:rsidR="00C72C0D" w:rsidRPr="00D33DE5" w14:paraId="0156FC70" w14:textId="77777777" w:rsidTr="00C72C0D">
        <w:trPr>
          <w:trHeight w:val="102"/>
        </w:trPr>
        <w:tc>
          <w:tcPr>
            <w:tcW w:w="721" w:type="dxa"/>
            <w:vAlign w:val="center"/>
          </w:tcPr>
          <w:p w14:paraId="261215AF" w14:textId="77777777" w:rsidR="00C72C0D" w:rsidRPr="00D33DE5" w:rsidRDefault="00C72C0D" w:rsidP="006E6A2D">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M9</w:t>
            </w:r>
          </w:p>
        </w:tc>
        <w:tc>
          <w:tcPr>
            <w:tcW w:w="1074" w:type="dxa"/>
          </w:tcPr>
          <w:p w14:paraId="1ED69ACA" w14:textId="77777777" w:rsidR="00C72C0D" w:rsidRPr="00D33DE5" w:rsidRDefault="00C72C0D" w:rsidP="006E6A2D">
            <w:pPr>
              <w:jc w:val="center"/>
              <w:rPr>
                <w:rFonts w:ascii="Times New Roman" w:eastAsia="Times New Roman" w:hAnsi="Times New Roman" w:cs="Times New Roman"/>
                <w:b/>
                <w:color w:val="000000"/>
                <w:sz w:val="24"/>
                <w:szCs w:val="24"/>
              </w:rPr>
            </w:pPr>
            <w:r w:rsidRPr="00D33DE5">
              <w:rPr>
                <w:rFonts w:ascii="Times New Roman" w:hAnsi="Times New Roman" w:cs="Times New Roman"/>
                <w:b/>
                <w:sz w:val="24"/>
                <w:szCs w:val="24"/>
              </w:rPr>
              <w:t>.82</w:t>
            </w:r>
          </w:p>
        </w:tc>
        <w:tc>
          <w:tcPr>
            <w:tcW w:w="990" w:type="dxa"/>
          </w:tcPr>
          <w:p w14:paraId="29FD0469"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.46</w:t>
            </w:r>
          </w:p>
        </w:tc>
        <w:tc>
          <w:tcPr>
            <w:tcW w:w="272" w:type="dxa"/>
          </w:tcPr>
          <w:p w14:paraId="6A9EFF7E"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886" w:type="dxa"/>
            <w:noWrap/>
            <w:vAlign w:val="center"/>
          </w:tcPr>
          <w:p w14:paraId="70BC6C52"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1047" w:type="dxa"/>
            <w:noWrap/>
            <w:vAlign w:val="center"/>
          </w:tcPr>
          <w:p w14:paraId="0794870B"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66BCF1A4" w14:textId="2FD90485"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798F164A"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414A5BAD" w14:textId="77777777" w:rsidTr="00C72C0D">
        <w:trPr>
          <w:trHeight w:val="102"/>
        </w:trPr>
        <w:tc>
          <w:tcPr>
            <w:tcW w:w="721" w:type="dxa"/>
            <w:vAlign w:val="center"/>
          </w:tcPr>
          <w:p w14:paraId="011F095E" w14:textId="77777777" w:rsidR="00C72C0D" w:rsidRPr="00D33DE5" w:rsidRDefault="00C72C0D" w:rsidP="006E6A2D">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M10</w:t>
            </w:r>
          </w:p>
        </w:tc>
        <w:tc>
          <w:tcPr>
            <w:tcW w:w="1074" w:type="dxa"/>
          </w:tcPr>
          <w:p w14:paraId="1EB702DD" w14:textId="77777777" w:rsidR="00C72C0D" w:rsidRPr="00D33DE5" w:rsidRDefault="00C72C0D" w:rsidP="006E6A2D">
            <w:pPr>
              <w:jc w:val="center"/>
              <w:rPr>
                <w:rFonts w:ascii="Times New Roman" w:eastAsia="Times New Roman" w:hAnsi="Times New Roman" w:cs="Times New Roman"/>
                <w:b/>
                <w:color w:val="000000"/>
                <w:sz w:val="24"/>
                <w:szCs w:val="24"/>
              </w:rPr>
            </w:pPr>
            <w:r w:rsidRPr="00D33DE5">
              <w:rPr>
                <w:rFonts w:ascii="Times New Roman" w:hAnsi="Times New Roman" w:cs="Times New Roman"/>
                <w:b/>
                <w:sz w:val="24"/>
                <w:szCs w:val="24"/>
              </w:rPr>
              <w:t>.84</w:t>
            </w:r>
          </w:p>
        </w:tc>
        <w:tc>
          <w:tcPr>
            <w:tcW w:w="990" w:type="dxa"/>
          </w:tcPr>
          <w:p w14:paraId="6DF5A199"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.48</w:t>
            </w:r>
          </w:p>
        </w:tc>
        <w:tc>
          <w:tcPr>
            <w:tcW w:w="272" w:type="dxa"/>
          </w:tcPr>
          <w:p w14:paraId="03455CD0"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17065AED"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69DAF4E3"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43CF6614" w14:textId="144692C8"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068BEE87"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4E6A9172" w14:textId="77777777" w:rsidTr="00C72C0D">
        <w:trPr>
          <w:trHeight w:val="102"/>
        </w:trPr>
        <w:tc>
          <w:tcPr>
            <w:tcW w:w="721" w:type="dxa"/>
            <w:vAlign w:val="center"/>
          </w:tcPr>
          <w:p w14:paraId="5CABE33F" w14:textId="77777777" w:rsidR="00C72C0D" w:rsidRPr="00D33DE5" w:rsidRDefault="00C72C0D" w:rsidP="006E6A2D">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rM11</w:t>
            </w:r>
          </w:p>
        </w:tc>
        <w:tc>
          <w:tcPr>
            <w:tcW w:w="1074" w:type="dxa"/>
          </w:tcPr>
          <w:p w14:paraId="4939DB33"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.44</w:t>
            </w:r>
          </w:p>
        </w:tc>
        <w:tc>
          <w:tcPr>
            <w:tcW w:w="990" w:type="dxa"/>
          </w:tcPr>
          <w:p w14:paraId="4B9B2245" w14:textId="77777777" w:rsidR="00C72C0D" w:rsidRPr="00D33DE5" w:rsidRDefault="00C72C0D" w:rsidP="006E6A2D">
            <w:pPr>
              <w:jc w:val="center"/>
              <w:rPr>
                <w:rFonts w:ascii="Times New Roman" w:eastAsia="Times New Roman" w:hAnsi="Times New Roman" w:cs="Times New Roman"/>
                <w:b/>
                <w:color w:val="000000"/>
                <w:sz w:val="24"/>
                <w:szCs w:val="24"/>
              </w:rPr>
            </w:pPr>
            <w:r w:rsidRPr="00D33DE5">
              <w:rPr>
                <w:rFonts w:ascii="Times New Roman" w:hAnsi="Times New Roman" w:cs="Times New Roman"/>
                <w:b/>
                <w:sz w:val="24"/>
                <w:szCs w:val="24"/>
              </w:rPr>
              <w:t>.79</w:t>
            </w:r>
          </w:p>
        </w:tc>
        <w:tc>
          <w:tcPr>
            <w:tcW w:w="272" w:type="dxa"/>
          </w:tcPr>
          <w:p w14:paraId="197E9CBE"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294FD92D"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774B5701"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150F4814" w14:textId="442472D0"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064CE144"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72F55BC8" w14:textId="77777777" w:rsidTr="00C72C0D">
        <w:trPr>
          <w:trHeight w:val="102"/>
        </w:trPr>
        <w:tc>
          <w:tcPr>
            <w:tcW w:w="721" w:type="dxa"/>
            <w:vAlign w:val="center"/>
          </w:tcPr>
          <w:p w14:paraId="695A8E8A" w14:textId="77777777" w:rsidR="00C72C0D" w:rsidRPr="00D33DE5" w:rsidRDefault="00C72C0D" w:rsidP="006E6A2D">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rM12</w:t>
            </w:r>
          </w:p>
        </w:tc>
        <w:tc>
          <w:tcPr>
            <w:tcW w:w="1074" w:type="dxa"/>
          </w:tcPr>
          <w:p w14:paraId="521B32F3"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.43</w:t>
            </w:r>
          </w:p>
        </w:tc>
        <w:tc>
          <w:tcPr>
            <w:tcW w:w="990" w:type="dxa"/>
          </w:tcPr>
          <w:p w14:paraId="787E86EA" w14:textId="77777777" w:rsidR="00C72C0D" w:rsidRPr="00D33DE5" w:rsidRDefault="00C72C0D" w:rsidP="006E6A2D">
            <w:pPr>
              <w:jc w:val="center"/>
              <w:rPr>
                <w:rFonts w:ascii="Times New Roman" w:eastAsia="Times New Roman" w:hAnsi="Times New Roman" w:cs="Times New Roman"/>
                <w:b/>
                <w:color w:val="000000"/>
                <w:sz w:val="24"/>
                <w:szCs w:val="24"/>
              </w:rPr>
            </w:pPr>
            <w:r w:rsidRPr="00D33DE5">
              <w:rPr>
                <w:rFonts w:ascii="Times New Roman" w:hAnsi="Times New Roman" w:cs="Times New Roman"/>
                <w:b/>
                <w:sz w:val="24"/>
                <w:szCs w:val="24"/>
              </w:rPr>
              <w:t>.79</w:t>
            </w:r>
          </w:p>
        </w:tc>
        <w:tc>
          <w:tcPr>
            <w:tcW w:w="272" w:type="dxa"/>
          </w:tcPr>
          <w:p w14:paraId="290ABBC4"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1BD21251"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6515652C"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592EC103" w14:textId="7BC77B42"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71AF73AB"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49FB9C35" w14:textId="77777777" w:rsidTr="00C72C0D">
        <w:trPr>
          <w:trHeight w:val="102"/>
        </w:trPr>
        <w:tc>
          <w:tcPr>
            <w:tcW w:w="721" w:type="dxa"/>
            <w:vAlign w:val="center"/>
          </w:tcPr>
          <w:p w14:paraId="49CF00D1" w14:textId="77777777" w:rsidR="00C72C0D" w:rsidRPr="00D33DE5" w:rsidRDefault="00C72C0D" w:rsidP="006E6A2D">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 xml:space="preserve">M13 </w:t>
            </w:r>
          </w:p>
        </w:tc>
        <w:tc>
          <w:tcPr>
            <w:tcW w:w="1074" w:type="dxa"/>
          </w:tcPr>
          <w:p w14:paraId="255F20D4" w14:textId="77777777" w:rsidR="00C72C0D" w:rsidRPr="00D33DE5" w:rsidRDefault="00C72C0D" w:rsidP="006E6A2D">
            <w:pPr>
              <w:jc w:val="center"/>
              <w:rPr>
                <w:rFonts w:ascii="Times New Roman" w:eastAsia="Times New Roman" w:hAnsi="Times New Roman" w:cs="Times New Roman"/>
                <w:b/>
                <w:color w:val="000000"/>
                <w:sz w:val="24"/>
                <w:szCs w:val="24"/>
              </w:rPr>
            </w:pPr>
            <w:r w:rsidRPr="00D33DE5">
              <w:rPr>
                <w:rFonts w:ascii="Times New Roman" w:hAnsi="Times New Roman" w:cs="Times New Roman"/>
                <w:b/>
                <w:sz w:val="24"/>
                <w:szCs w:val="24"/>
              </w:rPr>
              <w:t>.85</w:t>
            </w:r>
          </w:p>
        </w:tc>
        <w:tc>
          <w:tcPr>
            <w:tcW w:w="990" w:type="dxa"/>
          </w:tcPr>
          <w:p w14:paraId="4D7B22C2"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.43</w:t>
            </w:r>
          </w:p>
        </w:tc>
        <w:tc>
          <w:tcPr>
            <w:tcW w:w="272" w:type="dxa"/>
          </w:tcPr>
          <w:p w14:paraId="07F139BB"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4C4078D3"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606811D7"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60ABF7D5" w14:textId="0F02079F"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404FA1B6"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5749C043" w14:textId="77777777" w:rsidTr="00C72C0D">
        <w:trPr>
          <w:trHeight w:val="102"/>
        </w:trPr>
        <w:tc>
          <w:tcPr>
            <w:tcW w:w="721" w:type="dxa"/>
            <w:vAlign w:val="center"/>
          </w:tcPr>
          <w:p w14:paraId="54A475F8" w14:textId="77777777" w:rsidR="00C72C0D" w:rsidRPr="00D33DE5" w:rsidRDefault="00C72C0D" w:rsidP="006E6A2D">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 xml:space="preserve">M14 </w:t>
            </w:r>
          </w:p>
        </w:tc>
        <w:tc>
          <w:tcPr>
            <w:tcW w:w="1074" w:type="dxa"/>
          </w:tcPr>
          <w:p w14:paraId="444E8755" w14:textId="77777777" w:rsidR="00C72C0D" w:rsidRPr="00D33DE5" w:rsidRDefault="00C72C0D" w:rsidP="006E6A2D">
            <w:pPr>
              <w:jc w:val="center"/>
              <w:rPr>
                <w:rFonts w:ascii="Times New Roman" w:eastAsia="Times New Roman" w:hAnsi="Times New Roman" w:cs="Times New Roman"/>
                <w:b/>
                <w:color w:val="000000"/>
                <w:sz w:val="24"/>
                <w:szCs w:val="24"/>
              </w:rPr>
            </w:pPr>
            <w:r w:rsidRPr="00D33DE5">
              <w:rPr>
                <w:rFonts w:ascii="Times New Roman" w:hAnsi="Times New Roman" w:cs="Times New Roman"/>
                <w:b/>
                <w:sz w:val="24"/>
                <w:szCs w:val="24"/>
              </w:rPr>
              <w:t>.83</w:t>
            </w:r>
          </w:p>
        </w:tc>
        <w:tc>
          <w:tcPr>
            <w:tcW w:w="990" w:type="dxa"/>
          </w:tcPr>
          <w:p w14:paraId="13AA925C"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.48</w:t>
            </w:r>
          </w:p>
        </w:tc>
        <w:tc>
          <w:tcPr>
            <w:tcW w:w="272" w:type="dxa"/>
          </w:tcPr>
          <w:p w14:paraId="11BD9C08"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321792C2"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4D65EAA0"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0A433888" w14:textId="653E5349"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4FDC738D"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29C8BB41" w14:textId="77777777" w:rsidTr="00C72C0D">
        <w:trPr>
          <w:trHeight w:val="102"/>
        </w:trPr>
        <w:tc>
          <w:tcPr>
            <w:tcW w:w="721" w:type="dxa"/>
            <w:vAlign w:val="center"/>
          </w:tcPr>
          <w:p w14:paraId="4361B497" w14:textId="77777777" w:rsidR="00C72C0D" w:rsidRPr="00D33DE5" w:rsidRDefault="00C72C0D" w:rsidP="006E6A2D">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M15</w:t>
            </w:r>
          </w:p>
        </w:tc>
        <w:tc>
          <w:tcPr>
            <w:tcW w:w="1074" w:type="dxa"/>
          </w:tcPr>
          <w:p w14:paraId="1659CE10" w14:textId="77777777" w:rsidR="00C72C0D" w:rsidRPr="00D33DE5" w:rsidRDefault="00C72C0D" w:rsidP="006E6A2D">
            <w:pPr>
              <w:jc w:val="center"/>
              <w:rPr>
                <w:rFonts w:ascii="Times New Roman" w:eastAsia="Times New Roman" w:hAnsi="Times New Roman" w:cs="Times New Roman"/>
                <w:b/>
                <w:color w:val="000000"/>
                <w:sz w:val="24"/>
                <w:szCs w:val="24"/>
              </w:rPr>
            </w:pPr>
            <w:r w:rsidRPr="00D33DE5">
              <w:rPr>
                <w:rFonts w:ascii="Times New Roman" w:hAnsi="Times New Roman" w:cs="Times New Roman"/>
                <w:b/>
                <w:sz w:val="24"/>
                <w:szCs w:val="24"/>
              </w:rPr>
              <w:t>.84</w:t>
            </w:r>
          </w:p>
        </w:tc>
        <w:tc>
          <w:tcPr>
            <w:tcW w:w="990" w:type="dxa"/>
          </w:tcPr>
          <w:p w14:paraId="0E43010D"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.43</w:t>
            </w:r>
          </w:p>
        </w:tc>
        <w:tc>
          <w:tcPr>
            <w:tcW w:w="272" w:type="dxa"/>
          </w:tcPr>
          <w:p w14:paraId="3B8BFCE8"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04721811"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2811F81A"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2E05C557" w14:textId="6C35A275"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2E706B14"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122D092C" w14:textId="77777777" w:rsidTr="00C72C0D">
        <w:trPr>
          <w:trHeight w:val="102"/>
        </w:trPr>
        <w:tc>
          <w:tcPr>
            <w:tcW w:w="721" w:type="dxa"/>
            <w:vAlign w:val="center"/>
          </w:tcPr>
          <w:p w14:paraId="14C4700D" w14:textId="77777777" w:rsidR="00C72C0D" w:rsidRPr="00D33DE5" w:rsidRDefault="00C72C0D" w:rsidP="006E6A2D">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M16</w:t>
            </w:r>
          </w:p>
        </w:tc>
        <w:tc>
          <w:tcPr>
            <w:tcW w:w="1074" w:type="dxa"/>
          </w:tcPr>
          <w:p w14:paraId="4F0B687B" w14:textId="77777777" w:rsidR="00C72C0D" w:rsidRPr="00D33DE5" w:rsidRDefault="00C72C0D" w:rsidP="006E6A2D">
            <w:pPr>
              <w:jc w:val="center"/>
              <w:rPr>
                <w:rFonts w:ascii="Times New Roman" w:eastAsia="Times New Roman" w:hAnsi="Times New Roman" w:cs="Times New Roman"/>
                <w:b/>
                <w:color w:val="000000"/>
                <w:sz w:val="24"/>
                <w:szCs w:val="24"/>
              </w:rPr>
            </w:pPr>
            <w:r w:rsidRPr="00D33DE5">
              <w:rPr>
                <w:rFonts w:ascii="Times New Roman" w:hAnsi="Times New Roman" w:cs="Times New Roman"/>
                <w:b/>
                <w:sz w:val="24"/>
                <w:szCs w:val="24"/>
              </w:rPr>
              <w:t>.82</w:t>
            </w:r>
          </w:p>
        </w:tc>
        <w:tc>
          <w:tcPr>
            <w:tcW w:w="990" w:type="dxa"/>
          </w:tcPr>
          <w:p w14:paraId="03B414A6" w14:textId="77777777" w:rsidR="00C72C0D" w:rsidRPr="00D33DE5" w:rsidRDefault="00C72C0D" w:rsidP="006E6A2D">
            <w:pPr>
              <w:jc w:val="center"/>
              <w:rPr>
                <w:rFonts w:ascii="Times New Roman" w:eastAsia="Times New Roman" w:hAnsi="Times New Roman" w:cs="Times New Roman"/>
                <w:color w:val="000000"/>
                <w:sz w:val="24"/>
                <w:szCs w:val="24"/>
              </w:rPr>
            </w:pPr>
            <w:r w:rsidRPr="00D33DE5">
              <w:rPr>
                <w:rFonts w:ascii="Times New Roman" w:hAnsi="Times New Roman" w:cs="Times New Roman"/>
                <w:sz w:val="24"/>
                <w:szCs w:val="24"/>
              </w:rPr>
              <w:t>.44</w:t>
            </w:r>
          </w:p>
        </w:tc>
        <w:tc>
          <w:tcPr>
            <w:tcW w:w="272" w:type="dxa"/>
          </w:tcPr>
          <w:p w14:paraId="2E88CF3D"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51833412"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3171795F"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563E08EA" w14:textId="6895FD66"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24E8CDD4"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0B7C2A8A" w14:textId="77777777" w:rsidTr="00C72C0D">
        <w:trPr>
          <w:trHeight w:val="102"/>
        </w:trPr>
        <w:tc>
          <w:tcPr>
            <w:tcW w:w="721" w:type="dxa"/>
            <w:vAlign w:val="center"/>
          </w:tcPr>
          <w:p w14:paraId="33C31F0E" w14:textId="77777777" w:rsidR="00C72C0D" w:rsidRPr="00D33DE5" w:rsidRDefault="00C72C0D" w:rsidP="006E6A2D">
            <w:pPr>
              <w:rPr>
                <w:rFonts w:ascii="Times New Roman" w:eastAsia="Times New Roman" w:hAnsi="Times New Roman" w:cs="Times New Roman"/>
                <w:sz w:val="24"/>
                <w:szCs w:val="24"/>
              </w:rPr>
            </w:pPr>
          </w:p>
        </w:tc>
        <w:tc>
          <w:tcPr>
            <w:tcW w:w="1074" w:type="dxa"/>
          </w:tcPr>
          <w:p w14:paraId="5F8B30AE" w14:textId="77777777" w:rsidR="00C72C0D" w:rsidRPr="00D33DE5" w:rsidRDefault="00C72C0D" w:rsidP="006E6A2D">
            <w:pPr>
              <w:jc w:val="center"/>
              <w:rPr>
                <w:rFonts w:ascii="Times New Roman" w:hAnsi="Times New Roman" w:cs="Times New Roman"/>
                <w:sz w:val="24"/>
                <w:szCs w:val="24"/>
              </w:rPr>
            </w:pPr>
          </w:p>
        </w:tc>
        <w:tc>
          <w:tcPr>
            <w:tcW w:w="990" w:type="dxa"/>
          </w:tcPr>
          <w:p w14:paraId="79D75FD2" w14:textId="77777777" w:rsidR="00C72C0D" w:rsidRPr="00D33DE5" w:rsidRDefault="00C72C0D" w:rsidP="006E6A2D">
            <w:pPr>
              <w:jc w:val="center"/>
              <w:rPr>
                <w:rFonts w:ascii="Times New Roman" w:hAnsi="Times New Roman" w:cs="Times New Roman"/>
                <w:sz w:val="24"/>
                <w:szCs w:val="24"/>
              </w:rPr>
            </w:pPr>
          </w:p>
        </w:tc>
        <w:tc>
          <w:tcPr>
            <w:tcW w:w="272" w:type="dxa"/>
          </w:tcPr>
          <w:p w14:paraId="5683E89C"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1D7F831D"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3FD5AC3A"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57FCA1C8" w14:textId="434A04F3"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11D74B9B"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798A420A" w14:textId="77777777" w:rsidTr="00C72C0D">
        <w:trPr>
          <w:trHeight w:val="102"/>
        </w:trPr>
        <w:tc>
          <w:tcPr>
            <w:tcW w:w="721" w:type="dxa"/>
            <w:vAlign w:val="center"/>
          </w:tcPr>
          <w:p w14:paraId="127C85A0" w14:textId="2F31A14B" w:rsidR="00C72C0D" w:rsidRPr="00D33DE5" w:rsidRDefault="00C72C0D" w:rsidP="006E6A2D">
            <w:pPr>
              <w:rPr>
                <w:rFonts w:ascii="Times New Roman" w:eastAsia="Times New Roman" w:hAnsi="Times New Roman" w:cs="Times New Roman"/>
                <w:i/>
                <w:sz w:val="24"/>
                <w:szCs w:val="24"/>
              </w:rPr>
            </w:pPr>
            <w:r w:rsidRPr="00D33DE5">
              <w:rPr>
                <w:rFonts w:ascii="Times New Roman" w:eastAsia="Times New Roman" w:hAnsi="Times New Roman" w:cs="Times New Roman"/>
                <w:i/>
                <w:sz w:val="24"/>
                <w:szCs w:val="24"/>
              </w:rPr>
              <w:t>F1</w:t>
            </w:r>
          </w:p>
        </w:tc>
        <w:tc>
          <w:tcPr>
            <w:tcW w:w="1074" w:type="dxa"/>
          </w:tcPr>
          <w:p w14:paraId="4E1F14B4" w14:textId="771F6E6C" w:rsidR="00C72C0D" w:rsidRPr="00D33DE5" w:rsidRDefault="00C72C0D" w:rsidP="006E6A2D">
            <w:pPr>
              <w:jc w:val="center"/>
              <w:rPr>
                <w:rFonts w:ascii="Times New Roman" w:hAnsi="Times New Roman" w:cs="Times New Roman"/>
                <w:i/>
                <w:sz w:val="24"/>
                <w:szCs w:val="24"/>
              </w:rPr>
            </w:pPr>
            <w:r w:rsidRPr="00D33DE5">
              <w:rPr>
                <w:rFonts w:ascii="Times New Roman" w:hAnsi="Times New Roman" w:cs="Times New Roman"/>
                <w:i/>
                <w:sz w:val="24"/>
                <w:szCs w:val="24"/>
              </w:rPr>
              <w:t>1</w:t>
            </w:r>
          </w:p>
        </w:tc>
        <w:tc>
          <w:tcPr>
            <w:tcW w:w="990" w:type="dxa"/>
          </w:tcPr>
          <w:p w14:paraId="196A2578" w14:textId="77777777" w:rsidR="00C72C0D" w:rsidRPr="00D33DE5" w:rsidRDefault="00C72C0D" w:rsidP="006E6A2D">
            <w:pPr>
              <w:jc w:val="center"/>
              <w:rPr>
                <w:rFonts w:ascii="Times New Roman" w:hAnsi="Times New Roman" w:cs="Times New Roman"/>
                <w:i/>
                <w:sz w:val="24"/>
                <w:szCs w:val="24"/>
              </w:rPr>
            </w:pPr>
          </w:p>
        </w:tc>
        <w:tc>
          <w:tcPr>
            <w:tcW w:w="272" w:type="dxa"/>
          </w:tcPr>
          <w:p w14:paraId="182C2B89"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noWrap/>
            <w:vAlign w:val="center"/>
          </w:tcPr>
          <w:p w14:paraId="718EF06C"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noWrap/>
            <w:vAlign w:val="center"/>
          </w:tcPr>
          <w:p w14:paraId="13AA4E48"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vAlign w:val="center"/>
          </w:tcPr>
          <w:p w14:paraId="4EA83297" w14:textId="4461EE93"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vAlign w:val="center"/>
          </w:tcPr>
          <w:p w14:paraId="25A9AE23" w14:textId="77777777" w:rsidR="00C72C0D" w:rsidRPr="00D33DE5" w:rsidRDefault="00C72C0D" w:rsidP="006E6A2D">
            <w:pPr>
              <w:jc w:val="center"/>
              <w:rPr>
                <w:rFonts w:ascii="Times New Roman" w:eastAsia="Times New Roman" w:hAnsi="Times New Roman" w:cs="Times New Roman"/>
                <w:color w:val="000000"/>
                <w:sz w:val="24"/>
                <w:szCs w:val="24"/>
              </w:rPr>
            </w:pPr>
          </w:p>
        </w:tc>
      </w:tr>
      <w:tr w:rsidR="00C72C0D" w:rsidRPr="00D33DE5" w14:paraId="427371F5" w14:textId="77777777" w:rsidTr="00C72C0D">
        <w:trPr>
          <w:trHeight w:val="102"/>
        </w:trPr>
        <w:tc>
          <w:tcPr>
            <w:tcW w:w="721" w:type="dxa"/>
            <w:tcBorders>
              <w:bottom w:val="single" w:sz="4" w:space="0" w:color="auto"/>
            </w:tcBorders>
            <w:vAlign w:val="center"/>
          </w:tcPr>
          <w:p w14:paraId="61EACF5A" w14:textId="0E2932F0" w:rsidR="00C72C0D" w:rsidRPr="00D33DE5" w:rsidRDefault="00C72C0D" w:rsidP="006E6A2D">
            <w:pPr>
              <w:rPr>
                <w:rFonts w:ascii="Times New Roman" w:eastAsia="Times New Roman" w:hAnsi="Times New Roman" w:cs="Times New Roman"/>
                <w:i/>
                <w:sz w:val="24"/>
                <w:szCs w:val="24"/>
              </w:rPr>
            </w:pPr>
            <w:r w:rsidRPr="00D33DE5">
              <w:rPr>
                <w:rFonts w:ascii="Times New Roman" w:eastAsia="Times New Roman" w:hAnsi="Times New Roman" w:cs="Times New Roman"/>
                <w:i/>
                <w:sz w:val="24"/>
                <w:szCs w:val="24"/>
              </w:rPr>
              <w:t>F2</w:t>
            </w:r>
          </w:p>
        </w:tc>
        <w:tc>
          <w:tcPr>
            <w:tcW w:w="1074" w:type="dxa"/>
            <w:tcBorders>
              <w:bottom w:val="single" w:sz="4" w:space="0" w:color="auto"/>
            </w:tcBorders>
          </w:tcPr>
          <w:p w14:paraId="0821ACFB" w14:textId="0C4967CA" w:rsidR="00C72C0D" w:rsidRPr="00D33DE5" w:rsidRDefault="00C72C0D" w:rsidP="006E6A2D">
            <w:pPr>
              <w:jc w:val="center"/>
              <w:rPr>
                <w:rFonts w:ascii="Times New Roman" w:hAnsi="Times New Roman" w:cs="Times New Roman"/>
                <w:i/>
                <w:sz w:val="24"/>
                <w:szCs w:val="24"/>
              </w:rPr>
            </w:pPr>
            <w:r w:rsidRPr="00D33DE5">
              <w:rPr>
                <w:rFonts w:ascii="Times New Roman" w:hAnsi="Times New Roman" w:cs="Times New Roman"/>
                <w:i/>
                <w:sz w:val="24"/>
                <w:szCs w:val="24"/>
              </w:rPr>
              <w:t>.53</w:t>
            </w:r>
          </w:p>
        </w:tc>
        <w:tc>
          <w:tcPr>
            <w:tcW w:w="990" w:type="dxa"/>
            <w:tcBorders>
              <w:bottom w:val="single" w:sz="4" w:space="0" w:color="auto"/>
            </w:tcBorders>
          </w:tcPr>
          <w:p w14:paraId="0EF5C146" w14:textId="0BDC0E5D" w:rsidR="00C72C0D" w:rsidRPr="00D33DE5" w:rsidRDefault="00C72C0D" w:rsidP="006E6A2D">
            <w:pPr>
              <w:jc w:val="center"/>
              <w:rPr>
                <w:rFonts w:ascii="Times New Roman" w:hAnsi="Times New Roman" w:cs="Times New Roman"/>
                <w:i/>
                <w:sz w:val="24"/>
                <w:szCs w:val="24"/>
              </w:rPr>
            </w:pPr>
            <w:r w:rsidRPr="00D33DE5">
              <w:rPr>
                <w:rFonts w:ascii="Times New Roman" w:hAnsi="Times New Roman" w:cs="Times New Roman"/>
                <w:i/>
                <w:sz w:val="24"/>
                <w:szCs w:val="24"/>
              </w:rPr>
              <w:t>1</w:t>
            </w:r>
          </w:p>
        </w:tc>
        <w:tc>
          <w:tcPr>
            <w:tcW w:w="272" w:type="dxa"/>
            <w:tcBorders>
              <w:bottom w:val="single" w:sz="4" w:space="0" w:color="auto"/>
            </w:tcBorders>
          </w:tcPr>
          <w:p w14:paraId="050454BA" w14:textId="77777777" w:rsidR="00C72C0D" w:rsidRPr="00D33DE5" w:rsidRDefault="00C72C0D" w:rsidP="006E6A2D">
            <w:pPr>
              <w:rPr>
                <w:rFonts w:ascii="Times New Roman" w:eastAsia="Times New Roman" w:hAnsi="Times New Roman" w:cs="Times New Roman"/>
                <w:color w:val="000000"/>
                <w:sz w:val="24"/>
                <w:szCs w:val="24"/>
              </w:rPr>
            </w:pPr>
          </w:p>
        </w:tc>
        <w:tc>
          <w:tcPr>
            <w:tcW w:w="886" w:type="dxa"/>
            <w:tcBorders>
              <w:bottom w:val="single" w:sz="4" w:space="0" w:color="auto"/>
            </w:tcBorders>
            <w:noWrap/>
            <w:vAlign w:val="center"/>
          </w:tcPr>
          <w:p w14:paraId="12332330" w14:textId="77777777" w:rsidR="00C72C0D" w:rsidRPr="00D33DE5" w:rsidRDefault="00C72C0D" w:rsidP="006E6A2D">
            <w:pPr>
              <w:rPr>
                <w:rFonts w:ascii="Times New Roman" w:eastAsia="Times New Roman" w:hAnsi="Times New Roman" w:cs="Times New Roman"/>
                <w:color w:val="000000"/>
                <w:sz w:val="24"/>
                <w:szCs w:val="24"/>
              </w:rPr>
            </w:pPr>
          </w:p>
        </w:tc>
        <w:tc>
          <w:tcPr>
            <w:tcW w:w="1047" w:type="dxa"/>
            <w:tcBorders>
              <w:bottom w:val="single" w:sz="4" w:space="0" w:color="auto"/>
            </w:tcBorders>
            <w:noWrap/>
            <w:vAlign w:val="center"/>
          </w:tcPr>
          <w:p w14:paraId="4ED9A414" w14:textId="77777777" w:rsidR="00C72C0D" w:rsidRPr="00D33DE5" w:rsidRDefault="00C72C0D" w:rsidP="006E6A2D">
            <w:pPr>
              <w:jc w:val="center"/>
              <w:rPr>
                <w:rFonts w:ascii="Times New Roman" w:eastAsia="Times New Roman" w:hAnsi="Times New Roman" w:cs="Times New Roman"/>
                <w:color w:val="000000"/>
                <w:sz w:val="24"/>
                <w:szCs w:val="24"/>
              </w:rPr>
            </w:pPr>
          </w:p>
        </w:tc>
        <w:tc>
          <w:tcPr>
            <w:tcW w:w="990" w:type="dxa"/>
            <w:tcBorders>
              <w:bottom w:val="single" w:sz="4" w:space="0" w:color="auto"/>
            </w:tcBorders>
            <w:vAlign w:val="center"/>
          </w:tcPr>
          <w:p w14:paraId="405CCFAF" w14:textId="36093CF1" w:rsidR="00C72C0D" w:rsidRPr="00D33DE5" w:rsidRDefault="00C72C0D" w:rsidP="006E6A2D">
            <w:pPr>
              <w:jc w:val="center"/>
              <w:rPr>
                <w:rFonts w:ascii="Times New Roman" w:eastAsia="Times New Roman" w:hAnsi="Times New Roman" w:cs="Times New Roman"/>
                <w:color w:val="000000"/>
                <w:sz w:val="24"/>
                <w:szCs w:val="24"/>
              </w:rPr>
            </w:pPr>
          </w:p>
        </w:tc>
        <w:tc>
          <w:tcPr>
            <w:tcW w:w="1170" w:type="dxa"/>
            <w:tcBorders>
              <w:bottom w:val="single" w:sz="4" w:space="0" w:color="auto"/>
            </w:tcBorders>
            <w:vAlign w:val="center"/>
          </w:tcPr>
          <w:p w14:paraId="43983D46" w14:textId="77777777" w:rsidR="00C72C0D" w:rsidRPr="00D33DE5" w:rsidRDefault="00C72C0D" w:rsidP="006E6A2D">
            <w:pPr>
              <w:jc w:val="center"/>
              <w:rPr>
                <w:rFonts w:ascii="Times New Roman" w:eastAsia="Times New Roman" w:hAnsi="Times New Roman" w:cs="Times New Roman"/>
                <w:color w:val="000000"/>
                <w:sz w:val="24"/>
                <w:szCs w:val="24"/>
              </w:rPr>
            </w:pPr>
          </w:p>
        </w:tc>
      </w:tr>
    </w:tbl>
    <w:p w14:paraId="64C59794" w14:textId="77777777" w:rsidR="001214AD" w:rsidRPr="00D33DE5" w:rsidRDefault="001214AD" w:rsidP="001214A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 xml:space="preserve"> </w:t>
      </w:r>
    </w:p>
    <w:p w14:paraId="0B54E442" w14:textId="77777777" w:rsidR="001214AD" w:rsidRPr="00D33DE5" w:rsidRDefault="001214AD" w:rsidP="001214AD">
      <w:pPr>
        <w:spacing w:after="0" w:line="240" w:lineRule="auto"/>
        <w:rPr>
          <w:rFonts w:ascii="Times New Roman" w:hAnsi="Times New Roman" w:cs="Times New Roman"/>
        </w:rPr>
      </w:pPr>
    </w:p>
    <w:p w14:paraId="52C56322" w14:textId="77777777" w:rsidR="001214AD" w:rsidRPr="00D33DE5" w:rsidRDefault="001214AD" w:rsidP="001214AD">
      <w:pPr>
        <w:spacing w:after="0" w:line="240" w:lineRule="auto"/>
        <w:rPr>
          <w:rFonts w:ascii="Times New Roman" w:hAnsi="Times New Roman" w:cs="Times New Roman"/>
        </w:rPr>
      </w:pPr>
    </w:p>
    <w:p w14:paraId="7979012A" w14:textId="77777777" w:rsidR="001214AD" w:rsidRPr="00D33DE5" w:rsidRDefault="001214AD" w:rsidP="001214AD">
      <w:pPr>
        <w:spacing w:after="0" w:line="240" w:lineRule="auto"/>
        <w:rPr>
          <w:rFonts w:ascii="Times New Roman" w:hAnsi="Times New Roman" w:cs="Times New Roman"/>
        </w:rPr>
      </w:pPr>
    </w:p>
    <w:p w14:paraId="322EA517" w14:textId="77777777" w:rsidR="001214AD" w:rsidRPr="00D33DE5" w:rsidRDefault="001214AD" w:rsidP="001214AD">
      <w:pPr>
        <w:spacing w:after="0" w:line="240" w:lineRule="auto"/>
        <w:rPr>
          <w:rFonts w:ascii="Times New Roman" w:hAnsi="Times New Roman" w:cs="Times New Roman"/>
        </w:rPr>
      </w:pPr>
    </w:p>
    <w:p w14:paraId="42802E82" w14:textId="77777777" w:rsidR="001214AD" w:rsidRPr="00D33DE5" w:rsidRDefault="001214AD" w:rsidP="001214AD">
      <w:pPr>
        <w:spacing w:after="0" w:line="240" w:lineRule="auto"/>
        <w:rPr>
          <w:rFonts w:ascii="Times New Roman" w:hAnsi="Times New Roman" w:cs="Times New Roman"/>
        </w:rPr>
      </w:pPr>
    </w:p>
    <w:p w14:paraId="4A85122F" w14:textId="77777777" w:rsidR="001214AD" w:rsidRPr="00D33DE5" w:rsidRDefault="001214AD" w:rsidP="001214AD">
      <w:pPr>
        <w:spacing w:after="0" w:line="240" w:lineRule="auto"/>
        <w:rPr>
          <w:rFonts w:ascii="Times New Roman" w:hAnsi="Times New Roman" w:cs="Times New Roman"/>
        </w:rPr>
      </w:pPr>
    </w:p>
    <w:p w14:paraId="6E17708F" w14:textId="77777777" w:rsidR="001214AD" w:rsidRPr="00D33DE5" w:rsidRDefault="001214AD" w:rsidP="001214AD">
      <w:pPr>
        <w:spacing w:after="0" w:line="240" w:lineRule="auto"/>
        <w:rPr>
          <w:rFonts w:ascii="Times New Roman" w:hAnsi="Times New Roman" w:cs="Times New Roman"/>
        </w:rPr>
      </w:pPr>
    </w:p>
    <w:p w14:paraId="144615D6" w14:textId="77777777" w:rsidR="001214AD" w:rsidRPr="00D33DE5" w:rsidRDefault="001214AD" w:rsidP="001214AD">
      <w:pPr>
        <w:spacing w:after="0" w:line="240" w:lineRule="auto"/>
        <w:rPr>
          <w:rFonts w:ascii="Times New Roman" w:hAnsi="Times New Roman" w:cs="Times New Roman"/>
        </w:rPr>
      </w:pPr>
    </w:p>
    <w:p w14:paraId="5FC07E32" w14:textId="77777777" w:rsidR="001214AD" w:rsidRPr="00D33DE5" w:rsidRDefault="001214AD" w:rsidP="001214AD">
      <w:pPr>
        <w:spacing w:after="0" w:line="240" w:lineRule="auto"/>
        <w:rPr>
          <w:rFonts w:ascii="Times New Roman" w:hAnsi="Times New Roman" w:cs="Times New Roman"/>
        </w:rPr>
      </w:pPr>
    </w:p>
    <w:p w14:paraId="76B61AA1" w14:textId="77777777" w:rsidR="001214AD" w:rsidRPr="00D33DE5" w:rsidRDefault="001214AD" w:rsidP="001214AD">
      <w:pPr>
        <w:spacing w:after="0" w:line="240" w:lineRule="auto"/>
        <w:rPr>
          <w:rFonts w:ascii="Times New Roman" w:hAnsi="Times New Roman" w:cs="Times New Roman"/>
        </w:rPr>
      </w:pPr>
    </w:p>
    <w:p w14:paraId="432883DB" w14:textId="77777777" w:rsidR="001214AD" w:rsidRPr="00D33DE5" w:rsidRDefault="001214AD" w:rsidP="001214AD">
      <w:pPr>
        <w:spacing w:after="0" w:line="240" w:lineRule="auto"/>
        <w:rPr>
          <w:rFonts w:ascii="Times New Roman" w:hAnsi="Times New Roman" w:cs="Times New Roman"/>
        </w:rPr>
      </w:pPr>
    </w:p>
    <w:p w14:paraId="04573BA8" w14:textId="77777777" w:rsidR="001214AD" w:rsidRPr="00D33DE5" w:rsidRDefault="001214AD" w:rsidP="001214AD">
      <w:pPr>
        <w:spacing w:after="0" w:line="240" w:lineRule="auto"/>
        <w:rPr>
          <w:rFonts w:ascii="Times New Roman" w:hAnsi="Times New Roman" w:cs="Times New Roman"/>
        </w:rPr>
      </w:pPr>
    </w:p>
    <w:p w14:paraId="2198605E" w14:textId="77777777" w:rsidR="001214AD" w:rsidRPr="00D33DE5" w:rsidRDefault="001214AD" w:rsidP="001214AD">
      <w:pPr>
        <w:spacing w:after="0" w:line="240" w:lineRule="auto"/>
        <w:rPr>
          <w:rFonts w:ascii="Times New Roman" w:hAnsi="Times New Roman" w:cs="Times New Roman"/>
        </w:rPr>
      </w:pPr>
    </w:p>
    <w:p w14:paraId="6DB5C2CC" w14:textId="77777777" w:rsidR="001214AD" w:rsidRPr="00D33DE5" w:rsidRDefault="001214AD" w:rsidP="001214AD">
      <w:pPr>
        <w:spacing w:after="0" w:line="240" w:lineRule="auto"/>
        <w:rPr>
          <w:rFonts w:ascii="Times New Roman" w:hAnsi="Times New Roman" w:cs="Times New Roman"/>
        </w:rPr>
      </w:pPr>
    </w:p>
    <w:p w14:paraId="70FF0557" w14:textId="77777777" w:rsidR="001214AD" w:rsidRPr="00D33DE5" w:rsidRDefault="001214AD" w:rsidP="001214AD">
      <w:pPr>
        <w:spacing w:after="0" w:line="240" w:lineRule="auto"/>
        <w:rPr>
          <w:rFonts w:ascii="Times New Roman" w:hAnsi="Times New Roman" w:cs="Times New Roman"/>
        </w:rPr>
      </w:pPr>
    </w:p>
    <w:p w14:paraId="027CD6EA" w14:textId="77777777" w:rsidR="001214AD" w:rsidRPr="00D33DE5" w:rsidRDefault="001214AD" w:rsidP="001214AD">
      <w:pPr>
        <w:spacing w:after="0" w:line="240" w:lineRule="auto"/>
        <w:rPr>
          <w:rFonts w:ascii="Times New Roman" w:hAnsi="Times New Roman" w:cs="Times New Roman"/>
        </w:rPr>
      </w:pPr>
    </w:p>
    <w:p w14:paraId="0A4D8FAD" w14:textId="77777777" w:rsidR="001214AD" w:rsidRPr="00D33DE5" w:rsidRDefault="001214AD" w:rsidP="001214AD">
      <w:pPr>
        <w:spacing w:after="0" w:line="240" w:lineRule="auto"/>
        <w:rPr>
          <w:rFonts w:ascii="Times New Roman" w:hAnsi="Times New Roman" w:cs="Times New Roman"/>
        </w:rPr>
      </w:pPr>
    </w:p>
    <w:p w14:paraId="5C8D89F5" w14:textId="77777777" w:rsidR="001214AD" w:rsidRPr="00D33DE5" w:rsidRDefault="001214AD" w:rsidP="001214AD">
      <w:pPr>
        <w:spacing w:after="0" w:line="240" w:lineRule="auto"/>
        <w:rPr>
          <w:rFonts w:ascii="Times New Roman" w:hAnsi="Times New Roman" w:cs="Times New Roman"/>
        </w:rPr>
      </w:pPr>
    </w:p>
    <w:p w14:paraId="3CF26FFC" w14:textId="77777777" w:rsidR="001214AD" w:rsidRPr="00D33DE5" w:rsidRDefault="001214AD" w:rsidP="001214AD">
      <w:pPr>
        <w:spacing w:after="0" w:line="240" w:lineRule="auto"/>
        <w:rPr>
          <w:rFonts w:ascii="Times New Roman" w:hAnsi="Times New Roman" w:cs="Times New Roman"/>
        </w:rPr>
      </w:pPr>
    </w:p>
    <w:p w14:paraId="11E7C427" w14:textId="3BBEE7FF" w:rsidR="001214AD" w:rsidRPr="00D33DE5" w:rsidRDefault="001214AD" w:rsidP="00D333EC">
      <w:pPr>
        <w:spacing w:after="160" w:line="259" w:lineRule="auto"/>
        <w:rPr>
          <w:rFonts w:ascii="Times New Roman" w:hAnsi="Times New Roman" w:cs="Times New Roman"/>
          <w:sz w:val="24"/>
          <w:szCs w:val="24"/>
        </w:rPr>
      </w:pPr>
    </w:p>
    <w:p w14:paraId="25D6E620" w14:textId="40470DDA" w:rsidR="001214AD" w:rsidRPr="00D33DE5" w:rsidRDefault="001214AD" w:rsidP="00D333EC">
      <w:pPr>
        <w:spacing w:after="160" w:line="259" w:lineRule="auto"/>
        <w:rPr>
          <w:rFonts w:ascii="Times New Roman" w:hAnsi="Times New Roman" w:cs="Times New Roman"/>
          <w:sz w:val="24"/>
          <w:szCs w:val="24"/>
        </w:rPr>
      </w:pPr>
    </w:p>
    <w:p w14:paraId="00EB2ED4" w14:textId="59702B31" w:rsidR="001214AD" w:rsidRPr="00D33DE5" w:rsidRDefault="001214AD" w:rsidP="00D333EC">
      <w:pPr>
        <w:spacing w:after="160" w:line="259" w:lineRule="auto"/>
        <w:rPr>
          <w:rFonts w:ascii="Times New Roman" w:hAnsi="Times New Roman" w:cs="Times New Roman"/>
          <w:sz w:val="24"/>
          <w:szCs w:val="24"/>
        </w:rPr>
      </w:pPr>
    </w:p>
    <w:p w14:paraId="3F35EF23" w14:textId="1323EC15" w:rsidR="001214AD" w:rsidRPr="00D33DE5" w:rsidRDefault="001214AD" w:rsidP="00D333EC">
      <w:pPr>
        <w:spacing w:after="160" w:line="259" w:lineRule="auto"/>
        <w:rPr>
          <w:rFonts w:ascii="Times New Roman" w:hAnsi="Times New Roman" w:cs="Times New Roman"/>
          <w:sz w:val="24"/>
          <w:szCs w:val="24"/>
        </w:rPr>
      </w:pPr>
    </w:p>
    <w:p w14:paraId="6424975A" w14:textId="6ACF3A99" w:rsidR="001214AD" w:rsidRPr="00D33DE5" w:rsidRDefault="001214AD" w:rsidP="00D333EC">
      <w:pPr>
        <w:spacing w:after="160" w:line="259" w:lineRule="auto"/>
        <w:rPr>
          <w:rFonts w:ascii="Times New Roman" w:hAnsi="Times New Roman" w:cs="Times New Roman"/>
          <w:sz w:val="24"/>
          <w:szCs w:val="24"/>
        </w:rPr>
      </w:pPr>
    </w:p>
    <w:p w14:paraId="2B07F6CB" w14:textId="6B93A348" w:rsidR="001214AD" w:rsidRPr="00D33DE5" w:rsidRDefault="001214AD" w:rsidP="00D333EC">
      <w:pPr>
        <w:spacing w:after="160" w:line="259" w:lineRule="auto"/>
        <w:rPr>
          <w:rFonts w:ascii="Times New Roman" w:hAnsi="Times New Roman" w:cs="Times New Roman"/>
          <w:sz w:val="24"/>
          <w:szCs w:val="24"/>
        </w:rPr>
      </w:pPr>
    </w:p>
    <w:p w14:paraId="19EC03AF" w14:textId="0E56143D" w:rsidR="001214AD" w:rsidRPr="00D33DE5" w:rsidRDefault="001214AD" w:rsidP="00D333EC">
      <w:pPr>
        <w:spacing w:after="160" w:line="259" w:lineRule="auto"/>
        <w:rPr>
          <w:rFonts w:ascii="Times New Roman" w:hAnsi="Times New Roman" w:cs="Times New Roman"/>
          <w:sz w:val="24"/>
          <w:szCs w:val="24"/>
        </w:rPr>
      </w:pPr>
    </w:p>
    <w:p w14:paraId="4D8255F6" w14:textId="77777777" w:rsidR="00B549AE" w:rsidRPr="00D33DE5" w:rsidRDefault="00B549AE">
      <w:pPr>
        <w:rPr>
          <w:rFonts w:ascii="Times New Roman" w:hAnsi="Times New Roman" w:cs="Times New Roman"/>
          <w:sz w:val="24"/>
          <w:szCs w:val="24"/>
        </w:rPr>
      </w:pPr>
      <w:r w:rsidRPr="00D33DE5">
        <w:rPr>
          <w:rFonts w:ascii="Times New Roman" w:hAnsi="Times New Roman" w:cs="Times New Roman"/>
          <w:sz w:val="24"/>
          <w:szCs w:val="24"/>
        </w:rPr>
        <w:br w:type="page"/>
      </w:r>
    </w:p>
    <w:p w14:paraId="1E342043" w14:textId="712903C3" w:rsidR="00D333EC" w:rsidRPr="00D33DE5" w:rsidRDefault="00A56F71" w:rsidP="00E26F3B">
      <w:pPr>
        <w:spacing w:after="0" w:line="240" w:lineRule="auto"/>
        <w:outlineLvl w:val="0"/>
        <w:rPr>
          <w:rFonts w:ascii="Times New Roman" w:hAnsi="Times New Roman" w:cs="Times New Roman"/>
          <w:sz w:val="24"/>
          <w:szCs w:val="24"/>
        </w:rPr>
      </w:pPr>
      <w:r w:rsidRPr="00D33DE5">
        <w:rPr>
          <w:rFonts w:ascii="Times New Roman" w:hAnsi="Times New Roman" w:cs="Times New Roman"/>
          <w:sz w:val="24"/>
          <w:szCs w:val="24"/>
        </w:rPr>
        <w:lastRenderedPageBreak/>
        <w:t>Table 2.</w:t>
      </w:r>
      <w:r w:rsidR="001214AD" w:rsidRPr="00D33DE5">
        <w:rPr>
          <w:rFonts w:ascii="Times New Roman" w:hAnsi="Times New Roman" w:cs="Times New Roman"/>
          <w:sz w:val="24"/>
          <w:szCs w:val="24"/>
        </w:rPr>
        <w:t>3</w:t>
      </w:r>
      <w:r w:rsidRPr="00D33DE5">
        <w:rPr>
          <w:rFonts w:ascii="Times New Roman" w:hAnsi="Times New Roman" w:cs="Times New Roman"/>
          <w:sz w:val="24"/>
          <w:szCs w:val="24"/>
        </w:rPr>
        <w:t xml:space="preserve">. </w:t>
      </w:r>
      <w:r w:rsidR="00FD32EF" w:rsidRPr="00D33DE5">
        <w:rPr>
          <w:rFonts w:ascii="Times New Roman" w:hAnsi="Times New Roman" w:cs="Times New Roman"/>
          <w:sz w:val="24"/>
          <w:szCs w:val="24"/>
        </w:rPr>
        <w:t>Eigenvalues and variance explained (</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467).</w:t>
      </w:r>
    </w:p>
    <w:tbl>
      <w:tblPr>
        <w:tblStyle w:val="TableGrid"/>
        <w:tblW w:w="12163" w:type="dxa"/>
        <w:tblBorders>
          <w:left w:val="none" w:sz="0"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1440"/>
        <w:gridCol w:w="900"/>
        <w:gridCol w:w="1080"/>
        <w:gridCol w:w="1222"/>
        <w:gridCol w:w="308"/>
        <w:gridCol w:w="990"/>
        <w:gridCol w:w="1005"/>
        <w:gridCol w:w="1362"/>
        <w:gridCol w:w="339"/>
        <w:gridCol w:w="907"/>
        <w:gridCol w:w="1248"/>
        <w:gridCol w:w="1362"/>
      </w:tblGrid>
      <w:tr w:rsidR="00D333EC" w:rsidRPr="00D33DE5" w14:paraId="191C111B" w14:textId="77777777" w:rsidTr="00662206">
        <w:trPr>
          <w:trHeight w:val="208"/>
        </w:trPr>
        <w:tc>
          <w:tcPr>
            <w:tcW w:w="1440" w:type="dxa"/>
          </w:tcPr>
          <w:p w14:paraId="50C6654F" w14:textId="77777777" w:rsidR="00D333EC" w:rsidRPr="00D33DE5" w:rsidRDefault="00D333EC" w:rsidP="005538A3">
            <w:pPr>
              <w:jc w:val="both"/>
              <w:rPr>
                <w:rFonts w:ascii="Times New Roman" w:hAnsi="Times New Roman" w:cs="Times New Roman"/>
                <w:sz w:val="24"/>
                <w:szCs w:val="24"/>
              </w:rPr>
            </w:pPr>
          </w:p>
        </w:tc>
        <w:tc>
          <w:tcPr>
            <w:tcW w:w="3202" w:type="dxa"/>
            <w:gridSpan w:val="3"/>
            <w:tcBorders>
              <w:bottom w:val="single" w:sz="4" w:space="0" w:color="auto"/>
            </w:tcBorders>
          </w:tcPr>
          <w:p w14:paraId="66295FAA"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Science &amp;Math combined</w:t>
            </w:r>
          </w:p>
        </w:tc>
        <w:tc>
          <w:tcPr>
            <w:tcW w:w="308" w:type="dxa"/>
          </w:tcPr>
          <w:p w14:paraId="5C47E009" w14:textId="77777777" w:rsidR="00D333EC" w:rsidRPr="00D33DE5" w:rsidRDefault="00D333EC" w:rsidP="005538A3">
            <w:pPr>
              <w:jc w:val="both"/>
              <w:rPr>
                <w:rFonts w:ascii="Times New Roman" w:hAnsi="Times New Roman" w:cs="Times New Roman"/>
                <w:sz w:val="24"/>
                <w:szCs w:val="24"/>
              </w:rPr>
            </w:pPr>
          </w:p>
        </w:tc>
        <w:tc>
          <w:tcPr>
            <w:tcW w:w="3357" w:type="dxa"/>
            <w:gridSpan w:val="3"/>
            <w:tcBorders>
              <w:bottom w:val="single" w:sz="4" w:space="0" w:color="auto"/>
            </w:tcBorders>
          </w:tcPr>
          <w:p w14:paraId="4C6AACF5"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Science</w:t>
            </w:r>
          </w:p>
        </w:tc>
        <w:tc>
          <w:tcPr>
            <w:tcW w:w="339" w:type="dxa"/>
          </w:tcPr>
          <w:p w14:paraId="337A1E3A" w14:textId="77777777" w:rsidR="00D333EC" w:rsidRPr="00D33DE5" w:rsidRDefault="00D333EC" w:rsidP="005538A3">
            <w:pPr>
              <w:jc w:val="both"/>
              <w:rPr>
                <w:rFonts w:ascii="Times New Roman" w:hAnsi="Times New Roman" w:cs="Times New Roman"/>
                <w:sz w:val="24"/>
                <w:szCs w:val="24"/>
              </w:rPr>
            </w:pPr>
          </w:p>
        </w:tc>
        <w:tc>
          <w:tcPr>
            <w:tcW w:w="3517" w:type="dxa"/>
            <w:gridSpan w:val="3"/>
            <w:tcBorders>
              <w:bottom w:val="single" w:sz="4" w:space="0" w:color="auto"/>
            </w:tcBorders>
          </w:tcPr>
          <w:p w14:paraId="6EE66E22"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Math</w:t>
            </w:r>
          </w:p>
        </w:tc>
      </w:tr>
      <w:tr w:rsidR="00D333EC" w:rsidRPr="00D33DE5" w14:paraId="236F4471" w14:textId="77777777" w:rsidTr="00662206">
        <w:trPr>
          <w:trHeight w:val="669"/>
        </w:trPr>
        <w:tc>
          <w:tcPr>
            <w:tcW w:w="1440" w:type="dxa"/>
            <w:tcBorders>
              <w:bottom w:val="single" w:sz="4" w:space="0" w:color="auto"/>
              <w:right w:val="nil"/>
            </w:tcBorders>
          </w:tcPr>
          <w:p w14:paraId="64C8EAEF" w14:textId="4AED52E9" w:rsidR="00D333EC" w:rsidRPr="00D33DE5" w:rsidRDefault="00662206" w:rsidP="005538A3">
            <w:pPr>
              <w:jc w:val="both"/>
              <w:rPr>
                <w:rFonts w:ascii="Times New Roman" w:hAnsi="Times New Roman" w:cs="Times New Roman"/>
                <w:sz w:val="24"/>
                <w:szCs w:val="24"/>
              </w:rPr>
            </w:pPr>
            <w:r w:rsidRPr="00D33DE5">
              <w:rPr>
                <w:rFonts w:ascii="Times New Roman" w:hAnsi="Times New Roman" w:cs="Times New Roman"/>
                <w:sz w:val="24"/>
                <w:szCs w:val="24"/>
              </w:rPr>
              <w:t>Comp</w:t>
            </w:r>
            <w:r w:rsidR="00D333EC" w:rsidRPr="00D33DE5">
              <w:rPr>
                <w:rFonts w:ascii="Times New Roman" w:hAnsi="Times New Roman" w:cs="Times New Roman"/>
                <w:sz w:val="24"/>
                <w:szCs w:val="24"/>
              </w:rPr>
              <w:t>onent</w:t>
            </w:r>
          </w:p>
        </w:tc>
        <w:tc>
          <w:tcPr>
            <w:tcW w:w="900" w:type="dxa"/>
            <w:tcBorders>
              <w:top w:val="single" w:sz="4" w:space="0" w:color="auto"/>
              <w:left w:val="nil"/>
              <w:bottom w:val="single" w:sz="4" w:space="0" w:color="auto"/>
            </w:tcBorders>
          </w:tcPr>
          <w:p w14:paraId="0AE9C086"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Initial Eigen-values</w:t>
            </w:r>
          </w:p>
        </w:tc>
        <w:tc>
          <w:tcPr>
            <w:tcW w:w="1080" w:type="dxa"/>
            <w:tcBorders>
              <w:top w:val="single" w:sz="4" w:space="0" w:color="auto"/>
              <w:bottom w:val="single" w:sz="4" w:space="0" w:color="auto"/>
            </w:tcBorders>
          </w:tcPr>
          <w:p w14:paraId="448B8529"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Variance explained%</w:t>
            </w:r>
          </w:p>
        </w:tc>
        <w:tc>
          <w:tcPr>
            <w:tcW w:w="1222" w:type="dxa"/>
            <w:tcBorders>
              <w:top w:val="single" w:sz="4" w:space="0" w:color="auto"/>
              <w:bottom w:val="single" w:sz="4" w:space="0" w:color="auto"/>
            </w:tcBorders>
          </w:tcPr>
          <w:p w14:paraId="37803D61"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Cumulative variance explained</w:t>
            </w:r>
          </w:p>
          <w:p w14:paraId="4DBF70A7"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w:t>
            </w:r>
          </w:p>
        </w:tc>
        <w:tc>
          <w:tcPr>
            <w:tcW w:w="308" w:type="dxa"/>
            <w:tcBorders>
              <w:bottom w:val="nil"/>
            </w:tcBorders>
          </w:tcPr>
          <w:p w14:paraId="44519C45" w14:textId="77777777" w:rsidR="00D333EC" w:rsidRPr="00D33DE5" w:rsidRDefault="00D333EC" w:rsidP="005538A3">
            <w:pPr>
              <w:jc w:val="both"/>
              <w:rPr>
                <w:rFonts w:ascii="Times New Roman" w:hAnsi="Times New Roman" w:cs="Times New Roman"/>
                <w:sz w:val="24"/>
                <w:szCs w:val="24"/>
              </w:rPr>
            </w:pPr>
          </w:p>
        </w:tc>
        <w:tc>
          <w:tcPr>
            <w:tcW w:w="990" w:type="dxa"/>
            <w:tcBorders>
              <w:top w:val="single" w:sz="4" w:space="0" w:color="auto"/>
              <w:bottom w:val="single" w:sz="4" w:space="0" w:color="auto"/>
            </w:tcBorders>
          </w:tcPr>
          <w:p w14:paraId="09E4E899"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Initial Eigen-values</w:t>
            </w:r>
          </w:p>
        </w:tc>
        <w:tc>
          <w:tcPr>
            <w:tcW w:w="1005" w:type="dxa"/>
            <w:tcBorders>
              <w:top w:val="single" w:sz="4" w:space="0" w:color="auto"/>
              <w:bottom w:val="single" w:sz="4" w:space="0" w:color="auto"/>
            </w:tcBorders>
          </w:tcPr>
          <w:p w14:paraId="2DBBEDC8"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Variance explained %</w:t>
            </w:r>
          </w:p>
        </w:tc>
        <w:tc>
          <w:tcPr>
            <w:tcW w:w="1362" w:type="dxa"/>
            <w:tcBorders>
              <w:top w:val="single" w:sz="4" w:space="0" w:color="auto"/>
              <w:bottom w:val="single" w:sz="4" w:space="0" w:color="auto"/>
            </w:tcBorders>
          </w:tcPr>
          <w:p w14:paraId="1D9DCDFA"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Cumulative variance explained %</w:t>
            </w:r>
          </w:p>
        </w:tc>
        <w:tc>
          <w:tcPr>
            <w:tcW w:w="339" w:type="dxa"/>
            <w:tcBorders>
              <w:bottom w:val="nil"/>
            </w:tcBorders>
          </w:tcPr>
          <w:p w14:paraId="49F3ABC3" w14:textId="77777777" w:rsidR="00D333EC" w:rsidRPr="00D33DE5" w:rsidRDefault="00D333EC" w:rsidP="005538A3">
            <w:pPr>
              <w:jc w:val="both"/>
              <w:rPr>
                <w:rFonts w:ascii="Times New Roman" w:hAnsi="Times New Roman" w:cs="Times New Roman"/>
                <w:sz w:val="24"/>
                <w:szCs w:val="24"/>
              </w:rPr>
            </w:pPr>
          </w:p>
        </w:tc>
        <w:tc>
          <w:tcPr>
            <w:tcW w:w="907" w:type="dxa"/>
            <w:tcBorders>
              <w:top w:val="single" w:sz="4" w:space="0" w:color="auto"/>
              <w:bottom w:val="single" w:sz="4" w:space="0" w:color="auto"/>
            </w:tcBorders>
          </w:tcPr>
          <w:p w14:paraId="24113DAB"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Initial Eigen-values</w:t>
            </w:r>
          </w:p>
        </w:tc>
        <w:tc>
          <w:tcPr>
            <w:tcW w:w="1248" w:type="dxa"/>
            <w:tcBorders>
              <w:top w:val="single" w:sz="4" w:space="0" w:color="auto"/>
              <w:bottom w:val="single" w:sz="4" w:space="0" w:color="auto"/>
            </w:tcBorders>
          </w:tcPr>
          <w:p w14:paraId="44779D31"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Variance explained %</w:t>
            </w:r>
          </w:p>
        </w:tc>
        <w:tc>
          <w:tcPr>
            <w:tcW w:w="1362" w:type="dxa"/>
            <w:tcBorders>
              <w:top w:val="single" w:sz="4" w:space="0" w:color="auto"/>
              <w:bottom w:val="single" w:sz="4" w:space="0" w:color="auto"/>
            </w:tcBorders>
          </w:tcPr>
          <w:p w14:paraId="3BD632FF"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Cumulative variance explained %</w:t>
            </w:r>
          </w:p>
        </w:tc>
      </w:tr>
      <w:tr w:rsidR="00D333EC" w:rsidRPr="00D33DE5" w14:paraId="2B4E5681" w14:textId="77777777" w:rsidTr="00662206">
        <w:trPr>
          <w:trHeight w:val="222"/>
        </w:trPr>
        <w:tc>
          <w:tcPr>
            <w:tcW w:w="1440" w:type="dxa"/>
            <w:tcBorders>
              <w:top w:val="single" w:sz="4" w:space="0" w:color="auto"/>
              <w:bottom w:val="nil"/>
            </w:tcBorders>
          </w:tcPr>
          <w:p w14:paraId="7EA17ACA"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w:t>
            </w:r>
          </w:p>
        </w:tc>
        <w:tc>
          <w:tcPr>
            <w:tcW w:w="900" w:type="dxa"/>
            <w:tcBorders>
              <w:top w:val="single" w:sz="4" w:space="0" w:color="auto"/>
            </w:tcBorders>
          </w:tcPr>
          <w:p w14:paraId="13F08C20"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8.443</w:t>
            </w:r>
          </w:p>
        </w:tc>
        <w:tc>
          <w:tcPr>
            <w:tcW w:w="1080" w:type="dxa"/>
            <w:tcBorders>
              <w:top w:val="single" w:sz="4" w:space="0" w:color="auto"/>
            </w:tcBorders>
          </w:tcPr>
          <w:p w14:paraId="0E3C5B1B"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52.77</w:t>
            </w:r>
          </w:p>
        </w:tc>
        <w:tc>
          <w:tcPr>
            <w:tcW w:w="1222" w:type="dxa"/>
            <w:tcBorders>
              <w:top w:val="single" w:sz="4" w:space="0" w:color="auto"/>
            </w:tcBorders>
          </w:tcPr>
          <w:p w14:paraId="3C7FC61E"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52.77</w:t>
            </w:r>
          </w:p>
        </w:tc>
        <w:tc>
          <w:tcPr>
            <w:tcW w:w="308" w:type="dxa"/>
            <w:tcBorders>
              <w:top w:val="nil"/>
              <w:bottom w:val="nil"/>
            </w:tcBorders>
          </w:tcPr>
          <w:p w14:paraId="0CE0464B" w14:textId="77777777" w:rsidR="00D333EC" w:rsidRPr="00D33DE5" w:rsidRDefault="00D333EC" w:rsidP="005538A3">
            <w:pPr>
              <w:rPr>
                <w:rFonts w:ascii="Times New Roman" w:hAnsi="Times New Roman" w:cs="Times New Roman"/>
                <w:color w:val="000000"/>
                <w:sz w:val="24"/>
                <w:szCs w:val="24"/>
              </w:rPr>
            </w:pPr>
          </w:p>
        </w:tc>
        <w:tc>
          <w:tcPr>
            <w:tcW w:w="990" w:type="dxa"/>
            <w:tcBorders>
              <w:top w:val="single" w:sz="4" w:space="0" w:color="auto"/>
            </w:tcBorders>
            <w:vAlign w:val="bottom"/>
          </w:tcPr>
          <w:p w14:paraId="12F5531C"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4.373</w:t>
            </w:r>
          </w:p>
        </w:tc>
        <w:tc>
          <w:tcPr>
            <w:tcW w:w="1005" w:type="dxa"/>
            <w:tcBorders>
              <w:top w:val="single" w:sz="4" w:space="0" w:color="auto"/>
            </w:tcBorders>
            <w:vAlign w:val="bottom"/>
          </w:tcPr>
          <w:p w14:paraId="688224EC"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54.66</w:t>
            </w:r>
          </w:p>
        </w:tc>
        <w:tc>
          <w:tcPr>
            <w:tcW w:w="1362" w:type="dxa"/>
            <w:tcBorders>
              <w:top w:val="single" w:sz="4" w:space="0" w:color="auto"/>
            </w:tcBorders>
            <w:vAlign w:val="bottom"/>
          </w:tcPr>
          <w:p w14:paraId="63CF6413"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54.66</w:t>
            </w:r>
          </w:p>
        </w:tc>
        <w:tc>
          <w:tcPr>
            <w:tcW w:w="339" w:type="dxa"/>
            <w:tcBorders>
              <w:top w:val="nil"/>
              <w:bottom w:val="nil"/>
            </w:tcBorders>
          </w:tcPr>
          <w:p w14:paraId="263F0DC9" w14:textId="77777777" w:rsidR="00D333EC" w:rsidRPr="00D33DE5" w:rsidRDefault="00D333EC" w:rsidP="005538A3">
            <w:pPr>
              <w:rPr>
                <w:rFonts w:ascii="Times New Roman" w:hAnsi="Times New Roman" w:cs="Times New Roman"/>
                <w:color w:val="000000"/>
                <w:sz w:val="24"/>
                <w:szCs w:val="24"/>
              </w:rPr>
            </w:pPr>
          </w:p>
        </w:tc>
        <w:tc>
          <w:tcPr>
            <w:tcW w:w="907" w:type="dxa"/>
            <w:tcBorders>
              <w:top w:val="single" w:sz="4" w:space="0" w:color="auto"/>
            </w:tcBorders>
            <w:vAlign w:val="bottom"/>
          </w:tcPr>
          <w:p w14:paraId="5C00AC8A"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4.588</w:t>
            </w:r>
          </w:p>
        </w:tc>
        <w:tc>
          <w:tcPr>
            <w:tcW w:w="1248" w:type="dxa"/>
            <w:tcBorders>
              <w:top w:val="single" w:sz="4" w:space="0" w:color="auto"/>
            </w:tcBorders>
            <w:vAlign w:val="bottom"/>
          </w:tcPr>
          <w:p w14:paraId="20E7FFC7"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57.35</w:t>
            </w:r>
          </w:p>
        </w:tc>
        <w:tc>
          <w:tcPr>
            <w:tcW w:w="1362" w:type="dxa"/>
            <w:tcBorders>
              <w:top w:val="single" w:sz="4" w:space="0" w:color="auto"/>
            </w:tcBorders>
            <w:vAlign w:val="bottom"/>
          </w:tcPr>
          <w:p w14:paraId="7F4C405E"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57.35</w:t>
            </w:r>
          </w:p>
        </w:tc>
      </w:tr>
      <w:tr w:rsidR="00D333EC" w:rsidRPr="00D33DE5" w14:paraId="4767D1CC" w14:textId="77777777" w:rsidTr="00662206">
        <w:trPr>
          <w:trHeight w:val="222"/>
        </w:trPr>
        <w:tc>
          <w:tcPr>
            <w:tcW w:w="1440" w:type="dxa"/>
            <w:tcBorders>
              <w:top w:val="nil"/>
            </w:tcBorders>
          </w:tcPr>
          <w:p w14:paraId="77594C2E"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2</w:t>
            </w:r>
          </w:p>
        </w:tc>
        <w:tc>
          <w:tcPr>
            <w:tcW w:w="900" w:type="dxa"/>
          </w:tcPr>
          <w:p w14:paraId="37CC7F3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2.632</w:t>
            </w:r>
          </w:p>
        </w:tc>
        <w:tc>
          <w:tcPr>
            <w:tcW w:w="1080" w:type="dxa"/>
          </w:tcPr>
          <w:p w14:paraId="3B3845A8"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16.45</w:t>
            </w:r>
          </w:p>
        </w:tc>
        <w:tc>
          <w:tcPr>
            <w:tcW w:w="1222" w:type="dxa"/>
          </w:tcPr>
          <w:p w14:paraId="78D5031D"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69.22</w:t>
            </w:r>
          </w:p>
        </w:tc>
        <w:tc>
          <w:tcPr>
            <w:tcW w:w="308" w:type="dxa"/>
            <w:tcBorders>
              <w:top w:val="nil"/>
            </w:tcBorders>
          </w:tcPr>
          <w:p w14:paraId="1EE55B82" w14:textId="77777777" w:rsidR="00D333EC" w:rsidRPr="00D33DE5" w:rsidRDefault="00D333EC" w:rsidP="005538A3">
            <w:pPr>
              <w:jc w:val="both"/>
              <w:rPr>
                <w:rFonts w:ascii="Times New Roman" w:hAnsi="Times New Roman" w:cs="Times New Roman"/>
                <w:color w:val="000000"/>
                <w:sz w:val="24"/>
                <w:szCs w:val="24"/>
              </w:rPr>
            </w:pPr>
          </w:p>
        </w:tc>
        <w:tc>
          <w:tcPr>
            <w:tcW w:w="990" w:type="dxa"/>
            <w:vAlign w:val="bottom"/>
          </w:tcPr>
          <w:p w14:paraId="5FF45A53"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color w:val="000000"/>
                <w:sz w:val="24"/>
                <w:szCs w:val="24"/>
              </w:rPr>
              <w:t>1.434</w:t>
            </w:r>
          </w:p>
        </w:tc>
        <w:tc>
          <w:tcPr>
            <w:tcW w:w="1005" w:type="dxa"/>
            <w:vAlign w:val="bottom"/>
          </w:tcPr>
          <w:p w14:paraId="3C3A02A9"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color w:val="000000"/>
                <w:sz w:val="24"/>
                <w:szCs w:val="24"/>
              </w:rPr>
              <w:t>17.93</w:t>
            </w:r>
          </w:p>
        </w:tc>
        <w:tc>
          <w:tcPr>
            <w:tcW w:w="1362" w:type="dxa"/>
            <w:vAlign w:val="bottom"/>
          </w:tcPr>
          <w:p w14:paraId="1884E570"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color w:val="000000"/>
                <w:sz w:val="24"/>
                <w:szCs w:val="24"/>
              </w:rPr>
              <w:t>72.59</w:t>
            </w:r>
          </w:p>
        </w:tc>
        <w:tc>
          <w:tcPr>
            <w:tcW w:w="339" w:type="dxa"/>
            <w:tcBorders>
              <w:top w:val="nil"/>
            </w:tcBorders>
          </w:tcPr>
          <w:p w14:paraId="3D62BD93" w14:textId="77777777" w:rsidR="00D333EC" w:rsidRPr="00D33DE5" w:rsidRDefault="00D333EC" w:rsidP="005538A3">
            <w:pPr>
              <w:jc w:val="both"/>
              <w:rPr>
                <w:rFonts w:ascii="Times New Roman" w:hAnsi="Times New Roman" w:cs="Times New Roman"/>
                <w:color w:val="000000"/>
                <w:sz w:val="24"/>
                <w:szCs w:val="24"/>
              </w:rPr>
            </w:pPr>
          </w:p>
        </w:tc>
        <w:tc>
          <w:tcPr>
            <w:tcW w:w="907" w:type="dxa"/>
            <w:vAlign w:val="bottom"/>
          </w:tcPr>
          <w:p w14:paraId="100F799C"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color w:val="000000"/>
                <w:sz w:val="24"/>
                <w:szCs w:val="24"/>
              </w:rPr>
              <w:t>1.281</w:t>
            </w:r>
          </w:p>
        </w:tc>
        <w:tc>
          <w:tcPr>
            <w:tcW w:w="1248" w:type="dxa"/>
            <w:vAlign w:val="bottom"/>
          </w:tcPr>
          <w:p w14:paraId="3CB91AE8"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color w:val="000000"/>
                <w:sz w:val="24"/>
                <w:szCs w:val="24"/>
              </w:rPr>
              <w:t>16.01</w:t>
            </w:r>
          </w:p>
        </w:tc>
        <w:tc>
          <w:tcPr>
            <w:tcW w:w="1362" w:type="dxa"/>
            <w:vAlign w:val="bottom"/>
          </w:tcPr>
          <w:p w14:paraId="244A09D4"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color w:val="000000"/>
                <w:sz w:val="24"/>
                <w:szCs w:val="24"/>
              </w:rPr>
              <w:t>73.36</w:t>
            </w:r>
          </w:p>
        </w:tc>
      </w:tr>
      <w:tr w:rsidR="00D333EC" w:rsidRPr="00D33DE5" w14:paraId="13DF2A47" w14:textId="77777777" w:rsidTr="00662206">
        <w:trPr>
          <w:trHeight w:val="222"/>
        </w:trPr>
        <w:tc>
          <w:tcPr>
            <w:tcW w:w="1440" w:type="dxa"/>
          </w:tcPr>
          <w:p w14:paraId="74E8596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3</w:t>
            </w:r>
          </w:p>
        </w:tc>
        <w:tc>
          <w:tcPr>
            <w:tcW w:w="900" w:type="dxa"/>
          </w:tcPr>
          <w:p w14:paraId="10BA732D"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1.044</w:t>
            </w:r>
          </w:p>
        </w:tc>
        <w:tc>
          <w:tcPr>
            <w:tcW w:w="1080" w:type="dxa"/>
          </w:tcPr>
          <w:p w14:paraId="5BE14602"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6.53</w:t>
            </w:r>
          </w:p>
        </w:tc>
        <w:tc>
          <w:tcPr>
            <w:tcW w:w="1222" w:type="dxa"/>
          </w:tcPr>
          <w:p w14:paraId="6C47B18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75.74</w:t>
            </w:r>
          </w:p>
        </w:tc>
        <w:tc>
          <w:tcPr>
            <w:tcW w:w="308" w:type="dxa"/>
          </w:tcPr>
          <w:p w14:paraId="1573BE4D" w14:textId="77777777" w:rsidR="00D333EC" w:rsidRPr="00D33DE5" w:rsidRDefault="00D333EC" w:rsidP="005538A3">
            <w:pPr>
              <w:rPr>
                <w:rFonts w:ascii="Times New Roman" w:hAnsi="Times New Roman" w:cs="Times New Roman"/>
                <w:color w:val="000000"/>
                <w:sz w:val="24"/>
                <w:szCs w:val="24"/>
              </w:rPr>
            </w:pPr>
          </w:p>
        </w:tc>
        <w:tc>
          <w:tcPr>
            <w:tcW w:w="990" w:type="dxa"/>
            <w:vAlign w:val="bottom"/>
          </w:tcPr>
          <w:p w14:paraId="1458537C"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0.596</w:t>
            </w:r>
          </w:p>
        </w:tc>
        <w:tc>
          <w:tcPr>
            <w:tcW w:w="1005" w:type="dxa"/>
            <w:vAlign w:val="bottom"/>
          </w:tcPr>
          <w:p w14:paraId="1B8788C7"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7.45</w:t>
            </w:r>
          </w:p>
        </w:tc>
        <w:tc>
          <w:tcPr>
            <w:tcW w:w="1362" w:type="dxa"/>
            <w:vAlign w:val="bottom"/>
          </w:tcPr>
          <w:p w14:paraId="3996EDC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80.04</w:t>
            </w:r>
          </w:p>
        </w:tc>
        <w:tc>
          <w:tcPr>
            <w:tcW w:w="339" w:type="dxa"/>
          </w:tcPr>
          <w:p w14:paraId="6E2C703C" w14:textId="77777777" w:rsidR="00D333EC" w:rsidRPr="00D33DE5" w:rsidRDefault="00D333EC" w:rsidP="005538A3">
            <w:pPr>
              <w:rPr>
                <w:rFonts w:ascii="Times New Roman" w:hAnsi="Times New Roman" w:cs="Times New Roman"/>
                <w:color w:val="000000"/>
                <w:sz w:val="24"/>
                <w:szCs w:val="24"/>
              </w:rPr>
            </w:pPr>
          </w:p>
        </w:tc>
        <w:tc>
          <w:tcPr>
            <w:tcW w:w="907" w:type="dxa"/>
            <w:vAlign w:val="bottom"/>
          </w:tcPr>
          <w:p w14:paraId="39DAAD8D"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0.58</w:t>
            </w:r>
          </w:p>
        </w:tc>
        <w:tc>
          <w:tcPr>
            <w:tcW w:w="1248" w:type="dxa"/>
            <w:vAlign w:val="bottom"/>
          </w:tcPr>
          <w:p w14:paraId="1540C887"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7.25</w:t>
            </w:r>
          </w:p>
        </w:tc>
        <w:tc>
          <w:tcPr>
            <w:tcW w:w="1362" w:type="dxa"/>
            <w:vAlign w:val="bottom"/>
          </w:tcPr>
          <w:p w14:paraId="71598F6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80.61</w:t>
            </w:r>
          </w:p>
        </w:tc>
      </w:tr>
      <w:tr w:rsidR="00D333EC" w:rsidRPr="00D33DE5" w14:paraId="77A2B1BA" w14:textId="77777777" w:rsidTr="00662206">
        <w:trPr>
          <w:trHeight w:val="222"/>
        </w:trPr>
        <w:tc>
          <w:tcPr>
            <w:tcW w:w="1440" w:type="dxa"/>
          </w:tcPr>
          <w:p w14:paraId="7365A0C2" w14:textId="77777777" w:rsidR="00D333EC" w:rsidRPr="00D33DE5" w:rsidRDefault="00D333EC" w:rsidP="005538A3">
            <w:pPr>
              <w:jc w:val="both"/>
              <w:rPr>
                <w:rFonts w:ascii="Times New Roman" w:hAnsi="Times New Roman" w:cs="Times New Roman"/>
                <w:sz w:val="24"/>
                <w:szCs w:val="24"/>
              </w:rPr>
            </w:pPr>
            <w:r w:rsidRPr="00D33DE5">
              <w:rPr>
                <w:rFonts w:ascii="Times New Roman" w:hAnsi="Times New Roman" w:cs="Times New Roman"/>
                <w:sz w:val="24"/>
                <w:szCs w:val="24"/>
              </w:rPr>
              <w:t>4</w:t>
            </w:r>
          </w:p>
        </w:tc>
        <w:tc>
          <w:tcPr>
            <w:tcW w:w="900" w:type="dxa"/>
          </w:tcPr>
          <w:p w14:paraId="1CD530C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0.803</w:t>
            </w:r>
          </w:p>
        </w:tc>
        <w:tc>
          <w:tcPr>
            <w:tcW w:w="1080" w:type="dxa"/>
          </w:tcPr>
          <w:p w14:paraId="39BE3244"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5.02</w:t>
            </w:r>
          </w:p>
        </w:tc>
        <w:tc>
          <w:tcPr>
            <w:tcW w:w="1222" w:type="dxa"/>
          </w:tcPr>
          <w:p w14:paraId="509B35F7"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80.76</w:t>
            </w:r>
          </w:p>
        </w:tc>
        <w:tc>
          <w:tcPr>
            <w:tcW w:w="308" w:type="dxa"/>
          </w:tcPr>
          <w:p w14:paraId="6D7227B5" w14:textId="77777777" w:rsidR="00D333EC" w:rsidRPr="00D33DE5" w:rsidRDefault="00D333EC" w:rsidP="005538A3">
            <w:pPr>
              <w:rPr>
                <w:rFonts w:ascii="Times New Roman" w:hAnsi="Times New Roman" w:cs="Times New Roman"/>
                <w:color w:val="000000"/>
                <w:sz w:val="24"/>
                <w:szCs w:val="24"/>
              </w:rPr>
            </w:pPr>
          </w:p>
        </w:tc>
        <w:tc>
          <w:tcPr>
            <w:tcW w:w="990" w:type="dxa"/>
            <w:vAlign w:val="bottom"/>
          </w:tcPr>
          <w:p w14:paraId="4F6A48E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0.432</w:t>
            </w:r>
          </w:p>
        </w:tc>
        <w:tc>
          <w:tcPr>
            <w:tcW w:w="1005" w:type="dxa"/>
            <w:vAlign w:val="bottom"/>
          </w:tcPr>
          <w:p w14:paraId="3B7CCE2B"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5.40</w:t>
            </w:r>
          </w:p>
        </w:tc>
        <w:tc>
          <w:tcPr>
            <w:tcW w:w="1362" w:type="dxa"/>
            <w:vAlign w:val="bottom"/>
          </w:tcPr>
          <w:p w14:paraId="3DFE1D3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85.44</w:t>
            </w:r>
          </w:p>
        </w:tc>
        <w:tc>
          <w:tcPr>
            <w:tcW w:w="339" w:type="dxa"/>
          </w:tcPr>
          <w:p w14:paraId="58B2A4E9" w14:textId="77777777" w:rsidR="00D333EC" w:rsidRPr="00D33DE5" w:rsidRDefault="00D333EC" w:rsidP="005538A3">
            <w:pPr>
              <w:rPr>
                <w:rFonts w:ascii="Times New Roman" w:hAnsi="Times New Roman" w:cs="Times New Roman"/>
                <w:color w:val="000000"/>
                <w:sz w:val="24"/>
                <w:szCs w:val="24"/>
              </w:rPr>
            </w:pPr>
          </w:p>
        </w:tc>
        <w:tc>
          <w:tcPr>
            <w:tcW w:w="907" w:type="dxa"/>
            <w:vAlign w:val="bottom"/>
          </w:tcPr>
          <w:p w14:paraId="586D5CC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0.448</w:t>
            </w:r>
          </w:p>
        </w:tc>
        <w:tc>
          <w:tcPr>
            <w:tcW w:w="1248" w:type="dxa"/>
            <w:vAlign w:val="bottom"/>
          </w:tcPr>
          <w:p w14:paraId="768C3758"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5.6</w:t>
            </w:r>
          </w:p>
        </w:tc>
        <w:tc>
          <w:tcPr>
            <w:tcW w:w="1362" w:type="dxa"/>
            <w:vAlign w:val="bottom"/>
          </w:tcPr>
          <w:p w14:paraId="7C3425F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86.21</w:t>
            </w:r>
          </w:p>
        </w:tc>
      </w:tr>
      <w:tr w:rsidR="00D333EC" w:rsidRPr="00D33DE5" w14:paraId="61A8EA6F" w14:textId="77777777" w:rsidTr="00662206">
        <w:trPr>
          <w:trHeight w:val="222"/>
        </w:trPr>
        <w:tc>
          <w:tcPr>
            <w:tcW w:w="1440" w:type="dxa"/>
          </w:tcPr>
          <w:p w14:paraId="378923C8"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5</w:t>
            </w:r>
          </w:p>
        </w:tc>
        <w:tc>
          <w:tcPr>
            <w:tcW w:w="900" w:type="dxa"/>
          </w:tcPr>
          <w:p w14:paraId="232E8933"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0.746</w:t>
            </w:r>
          </w:p>
        </w:tc>
        <w:tc>
          <w:tcPr>
            <w:tcW w:w="1080" w:type="dxa"/>
          </w:tcPr>
          <w:p w14:paraId="4B521F53"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4.66</w:t>
            </w:r>
          </w:p>
        </w:tc>
        <w:tc>
          <w:tcPr>
            <w:tcW w:w="1222" w:type="dxa"/>
          </w:tcPr>
          <w:p w14:paraId="28889D07"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85.43</w:t>
            </w:r>
          </w:p>
        </w:tc>
        <w:tc>
          <w:tcPr>
            <w:tcW w:w="308" w:type="dxa"/>
          </w:tcPr>
          <w:p w14:paraId="1BFCE246" w14:textId="77777777" w:rsidR="00D333EC" w:rsidRPr="00D33DE5" w:rsidRDefault="00D333EC" w:rsidP="005538A3">
            <w:pPr>
              <w:rPr>
                <w:rFonts w:ascii="Times New Roman" w:hAnsi="Times New Roman" w:cs="Times New Roman"/>
                <w:color w:val="000000"/>
                <w:sz w:val="24"/>
                <w:szCs w:val="24"/>
              </w:rPr>
            </w:pPr>
          </w:p>
        </w:tc>
        <w:tc>
          <w:tcPr>
            <w:tcW w:w="990" w:type="dxa"/>
            <w:vAlign w:val="bottom"/>
          </w:tcPr>
          <w:p w14:paraId="4F814AE8"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0.4</w:t>
            </w:r>
          </w:p>
        </w:tc>
        <w:tc>
          <w:tcPr>
            <w:tcW w:w="1005" w:type="dxa"/>
            <w:vAlign w:val="bottom"/>
          </w:tcPr>
          <w:p w14:paraId="2E2377F4"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5.00</w:t>
            </w:r>
          </w:p>
        </w:tc>
        <w:tc>
          <w:tcPr>
            <w:tcW w:w="1362" w:type="dxa"/>
            <w:vAlign w:val="bottom"/>
          </w:tcPr>
          <w:p w14:paraId="21BDA508"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90.44</w:t>
            </w:r>
          </w:p>
        </w:tc>
        <w:tc>
          <w:tcPr>
            <w:tcW w:w="339" w:type="dxa"/>
          </w:tcPr>
          <w:p w14:paraId="0370F223" w14:textId="77777777" w:rsidR="00D333EC" w:rsidRPr="00D33DE5" w:rsidRDefault="00D333EC" w:rsidP="005538A3">
            <w:pPr>
              <w:rPr>
                <w:rFonts w:ascii="Times New Roman" w:hAnsi="Times New Roman" w:cs="Times New Roman"/>
                <w:color w:val="000000"/>
                <w:sz w:val="24"/>
                <w:szCs w:val="24"/>
              </w:rPr>
            </w:pPr>
          </w:p>
        </w:tc>
        <w:tc>
          <w:tcPr>
            <w:tcW w:w="907" w:type="dxa"/>
            <w:vAlign w:val="bottom"/>
          </w:tcPr>
          <w:p w14:paraId="1F05CE1B"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0.407</w:t>
            </w:r>
          </w:p>
        </w:tc>
        <w:tc>
          <w:tcPr>
            <w:tcW w:w="1248" w:type="dxa"/>
            <w:vAlign w:val="bottom"/>
          </w:tcPr>
          <w:p w14:paraId="3CC0ADC9"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5.09</w:t>
            </w:r>
          </w:p>
        </w:tc>
        <w:tc>
          <w:tcPr>
            <w:tcW w:w="1362" w:type="dxa"/>
            <w:vAlign w:val="bottom"/>
          </w:tcPr>
          <w:p w14:paraId="46D7D8E7"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91.3</w:t>
            </w:r>
          </w:p>
        </w:tc>
      </w:tr>
      <w:tr w:rsidR="00D333EC" w:rsidRPr="00D33DE5" w14:paraId="32E5F411" w14:textId="77777777" w:rsidTr="00662206">
        <w:trPr>
          <w:trHeight w:val="222"/>
        </w:trPr>
        <w:tc>
          <w:tcPr>
            <w:tcW w:w="1440" w:type="dxa"/>
          </w:tcPr>
          <w:p w14:paraId="2836A05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6</w:t>
            </w:r>
          </w:p>
        </w:tc>
        <w:tc>
          <w:tcPr>
            <w:tcW w:w="900" w:type="dxa"/>
          </w:tcPr>
          <w:p w14:paraId="52B1A7F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0.54</w:t>
            </w:r>
          </w:p>
        </w:tc>
        <w:tc>
          <w:tcPr>
            <w:tcW w:w="1080" w:type="dxa"/>
          </w:tcPr>
          <w:p w14:paraId="04853BF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3.38</w:t>
            </w:r>
          </w:p>
        </w:tc>
        <w:tc>
          <w:tcPr>
            <w:tcW w:w="1222" w:type="dxa"/>
          </w:tcPr>
          <w:p w14:paraId="065B5EE3"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88.80</w:t>
            </w:r>
          </w:p>
        </w:tc>
        <w:tc>
          <w:tcPr>
            <w:tcW w:w="308" w:type="dxa"/>
          </w:tcPr>
          <w:p w14:paraId="7A53D53F" w14:textId="77777777" w:rsidR="00D333EC" w:rsidRPr="00D33DE5" w:rsidRDefault="00D333EC" w:rsidP="005538A3">
            <w:pPr>
              <w:rPr>
                <w:rFonts w:ascii="Times New Roman" w:hAnsi="Times New Roman" w:cs="Times New Roman"/>
                <w:color w:val="000000"/>
                <w:sz w:val="24"/>
                <w:szCs w:val="24"/>
              </w:rPr>
            </w:pPr>
          </w:p>
        </w:tc>
        <w:tc>
          <w:tcPr>
            <w:tcW w:w="990" w:type="dxa"/>
            <w:vAlign w:val="bottom"/>
          </w:tcPr>
          <w:p w14:paraId="7D28C739"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0.306</w:t>
            </w:r>
          </w:p>
        </w:tc>
        <w:tc>
          <w:tcPr>
            <w:tcW w:w="1005" w:type="dxa"/>
            <w:vAlign w:val="bottom"/>
          </w:tcPr>
          <w:p w14:paraId="206FC0E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3.83</w:t>
            </w:r>
          </w:p>
        </w:tc>
        <w:tc>
          <w:tcPr>
            <w:tcW w:w="1362" w:type="dxa"/>
            <w:vAlign w:val="bottom"/>
          </w:tcPr>
          <w:p w14:paraId="7A494199"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94.26</w:t>
            </w:r>
          </w:p>
        </w:tc>
        <w:tc>
          <w:tcPr>
            <w:tcW w:w="339" w:type="dxa"/>
          </w:tcPr>
          <w:p w14:paraId="6766944C" w14:textId="77777777" w:rsidR="00D333EC" w:rsidRPr="00D33DE5" w:rsidRDefault="00D333EC" w:rsidP="005538A3">
            <w:pPr>
              <w:rPr>
                <w:rFonts w:ascii="Times New Roman" w:hAnsi="Times New Roman" w:cs="Times New Roman"/>
                <w:color w:val="000000"/>
                <w:sz w:val="24"/>
                <w:szCs w:val="24"/>
              </w:rPr>
            </w:pPr>
          </w:p>
        </w:tc>
        <w:tc>
          <w:tcPr>
            <w:tcW w:w="907" w:type="dxa"/>
            <w:vAlign w:val="bottom"/>
          </w:tcPr>
          <w:p w14:paraId="6554226A"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0.28</w:t>
            </w:r>
          </w:p>
        </w:tc>
        <w:tc>
          <w:tcPr>
            <w:tcW w:w="1248" w:type="dxa"/>
            <w:vAlign w:val="bottom"/>
          </w:tcPr>
          <w:p w14:paraId="67B9318B"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3.5</w:t>
            </w:r>
          </w:p>
        </w:tc>
        <w:tc>
          <w:tcPr>
            <w:tcW w:w="1362" w:type="dxa"/>
            <w:vAlign w:val="bottom"/>
          </w:tcPr>
          <w:p w14:paraId="46AE970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94.8</w:t>
            </w:r>
          </w:p>
        </w:tc>
      </w:tr>
      <w:tr w:rsidR="00D333EC" w:rsidRPr="00D33DE5" w14:paraId="310BBA78" w14:textId="77777777" w:rsidTr="00662206">
        <w:trPr>
          <w:trHeight w:val="222"/>
        </w:trPr>
        <w:tc>
          <w:tcPr>
            <w:tcW w:w="1440" w:type="dxa"/>
          </w:tcPr>
          <w:p w14:paraId="3AD0ECF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7</w:t>
            </w:r>
          </w:p>
        </w:tc>
        <w:tc>
          <w:tcPr>
            <w:tcW w:w="900" w:type="dxa"/>
          </w:tcPr>
          <w:p w14:paraId="7C1EBF4D"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0.491</w:t>
            </w:r>
          </w:p>
        </w:tc>
        <w:tc>
          <w:tcPr>
            <w:tcW w:w="1080" w:type="dxa"/>
          </w:tcPr>
          <w:p w14:paraId="429DE070"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3.07</w:t>
            </w:r>
          </w:p>
        </w:tc>
        <w:tc>
          <w:tcPr>
            <w:tcW w:w="1222" w:type="dxa"/>
          </w:tcPr>
          <w:p w14:paraId="3DB7FF1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91.87</w:t>
            </w:r>
          </w:p>
        </w:tc>
        <w:tc>
          <w:tcPr>
            <w:tcW w:w="308" w:type="dxa"/>
          </w:tcPr>
          <w:p w14:paraId="56C18CAA" w14:textId="77777777" w:rsidR="00D333EC" w:rsidRPr="00D33DE5" w:rsidRDefault="00D333EC" w:rsidP="005538A3">
            <w:pPr>
              <w:rPr>
                <w:rFonts w:ascii="Times New Roman" w:hAnsi="Times New Roman" w:cs="Times New Roman"/>
                <w:color w:val="000000"/>
                <w:sz w:val="24"/>
                <w:szCs w:val="24"/>
              </w:rPr>
            </w:pPr>
          </w:p>
        </w:tc>
        <w:tc>
          <w:tcPr>
            <w:tcW w:w="990" w:type="dxa"/>
            <w:vAlign w:val="bottom"/>
          </w:tcPr>
          <w:p w14:paraId="5A3E2CE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0.255</w:t>
            </w:r>
          </w:p>
        </w:tc>
        <w:tc>
          <w:tcPr>
            <w:tcW w:w="1005" w:type="dxa"/>
            <w:vAlign w:val="bottom"/>
          </w:tcPr>
          <w:p w14:paraId="1E4D56E9"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3.19</w:t>
            </w:r>
          </w:p>
        </w:tc>
        <w:tc>
          <w:tcPr>
            <w:tcW w:w="1362" w:type="dxa"/>
            <w:vAlign w:val="bottom"/>
          </w:tcPr>
          <w:p w14:paraId="180BFCF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97.45</w:t>
            </w:r>
          </w:p>
        </w:tc>
        <w:tc>
          <w:tcPr>
            <w:tcW w:w="339" w:type="dxa"/>
          </w:tcPr>
          <w:p w14:paraId="1EF36A4B" w14:textId="77777777" w:rsidR="00D333EC" w:rsidRPr="00D33DE5" w:rsidRDefault="00D333EC" w:rsidP="005538A3">
            <w:pPr>
              <w:rPr>
                <w:rFonts w:ascii="Times New Roman" w:hAnsi="Times New Roman" w:cs="Times New Roman"/>
                <w:color w:val="000000"/>
                <w:sz w:val="24"/>
                <w:szCs w:val="24"/>
              </w:rPr>
            </w:pPr>
          </w:p>
        </w:tc>
        <w:tc>
          <w:tcPr>
            <w:tcW w:w="907" w:type="dxa"/>
            <w:vAlign w:val="bottom"/>
          </w:tcPr>
          <w:p w14:paraId="7B417052"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0.248</w:t>
            </w:r>
          </w:p>
        </w:tc>
        <w:tc>
          <w:tcPr>
            <w:tcW w:w="1248" w:type="dxa"/>
            <w:vAlign w:val="bottom"/>
          </w:tcPr>
          <w:p w14:paraId="187EF90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3.1</w:t>
            </w:r>
          </w:p>
        </w:tc>
        <w:tc>
          <w:tcPr>
            <w:tcW w:w="1362" w:type="dxa"/>
            <w:vAlign w:val="bottom"/>
          </w:tcPr>
          <w:p w14:paraId="5A23F8C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97.9</w:t>
            </w:r>
          </w:p>
        </w:tc>
      </w:tr>
      <w:tr w:rsidR="00D333EC" w:rsidRPr="00D33DE5" w14:paraId="19CC7AA0" w14:textId="77777777" w:rsidTr="00662206">
        <w:trPr>
          <w:trHeight w:val="222"/>
        </w:trPr>
        <w:tc>
          <w:tcPr>
            <w:tcW w:w="1440" w:type="dxa"/>
          </w:tcPr>
          <w:p w14:paraId="29FD4EB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8</w:t>
            </w:r>
          </w:p>
        </w:tc>
        <w:tc>
          <w:tcPr>
            <w:tcW w:w="900" w:type="dxa"/>
          </w:tcPr>
          <w:p w14:paraId="75C149AC"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0.457</w:t>
            </w:r>
          </w:p>
        </w:tc>
        <w:tc>
          <w:tcPr>
            <w:tcW w:w="1080" w:type="dxa"/>
          </w:tcPr>
          <w:p w14:paraId="1334361C"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2.86</w:t>
            </w:r>
          </w:p>
        </w:tc>
        <w:tc>
          <w:tcPr>
            <w:tcW w:w="1222" w:type="dxa"/>
          </w:tcPr>
          <w:p w14:paraId="550C95EE"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94.73</w:t>
            </w:r>
          </w:p>
        </w:tc>
        <w:tc>
          <w:tcPr>
            <w:tcW w:w="308" w:type="dxa"/>
          </w:tcPr>
          <w:p w14:paraId="5EE0A96B" w14:textId="77777777" w:rsidR="00D333EC" w:rsidRPr="00D33DE5" w:rsidRDefault="00D333EC" w:rsidP="005538A3">
            <w:pPr>
              <w:rPr>
                <w:rFonts w:ascii="Times New Roman" w:hAnsi="Times New Roman" w:cs="Times New Roman"/>
                <w:color w:val="000000"/>
                <w:sz w:val="24"/>
                <w:szCs w:val="24"/>
              </w:rPr>
            </w:pPr>
          </w:p>
        </w:tc>
        <w:tc>
          <w:tcPr>
            <w:tcW w:w="990" w:type="dxa"/>
            <w:vAlign w:val="bottom"/>
          </w:tcPr>
          <w:p w14:paraId="6BD06587"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0.203</w:t>
            </w:r>
          </w:p>
        </w:tc>
        <w:tc>
          <w:tcPr>
            <w:tcW w:w="1005" w:type="dxa"/>
            <w:vAlign w:val="bottom"/>
          </w:tcPr>
          <w:p w14:paraId="34D3EF5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2.54</w:t>
            </w:r>
          </w:p>
        </w:tc>
        <w:tc>
          <w:tcPr>
            <w:tcW w:w="1362" w:type="dxa"/>
            <w:vAlign w:val="bottom"/>
          </w:tcPr>
          <w:p w14:paraId="4190D942"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100.00</w:t>
            </w:r>
          </w:p>
        </w:tc>
        <w:tc>
          <w:tcPr>
            <w:tcW w:w="339" w:type="dxa"/>
          </w:tcPr>
          <w:p w14:paraId="6CEB82DA" w14:textId="77777777" w:rsidR="00D333EC" w:rsidRPr="00D33DE5" w:rsidRDefault="00D333EC" w:rsidP="005538A3">
            <w:pPr>
              <w:rPr>
                <w:rFonts w:ascii="Times New Roman" w:hAnsi="Times New Roman" w:cs="Times New Roman"/>
                <w:color w:val="000000"/>
                <w:sz w:val="24"/>
                <w:szCs w:val="24"/>
              </w:rPr>
            </w:pPr>
          </w:p>
        </w:tc>
        <w:tc>
          <w:tcPr>
            <w:tcW w:w="907" w:type="dxa"/>
            <w:vAlign w:val="bottom"/>
          </w:tcPr>
          <w:p w14:paraId="2207E92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0.168</w:t>
            </w:r>
          </w:p>
        </w:tc>
        <w:tc>
          <w:tcPr>
            <w:tcW w:w="1248" w:type="dxa"/>
            <w:vAlign w:val="bottom"/>
          </w:tcPr>
          <w:p w14:paraId="2488055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2.1</w:t>
            </w:r>
          </w:p>
        </w:tc>
        <w:tc>
          <w:tcPr>
            <w:tcW w:w="1362" w:type="dxa"/>
            <w:vAlign w:val="bottom"/>
          </w:tcPr>
          <w:p w14:paraId="1141865E"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color w:val="000000"/>
                <w:sz w:val="24"/>
                <w:szCs w:val="24"/>
              </w:rPr>
              <w:t>100.00</w:t>
            </w:r>
          </w:p>
        </w:tc>
      </w:tr>
      <w:tr w:rsidR="00D333EC" w:rsidRPr="00D33DE5" w14:paraId="00FBBC55" w14:textId="77777777" w:rsidTr="00662206">
        <w:trPr>
          <w:trHeight w:val="222"/>
        </w:trPr>
        <w:tc>
          <w:tcPr>
            <w:tcW w:w="1440" w:type="dxa"/>
          </w:tcPr>
          <w:p w14:paraId="5489019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w:t>
            </w:r>
          </w:p>
        </w:tc>
        <w:tc>
          <w:tcPr>
            <w:tcW w:w="900" w:type="dxa"/>
          </w:tcPr>
          <w:p w14:paraId="2710252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0.297</w:t>
            </w:r>
          </w:p>
        </w:tc>
        <w:tc>
          <w:tcPr>
            <w:tcW w:w="1080" w:type="dxa"/>
          </w:tcPr>
          <w:p w14:paraId="316D19D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1.86</w:t>
            </w:r>
          </w:p>
        </w:tc>
        <w:tc>
          <w:tcPr>
            <w:tcW w:w="1222" w:type="dxa"/>
          </w:tcPr>
          <w:p w14:paraId="4184FF1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96.58</w:t>
            </w:r>
          </w:p>
        </w:tc>
        <w:tc>
          <w:tcPr>
            <w:tcW w:w="308" w:type="dxa"/>
          </w:tcPr>
          <w:p w14:paraId="263AA864" w14:textId="77777777" w:rsidR="00D333EC" w:rsidRPr="00D33DE5" w:rsidRDefault="00D333EC" w:rsidP="005538A3">
            <w:pPr>
              <w:rPr>
                <w:rFonts w:ascii="Times New Roman" w:hAnsi="Times New Roman" w:cs="Times New Roman"/>
                <w:sz w:val="24"/>
                <w:szCs w:val="24"/>
              </w:rPr>
            </w:pPr>
          </w:p>
        </w:tc>
        <w:tc>
          <w:tcPr>
            <w:tcW w:w="990" w:type="dxa"/>
          </w:tcPr>
          <w:p w14:paraId="335ABD0D" w14:textId="77777777" w:rsidR="00D333EC" w:rsidRPr="00D33DE5" w:rsidRDefault="00D333EC" w:rsidP="005538A3">
            <w:pPr>
              <w:rPr>
                <w:rFonts w:ascii="Times New Roman" w:hAnsi="Times New Roman" w:cs="Times New Roman"/>
                <w:sz w:val="24"/>
                <w:szCs w:val="24"/>
              </w:rPr>
            </w:pPr>
          </w:p>
        </w:tc>
        <w:tc>
          <w:tcPr>
            <w:tcW w:w="1005" w:type="dxa"/>
          </w:tcPr>
          <w:p w14:paraId="3B136275" w14:textId="77777777" w:rsidR="00D333EC" w:rsidRPr="00D33DE5" w:rsidRDefault="00D333EC" w:rsidP="005538A3">
            <w:pPr>
              <w:rPr>
                <w:rFonts w:ascii="Times New Roman" w:hAnsi="Times New Roman" w:cs="Times New Roman"/>
                <w:sz w:val="24"/>
                <w:szCs w:val="24"/>
              </w:rPr>
            </w:pPr>
          </w:p>
        </w:tc>
        <w:tc>
          <w:tcPr>
            <w:tcW w:w="1362" w:type="dxa"/>
          </w:tcPr>
          <w:p w14:paraId="71B4E7F6" w14:textId="77777777" w:rsidR="00D333EC" w:rsidRPr="00D33DE5" w:rsidRDefault="00D333EC" w:rsidP="005538A3">
            <w:pPr>
              <w:rPr>
                <w:rFonts w:ascii="Times New Roman" w:hAnsi="Times New Roman" w:cs="Times New Roman"/>
                <w:sz w:val="24"/>
                <w:szCs w:val="24"/>
              </w:rPr>
            </w:pPr>
          </w:p>
        </w:tc>
        <w:tc>
          <w:tcPr>
            <w:tcW w:w="339" w:type="dxa"/>
          </w:tcPr>
          <w:p w14:paraId="4433B0D1" w14:textId="77777777" w:rsidR="00D333EC" w:rsidRPr="00D33DE5" w:rsidRDefault="00D333EC" w:rsidP="005538A3">
            <w:pPr>
              <w:rPr>
                <w:rFonts w:ascii="Times New Roman" w:hAnsi="Times New Roman" w:cs="Times New Roman"/>
                <w:sz w:val="24"/>
                <w:szCs w:val="24"/>
              </w:rPr>
            </w:pPr>
          </w:p>
        </w:tc>
        <w:tc>
          <w:tcPr>
            <w:tcW w:w="907" w:type="dxa"/>
          </w:tcPr>
          <w:p w14:paraId="0E1323DC" w14:textId="77777777" w:rsidR="00D333EC" w:rsidRPr="00D33DE5" w:rsidRDefault="00D333EC" w:rsidP="005538A3">
            <w:pPr>
              <w:rPr>
                <w:rFonts w:ascii="Times New Roman" w:hAnsi="Times New Roman" w:cs="Times New Roman"/>
                <w:sz w:val="24"/>
                <w:szCs w:val="24"/>
              </w:rPr>
            </w:pPr>
          </w:p>
        </w:tc>
        <w:tc>
          <w:tcPr>
            <w:tcW w:w="1248" w:type="dxa"/>
          </w:tcPr>
          <w:p w14:paraId="0F5371E9" w14:textId="77777777" w:rsidR="00D333EC" w:rsidRPr="00D33DE5" w:rsidRDefault="00D333EC" w:rsidP="005538A3">
            <w:pPr>
              <w:rPr>
                <w:rFonts w:ascii="Times New Roman" w:hAnsi="Times New Roman" w:cs="Times New Roman"/>
                <w:sz w:val="24"/>
                <w:szCs w:val="24"/>
              </w:rPr>
            </w:pPr>
          </w:p>
        </w:tc>
        <w:tc>
          <w:tcPr>
            <w:tcW w:w="1362" w:type="dxa"/>
          </w:tcPr>
          <w:p w14:paraId="0F45B9F6" w14:textId="77777777" w:rsidR="00D333EC" w:rsidRPr="00D33DE5" w:rsidRDefault="00D333EC" w:rsidP="005538A3">
            <w:pPr>
              <w:rPr>
                <w:rFonts w:ascii="Times New Roman" w:hAnsi="Times New Roman" w:cs="Times New Roman"/>
                <w:sz w:val="24"/>
                <w:szCs w:val="24"/>
              </w:rPr>
            </w:pPr>
          </w:p>
        </w:tc>
      </w:tr>
      <w:tr w:rsidR="00D333EC" w:rsidRPr="00D33DE5" w14:paraId="29B4A090" w14:textId="77777777" w:rsidTr="00662206">
        <w:trPr>
          <w:trHeight w:val="222"/>
        </w:trPr>
        <w:tc>
          <w:tcPr>
            <w:tcW w:w="1440" w:type="dxa"/>
          </w:tcPr>
          <w:p w14:paraId="5474B190"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10</w:t>
            </w:r>
          </w:p>
        </w:tc>
        <w:tc>
          <w:tcPr>
            <w:tcW w:w="900" w:type="dxa"/>
          </w:tcPr>
          <w:p w14:paraId="1BCCD35B"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0.139</w:t>
            </w:r>
          </w:p>
        </w:tc>
        <w:tc>
          <w:tcPr>
            <w:tcW w:w="1080" w:type="dxa"/>
          </w:tcPr>
          <w:p w14:paraId="1BD51A89"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0.87</w:t>
            </w:r>
          </w:p>
        </w:tc>
        <w:tc>
          <w:tcPr>
            <w:tcW w:w="1222" w:type="dxa"/>
          </w:tcPr>
          <w:p w14:paraId="5967B064"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97.45</w:t>
            </w:r>
          </w:p>
        </w:tc>
        <w:tc>
          <w:tcPr>
            <w:tcW w:w="308" w:type="dxa"/>
          </w:tcPr>
          <w:p w14:paraId="79E6D620" w14:textId="77777777" w:rsidR="00D333EC" w:rsidRPr="00D33DE5" w:rsidRDefault="00D333EC" w:rsidP="005538A3">
            <w:pPr>
              <w:rPr>
                <w:rFonts w:ascii="Times New Roman" w:hAnsi="Times New Roman" w:cs="Times New Roman"/>
                <w:sz w:val="24"/>
                <w:szCs w:val="24"/>
              </w:rPr>
            </w:pPr>
          </w:p>
        </w:tc>
        <w:tc>
          <w:tcPr>
            <w:tcW w:w="990" w:type="dxa"/>
          </w:tcPr>
          <w:p w14:paraId="27B175C0" w14:textId="77777777" w:rsidR="00D333EC" w:rsidRPr="00D33DE5" w:rsidRDefault="00D333EC" w:rsidP="005538A3">
            <w:pPr>
              <w:rPr>
                <w:rFonts w:ascii="Times New Roman" w:hAnsi="Times New Roman" w:cs="Times New Roman"/>
                <w:sz w:val="24"/>
                <w:szCs w:val="24"/>
              </w:rPr>
            </w:pPr>
          </w:p>
        </w:tc>
        <w:tc>
          <w:tcPr>
            <w:tcW w:w="1005" w:type="dxa"/>
          </w:tcPr>
          <w:p w14:paraId="5DFEFE6C" w14:textId="77777777" w:rsidR="00D333EC" w:rsidRPr="00D33DE5" w:rsidRDefault="00D333EC" w:rsidP="005538A3">
            <w:pPr>
              <w:rPr>
                <w:rFonts w:ascii="Times New Roman" w:hAnsi="Times New Roman" w:cs="Times New Roman"/>
                <w:sz w:val="24"/>
                <w:szCs w:val="24"/>
              </w:rPr>
            </w:pPr>
          </w:p>
        </w:tc>
        <w:tc>
          <w:tcPr>
            <w:tcW w:w="1362" w:type="dxa"/>
          </w:tcPr>
          <w:p w14:paraId="1A734D81" w14:textId="77777777" w:rsidR="00D333EC" w:rsidRPr="00D33DE5" w:rsidRDefault="00D333EC" w:rsidP="005538A3">
            <w:pPr>
              <w:rPr>
                <w:rFonts w:ascii="Times New Roman" w:hAnsi="Times New Roman" w:cs="Times New Roman"/>
                <w:sz w:val="24"/>
                <w:szCs w:val="24"/>
              </w:rPr>
            </w:pPr>
          </w:p>
        </w:tc>
        <w:tc>
          <w:tcPr>
            <w:tcW w:w="339" w:type="dxa"/>
          </w:tcPr>
          <w:p w14:paraId="5471004A" w14:textId="77777777" w:rsidR="00D333EC" w:rsidRPr="00D33DE5" w:rsidRDefault="00D333EC" w:rsidP="005538A3">
            <w:pPr>
              <w:rPr>
                <w:rFonts w:ascii="Times New Roman" w:hAnsi="Times New Roman" w:cs="Times New Roman"/>
                <w:sz w:val="24"/>
                <w:szCs w:val="24"/>
              </w:rPr>
            </w:pPr>
          </w:p>
        </w:tc>
        <w:tc>
          <w:tcPr>
            <w:tcW w:w="907" w:type="dxa"/>
          </w:tcPr>
          <w:p w14:paraId="0E24FA17" w14:textId="77777777" w:rsidR="00D333EC" w:rsidRPr="00D33DE5" w:rsidRDefault="00D333EC" w:rsidP="005538A3">
            <w:pPr>
              <w:rPr>
                <w:rFonts w:ascii="Times New Roman" w:hAnsi="Times New Roman" w:cs="Times New Roman"/>
                <w:sz w:val="24"/>
                <w:szCs w:val="24"/>
              </w:rPr>
            </w:pPr>
          </w:p>
        </w:tc>
        <w:tc>
          <w:tcPr>
            <w:tcW w:w="1248" w:type="dxa"/>
          </w:tcPr>
          <w:p w14:paraId="3B9B0AB7" w14:textId="77777777" w:rsidR="00D333EC" w:rsidRPr="00D33DE5" w:rsidRDefault="00D333EC" w:rsidP="005538A3">
            <w:pPr>
              <w:rPr>
                <w:rFonts w:ascii="Times New Roman" w:hAnsi="Times New Roman" w:cs="Times New Roman"/>
                <w:sz w:val="24"/>
                <w:szCs w:val="24"/>
              </w:rPr>
            </w:pPr>
          </w:p>
        </w:tc>
        <w:tc>
          <w:tcPr>
            <w:tcW w:w="1362" w:type="dxa"/>
          </w:tcPr>
          <w:p w14:paraId="45F6D776" w14:textId="77777777" w:rsidR="00D333EC" w:rsidRPr="00D33DE5" w:rsidRDefault="00D333EC" w:rsidP="005538A3">
            <w:pPr>
              <w:rPr>
                <w:rFonts w:ascii="Times New Roman" w:hAnsi="Times New Roman" w:cs="Times New Roman"/>
                <w:sz w:val="24"/>
                <w:szCs w:val="24"/>
              </w:rPr>
            </w:pPr>
          </w:p>
        </w:tc>
      </w:tr>
      <w:tr w:rsidR="00D333EC" w:rsidRPr="00D33DE5" w14:paraId="1852F979" w14:textId="77777777" w:rsidTr="00662206">
        <w:trPr>
          <w:trHeight w:val="222"/>
        </w:trPr>
        <w:tc>
          <w:tcPr>
            <w:tcW w:w="1440" w:type="dxa"/>
          </w:tcPr>
          <w:p w14:paraId="11806DDC"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11</w:t>
            </w:r>
          </w:p>
        </w:tc>
        <w:tc>
          <w:tcPr>
            <w:tcW w:w="900" w:type="dxa"/>
          </w:tcPr>
          <w:p w14:paraId="0703579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0.102</w:t>
            </w:r>
          </w:p>
        </w:tc>
        <w:tc>
          <w:tcPr>
            <w:tcW w:w="1080" w:type="dxa"/>
          </w:tcPr>
          <w:p w14:paraId="2643AD9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0.64</w:t>
            </w:r>
          </w:p>
        </w:tc>
        <w:tc>
          <w:tcPr>
            <w:tcW w:w="1222" w:type="dxa"/>
          </w:tcPr>
          <w:p w14:paraId="0D6872F9"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98.09</w:t>
            </w:r>
          </w:p>
        </w:tc>
        <w:tc>
          <w:tcPr>
            <w:tcW w:w="308" w:type="dxa"/>
          </w:tcPr>
          <w:p w14:paraId="7B0F757F" w14:textId="77777777" w:rsidR="00D333EC" w:rsidRPr="00D33DE5" w:rsidRDefault="00D333EC" w:rsidP="005538A3">
            <w:pPr>
              <w:rPr>
                <w:rFonts w:ascii="Times New Roman" w:hAnsi="Times New Roman" w:cs="Times New Roman"/>
                <w:sz w:val="24"/>
                <w:szCs w:val="24"/>
              </w:rPr>
            </w:pPr>
          </w:p>
        </w:tc>
        <w:tc>
          <w:tcPr>
            <w:tcW w:w="990" w:type="dxa"/>
          </w:tcPr>
          <w:p w14:paraId="1B1B8E70" w14:textId="77777777" w:rsidR="00D333EC" w:rsidRPr="00D33DE5" w:rsidRDefault="00D333EC" w:rsidP="005538A3">
            <w:pPr>
              <w:rPr>
                <w:rFonts w:ascii="Times New Roman" w:hAnsi="Times New Roman" w:cs="Times New Roman"/>
                <w:sz w:val="24"/>
                <w:szCs w:val="24"/>
              </w:rPr>
            </w:pPr>
          </w:p>
        </w:tc>
        <w:tc>
          <w:tcPr>
            <w:tcW w:w="1005" w:type="dxa"/>
          </w:tcPr>
          <w:p w14:paraId="0B341790" w14:textId="77777777" w:rsidR="00D333EC" w:rsidRPr="00D33DE5" w:rsidRDefault="00D333EC" w:rsidP="005538A3">
            <w:pPr>
              <w:rPr>
                <w:rFonts w:ascii="Times New Roman" w:hAnsi="Times New Roman" w:cs="Times New Roman"/>
                <w:sz w:val="24"/>
                <w:szCs w:val="24"/>
              </w:rPr>
            </w:pPr>
          </w:p>
        </w:tc>
        <w:tc>
          <w:tcPr>
            <w:tcW w:w="1362" w:type="dxa"/>
          </w:tcPr>
          <w:p w14:paraId="68789D9E" w14:textId="77777777" w:rsidR="00D333EC" w:rsidRPr="00D33DE5" w:rsidRDefault="00D333EC" w:rsidP="005538A3">
            <w:pPr>
              <w:rPr>
                <w:rFonts w:ascii="Times New Roman" w:hAnsi="Times New Roman" w:cs="Times New Roman"/>
                <w:sz w:val="24"/>
                <w:szCs w:val="24"/>
              </w:rPr>
            </w:pPr>
          </w:p>
        </w:tc>
        <w:tc>
          <w:tcPr>
            <w:tcW w:w="339" w:type="dxa"/>
          </w:tcPr>
          <w:p w14:paraId="764399FA" w14:textId="77777777" w:rsidR="00D333EC" w:rsidRPr="00D33DE5" w:rsidRDefault="00D333EC" w:rsidP="005538A3">
            <w:pPr>
              <w:rPr>
                <w:rFonts w:ascii="Times New Roman" w:hAnsi="Times New Roman" w:cs="Times New Roman"/>
                <w:sz w:val="24"/>
                <w:szCs w:val="24"/>
              </w:rPr>
            </w:pPr>
          </w:p>
        </w:tc>
        <w:tc>
          <w:tcPr>
            <w:tcW w:w="907" w:type="dxa"/>
          </w:tcPr>
          <w:p w14:paraId="1A76F506" w14:textId="77777777" w:rsidR="00D333EC" w:rsidRPr="00D33DE5" w:rsidRDefault="00D333EC" w:rsidP="005538A3">
            <w:pPr>
              <w:rPr>
                <w:rFonts w:ascii="Times New Roman" w:hAnsi="Times New Roman" w:cs="Times New Roman"/>
                <w:sz w:val="24"/>
                <w:szCs w:val="24"/>
              </w:rPr>
            </w:pPr>
          </w:p>
        </w:tc>
        <w:tc>
          <w:tcPr>
            <w:tcW w:w="1248" w:type="dxa"/>
          </w:tcPr>
          <w:p w14:paraId="60A29B8E" w14:textId="77777777" w:rsidR="00D333EC" w:rsidRPr="00D33DE5" w:rsidRDefault="00D333EC" w:rsidP="005538A3">
            <w:pPr>
              <w:rPr>
                <w:rFonts w:ascii="Times New Roman" w:hAnsi="Times New Roman" w:cs="Times New Roman"/>
                <w:sz w:val="24"/>
                <w:szCs w:val="24"/>
              </w:rPr>
            </w:pPr>
          </w:p>
        </w:tc>
        <w:tc>
          <w:tcPr>
            <w:tcW w:w="1362" w:type="dxa"/>
          </w:tcPr>
          <w:p w14:paraId="59366F26" w14:textId="77777777" w:rsidR="00D333EC" w:rsidRPr="00D33DE5" w:rsidRDefault="00D333EC" w:rsidP="005538A3">
            <w:pPr>
              <w:rPr>
                <w:rFonts w:ascii="Times New Roman" w:hAnsi="Times New Roman" w:cs="Times New Roman"/>
                <w:sz w:val="24"/>
                <w:szCs w:val="24"/>
              </w:rPr>
            </w:pPr>
          </w:p>
        </w:tc>
      </w:tr>
      <w:tr w:rsidR="00D333EC" w:rsidRPr="00D33DE5" w14:paraId="345150C7" w14:textId="77777777" w:rsidTr="00662206">
        <w:trPr>
          <w:trHeight w:val="222"/>
        </w:trPr>
        <w:tc>
          <w:tcPr>
            <w:tcW w:w="1440" w:type="dxa"/>
          </w:tcPr>
          <w:p w14:paraId="4239435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12</w:t>
            </w:r>
          </w:p>
        </w:tc>
        <w:tc>
          <w:tcPr>
            <w:tcW w:w="900" w:type="dxa"/>
          </w:tcPr>
          <w:p w14:paraId="29D84249"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0.087</w:t>
            </w:r>
          </w:p>
        </w:tc>
        <w:tc>
          <w:tcPr>
            <w:tcW w:w="1080" w:type="dxa"/>
          </w:tcPr>
          <w:p w14:paraId="6873A569"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0.54</w:t>
            </w:r>
          </w:p>
        </w:tc>
        <w:tc>
          <w:tcPr>
            <w:tcW w:w="1222" w:type="dxa"/>
          </w:tcPr>
          <w:p w14:paraId="379DA482"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98.63</w:t>
            </w:r>
          </w:p>
        </w:tc>
        <w:tc>
          <w:tcPr>
            <w:tcW w:w="308" w:type="dxa"/>
          </w:tcPr>
          <w:p w14:paraId="35BCD044" w14:textId="77777777" w:rsidR="00D333EC" w:rsidRPr="00D33DE5" w:rsidRDefault="00D333EC" w:rsidP="005538A3">
            <w:pPr>
              <w:rPr>
                <w:rFonts w:ascii="Times New Roman" w:hAnsi="Times New Roman" w:cs="Times New Roman"/>
                <w:sz w:val="24"/>
                <w:szCs w:val="24"/>
              </w:rPr>
            </w:pPr>
          </w:p>
        </w:tc>
        <w:tc>
          <w:tcPr>
            <w:tcW w:w="990" w:type="dxa"/>
          </w:tcPr>
          <w:p w14:paraId="278E8DA8" w14:textId="77777777" w:rsidR="00D333EC" w:rsidRPr="00D33DE5" w:rsidRDefault="00D333EC" w:rsidP="005538A3">
            <w:pPr>
              <w:rPr>
                <w:rFonts w:ascii="Times New Roman" w:hAnsi="Times New Roman" w:cs="Times New Roman"/>
                <w:sz w:val="24"/>
                <w:szCs w:val="24"/>
              </w:rPr>
            </w:pPr>
          </w:p>
        </w:tc>
        <w:tc>
          <w:tcPr>
            <w:tcW w:w="1005" w:type="dxa"/>
          </w:tcPr>
          <w:p w14:paraId="22DD2E6A" w14:textId="77777777" w:rsidR="00D333EC" w:rsidRPr="00D33DE5" w:rsidRDefault="00D333EC" w:rsidP="005538A3">
            <w:pPr>
              <w:rPr>
                <w:rFonts w:ascii="Times New Roman" w:hAnsi="Times New Roman" w:cs="Times New Roman"/>
                <w:sz w:val="24"/>
                <w:szCs w:val="24"/>
              </w:rPr>
            </w:pPr>
          </w:p>
        </w:tc>
        <w:tc>
          <w:tcPr>
            <w:tcW w:w="1362" w:type="dxa"/>
          </w:tcPr>
          <w:p w14:paraId="1A4A5DD2" w14:textId="77777777" w:rsidR="00D333EC" w:rsidRPr="00D33DE5" w:rsidRDefault="00D333EC" w:rsidP="005538A3">
            <w:pPr>
              <w:rPr>
                <w:rFonts w:ascii="Times New Roman" w:hAnsi="Times New Roman" w:cs="Times New Roman"/>
                <w:sz w:val="24"/>
                <w:szCs w:val="24"/>
              </w:rPr>
            </w:pPr>
          </w:p>
        </w:tc>
        <w:tc>
          <w:tcPr>
            <w:tcW w:w="339" w:type="dxa"/>
          </w:tcPr>
          <w:p w14:paraId="31FDF571" w14:textId="77777777" w:rsidR="00D333EC" w:rsidRPr="00D33DE5" w:rsidRDefault="00D333EC" w:rsidP="005538A3">
            <w:pPr>
              <w:rPr>
                <w:rFonts w:ascii="Times New Roman" w:hAnsi="Times New Roman" w:cs="Times New Roman"/>
                <w:sz w:val="24"/>
                <w:szCs w:val="24"/>
              </w:rPr>
            </w:pPr>
          </w:p>
        </w:tc>
        <w:tc>
          <w:tcPr>
            <w:tcW w:w="907" w:type="dxa"/>
          </w:tcPr>
          <w:p w14:paraId="76BDB3B5" w14:textId="77777777" w:rsidR="00D333EC" w:rsidRPr="00D33DE5" w:rsidRDefault="00D333EC" w:rsidP="005538A3">
            <w:pPr>
              <w:rPr>
                <w:rFonts w:ascii="Times New Roman" w:hAnsi="Times New Roman" w:cs="Times New Roman"/>
                <w:sz w:val="24"/>
                <w:szCs w:val="24"/>
              </w:rPr>
            </w:pPr>
          </w:p>
        </w:tc>
        <w:tc>
          <w:tcPr>
            <w:tcW w:w="1248" w:type="dxa"/>
          </w:tcPr>
          <w:p w14:paraId="66A427C7" w14:textId="77777777" w:rsidR="00D333EC" w:rsidRPr="00D33DE5" w:rsidRDefault="00D333EC" w:rsidP="005538A3">
            <w:pPr>
              <w:rPr>
                <w:rFonts w:ascii="Times New Roman" w:hAnsi="Times New Roman" w:cs="Times New Roman"/>
                <w:sz w:val="24"/>
                <w:szCs w:val="24"/>
              </w:rPr>
            </w:pPr>
          </w:p>
        </w:tc>
        <w:tc>
          <w:tcPr>
            <w:tcW w:w="1362" w:type="dxa"/>
          </w:tcPr>
          <w:p w14:paraId="4296F567" w14:textId="77777777" w:rsidR="00D333EC" w:rsidRPr="00D33DE5" w:rsidRDefault="00D333EC" w:rsidP="005538A3">
            <w:pPr>
              <w:rPr>
                <w:rFonts w:ascii="Times New Roman" w:hAnsi="Times New Roman" w:cs="Times New Roman"/>
                <w:sz w:val="24"/>
                <w:szCs w:val="24"/>
              </w:rPr>
            </w:pPr>
          </w:p>
        </w:tc>
      </w:tr>
      <w:tr w:rsidR="00D333EC" w:rsidRPr="00D33DE5" w14:paraId="25F64390" w14:textId="77777777" w:rsidTr="00662206">
        <w:trPr>
          <w:trHeight w:val="222"/>
        </w:trPr>
        <w:tc>
          <w:tcPr>
            <w:tcW w:w="1440" w:type="dxa"/>
          </w:tcPr>
          <w:p w14:paraId="2E94AC6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13</w:t>
            </w:r>
          </w:p>
        </w:tc>
        <w:tc>
          <w:tcPr>
            <w:tcW w:w="900" w:type="dxa"/>
          </w:tcPr>
          <w:p w14:paraId="18A6912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0.069</w:t>
            </w:r>
          </w:p>
        </w:tc>
        <w:tc>
          <w:tcPr>
            <w:tcW w:w="1080" w:type="dxa"/>
          </w:tcPr>
          <w:p w14:paraId="491C8088"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0.43</w:t>
            </w:r>
          </w:p>
        </w:tc>
        <w:tc>
          <w:tcPr>
            <w:tcW w:w="1222" w:type="dxa"/>
          </w:tcPr>
          <w:p w14:paraId="657BADAE"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99.06</w:t>
            </w:r>
          </w:p>
        </w:tc>
        <w:tc>
          <w:tcPr>
            <w:tcW w:w="308" w:type="dxa"/>
          </w:tcPr>
          <w:p w14:paraId="54C2E8F7" w14:textId="77777777" w:rsidR="00D333EC" w:rsidRPr="00D33DE5" w:rsidRDefault="00D333EC" w:rsidP="005538A3">
            <w:pPr>
              <w:rPr>
                <w:rFonts w:ascii="Times New Roman" w:hAnsi="Times New Roman" w:cs="Times New Roman"/>
                <w:sz w:val="24"/>
                <w:szCs w:val="24"/>
              </w:rPr>
            </w:pPr>
          </w:p>
        </w:tc>
        <w:tc>
          <w:tcPr>
            <w:tcW w:w="990" w:type="dxa"/>
          </w:tcPr>
          <w:p w14:paraId="54703621" w14:textId="77777777" w:rsidR="00D333EC" w:rsidRPr="00D33DE5" w:rsidRDefault="00D333EC" w:rsidP="005538A3">
            <w:pPr>
              <w:rPr>
                <w:rFonts w:ascii="Times New Roman" w:hAnsi="Times New Roman" w:cs="Times New Roman"/>
                <w:sz w:val="24"/>
                <w:szCs w:val="24"/>
              </w:rPr>
            </w:pPr>
          </w:p>
        </w:tc>
        <w:tc>
          <w:tcPr>
            <w:tcW w:w="1005" w:type="dxa"/>
          </w:tcPr>
          <w:p w14:paraId="6FD96721" w14:textId="77777777" w:rsidR="00D333EC" w:rsidRPr="00D33DE5" w:rsidRDefault="00D333EC" w:rsidP="005538A3">
            <w:pPr>
              <w:rPr>
                <w:rFonts w:ascii="Times New Roman" w:hAnsi="Times New Roman" w:cs="Times New Roman"/>
                <w:sz w:val="24"/>
                <w:szCs w:val="24"/>
              </w:rPr>
            </w:pPr>
          </w:p>
        </w:tc>
        <w:tc>
          <w:tcPr>
            <w:tcW w:w="1362" w:type="dxa"/>
          </w:tcPr>
          <w:p w14:paraId="02564059" w14:textId="77777777" w:rsidR="00D333EC" w:rsidRPr="00D33DE5" w:rsidRDefault="00D333EC" w:rsidP="005538A3">
            <w:pPr>
              <w:rPr>
                <w:rFonts w:ascii="Times New Roman" w:hAnsi="Times New Roman" w:cs="Times New Roman"/>
                <w:sz w:val="24"/>
                <w:szCs w:val="24"/>
              </w:rPr>
            </w:pPr>
          </w:p>
        </w:tc>
        <w:tc>
          <w:tcPr>
            <w:tcW w:w="339" w:type="dxa"/>
          </w:tcPr>
          <w:p w14:paraId="41EF446A" w14:textId="77777777" w:rsidR="00D333EC" w:rsidRPr="00D33DE5" w:rsidRDefault="00D333EC" w:rsidP="005538A3">
            <w:pPr>
              <w:rPr>
                <w:rFonts w:ascii="Times New Roman" w:hAnsi="Times New Roman" w:cs="Times New Roman"/>
                <w:sz w:val="24"/>
                <w:szCs w:val="24"/>
              </w:rPr>
            </w:pPr>
          </w:p>
        </w:tc>
        <w:tc>
          <w:tcPr>
            <w:tcW w:w="907" w:type="dxa"/>
          </w:tcPr>
          <w:p w14:paraId="13206530" w14:textId="77777777" w:rsidR="00D333EC" w:rsidRPr="00D33DE5" w:rsidRDefault="00D333EC" w:rsidP="005538A3">
            <w:pPr>
              <w:rPr>
                <w:rFonts w:ascii="Times New Roman" w:hAnsi="Times New Roman" w:cs="Times New Roman"/>
                <w:sz w:val="24"/>
                <w:szCs w:val="24"/>
              </w:rPr>
            </w:pPr>
          </w:p>
        </w:tc>
        <w:tc>
          <w:tcPr>
            <w:tcW w:w="1248" w:type="dxa"/>
          </w:tcPr>
          <w:p w14:paraId="5CD6A246" w14:textId="77777777" w:rsidR="00D333EC" w:rsidRPr="00D33DE5" w:rsidRDefault="00D333EC" w:rsidP="005538A3">
            <w:pPr>
              <w:rPr>
                <w:rFonts w:ascii="Times New Roman" w:hAnsi="Times New Roman" w:cs="Times New Roman"/>
                <w:sz w:val="24"/>
                <w:szCs w:val="24"/>
              </w:rPr>
            </w:pPr>
          </w:p>
        </w:tc>
        <w:tc>
          <w:tcPr>
            <w:tcW w:w="1362" w:type="dxa"/>
          </w:tcPr>
          <w:p w14:paraId="311C4E58" w14:textId="77777777" w:rsidR="00D333EC" w:rsidRPr="00D33DE5" w:rsidRDefault="00D333EC" w:rsidP="005538A3">
            <w:pPr>
              <w:rPr>
                <w:rFonts w:ascii="Times New Roman" w:hAnsi="Times New Roman" w:cs="Times New Roman"/>
                <w:sz w:val="24"/>
                <w:szCs w:val="24"/>
              </w:rPr>
            </w:pPr>
          </w:p>
        </w:tc>
      </w:tr>
      <w:tr w:rsidR="00D333EC" w:rsidRPr="00D33DE5" w14:paraId="41DCAB0A" w14:textId="77777777" w:rsidTr="00662206">
        <w:trPr>
          <w:trHeight w:val="222"/>
        </w:trPr>
        <w:tc>
          <w:tcPr>
            <w:tcW w:w="1440" w:type="dxa"/>
          </w:tcPr>
          <w:p w14:paraId="738AAAA0"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14</w:t>
            </w:r>
          </w:p>
        </w:tc>
        <w:tc>
          <w:tcPr>
            <w:tcW w:w="900" w:type="dxa"/>
          </w:tcPr>
          <w:p w14:paraId="29C0A89F"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0.059</w:t>
            </w:r>
          </w:p>
        </w:tc>
        <w:tc>
          <w:tcPr>
            <w:tcW w:w="1080" w:type="dxa"/>
          </w:tcPr>
          <w:p w14:paraId="5F11B633"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0.37</w:t>
            </w:r>
          </w:p>
        </w:tc>
        <w:tc>
          <w:tcPr>
            <w:tcW w:w="1222" w:type="dxa"/>
          </w:tcPr>
          <w:p w14:paraId="4587A59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99.43</w:t>
            </w:r>
          </w:p>
        </w:tc>
        <w:tc>
          <w:tcPr>
            <w:tcW w:w="308" w:type="dxa"/>
          </w:tcPr>
          <w:p w14:paraId="7FE823E9" w14:textId="77777777" w:rsidR="00D333EC" w:rsidRPr="00D33DE5" w:rsidRDefault="00D333EC" w:rsidP="005538A3">
            <w:pPr>
              <w:rPr>
                <w:rFonts w:ascii="Times New Roman" w:hAnsi="Times New Roman" w:cs="Times New Roman"/>
                <w:sz w:val="24"/>
                <w:szCs w:val="24"/>
              </w:rPr>
            </w:pPr>
          </w:p>
        </w:tc>
        <w:tc>
          <w:tcPr>
            <w:tcW w:w="990" w:type="dxa"/>
          </w:tcPr>
          <w:p w14:paraId="07B6993C" w14:textId="77777777" w:rsidR="00D333EC" w:rsidRPr="00D33DE5" w:rsidRDefault="00D333EC" w:rsidP="005538A3">
            <w:pPr>
              <w:rPr>
                <w:rFonts w:ascii="Times New Roman" w:hAnsi="Times New Roman" w:cs="Times New Roman"/>
                <w:sz w:val="24"/>
                <w:szCs w:val="24"/>
              </w:rPr>
            </w:pPr>
          </w:p>
        </w:tc>
        <w:tc>
          <w:tcPr>
            <w:tcW w:w="1005" w:type="dxa"/>
          </w:tcPr>
          <w:p w14:paraId="03214261" w14:textId="77777777" w:rsidR="00D333EC" w:rsidRPr="00D33DE5" w:rsidRDefault="00D333EC" w:rsidP="005538A3">
            <w:pPr>
              <w:rPr>
                <w:rFonts w:ascii="Times New Roman" w:hAnsi="Times New Roman" w:cs="Times New Roman"/>
                <w:sz w:val="24"/>
                <w:szCs w:val="24"/>
              </w:rPr>
            </w:pPr>
          </w:p>
        </w:tc>
        <w:tc>
          <w:tcPr>
            <w:tcW w:w="1362" w:type="dxa"/>
          </w:tcPr>
          <w:p w14:paraId="2DFC43D4" w14:textId="77777777" w:rsidR="00D333EC" w:rsidRPr="00D33DE5" w:rsidRDefault="00D333EC" w:rsidP="005538A3">
            <w:pPr>
              <w:rPr>
                <w:rFonts w:ascii="Times New Roman" w:hAnsi="Times New Roman" w:cs="Times New Roman"/>
                <w:sz w:val="24"/>
                <w:szCs w:val="24"/>
              </w:rPr>
            </w:pPr>
          </w:p>
        </w:tc>
        <w:tc>
          <w:tcPr>
            <w:tcW w:w="339" w:type="dxa"/>
          </w:tcPr>
          <w:p w14:paraId="41C2E586" w14:textId="77777777" w:rsidR="00D333EC" w:rsidRPr="00D33DE5" w:rsidRDefault="00D333EC" w:rsidP="005538A3">
            <w:pPr>
              <w:rPr>
                <w:rFonts w:ascii="Times New Roman" w:hAnsi="Times New Roman" w:cs="Times New Roman"/>
                <w:sz w:val="24"/>
                <w:szCs w:val="24"/>
              </w:rPr>
            </w:pPr>
          </w:p>
        </w:tc>
        <w:tc>
          <w:tcPr>
            <w:tcW w:w="907" w:type="dxa"/>
          </w:tcPr>
          <w:p w14:paraId="6CEC176D" w14:textId="77777777" w:rsidR="00D333EC" w:rsidRPr="00D33DE5" w:rsidRDefault="00D333EC" w:rsidP="005538A3">
            <w:pPr>
              <w:rPr>
                <w:rFonts w:ascii="Times New Roman" w:hAnsi="Times New Roman" w:cs="Times New Roman"/>
                <w:sz w:val="24"/>
                <w:szCs w:val="24"/>
              </w:rPr>
            </w:pPr>
          </w:p>
        </w:tc>
        <w:tc>
          <w:tcPr>
            <w:tcW w:w="1248" w:type="dxa"/>
          </w:tcPr>
          <w:p w14:paraId="384B90F5" w14:textId="77777777" w:rsidR="00D333EC" w:rsidRPr="00D33DE5" w:rsidRDefault="00D333EC" w:rsidP="005538A3">
            <w:pPr>
              <w:rPr>
                <w:rFonts w:ascii="Times New Roman" w:hAnsi="Times New Roman" w:cs="Times New Roman"/>
                <w:sz w:val="24"/>
                <w:szCs w:val="24"/>
              </w:rPr>
            </w:pPr>
          </w:p>
        </w:tc>
        <w:tc>
          <w:tcPr>
            <w:tcW w:w="1362" w:type="dxa"/>
          </w:tcPr>
          <w:p w14:paraId="4604D142" w14:textId="77777777" w:rsidR="00D333EC" w:rsidRPr="00D33DE5" w:rsidRDefault="00D333EC" w:rsidP="005538A3">
            <w:pPr>
              <w:rPr>
                <w:rFonts w:ascii="Times New Roman" w:hAnsi="Times New Roman" w:cs="Times New Roman"/>
                <w:sz w:val="24"/>
                <w:szCs w:val="24"/>
              </w:rPr>
            </w:pPr>
          </w:p>
        </w:tc>
      </w:tr>
      <w:tr w:rsidR="00D333EC" w:rsidRPr="00D33DE5" w14:paraId="110EBC03" w14:textId="77777777" w:rsidTr="00662206">
        <w:trPr>
          <w:trHeight w:val="222"/>
        </w:trPr>
        <w:tc>
          <w:tcPr>
            <w:tcW w:w="1440" w:type="dxa"/>
          </w:tcPr>
          <w:p w14:paraId="499A853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15</w:t>
            </w:r>
          </w:p>
        </w:tc>
        <w:tc>
          <w:tcPr>
            <w:tcW w:w="900" w:type="dxa"/>
          </w:tcPr>
          <w:p w14:paraId="47F535A5"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0.049</w:t>
            </w:r>
          </w:p>
        </w:tc>
        <w:tc>
          <w:tcPr>
            <w:tcW w:w="1080" w:type="dxa"/>
          </w:tcPr>
          <w:p w14:paraId="2517CA4B"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0.31</w:t>
            </w:r>
          </w:p>
        </w:tc>
        <w:tc>
          <w:tcPr>
            <w:tcW w:w="1222" w:type="dxa"/>
          </w:tcPr>
          <w:p w14:paraId="1CB86070"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99.74</w:t>
            </w:r>
          </w:p>
        </w:tc>
        <w:tc>
          <w:tcPr>
            <w:tcW w:w="308" w:type="dxa"/>
          </w:tcPr>
          <w:p w14:paraId="68585D36" w14:textId="77777777" w:rsidR="00D333EC" w:rsidRPr="00D33DE5" w:rsidRDefault="00D333EC" w:rsidP="005538A3">
            <w:pPr>
              <w:rPr>
                <w:rFonts w:ascii="Times New Roman" w:hAnsi="Times New Roman" w:cs="Times New Roman"/>
                <w:sz w:val="24"/>
                <w:szCs w:val="24"/>
              </w:rPr>
            </w:pPr>
          </w:p>
        </w:tc>
        <w:tc>
          <w:tcPr>
            <w:tcW w:w="990" w:type="dxa"/>
          </w:tcPr>
          <w:p w14:paraId="20FCC71F" w14:textId="77777777" w:rsidR="00D333EC" w:rsidRPr="00D33DE5" w:rsidRDefault="00D333EC" w:rsidP="005538A3">
            <w:pPr>
              <w:rPr>
                <w:rFonts w:ascii="Times New Roman" w:hAnsi="Times New Roman" w:cs="Times New Roman"/>
                <w:sz w:val="24"/>
                <w:szCs w:val="24"/>
              </w:rPr>
            </w:pPr>
          </w:p>
        </w:tc>
        <w:tc>
          <w:tcPr>
            <w:tcW w:w="1005" w:type="dxa"/>
          </w:tcPr>
          <w:p w14:paraId="1C6FB652" w14:textId="77777777" w:rsidR="00D333EC" w:rsidRPr="00D33DE5" w:rsidRDefault="00D333EC" w:rsidP="005538A3">
            <w:pPr>
              <w:rPr>
                <w:rFonts w:ascii="Times New Roman" w:hAnsi="Times New Roman" w:cs="Times New Roman"/>
                <w:sz w:val="24"/>
                <w:szCs w:val="24"/>
              </w:rPr>
            </w:pPr>
          </w:p>
        </w:tc>
        <w:tc>
          <w:tcPr>
            <w:tcW w:w="1362" w:type="dxa"/>
          </w:tcPr>
          <w:p w14:paraId="04B23B43" w14:textId="77777777" w:rsidR="00D333EC" w:rsidRPr="00D33DE5" w:rsidRDefault="00D333EC" w:rsidP="005538A3">
            <w:pPr>
              <w:rPr>
                <w:rFonts w:ascii="Times New Roman" w:hAnsi="Times New Roman" w:cs="Times New Roman"/>
                <w:sz w:val="24"/>
                <w:szCs w:val="24"/>
              </w:rPr>
            </w:pPr>
          </w:p>
        </w:tc>
        <w:tc>
          <w:tcPr>
            <w:tcW w:w="339" w:type="dxa"/>
          </w:tcPr>
          <w:p w14:paraId="44983A27" w14:textId="77777777" w:rsidR="00D333EC" w:rsidRPr="00D33DE5" w:rsidRDefault="00D333EC" w:rsidP="005538A3">
            <w:pPr>
              <w:rPr>
                <w:rFonts w:ascii="Times New Roman" w:hAnsi="Times New Roman" w:cs="Times New Roman"/>
                <w:sz w:val="24"/>
                <w:szCs w:val="24"/>
              </w:rPr>
            </w:pPr>
          </w:p>
        </w:tc>
        <w:tc>
          <w:tcPr>
            <w:tcW w:w="907" w:type="dxa"/>
          </w:tcPr>
          <w:p w14:paraId="1EFBC894" w14:textId="77777777" w:rsidR="00D333EC" w:rsidRPr="00D33DE5" w:rsidRDefault="00D333EC" w:rsidP="005538A3">
            <w:pPr>
              <w:rPr>
                <w:rFonts w:ascii="Times New Roman" w:hAnsi="Times New Roman" w:cs="Times New Roman"/>
                <w:sz w:val="24"/>
                <w:szCs w:val="24"/>
              </w:rPr>
            </w:pPr>
          </w:p>
        </w:tc>
        <w:tc>
          <w:tcPr>
            <w:tcW w:w="1248" w:type="dxa"/>
          </w:tcPr>
          <w:p w14:paraId="3C4AAA83" w14:textId="77777777" w:rsidR="00D333EC" w:rsidRPr="00D33DE5" w:rsidRDefault="00D333EC" w:rsidP="005538A3">
            <w:pPr>
              <w:rPr>
                <w:rFonts w:ascii="Times New Roman" w:hAnsi="Times New Roman" w:cs="Times New Roman"/>
                <w:sz w:val="24"/>
                <w:szCs w:val="24"/>
              </w:rPr>
            </w:pPr>
          </w:p>
        </w:tc>
        <w:tc>
          <w:tcPr>
            <w:tcW w:w="1362" w:type="dxa"/>
          </w:tcPr>
          <w:p w14:paraId="177C27C7" w14:textId="77777777" w:rsidR="00D333EC" w:rsidRPr="00D33DE5" w:rsidRDefault="00D333EC" w:rsidP="005538A3">
            <w:pPr>
              <w:rPr>
                <w:rFonts w:ascii="Times New Roman" w:hAnsi="Times New Roman" w:cs="Times New Roman"/>
                <w:sz w:val="24"/>
                <w:szCs w:val="24"/>
              </w:rPr>
            </w:pPr>
          </w:p>
        </w:tc>
      </w:tr>
      <w:tr w:rsidR="00D333EC" w:rsidRPr="00D33DE5" w14:paraId="4EC734E5" w14:textId="77777777" w:rsidTr="00662206">
        <w:trPr>
          <w:trHeight w:val="222"/>
        </w:trPr>
        <w:tc>
          <w:tcPr>
            <w:tcW w:w="1440" w:type="dxa"/>
          </w:tcPr>
          <w:p w14:paraId="7D4F73D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16</w:t>
            </w:r>
          </w:p>
        </w:tc>
        <w:tc>
          <w:tcPr>
            <w:tcW w:w="900" w:type="dxa"/>
          </w:tcPr>
          <w:p w14:paraId="6C1BD426"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0.044</w:t>
            </w:r>
          </w:p>
        </w:tc>
        <w:tc>
          <w:tcPr>
            <w:tcW w:w="1080" w:type="dxa"/>
          </w:tcPr>
          <w:p w14:paraId="02A695F1"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0.28</w:t>
            </w:r>
          </w:p>
        </w:tc>
        <w:tc>
          <w:tcPr>
            <w:tcW w:w="1222" w:type="dxa"/>
          </w:tcPr>
          <w:p w14:paraId="4BD2F3D3" w14:textId="77777777" w:rsidR="00D333EC" w:rsidRPr="00D33DE5" w:rsidRDefault="00D333EC" w:rsidP="005538A3">
            <w:pPr>
              <w:rPr>
                <w:rFonts w:ascii="Times New Roman" w:hAnsi="Times New Roman" w:cs="Times New Roman"/>
                <w:sz w:val="24"/>
                <w:szCs w:val="24"/>
              </w:rPr>
            </w:pPr>
            <w:r w:rsidRPr="00D33DE5">
              <w:rPr>
                <w:rFonts w:ascii="Times New Roman" w:hAnsi="Times New Roman" w:cs="Times New Roman"/>
                <w:sz w:val="24"/>
                <w:szCs w:val="24"/>
              </w:rPr>
              <w:t>100.00</w:t>
            </w:r>
          </w:p>
        </w:tc>
        <w:tc>
          <w:tcPr>
            <w:tcW w:w="308" w:type="dxa"/>
          </w:tcPr>
          <w:p w14:paraId="76E0C51C" w14:textId="77777777" w:rsidR="00D333EC" w:rsidRPr="00D33DE5" w:rsidRDefault="00D333EC" w:rsidP="005538A3">
            <w:pPr>
              <w:rPr>
                <w:rFonts w:ascii="Times New Roman" w:hAnsi="Times New Roman" w:cs="Times New Roman"/>
                <w:sz w:val="24"/>
                <w:szCs w:val="24"/>
              </w:rPr>
            </w:pPr>
          </w:p>
        </w:tc>
        <w:tc>
          <w:tcPr>
            <w:tcW w:w="990" w:type="dxa"/>
          </w:tcPr>
          <w:p w14:paraId="27F6C3C0" w14:textId="77777777" w:rsidR="00D333EC" w:rsidRPr="00D33DE5" w:rsidRDefault="00D333EC" w:rsidP="005538A3">
            <w:pPr>
              <w:rPr>
                <w:rFonts w:ascii="Times New Roman" w:hAnsi="Times New Roman" w:cs="Times New Roman"/>
                <w:sz w:val="24"/>
                <w:szCs w:val="24"/>
              </w:rPr>
            </w:pPr>
          </w:p>
        </w:tc>
        <w:tc>
          <w:tcPr>
            <w:tcW w:w="1005" w:type="dxa"/>
          </w:tcPr>
          <w:p w14:paraId="40C06AE7" w14:textId="77777777" w:rsidR="00D333EC" w:rsidRPr="00D33DE5" w:rsidRDefault="00D333EC" w:rsidP="005538A3">
            <w:pPr>
              <w:rPr>
                <w:rFonts w:ascii="Times New Roman" w:hAnsi="Times New Roman" w:cs="Times New Roman"/>
                <w:sz w:val="24"/>
                <w:szCs w:val="24"/>
              </w:rPr>
            </w:pPr>
          </w:p>
        </w:tc>
        <w:tc>
          <w:tcPr>
            <w:tcW w:w="1362" w:type="dxa"/>
          </w:tcPr>
          <w:p w14:paraId="30D1E4B4" w14:textId="77777777" w:rsidR="00D333EC" w:rsidRPr="00D33DE5" w:rsidRDefault="00D333EC" w:rsidP="005538A3">
            <w:pPr>
              <w:rPr>
                <w:rFonts w:ascii="Times New Roman" w:hAnsi="Times New Roman" w:cs="Times New Roman"/>
                <w:sz w:val="24"/>
                <w:szCs w:val="24"/>
              </w:rPr>
            </w:pPr>
          </w:p>
        </w:tc>
        <w:tc>
          <w:tcPr>
            <w:tcW w:w="339" w:type="dxa"/>
          </w:tcPr>
          <w:p w14:paraId="7F3F9D7C" w14:textId="77777777" w:rsidR="00D333EC" w:rsidRPr="00D33DE5" w:rsidRDefault="00D333EC" w:rsidP="005538A3">
            <w:pPr>
              <w:rPr>
                <w:rFonts w:ascii="Times New Roman" w:hAnsi="Times New Roman" w:cs="Times New Roman"/>
                <w:sz w:val="24"/>
                <w:szCs w:val="24"/>
              </w:rPr>
            </w:pPr>
          </w:p>
        </w:tc>
        <w:tc>
          <w:tcPr>
            <w:tcW w:w="907" w:type="dxa"/>
          </w:tcPr>
          <w:p w14:paraId="4689A4EB" w14:textId="77777777" w:rsidR="00D333EC" w:rsidRPr="00D33DE5" w:rsidRDefault="00D333EC" w:rsidP="005538A3">
            <w:pPr>
              <w:rPr>
                <w:rFonts w:ascii="Times New Roman" w:hAnsi="Times New Roman" w:cs="Times New Roman"/>
                <w:sz w:val="24"/>
                <w:szCs w:val="24"/>
              </w:rPr>
            </w:pPr>
          </w:p>
        </w:tc>
        <w:tc>
          <w:tcPr>
            <w:tcW w:w="1248" w:type="dxa"/>
          </w:tcPr>
          <w:p w14:paraId="2988A36A" w14:textId="77777777" w:rsidR="00D333EC" w:rsidRPr="00D33DE5" w:rsidRDefault="00D333EC" w:rsidP="005538A3">
            <w:pPr>
              <w:rPr>
                <w:rFonts w:ascii="Times New Roman" w:hAnsi="Times New Roman" w:cs="Times New Roman"/>
                <w:sz w:val="24"/>
                <w:szCs w:val="24"/>
              </w:rPr>
            </w:pPr>
          </w:p>
        </w:tc>
        <w:tc>
          <w:tcPr>
            <w:tcW w:w="1362" w:type="dxa"/>
          </w:tcPr>
          <w:p w14:paraId="79F1DD64" w14:textId="77777777" w:rsidR="00D333EC" w:rsidRPr="00D33DE5" w:rsidRDefault="00D333EC" w:rsidP="005538A3">
            <w:pPr>
              <w:rPr>
                <w:rFonts w:ascii="Times New Roman" w:hAnsi="Times New Roman" w:cs="Times New Roman"/>
                <w:sz w:val="24"/>
                <w:szCs w:val="24"/>
              </w:rPr>
            </w:pPr>
          </w:p>
        </w:tc>
      </w:tr>
    </w:tbl>
    <w:p w14:paraId="4B4520DD" w14:textId="77777777" w:rsidR="00D333EC" w:rsidRPr="00D33DE5" w:rsidRDefault="00D333EC" w:rsidP="00D333EC">
      <w:pPr>
        <w:spacing w:after="0" w:line="240" w:lineRule="auto"/>
        <w:rPr>
          <w:rFonts w:ascii="Times New Roman" w:hAnsi="Times New Roman" w:cs="Times New Roman"/>
        </w:rPr>
      </w:pPr>
    </w:p>
    <w:p w14:paraId="4F94B422" w14:textId="5D32F19D" w:rsidR="00D333EC" w:rsidRPr="00D33DE5" w:rsidRDefault="00D333EC" w:rsidP="00E26F3B">
      <w:pPr>
        <w:spacing w:after="0" w:line="259" w:lineRule="auto"/>
        <w:outlineLvl w:val="0"/>
        <w:rPr>
          <w:rFonts w:ascii="Times New Roman" w:hAnsi="Times New Roman" w:cs="Times New Roman"/>
        </w:rPr>
      </w:pPr>
      <w:r w:rsidRPr="00D33DE5">
        <w:rPr>
          <w:rFonts w:ascii="Times New Roman" w:hAnsi="Times New Roman" w:cs="Times New Roman"/>
        </w:rPr>
        <w:br w:type="page"/>
      </w:r>
      <w:r w:rsidRPr="00D33DE5">
        <w:rPr>
          <w:rFonts w:ascii="Times New Roman" w:eastAsia="SimSun" w:hAnsi="Times New Roman" w:cs="Times New Roman"/>
          <w:sz w:val="18"/>
          <w:szCs w:val="18"/>
        </w:rPr>
        <w:lastRenderedPageBreak/>
        <w:t>Table 2.</w:t>
      </w:r>
      <w:r w:rsidR="001214AD" w:rsidRPr="00D33DE5">
        <w:rPr>
          <w:rFonts w:ascii="Times New Roman" w:eastAsia="SimSun" w:hAnsi="Times New Roman" w:cs="Times New Roman"/>
          <w:sz w:val="18"/>
          <w:szCs w:val="18"/>
        </w:rPr>
        <w:t>4</w:t>
      </w:r>
      <w:r w:rsidRPr="00D33DE5">
        <w:rPr>
          <w:rFonts w:ascii="Times New Roman" w:eastAsia="SimSun" w:hAnsi="Times New Roman" w:cs="Times New Roman"/>
          <w:sz w:val="18"/>
          <w:szCs w:val="18"/>
        </w:rPr>
        <w:t xml:space="preserve">. </w:t>
      </w:r>
      <w:r w:rsidR="00FD32EF" w:rsidRPr="00D33DE5">
        <w:rPr>
          <w:rFonts w:ascii="Times New Roman" w:eastAsia="SimSun" w:hAnsi="Times New Roman" w:cs="Times New Roman"/>
          <w:sz w:val="18"/>
          <w:szCs w:val="18"/>
        </w:rPr>
        <w:t>Model fit of EFA models (</w:t>
      </w:r>
      <w:r w:rsidR="00FD32EF" w:rsidRPr="00D33DE5">
        <w:rPr>
          <w:rFonts w:ascii="Times New Roman" w:eastAsia="SimSun" w:hAnsi="Times New Roman" w:cs="Times New Roman"/>
          <w:i/>
          <w:sz w:val="18"/>
          <w:szCs w:val="18"/>
        </w:rPr>
        <w:t>n</w:t>
      </w:r>
      <w:r w:rsidR="00FD32EF" w:rsidRPr="00D33DE5">
        <w:rPr>
          <w:rFonts w:ascii="Times New Roman" w:eastAsia="SimSun" w:hAnsi="Times New Roman" w:cs="Times New Roman"/>
          <w:sz w:val="18"/>
          <w:szCs w:val="18"/>
        </w:rPr>
        <w:t xml:space="preserve"> = 467) and CFA models of ITMSA data (</w:t>
      </w:r>
      <w:r w:rsidR="00FD32EF" w:rsidRPr="00D33DE5">
        <w:rPr>
          <w:rFonts w:ascii="Times New Roman" w:eastAsia="SimSun" w:hAnsi="Times New Roman" w:cs="Times New Roman"/>
          <w:i/>
          <w:sz w:val="18"/>
          <w:szCs w:val="18"/>
        </w:rPr>
        <w:t xml:space="preserve">n = </w:t>
      </w:r>
      <w:r w:rsidR="00FD32EF" w:rsidRPr="00D33DE5">
        <w:rPr>
          <w:rFonts w:ascii="Times New Roman" w:eastAsia="SimSun" w:hAnsi="Times New Roman" w:cs="Times New Roman"/>
          <w:sz w:val="18"/>
          <w:szCs w:val="18"/>
        </w:rPr>
        <w:t>632).</w:t>
      </w:r>
    </w:p>
    <w:tbl>
      <w:tblPr>
        <w:tblStyle w:val="TableGrid"/>
        <w:tblW w:w="12882" w:type="dxa"/>
        <w:tblBorders>
          <w:left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2801"/>
        <w:gridCol w:w="897"/>
        <w:gridCol w:w="811"/>
        <w:gridCol w:w="993"/>
        <w:gridCol w:w="1082"/>
        <w:gridCol w:w="902"/>
        <w:gridCol w:w="1082"/>
        <w:gridCol w:w="1722"/>
        <w:gridCol w:w="902"/>
        <w:gridCol w:w="811"/>
        <w:gridCol w:w="879"/>
      </w:tblGrid>
      <w:tr w:rsidR="00D333EC" w:rsidRPr="00D33DE5" w14:paraId="73725CD4" w14:textId="77777777" w:rsidTr="00163570">
        <w:trPr>
          <w:cantSplit/>
          <w:trHeight w:val="109"/>
        </w:trPr>
        <w:tc>
          <w:tcPr>
            <w:tcW w:w="2801" w:type="dxa"/>
            <w:tcBorders>
              <w:top w:val="single" w:sz="4" w:space="0" w:color="auto"/>
              <w:bottom w:val="single" w:sz="4" w:space="0" w:color="auto"/>
            </w:tcBorders>
            <w:vAlign w:val="center"/>
          </w:tcPr>
          <w:p w14:paraId="16CF570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Models</w:t>
            </w:r>
          </w:p>
        </w:tc>
        <w:tc>
          <w:tcPr>
            <w:tcW w:w="897" w:type="dxa"/>
            <w:tcBorders>
              <w:top w:val="single" w:sz="4" w:space="0" w:color="auto"/>
              <w:bottom w:val="single" w:sz="4" w:space="0" w:color="auto"/>
            </w:tcBorders>
            <w:vAlign w:val="center"/>
          </w:tcPr>
          <w:p w14:paraId="2B4A060D" w14:textId="77777777" w:rsidR="00D333EC" w:rsidRPr="00D33DE5" w:rsidRDefault="00BA6E03" w:rsidP="005538A3">
            <w:pPr>
              <w:jc w:val="center"/>
              <w:rPr>
                <w:rFonts w:ascii="Times New Roman" w:eastAsia="SimSun" w:hAnsi="Times New Roman" w:cs="Times New Roman"/>
                <w:i/>
                <w:sz w:val="18"/>
                <w:szCs w:val="20"/>
              </w:rPr>
            </w:pPr>
            <m:oMathPara>
              <m:oMath>
                <m:sSup>
                  <m:sSupPr>
                    <m:ctrlPr>
                      <w:rPr>
                        <w:rFonts w:ascii="Cambria Math" w:eastAsia="SimSun" w:hAnsi="Cambria Math" w:cs="Times New Roman"/>
                        <w:i/>
                        <w:sz w:val="18"/>
                        <w:szCs w:val="20"/>
                      </w:rPr>
                    </m:ctrlPr>
                  </m:sSupPr>
                  <m:e>
                    <m:r>
                      <w:rPr>
                        <w:rFonts w:ascii="Cambria Math" w:eastAsia="SimSun" w:hAnsi="Cambria Math" w:cs="Times New Roman"/>
                        <w:sz w:val="18"/>
                        <w:szCs w:val="20"/>
                      </w:rPr>
                      <m:t>x</m:t>
                    </m:r>
                  </m:e>
                  <m:sup>
                    <m:r>
                      <w:rPr>
                        <w:rFonts w:ascii="Cambria Math" w:eastAsia="SimSun" w:hAnsi="Cambria Math" w:cs="Times New Roman"/>
                        <w:sz w:val="18"/>
                        <w:szCs w:val="20"/>
                      </w:rPr>
                      <m:t>2</m:t>
                    </m:r>
                  </m:sup>
                </m:sSup>
              </m:oMath>
            </m:oMathPara>
          </w:p>
        </w:tc>
        <w:tc>
          <w:tcPr>
            <w:tcW w:w="811" w:type="dxa"/>
            <w:tcBorders>
              <w:top w:val="single" w:sz="4" w:space="0" w:color="auto"/>
              <w:bottom w:val="single" w:sz="4" w:space="0" w:color="auto"/>
            </w:tcBorders>
            <w:vAlign w:val="center"/>
          </w:tcPr>
          <w:p w14:paraId="51D6F325" w14:textId="77777777" w:rsidR="00D333EC" w:rsidRPr="00D33DE5" w:rsidRDefault="00D333EC" w:rsidP="005538A3">
            <w:pPr>
              <w:jc w:val="center"/>
              <w:rPr>
                <w:rFonts w:ascii="Times New Roman" w:eastAsia="SimSun" w:hAnsi="Times New Roman" w:cs="Times New Roman"/>
                <w:i/>
                <w:sz w:val="18"/>
                <w:szCs w:val="20"/>
              </w:rPr>
            </w:pPr>
            <m:oMathPara>
              <m:oMath>
                <m:r>
                  <m:rPr>
                    <m:sty m:val="p"/>
                  </m:rPr>
                  <w:rPr>
                    <w:rFonts w:ascii="Cambria Math" w:eastAsia="SimSun" w:hAnsi="Cambria Math" w:cs="Times New Roman"/>
                    <w:sz w:val="18"/>
                    <w:szCs w:val="20"/>
                  </w:rPr>
                  <m:t>df</m:t>
                </m:r>
              </m:oMath>
            </m:oMathPara>
          </w:p>
        </w:tc>
        <w:tc>
          <w:tcPr>
            <w:tcW w:w="993" w:type="dxa"/>
            <w:tcBorders>
              <w:top w:val="single" w:sz="4" w:space="0" w:color="auto"/>
              <w:bottom w:val="single" w:sz="4" w:space="0" w:color="auto"/>
            </w:tcBorders>
            <w:vAlign w:val="center"/>
          </w:tcPr>
          <w:p w14:paraId="3E3AA4C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SCF</w:t>
            </w:r>
          </w:p>
        </w:tc>
        <w:tc>
          <w:tcPr>
            <w:tcW w:w="1082" w:type="dxa"/>
            <w:tcBorders>
              <w:top w:val="single" w:sz="4" w:space="0" w:color="auto"/>
              <w:bottom w:val="single" w:sz="4" w:space="0" w:color="auto"/>
            </w:tcBorders>
            <w:vAlign w:val="center"/>
          </w:tcPr>
          <w:p w14:paraId="6AD0A4C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CFI</w:t>
            </w:r>
          </w:p>
        </w:tc>
        <w:tc>
          <w:tcPr>
            <w:tcW w:w="902" w:type="dxa"/>
            <w:tcBorders>
              <w:top w:val="single" w:sz="4" w:space="0" w:color="auto"/>
              <w:bottom w:val="single" w:sz="4" w:space="0" w:color="auto"/>
            </w:tcBorders>
            <w:vAlign w:val="center"/>
          </w:tcPr>
          <w:p w14:paraId="614D9C5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TLI</w:t>
            </w:r>
          </w:p>
        </w:tc>
        <w:tc>
          <w:tcPr>
            <w:tcW w:w="1082" w:type="dxa"/>
            <w:tcBorders>
              <w:top w:val="single" w:sz="4" w:space="0" w:color="auto"/>
              <w:bottom w:val="single" w:sz="4" w:space="0" w:color="auto"/>
            </w:tcBorders>
            <w:vAlign w:val="center"/>
          </w:tcPr>
          <w:p w14:paraId="797384C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RMSEA</w:t>
            </w:r>
          </w:p>
        </w:tc>
        <w:tc>
          <w:tcPr>
            <w:tcW w:w="1722" w:type="dxa"/>
            <w:tcBorders>
              <w:top w:val="single" w:sz="4" w:space="0" w:color="auto"/>
              <w:bottom w:val="single" w:sz="4" w:space="0" w:color="auto"/>
            </w:tcBorders>
            <w:vAlign w:val="center"/>
          </w:tcPr>
          <w:p w14:paraId="5FBAAC7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RMSEA 90% CI</w:t>
            </w:r>
          </w:p>
        </w:tc>
        <w:tc>
          <w:tcPr>
            <w:tcW w:w="902" w:type="dxa"/>
            <w:tcBorders>
              <w:top w:val="single" w:sz="4" w:space="0" w:color="auto"/>
              <w:bottom w:val="single" w:sz="4" w:space="0" w:color="auto"/>
            </w:tcBorders>
            <w:vAlign w:val="center"/>
          </w:tcPr>
          <w:p w14:paraId="17769AE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SRMR</w:t>
            </w:r>
          </w:p>
        </w:tc>
        <w:tc>
          <w:tcPr>
            <w:tcW w:w="811" w:type="dxa"/>
            <w:tcBorders>
              <w:top w:val="single" w:sz="4" w:space="0" w:color="auto"/>
              <w:bottom w:val="single" w:sz="4" w:space="0" w:color="auto"/>
            </w:tcBorders>
            <w:vAlign w:val="center"/>
          </w:tcPr>
          <w:p w14:paraId="3C219C0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AIC</w:t>
            </w:r>
          </w:p>
        </w:tc>
        <w:tc>
          <w:tcPr>
            <w:tcW w:w="879" w:type="dxa"/>
            <w:tcBorders>
              <w:top w:val="single" w:sz="4" w:space="0" w:color="auto"/>
              <w:bottom w:val="single" w:sz="4" w:space="0" w:color="auto"/>
            </w:tcBorders>
            <w:vAlign w:val="center"/>
          </w:tcPr>
          <w:p w14:paraId="706BD25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BIC</w:t>
            </w:r>
          </w:p>
        </w:tc>
      </w:tr>
      <w:tr w:rsidR="00D333EC" w:rsidRPr="00D33DE5" w14:paraId="04150E71" w14:textId="77777777" w:rsidTr="00163570">
        <w:trPr>
          <w:cantSplit/>
          <w:trHeight w:val="109"/>
        </w:trPr>
        <w:tc>
          <w:tcPr>
            <w:tcW w:w="2801" w:type="dxa"/>
            <w:tcBorders>
              <w:top w:val="single" w:sz="4" w:space="0" w:color="auto"/>
              <w:bottom w:val="single" w:sz="4" w:space="0" w:color="auto"/>
            </w:tcBorders>
            <w:vAlign w:val="center"/>
          </w:tcPr>
          <w:p w14:paraId="05601473" w14:textId="782B6028" w:rsidR="00D333EC" w:rsidRPr="00D33DE5" w:rsidRDefault="00D333EC" w:rsidP="005538A3">
            <w:pPr>
              <w:rPr>
                <w:rFonts w:ascii="Times New Roman" w:eastAsia="SimSun" w:hAnsi="Times New Roman" w:cs="Times New Roman"/>
                <w:sz w:val="18"/>
                <w:szCs w:val="20"/>
              </w:rPr>
            </w:pPr>
            <w:r w:rsidRPr="00D33DE5">
              <w:rPr>
                <w:rFonts w:ascii="Times New Roman" w:eastAsia="SimSun" w:hAnsi="Times New Roman" w:cs="Times New Roman"/>
                <w:sz w:val="18"/>
                <w:szCs w:val="20"/>
              </w:rPr>
              <w:t>EFA</w:t>
            </w:r>
            <w:r w:rsidR="00576FED">
              <w:rPr>
                <w:rFonts w:ascii="Times New Roman" w:eastAsia="SimSun" w:hAnsi="Times New Roman" w:cs="Times New Roman"/>
                <w:sz w:val="18"/>
                <w:szCs w:val="20"/>
              </w:rPr>
              <w:t xml:space="preserve"> &amp; EBFA</w:t>
            </w:r>
          </w:p>
        </w:tc>
        <w:tc>
          <w:tcPr>
            <w:tcW w:w="897" w:type="dxa"/>
            <w:tcBorders>
              <w:top w:val="single" w:sz="4" w:space="0" w:color="auto"/>
              <w:bottom w:val="nil"/>
            </w:tcBorders>
            <w:vAlign w:val="center"/>
          </w:tcPr>
          <w:p w14:paraId="51FD34C0" w14:textId="77777777" w:rsidR="00D333EC" w:rsidRPr="00D33DE5" w:rsidRDefault="00D333EC" w:rsidP="005538A3">
            <w:pPr>
              <w:jc w:val="center"/>
              <w:rPr>
                <w:rFonts w:ascii="Times New Roman" w:eastAsia="SimSun" w:hAnsi="Times New Roman" w:cs="Times New Roman"/>
                <w:sz w:val="18"/>
                <w:szCs w:val="20"/>
              </w:rPr>
            </w:pPr>
          </w:p>
        </w:tc>
        <w:tc>
          <w:tcPr>
            <w:tcW w:w="811" w:type="dxa"/>
            <w:tcBorders>
              <w:top w:val="single" w:sz="4" w:space="0" w:color="auto"/>
              <w:bottom w:val="nil"/>
            </w:tcBorders>
            <w:vAlign w:val="center"/>
          </w:tcPr>
          <w:p w14:paraId="79DD93B2" w14:textId="77777777" w:rsidR="00D333EC" w:rsidRPr="00D33DE5" w:rsidRDefault="00D333EC" w:rsidP="005538A3">
            <w:pPr>
              <w:jc w:val="center"/>
              <w:rPr>
                <w:rFonts w:ascii="Times New Roman" w:eastAsia="SimSun" w:hAnsi="Times New Roman" w:cs="Times New Roman"/>
                <w:sz w:val="18"/>
                <w:szCs w:val="20"/>
              </w:rPr>
            </w:pPr>
          </w:p>
        </w:tc>
        <w:tc>
          <w:tcPr>
            <w:tcW w:w="993" w:type="dxa"/>
            <w:tcBorders>
              <w:top w:val="single" w:sz="4" w:space="0" w:color="auto"/>
              <w:bottom w:val="nil"/>
            </w:tcBorders>
            <w:vAlign w:val="center"/>
          </w:tcPr>
          <w:p w14:paraId="44780DB9" w14:textId="77777777" w:rsidR="00D333EC" w:rsidRPr="00D33DE5" w:rsidRDefault="00D333EC" w:rsidP="005538A3">
            <w:pPr>
              <w:jc w:val="center"/>
              <w:rPr>
                <w:rFonts w:ascii="Times New Roman" w:eastAsia="SimSun" w:hAnsi="Times New Roman" w:cs="Times New Roman"/>
                <w:sz w:val="18"/>
                <w:szCs w:val="20"/>
              </w:rPr>
            </w:pPr>
          </w:p>
        </w:tc>
        <w:tc>
          <w:tcPr>
            <w:tcW w:w="1082" w:type="dxa"/>
            <w:tcBorders>
              <w:top w:val="single" w:sz="4" w:space="0" w:color="auto"/>
              <w:bottom w:val="nil"/>
            </w:tcBorders>
            <w:vAlign w:val="center"/>
          </w:tcPr>
          <w:p w14:paraId="4CB34800" w14:textId="77777777" w:rsidR="00D333EC" w:rsidRPr="00D33DE5" w:rsidRDefault="00D333EC" w:rsidP="005538A3">
            <w:pPr>
              <w:jc w:val="center"/>
              <w:rPr>
                <w:rFonts w:ascii="Times New Roman" w:eastAsia="SimSun" w:hAnsi="Times New Roman" w:cs="Times New Roman"/>
                <w:sz w:val="18"/>
                <w:szCs w:val="20"/>
              </w:rPr>
            </w:pPr>
          </w:p>
        </w:tc>
        <w:tc>
          <w:tcPr>
            <w:tcW w:w="902" w:type="dxa"/>
            <w:tcBorders>
              <w:top w:val="single" w:sz="4" w:space="0" w:color="auto"/>
              <w:bottom w:val="nil"/>
            </w:tcBorders>
            <w:vAlign w:val="center"/>
          </w:tcPr>
          <w:p w14:paraId="14DE0105" w14:textId="77777777" w:rsidR="00D333EC" w:rsidRPr="00D33DE5" w:rsidRDefault="00D333EC" w:rsidP="005538A3">
            <w:pPr>
              <w:jc w:val="center"/>
              <w:rPr>
                <w:rFonts w:ascii="Times New Roman" w:eastAsia="SimSun" w:hAnsi="Times New Roman" w:cs="Times New Roman"/>
                <w:sz w:val="18"/>
                <w:szCs w:val="20"/>
              </w:rPr>
            </w:pPr>
          </w:p>
        </w:tc>
        <w:tc>
          <w:tcPr>
            <w:tcW w:w="1082" w:type="dxa"/>
            <w:tcBorders>
              <w:top w:val="single" w:sz="4" w:space="0" w:color="auto"/>
              <w:bottom w:val="nil"/>
            </w:tcBorders>
            <w:vAlign w:val="center"/>
          </w:tcPr>
          <w:p w14:paraId="23D9C834" w14:textId="77777777" w:rsidR="00D333EC" w:rsidRPr="00D33DE5" w:rsidRDefault="00D333EC" w:rsidP="005538A3">
            <w:pPr>
              <w:jc w:val="center"/>
              <w:rPr>
                <w:rFonts w:ascii="Times New Roman" w:eastAsia="SimSun" w:hAnsi="Times New Roman" w:cs="Times New Roman"/>
                <w:sz w:val="18"/>
                <w:szCs w:val="20"/>
              </w:rPr>
            </w:pPr>
          </w:p>
        </w:tc>
        <w:tc>
          <w:tcPr>
            <w:tcW w:w="1722" w:type="dxa"/>
            <w:tcBorders>
              <w:top w:val="single" w:sz="4" w:space="0" w:color="auto"/>
              <w:bottom w:val="nil"/>
            </w:tcBorders>
            <w:vAlign w:val="center"/>
          </w:tcPr>
          <w:p w14:paraId="74E22CE2" w14:textId="77777777" w:rsidR="00D333EC" w:rsidRPr="00D33DE5" w:rsidRDefault="00D333EC" w:rsidP="005538A3">
            <w:pPr>
              <w:jc w:val="center"/>
              <w:rPr>
                <w:rFonts w:ascii="Times New Roman" w:eastAsia="SimSun" w:hAnsi="Times New Roman" w:cs="Times New Roman"/>
                <w:sz w:val="18"/>
                <w:szCs w:val="20"/>
              </w:rPr>
            </w:pPr>
          </w:p>
        </w:tc>
        <w:tc>
          <w:tcPr>
            <w:tcW w:w="902" w:type="dxa"/>
            <w:tcBorders>
              <w:top w:val="single" w:sz="4" w:space="0" w:color="auto"/>
              <w:bottom w:val="nil"/>
            </w:tcBorders>
            <w:vAlign w:val="center"/>
          </w:tcPr>
          <w:p w14:paraId="23E0CA92" w14:textId="77777777" w:rsidR="00D333EC" w:rsidRPr="00D33DE5" w:rsidRDefault="00D333EC" w:rsidP="005538A3">
            <w:pPr>
              <w:jc w:val="center"/>
              <w:rPr>
                <w:rFonts w:ascii="Times New Roman" w:eastAsia="SimSun" w:hAnsi="Times New Roman" w:cs="Times New Roman"/>
                <w:sz w:val="18"/>
                <w:szCs w:val="20"/>
              </w:rPr>
            </w:pPr>
          </w:p>
        </w:tc>
        <w:tc>
          <w:tcPr>
            <w:tcW w:w="811" w:type="dxa"/>
            <w:tcBorders>
              <w:top w:val="single" w:sz="4" w:space="0" w:color="auto"/>
              <w:bottom w:val="nil"/>
            </w:tcBorders>
            <w:vAlign w:val="center"/>
          </w:tcPr>
          <w:p w14:paraId="01C80F3F" w14:textId="77777777" w:rsidR="00D333EC" w:rsidRPr="00D33DE5" w:rsidRDefault="00D333EC" w:rsidP="005538A3">
            <w:pPr>
              <w:jc w:val="center"/>
              <w:rPr>
                <w:rFonts w:ascii="Times New Roman" w:eastAsia="SimSun" w:hAnsi="Times New Roman" w:cs="Times New Roman"/>
                <w:sz w:val="18"/>
                <w:szCs w:val="20"/>
              </w:rPr>
            </w:pPr>
          </w:p>
        </w:tc>
        <w:tc>
          <w:tcPr>
            <w:tcW w:w="879" w:type="dxa"/>
            <w:tcBorders>
              <w:top w:val="single" w:sz="4" w:space="0" w:color="auto"/>
              <w:bottom w:val="nil"/>
            </w:tcBorders>
            <w:vAlign w:val="center"/>
          </w:tcPr>
          <w:p w14:paraId="72FD8CF2"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7AD0D645" w14:textId="77777777" w:rsidTr="00163570">
        <w:trPr>
          <w:cantSplit/>
          <w:trHeight w:val="109"/>
        </w:trPr>
        <w:tc>
          <w:tcPr>
            <w:tcW w:w="2801" w:type="dxa"/>
            <w:tcBorders>
              <w:top w:val="single" w:sz="4" w:space="0" w:color="auto"/>
              <w:bottom w:val="nil"/>
            </w:tcBorders>
            <w:vAlign w:val="center"/>
          </w:tcPr>
          <w:p w14:paraId="36D7A618" w14:textId="77777777" w:rsidR="00D333EC" w:rsidRPr="00D33DE5" w:rsidRDefault="00D333EC" w:rsidP="005538A3">
            <w:pPr>
              <w:jc w:val="right"/>
              <w:rPr>
                <w:rFonts w:ascii="Times New Roman" w:eastAsia="SimSun" w:hAnsi="Times New Roman" w:cs="Times New Roman"/>
                <w:i/>
                <w:sz w:val="18"/>
                <w:szCs w:val="20"/>
              </w:rPr>
            </w:pPr>
            <w:r w:rsidRPr="00D33DE5">
              <w:rPr>
                <w:rFonts w:ascii="Times New Roman" w:eastAsia="SimSun" w:hAnsi="Times New Roman" w:cs="Times New Roman"/>
                <w:i/>
                <w:sz w:val="18"/>
                <w:szCs w:val="20"/>
              </w:rPr>
              <w:t>Entire sample</w:t>
            </w:r>
          </w:p>
        </w:tc>
        <w:tc>
          <w:tcPr>
            <w:tcW w:w="897" w:type="dxa"/>
            <w:tcBorders>
              <w:top w:val="nil"/>
              <w:bottom w:val="nil"/>
            </w:tcBorders>
            <w:vAlign w:val="center"/>
          </w:tcPr>
          <w:p w14:paraId="0A0BC488" w14:textId="77777777" w:rsidR="00D333EC" w:rsidRPr="00D33DE5" w:rsidRDefault="00D333EC" w:rsidP="005538A3">
            <w:pPr>
              <w:jc w:val="center"/>
              <w:rPr>
                <w:rFonts w:ascii="Times New Roman" w:eastAsia="SimSun" w:hAnsi="Times New Roman" w:cs="Times New Roman"/>
                <w:sz w:val="18"/>
                <w:szCs w:val="20"/>
              </w:rPr>
            </w:pPr>
          </w:p>
        </w:tc>
        <w:tc>
          <w:tcPr>
            <w:tcW w:w="811" w:type="dxa"/>
            <w:tcBorders>
              <w:top w:val="nil"/>
              <w:bottom w:val="nil"/>
            </w:tcBorders>
            <w:vAlign w:val="center"/>
          </w:tcPr>
          <w:p w14:paraId="007F58C5" w14:textId="77777777" w:rsidR="00D333EC" w:rsidRPr="00D33DE5" w:rsidRDefault="00D333EC" w:rsidP="005538A3">
            <w:pPr>
              <w:jc w:val="center"/>
              <w:rPr>
                <w:rFonts w:ascii="Times New Roman" w:eastAsia="SimSun" w:hAnsi="Times New Roman" w:cs="Times New Roman"/>
                <w:sz w:val="18"/>
                <w:szCs w:val="20"/>
              </w:rPr>
            </w:pPr>
          </w:p>
        </w:tc>
        <w:tc>
          <w:tcPr>
            <w:tcW w:w="993" w:type="dxa"/>
            <w:tcBorders>
              <w:top w:val="nil"/>
              <w:bottom w:val="nil"/>
            </w:tcBorders>
            <w:vAlign w:val="center"/>
          </w:tcPr>
          <w:p w14:paraId="307D3C5C" w14:textId="77777777" w:rsidR="00D333EC" w:rsidRPr="00D33DE5" w:rsidRDefault="00D333EC" w:rsidP="005538A3">
            <w:pPr>
              <w:jc w:val="center"/>
              <w:rPr>
                <w:rFonts w:ascii="Times New Roman" w:eastAsia="SimSun" w:hAnsi="Times New Roman" w:cs="Times New Roman"/>
                <w:sz w:val="18"/>
                <w:szCs w:val="20"/>
              </w:rPr>
            </w:pPr>
          </w:p>
        </w:tc>
        <w:tc>
          <w:tcPr>
            <w:tcW w:w="1082" w:type="dxa"/>
            <w:tcBorders>
              <w:top w:val="nil"/>
              <w:bottom w:val="nil"/>
            </w:tcBorders>
            <w:vAlign w:val="center"/>
          </w:tcPr>
          <w:p w14:paraId="4F815124" w14:textId="77777777" w:rsidR="00D333EC" w:rsidRPr="00D33DE5" w:rsidRDefault="00D333EC" w:rsidP="005538A3">
            <w:pPr>
              <w:jc w:val="center"/>
              <w:rPr>
                <w:rFonts w:ascii="Times New Roman" w:eastAsia="SimSun" w:hAnsi="Times New Roman" w:cs="Times New Roman"/>
                <w:sz w:val="18"/>
                <w:szCs w:val="20"/>
              </w:rPr>
            </w:pPr>
          </w:p>
        </w:tc>
        <w:tc>
          <w:tcPr>
            <w:tcW w:w="902" w:type="dxa"/>
            <w:tcBorders>
              <w:top w:val="nil"/>
              <w:bottom w:val="nil"/>
            </w:tcBorders>
            <w:vAlign w:val="center"/>
          </w:tcPr>
          <w:p w14:paraId="2F12AE81" w14:textId="77777777" w:rsidR="00D333EC" w:rsidRPr="00D33DE5" w:rsidRDefault="00D333EC" w:rsidP="005538A3">
            <w:pPr>
              <w:jc w:val="center"/>
              <w:rPr>
                <w:rFonts w:ascii="Times New Roman" w:eastAsia="SimSun" w:hAnsi="Times New Roman" w:cs="Times New Roman"/>
                <w:sz w:val="18"/>
                <w:szCs w:val="20"/>
              </w:rPr>
            </w:pPr>
          </w:p>
        </w:tc>
        <w:tc>
          <w:tcPr>
            <w:tcW w:w="1082" w:type="dxa"/>
            <w:tcBorders>
              <w:top w:val="nil"/>
              <w:bottom w:val="nil"/>
            </w:tcBorders>
            <w:vAlign w:val="center"/>
          </w:tcPr>
          <w:p w14:paraId="7ABD538A" w14:textId="77777777" w:rsidR="00D333EC" w:rsidRPr="00D33DE5" w:rsidRDefault="00D333EC" w:rsidP="005538A3">
            <w:pPr>
              <w:jc w:val="center"/>
              <w:rPr>
                <w:rFonts w:ascii="Times New Roman" w:eastAsia="SimSun" w:hAnsi="Times New Roman" w:cs="Times New Roman"/>
                <w:sz w:val="18"/>
                <w:szCs w:val="20"/>
              </w:rPr>
            </w:pPr>
          </w:p>
        </w:tc>
        <w:tc>
          <w:tcPr>
            <w:tcW w:w="1722" w:type="dxa"/>
            <w:tcBorders>
              <w:top w:val="nil"/>
              <w:bottom w:val="nil"/>
            </w:tcBorders>
            <w:vAlign w:val="center"/>
          </w:tcPr>
          <w:p w14:paraId="4C3ADCAD" w14:textId="77777777" w:rsidR="00D333EC" w:rsidRPr="00D33DE5" w:rsidRDefault="00D333EC" w:rsidP="005538A3">
            <w:pPr>
              <w:jc w:val="center"/>
              <w:rPr>
                <w:rFonts w:ascii="Times New Roman" w:eastAsia="SimSun" w:hAnsi="Times New Roman" w:cs="Times New Roman"/>
                <w:sz w:val="18"/>
                <w:szCs w:val="20"/>
              </w:rPr>
            </w:pPr>
          </w:p>
        </w:tc>
        <w:tc>
          <w:tcPr>
            <w:tcW w:w="902" w:type="dxa"/>
            <w:tcBorders>
              <w:top w:val="nil"/>
              <w:bottom w:val="nil"/>
            </w:tcBorders>
            <w:vAlign w:val="center"/>
          </w:tcPr>
          <w:p w14:paraId="0930C952" w14:textId="77777777" w:rsidR="00D333EC" w:rsidRPr="00D33DE5" w:rsidRDefault="00D333EC" w:rsidP="005538A3">
            <w:pPr>
              <w:jc w:val="center"/>
              <w:rPr>
                <w:rFonts w:ascii="Times New Roman" w:eastAsia="SimSun" w:hAnsi="Times New Roman" w:cs="Times New Roman"/>
                <w:sz w:val="18"/>
                <w:szCs w:val="20"/>
              </w:rPr>
            </w:pPr>
          </w:p>
        </w:tc>
        <w:tc>
          <w:tcPr>
            <w:tcW w:w="811" w:type="dxa"/>
            <w:tcBorders>
              <w:top w:val="nil"/>
              <w:bottom w:val="nil"/>
            </w:tcBorders>
            <w:vAlign w:val="center"/>
          </w:tcPr>
          <w:p w14:paraId="2FA7F48E" w14:textId="77777777" w:rsidR="00D333EC" w:rsidRPr="00D33DE5" w:rsidRDefault="00D333EC" w:rsidP="005538A3">
            <w:pPr>
              <w:jc w:val="center"/>
              <w:rPr>
                <w:rFonts w:ascii="Times New Roman" w:eastAsia="SimSun" w:hAnsi="Times New Roman" w:cs="Times New Roman"/>
                <w:sz w:val="18"/>
                <w:szCs w:val="20"/>
              </w:rPr>
            </w:pPr>
          </w:p>
        </w:tc>
        <w:tc>
          <w:tcPr>
            <w:tcW w:w="879" w:type="dxa"/>
            <w:tcBorders>
              <w:top w:val="nil"/>
              <w:bottom w:val="nil"/>
            </w:tcBorders>
            <w:vAlign w:val="center"/>
          </w:tcPr>
          <w:p w14:paraId="595DB40A"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653E34A4" w14:textId="77777777" w:rsidTr="00163570">
        <w:trPr>
          <w:cantSplit/>
          <w:trHeight w:val="109"/>
        </w:trPr>
        <w:tc>
          <w:tcPr>
            <w:tcW w:w="2801" w:type="dxa"/>
            <w:tcBorders>
              <w:top w:val="nil"/>
              <w:bottom w:val="nil"/>
            </w:tcBorders>
            <w:vAlign w:val="center"/>
          </w:tcPr>
          <w:p w14:paraId="38B911D3"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Correlated multiple factor</w:t>
            </w:r>
          </w:p>
        </w:tc>
        <w:tc>
          <w:tcPr>
            <w:tcW w:w="897" w:type="dxa"/>
            <w:tcBorders>
              <w:top w:val="nil"/>
              <w:bottom w:val="nil"/>
            </w:tcBorders>
            <w:vAlign w:val="center"/>
          </w:tcPr>
          <w:p w14:paraId="2EED8FC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1262.9</w:t>
            </w:r>
          </w:p>
        </w:tc>
        <w:tc>
          <w:tcPr>
            <w:tcW w:w="811" w:type="dxa"/>
            <w:tcBorders>
              <w:top w:val="nil"/>
              <w:bottom w:val="nil"/>
            </w:tcBorders>
            <w:vAlign w:val="center"/>
          </w:tcPr>
          <w:p w14:paraId="6AB109F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89</w:t>
            </w:r>
          </w:p>
        </w:tc>
        <w:tc>
          <w:tcPr>
            <w:tcW w:w="993" w:type="dxa"/>
            <w:tcBorders>
              <w:top w:val="nil"/>
              <w:bottom w:val="nil"/>
            </w:tcBorders>
            <w:vAlign w:val="center"/>
          </w:tcPr>
          <w:p w14:paraId="24D78E8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2.6827</w:t>
            </w:r>
          </w:p>
        </w:tc>
        <w:tc>
          <w:tcPr>
            <w:tcW w:w="1082" w:type="dxa"/>
            <w:tcBorders>
              <w:top w:val="nil"/>
              <w:bottom w:val="nil"/>
            </w:tcBorders>
            <w:vAlign w:val="center"/>
          </w:tcPr>
          <w:p w14:paraId="7C830C4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.629</w:t>
            </w:r>
          </w:p>
        </w:tc>
        <w:tc>
          <w:tcPr>
            <w:tcW w:w="902" w:type="dxa"/>
            <w:tcBorders>
              <w:top w:val="nil"/>
              <w:bottom w:val="nil"/>
            </w:tcBorders>
            <w:vAlign w:val="center"/>
          </w:tcPr>
          <w:p w14:paraId="4A7A238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.500</w:t>
            </w:r>
          </w:p>
        </w:tc>
        <w:tc>
          <w:tcPr>
            <w:tcW w:w="1082" w:type="dxa"/>
            <w:tcBorders>
              <w:top w:val="nil"/>
              <w:bottom w:val="nil"/>
            </w:tcBorders>
            <w:vAlign w:val="center"/>
          </w:tcPr>
          <w:p w14:paraId="4AB2E7D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.168</w:t>
            </w:r>
          </w:p>
        </w:tc>
        <w:tc>
          <w:tcPr>
            <w:tcW w:w="1722" w:type="dxa"/>
            <w:tcBorders>
              <w:top w:val="nil"/>
              <w:bottom w:val="nil"/>
            </w:tcBorders>
            <w:vAlign w:val="center"/>
          </w:tcPr>
          <w:p w14:paraId="4C75C4A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.160-.176</w:t>
            </w:r>
          </w:p>
        </w:tc>
        <w:tc>
          <w:tcPr>
            <w:tcW w:w="902" w:type="dxa"/>
            <w:tcBorders>
              <w:top w:val="nil"/>
              <w:bottom w:val="nil"/>
            </w:tcBorders>
            <w:vAlign w:val="center"/>
          </w:tcPr>
          <w:p w14:paraId="5D0528E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.071</w:t>
            </w:r>
          </w:p>
        </w:tc>
        <w:tc>
          <w:tcPr>
            <w:tcW w:w="811" w:type="dxa"/>
            <w:tcBorders>
              <w:top w:val="nil"/>
              <w:bottom w:val="nil"/>
            </w:tcBorders>
            <w:vAlign w:val="center"/>
          </w:tcPr>
          <w:p w14:paraId="2A00278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18822</w:t>
            </w:r>
          </w:p>
        </w:tc>
        <w:tc>
          <w:tcPr>
            <w:tcW w:w="879" w:type="dxa"/>
            <w:tcBorders>
              <w:top w:val="nil"/>
              <w:bottom w:val="nil"/>
            </w:tcBorders>
            <w:vAlign w:val="center"/>
          </w:tcPr>
          <w:p w14:paraId="62F828B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19083</w:t>
            </w:r>
          </w:p>
        </w:tc>
      </w:tr>
      <w:tr w:rsidR="00D333EC" w:rsidRPr="00D33DE5" w14:paraId="0346FBE7" w14:textId="77777777" w:rsidTr="00163570">
        <w:trPr>
          <w:cantSplit/>
          <w:trHeight w:val="109"/>
        </w:trPr>
        <w:tc>
          <w:tcPr>
            <w:tcW w:w="2801" w:type="dxa"/>
            <w:vAlign w:val="center"/>
          </w:tcPr>
          <w:p w14:paraId="1E765AB6"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J_B method(orthogonal)</w:t>
            </w:r>
          </w:p>
        </w:tc>
        <w:tc>
          <w:tcPr>
            <w:tcW w:w="897" w:type="dxa"/>
            <w:vAlign w:val="center"/>
          </w:tcPr>
          <w:p w14:paraId="3D82B78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1262.9</w:t>
            </w:r>
          </w:p>
        </w:tc>
        <w:tc>
          <w:tcPr>
            <w:tcW w:w="811" w:type="dxa"/>
            <w:vAlign w:val="center"/>
          </w:tcPr>
          <w:p w14:paraId="5AC6C35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89</w:t>
            </w:r>
          </w:p>
        </w:tc>
        <w:tc>
          <w:tcPr>
            <w:tcW w:w="993" w:type="dxa"/>
            <w:vAlign w:val="center"/>
          </w:tcPr>
          <w:p w14:paraId="164043D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2.6827</w:t>
            </w:r>
          </w:p>
        </w:tc>
        <w:tc>
          <w:tcPr>
            <w:tcW w:w="1082" w:type="dxa"/>
            <w:vAlign w:val="center"/>
          </w:tcPr>
          <w:p w14:paraId="3A7725C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.629</w:t>
            </w:r>
          </w:p>
        </w:tc>
        <w:tc>
          <w:tcPr>
            <w:tcW w:w="902" w:type="dxa"/>
            <w:vAlign w:val="center"/>
          </w:tcPr>
          <w:p w14:paraId="07F2517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.500</w:t>
            </w:r>
          </w:p>
        </w:tc>
        <w:tc>
          <w:tcPr>
            <w:tcW w:w="1082" w:type="dxa"/>
            <w:vAlign w:val="center"/>
          </w:tcPr>
          <w:p w14:paraId="762BFED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.168</w:t>
            </w:r>
          </w:p>
        </w:tc>
        <w:tc>
          <w:tcPr>
            <w:tcW w:w="1722" w:type="dxa"/>
            <w:vAlign w:val="center"/>
          </w:tcPr>
          <w:p w14:paraId="10DCA2A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.160-.176</w:t>
            </w:r>
          </w:p>
        </w:tc>
        <w:tc>
          <w:tcPr>
            <w:tcW w:w="902" w:type="dxa"/>
            <w:vAlign w:val="center"/>
          </w:tcPr>
          <w:p w14:paraId="7B588FA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.071</w:t>
            </w:r>
          </w:p>
        </w:tc>
        <w:tc>
          <w:tcPr>
            <w:tcW w:w="811" w:type="dxa"/>
            <w:vAlign w:val="center"/>
          </w:tcPr>
          <w:p w14:paraId="0F8BA8E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18822</w:t>
            </w:r>
          </w:p>
        </w:tc>
        <w:tc>
          <w:tcPr>
            <w:tcW w:w="879" w:type="dxa"/>
            <w:vAlign w:val="center"/>
          </w:tcPr>
          <w:p w14:paraId="7BDA5DA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19083</w:t>
            </w:r>
          </w:p>
        </w:tc>
      </w:tr>
      <w:tr w:rsidR="00D333EC" w:rsidRPr="00D33DE5" w14:paraId="761B3758" w14:textId="77777777" w:rsidTr="00163570">
        <w:trPr>
          <w:cantSplit/>
          <w:trHeight w:val="109"/>
        </w:trPr>
        <w:tc>
          <w:tcPr>
            <w:tcW w:w="2801" w:type="dxa"/>
            <w:vAlign w:val="center"/>
          </w:tcPr>
          <w:p w14:paraId="553A7DB2"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J_B method(oblique)</w:t>
            </w:r>
          </w:p>
        </w:tc>
        <w:tc>
          <w:tcPr>
            <w:tcW w:w="897" w:type="dxa"/>
            <w:vAlign w:val="center"/>
          </w:tcPr>
          <w:p w14:paraId="3FF4F90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1262.9</w:t>
            </w:r>
          </w:p>
        </w:tc>
        <w:tc>
          <w:tcPr>
            <w:tcW w:w="811" w:type="dxa"/>
            <w:vAlign w:val="center"/>
          </w:tcPr>
          <w:p w14:paraId="3402201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89</w:t>
            </w:r>
          </w:p>
        </w:tc>
        <w:tc>
          <w:tcPr>
            <w:tcW w:w="993" w:type="dxa"/>
            <w:vAlign w:val="center"/>
          </w:tcPr>
          <w:p w14:paraId="5096D69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2.6827</w:t>
            </w:r>
          </w:p>
        </w:tc>
        <w:tc>
          <w:tcPr>
            <w:tcW w:w="1082" w:type="dxa"/>
            <w:vAlign w:val="center"/>
          </w:tcPr>
          <w:p w14:paraId="45B2774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.629</w:t>
            </w:r>
          </w:p>
        </w:tc>
        <w:tc>
          <w:tcPr>
            <w:tcW w:w="902" w:type="dxa"/>
            <w:vAlign w:val="center"/>
          </w:tcPr>
          <w:p w14:paraId="6A97C42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.500</w:t>
            </w:r>
          </w:p>
        </w:tc>
        <w:tc>
          <w:tcPr>
            <w:tcW w:w="1082" w:type="dxa"/>
            <w:vAlign w:val="center"/>
          </w:tcPr>
          <w:p w14:paraId="5B4BE2D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.168</w:t>
            </w:r>
          </w:p>
        </w:tc>
        <w:tc>
          <w:tcPr>
            <w:tcW w:w="1722" w:type="dxa"/>
            <w:vAlign w:val="center"/>
          </w:tcPr>
          <w:p w14:paraId="0949CBB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.160-.176</w:t>
            </w:r>
          </w:p>
        </w:tc>
        <w:tc>
          <w:tcPr>
            <w:tcW w:w="902" w:type="dxa"/>
            <w:vAlign w:val="center"/>
          </w:tcPr>
          <w:p w14:paraId="6F19DAA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.071</w:t>
            </w:r>
          </w:p>
        </w:tc>
        <w:tc>
          <w:tcPr>
            <w:tcW w:w="811" w:type="dxa"/>
            <w:vAlign w:val="center"/>
          </w:tcPr>
          <w:p w14:paraId="4DE59C4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18822</w:t>
            </w:r>
          </w:p>
        </w:tc>
        <w:tc>
          <w:tcPr>
            <w:tcW w:w="879" w:type="dxa"/>
            <w:vAlign w:val="center"/>
          </w:tcPr>
          <w:p w14:paraId="7CA8E30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19083</w:t>
            </w:r>
          </w:p>
        </w:tc>
      </w:tr>
      <w:tr w:rsidR="00D333EC" w:rsidRPr="00D33DE5" w14:paraId="3B7FC927" w14:textId="77777777" w:rsidTr="00163570">
        <w:trPr>
          <w:cantSplit/>
          <w:trHeight w:val="109"/>
        </w:trPr>
        <w:tc>
          <w:tcPr>
            <w:tcW w:w="2801" w:type="dxa"/>
            <w:vAlign w:val="center"/>
          </w:tcPr>
          <w:p w14:paraId="61210343" w14:textId="77777777" w:rsidR="00D333EC" w:rsidRPr="00D33DE5" w:rsidRDefault="00D333EC" w:rsidP="005538A3">
            <w:pPr>
              <w:jc w:val="right"/>
              <w:rPr>
                <w:rFonts w:ascii="Times New Roman" w:eastAsia="SimSun" w:hAnsi="Times New Roman" w:cs="Times New Roman"/>
                <w:sz w:val="18"/>
                <w:szCs w:val="20"/>
              </w:rPr>
            </w:pPr>
          </w:p>
        </w:tc>
        <w:tc>
          <w:tcPr>
            <w:tcW w:w="897" w:type="dxa"/>
            <w:vAlign w:val="center"/>
          </w:tcPr>
          <w:p w14:paraId="4A86FB07"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375925A4"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7205E635"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675D7317"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071532AB"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53458085"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2C604336"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03FF40BE"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72636F7E"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6BB936FF"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03B7E1B2" w14:textId="77777777" w:rsidTr="00163570">
        <w:trPr>
          <w:cantSplit/>
          <w:trHeight w:val="109"/>
        </w:trPr>
        <w:tc>
          <w:tcPr>
            <w:tcW w:w="2801" w:type="dxa"/>
            <w:vAlign w:val="center"/>
          </w:tcPr>
          <w:p w14:paraId="3054A207" w14:textId="77777777" w:rsidR="00D333EC" w:rsidRPr="00D33DE5" w:rsidRDefault="00D333EC" w:rsidP="005538A3">
            <w:pPr>
              <w:jc w:val="right"/>
              <w:rPr>
                <w:rFonts w:ascii="Times New Roman" w:eastAsia="SimSun" w:hAnsi="Times New Roman" w:cs="Times New Roman"/>
                <w:i/>
                <w:sz w:val="18"/>
                <w:szCs w:val="20"/>
              </w:rPr>
            </w:pPr>
            <w:r w:rsidRPr="00D33DE5">
              <w:rPr>
                <w:rFonts w:ascii="Times New Roman" w:eastAsia="SimSun" w:hAnsi="Times New Roman" w:cs="Times New Roman"/>
                <w:i/>
                <w:sz w:val="18"/>
                <w:szCs w:val="20"/>
              </w:rPr>
              <w:t>Science</w:t>
            </w:r>
          </w:p>
        </w:tc>
        <w:tc>
          <w:tcPr>
            <w:tcW w:w="897" w:type="dxa"/>
            <w:vAlign w:val="center"/>
          </w:tcPr>
          <w:p w14:paraId="39D8BD9C"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4AEEE60F"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49FCA5DD"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7C73F602"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07B1AC0E"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46225C58"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2F3D6BD8"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625F0912"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72EBDBF1"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5D6195AC"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7E8E2251" w14:textId="77777777" w:rsidTr="00163570">
        <w:trPr>
          <w:cantSplit/>
          <w:trHeight w:val="109"/>
        </w:trPr>
        <w:tc>
          <w:tcPr>
            <w:tcW w:w="2801" w:type="dxa"/>
            <w:vAlign w:val="center"/>
          </w:tcPr>
          <w:p w14:paraId="405A26F5"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Correlated multiple factor</w:t>
            </w:r>
          </w:p>
        </w:tc>
        <w:tc>
          <w:tcPr>
            <w:tcW w:w="897" w:type="dxa"/>
            <w:vAlign w:val="center"/>
          </w:tcPr>
          <w:p w14:paraId="5D954EC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57.09</w:t>
            </w:r>
          </w:p>
        </w:tc>
        <w:tc>
          <w:tcPr>
            <w:tcW w:w="811" w:type="dxa"/>
            <w:vAlign w:val="center"/>
          </w:tcPr>
          <w:p w14:paraId="43FD31D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w:t>
            </w:r>
          </w:p>
        </w:tc>
        <w:tc>
          <w:tcPr>
            <w:tcW w:w="993" w:type="dxa"/>
            <w:vAlign w:val="center"/>
          </w:tcPr>
          <w:p w14:paraId="636CF7D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1.6047</w:t>
            </w:r>
          </w:p>
        </w:tc>
        <w:tc>
          <w:tcPr>
            <w:tcW w:w="1082" w:type="dxa"/>
            <w:vAlign w:val="center"/>
          </w:tcPr>
          <w:p w14:paraId="666DCA6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.951</w:t>
            </w:r>
          </w:p>
        </w:tc>
        <w:tc>
          <w:tcPr>
            <w:tcW w:w="902" w:type="dxa"/>
            <w:vAlign w:val="center"/>
          </w:tcPr>
          <w:p w14:paraId="1CFB9C1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.895</w:t>
            </w:r>
          </w:p>
        </w:tc>
        <w:tc>
          <w:tcPr>
            <w:tcW w:w="1082" w:type="dxa"/>
            <w:vAlign w:val="center"/>
          </w:tcPr>
          <w:p w14:paraId="7B9F74F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.085</w:t>
            </w:r>
          </w:p>
        </w:tc>
        <w:tc>
          <w:tcPr>
            <w:tcW w:w="1722" w:type="dxa"/>
            <w:vAlign w:val="center"/>
          </w:tcPr>
          <w:p w14:paraId="2F582A4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.063-.108</w:t>
            </w:r>
          </w:p>
        </w:tc>
        <w:tc>
          <w:tcPr>
            <w:tcW w:w="902" w:type="dxa"/>
            <w:vAlign w:val="center"/>
          </w:tcPr>
          <w:p w14:paraId="645B0FA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.031</w:t>
            </w:r>
          </w:p>
        </w:tc>
        <w:tc>
          <w:tcPr>
            <w:tcW w:w="811" w:type="dxa"/>
            <w:vAlign w:val="center"/>
          </w:tcPr>
          <w:p w14:paraId="1474716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9985</w:t>
            </w:r>
          </w:p>
        </w:tc>
        <w:tc>
          <w:tcPr>
            <w:tcW w:w="879" w:type="dxa"/>
            <w:vAlign w:val="center"/>
          </w:tcPr>
          <w:p w14:paraId="522F604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10113</w:t>
            </w:r>
          </w:p>
        </w:tc>
      </w:tr>
      <w:tr w:rsidR="00D333EC" w:rsidRPr="00D33DE5" w14:paraId="1D08DD18" w14:textId="77777777" w:rsidTr="00163570">
        <w:trPr>
          <w:cantSplit/>
          <w:trHeight w:val="109"/>
        </w:trPr>
        <w:tc>
          <w:tcPr>
            <w:tcW w:w="2801" w:type="dxa"/>
            <w:vAlign w:val="center"/>
          </w:tcPr>
          <w:p w14:paraId="2DC76E0B"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J_B method(orthogonal)</w:t>
            </w:r>
          </w:p>
        </w:tc>
        <w:tc>
          <w:tcPr>
            <w:tcW w:w="897" w:type="dxa"/>
            <w:vAlign w:val="center"/>
          </w:tcPr>
          <w:p w14:paraId="56D5762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57.09</w:t>
            </w:r>
          </w:p>
        </w:tc>
        <w:tc>
          <w:tcPr>
            <w:tcW w:w="811" w:type="dxa"/>
            <w:vAlign w:val="center"/>
          </w:tcPr>
          <w:p w14:paraId="5621E3E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w:t>
            </w:r>
          </w:p>
        </w:tc>
        <w:tc>
          <w:tcPr>
            <w:tcW w:w="993" w:type="dxa"/>
            <w:vAlign w:val="center"/>
          </w:tcPr>
          <w:p w14:paraId="6D30B77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1.6047</w:t>
            </w:r>
          </w:p>
        </w:tc>
        <w:tc>
          <w:tcPr>
            <w:tcW w:w="1082" w:type="dxa"/>
            <w:vAlign w:val="center"/>
          </w:tcPr>
          <w:p w14:paraId="00FAF99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.951</w:t>
            </w:r>
          </w:p>
        </w:tc>
        <w:tc>
          <w:tcPr>
            <w:tcW w:w="902" w:type="dxa"/>
            <w:vAlign w:val="center"/>
          </w:tcPr>
          <w:p w14:paraId="3745F9E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.895</w:t>
            </w:r>
          </w:p>
        </w:tc>
        <w:tc>
          <w:tcPr>
            <w:tcW w:w="1082" w:type="dxa"/>
            <w:vAlign w:val="center"/>
          </w:tcPr>
          <w:p w14:paraId="12903FC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.085</w:t>
            </w:r>
          </w:p>
        </w:tc>
        <w:tc>
          <w:tcPr>
            <w:tcW w:w="1722" w:type="dxa"/>
            <w:vAlign w:val="center"/>
          </w:tcPr>
          <w:p w14:paraId="42EA763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.063-.108</w:t>
            </w:r>
          </w:p>
        </w:tc>
        <w:tc>
          <w:tcPr>
            <w:tcW w:w="902" w:type="dxa"/>
            <w:vAlign w:val="center"/>
          </w:tcPr>
          <w:p w14:paraId="37C661D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.031</w:t>
            </w:r>
          </w:p>
        </w:tc>
        <w:tc>
          <w:tcPr>
            <w:tcW w:w="811" w:type="dxa"/>
            <w:vAlign w:val="center"/>
          </w:tcPr>
          <w:p w14:paraId="50A5507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9985</w:t>
            </w:r>
          </w:p>
        </w:tc>
        <w:tc>
          <w:tcPr>
            <w:tcW w:w="879" w:type="dxa"/>
            <w:vAlign w:val="center"/>
          </w:tcPr>
          <w:p w14:paraId="710D0F1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10113</w:t>
            </w:r>
          </w:p>
        </w:tc>
      </w:tr>
      <w:tr w:rsidR="00D333EC" w:rsidRPr="00D33DE5" w14:paraId="64AEC5AD" w14:textId="77777777" w:rsidTr="00163570">
        <w:trPr>
          <w:cantSplit/>
          <w:trHeight w:val="109"/>
        </w:trPr>
        <w:tc>
          <w:tcPr>
            <w:tcW w:w="2801" w:type="dxa"/>
            <w:vAlign w:val="center"/>
          </w:tcPr>
          <w:p w14:paraId="78169F62"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J_B method(oblique)</w:t>
            </w:r>
          </w:p>
        </w:tc>
        <w:tc>
          <w:tcPr>
            <w:tcW w:w="897" w:type="dxa"/>
            <w:vAlign w:val="center"/>
          </w:tcPr>
          <w:p w14:paraId="16ED5F4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57.09</w:t>
            </w:r>
          </w:p>
        </w:tc>
        <w:tc>
          <w:tcPr>
            <w:tcW w:w="811" w:type="dxa"/>
            <w:vAlign w:val="center"/>
          </w:tcPr>
          <w:p w14:paraId="2B6BDC6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w:t>
            </w:r>
          </w:p>
        </w:tc>
        <w:tc>
          <w:tcPr>
            <w:tcW w:w="993" w:type="dxa"/>
            <w:vAlign w:val="center"/>
          </w:tcPr>
          <w:p w14:paraId="63F390E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1.6047</w:t>
            </w:r>
          </w:p>
        </w:tc>
        <w:tc>
          <w:tcPr>
            <w:tcW w:w="1082" w:type="dxa"/>
            <w:vAlign w:val="center"/>
          </w:tcPr>
          <w:p w14:paraId="120A787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.951</w:t>
            </w:r>
          </w:p>
        </w:tc>
        <w:tc>
          <w:tcPr>
            <w:tcW w:w="902" w:type="dxa"/>
            <w:vAlign w:val="center"/>
          </w:tcPr>
          <w:p w14:paraId="36BCF7F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.895</w:t>
            </w:r>
          </w:p>
        </w:tc>
        <w:tc>
          <w:tcPr>
            <w:tcW w:w="1082" w:type="dxa"/>
            <w:vAlign w:val="center"/>
          </w:tcPr>
          <w:p w14:paraId="0A81FDE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.085</w:t>
            </w:r>
          </w:p>
        </w:tc>
        <w:tc>
          <w:tcPr>
            <w:tcW w:w="1722" w:type="dxa"/>
            <w:vAlign w:val="center"/>
          </w:tcPr>
          <w:p w14:paraId="37F53BD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.063-.108</w:t>
            </w:r>
          </w:p>
        </w:tc>
        <w:tc>
          <w:tcPr>
            <w:tcW w:w="902" w:type="dxa"/>
            <w:vAlign w:val="center"/>
          </w:tcPr>
          <w:p w14:paraId="56065DA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.031</w:t>
            </w:r>
          </w:p>
        </w:tc>
        <w:tc>
          <w:tcPr>
            <w:tcW w:w="811" w:type="dxa"/>
            <w:vAlign w:val="center"/>
          </w:tcPr>
          <w:p w14:paraId="4D44D89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9985</w:t>
            </w:r>
          </w:p>
        </w:tc>
        <w:tc>
          <w:tcPr>
            <w:tcW w:w="879" w:type="dxa"/>
            <w:vAlign w:val="center"/>
          </w:tcPr>
          <w:p w14:paraId="653606C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10113</w:t>
            </w:r>
          </w:p>
        </w:tc>
      </w:tr>
      <w:tr w:rsidR="00D333EC" w:rsidRPr="00D33DE5" w14:paraId="7668B065" w14:textId="77777777" w:rsidTr="00163570">
        <w:trPr>
          <w:cantSplit/>
          <w:trHeight w:val="109"/>
        </w:trPr>
        <w:tc>
          <w:tcPr>
            <w:tcW w:w="2801" w:type="dxa"/>
            <w:vAlign w:val="center"/>
          </w:tcPr>
          <w:p w14:paraId="559ECECE" w14:textId="77777777" w:rsidR="00D333EC" w:rsidRPr="00D33DE5" w:rsidRDefault="00D333EC" w:rsidP="005538A3">
            <w:pPr>
              <w:jc w:val="right"/>
              <w:rPr>
                <w:rFonts w:ascii="Times New Roman" w:eastAsia="SimSun" w:hAnsi="Times New Roman" w:cs="Times New Roman"/>
                <w:sz w:val="18"/>
                <w:szCs w:val="20"/>
              </w:rPr>
            </w:pPr>
          </w:p>
        </w:tc>
        <w:tc>
          <w:tcPr>
            <w:tcW w:w="897" w:type="dxa"/>
            <w:vAlign w:val="center"/>
          </w:tcPr>
          <w:p w14:paraId="487087C8"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2015E06B"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024F3DC5"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35015A53"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0FF2FEFE"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782D22C6"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769BF139"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57821C1B"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357D1026"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19E16191"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30522C49" w14:textId="77777777" w:rsidTr="00163570">
        <w:trPr>
          <w:cantSplit/>
          <w:trHeight w:val="109"/>
        </w:trPr>
        <w:tc>
          <w:tcPr>
            <w:tcW w:w="2801" w:type="dxa"/>
            <w:vAlign w:val="center"/>
          </w:tcPr>
          <w:p w14:paraId="2943FFCA" w14:textId="77777777" w:rsidR="00D333EC" w:rsidRPr="00D33DE5" w:rsidRDefault="00D333EC" w:rsidP="005538A3">
            <w:pPr>
              <w:jc w:val="right"/>
              <w:rPr>
                <w:rFonts w:ascii="Times New Roman" w:eastAsia="SimSun" w:hAnsi="Times New Roman" w:cs="Times New Roman"/>
                <w:i/>
                <w:sz w:val="18"/>
                <w:szCs w:val="20"/>
              </w:rPr>
            </w:pPr>
            <w:r w:rsidRPr="00D33DE5">
              <w:rPr>
                <w:rFonts w:ascii="Times New Roman" w:eastAsia="SimSun" w:hAnsi="Times New Roman" w:cs="Times New Roman"/>
                <w:i/>
                <w:sz w:val="18"/>
                <w:szCs w:val="20"/>
              </w:rPr>
              <w:t>Math</w:t>
            </w:r>
          </w:p>
        </w:tc>
        <w:tc>
          <w:tcPr>
            <w:tcW w:w="897" w:type="dxa"/>
            <w:vAlign w:val="center"/>
          </w:tcPr>
          <w:p w14:paraId="30B8ADD8"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37F1F98E"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58FF9E5E"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616B578F"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6E0AF9DD"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36208939"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193D25F4"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59E5B7BD"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5CC6AD0B"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4CE9619A"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4761A858" w14:textId="77777777" w:rsidTr="00163570">
        <w:trPr>
          <w:cantSplit/>
          <w:trHeight w:val="109"/>
        </w:trPr>
        <w:tc>
          <w:tcPr>
            <w:tcW w:w="2801" w:type="dxa"/>
            <w:vAlign w:val="center"/>
          </w:tcPr>
          <w:p w14:paraId="5B79B01A"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Correlated multiple factor</w:t>
            </w:r>
          </w:p>
        </w:tc>
        <w:tc>
          <w:tcPr>
            <w:tcW w:w="897" w:type="dxa"/>
            <w:vAlign w:val="center"/>
          </w:tcPr>
          <w:p w14:paraId="6665CF8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68.15</w:t>
            </w:r>
          </w:p>
        </w:tc>
        <w:tc>
          <w:tcPr>
            <w:tcW w:w="811" w:type="dxa"/>
            <w:vAlign w:val="center"/>
          </w:tcPr>
          <w:p w14:paraId="6AD65D9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w:t>
            </w:r>
          </w:p>
        </w:tc>
        <w:tc>
          <w:tcPr>
            <w:tcW w:w="993" w:type="dxa"/>
            <w:vAlign w:val="center"/>
          </w:tcPr>
          <w:p w14:paraId="3CD0EF2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1.6697</w:t>
            </w:r>
          </w:p>
        </w:tc>
        <w:tc>
          <w:tcPr>
            <w:tcW w:w="1082" w:type="dxa"/>
            <w:vAlign w:val="center"/>
          </w:tcPr>
          <w:p w14:paraId="3674674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.945</w:t>
            </w:r>
          </w:p>
        </w:tc>
        <w:tc>
          <w:tcPr>
            <w:tcW w:w="902" w:type="dxa"/>
            <w:vAlign w:val="center"/>
          </w:tcPr>
          <w:p w14:paraId="2AAB68D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.880</w:t>
            </w:r>
          </w:p>
        </w:tc>
        <w:tc>
          <w:tcPr>
            <w:tcW w:w="1082" w:type="dxa"/>
            <w:vAlign w:val="center"/>
          </w:tcPr>
          <w:p w14:paraId="0CE1A34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.095</w:t>
            </w:r>
          </w:p>
        </w:tc>
        <w:tc>
          <w:tcPr>
            <w:tcW w:w="1722" w:type="dxa"/>
            <w:vAlign w:val="center"/>
          </w:tcPr>
          <w:p w14:paraId="474088F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.074-.118</w:t>
            </w:r>
          </w:p>
        </w:tc>
        <w:tc>
          <w:tcPr>
            <w:tcW w:w="902" w:type="dxa"/>
            <w:vAlign w:val="center"/>
          </w:tcPr>
          <w:p w14:paraId="11D461B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.032</w:t>
            </w:r>
          </w:p>
        </w:tc>
        <w:tc>
          <w:tcPr>
            <w:tcW w:w="811" w:type="dxa"/>
            <w:vAlign w:val="center"/>
          </w:tcPr>
          <w:p w14:paraId="1BB4D94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10114</w:t>
            </w:r>
          </w:p>
        </w:tc>
        <w:tc>
          <w:tcPr>
            <w:tcW w:w="879" w:type="dxa"/>
            <w:vAlign w:val="center"/>
          </w:tcPr>
          <w:p w14:paraId="040177E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10243</w:t>
            </w:r>
          </w:p>
        </w:tc>
      </w:tr>
      <w:tr w:rsidR="00D333EC" w:rsidRPr="00D33DE5" w14:paraId="0672DC66" w14:textId="77777777" w:rsidTr="00163570">
        <w:trPr>
          <w:cantSplit/>
          <w:trHeight w:val="109"/>
        </w:trPr>
        <w:tc>
          <w:tcPr>
            <w:tcW w:w="2801" w:type="dxa"/>
            <w:vAlign w:val="center"/>
          </w:tcPr>
          <w:p w14:paraId="08840021"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J_B method(orthogonal)</w:t>
            </w:r>
          </w:p>
        </w:tc>
        <w:tc>
          <w:tcPr>
            <w:tcW w:w="897" w:type="dxa"/>
            <w:vAlign w:val="center"/>
          </w:tcPr>
          <w:p w14:paraId="4B05A26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68.15</w:t>
            </w:r>
          </w:p>
        </w:tc>
        <w:tc>
          <w:tcPr>
            <w:tcW w:w="811" w:type="dxa"/>
            <w:vAlign w:val="center"/>
          </w:tcPr>
          <w:p w14:paraId="3233BD3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w:t>
            </w:r>
          </w:p>
        </w:tc>
        <w:tc>
          <w:tcPr>
            <w:tcW w:w="993" w:type="dxa"/>
            <w:vAlign w:val="center"/>
          </w:tcPr>
          <w:p w14:paraId="05EE5CC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1.6697</w:t>
            </w:r>
          </w:p>
        </w:tc>
        <w:tc>
          <w:tcPr>
            <w:tcW w:w="1082" w:type="dxa"/>
            <w:vAlign w:val="center"/>
          </w:tcPr>
          <w:p w14:paraId="246A969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.945</w:t>
            </w:r>
          </w:p>
        </w:tc>
        <w:tc>
          <w:tcPr>
            <w:tcW w:w="902" w:type="dxa"/>
            <w:vAlign w:val="center"/>
          </w:tcPr>
          <w:p w14:paraId="2820C7B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.880</w:t>
            </w:r>
          </w:p>
        </w:tc>
        <w:tc>
          <w:tcPr>
            <w:tcW w:w="1082" w:type="dxa"/>
            <w:vAlign w:val="center"/>
          </w:tcPr>
          <w:p w14:paraId="0C9AD10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.095</w:t>
            </w:r>
          </w:p>
        </w:tc>
        <w:tc>
          <w:tcPr>
            <w:tcW w:w="1722" w:type="dxa"/>
            <w:vAlign w:val="center"/>
          </w:tcPr>
          <w:p w14:paraId="2A511A8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.074-.118</w:t>
            </w:r>
          </w:p>
        </w:tc>
        <w:tc>
          <w:tcPr>
            <w:tcW w:w="902" w:type="dxa"/>
            <w:vAlign w:val="center"/>
          </w:tcPr>
          <w:p w14:paraId="0473C75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.032</w:t>
            </w:r>
          </w:p>
        </w:tc>
        <w:tc>
          <w:tcPr>
            <w:tcW w:w="811" w:type="dxa"/>
            <w:vAlign w:val="center"/>
          </w:tcPr>
          <w:p w14:paraId="68B26E8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10114</w:t>
            </w:r>
          </w:p>
        </w:tc>
        <w:tc>
          <w:tcPr>
            <w:tcW w:w="879" w:type="dxa"/>
            <w:vAlign w:val="center"/>
          </w:tcPr>
          <w:p w14:paraId="2048084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10243</w:t>
            </w:r>
          </w:p>
        </w:tc>
      </w:tr>
      <w:tr w:rsidR="00D333EC" w:rsidRPr="00D33DE5" w14:paraId="0233CD33" w14:textId="77777777" w:rsidTr="00163570">
        <w:trPr>
          <w:cantSplit/>
          <w:trHeight w:val="109"/>
        </w:trPr>
        <w:tc>
          <w:tcPr>
            <w:tcW w:w="2801" w:type="dxa"/>
            <w:vAlign w:val="center"/>
          </w:tcPr>
          <w:p w14:paraId="7F7DDC8A"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J_B method(oblique)</w:t>
            </w:r>
          </w:p>
        </w:tc>
        <w:tc>
          <w:tcPr>
            <w:tcW w:w="897" w:type="dxa"/>
            <w:vAlign w:val="center"/>
          </w:tcPr>
          <w:p w14:paraId="1A828FC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68.15</w:t>
            </w:r>
          </w:p>
        </w:tc>
        <w:tc>
          <w:tcPr>
            <w:tcW w:w="811" w:type="dxa"/>
            <w:vAlign w:val="center"/>
          </w:tcPr>
          <w:p w14:paraId="1DD2594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w:t>
            </w:r>
          </w:p>
        </w:tc>
        <w:tc>
          <w:tcPr>
            <w:tcW w:w="993" w:type="dxa"/>
            <w:vAlign w:val="center"/>
          </w:tcPr>
          <w:p w14:paraId="29B8A58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1.6697</w:t>
            </w:r>
          </w:p>
        </w:tc>
        <w:tc>
          <w:tcPr>
            <w:tcW w:w="1082" w:type="dxa"/>
            <w:vAlign w:val="center"/>
          </w:tcPr>
          <w:p w14:paraId="2BB4167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.945</w:t>
            </w:r>
          </w:p>
        </w:tc>
        <w:tc>
          <w:tcPr>
            <w:tcW w:w="902" w:type="dxa"/>
            <w:vAlign w:val="center"/>
          </w:tcPr>
          <w:p w14:paraId="36CEEA4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.880</w:t>
            </w:r>
          </w:p>
        </w:tc>
        <w:tc>
          <w:tcPr>
            <w:tcW w:w="1082" w:type="dxa"/>
            <w:vAlign w:val="center"/>
          </w:tcPr>
          <w:p w14:paraId="3AFED38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.095</w:t>
            </w:r>
          </w:p>
        </w:tc>
        <w:tc>
          <w:tcPr>
            <w:tcW w:w="1722" w:type="dxa"/>
            <w:vAlign w:val="center"/>
          </w:tcPr>
          <w:p w14:paraId="5D06AAA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.074-.118</w:t>
            </w:r>
          </w:p>
        </w:tc>
        <w:tc>
          <w:tcPr>
            <w:tcW w:w="902" w:type="dxa"/>
            <w:vAlign w:val="center"/>
          </w:tcPr>
          <w:p w14:paraId="63CEA29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.032</w:t>
            </w:r>
          </w:p>
        </w:tc>
        <w:tc>
          <w:tcPr>
            <w:tcW w:w="811" w:type="dxa"/>
            <w:vAlign w:val="center"/>
          </w:tcPr>
          <w:p w14:paraId="09412CD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10114</w:t>
            </w:r>
          </w:p>
        </w:tc>
        <w:tc>
          <w:tcPr>
            <w:tcW w:w="879" w:type="dxa"/>
            <w:vAlign w:val="center"/>
          </w:tcPr>
          <w:p w14:paraId="2462ED3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10243</w:t>
            </w:r>
          </w:p>
        </w:tc>
      </w:tr>
      <w:tr w:rsidR="00D333EC" w:rsidRPr="00D33DE5" w14:paraId="3CFF46B0" w14:textId="77777777" w:rsidTr="00163570">
        <w:trPr>
          <w:cantSplit/>
          <w:trHeight w:val="109"/>
        </w:trPr>
        <w:tc>
          <w:tcPr>
            <w:tcW w:w="2801" w:type="dxa"/>
            <w:tcBorders>
              <w:bottom w:val="nil"/>
            </w:tcBorders>
            <w:vAlign w:val="center"/>
          </w:tcPr>
          <w:p w14:paraId="46BA60F2" w14:textId="77777777" w:rsidR="00D333EC" w:rsidRPr="00D33DE5" w:rsidRDefault="00D333EC" w:rsidP="005538A3">
            <w:pPr>
              <w:jc w:val="right"/>
              <w:rPr>
                <w:rFonts w:ascii="Times New Roman" w:eastAsia="SimSun" w:hAnsi="Times New Roman" w:cs="Times New Roman"/>
                <w:sz w:val="18"/>
                <w:szCs w:val="20"/>
              </w:rPr>
            </w:pPr>
          </w:p>
        </w:tc>
        <w:tc>
          <w:tcPr>
            <w:tcW w:w="897" w:type="dxa"/>
            <w:vAlign w:val="center"/>
          </w:tcPr>
          <w:p w14:paraId="77260C10"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09A9AE16"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4D88479A"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002FAEF9"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405839A2"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13A7D805"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2916E35A"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6E1CBBA0"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5F56D159"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20AA36A6"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3605DF2F" w14:textId="77777777" w:rsidTr="00163570">
        <w:trPr>
          <w:cantSplit/>
          <w:trHeight w:val="109"/>
        </w:trPr>
        <w:tc>
          <w:tcPr>
            <w:tcW w:w="2801" w:type="dxa"/>
            <w:tcBorders>
              <w:top w:val="nil"/>
              <w:bottom w:val="single" w:sz="4" w:space="0" w:color="auto"/>
            </w:tcBorders>
            <w:vAlign w:val="center"/>
          </w:tcPr>
          <w:p w14:paraId="2847933F" w14:textId="5B1EB434" w:rsidR="00D333EC" w:rsidRPr="00D33DE5" w:rsidRDefault="00D333EC" w:rsidP="005538A3">
            <w:pPr>
              <w:rPr>
                <w:rFonts w:ascii="Times New Roman" w:eastAsia="SimSun" w:hAnsi="Times New Roman" w:cs="Times New Roman"/>
                <w:sz w:val="18"/>
                <w:szCs w:val="20"/>
              </w:rPr>
            </w:pPr>
            <w:r w:rsidRPr="00D33DE5">
              <w:rPr>
                <w:rFonts w:ascii="Times New Roman" w:eastAsia="SimSun" w:hAnsi="Times New Roman" w:cs="Times New Roman"/>
                <w:sz w:val="18"/>
                <w:szCs w:val="20"/>
              </w:rPr>
              <w:t>CFA</w:t>
            </w:r>
            <w:r w:rsidR="00576FED">
              <w:rPr>
                <w:rFonts w:ascii="Times New Roman" w:eastAsia="SimSun" w:hAnsi="Times New Roman" w:cs="Times New Roman"/>
                <w:sz w:val="18"/>
                <w:szCs w:val="20"/>
              </w:rPr>
              <w:t xml:space="preserve"> &amp; CBFA</w:t>
            </w:r>
          </w:p>
        </w:tc>
        <w:tc>
          <w:tcPr>
            <w:tcW w:w="897" w:type="dxa"/>
            <w:vAlign w:val="center"/>
          </w:tcPr>
          <w:p w14:paraId="5CE8B266"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6610DD14"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2FFE22EE"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438ED60F"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59B6CFDE"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5551705B"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305044CD"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126C3BFA"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5D458E94"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507BBCC6"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5F663DFB" w14:textId="77777777" w:rsidTr="00163570">
        <w:trPr>
          <w:cantSplit/>
          <w:trHeight w:val="109"/>
        </w:trPr>
        <w:tc>
          <w:tcPr>
            <w:tcW w:w="2801" w:type="dxa"/>
            <w:tcBorders>
              <w:top w:val="single" w:sz="4" w:space="0" w:color="auto"/>
            </w:tcBorders>
            <w:vAlign w:val="center"/>
          </w:tcPr>
          <w:p w14:paraId="1A4FCD17"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i/>
                <w:sz w:val="18"/>
                <w:szCs w:val="20"/>
              </w:rPr>
              <w:t>Entire sample</w:t>
            </w:r>
          </w:p>
        </w:tc>
        <w:tc>
          <w:tcPr>
            <w:tcW w:w="897" w:type="dxa"/>
            <w:vAlign w:val="center"/>
          </w:tcPr>
          <w:p w14:paraId="027BBBFB"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5FE750BE"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48116A95"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5F32B3A3"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3722686E"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3E0D133C"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16A7C562"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3D4BF93F"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26A5CC04"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41907F08"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3859AC3C" w14:textId="77777777" w:rsidTr="00163570">
        <w:trPr>
          <w:cantSplit/>
          <w:trHeight w:val="109"/>
        </w:trPr>
        <w:tc>
          <w:tcPr>
            <w:tcW w:w="2801" w:type="dxa"/>
            <w:vAlign w:val="center"/>
          </w:tcPr>
          <w:p w14:paraId="7064AB7C"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 xml:space="preserve">Correlated 2 factor  </w:t>
            </w:r>
          </w:p>
        </w:tc>
        <w:tc>
          <w:tcPr>
            <w:tcW w:w="897" w:type="dxa"/>
            <w:vAlign w:val="center"/>
          </w:tcPr>
          <w:p w14:paraId="6113A41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1926.79</w:t>
            </w:r>
          </w:p>
        </w:tc>
        <w:tc>
          <w:tcPr>
            <w:tcW w:w="811" w:type="dxa"/>
            <w:vAlign w:val="center"/>
          </w:tcPr>
          <w:p w14:paraId="4989E8E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103</w:t>
            </w:r>
          </w:p>
        </w:tc>
        <w:tc>
          <w:tcPr>
            <w:tcW w:w="993" w:type="dxa"/>
            <w:vAlign w:val="center"/>
          </w:tcPr>
          <w:p w14:paraId="4AB9DA9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2.7396</w:t>
            </w:r>
          </w:p>
        </w:tc>
        <w:tc>
          <w:tcPr>
            <w:tcW w:w="1082" w:type="dxa"/>
            <w:vAlign w:val="center"/>
          </w:tcPr>
          <w:p w14:paraId="57047EF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.624</w:t>
            </w:r>
          </w:p>
        </w:tc>
        <w:tc>
          <w:tcPr>
            <w:tcW w:w="902" w:type="dxa"/>
            <w:vAlign w:val="center"/>
          </w:tcPr>
          <w:p w14:paraId="6286CF7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.562</w:t>
            </w:r>
          </w:p>
        </w:tc>
        <w:tc>
          <w:tcPr>
            <w:tcW w:w="1082" w:type="dxa"/>
            <w:vAlign w:val="center"/>
          </w:tcPr>
          <w:p w14:paraId="68D137D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.167</w:t>
            </w:r>
          </w:p>
        </w:tc>
        <w:tc>
          <w:tcPr>
            <w:tcW w:w="1722" w:type="dxa"/>
            <w:vAlign w:val="center"/>
          </w:tcPr>
          <w:p w14:paraId="3D57C40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.161 - .174</w:t>
            </w:r>
          </w:p>
        </w:tc>
        <w:tc>
          <w:tcPr>
            <w:tcW w:w="902" w:type="dxa"/>
            <w:vAlign w:val="center"/>
          </w:tcPr>
          <w:p w14:paraId="6B088F6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.074</w:t>
            </w:r>
          </w:p>
        </w:tc>
        <w:tc>
          <w:tcPr>
            <w:tcW w:w="811" w:type="dxa"/>
            <w:vAlign w:val="center"/>
          </w:tcPr>
          <w:p w14:paraId="4272E94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24713</w:t>
            </w:r>
          </w:p>
        </w:tc>
        <w:tc>
          <w:tcPr>
            <w:tcW w:w="879" w:type="dxa"/>
            <w:vAlign w:val="center"/>
          </w:tcPr>
          <w:p w14:paraId="4D6BB70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24931</w:t>
            </w:r>
          </w:p>
        </w:tc>
      </w:tr>
      <w:tr w:rsidR="00D333EC" w:rsidRPr="00D33DE5" w14:paraId="6E0927E1" w14:textId="77777777" w:rsidTr="00163570">
        <w:trPr>
          <w:cantSplit/>
          <w:trHeight w:val="109"/>
        </w:trPr>
        <w:tc>
          <w:tcPr>
            <w:tcW w:w="2801" w:type="dxa"/>
            <w:vAlign w:val="center"/>
          </w:tcPr>
          <w:p w14:paraId="63315D13"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Oblique bifactor</w:t>
            </w:r>
          </w:p>
        </w:tc>
        <w:tc>
          <w:tcPr>
            <w:tcW w:w="897" w:type="dxa"/>
            <w:vAlign w:val="center"/>
          </w:tcPr>
          <w:p w14:paraId="77CC959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1704.71</w:t>
            </w:r>
          </w:p>
        </w:tc>
        <w:tc>
          <w:tcPr>
            <w:tcW w:w="811" w:type="dxa"/>
            <w:vAlign w:val="center"/>
          </w:tcPr>
          <w:p w14:paraId="7E93AD1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90</w:t>
            </w:r>
          </w:p>
        </w:tc>
        <w:tc>
          <w:tcPr>
            <w:tcW w:w="993" w:type="dxa"/>
            <w:vAlign w:val="center"/>
          </w:tcPr>
          <w:p w14:paraId="0263AF6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2.5967</w:t>
            </w:r>
          </w:p>
        </w:tc>
        <w:tc>
          <w:tcPr>
            <w:tcW w:w="1082" w:type="dxa"/>
            <w:vAlign w:val="center"/>
          </w:tcPr>
          <w:p w14:paraId="454D0C3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.667</w:t>
            </w:r>
          </w:p>
        </w:tc>
        <w:tc>
          <w:tcPr>
            <w:tcW w:w="902" w:type="dxa"/>
            <w:vAlign w:val="center"/>
          </w:tcPr>
          <w:p w14:paraId="37DA4EE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.556</w:t>
            </w:r>
          </w:p>
        </w:tc>
        <w:tc>
          <w:tcPr>
            <w:tcW w:w="1082" w:type="dxa"/>
            <w:vAlign w:val="center"/>
          </w:tcPr>
          <w:p w14:paraId="4D1107B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.168</w:t>
            </w:r>
          </w:p>
        </w:tc>
        <w:tc>
          <w:tcPr>
            <w:tcW w:w="1722" w:type="dxa"/>
            <w:vAlign w:val="center"/>
          </w:tcPr>
          <w:p w14:paraId="216212F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.162 -.176</w:t>
            </w:r>
          </w:p>
        </w:tc>
        <w:tc>
          <w:tcPr>
            <w:tcW w:w="902" w:type="dxa"/>
            <w:vAlign w:val="center"/>
          </w:tcPr>
          <w:p w14:paraId="4A7E172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.173</w:t>
            </w:r>
          </w:p>
        </w:tc>
        <w:tc>
          <w:tcPr>
            <w:tcW w:w="811" w:type="dxa"/>
            <w:vAlign w:val="center"/>
          </w:tcPr>
          <w:p w14:paraId="624BC87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23886</w:t>
            </w:r>
          </w:p>
        </w:tc>
        <w:tc>
          <w:tcPr>
            <w:tcW w:w="879" w:type="dxa"/>
            <w:vAlign w:val="center"/>
          </w:tcPr>
          <w:p w14:paraId="1056D3D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24162</w:t>
            </w:r>
          </w:p>
        </w:tc>
      </w:tr>
      <w:tr w:rsidR="00D333EC" w:rsidRPr="00D33DE5" w14:paraId="4B5D07D6" w14:textId="77777777" w:rsidTr="00163570">
        <w:trPr>
          <w:cantSplit/>
          <w:trHeight w:val="109"/>
        </w:trPr>
        <w:tc>
          <w:tcPr>
            <w:tcW w:w="2801" w:type="dxa"/>
            <w:vAlign w:val="center"/>
          </w:tcPr>
          <w:p w14:paraId="704BE7F5"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Orthogonal bifactor</w:t>
            </w:r>
          </w:p>
        </w:tc>
        <w:tc>
          <w:tcPr>
            <w:tcW w:w="897" w:type="dxa"/>
            <w:vAlign w:val="center"/>
          </w:tcPr>
          <w:p w14:paraId="2B0EA0B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1712.92</w:t>
            </w:r>
          </w:p>
        </w:tc>
        <w:tc>
          <w:tcPr>
            <w:tcW w:w="811" w:type="dxa"/>
            <w:vAlign w:val="center"/>
          </w:tcPr>
          <w:p w14:paraId="6B381F9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91</w:t>
            </w:r>
          </w:p>
        </w:tc>
        <w:tc>
          <w:tcPr>
            <w:tcW w:w="993" w:type="dxa"/>
            <w:vAlign w:val="center"/>
          </w:tcPr>
          <w:p w14:paraId="6320A38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2.7172</w:t>
            </w:r>
          </w:p>
        </w:tc>
        <w:tc>
          <w:tcPr>
            <w:tcW w:w="1082" w:type="dxa"/>
            <w:vAlign w:val="center"/>
          </w:tcPr>
          <w:p w14:paraId="762EF49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.665</w:t>
            </w:r>
          </w:p>
        </w:tc>
        <w:tc>
          <w:tcPr>
            <w:tcW w:w="902" w:type="dxa"/>
            <w:vAlign w:val="center"/>
          </w:tcPr>
          <w:p w14:paraId="026B4B8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.550</w:t>
            </w:r>
          </w:p>
        </w:tc>
        <w:tc>
          <w:tcPr>
            <w:tcW w:w="1082" w:type="dxa"/>
            <w:vAlign w:val="center"/>
          </w:tcPr>
          <w:p w14:paraId="693D7D3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.168</w:t>
            </w:r>
          </w:p>
        </w:tc>
        <w:tc>
          <w:tcPr>
            <w:tcW w:w="1722" w:type="dxa"/>
            <w:vAlign w:val="center"/>
          </w:tcPr>
          <w:p w14:paraId="76FA8F6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.161 -.175</w:t>
            </w:r>
          </w:p>
        </w:tc>
        <w:tc>
          <w:tcPr>
            <w:tcW w:w="902" w:type="dxa"/>
            <w:vAlign w:val="center"/>
          </w:tcPr>
          <w:p w14:paraId="055BADF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.210</w:t>
            </w:r>
          </w:p>
        </w:tc>
        <w:tc>
          <w:tcPr>
            <w:tcW w:w="811" w:type="dxa"/>
            <w:vAlign w:val="center"/>
          </w:tcPr>
          <w:p w14:paraId="292DD73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24112</w:t>
            </w:r>
          </w:p>
        </w:tc>
        <w:tc>
          <w:tcPr>
            <w:tcW w:w="879" w:type="dxa"/>
            <w:vAlign w:val="center"/>
          </w:tcPr>
          <w:p w14:paraId="5EA7185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24384</w:t>
            </w:r>
          </w:p>
        </w:tc>
      </w:tr>
      <w:tr w:rsidR="00D333EC" w:rsidRPr="00D33DE5" w14:paraId="57EBA796" w14:textId="77777777" w:rsidTr="00163570">
        <w:trPr>
          <w:cantSplit/>
          <w:trHeight w:val="109"/>
        </w:trPr>
        <w:tc>
          <w:tcPr>
            <w:tcW w:w="2801" w:type="dxa"/>
            <w:vAlign w:val="center"/>
          </w:tcPr>
          <w:p w14:paraId="4B0274DC"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 xml:space="preserve">Modified orthogonal </w:t>
            </w:r>
          </w:p>
        </w:tc>
        <w:tc>
          <w:tcPr>
            <w:tcW w:w="897" w:type="dxa"/>
            <w:vAlign w:val="center"/>
          </w:tcPr>
          <w:p w14:paraId="3849E6C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1690.52</w:t>
            </w:r>
          </w:p>
        </w:tc>
        <w:tc>
          <w:tcPr>
            <w:tcW w:w="811" w:type="dxa"/>
            <w:vAlign w:val="center"/>
          </w:tcPr>
          <w:p w14:paraId="0627256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93</w:t>
            </w:r>
          </w:p>
        </w:tc>
        <w:tc>
          <w:tcPr>
            <w:tcW w:w="993" w:type="dxa"/>
            <w:vAlign w:val="center"/>
          </w:tcPr>
          <w:p w14:paraId="26D1BFD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2.7691</w:t>
            </w:r>
          </w:p>
        </w:tc>
        <w:tc>
          <w:tcPr>
            <w:tcW w:w="1082" w:type="dxa"/>
            <w:vAlign w:val="center"/>
          </w:tcPr>
          <w:p w14:paraId="57B9B7D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.670</w:t>
            </w:r>
          </w:p>
        </w:tc>
        <w:tc>
          <w:tcPr>
            <w:tcW w:w="902" w:type="dxa"/>
            <w:vAlign w:val="center"/>
          </w:tcPr>
          <w:p w14:paraId="0ACF261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.575</w:t>
            </w:r>
          </w:p>
        </w:tc>
        <w:tc>
          <w:tcPr>
            <w:tcW w:w="1082" w:type="dxa"/>
            <w:vAlign w:val="center"/>
          </w:tcPr>
          <w:p w14:paraId="47F5693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.165</w:t>
            </w:r>
          </w:p>
        </w:tc>
        <w:tc>
          <w:tcPr>
            <w:tcW w:w="1722" w:type="dxa"/>
            <w:vAlign w:val="center"/>
          </w:tcPr>
          <w:p w14:paraId="2CD3596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.158 -.172</w:t>
            </w:r>
          </w:p>
        </w:tc>
        <w:tc>
          <w:tcPr>
            <w:tcW w:w="902" w:type="dxa"/>
            <w:vAlign w:val="center"/>
          </w:tcPr>
          <w:p w14:paraId="43196AC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.185</w:t>
            </w:r>
          </w:p>
        </w:tc>
        <w:tc>
          <w:tcPr>
            <w:tcW w:w="811" w:type="dxa"/>
            <w:vAlign w:val="center"/>
          </w:tcPr>
          <w:p w14:paraId="4122547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24135</w:t>
            </w:r>
          </w:p>
        </w:tc>
        <w:tc>
          <w:tcPr>
            <w:tcW w:w="879" w:type="dxa"/>
            <w:vAlign w:val="center"/>
          </w:tcPr>
          <w:p w14:paraId="5D105DC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24398</w:t>
            </w:r>
          </w:p>
        </w:tc>
      </w:tr>
      <w:tr w:rsidR="00D333EC" w:rsidRPr="00D33DE5" w14:paraId="745B5FE6" w14:textId="77777777" w:rsidTr="00163570">
        <w:trPr>
          <w:cantSplit/>
          <w:trHeight w:val="109"/>
        </w:trPr>
        <w:tc>
          <w:tcPr>
            <w:tcW w:w="2801" w:type="dxa"/>
            <w:vAlign w:val="center"/>
          </w:tcPr>
          <w:p w14:paraId="06891A16"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Final Oblique bifactor</w:t>
            </w:r>
          </w:p>
        </w:tc>
        <w:tc>
          <w:tcPr>
            <w:tcW w:w="897" w:type="dxa"/>
            <w:vAlign w:val="center"/>
          </w:tcPr>
          <w:p w14:paraId="54BA636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347.83</w:t>
            </w:r>
          </w:p>
        </w:tc>
        <w:tc>
          <w:tcPr>
            <w:tcW w:w="811" w:type="dxa"/>
            <w:vAlign w:val="center"/>
          </w:tcPr>
          <w:p w14:paraId="0D83729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82</w:t>
            </w:r>
          </w:p>
        </w:tc>
        <w:tc>
          <w:tcPr>
            <w:tcW w:w="993" w:type="dxa"/>
            <w:vAlign w:val="center"/>
          </w:tcPr>
          <w:p w14:paraId="06CF78A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1.9834</w:t>
            </w:r>
          </w:p>
        </w:tc>
        <w:tc>
          <w:tcPr>
            <w:tcW w:w="1082" w:type="dxa"/>
            <w:vAlign w:val="center"/>
          </w:tcPr>
          <w:p w14:paraId="60544CD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.945</w:t>
            </w:r>
          </w:p>
        </w:tc>
        <w:tc>
          <w:tcPr>
            <w:tcW w:w="902" w:type="dxa"/>
            <w:vAlign w:val="center"/>
          </w:tcPr>
          <w:p w14:paraId="1D14104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.920</w:t>
            </w:r>
          </w:p>
        </w:tc>
        <w:tc>
          <w:tcPr>
            <w:tcW w:w="1082" w:type="dxa"/>
            <w:vAlign w:val="center"/>
          </w:tcPr>
          <w:p w14:paraId="25C1FEB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.072</w:t>
            </w:r>
          </w:p>
        </w:tc>
        <w:tc>
          <w:tcPr>
            <w:tcW w:w="1722" w:type="dxa"/>
            <w:vAlign w:val="center"/>
          </w:tcPr>
          <w:p w14:paraId="1E547FE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.064 - .079</w:t>
            </w:r>
          </w:p>
        </w:tc>
        <w:tc>
          <w:tcPr>
            <w:tcW w:w="902" w:type="dxa"/>
            <w:vAlign w:val="center"/>
          </w:tcPr>
          <w:p w14:paraId="2ABC86B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.129</w:t>
            </w:r>
          </w:p>
        </w:tc>
        <w:tc>
          <w:tcPr>
            <w:tcW w:w="811" w:type="dxa"/>
            <w:vAlign w:val="center"/>
          </w:tcPr>
          <w:p w14:paraId="1D889EE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20166</w:t>
            </w:r>
          </w:p>
        </w:tc>
        <w:tc>
          <w:tcPr>
            <w:tcW w:w="879" w:type="dxa"/>
            <w:vAlign w:val="center"/>
          </w:tcPr>
          <w:p w14:paraId="1D44D2E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20477</w:t>
            </w:r>
          </w:p>
        </w:tc>
      </w:tr>
      <w:tr w:rsidR="00D333EC" w:rsidRPr="00D33DE5" w14:paraId="154D5DBE" w14:textId="77777777" w:rsidTr="00163570">
        <w:trPr>
          <w:cantSplit/>
          <w:trHeight w:val="109"/>
        </w:trPr>
        <w:tc>
          <w:tcPr>
            <w:tcW w:w="2801" w:type="dxa"/>
            <w:vAlign w:val="center"/>
          </w:tcPr>
          <w:p w14:paraId="707AEA0C" w14:textId="77777777" w:rsidR="00D333EC" w:rsidRPr="00D33DE5" w:rsidRDefault="00D333EC" w:rsidP="005538A3">
            <w:pPr>
              <w:jc w:val="right"/>
              <w:rPr>
                <w:rFonts w:ascii="Times New Roman" w:eastAsia="SimSun" w:hAnsi="Times New Roman" w:cs="Times New Roman"/>
                <w:sz w:val="18"/>
                <w:szCs w:val="20"/>
              </w:rPr>
            </w:pPr>
          </w:p>
        </w:tc>
        <w:tc>
          <w:tcPr>
            <w:tcW w:w="897" w:type="dxa"/>
            <w:vAlign w:val="center"/>
          </w:tcPr>
          <w:p w14:paraId="3671B2FD"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42EC6BA7"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02EAB40C"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0109E3B0"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73709AAC"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41EAB11D"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63997D46"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1267DB2C"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354FDA50"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5376F2CC"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6F47C7F1" w14:textId="77777777" w:rsidTr="00163570">
        <w:trPr>
          <w:cantSplit/>
          <w:trHeight w:val="109"/>
        </w:trPr>
        <w:tc>
          <w:tcPr>
            <w:tcW w:w="2801" w:type="dxa"/>
            <w:vAlign w:val="center"/>
          </w:tcPr>
          <w:p w14:paraId="54120F80" w14:textId="77777777" w:rsidR="00D333EC" w:rsidRPr="00D33DE5" w:rsidRDefault="00D333EC" w:rsidP="005538A3">
            <w:pPr>
              <w:jc w:val="right"/>
              <w:rPr>
                <w:rFonts w:ascii="Times New Roman" w:eastAsia="SimSun" w:hAnsi="Times New Roman" w:cs="Times New Roman"/>
                <w:i/>
                <w:sz w:val="18"/>
                <w:szCs w:val="20"/>
              </w:rPr>
            </w:pPr>
            <w:r w:rsidRPr="00D33DE5">
              <w:rPr>
                <w:rFonts w:ascii="Times New Roman" w:eastAsia="SimSun" w:hAnsi="Times New Roman" w:cs="Times New Roman"/>
                <w:i/>
                <w:sz w:val="18"/>
                <w:szCs w:val="20"/>
              </w:rPr>
              <w:t>Science</w:t>
            </w:r>
          </w:p>
        </w:tc>
        <w:tc>
          <w:tcPr>
            <w:tcW w:w="897" w:type="dxa"/>
            <w:vAlign w:val="center"/>
          </w:tcPr>
          <w:p w14:paraId="53E9744B"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3E1F566F"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5343BD76"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68C8293D"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61E2ED0A"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59AC7757"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486B3539"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53E5A5C5"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2C155D25"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4AA32178"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5072D7CD" w14:textId="77777777" w:rsidTr="00163570">
        <w:trPr>
          <w:cantSplit/>
          <w:trHeight w:val="109"/>
        </w:trPr>
        <w:tc>
          <w:tcPr>
            <w:tcW w:w="2801" w:type="dxa"/>
            <w:vAlign w:val="center"/>
          </w:tcPr>
          <w:p w14:paraId="2FCE501A"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 xml:space="preserve">Correlated 2 factor  </w:t>
            </w:r>
          </w:p>
        </w:tc>
        <w:tc>
          <w:tcPr>
            <w:tcW w:w="897" w:type="dxa"/>
            <w:vAlign w:val="center"/>
          </w:tcPr>
          <w:p w14:paraId="18E3D07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211.20</w:t>
            </w:r>
          </w:p>
        </w:tc>
        <w:tc>
          <w:tcPr>
            <w:tcW w:w="811" w:type="dxa"/>
            <w:vAlign w:val="center"/>
          </w:tcPr>
          <w:p w14:paraId="76C1F31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19</w:t>
            </w:r>
          </w:p>
        </w:tc>
        <w:tc>
          <w:tcPr>
            <w:tcW w:w="993" w:type="dxa"/>
            <w:vAlign w:val="center"/>
          </w:tcPr>
          <w:p w14:paraId="0998D07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1.3964</w:t>
            </w:r>
          </w:p>
        </w:tc>
        <w:tc>
          <w:tcPr>
            <w:tcW w:w="1082" w:type="dxa"/>
            <w:vAlign w:val="center"/>
          </w:tcPr>
          <w:p w14:paraId="4681535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.897</w:t>
            </w:r>
          </w:p>
        </w:tc>
        <w:tc>
          <w:tcPr>
            <w:tcW w:w="902" w:type="dxa"/>
            <w:vAlign w:val="center"/>
          </w:tcPr>
          <w:p w14:paraId="6A673E1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.849</w:t>
            </w:r>
          </w:p>
        </w:tc>
        <w:tc>
          <w:tcPr>
            <w:tcW w:w="1082" w:type="dxa"/>
            <w:vAlign w:val="center"/>
          </w:tcPr>
          <w:p w14:paraId="15C50FF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.127</w:t>
            </w:r>
          </w:p>
        </w:tc>
        <w:tc>
          <w:tcPr>
            <w:tcW w:w="1722" w:type="dxa"/>
            <w:vAlign w:val="center"/>
          </w:tcPr>
          <w:p w14:paraId="4402E90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.111- .142</w:t>
            </w:r>
          </w:p>
        </w:tc>
        <w:tc>
          <w:tcPr>
            <w:tcW w:w="902" w:type="dxa"/>
            <w:vAlign w:val="center"/>
          </w:tcPr>
          <w:p w14:paraId="3EB35B8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.058</w:t>
            </w:r>
          </w:p>
        </w:tc>
        <w:tc>
          <w:tcPr>
            <w:tcW w:w="811" w:type="dxa"/>
            <w:vAlign w:val="center"/>
          </w:tcPr>
          <w:p w14:paraId="01CB590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13128</w:t>
            </w:r>
          </w:p>
        </w:tc>
        <w:tc>
          <w:tcPr>
            <w:tcW w:w="879" w:type="dxa"/>
            <w:vAlign w:val="center"/>
          </w:tcPr>
          <w:p w14:paraId="71226B1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13239</w:t>
            </w:r>
          </w:p>
        </w:tc>
      </w:tr>
      <w:tr w:rsidR="00D333EC" w:rsidRPr="00D33DE5" w14:paraId="1D9C463D" w14:textId="77777777" w:rsidTr="00163570">
        <w:trPr>
          <w:cantSplit/>
          <w:trHeight w:val="109"/>
        </w:trPr>
        <w:tc>
          <w:tcPr>
            <w:tcW w:w="2801" w:type="dxa"/>
            <w:vAlign w:val="center"/>
          </w:tcPr>
          <w:p w14:paraId="60CDB5DA"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Oblique bifactor</w:t>
            </w:r>
          </w:p>
        </w:tc>
        <w:tc>
          <w:tcPr>
            <w:tcW w:w="897" w:type="dxa"/>
            <w:vAlign w:val="center"/>
          </w:tcPr>
          <w:p w14:paraId="4EC658F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60.86</w:t>
            </w:r>
          </w:p>
        </w:tc>
        <w:tc>
          <w:tcPr>
            <w:tcW w:w="811" w:type="dxa"/>
            <w:vAlign w:val="center"/>
          </w:tcPr>
          <w:p w14:paraId="2A50D83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w:t>
            </w:r>
          </w:p>
        </w:tc>
        <w:tc>
          <w:tcPr>
            <w:tcW w:w="993" w:type="dxa"/>
            <w:vAlign w:val="center"/>
          </w:tcPr>
          <w:p w14:paraId="7A83D54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.9837</w:t>
            </w:r>
          </w:p>
        </w:tc>
        <w:tc>
          <w:tcPr>
            <w:tcW w:w="1082" w:type="dxa"/>
            <w:vAlign w:val="center"/>
          </w:tcPr>
          <w:p w14:paraId="2E99E51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.975</w:t>
            </w:r>
          </w:p>
        </w:tc>
        <w:tc>
          <w:tcPr>
            <w:tcW w:w="902" w:type="dxa"/>
            <w:vAlign w:val="center"/>
          </w:tcPr>
          <w:p w14:paraId="60F5F37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.950</w:t>
            </w:r>
          </w:p>
        </w:tc>
        <w:tc>
          <w:tcPr>
            <w:tcW w:w="1082" w:type="dxa"/>
            <w:vAlign w:val="center"/>
          </w:tcPr>
          <w:p w14:paraId="568A668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.073</w:t>
            </w:r>
          </w:p>
        </w:tc>
        <w:tc>
          <w:tcPr>
            <w:tcW w:w="1722" w:type="dxa"/>
            <w:vAlign w:val="center"/>
          </w:tcPr>
          <w:p w14:paraId="168C801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.055 -.092</w:t>
            </w:r>
          </w:p>
        </w:tc>
        <w:tc>
          <w:tcPr>
            <w:tcW w:w="902" w:type="dxa"/>
            <w:vAlign w:val="center"/>
          </w:tcPr>
          <w:p w14:paraId="271AE8E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.056</w:t>
            </w:r>
          </w:p>
        </w:tc>
        <w:tc>
          <w:tcPr>
            <w:tcW w:w="811" w:type="dxa"/>
            <w:vAlign w:val="center"/>
          </w:tcPr>
          <w:p w14:paraId="4E655A4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12902</w:t>
            </w:r>
          </w:p>
        </w:tc>
        <w:tc>
          <w:tcPr>
            <w:tcW w:w="879" w:type="dxa"/>
            <w:vAlign w:val="center"/>
          </w:tcPr>
          <w:p w14:paraId="2146364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13036</w:t>
            </w:r>
          </w:p>
        </w:tc>
      </w:tr>
      <w:tr w:rsidR="00D333EC" w:rsidRPr="00D33DE5" w14:paraId="7869CCF2" w14:textId="77777777" w:rsidTr="00163570">
        <w:trPr>
          <w:cantSplit/>
          <w:trHeight w:val="109"/>
        </w:trPr>
        <w:tc>
          <w:tcPr>
            <w:tcW w:w="2801" w:type="dxa"/>
            <w:vAlign w:val="center"/>
          </w:tcPr>
          <w:p w14:paraId="0F3F57D9"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Orthogonal bifactor</w:t>
            </w:r>
          </w:p>
        </w:tc>
        <w:tc>
          <w:tcPr>
            <w:tcW w:w="897" w:type="dxa"/>
            <w:vAlign w:val="center"/>
          </w:tcPr>
          <w:p w14:paraId="0C19D07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66.75</w:t>
            </w:r>
          </w:p>
        </w:tc>
        <w:tc>
          <w:tcPr>
            <w:tcW w:w="811" w:type="dxa"/>
            <w:vAlign w:val="center"/>
          </w:tcPr>
          <w:p w14:paraId="555F144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15</w:t>
            </w:r>
          </w:p>
        </w:tc>
        <w:tc>
          <w:tcPr>
            <w:tcW w:w="993" w:type="dxa"/>
            <w:vAlign w:val="center"/>
          </w:tcPr>
          <w:p w14:paraId="3B9A110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1.3117</w:t>
            </w:r>
          </w:p>
        </w:tc>
        <w:tc>
          <w:tcPr>
            <w:tcW w:w="1082" w:type="dxa"/>
            <w:vAlign w:val="center"/>
          </w:tcPr>
          <w:p w14:paraId="208D2C7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.972</w:t>
            </w:r>
          </w:p>
        </w:tc>
        <w:tc>
          <w:tcPr>
            <w:tcW w:w="902" w:type="dxa"/>
            <w:vAlign w:val="center"/>
          </w:tcPr>
          <w:p w14:paraId="62EEA32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.948</w:t>
            </w:r>
          </w:p>
        </w:tc>
        <w:tc>
          <w:tcPr>
            <w:tcW w:w="1082" w:type="dxa"/>
            <w:vAlign w:val="center"/>
          </w:tcPr>
          <w:p w14:paraId="77F6AAB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.074</w:t>
            </w:r>
          </w:p>
        </w:tc>
        <w:tc>
          <w:tcPr>
            <w:tcW w:w="1722" w:type="dxa"/>
            <w:vAlign w:val="center"/>
          </w:tcPr>
          <w:p w14:paraId="4CFF551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.056 - .092</w:t>
            </w:r>
          </w:p>
        </w:tc>
        <w:tc>
          <w:tcPr>
            <w:tcW w:w="902" w:type="dxa"/>
            <w:vAlign w:val="center"/>
          </w:tcPr>
          <w:p w14:paraId="7A7038E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.073</w:t>
            </w:r>
          </w:p>
        </w:tc>
        <w:tc>
          <w:tcPr>
            <w:tcW w:w="811" w:type="dxa"/>
            <w:vAlign w:val="center"/>
          </w:tcPr>
          <w:p w14:paraId="3E4314A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12928</w:t>
            </w:r>
          </w:p>
        </w:tc>
        <w:tc>
          <w:tcPr>
            <w:tcW w:w="879" w:type="dxa"/>
            <w:vAlign w:val="center"/>
          </w:tcPr>
          <w:p w14:paraId="2E7C7A3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13057</w:t>
            </w:r>
          </w:p>
        </w:tc>
      </w:tr>
      <w:tr w:rsidR="00D333EC" w:rsidRPr="00D33DE5" w14:paraId="4DBB5C0F" w14:textId="77777777" w:rsidTr="00163570">
        <w:trPr>
          <w:cantSplit/>
          <w:trHeight w:val="109"/>
        </w:trPr>
        <w:tc>
          <w:tcPr>
            <w:tcW w:w="2801" w:type="dxa"/>
            <w:vAlign w:val="center"/>
          </w:tcPr>
          <w:p w14:paraId="0DE863DE"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 xml:space="preserve">Modified orthogonal </w:t>
            </w:r>
          </w:p>
        </w:tc>
        <w:tc>
          <w:tcPr>
            <w:tcW w:w="897" w:type="dxa"/>
            <w:vAlign w:val="center"/>
          </w:tcPr>
          <w:p w14:paraId="274BEA2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71.56</w:t>
            </w:r>
          </w:p>
        </w:tc>
        <w:tc>
          <w:tcPr>
            <w:tcW w:w="811" w:type="dxa"/>
            <w:vAlign w:val="center"/>
          </w:tcPr>
          <w:p w14:paraId="2663B8D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17</w:t>
            </w:r>
          </w:p>
        </w:tc>
        <w:tc>
          <w:tcPr>
            <w:tcW w:w="993" w:type="dxa"/>
            <w:vAlign w:val="center"/>
          </w:tcPr>
          <w:p w14:paraId="5AB6A03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1.4071</w:t>
            </w:r>
          </w:p>
        </w:tc>
        <w:tc>
          <w:tcPr>
            <w:tcW w:w="1082" w:type="dxa"/>
            <w:vAlign w:val="center"/>
          </w:tcPr>
          <w:p w14:paraId="2B2D39D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.971</w:t>
            </w:r>
          </w:p>
        </w:tc>
        <w:tc>
          <w:tcPr>
            <w:tcW w:w="902" w:type="dxa"/>
            <w:vAlign w:val="center"/>
          </w:tcPr>
          <w:p w14:paraId="0110E17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.952</w:t>
            </w:r>
          </w:p>
        </w:tc>
        <w:tc>
          <w:tcPr>
            <w:tcW w:w="1082" w:type="dxa"/>
            <w:vAlign w:val="center"/>
          </w:tcPr>
          <w:p w14:paraId="7FA695C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.071</w:t>
            </w:r>
          </w:p>
        </w:tc>
        <w:tc>
          <w:tcPr>
            <w:tcW w:w="1722" w:type="dxa"/>
            <w:vAlign w:val="center"/>
          </w:tcPr>
          <w:p w14:paraId="34CDD82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.055- .089</w:t>
            </w:r>
          </w:p>
        </w:tc>
        <w:tc>
          <w:tcPr>
            <w:tcW w:w="902" w:type="dxa"/>
            <w:vAlign w:val="center"/>
          </w:tcPr>
          <w:p w14:paraId="57EB21B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.086</w:t>
            </w:r>
          </w:p>
        </w:tc>
        <w:tc>
          <w:tcPr>
            <w:tcW w:w="811" w:type="dxa"/>
            <w:vAlign w:val="center"/>
          </w:tcPr>
          <w:p w14:paraId="727974D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12937</w:t>
            </w:r>
          </w:p>
        </w:tc>
        <w:tc>
          <w:tcPr>
            <w:tcW w:w="879" w:type="dxa"/>
            <w:vAlign w:val="center"/>
          </w:tcPr>
          <w:p w14:paraId="38847CF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13057</w:t>
            </w:r>
          </w:p>
        </w:tc>
      </w:tr>
      <w:tr w:rsidR="00D333EC" w:rsidRPr="00D33DE5" w14:paraId="19058A98" w14:textId="77777777" w:rsidTr="00163570">
        <w:trPr>
          <w:cantSplit/>
          <w:trHeight w:val="109"/>
        </w:trPr>
        <w:tc>
          <w:tcPr>
            <w:tcW w:w="2801" w:type="dxa"/>
            <w:vAlign w:val="center"/>
          </w:tcPr>
          <w:p w14:paraId="27C7921A"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Final Oblique bifactor</w:t>
            </w:r>
          </w:p>
        </w:tc>
        <w:tc>
          <w:tcPr>
            <w:tcW w:w="897" w:type="dxa"/>
            <w:vAlign w:val="center"/>
          </w:tcPr>
          <w:p w14:paraId="2E3CC37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31.33</w:t>
            </w:r>
          </w:p>
        </w:tc>
        <w:tc>
          <w:tcPr>
            <w:tcW w:w="811" w:type="dxa"/>
            <w:vAlign w:val="center"/>
          </w:tcPr>
          <w:p w14:paraId="6C22914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w:t>
            </w:r>
          </w:p>
        </w:tc>
        <w:tc>
          <w:tcPr>
            <w:tcW w:w="993" w:type="dxa"/>
            <w:vAlign w:val="center"/>
          </w:tcPr>
          <w:p w14:paraId="052C38B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1.2638</w:t>
            </w:r>
          </w:p>
        </w:tc>
        <w:tc>
          <w:tcPr>
            <w:tcW w:w="1082" w:type="dxa"/>
            <w:vAlign w:val="center"/>
          </w:tcPr>
          <w:p w14:paraId="0C88C24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.990</w:t>
            </w:r>
          </w:p>
        </w:tc>
        <w:tc>
          <w:tcPr>
            <w:tcW w:w="902" w:type="dxa"/>
            <w:vAlign w:val="center"/>
          </w:tcPr>
          <w:p w14:paraId="7592436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.979</w:t>
            </w:r>
          </w:p>
        </w:tc>
        <w:tc>
          <w:tcPr>
            <w:tcW w:w="1082" w:type="dxa"/>
            <w:vAlign w:val="center"/>
          </w:tcPr>
          <w:p w14:paraId="072FF0C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.047</w:t>
            </w:r>
          </w:p>
        </w:tc>
        <w:tc>
          <w:tcPr>
            <w:tcW w:w="1722" w:type="dxa"/>
            <w:vAlign w:val="center"/>
          </w:tcPr>
          <w:p w14:paraId="5534C49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.026 - .069</w:t>
            </w:r>
          </w:p>
        </w:tc>
        <w:tc>
          <w:tcPr>
            <w:tcW w:w="902" w:type="dxa"/>
            <w:vAlign w:val="center"/>
          </w:tcPr>
          <w:p w14:paraId="64673EA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.034</w:t>
            </w:r>
          </w:p>
        </w:tc>
        <w:tc>
          <w:tcPr>
            <w:tcW w:w="811" w:type="dxa"/>
            <w:vAlign w:val="center"/>
          </w:tcPr>
          <w:p w14:paraId="67DA9BE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12884</w:t>
            </w:r>
          </w:p>
        </w:tc>
        <w:tc>
          <w:tcPr>
            <w:tcW w:w="879" w:type="dxa"/>
            <w:vAlign w:val="center"/>
          </w:tcPr>
          <w:p w14:paraId="489BB89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13022</w:t>
            </w:r>
          </w:p>
        </w:tc>
      </w:tr>
      <w:tr w:rsidR="00D333EC" w:rsidRPr="00D33DE5" w14:paraId="33B7673E" w14:textId="77777777" w:rsidTr="00163570">
        <w:trPr>
          <w:cantSplit/>
          <w:trHeight w:val="109"/>
        </w:trPr>
        <w:tc>
          <w:tcPr>
            <w:tcW w:w="2801" w:type="dxa"/>
            <w:vAlign w:val="center"/>
          </w:tcPr>
          <w:p w14:paraId="04A2A7DD"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Final Orthogonal bifactor</w:t>
            </w:r>
          </w:p>
        </w:tc>
        <w:tc>
          <w:tcPr>
            <w:tcW w:w="897" w:type="dxa"/>
            <w:vAlign w:val="center"/>
          </w:tcPr>
          <w:p w14:paraId="6F0E771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52.37</w:t>
            </w:r>
          </w:p>
        </w:tc>
        <w:tc>
          <w:tcPr>
            <w:tcW w:w="811" w:type="dxa"/>
            <w:vAlign w:val="center"/>
          </w:tcPr>
          <w:p w14:paraId="18FAA058"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w:t>
            </w:r>
          </w:p>
        </w:tc>
        <w:tc>
          <w:tcPr>
            <w:tcW w:w="993" w:type="dxa"/>
            <w:vAlign w:val="center"/>
          </w:tcPr>
          <w:p w14:paraId="61E6097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1.3929</w:t>
            </w:r>
          </w:p>
        </w:tc>
        <w:tc>
          <w:tcPr>
            <w:tcW w:w="1082" w:type="dxa"/>
            <w:vAlign w:val="center"/>
          </w:tcPr>
          <w:p w14:paraId="5104F3B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.981</w:t>
            </w:r>
          </w:p>
        </w:tc>
        <w:tc>
          <w:tcPr>
            <w:tcW w:w="902" w:type="dxa"/>
            <w:vAlign w:val="center"/>
          </w:tcPr>
          <w:p w14:paraId="460782A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.966</w:t>
            </w:r>
          </w:p>
        </w:tc>
        <w:tc>
          <w:tcPr>
            <w:tcW w:w="1082" w:type="dxa"/>
            <w:vAlign w:val="center"/>
          </w:tcPr>
          <w:p w14:paraId="292B6D0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.060</w:t>
            </w:r>
          </w:p>
        </w:tc>
        <w:tc>
          <w:tcPr>
            <w:tcW w:w="1722" w:type="dxa"/>
            <w:vAlign w:val="center"/>
          </w:tcPr>
          <w:p w14:paraId="02034A4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.042 - .078</w:t>
            </w:r>
          </w:p>
        </w:tc>
        <w:tc>
          <w:tcPr>
            <w:tcW w:w="902" w:type="dxa"/>
            <w:vAlign w:val="center"/>
          </w:tcPr>
          <w:p w14:paraId="5345C60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.078</w:t>
            </w:r>
          </w:p>
        </w:tc>
        <w:tc>
          <w:tcPr>
            <w:tcW w:w="811" w:type="dxa"/>
            <w:vAlign w:val="center"/>
          </w:tcPr>
          <w:p w14:paraId="36CC0AB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12912</w:t>
            </w:r>
          </w:p>
        </w:tc>
        <w:tc>
          <w:tcPr>
            <w:tcW w:w="879" w:type="dxa"/>
            <w:vAlign w:val="center"/>
          </w:tcPr>
          <w:p w14:paraId="4CC4C49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13036</w:t>
            </w:r>
          </w:p>
        </w:tc>
      </w:tr>
      <w:tr w:rsidR="00D333EC" w:rsidRPr="00D33DE5" w14:paraId="44B7846F" w14:textId="77777777" w:rsidTr="00163570">
        <w:trPr>
          <w:cantSplit/>
          <w:trHeight w:val="109"/>
        </w:trPr>
        <w:tc>
          <w:tcPr>
            <w:tcW w:w="2801" w:type="dxa"/>
            <w:vAlign w:val="center"/>
          </w:tcPr>
          <w:p w14:paraId="1E0095CF" w14:textId="77777777" w:rsidR="00D333EC" w:rsidRPr="00D33DE5" w:rsidRDefault="00D333EC" w:rsidP="005538A3">
            <w:pPr>
              <w:jc w:val="right"/>
              <w:rPr>
                <w:rFonts w:ascii="Times New Roman" w:eastAsia="SimSun" w:hAnsi="Times New Roman" w:cs="Times New Roman"/>
                <w:sz w:val="18"/>
                <w:szCs w:val="20"/>
              </w:rPr>
            </w:pPr>
          </w:p>
        </w:tc>
        <w:tc>
          <w:tcPr>
            <w:tcW w:w="897" w:type="dxa"/>
            <w:vAlign w:val="center"/>
          </w:tcPr>
          <w:p w14:paraId="177FE956"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2127587E"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7D7AA1DA"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64A01E5B"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6DB97421"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7EA9057A"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35442450"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1231E8CF"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1FBCF537"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2F17F24F"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570E6AD9" w14:textId="77777777" w:rsidTr="00163570">
        <w:trPr>
          <w:cantSplit/>
          <w:trHeight w:val="109"/>
        </w:trPr>
        <w:tc>
          <w:tcPr>
            <w:tcW w:w="2801" w:type="dxa"/>
            <w:vAlign w:val="center"/>
          </w:tcPr>
          <w:p w14:paraId="4F6077F5" w14:textId="77777777" w:rsidR="00D333EC" w:rsidRPr="00D33DE5" w:rsidRDefault="00D333EC" w:rsidP="005538A3">
            <w:pPr>
              <w:jc w:val="right"/>
              <w:rPr>
                <w:rFonts w:ascii="Times New Roman" w:eastAsia="SimSun" w:hAnsi="Times New Roman" w:cs="Times New Roman"/>
                <w:i/>
                <w:sz w:val="18"/>
                <w:szCs w:val="20"/>
              </w:rPr>
            </w:pPr>
            <w:r w:rsidRPr="00D33DE5">
              <w:rPr>
                <w:rFonts w:ascii="Times New Roman" w:eastAsia="SimSun" w:hAnsi="Times New Roman" w:cs="Times New Roman"/>
                <w:i/>
                <w:sz w:val="18"/>
                <w:szCs w:val="20"/>
              </w:rPr>
              <w:t>Math</w:t>
            </w:r>
          </w:p>
        </w:tc>
        <w:tc>
          <w:tcPr>
            <w:tcW w:w="897" w:type="dxa"/>
            <w:vAlign w:val="center"/>
          </w:tcPr>
          <w:p w14:paraId="42E6BF7B"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294CA47B" w14:textId="77777777" w:rsidR="00D333EC" w:rsidRPr="00D33DE5" w:rsidRDefault="00D333EC" w:rsidP="005538A3">
            <w:pPr>
              <w:jc w:val="center"/>
              <w:rPr>
                <w:rFonts w:ascii="Times New Roman" w:eastAsia="SimSun" w:hAnsi="Times New Roman" w:cs="Times New Roman"/>
                <w:sz w:val="18"/>
                <w:szCs w:val="20"/>
              </w:rPr>
            </w:pPr>
          </w:p>
        </w:tc>
        <w:tc>
          <w:tcPr>
            <w:tcW w:w="993" w:type="dxa"/>
            <w:vAlign w:val="center"/>
          </w:tcPr>
          <w:p w14:paraId="7C4ED181"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76C8455C"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7C19D23B" w14:textId="77777777" w:rsidR="00D333EC" w:rsidRPr="00D33DE5" w:rsidRDefault="00D333EC" w:rsidP="005538A3">
            <w:pPr>
              <w:jc w:val="center"/>
              <w:rPr>
                <w:rFonts w:ascii="Times New Roman" w:eastAsia="SimSun" w:hAnsi="Times New Roman" w:cs="Times New Roman"/>
                <w:sz w:val="18"/>
                <w:szCs w:val="20"/>
              </w:rPr>
            </w:pPr>
          </w:p>
        </w:tc>
        <w:tc>
          <w:tcPr>
            <w:tcW w:w="1082" w:type="dxa"/>
            <w:vAlign w:val="center"/>
          </w:tcPr>
          <w:p w14:paraId="05A30C5C" w14:textId="77777777" w:rsidR="00D333EC" w:rsidRPr="00D33DE5" w:rsidRDefault="00D333EC" w:rsidP="005538A3">
            <w:pPr>
              <w:jc w:val="center"/>
              <w:rPr>
                <w:rFonts w:ascii="Times New Roman" w:eastAsia="SimSun" w:hAnsi="Times New Roman" w:cs="Times New Roman"/>
                <w:sz w:val="18"/>
                <w:szCs w:val="20"/>
              </w:rPr>
            </w:pPr>
          </w:p>
        </w:tc>
        <w:tc>
          <w:tcPr>
            <w:tcW w:w="1722" w:type="dxa"/>
            <w:vAlign w:val="center"/>
          </w:tcPr>
          <w:p w14:paraId="5B1DE0B0" w14:textId="77777777" w:rsidR="00D333EC" w:rsidRPr="00D33DE5" w:rsidRDefault="00D333EC" w:rsidP="005538A3">
            <w:pPr>
              <w:jc w:val="center"/>
              <w:rPr>
                <w:rFonts w:ascii="Times New Roman" w:eastAsia="SimSun" w:hAnsi="Times New Roman" w:cs="Times New Roman"/>
                <w:sz w:val="18"/>
                <w:szCs w:val="20"/>
              </w:rPr>
            </w:pPr>
          </w:p>
        </w:tc>
        <w:tc>
          <w:tcPr>
            <w:tcW w:w="902" w:type="dxa"/>
            <w:vAlign w:val="center"/>
          </w:tcPr>
          <w:p w14:paraId="2441B3C7" w14:textId="77777777" w:rsidR="00D333EC" w:rsidRPr="00D33DE5" w:rsidRDefault="00D333EC" w:rsidP="005538A3">
            <w:pPr>
              <w:jc w:val="center"/>
              <w:rPr>
                <w:rFonts w:ascii="Times New Roman" w:eastAsia="SimSun" w:hAnsi="Times New Roman" w:cs="Times New Roman"/>
                <w:sz w:val="18"/>
                <w:szCs w:val="20"/>
              </w:rPr>
            </w:pPr>
          </w:p>
        </w:tc>
        <w:tc>
          <w:tcPr>
            <w:tcW w:w="811" w:type="dxa"/>
            <w:vAlign w:val="center"/>
          </w:tcPr>
          <w:p w14:paraId="079AAC18" w14:textId="77777777" w:rsidR="00D333EC" w:rsidRPr="00D33DE5" w:rsidRDefault="00D333EC" w:rsidP="005538A3">
            <w:pPr>
              <w:jc w:val="center"/>
              <w:rPr>
                <w:rFonts w:ascii="Times New Roman" w:eastAsia="SimSun" w:hAnsi="Times New Roman" w:cs="Times New Roman"/>
                <w:sz w:val="18"/>
                <w:szCs w:val="20"/>
              </w:rPr>
            </w:pPr>
          </w:p>
        </w:tc>
        <w:tc>
          <w:tcPr>
            <w:tcW w:w="879" w:type="dxa"/>
            <w:vAlign w:val="center"/>
          </w:tcPr>
          <w:p w14:paraId="53C8BD2E" w14:textId="77777777" w:rsidR="00D333EC" w:rsidRPr="00D33DE5" w:rsidRDefault="00D333EC" w:rsidP="005538A3">
            <w:pPr>
              <w:jc w:val="center"/>
              <w:rPr>
                <w:rFonts w:ascii="Times New Roman" w:eastAsia="SimSun" w:hAnsi="Times New Roman" w:cs="Times New Roman"/>
                <w:sz w:val="18"/>
                <w:szCs w:val="20"/>
              </w:rPr>
            </w:pPr>
          </w:p>
        </w:tc>
      </w:tr>
      <w:tr w:rsidR="00D333EC" w:rsidRPr="00D33DE5" w14:paraId="73612B5B" w14:textId="77777777" w:rsidTr="00163570">
        <w:trPr>
          <w:cantSplit/>
          <w:trHeight w:val="109"/>
        </w:trPr>
        <w:tc>
          <w:tcPr>
            <w:tcW w:w="2801" w:type="dxa"/>
            <w:vAlign w:val="center"/>
          </w:tcPr>
          <w:p w14:paraId="5F25D834"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 xml:space="preserve">Correlated 2 factor  </w:t>
            </w:r>
          </w:p>
        </w:tc>
        <w:tc>
          <w:tcPr>
            <w:tcW w:w="897" w:type="dxa"/>
            <w:vAlign w:val="center"/>
          </w:tcPr>
          <w:p w14:paraId="49E426C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203.02</w:t>
            </w:r>
          </w:p>
        </w:tc>
        <w:tc>
          <w:tcPr>
            <w:tcW w:w="811" w:type="dxa"/>
            <w:vAlign w:val="center"/>
          </w:tcPr>
          <w:p w14:paraId="50B0324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19</w:t>
            </w:r>
          </w:p>
        </w:tc>
        <w:tc>
          <w:tcPr>
            <w:tcW w:w="993" w:type="dxa"/>
            <w:vAlign w:val="center"/>
          </w:tcPr>
          <w:p w14:paraId="1285980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1.4470</w:t>
            </w:r>
          </w:p>
        </w:tc>
        <w:tc>
          <w:tcPr>
            <w:tcW w:w="1082" w:type="dxa"/>
            <w:vAlign w:val="center"/>
          </w:tcPr>
          <w:p w14:paraId="2A26DE6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.895</w:t>
            </w:r>
          </w:p>
        </w:tc>
        <w:tc>
          <w:tcPr>
            <w:tcW w:w="902" w:type="dxa"/>
            <w:vAlign w:val="center"/>
          </w:tcPr>
          <w:p w14:paraId="302FBBD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.845</w:t>
            </w:r>
          </w:p>
        </w:tc>
        <w:tc>
          <w:tcPr>
            <w:tcW w:w="1082" w:type="dxa"/>
            <w:vAlign w:val="center"/>
          </w:tcPr>
          <w:p w14:paraId="3244E79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.124</w:t>
            </w:r>
          </w:p>
        </w:tc>
        <w:tc>
          <w:tcPr>
            <w:tcW w:w="1722" w:type="dxa"/>
            <w:vAlign w:val="center"/>
          </w:tcPr>
          <w:p w14:paraId="18755B3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.109 - .139</w:t>
            </w:r>
          </w:p>
        </w:tc>
        <w:tc>
          <w:tcPr>
            <w:tcW w:w="902" w:type="dxa"/>
            <w:vAlign w:val="center"/>
          </w:tcPr>
          <w:p w14:paraId="6938C17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.048</w:t>
            </w:r>
          </w:p>
        </w:tc>
        <w:tc>
          <w:tcPr>
            <w:tcW w:w="811" w:type="dxa"/>
            <w:vAlign w:val="center"/>
          </w:tcPr>
          <w:p w14:paraId="4161E6F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13289</w:t>
            </w:r>
          </w:p>
        </w:tc>
        <w:tc>
          <w:tcPr>
            <w:tcW w:w="879" w:type="dxa"/>
            <w:vAlign w:val="center"/>
          </w:tcPr>
          <w:p w14:paraId="63E56BB0"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13400</w:t>
            </w:r>
          </w:p>
        </w:tc>
      </w:tr>
      <w:tr w:rsidR="00D333EC" w:rsidRPr="00D33DE5" w14:paraId="1CE8B851" w14:textId="77777777" w:rsidTr="00163570">
        <w:trPr>
          <w:cantSplit/>
          <w:trHeight w:val="109"/>
        </w:trPr>
        <w:tc>
          <w:tcPr>
            <w:tcW w:w="2801" w:type="dxa"/>
            <w:vAlign w:val="center"/>
          </w:tcPr>
          <w:p w14:paraId="71C93BE4"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Oblique bifactor</w:t>
            </w:r>
          </w:p>
        </w:tc>
        <w:tc>
          <w:tcPr>
            <w:tcW w:w="897" w:type="dxa"/>
            <w:vAlign w:val="center"/>
          </w:tcPr>
          <w:p w14:paraId="500B812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34.45</w:t>
            </w:r>
          </w:p>
        </w:tc>
        <w:tc>
          <w:tcPr>
            <w:tcW w:w="811" w:type="dxa"/>
            <w:vAlign w:val="center"/>
          </w:tcPr>
          <w:p w14:paraId="6466A19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w:t>
            </w:r>
          </w:p>
        </w:tc>
        <w:tc>
          <w:tcPr>
            <w:tcW w:w="993" w:type="dxa"/>
            <w:vAlign w:val="center"/>
          </w:tcPr>
          <w:p w14:paraId="5051F15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1.4189</w:t>
            </w:r>
          </w:p>
        </w:tc>
        <w:tc>
          <w:tcPr>
            <w:tcW w:w="1082" w:type="dxa"/>
            <w:vAlign w:val="center"/>
          </w:tcPr>
          <w:p w14:paraId="72A3E45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.988</w:t>
            </w:r>
          </w:p>
        </w:tc>
        <w:tc>
          <w:tcPr>
            <w:tcW w:w="902" w:type="dxa"/>
            <w:vAlign w:val="center"/>
          </w:tcPr>
          <w:p w14:paraId="147B48E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.977</w:t>
            </w:r>
          </w:p>
        </w:tc>
        <w:tc>
          <w:tcPr>
            <w:tcW w:w="1082" w:type="dxa"/>
            <w:vAlign w:val="center"/>
          </w:tcPr>
          <w:p w14:paraId="58A980D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.048</w:t>
            </w:r>
          </w:p>
        </w:tc>
        <w:tc>
          <w:tcPr>
            <w:tcW w:w="1722" w:type="dxa"/>
            <w:vAlign w:val="center"/>
          </w:tcPr>
          <w:p w14:paraId="79C0A2A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.028 - .069</w:t>
            </w:r>
          </w:p>
        </w:tc>
        <w:tc>
          <w:tcPr>
            <w:tcW w:w="902" w:type="dxa"/>
            <w:vAlign w:val="center"/>
          </w:tcPr>
          <w:p w14:paraId="6E2CC5B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.047</w:t>
            </w:r>
          </w:p>
        </w:tc>
        <w:tc>
          <w:tcPr>
            <w:tcW w:w="811" w:type="dxa"/>
            <w:vAlign w:val="center"/>
          </w:tcPr>
          <w:p w14:paraId="46AB0B9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13054</w:t>
            </w:r>
          </w:p>
        </w:tc>
        <w:tc>
          <w:tcPr>
            <w:tcW w:w="879" w:type="dxa"/>
            <w:vAlign w:val="center"/>
          </w:tcPr>
          <w:p w14:paraId="2AE7E27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13188</w:t>
            </w:r>
          </w:p>
        </w:tc>
      </w:tr>
      <w:tr w:rsidR="00D333EC" w:rsidRPr="00D33DE5" w14:paraId="40A3762F" w14:textId="77777777" w:rsidTr="00163570">
        <w:trPr>
          <w:cantSplit/>
          <w:trHeight w:val="109"/>
        </w:trPr>
        <w:tc>
          <w:tcPr>
            <w:tcW w:w="2801" w:type="dxa"/>
            <w:vAlign w:val="center"/>
          </w:tcPr>
          <w:p w14:paraId="26F3CC46"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Orthogonal bifactor</w:t>
            </w:r>
          </w:p>
        </w:tc>
        <w:tc>
          <w:tcPr>
            <w:tcW w:w="897" w:type="dxa"/>
            <w:vAlign w:val="center"/>
          </w:tcPr>
          <w:p w14:paraId="71F072E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72.08</w:t>
            </w:r>
          </w:p>
        </w:tc>
        <w:tc>
          <w:tcPr>
            <w:tcW w:w="811" w:type="dxa"/>
            <w:vAlign w:val="center"/>
          </w:tcPr>
          <w:p w14:paraId="3074906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15</w:t>
            </w:r>
          </w:p>
        </w:tc>
        <w:tc>
          <w:tcPr>
            <w:tcW w:w="993" w:type="dxa"/>
            <w:vAlign w:val="center"/>
          </w:tcPr>
          <w:p w14:paraId="02D3EDAD"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1.4709</w:t>
            </w:r>
          </w:p>
        </w:tc>
        <w:tc>
          <w:tcPr>
            <w:tcW w:w="1082" w:type="dxa"/>
            <w:vAlign w:val="center"/>
          </w:tcPr>
          <w:p w14:paraId="1751B2CF"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.967</w:t>
            </w:r>
          </w:p>
        </w:tc>
        <w:tc>
          <w:tcPr>
            <w:tcW w:w="902" w:type="dxa"/>
            <w:vAlign w:val="center"/>
          </w:tcPr>
          <w:p w14:paraId="3445621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.939</w:t>
            </w:r>
          </w:p>
        </w:tc>
        <w:tc>
          <w:tcPr>
            <w:tcW w:w="1082" w:type="dxa"/>
            <w:vAlign w:val="center"/>
          </w:tcPr>
          <w:p w14:paraId="64D0708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.078</w:t>
            </w:r>
          </w:p>
        </w:tc>
        <w:tc>
          <w:tcPr>
            <w:tcW w:w="1722" w:type="dxa"/>
            <w:vAlign w:val="center"/>
          </w:tcPr>
          <w:p w14:paraId="2B7AE8E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.060 - .096</w:t>
            </w:r>
          </w:p>
        </w:tc>
        <w:tc>
          <w:tcPr>
            <w:tcW w:w="902" w:type="dxa"/>
            <w:vAlign w:val="center"/>
          </w:tcPr>
          <w:p w14:paraId="2544CBC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.090</w:t>
            </w:r>
          </w:p>
        </w:tc>
        <w:tc>
          <w:tcPr>
            <w:tcW w:w="811" w:type="dxa"/>
            <w:vAlign w:val="center"/>
          </w:tcPr>
          <w:p w14:paraId="5B4AEC3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13109</w:t>
            </w:r>
          </w:p>
        </w:tc>
        <w:tc>
          <w:tcPr>
            <w:tcW w:w="879" w:type="dxa"/>
            <w:vAlign w:val="center"/>
          </w:tcPr>
          <w:p w14:paraId="64558A3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13238</w:t>
            </w:r>
          </w:p>
        </w:tc>
      </w:tr>
      <w:tr w:rsidR="00D333EC" w:rsidRPr="00D33DE5" w14:paraId="34031321" w14:textId="77777777" w:rsidTr="00163570">
        <w:trPr>
          <w:cantSplit/>
          <w:trHeight w:val="109"/>
        </w:trPr>
        <w:tc>
          <w:tcPr>
            <w:tcW w:w="2801" w:type="dxa"/>
            <w:vAlign w:val="center"/>
          </w:tcPr>
          <w:p w14:paraId="59F9B0A1"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 xml:space="preserve">Modified orthogonal </w:t>
            </w:r>
          </w:p>
        </w:tc>
        <w:tc>
          <w:tcPr>
            <w:tcW w:w="897" w:type="dxa"/>
            <w:vAlign w:val="center"/>
          </w:tcPr>
          <w:p w14:paraId="5AF9FC3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77.87</w:t>
            </w:r>
          </w:p>
        </w:tc>
        <w:tc>
          <w:tcPr>
            <w:tcW w:w="811" w:type="dxa"/>
            <w:vAlign w:val="center"/>
          </w:tcPr>
          <w:p w14:paraId="434E6B4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17</w:t>
            </w:r>
          </w:p>
        </w:tc>
        <w:tc>
          <w:tcPr>
            <w:tcW w:w="993" w:type="dxa"/>
            <w:vAlign w:val="center"/>
          </w:tcPr>
          <w:p w14:paraId="327668B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1.4724</w:t>
            </w:r>
          </w:p>
        </w:tc>
        <w:tc>
          <w:tcPr>
            <w:tcW w:w="1082" w:type="dxa"/>
            <w:vAlign w:val="center"/>
          </w:tcPr>
          <w:p w14:paraId="039B4FB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.965</w:t>
            </w:r>
          </w:p>
        </w:tc>
        <w:tc>
          <w:tcPr>
            <w:tcW w:w="902" w:type="dxa"/>
            <w:vAlign w:val="center"/>
          </w:tcPr>
          <w:p w14:paraId="784D7A76"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.943</w:t>
            </w:r>
          </w:p>
        </w:tc>
        <w:tc>
          <w:tcPr>
            <w:tcW w:w="1082" w:type="dxa"/>
            <w:vAlign w:val="center"/>
          </w:tcPr>
          <w:p w14:paraId="4F600B6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.075</w:t>
            </w:r>
          </w:p>
        </w:tc>
        <w:tc>
          <w:tcPr>
            <w:tcW w:w="1722" w:type="dxa"/>
            <w:vAlign w:val="center"/>
          </w:tcPr>
          <w:p w14:paraId="32A28F7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.059 - .093</w:t>
            </w:r>
          </w:p>
        </w:tc>
        <w:tc>
          <w:tcPr>
            <w:tcW w:w="902" w:type="dxa"/>
            <w:vAlign w:val="center"/>
          </w:tcPr>
          <w:p w14:paraId="2165A2C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.099</w:t>
            </w:r>
          </w:p>
        </w:tc>
        <w:tc>
          <w:tcPr>
            <w:tcW w:w="811" w:type="dxa"/>
            <w:vAlign w:val="center"/>
          </w:tcPr>
          <w:p w14:paraId="5322F6D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13114</w:t>
            </w:r>
          </w:p>
        </w:tc>
        <w:tc>
          <w:tcPr>
            <w:tcW w:w="879" w:type="dxa"/>
            <w:vAlign w:val="center"/>
          </w:tcPr>
          <w:p w14:paraId="7F63D584"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13234</w:t>
            </w:r>
          </w:p>
        </w:tc>
      </w:tr>
      <w:tr w:rsidR="00D333EC" w:rsidRPr="00D33DE5" w14:paraId="49FA189E" w14:textId="77777777" w:rsidTr="00163570">
        <w:trPr>
          <w:cantSplit/>
          <w:trHeight w:val="109"/>
        </w:trPr>
        <w:tc>
          <w:tcPr>
            <w:tcW w:w="2801" w:type="dxa"/>
            <w:vAlign w:val="center"/>
          </w:tcPr>
          <w:p w14:paraId="75019B4C"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Final Oblique bifactor</w:t>
            </w:r>
          </w:p>
        </w:tc>
        <w:tc>
          <w:tcPr>
            <w:tcW w:w="897" w:type="dxa"/>
            <w:vAlign w:val="center"/>
          </w:tcPr>
          <w:p w14:paraId="59AFA94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34.45</w:t>
            </w:r>
          </w:p>
        </w:tc>
        <w:tc>
          <w:tcPr>
            <w:tcW w:w="811" w:type="dxa"/>
            <w:vAlign w:val="center"/>
          </w:tcPr>
          <w:p w14:paraId="42FE97A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w:t>
            </w:r>
          </w:p>
        </w:tc>
        <w:tc>
          <w:tcPr>
            <w:tcW w:w="993" w:type="dxa"/>
            <w:vAlign w:val="center"/>
          </w:tcPr>
          <w:p w14:paraId="3C0CFA1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1.4189</w:t>
            </w:r>
          </w:p>
        </w:tc>
        <w:tc>
          <w:tcPr>
            <w:tcW w:w="1082" w:type="dxa"/>
            <w:vAlign w:val="center"/>
          </w:tcPr>
          <w:p w14:paraId="58E26FE9"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.988</w:t>
            </w:r>
          </w:p>
        </w:tc>
        <w:tc>
          <w:tcPr>
            <w:tcW w:w="902" w:type="dxa"/>
            <w:vAlign w:val="center"/>
          </w:tcPr>
          <w:p w14:paraId="01EC22A7"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.977</w:t>
            </w:r>
          </w:p>
        </w:tc>
        <w:tc>
          <w:tcPr>
            <w:tcW w:w="1082" w:type="dxa"/>
            <w:vAlign w:val="center"/>
          </w:tcPr>
          <w:p w14:paraId="5AFA0E73"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.048</w:t>
            </w:r>
          </w:p>
        </w:tc>
        <w:tc>
          <w:tcPr>
            <w:tcW w:w="1722" w:type="dxa"/>
            <w:vAlign w:val="center"/>
          </w:tcPr>
          <w:p w14:paraId="46092AF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.028 - .069</w:t>
            </w:r>
          </w:p>
        </w:tc>
        <w:tc>
          <w:tcPr>
            <w:tcW w:w="902" w:type="dxa"/>
            <w:vAlign w:val="center"/>
          </w:tcPr>
          <w:p w14:paraId="68C1563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.047</w:t>
            </w:r>
          </w:p>
        </w:tc>
        <w:tc>
          <w:tcPr>
            <w:tcW w:w="811" w:type="dxa"/>
            <w:vAlign w:val="center"/>
          </w:tcPr>
          <w:p w14:paraId="5C163135"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13054</w:t>
            </w:r>
          </w:p>
        </w:tc>
        <w:tc>
          <w:tcPr>
            <w:tcW w:w="879" w:type="dxa"/>
            <w:vAlign w:val="center"/>
          </w:tcPr>
          <w:p w14:paraId="5A6AB04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13188</w:t>
            </w:r>
          </w:p>
        </w:tc>
      </w:tr>
      <w:tr w:rsidR="00D333EC" w:rsidRPr="00D33DE5" w14:paraId="0F33785C" w14:textId="77777777" w:rsidTr="00163570">
        <w:trPr>
          <w:cantSplit/>
          <w:trHeight w:val="109"/>
        </w:trPr>
        <w:tc>
          <w:tcPr>
            <w:tcW w:w="2801" w:type="dxa"/>
            <w:vAlign w:val="center"/>
          </w:tcPr>
          <w:p w14:paraId="1A8F4A68" w14:textId="77777777" w:rsidR="00D333EC" w:rsidRPr="00D33DE5" w:rsidRDefault="00D333EC" w:rsidP="005538A3">
            <w:pPr>
              <w:jc w:val="right"/>
              <w:rPr>
                <w:rFonts w:ascii="Times New Roman" w:eastAsia="SimSun" w:hAnsi="Times New Roman" w:cs="Times New Roman"/>
                <w:sz w:val="18"/>
                <w:szCs w:val="20"/>
              </w:rPr>
            </w:pPr>
            <w:r w:rsidRPr="00D33DE5">
              <w:rPr>
                <w:rFonts w:ascii="Times New Roman" w:eastAsia="SimSun" w:hAnsi="Times New Roman" w:cs="Times New Roman"/>
                <w:sz w:val="18"/>
                <w:szCs w:val="20"/>
              </w:rPr>
              <w:t>Final Orthogonal bifactor</w:t>
            </w:r>
          </w:p>
        </w:tc>
        <w:tc>
          <w:tcPr>
            <w:tcW w:w="897" w:type="dxa"/>
            <w:vAlign w:val="center"/>
          </w:tcPr>
          <w:p w14:paraId="0626259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63.91</w:t>
            </w:r>
          </w:p>
        </w:tc>
        <w:tc>
          <w:tcPr>
            <w:tcW w:w="811" w:type="dxa"/>
            <w:vAlign w:val="center"/>
          </w:tcPr>
          <w:p w14:paraId="007BDE7B"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16</w:t>
            </w:r>
          </w:p>
        </w:tc>
        <w:tc>
          <w:tcPr>
            <w:tcW w:w="993" w:type="dxa"/>
            <w:vAlign w:val="center"/>
          </w:tcPr>
          <w:p w14:paraId="2B12CE0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1.4606</w:t>
            </w:r>
          </w:p>
        </w:tc>
        <w:tc>
          <w:tcPr>
            <w:tcW w:w="1082" w:type="dxa"/>
            <w:vAlign w:val="center"/>
          </w:tcPr>
          <w:p w14:paraId="0B75D47C"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.973</w:t>
            </w:r>
          </w:p>
        </w:tc>
        <w:tc>
          <w:tcPr>
            <w:tcW w:w="902" w:type="dxa"/>
            <w:vAlign w:val="center"/>
          </w:tcPr>
          <w:p w14:paraId="4265490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.952</w:t>
            </w:r>
          </w:p>
        </w:tc>
        <w:tc>
          <w:tcPr>
            <w:tcW w:w="1082" w:type="dxa"/>
            <w:vAlign w:val="center"/>
          </w:tcPr>
          <w:p w14:paraId="42AFD85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.069</w:t>
            </w:r>
          </w:p>
        </w:tc>
        <w:tc>
          <w:tcPr>
            <w:tcW w:w="1722" w:type="dxa"/>
            <w:vAlign w:val="center"/>
          </w:tcPr>
          <w:p w14:paraId="6F0C5421"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.052 - .087</w:t>
            </w:r>
          </w:p>
        </w:tc>
        <w:tc>
          <w:tcPr>
            <w:tcW w:w="902" w:type="dxa"/>
            <w:vAlign w:val="center"/>
          </w:tcPr>
          <w:p w14:paraId="470468DA"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.096</w:t>
            </w:r>
          </w:p>
        </w:tc>
        <w:tc>
          <w:tcPr>
            <w:tcW w:w="811" w:type="dxa"/>
            <w:vAlign w:val="center"/>
          </w:tcPr>
          <w:p w14:paraId="0F375E92"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13095</w:t>
            </w:r>
          </w:p>
        </w:tc>
        <w:tc>
          <w:tcPr>
            <w:tcW w:w="879" w:type="dxa"/>
            <w:vAlign w:val="center"/>
          </w:tcPr>
          <w:p w14:paraId="5A33C5AE" w14:textId="77777777" w:rsidR="00D333EC" w:rsidRPr="00D33DE5" w:rsidRDefault="00D333EC" w:rsidP="005538A3">
            <w:pPr>
              <w:jc w:val="center"/>
              <w:rPr>
                <w:rFonts w:ascii="Times New Roman" w:eastAsia="SimSun" w:hAnsi="Times New Roman" w:cs="Times New Roman"/>
                <w:sz w:val="18"/>
                <w:szCs w:val="20"/>
              </w:rPr>
            </w:pPr>
            <w:r w:rsidRPr="00D33DE5">
              <w:rPr>
                <w:rFonts w:ascii="Times New Roman" w:eastAsia="SimSun" w:hAnsi="Times New Roman" w:cs="Times New Roman"/>
                <w:sz w:val="18"/>
                <w:szCs w:val="20"/>
              </w:rPr>
              <w:t>13219</w:t>
            </w:r>
          </w:p>
        </w:tc>
      </w:tr>
    </w:tbl>
    <w:p w14:paraId="449D1439" w14:textId="77777777" w:rsidR="00D333EC" w:rsidRPr="00D33DE5" w:rsidRDefault="00D333EC" w:rsidP="00D333EC">
      <w:pPr>
        <w:spacing w:after="0" w:line="240" w:lineRule="auto"/>
        <w:rPr>
          <w:rFonts w:ascii="Times New Roman" w:eastAsia="SimSun" w:hAnsi="Times New Roman" w:cs="Times New Roman"/>
          <w:sz w:val="18"/>
          <w:szCs w:val="20"/>
        </w:rPr>
      </w:pPr>
      <w:r w:rsidRPr="00D33DE5">
        <w:rPr>
          <w:rFonts w:ascii="Times New Roman" w:eastAsia="SimSun" w:hAnsi="Times New Roman" w:cs="Times New Roman"/>
          <w:sz w:val="18"/>
          <w:szCs w:val="20"/>
        </w:rPr>
        <w:t xml:space="preserve">Note: 1) SCF = Scaling Correction Factor for MLR. </w:t>
      </w:r>
    </w:p>
    <w:p w14:paraId="04809B6A" w14:textId="77777777" w:rsidR="00B549AE" w:rsidRPr="00D33DE5" w:rsidRDefault="00D333EC" w:rsidP="00B549AE">
      <w:pPr>
        <w:spacing w:after="0" w:line="240" w:lineRule="auto"/>
        <w:rPr>
          <w:rFonts w:ascii="Times New Roman" w:eastAsia="SimSun" w:hAnsi="Times New Roman" w:cs="Times New Roman"/>
          <w:sz w:val="18"/>
          <w:szCs w:val="20"/>
        </w:rPr>
      </w:pPr>
      <w:r w:rsidRPr="00D33DE5">
        <w:rPr>
          <w:rFonts w:ascii="Times New Roman" w:eastAsia="SimSun" w:hAnsi="Times New Roman" w:cs="Times New Roman"/>
          <w:sz w:val="18"/>
          <w:szCs w:val="20"/>
        </w:rPr>
        <w:t xml:space="preserve">          2) </w:t>
      </w:r>
      <w:r w:rsidRPr="00D33DE5">
        <w:rPr>
          <w:rFonts w:ascii="Times New Roman" w:hAnsi="Times New Roman" w:cs="Times New Roman"/>
          <w:sz w:val="18"/>
          <w:szCs w:val="20"/>
        </w:rPr>
        <w:t>Problems occurred in exploratory factor analysis with 2 factors for the target rotation. Model fit could not be computed for the models.</w:t>
      </w:r>
    </w:p>
    <w:p w14:paraId="526C111B" w14:textId="77777777" w:rsidR="00B549AE" w:rsidRPr="00D33DE5" w:rsidRDefault="00B549AE">
      <w:pPr>
        <w:rPr>
          <w:rFonts w:ascii="Times New Roman" w:eastAsia="SimSun" w:hAnsi="Times New Roman" w:cs="Times New Roman"/>
          <w:sz w:val="18"/>
          <w:szCs w:val="20"/>
        </w:rPr>
      </w:pPr>
      <w:r w:rsidRPr="00D33DE5">
        <w:rPr>
          <w:rFonts w:ascii="Times New Roman" w:eastAsia="SimSun" w:hAnsi="Times New Roman" w:cs="Times New Roman"/>
          <w:sz w:val="18"/>
          <w:szCs w:val="20"/>
        </w:rPr>
        <w:br w:type="page"/>
      </w:r>
    </w:p>
    <w:p w14:paraId="3C135627" w14:textId="6ED49BBF" w:rsidR="00D333EC" w:rsidRPr="00D33DE5" w:rsidRDefault="00D333EC" w:rsidP="00E26F3B">
      <w:pPr>
        <w:spacing w:after="0" w:line="240" w:lineRule="auto"/>
        <w:outlineLvl w:val="0"/>
        <w:rPr>
          <w:rFonts w:ascii="Times New Roman" w:eastAsia="SimSun" w:hAnsi="Times New Roman" w:cs="Times New Roman"/>
          <w:sz w:val="18"/>
          <w:szCs w:val="20"/>
        </w:rPr>
      </w:pPr>
      <w:r w:rsidRPr="00D33DE5">
        <w:rPr>
          <w:rFonts w:ascii="Times New Roman" w:hAnsi="Times New Roman" w:cs="Times New Roman"/>
          <w:sz w:val="24"/>
          <w:szCs w:val="24"/>
        </w:rPr>
        <w:lastRenderedPageBreak/>
        <w:t>Table 2.</w:t>
      </w:r>
      <w:r w:rsidR="001214AD" w:rsidRPr="00D33DE5">
        <w:rPr>
          <w:rFonts w:ascii="Times New Roman" w:hAnsi="Times New Roman" w:cs="Times New Roman"/>
          <w:sz w:val="24"/>
          <w:szCs w:val="24"/>
        </w:rPr>
        <w:t>5</w:t>
      </w:r>
      <w:r w:rsidRPr="00D33DE5">
        <w:rPr>
          <w:rFonts w:ascii="Times New Roman" w:hAnsi="Times New Roman" w:cs="Times New Roman"/>
          <w:sz w:val="24"/>
          <w:szCs w:val="24"/>
        </w:rPr>
        <w:t xml:space="preserve">. </w:t>
      </w:r>
      <w:r w:rsidR="00FD32EF" w:rsidRPr="00D33DE5">
        <w:rPr>
          <w:rFonts w:ascii="Times New Roman" w:hAnsi="Times New Roman" w:cs="Times New Roman"/>
          <w:sz w:val="24"/>
          <w:szCs w:val="24"/>
        </w:rPr>
        <w:t>Exploratory factor and</w:t>
      </w:r>
      <w:r w:rsidR="00491D49">
        <w:rPr>
          <w:rFonts w:ascii="Times New Roman" w:hAnsi="Times New Roman" w:cs="Times New Roman"/>
          <w:sz w:val="24"/>
          <w:szCs w:val="24"/>
        </w:rPr>
        <w:t xml:space="preserve"> bifactor analysis for entire sample</w:t>
      </w:r>
      <w:r w:rsidR="00FD32EF" w:rsidRPr="00D33DE5">
        <w:rPr>
          <w:rFonts w:ascii="Times New Roman" w:hAnsi="Times New Roman" w:cs="Times New Roman"/>
          <w:sz w:val="24"/>
          <w:szCs w:val="24"/>
        </w:rPr>
        <w:t xml:space="preserve"> (</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467).</w:t>
      </w:r>
    </w:p>
    <w:tbl>
      <w:tblPr>
        <w:tblStyle w:val="TableGridLight"/>
        <w:tblpPr w:leftFromText="180" w:rightFromText="180" w:vertAnchor="text" w:tblpY="1"/>
        <w:tblOverlap w:val="never"/>
        <w:tblW w:w="1305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5909"/>
        <w:gridCol w:w="739"/>
        <w:gridCol w:w="616"/>
        <w:gridCol w:w="123"/>
        <w:gridCol w:w="739"/>
        <w:gridCol w:w="616"/>
        <w:gridCol w:w="123"/>
        <w:gridCol w:w="739"/>
        <w:gridCol w:w="616"/>
        <w:gridCol w:w="123"/>
        <w:gridCol w:w="739"/>
        <w:gridCol w:w="616"/>
        <w:gridCol w:w="123"/>
        <w:gridCol w:w="616"/>
        <w:gridCol w:w="616"/>
      </w:tblGrid>
      <w:tr w:rsidR="00D333EC" w:rsidRPr="00D33DE5" w14:paraId="30016D48" w14:textId="77777777" w:rsidTr="00163570">
        <w:trPr>
          <w:trHeight w:val="123"/>
        </w:trPr>
        <w:tc>
          <w:tcPr>
            <w:tcW w:w="5909" w:type="dxa"/>
            <w:tcBorders>
              <w:top w:val="single" w:sz="4" w:space="0" w:color="auto"/>
              <w:bottom w:val="nil"/>
            </w:tcBorders>
            <w:noWrap/>
            <w:vAlign w:val="center"/>
          </w:tcPr>
          <w:p w14:paraId="4CDCDBC7"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Items</w:t>
            </w:r>
          </w:p>
        </w:tc>
        <w:tc>
          <w:tcPr>
            <w:tcW w:w="1355" w:type="dxa"/>
            <w:gridSpan w:val="2"/>
            <w:tcBorders>
              <w:top w:val="single" w:sz="4" w:space="0" w:color="auto"/>
              <w:bottom w:val="single" w:sz="4" w:space="0" w:color="auto"/>
            </w:tcBorders>
            <w:noWrap/>
            <w:vAlign w:val="center"/>
          </w:tcPr>
          <w:p w14:paraId="4FE83151"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Two-factor</w:t>
            </w:r>
          </w:p>
        </w:tc>
        <w:tc>
          <w:tcPr>
            <w:tcW w:w="123" w:type="dxa"/>
            <w:tcBorders>
              <w:top w:val="single" w:sz="4" w:space="0" w:color="auto"/>
              <w:bottom w:val="nil"/>
            </w:tcBorders>
            <w:vAlign w:val="center"/>
          </w:tcPr>
          <w:p w14:paraId="19B8C9F8" w14:textId="77777777" w:rsidR="00D333EC" w:rsidRPr="00D33DE5" w:rsidRDefault="00D333EC" w:rsidP="005538A3">
            <w:pPr>
              <w:jc w:val="center"/>
              <w:rPr>
                <w:rFonts w:ascii="Times New Roman" w:eastAsia="Times New Roman" w:hAnsi="Times New Roman" w:cs="Times New Roman"/>
                <w:sz w:val="20"/>
                <w:szCs w:val="24"/>
              </w:rPr>
            </w:pPr>
          </w:p>
        </w:tc>
        <w:tc>
          <w:tcPr>
            <w:tcW w:w="1355" w:type="dxa"/>
            <w:gridSpan w:val="2"/>
            <w:tcBorders>
              <w:top w:val="single" w:sz="4" w:space="0" w:color="auto"/>
              <w:bottom w:val="single" w:sz="4" w:space="0" w:color="auto"/>
            </w:tcBorders>
            <w:vAlign w:val="center"/>
          </w:tcPr>
          <w:p w14:paraId="6128E4E4"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J_B method (orthogonal)</w:t>
            </w:r>
          </w:p>
        </w:tc>
        <w:tc>
          <w:tcPr>
            <w:tcW w:w="123" w:type="dxa"/>
            <w:tcBorders>
              <w:top w:val="single" w:sz="4" w:space="0" w:color="auto"/>
              <w:bottom w:val="nil"/>
            </w:tcBorders>
          </w:tcPr>
          <w:p w14:paraId="78E1E8B3" w14:textId="77777777" w:rsidR="00D333EC" w:rsidRPr="00D33DE5" w:rsidRDefault="00D333EC" w:rsidP="005538A3">
            <w:pPr>
              <w:jc w:val="center"/>
              <w:rPr>
                <w:rFonts w:ascii="Times New Roman" w:eastAsia="Times New Roman" w:hAnsi="Times New Roman" w:cs="Times New Roman"/>
                <w:sz w:val="20"/>
                <w:szCs w:val="24"/>
              </w:rPr>
            </w:pPr>
          </w:p>
        </w:tc>
        <w:tc>
          <w:tcPr>
            <w:tcW w:w="1355" w:type="dxa"/>
            <w:gridSpan w:val="2"/>
            <w:tcBorders>
              <w:top w:val="single" w:sz="4" w:space="0" w:color="auto"/>
              <w:bottom w:val="single" w:sz="4" w:space="0" w:color="auto"/>
            </w:tcBorders>
            <w:vAlign w:val="center"/>
          </w:tcPr>
          <w:p w14:paraId="0DA90E1F"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J_B method</w:t>
            </w:r>
          </w:p>
          <w:p w14:paraId="298F6EBD"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(Oblique)</w:t>
            </w:r>
          </w:p>
        </w:tc>
        <w:tc>
          <w:tcPr>
            <w:tcW w:w="123" w:type="dxa"/>
            <w:tcBorders>
              <w:top w:val="single" w:sz="4" w:space="0" w:color="auto"/>
              <w:bottom w:val="nil"/>
            </w:tcBorders>
          </w:tcPr>
          <w:p w14:paraId="7E981A54" w14:textId="77777777" w:rsidR="00D333EC" w:rsidRPr="00D33DE5" w:rsidRDefault="00D333EC" w:rsidP="005538A3">
            <w:pPr>
              <w:jc w:val="center"/>
              <w:rPr>
                <w:rFonts w:ascii="Times New Roman" w:eastAsia="Times New Roman" w:hAnsi="Times New Roman" w:cs="Times New Roman"/>
                <w:sz w:val="20"/>
                <w:szCs w:val="24"/>
              </w:rPr>
            </w:pPr>
          </w:p>
        </w:tc>
        <w:tc>
          <w:tcPr>
            <w:tcW w:w="1355" w:type="dxa"/>
            <w:gridSpan w:val="2"/>
            <w:tcBorders>
              <w:top w:val="single" w:sz="4" w:space="0" w:color="auto"/>
              <w:bottom w:val="single" w:sz="4" w:space="0" w:color="auto"/>
            </w:tcBorders>
            <w:vAlign w:val="center"/>
          </w:tcPr>
          <w:p w14:paraId="2C370845"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Target rotation</w:t>
            </w:r>
          </w:p>
          <w:p w14:paraId="56450D5E"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(orthogonal)</w:t>
            </w:r>
          </w:p>
        </w:tc>
        <w:tc>
          <w:tcPr>
            <w:tcW w:w="123" w:type="dxa"/>
            <w:tcBorders>
              <w:top w:val="single" w:sz="4" w:space="0" w:color="auto"/>
              <w:bottom w:val="nil"/>
            </w:tcBorders>
          </w:tcPr>
          <w:p w14:paraId="321EA1DF" w14:textId="77777777" w:rsidR="00D333EC" w:rsidRPr="00D33DE5" w:rsidRDefault="00D333EC" w:rsidP="005538A3">
            <w:pPr>
              <w:jc w:val="center"/>
              <w:rPr>
                <w:rFonts w:ascii="Times New Roman" w:eastAsia="Times New Roman" w:hAnsi="Times New Roman" w:cs="Times New Roman"/>
                <w:sz w:val="20"/>
                <w:szCs w:val="24"/>
              </w:rPr>
            </w:pPr>
          </w:p>
        </w:tc>
        <w:tc>
          <w:tcPr>
            <w:tcW w:w="1232" w:type="dxa"/>
            <w:gridSpan w:val="2"/>
            <w:tcBorders>
              <w:top w:val="single" w:sz="4" w:space="0" w:color="auto"/>
              <w:bottom w:val="single" w:sz="4" w:space="0" w:color="auto"/>
            </w:tcBorders>
            <w:vAlign w:val="center"/>
          </w:tcPr>
          <w:p w14:paraId="5C34AFDE"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Target rotation</w:t>
            </w:r>
          </w:p>
          <w:p w14:paraId="6C4BB8E7"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(Oblique)</w:t>
            </w:r>
          </w:p>
        </w:tc>
      </w:tr>
      <w:tr w:rsidR="00D333EC" w:rsidRPr="00D33DE5" w14:paraId="345C991F" w14:textId="77777777" w:rsidTr="00163570">
        <w:trPr>
          <w:trHeight w:val="123"/>
        </w:trPr>
        <w:tc>
          <w:tcPr>
            <w:tcW w:w="5909" w:type="dxa"/>
            <w:tcBorders>
              <w:top w:val="nil"/>
              <w:bottom w:val="single" w:sz="4" w:space="0" w:color="auto"/>
            </w:tcBorders>
            <w:noWrap/>
            <w:vAlign w:val="center"/>
            <w:hideMark/>
          </w:tcPr>
          <w:p w14:paraId="41CA2445" w14:textId="77777777" w:rsidR="00D333EC" w:rsidRPr="00D33DE5" w:rsidRDefault="00D333EC" w:rsidP="005538A3">
            <w:pPr>
              <w:rPr>
                <w:rFonts w:ascii="Times New Roman" w:eastAsia="Times New Roman" w:hAnsi="Times New Roman" w:cs="Times New Roman"/>
                <w:sz w:val="20"/>
                <w:szCs w:val="24"/>
              </w:rPr>
            </w:pPr>
          </w:p>
        </w:tc>
        <w:tc>
          <w:tcPr>
            <w:tcW w:w="739" w:type="dxa"/>
            <w:tcBorders>
              <w:top w:val="single" w:sz="4" w:space="0" w:color="auto"/>
              <w:bottom w:val="single" w:sz="4" w:space="0" w:color="auto"/>
            </w:tcBorders>
            <w:noWrap/>
            <w:vAlign w:val="center"/>
          </w:tcPr>
          <w:p w14:paraId="02DE3EFD"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F1</w:t>
            </w:r>
          </w:p>
        </w:tc>
        <w:tc>
          <w:tcPr>
            <w:tcW w:w="616" w:type="dxa"/>
            <w:tcBorders>
              <w:top w:val="single" w:sz="4" w:space="0" w:color="auto"/>
              <w:bottom w:val="single" w:sz="4" w:space="0" w:color="auto"/>
            </w:tcBorders>
            <w:noWrap/>
            <w:vAlign w:val="center"/>
          </w:tcPr>
          <w:p w14:paraId="2323342C"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F2</w:t>
            </w:r>
          </w:p>
        </w:tc>
        <w:tc>
          <w:tcPr>
            <w:tcW w:w="123" w:type="dxa"/>
            <w:tcBorders>
              <w:top w:val="nil"/>
              <w:bottom w:val="nil"/>
            </w:tcBorders>
            <w:vAlign w:val="center"/>
          </w:tcPr>
          <w:p w14:paraId="189541AC"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tcBorders>
              <w:top w:val="single" w:sz="4" w:space="0" w:color="auto"/>
              <w:bottom w:val="single" w:sz="4" w:space="0" w:color="auto"/>
            </w:tcBorders>
            <w:vAlign w:val="center"/>
          </w:tcPr>
          <w:p w14:paraId="31052B1E"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G</w:t>
            </w:r>
          </w:p>
        </w:tc>
        <w:tc>
          <w:tcPr>
            <w:tcW w:w="616" w:type="dxa"/>
            <w:tcBorders>
              <w:top w:val="single" w:sz="4" w:space="0" w:color="auto"/>
              <w:bottom w:val="single" w:sz="4" w:space="0" w:color="auto"/>
            </w:tcBorders>
            <w:vAlign w:val="center"/>
          </w:tcPr>
          <w:p w14:paraId="2E53EA40"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F1</w:t>
            </w:r>
          </w:p>
        </w:tc>
        <w:tc>
          <w:tcPr>
            <w:tcW w:w="123" w:type="dxa"/>
            <w:tcBorders>
              <w:top w:val="nil"/>
              <w:bottom w:val="nil"/>
            </w:tcBorders>
          </w:tcPr>
          <w:p w14:paraId="644E769C"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tcBorders>
              <w:top w:val="single" w:sz="4" w:space="0" w:color="auto"/>
              <w:bottom w:val="single" w:sz="4" w:space="0" w:color="auto"/>
            </w:tcBorders>
            <w:vAlign w:val="center"/>
          </w:tcPr>
          <w:p w14:paraId="312924F3"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G</w:t>
            </w:r>
          </w:p>
        </w:tc>
        <w:tc>
          <w:tcPr>
            <w:tcW w:w="616" w:type="dxa"/>
            <w:tcBorders>
              <w:top w:val="single" w:sz="4" w:space="0" w:color="auto"/>
              <w:bottom w:val="single" w:sz="4" w:space="0" w:color="auto"/>
            </w:tcBorders>
            <w:vAlign w:val="center"/>
          </w:tcPr>
          <w:p w14:paraId="127B55CC"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F1</w:t>
            </w:r>
          </w:p>
        </w:tc>
        <w:tc>
          <w:tcPr>
            <w:tcW w:w="123" w:type="dxa"/>
            <w:tcBorders>
              <w:top w:val="nil"/>
              <w:bottom w:val="nil"/>
            </w:tcBorders>
          </w:tcPr>
          <w:p w14:paraId="20972C95"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tcBorders>
              <w:top w:val="single" w:sz="4" w:space="0" w:color="auto"/>
              <w:bottom w:val="single" w:sz="4" w:space="0" w:color="auto"/>
            </w:tcBorders>
            <w:vAlign w:val="center"/>
          </w:tcPr>
          <w:p w14:paraId="62960FD1"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G</w:t>
            </w:r>
          </w:p>
        </w:tc>
        <w:tc>
          <w:tcPr>
            <w:tcW w:w="616" w:type="dxa"/>
            <w:tcBorders>
              <w:top w:val="single" w:sz="4" w:space="0" w:color="auto"/>
              <w:bottom w:val="single" w:sz="4" w:space="0" w:color="auto"/>
            </w:tcBorders>
            <w:vAlign w:val="center"/>
          </w:tcPr>
          <w:p w14:paraId="31E9ADE7"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F1</w:t>
            </w:r>
          </w:p>
        </w:tc>
        <w:tc>
          <w:tcPr>
            <w:tcW w:w="123" w:type="dxa"/>
            <w:tcBorders>
              <w:top w:val="nil"/>
              <w:bottom w:val="nil"/>
            </w:tcBorders>
          </w:tcPr>
          <w:p w14:paraId="6CC13CC0"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tcBorders>
              <w:top w:val="single" w:sz="4" w:space="0" w:color="auto"/>
              <w:bottom w:val="single" w:sz="4" w:space="0" w:color="auto"/>
            </w:tcBorders>
            <w:vAlign w:val="center"/>
          </w:tcPr>
          <w:p w14:paraId="4C4476AE"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G</w:t>
            </w:r>
          </w:p>
        </w:tc>
        <w:tc>
          <w:tcPr>
            <w:tcW w:w="616" w:type="dxa"/>
            <w:tcBorders>
              <w:top w:val="single" w:sz="4" w:space="0" w:color="auto"/>
              <w:bottom w:val="single" w:sz="4" w:space="0" w:color="auto"/>
            </w:tcBorders>
            <w:vAlign w:val="center"/>
          </w:tcPr>
          <w:p w14:paraId="7989BE75"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F1</w:t>
            </w:r>
          </w:p>
        </w:tc>
      </w:tr>
      <w:tr w:rsidR="00D333EC" w:rsidRPr="00D33DE5" w14:paraId="3C1965F8" w14:textId="77777777" w:rsidTr="00163570">
        <w:trPr>
          <w:trHeight w:val="123"/>
        </w:trPr>
        <w:tc>
          <w:tcPr>
            <w:tcW w:w="5909" w:type="dxa"/>
            <w:tcBorders>
              <w:top w:val="single" w:sz="4" w:space="0" w:color="auto"/>
            </w:tcBorders>
            <w:noWrap/>
            <w:vAlign w:val="center"/>
            <w:hideMark/>
          </w:tcPr>
          <w:p w14:paraId="5F6B1599"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 xml:space="preserve">rM1: You have a certain amount of science ability, and you </w:t>
            </w:r>
            <w:r w:rsidRPr="00D33DE5">
              <w:rPr>
                <w:rFonts w:ascii="Times New Roman" w:eastAsia="Times New Roman" w:hAnsi="Times New Roman" w:cs="Times New Roman"/>
                <w:i/>
                <w:sz w:val="20"/>
                <w:szCs w:val="24"/>
              </w:rPr>
              <w:t>can’t</w:t>
            </w:r>
            <w:r w:rsidRPr="00D33DE5">
              <w:rPr>
                <w:rFonts w:ascii="Times New Roman" w:eastAsia="Times New Roman" w:hAnsi="Times New Roman" w:cs="Times New Roman"/>
                <w:sz w:val="20"/>
                <w:szCs w:val="24"/>
              </w:rPr>
              <w:t xml:space="preserve"> really do much to change it.</w:t>
            </w:r>
          </w:p>
        </w:tc>
        <w:tc>
          <w:tcPr>
            <w:tcW w:w="739" w:type="dxa"/>
            <w:tcBorders>
              <w:top w:val="single" w:sz="4" w:space="0" w:color="auto"/>
            </w:tcBorders>
            <w:noWrap/>
            <w:vAlign w:val="center"/>
          </w:tcPr>
          <w:p w14:paraId="2A287888"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.86</w:t>
            </w:r>
          </w:p>
        </w:tc>
        <w:tc>
          <w:tcPr>
            <w:tcW w:w="616" w:type="dxa"/>
            <w:tcBorders>
              <w:top w:val="single" w:sz="4" w:space="0" w:color="auto"/>
            </w:tcBorders>
            <w:noWrap/>
            <w:vAlign w:val="center"/>
          </w:tcPr>
          <w:p w14:paraId="6DA4CD19" w14:textId="77777777" w:rsidR="00D333EC" w:rsidRPr="00D33DE5" w:rsidRDefault="00D333EC" w:rsidP="005538A3">
            <w:pPr>
              <w:jc w:val="center"/>
              <w:rPr>
                <w:rFonts w:ascii="Times New Roman" w:eastAsia="Times New Roman" w:hAnsi="Times New Roman" w:cs="Times New Roman"/>
                <w:sz w:val="20"/>
                <w:szCs w:val="24"/>
              </w:rPr>
            </w:pPr>
          </w:p>
        </w:tc>
        <w:tc>
          <w:tcPr>
            <w:tcW w:w="123" w:type="dxa"/>
            <w:tcBorders>
              <w:top w:val="nil"/>
              <w:bottom w:val="nil"/>
            </w:tcBorders>
            <w:vAlign w:val="center"/>
          </w:tcPr>
          <w:p w14:paraId="665D3429"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tcBorders>
              <w:top w:val="single" w:sz="4" w:space="0" w:color="auto"/>
            </w:tcBorders>
            <w:vAlign w:val="center"/>
          </w:tcPr>
          <w:p w14:paraId="20A7014E"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.68</w:t>
            </w:r>
          </w:p>
        </w:tc>
        <w:tc>
          <w:tcPr>
            <w:tcW w:w="616" w:type="dxa"/>
            <w:tcBorders>
              <w:top w:val="single" w:sz="4" w:space="0" w:color="auto"/>
            </w:tcBorders>
            <w:vAlign w:val="center"/>
          </w:tcPr>
          <w:p w14:paraId="41E9E334"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.47</w:t>
            </w:r>
          </w:p>
        </w:tc>
        <w:tc>
          <w:tcPr>
            <w:tcW w:w="123" w:type="dxa"/>
            <w:tcBorders>
              <w:top w:val="nil"/>
              <w:bottom w:val="nil"/>
            </w:tcBorders>
            <w:vAlign w:val="center"/>
          </w:tcPr>
          <w:p w14:paraId="44BE21E0"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tcBorders>
              <w:top w:val="single" w:sz="4" w:space="0" w:color="auto"/>
            </w:tcBorders>
            <w:vAlign w:val="center"/>
          </w:tcPr>
          <w:p w14:paraId="4D265C0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.68</w:t>
            </w:r>
          </w:p>
        </w:tc>
        <w:tc>
          <w:tcPr>
            <w:tcW w:w="616" w:type="dxa"/>
            <w:tcBorders>
              <w:top w:val="single" w:sz="4" w:space="0" w:color="auto"/>
            </w:tcBorders>
            <w:vAlign w:val="center"/>
          </w:tcPr>
          <w:p w14:paraId="53A44CBB"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.47</w:t>
            </w:r>
          </w:p>
        </w:tc>
        <w:tc>
          <w:tcPr>
            <w:tcW w:w="123" w:type="dxa"/>
            <w:tcBorders>
              <w:top w:val="nil"/>
              <w:bottom w:val="nil"/>
            </w:tcBorders>
            <w:vAlign w:val="center"/>
          </w:tcPr>
          <w:p w14:paraId="61208EE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tcBorders>
              <w:top w:val="single" w:sz="4" w:space="0" w:color="auto"/>
            </w:tcBorders>
            <w:vAlign w:val="center"/>
          </w:tcPr>
          <w:p w14:paraId="39162BA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.83</w:t>
            </w:r>
          </w:p>
        </w:tc>
        <w:tc>
          <w:tcPr>
            <w:tcW w:w="616" w:type="dxa"/>
            <w:tcBorders>
              <w:top w:val="single" w:sz="4" w:space="0" w:color="auto"/>
            </w:tcBorders>
            <w:vAlign w:val="center"/>
          </w:tcPr>
          <w:p w14:paraId="22946375"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tcBorders>
              <w:top w:val="nil"/>
              <w:bottom w:val="nil"/>
            </w:tcBorders>
            <w:vAlign w:val="center"/>
          </w:tcPr>
          <w:p w14:paraId="31B83A2D"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tcBorders>
              <w:top w:val="single" w:sz="4" w:space="0" w:color="auto"/>
            </w:tcBorders>
            <w:vAlign w:val="center"/>
          </w:tcPr>
          <w:p w14:paraId="039C8C72"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.83</w:t>
            </w:r>
          </w:p>
        </w:tc>
        <w:tc>
          <w:tcPr>
            <w:tcW w:w="616" w:type="dxa"/>
            <w:tcBorders>
              <w:top w:val="single" w:sz="4" w:space="0" w:color="auto"/>
            </w:tcBorders>
            <w:vAlign w:val="center"/>
          </w:tcPr>
          <w:p w14:paraId="27C49874"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1222C16B" w14:textId="77777777" w:rsidTr="00163570">
        <w:trPr>
          <w:trHeight w:val="123"/>
        </w:trPr>
        <w:tc>
          <w:tcPr>
            <w:tcW w:w="5909" w:type="dxa"/>
            <w:noWrap/>
            <w:vAlign w:val="center"/>
            <w:hideMark/>
          </w:tcPr>
          <w:p w14:paraId="3569AE0A"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 xml:space="preserve">rM2: You have a certain amount of math ability, and you </w:t>
            </w:r>
            <w:r w:rsidRPr="00D33DE5">
              <w:rPr>
                <w:rFonts w:ascii="Times New Roman" w:eastAsia="Times New Roman" w:hAnsi="Times New Roman" w:cs="Times New Roman"/>
                <w:i/>
                <w:sz w:val="20"/>
                <w:szCs w:val="24"/>
              </w:rPr>
              <w:t>can’t</w:t>
            </w:r>
            <w:r w:rsidRPr="00D33DE5">
              <w:rPr>
                <w:rFonts w:ascii="Times New Roman" w:eastAsia="Times New Roman" w:hAnsi="Times New Roman" w:cs="Times New Roman"/>
                <w:sz w:val="20"/>
                <w:szCs w:val="24"/>
              </w:rPr>
              <w:t xml:space="preserve"> really do much to change it.</w:t>
            </w:r>
          </w:p>
        </w:tc>
        <w:tc>
          <w:tcPr>
            <w:tcW w:w="739" w:type="dxa"/>
            <w:noWrap/>
            <w:vAlign w:val="center"/>
          </w:tcPr>
          <w:p w14:paraId="32469265"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.89</w:t>
            </w:r>
          </w:p>
        </w:tc>
        <w:tc>
          <w:tcPr>
            <w:tcW w:w="616" w:type="dxa"/>
            <w:noWrap/>
            <w:vAlign w:val="center"/>
          </w:tcPr>
          <w:p w14:paraId="586B0196" w14:textId="77777777" w:rsidR="00D333EC" w:rsidRPr="00D33DE5" w:rsidRDefault="00D333EC" w:rsidP="005538A3">
            <w:pPr>
              <w:jc w:val="center"/>
              <w:rPr>
                <w:rFonts w:ascii="Times New Roman" w:eastAsia="Times New Roman" w:hAnsi="Times New Roman" w:cs="Times New Roman"/>
                <w:sz w:val="20"/>
                <w:szCs w:val="24"/>
              </w:rPr>
            </w:pPr>
          </w:p>
        </w:tc>
        <w:tc>
          <w:tcPr>
            <w:tcW w:w="123" w:type="dxa"/>
            <w:tcBorders>
              <w:top w:val="nil"/>
            </w:tcBorders>
            <w:vAlign w:val="center"/>
          </w:tcPr>
          <w:p w14:paraId="1C28A99E"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5EFFC8DF"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.75</w:t>
            </w:r>
          </w:p>
        </w:tc>
        <w:tc>
          <w:tcPr>
            <w:tcW w:w="616" w:type="dxa"/>
            <w:vAlign w:val="center"/>
          </w:tcPr>
          <w:p w14:paraId="15C9EEE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.47</w:t>
            </w:r>
          </w:p>
        </w:tc>
        <w:tc>
          <w:tcPr>
            <w:tcW w:w="123" w:type="dxa"/>
            <w:tcBorders>
              <w:top w:val="nil"/>
            </w:tcBorders>
            <w:vAlign w:val="center"/>
          </w:tcPr>
          <w:p w14:paraId="7EDDD55F"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1F4FA117"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.75</w:t>
            </w:r>
          </w:p>
        </w:tc>
        <w:tc>
          <w:tcPr>
            <w:tcW w:w="616" w:type="dxa"/>
            <w:vAlign w:val="center"/>
          </w:tcPr>
          <w:p w14:paraId="4CE3A155"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.47</w:t>
            </w:r>
          </w:p>
        </w:tc>
        <w:tc>
          <w:tcPr>
            <w:tcW w:w="123" w:type="dxa"/>
            <w:tcBorders>
              <w:top w:val="nil"/>
            </w:tcBorders>
            <w:vAlign w:val="center"/>
          </w:tcPr>
          <w:p w14:paraId="53B119A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4C31614C"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.89</w:t>
            </w:r>
          </w:p>
        </w:tc>
        <w:tc>
          <w:tcPr>
            <w:tcW w:w="616" w:type="dxa"/>
            <w:vAlign w:val="center"/>
          </w:tcPr>
          <w:p w14:paraId="1D6E8DB5"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tcBorders>
              <w:top w:val="nil"/>
            </w:tcBorders>
            <w:vAlign w:val="center"/>
          </w:tcPr>
          <w:p w14:paraId="353F1E37"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5176E611"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.89</w:t>
            </w:r>
          </w:p>
        </w:tc>
        <w:tc>
          <w:tcPr>
            <w:tcW w:w="616" w:type="dxa"/>
            <w:vAlign w:val="center"/>
          </w:tcPr>
          <w:p w14:paraId="5964FBF5"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3C23D086" w14:textId="77777777" w:rsidTr="00163570">
        <w:trPr>
          <w:trHeight w:val="123"/>
        </w:trPr>
        <w:tc>
          <w:tcPr>
            <w:tcW w:w="5909" w:type="dxa"/>
            <w:noWrap/>
            <w:vAlign w:val="center"/>
            <w:hideMark/>
          </w:tcPr>
          <w:p w14:paraId="5A62F06C"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 xml:space="preserve">rM3: Your science ability is something about you that you </w:t>
            </w:r>
            <w:r w:rsidRPr="00D33DE5">
              <w:rPr>
                <w:rFonts w:ascii="Times New Roman" w:eastAsia="Times New Roman" w:hAnsi="Times New Roman" w:cs="Times New Roman"/>
                <w:i/>
                <w:sz w:val="20"/>
                <w:szCs w:val="24"/>
              </w:rPr>
              <w:t>can’t</w:t>
            </w:r>
            <w:r w:rsidRPr="00D33DE5">
              <w:rPr>
                <w:rFonts w:ascii="Times New Roman" w:eastAsia="Times New Roman" w:hAnsi="Times New Roman" w:cs="Times New Roman"/>
                <w:sz w:val="20"/>
                <w:szCs w:val="24"/>
              </w:rPr>
              <w:t xml:space="preserve"> change very much.</w:t>
            </w:r>
          </w:p>
        </w:tc>
        <w:tc>
          <w:tcPr>
            <w:tcW w:w="739" w:type="dxa"/>
            <w:noWrap/>
            <w:vAlign w:val="center"/>
          </w:tcPr>
          <w:p w14:paraId="20AE552C"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.88</w:t>
            </w:r>
          </w:p>
        </w:tc>
        <w:tc>
          <w:tcPr>
            <w:tcW w:w="616" w:type="dxa"/>
            <w:noWrap/>
            <w:vAlign w:val="center"/>
          </w:tcPr>
          <w:p w14:paraId="5B064F13" w14:textId="77777777" w:rsidR="00D333EC" w:rsidRPr="00D33DE5" w:rsidRDefault="00D333EC" w:rsidP="005538A3">
            <w:pPr>
              <w:jc w:val="center"/>
              <w:rPr>
                <w:rFonts w:ascii="Times New Roman" w:eastAsia="Times New Roman" w:hAnsi="Times New Roman" w:cs="Times New Roman"/>
                <w:sz w:val="20"/>
                <w:szCs w:val="24"/>
              </w:rPr>
            </w:pPr>
          </w:p>
        </w:tc>
        <w:tc>
          <w:tcPr>
            <w:tcW w:w="123" w:type="dxa"/>
            <w:vAlign w:val="center"/>
          </w:tcPr>
          <w:p w14:paraId="1C1480CB"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599DAD02"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.74</w:t>
            </w:r>
          </w:p>
        </w:tc>
        <w:tc>
          <w:tcPr>
            <w:tcW w:w="616" w:type="dxa"/>
            <w:vAlign w:val="center"/>
          </w:tcPr>
          <w:p w14:paraId="11030796"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.46</w:t>
            </w:r>
          </w:p>
        </w:tc>
        <w:tc>
          <w:tcPr>
            <w:tcW w:w="123" w:type="dxa"/>
            <w:vAlign w:val="center"/>
          </w:tcPr>
          <w:p w14:paraId="3C46C18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017A8507"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.74</w:t>
            </w:r>
          </w:p>
        </w:tc>
        <w:tc>
          <w:tcPr>
            <w:tcW w:w="616" w:type="dxa"/>
            <w:vAlign w:val="center"/>
          </w:tcPr>
          <w:p w14:paraId="544E0721"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.46</w:t>
            </w:r>
          </w:p>
        </w:tc>
        <w:tc>
          <w:tcPr>
            <w:tcW w:w="123" w:type="dxa"/>
            <w:vAlign w:val="center"/>
          </w:tcPr>
          <w:p w14:paraId="50744F8F"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191D0CB3"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.87</w:t>
            </w:r>
          </w:p>
        </w:tc>
        <w:tc>
          <w:tcPr>
            <w:tcW w:w="616" w:type="dxa"/>
            <w:vAlign w:val="center"/>
          </w:tcPr>
          <w:p w14:paraId="0A7CEA26"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752F7357"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3868D202"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.87</w:t>
            </w:r>
          </w:p>
        </w:tc>
        <w:tc>
          <w:tcPr>
            <w:tcW w:w="616" w:type="dxa"/>
            <w:vAlign w:val="center"/>
          </w:tcPr>
          <w:p w14:paraId="284D64E1"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234604E6" w14:textId="77777777" w:rsidTr="00163570">
        <w:trPr>
          <w:trHeight w:val="123"/>
        </w:trPr>
        <w:tc>
          <w:tcPr>
            <w:tcW w:w="5909" w:type="dxa"/>
            <w:noWrap/>
            <w:vAlign w:val="center"/>
            <w:hideMark/>
          </w:tcPr>
          <w:p w14:paraId="450374C7"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 xml:space="preserve">rM4: Your math ability is something about you that you </w:t>
            </w:r>
            <w:r w:rsidRPr="00D33DE5">
              <w:rPr>
                <w:rFonts w:ascii="Times New Roman" w:eastAsia="Times New Roman" w:hAnsi="Times New Roman" w:cs="Times New Roman"/>
                <w:i/>
                <w:sz w:val="20"/>
                <w:szCs w:val="24"/>
              </w:rPr>
              <w:t>can’t</w:t>
            </w:r>
            <w:r w:rsidRPr="00D33DE5">
              <w:rPr>
                <w:rFonts w:ascii="Times New Roman" w:eastAsia="Times New Roman" w:hAnsi="Times New Roman" w:cs="Times New Roman"/>
                <w:sz w:val="20"/>
                <w:szCs w:val="24"/>
              </w:rPr>
              <w:t xml:space="preserve"> change very much.</w:t>
            </w:r>
          </w:p>
        </w:tc>
        <w:tc>
          <w:tcPr>
            <w:tcW w:w="739" w:type="dxa"/>
            <w:noWrap/>
            <w:vAlign w:val="center"/>
          </w:tcPr>
          <w:p w14:paraId="30A3D6CD"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.88</w:t>
            </w:r>
          </w:p>
        </w:tc>
        <w:tc>
          <w:tcPr>
            <w:tcW w:w="616" w:type="dxa"/>
            <w:noWrap/>
            <w:vAlign w:val="center"/>
          </w:tcPr>
          <w:p w14:paraId="18744E84" w14:textId="77777777" w:rsidR="00D333EC" w:rsidRPr="00D33DE5" w:rsidRDefault="00D333EC" w:rsidP="005538A3">
            <w:pPr>
              <w:jc w:val="center"/>
              <w:rPr>
                <w:rFonts w:ascii="Times New Roman" w:eastAsia="Times New Roman" w:hAnsi="Times New Roman" w:cs="Times New Roman"/>
                <w:sz w:val="20"/>
                <w:szCs w:val="24"/>
              </w:rPr>
            </w:pPr>
          </w:p>
        </w:tc>
        <w:tc>
          <w:tcPr>
            <w:tcW w:w="123" w:type="dxa"/>
            <w:vAlign w:val="center"/>
          </w:tcPr>
          <w:p w14:paraId="40F4E1D7"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0D88BE50"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.76</w:t>
            </w:r>
          </w:p>
        </w:tc>
        <w:tc>
          <w:tcPr>
            <w:tcW w:w="616" w:type="dxa"/>
            <w:vAlign w:val="center"/>
          </w:tcPr>
          <w:p w14:paraId="51F9C84C"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.46</w:t>
            </w:r>
          </w:p>
        </w:tc>
        <w:tc>
          <w:tcPr>
            <w:tcW w:w="123" w:type="dxa"/>
            <w:vAlign w:val="center"/>
          </w:tcPr>
          <w:p w14:paraId="7685DF27"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08CEC951"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.76</w:t>
            </w:r>
          </w:p>
        </w:tc>
        <w:tc>
          <w:tcPr>
            <w:tcW w:w="616" w:type="dxa"/>
            <w:vAlign w:val="center"/>
          </w:tcPr>
          <w:p w14:paraId="000DDC81"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.46</w:t>
            </w:r>
          </w:p>
        </w:tc>
        <w:tc>
          <w:tcPr>
            <w:tcW w:w="123" w:type="dxa"/>
            <w:vAlign w:val="center"/>
          </w:tcPr>
          <w:p w14:paraId="2ED0FD8E"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229C0F6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.88</w:t>
            </w:r>
          </w:p>
        </w:tc>
        <w:tc>
          <w:tcPr>
            <w:tcW w:w="616" w:type="dxa"/>
            <w:vAlign w:val="center"/>
          </w:tcPr>
          <w:p w14:paraId="58068E5F"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0E90AAB5"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5EF18D36"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.88</w:t>
            </w:r>
          </w:p>
        </w:tc>
        <w:tc>
          <w:tcPr>
            <w:tcW w:w="616" w:type="dxa"/>
            <w:vAlign w:val="center"/>
          </w:tcPr>
          <w:p w14:paraId="73C337F1"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1CFD270D" w14:textId="77777777" w:rsidTr="00163570">
        <w:trPr>
          <w:trHeight w:val="123"/>
        </w:trPr>
        <w:tc>
          <w:tcPr>
            <w:tcW w:w="5909" w:type="dxa"/>
            <w:noWrap/>
            <w:vAlign w:val="center"/>
            <w:hideMark/>
          </w:tcPr>
          <w:p w14:paraId="5036B835"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M5: No matter who you are, you can significantly change your science ability level.</w:t>
            </w:r>
          </w:p>
        </w:tc>
        <w:tc>
          <w:tcPr>
            <w:tcW w:w="739" w:type="dxa"/>
            <w:noWrap/>
            <w:vAlign w:val="center"/>
          </w:tcPr>
          <w:p w14:paraId="5E459C20"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noWrap/>
            <w:vAlign w:val="center"/>
          </w:tcPr>
          <w:p w14:paraId="2F834D6B"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.74</w:t>
            </w:r>
          </w:p>
        </w:tc>
        <w:tc>
          <w:tcPr>
            <w:tcW w:w="123" w:type="dxa"/>
            <w:vAlign w:val="center"/>
          </w:tcPr>
          <w:p w14:paraId="5B3DDAE2"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6F030836"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.66</w:t>
            </w:r>
          </w:p>
        </w:tc>
        <w:tc>
          <w:tcPr>
            <w:tcW w:w="616" w:type="dxa"/>
            <w:vAlign w:val="center"/>
          </w:tcPr>
          <w:p w14:paraId="625EDFF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-.33</w:t>
            </w:r>
          </w:p>
        </w:tc>
        <w:tc>
          <w:tcPr>
            <w:tcW w:w="123" w:type="dxa"/>
            <w:vAlign w:val="center"/>
          </w:tcPr>
          <w:p w14:paraId="6CC34412"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1A1766F8"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.66</w:t>
            </w:r>
          </w:p>
        </w:tc>
        <w:tc>
          <w:tcPr>
            <w:tcW w:w="616" w:type="dxa"/>
            <w:vAlign w:val="center"/>
          </w:tcPr>
          <w:p w14:paraId="0ED5F876"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-.33</w:t>
            </w:r>
          </w:p>
        </w:tc>
        <w:tc>
          <w:tcPr>
            <w:tcW w:w="123" w:type="dxa"/>
            <w:vAlign w:val="center"/>
          </w:tcPr>
          <w:p w14:paraId="41A97B78"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1DF271B4"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.36</w:t>
            </w:r>
          </w:p>
        </w:tc>
        <w:tc>
          <w:tcPr>
            <w:tcW w:w="616" w:type="dxa"/>
            <w:vAlign w:val="center"/>
          </w:tcPr>
          <w:p w14:paraId="7900C853"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.65</w:t>
            </w:r>
          </w:p>
        </w:tc>
        <w:tc>
          <w:tcPr>
            <w:tcW w:w="123" w:type="dxa"/>
            <w:vAlign w:val="center"/>
          </w:tcPr>
          <w:p w14:paraId="2E12125D"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06573728"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.36</w:t>
            </w:r>
          </w:p>
        </w:tc>
        <w:tc>
          <w:tcPr>
            <w:tcW w:w="616" w:type="dxa"/>
            <w:vAlign w:val="center"/>
          </w:tcPr>
          <w:p w14:paraId="5AEBA3F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.65</w:t>
            </w:r>
          </w:p>
        </w:tc>
      </w:tr>
      <w:tr w:rsidR="00D333EC" w:rsidRPr="00D33DE5" w14:paraId="000326EF" w14:textId="77777777" w:rsidTr="00163570">
        <w:trPr>
          <w:trHeight w:val="123"/>
        </w:trPr>
        <w:tc>
          <w:tcPr>
            <w:tcW w:w="5909" w:type="dxa"/>
            <w:noWrap/>
            <w:vAlign w:val="center"/>
            <w:hideMark/>
          </w:tcPr>
          <w:p w14:paraId="36CFD0AD"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M6: No matter who you are, you can significantly change your math ability level.</w:t>
            </w:r>
          </w:p>
        </w:tc>
        <w:tc>
          <w:tcPr>
            <w:tcW w:w="739" w:type="dxa"/>
            <w:noWrap/>
            <w:vAlign w:val="center"/>
          </w:tcPr>
          <w:p w14:paraId="5D85441A"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noWrap/>
            <w:vAlign w:val="center"/>
          </w:tcPr>
          <w:p w14:paraId="5C928FAE"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.71</w:t>
            </w:r>
          </w:p>
        </w:tc>
        <w:tc>
          <w:tcPr>
            <w:tcW w:w="123" w:type="dxa"/>
            <w:vAlign w:val="center"/>
          </w:tcPr>
          <w:p w14:paraId="7D9EF82C"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56A3BAC0"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.69</w:t>
            </w:r>
          </w:p>
        </w:tc>
        <w:tc>
          <w:tcPr>
            <w:tcW w:w="616" w:type="dxa"/>
            <w:vAlign w:val="center"/>
          </w:tcPr>
          <w:p w14:paraId="624040DF"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-.29</w:t>
            </w:r>
          </w:p>
        </w:tc>
        <w:tc>
          <w:tcPr>
            <w:tcW w:w="123" w:type="dxa"/>
            <w:vAlign w:val="center"/>
          </w:tcPr>
          <w:p w14:paraId="5605A525"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319D5921"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.69</w:t>
            </w:r>
          </w:p>
        </w:tc>
        <w:tc>
          <w:tcPr>
            <w:tcW w:w="616" w:type="dxa"/>
            <w:vAlign w:val="center"/>
          </w:tcPr>
          <w:p w14:paraId="7C7114E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-.29</w:t>
            </w:r>
          </w:p>
        </w:tc>
        <w:tc>
          <w:tcPr>
            <w:tcW w:w="123" w:type="dxa"/>
            <w:vAlign w:val="center"/>
          </w:tcPr>
          <w:p w14:paraId="193C2B4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345412CA"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.40</w:t>
            </w:r>
          </w:p>
        </w:tc>
        <w:tc>
          <w:tcPr>
            <w:tcW w:w="616" w:type="dxa"/>
            <w:vAlign w:val="center"/>
          </w:tcPr>
          <w:p w14:paraId="18618F6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.63</w:t>
            </w:r>
          </w:p>
        </w:tc>
        <w:tc>
          <w:tcPr>
            <w:tcW w:w="123" w:type="dxa"/>
            <w:vAlign w:val="center"/>
          </w:tcPr>
          <w:p w14:paraId="71C60DFE"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5613CB5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.40</w:t>
            </w:r>
          </w:p>
        </w:tc>
        <w:tc>
          <w:tcPr>
            <w:tcW w:w="616" w:type="dxa"/>
            <w:vAlign w:val="center"/>
          </w:tcPr>
          <w:p w14:paraId="506CFBC2"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.63</w:t>
            </w:r>
          </w:p>
        </w:tc>
      </w:tr>
      <w:tr w:rsidR="00D333EC" w:rsidRPr="00D33DE5" w14:paraId="074E19FB" w14:textId="77777777" w:rsidTr="00163570">
        <w:trPr>
          <w:trHeight w:val="123"/>
        </w:trPr>
        <w:tc>
          <w:tcPr>
            <w:tcW w:w="5909" w:type="dxa"/>
            <w:noWrap/>
            <w:vAlign w:val="center"/>
            <w:hideMark/>
          </w:tcPr>
          <w:p w14:paraId="13F9500E"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 xml:space="preserve">rM7: To be honest, you </w:t>
            </w:r>
            <w:r w:rsidRPr="00D33DE5">
              <w:rPr>
                <w:rFonts w:ascii="Times New Roman" w:eastAsia="Times New Roman" w:hAnsi="Times New Roman" w:cs="Times New Roman"/>
                <w:i/>
                <w:sz w:val="20"/>
                <w:szCs w:val="24"/>
              </w:rPr>
              <w:t xml:space="preserve">can’t </w:t>
            </w:r>
            <w:r w:rsidRPr="00D33DE5">
              <w:rPr>
                <w:rFonts w:ascii="Times New Roman" w:eastAsia="Times New Roman" w:hAnsi="Times New Roman" w:cs="Times New Roman"/>
                <w:sz w:val="20"/>
                <w:szCs w:val="24"/>
              </w:rPr>
              <w:t>really change how intelligent you are at science.</w:t>
            </w:r>
          </w:p>
        </w:tc>
        <w:tc>
          <w:tcPr>
            <w:tcW w:w="739" w:type="dxa"/>
            <w:noWrap/>
            <w:vAlign w:val="center"/>
          </w:tcPr>
          <w:p w14:paraId="5E80E986"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.67</w:t>
            </w:r>
          </w:p>
        </w:tc>
        <w:tc>
          <w:tcPr>
            <w:tcW w:w="616" w:type="dxa"/>
            <w:noWrap/>
            <w:vAlign w:val="center"/>
          </w:tcPr>
          <w:p w14:paraId="128BA970" w14:textId="77777777" w:rsidR="00D333EC" w:rsidRPr="00D33DE5" w:rsidRDefault="00D333EC" w:rsidP="005538A3">
            <w:pPr>
              <w:jc w:val="center"/>
              <w:rPr>
                <w:rFonts w:ascii="Times New Roman" w:eastAsia="Times New Roman" w:hAnsi="Times New Roman" w:cs="Times New Roman"/>
                <w:sz w:val="20"/>
                <w:szCs w:val="24"/>
              </w:rPr>
            </w:pPr>
          </w:p>
        </w:tc>
        <w:tc>
          <w:tcPr>
            <w:tcW w:w="123" w:type="dxa"/>
            <w:vAlign w:val="center"/>
          </w:tcPr>
          <w:p w14:paraId="12EFF120"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1A021E63"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.67</w:t>
            </w:r>
          </w:p>
        </w:tc>
        <w:tc>
          <w:tcPr>
            <w:tcW w:w="616" w:type="dxa"/>
            <w:vAlign w:val="center"/>
          </w:tcPr>
          <w:p w14:paraId="5E54738F"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.30</w:t>
            </w:r>
          </w:p>
        </w:tc>
        <w:tc>
          <w:tcPr>
            <w:tcW w:w="123" w:type="dxa"/>
            <w:vAlign w:val="center"/>
          </w:tcPr>
          <w:p w14:paraId="68E22C9C"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47D63995"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.67</w:t>
            </w:r>
          </w:p>
        </w:tc>
        <w:tc>
          <w:tcPr>
            <w:tcW w:w="616" w:type="dxa"/>
            <w:vAlign w:val="center"/>
          </w:tcPr>
          <w:p w14:paraId="006BEBF7"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.30</w:t>
            </w:r>
          </w:p>
        </w:tc>
        <w:tc>
          <w:tcPr>
            <w:tcW w:w="123" w:type="dxa"/>
            <w:vAlign w:val="center"/>
          </w:tcPr>
          <w:p w14:paraId="4748063F"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31247C7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.72</w:t>
            </w:r>
          </w:p>
        </w:tc>
        <w:tc>
          <w:tcPr>
            <w:tcW w:w="616" w:type="dxa"/>
            <w:vAlign w:val="center"/>
          </w:tcPr>
          <w:p w14:paraId="5FC80E3D"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18D723A9"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107FDAA5"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.72</w:t>
            </w:r>
          </w:p>
        </w:tc>
        <w:tc>
          <w:tcPr>
            <w:tcW w:w="616" w:type="dxa"/>
            <w:vAlign w:val="center"/>
          </w:tcPr>
          <w:p w14:paraId="13F3B407"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5E2162E9" w14:textId="77777777" w:rsidTr="00163570">
        <w:trPr>
          <w:trHeight w:val="123"/>
        </w:trPr>
        <w:tc>
          <w:tcPr>
            <w:tcW w:w="5909" w:type="dxa"/>
            <w:noWrap/>
            <w:vAlign w:val="center"/>
            <w:hideMark/>
          </w:tcPr>
          <w:p w14:paraId="5A4776D1"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 xml:space="preserve">rM8: To be honest, you </w:t>
            </w:r>
            <w:r w:rsidRPr="00D33DE5">
              <w:rPr>
                <w:rFonts w:ascii="Times New Roman" w:eastAsia="Times New Roman" w:hAnsi="Times New Roman" w:cs="Times New Roman"/>
                <w:i/>
                <w:sz w:val="20"/>
                <w:szCs w:val="24"/>
              </w:rPr>
              <w:t>can’t</w:t>
            </w:r>
            <w:r w:rsidRPr="00D33DE5">
              <w:rPr>
                <w:rFonts w:ascii="Times New Roman" w:eastAsia="Times New Roman" w:hAnsi="Times New Roman" w:cs="Times New Roman"/>
                <w:sz w:val="20"/>
                <w:szCs w:val="24"/>
              </w:rPr>
              <w:t xml:space="preserve"> really change how intelligent you are at math.</w:t>
            </w:r>
          </w:p>
        </w:tc>
        <w:tc>
          <w:tcPr>
            <w:tcW w:w="739" w:type="dxa"/>
            <w:noWrap/>
            <w:vAlign w:val="center"/>
          </w:tcPr>
          <w:p w14:paraId="02A61874"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.70</w:t>
            </w:r>
          </w:p>
        </w:tc>
        <w:tc>
          <w:tcPr>
            <w:tcW w:w="616" w:type="dxa"/>
            <w:noWrap/>
            <w:vAlign w:val="center"/>
          </w:tcPr>
          <w:p w14:paraId="3904DC87" w14:textId="77777777" w:rsidR="00D333EC" w:rsidRPr="00D33DE5" w:rsidRDefault="00D333EC" w:rsidP="005538A3">
            <w:pPr>
              <w:jc w:val="center"/>
              <w:rPr>
                <w:rFonts w:ascii="Times New Roman" w:eastAsia="Times New Roman" w:hAnsi="Times New Roman" w:cs="Times New Roman"/>
                <w:sz w:val="20"/>
                <w:szCs w:val="24"/>
              </w:rPr>
            </w:pPr>
          </w:p>
        </w:tc>
        <w:tc>
          <w:tcPr>
            <w:tcW w:w="123" w:type="dxa"/>
            <w:vAlign w:val="center"/>
          </w:tcPr>
          <w:p w14:paraId="0A8CFE57"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5E060B2C"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.70</w:t>
            </w:r>
          </w:p>
        </w:tc>
        <w:tc>
          <w:tcPr>
            <w:tcW w:w="616" w:type="dxa"/>
            <w:vAlign w:val="center"/>
          </w:tcPr>
          <w:p w14:paraId="28E78056"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.31</w:t>
            </w:r>
          </w:p>
        </w:tc>
        <w:tc>
          <w:tcPr>
            <w:tcW w:w="123" w:type="dxa"/>
            <w:vAlign w:val="center"/>
          </w:tcPr>
          <w:p w14:paraId="5433258E"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493488E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.70</w:t>
            </w:r>
          </w:p>
        </w:tc>
        <w:tc>
          <w:tcPr>
            <w:tcW w:w="616" w:type="dxa"/>
            <w:vAlign w:val="center"/>
          </w:tcPr>
          <w:p w14:paraId="7F7521B1"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.31</w:t>
            </w:r>
          </w:p>
        </w:tc>
        <w:tc>
          <w:tcPr>
            <w:tcW w:w="123" w:type="dxa"/>
            <w:vAlign w:val="center"/>
          </w:tcPr>
          <w:p w14:paraId="4B9A7557"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7F94762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.75</w:t>
            </w:r>
          </w:p>
        </w:tc>
        <w:tc>
          <w:tcPr>
            <w:tcW w:w="616" w:type="dxa"/>
            <w:vAlign w:val="center"/>
          </w:tcPr>
          <w:p w14:paraId="7D849C90"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637732BA"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6EE1F17E"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.75</w:t>
            </w:r>
          </w:p>
        </w:tc>
        <w:tc>
          <w:tcPr>
            <w:tcW w:w="616" w:type="dxa"/>
            <w:vAlign w:val="center"/>
          </w:tcPr>
          <w:p w14:paraId="6CFA6C80"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0255C0A4" w14:textId="77777777" w:rsidTr="00163570">
        <w:trPr>
          <w:trHeight w:val="123"/>
        </w:trPr>
        <w:tc>
          <w:tcPr>
            <w:tcW w:w="5909" w:type="dxa"/>
            <w:noWrap/>
            <w:vAlign w:val="center"/>
            <w:hideMark/>
          </w:tcPr>
          <w:p w14:paraId="41DC5A96"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M9: You can always substantially change how intelligent you are at science.</w:t>
            </w:r>
          </w:p>
        </w:tc>
        <w:tc>
          <w:tcPr>
            <w:tcW w:w="739" w:type="dxa"/>
            <w:noWrap/>
            <w:vAlign w:val="center"/>
          </w:tcPr>
          <w:p w14:paraId="3D8C1372"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noWrap/>
            <w:vAlign w:val="center"/>
          </w:tcPr>
          <w:p w14:paraId="41D2C5EB"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.79</w:t>
            </w:r>
          </w:p>
        </w:tc>
        <w:tc>
          <w:tcPr>
            <w:tcW w:w="123" w:type="dxa"/>
            <w:vAlign w:val="center"/>
          </w:tcPr>
          <w:p w14:paraId="4DFFA97A"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641596BE"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.72</w:t>
            </w:r>
          </w:p>
        </w:tc>
        <w:tc>
          <w:tcPr>
            <w:tcW w:w="616" w:type="dxa"/>
            <w:vAlign w:val="center"/>
          </w:tcPr>
          <w:p w14:paraId="2B44E6AB"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-.35</w:t>
            </w:r>
          </w:p>
        </w:tc>
        <w:tc>
          <w:tcPr>
            <w:tcW w:w="123" w:type="dxa"/>
            <w:vAlign w:val="center"/>
          </w:tcPr>
          <w:p w14:paraId="0D51FA54"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1CFD1194"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.72</w:t>
            </w:r>
          </w:p>
        </w:tc>
        <w:tc>
          <w:tcPr>
            <w:tcW w:w="616" w:type="dxa"/>
            <w:vAlign w:val="center"/>
          </w:tcPr>
          <w:p w14:paraId="339822EC"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-.35</w:t>
            </w:r>
          </w:p>
        </w:tc>
        <w:tc>
          <w:tcPr>
            <w:tcW w:w="123" w:type="dxa"/>
            <w:vAlign w:val="center"/>
          </w:tcPr>
          <w:p w14:paraId="6E808E80"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54E7AB6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.39</w:t>
            </w:r>
          </w:p>
        </w:tc>
        <w:tc>
          <w:tcPr>
            <w:tcW w:w="616" w:type="dxa"/>
            <w:vAlign w:val="center"/>
          </w:tcPr>
          <w:p w14:paraId="56A66AD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.69</w:t>
            </w:r>
          </w:p>
        </w:tc>
        <w:tc>
          <w:tcPr>
            <w:tcW w:w="123" w:type="dxa"/>
            <w:vAlign w:val="center"/>
          </w:tcPr>
          <w:p w14:paraId="495DF307"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3441387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.39</w:t>
            </w:r>
          </w:p>
        </w:tc>
        <w:tc>
          <w:tcPr>
            <w:tcW w:w="616" w:type="dxa"/>
            <w:vAlign w:val="center"/>
          </w:tcPr>
          <w:p w14:paraId="45204722"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.69</w:t>
            </w:r>
          </w:p>
        </w:tc>
      </w:tr>
      <w:tr w:rsidR="00D333EC" w:rsidRPr="00D33DE5" w14:paraId="4296EF85" w14:textId="77777777" w:rsidTr="00163570">
        <w:trPr>
          <w:trHeight w:val="123"/>
        </w:trPr>
        <w:tc>
          <w:tcPr>
            <w:tcW w:w="5909" w:type="dxa"/>
            <w:noWrap/>
            <w:vAlign w:val="center"/>
            <w:hideMark/>
          </w:tcPr>
          <w:p w14:paraId="2ECC0C86"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M10: You can always substantially change how intelligent you are at math.</w:t>
            </w:r>
          </w:p>
        </w:tc>
        <w:tc>
          <w:tcPr>
            <w:tcW w:w="739" w:type="dxa"/>
            <w:noWrap/>
            <w:vAlign w:val="center"/>
          </w:tcPr>
          <w:p w14:paraId="65094C51"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noWrap/>
            <w:vAlign w:val="center"/>
          </w:tcPr>
          <w:p w14:paraId="30C1B5E3"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.78</w:t>
            </w:r>
          </w:p>
        </w:tc>
        <w:tc>
          <w:tcPr>
            <w:tcW w:w="123" w:type="dxa"/>
            <w:vAlign w:val="center"/>
          </w:tcPr>
          <w:p w14:paraId="126BA5FA"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46CB197F"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.75</w:t>
            </w:r>
          </w:p>
        </w:tc>
        <w:tc>
          <w:tcPr>
            <w:tcW w:w="616" w:type="dxa"/>
            <w:vAlign w:val="center"/>
          </w:tcPr>
          <w:p w14:paraId="789E0762"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-.32</w:t>
            </w:r>
          </w:p>
        </w:tc>
        <w:tc>
          <w:tcPr>
            <w:tcW w:w="123" w:type="dxa"/>
            <w:vAlign w:val="center"/>
          </w:tcPr>
          <w:p w14:paraId="618E2A2B"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25F49F4C"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.75</w:t>
            </w:r>
          </w:p>
        </w:tc>
        <w:tc>
          <w:tcPr>
            <w:tcW w:w="616" w:type="dxa"/>
            <w:vAlign w:val="center"/>
          </w:tcPr>
          <w:p w14:paraId="348FDAC3"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-.32</w:t>
            </w:r>
          </w:p>
        </w:tc>
        <w:tc>
          <w:tcPr>
            <w:tcW w:w="123" w:type="dxa"/>
            <w:vAlign w:val="center"/>
          </w:tcPr>
          <w:p w14:paraId="0DC82E8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53ACBF2A"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.43</w:t>
            </w:r>
          </w:p>
        </w:tc>
        <w:tc>
          <w:tcPr>
            <w:tcW w:w="616" w:type="dxa"/>
            <w:vAlign w:val="center"/>
          </w:tcPr>
          <w:p w14:paraId="252E7FDB"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.69</w:t>
            </w:r>
          </w:p>
        </w:tc>
        <w:tc>
          <w:tcPr>
            <w:tcW w:w="123" w:type="dxa"/>
            <w:vAlign w:val="center"/>
          </w:tcPr>
          <w:p w14:paraId="03EBC6FC"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073D5D8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.43</w:t>
            </w:r>
          </w:p>
        </w:tc>
        <w:tc>
          <w:tcPr>
            <w:tcW w:w="616" w:type="dxa"/>
            <w:vAlign w:val="center"/>
          </w:tcPr>
          <w:p w14:paraId="5839F5C8"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.69</w:t>
            </w:r>
          </w:p>
        </w:tc>
      </w:tr>
      <w:tr w:rsidR="00D333EC" w:rsidRPr="00D33DE5" w14:paraId="47E8D8D7" w14:textId="77777777" w:rsidTr="00163570">
        <w:trPr>
          <w:trHeight w:val="123"/>
        </w:trPr>
        <w:tc>
          <w:tcPr>
            <w:tcW w:w="5909" w:type="dxa"/>
            <w:noWrap/>
            <w:vAlign w:val="center"/>
            <w:hideMark/>
          </w:tcPr>
          <w:p w14:paraId="336F9071"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 xml:space="preserve">rM11: You can learn new things, but you </w:t>
            </w:r>
            <w:r w:rsidRPr="00D33DE5">
              <w:rPr>
                <w:rFonts w:ascii="Times New Roman" w:eastAsia="Times New Roman" w:hAnsi="Times New Roman" w:cs="Times New Roman"/>
                <w:i/>
                <w:sz w:val="20"/>
                <w:szCs w:val="24"/>
              </w:rPr>
              <w:t>can’t</w:t>
            </w:r>
            <w:r w:rsidRPr="00D33DE5">
              <w:rPr>
                <w:rFonts w:ascii="Times New Roman" w:eastAsia="Times New Roman" w:hAnsi="Times New Roman" w:cs="Times New Roman"/>
                <w:sz w:val="20"/>
                <w:szCs w:val="24"/>
              </w:rPr>
              <w:t xml:space="preserve"> really change your basic science ability.</w:t>
            </w:r>
          </w:p>
        </w:tc>
        <w:tc>
          <w:tcPr>
            <w:tcW w:w="739" w:type="dxa"/>
            <w:noWrap/>
            <w:vAlign w:val="center"/>
          </w:tcPr>
          <w:p w14:paraId="5A0511B2"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.59</w:t>
            </w:r>
          </w:p>
        </w:tc>
        <w:tc>
          <w:tcPr>
            <w:tcW w:w="616" w:type="dxa"/>
            <w:noWrap/>
            <w:vAlign w:val="center"/>
          </w:tcPr>
          <w:p w14:paraId="0F84C0EB" w14:textId="77777777" w:rsidR="00D333EC" w:rsidRPr="00D33DE5" w:rsidRDefault="00D333EC" w:rsidP="005538A3">
            <w:pPr>
              <w:jc w:val="center"/>
              <w:rPr>
                <w:rFonts w:ascii="Times New Roman" w:eastAsia="Times New Roman" w:hAnsi="Times New Roman" w:cs="Times New Roman"/>
                <w:sz w:val="20"/>
                <w:szCs w:val="24"/>
              </w:rPr>
            </w:pPr>
          </w:p>
        </w:tc>
        <w:tc>
          <w:tcPr>
            <w:tcW w:w="123" w:type="dxa"/>
            <w:vAlign w:val="center"/>
          </w:tcPr>
          <w:p w14:paraId="72E9B662"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0B06C497"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.64</w:t>
            </w:r>
          </w:p>
        </w:tc>
        <w:tc>
          <w:tcPr>
            <w:tcW w:w="616" w:type="dxa"/>
            <w:vAlign w:val="center"/>
          </w:tcPr>
          <w:p w14:paraId="1DB0996B"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.24</w:t>
            </w:r>
          </w:p>
        </w:tc>
        <w:tc>
          <w:tcPr>
            <w:tcW w:w="123" w:type="dxa"/>
            <w:vAlign w:val="center"/>
          </w:tcPr>
          <w:p w14:paraId="1AFA591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1137A7B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.64</w:t>
            </w:r>
          </w:p>
        </w:tc>
        <w:tc>
          <w:tcPr>
            <w:tcW w:w="616" w:type="dxa"/>
            <w:vAlign w:val="center"/>
          </w:tcPr>
          <w:p w14:paraId="1F28BB7E"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.24</w:t>
            </w:r>
          </w:p>
        </w:tc>
        <w:tc>
          <w:tcPr>
            <w:tcW w:w="123" w:type="dxa"/>
            <w:vAlign w:val="center"/>
          </w:tcPr>
          <w:p w14:paraId="78AD9F38"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37C22E5E"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.66</w:t>
            </w:r>
          </w:p>
        </w:tc>
        <w:tc>
          <w:tcPr>
            <w:tcW w:w="616" w:type="dxa"/>
            <w:vAlign w:val="center"/>
          </w:tcPr>
          <w:p w14:paraId="2F798BEA"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64F95996"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4CEEB791"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.66</w:t>
            </w:r>
          </w:p>
        </w:tc>
        <w:tc>
          <w:tcPr>
            <w:tcW w:w="616" w:type="dxa"/>
            <w:vAlign w:val="center"/>
          </w:tcPr>
          <w:p w14:paraId="7D051AFA"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2A5A1349" w14:textId="77777777" w:rsidTr="00163570">
        <w:trPr>
          <w:trHeight w:val="123"/>
        </w:trPr>
        <w:tc>
          <w:tcPr>
            <w:tcW w:w="5909" w:type="dxa"/>
            <w:noWrap/>
            <w:vAlign w:val="center"/>
            <w:hideMark/>
          </w:tcPr>
          <w:p w14:paraId="4AD378DC"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 xml:space="preserve">rM12: You can learn new things, but you </w:t>
            </w:r>
            <w:r w:rsidRPr="00D33DE5">
              <w:rPr>
                <w:rFonts w:ascii="Times New Roman" w:eastAsia="Times New Roman" w:hAnsi="Times New Roman" w:cs="Times New Roman"/>
                <w:i/>
                <w:sz w:val="20"/>
                <w:szCs w:val="24"/>
              </w:rPr>
              <w:t xml:space="preserve">can’t </w:t>
            </w:r>
            <w:r w:rsidRPr="00D33DE5">
              <w:rPr>
                <w:rFonts w:ascii="Times New Roman" w:eastAsia="Times New Roman" w:hAnsi="Times New Roman" w:cs="Times New Roman"/>
                <w:sz w:val="20"/>
                <w:szCs w:val="24"/>
              </w:rPr>
              <w:t>really change your basic math ability.</w:t>
            </w:r>
          </w:p>
        </w:tc>
        <w:tc>
          <w:tcPr>
            <w:tcW w:w="739" w:type="dxa"/>
            <w:noWrap/>
            <w:vAlign w:val="center"/>
          </w:tcPr>
          <w:p w14:paraId="2DD07813"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.61</w:t>
            </w:r>
          </w:p>
        </w:tc>
        <w:tc>
          <w:tcPr>
            <w:tcW w:w="616" w:type="dxa"/>
            <w:noWrap/>
            <w:vAlign w:val="center"/>
          </w:tcPr>
          <w:p w14:paraId="319B36D0" w14:textId="77777777" w:rsidR="00D333EC" w:rsidRPr="00D33DE5" w:rsidRDefault="00D333EC" w:rsidP="005538A3">
            <w:pPr>
              <w:jc w:val="center"/>
              <w:rPr>
                <w:rFonts w:ascii="Times New Roman" w:eastAsia="Times New Roman" w:hAnsi="Times New Roman" w:cs="Times New Roman"/>
                <w:sz w:val="20"/>
                <w:szCs w:val="24"/>
              </w:rPr>
            </w:pPr>
          </w:p>
        </w:tc>
        <w:tc>
          <w:tcPr>
            <w:tcW w:w="123" w:type="dxa"/>
            <w:vAlign w:val="center"/>
          </w:tcPr>
          <w:p w14:paraId="2A928F19"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53887B23"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.64</w:t>
            </w:r>
          </w:p>
        </w:tc>
        <w:tc>
          <w:tcPr>
            <w:tcW w:w="616" w:type="dxa"/>
            <w:vAlign w:val="center"/>
          </w:tcPr>
          <w:p w14:paraId="35E8CB6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.26</w:t>
            </w:r>
          </w:p>
        </w:tc>
        <w:tc>
          <w:tcPr>
            <w:tcW w:w="123" w:type="dxa"/>
            <w:vAlign w:val="center"/>
          </w:tcPr>
          <w:p w14:paraId="3ECEFDAA"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25E629CB"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.64</w:t>
            </w:r>
          </w:p>
        </w:tc>
        <w:tc>
          <w:tcPr>
            <w:tcW w:w="616" w:type="dxa"/>
            <w:vAlign w:val="center"/>
          </w:tcPr>
          <w:p w14:paraId="09DE0BB8"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.26</w:t>
            </w:r>
          </w:p>
        </w:tc>
        <w:tc>
          <w:tcPr>
            <w:tcW w:w="123" w:type="dxa"/>
            <w:vAlign w:val="center"/>
          </w:tcPr>
          <w:p w14:paraId="2674437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554C4FB1"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.67</w:t>
            </w:r>
          </w:p>
        </w:tc>
        <w:tc>
          <w:tcPr>
            <w:tcW w:w="616" w:type="dxa"/>
            <w:vAlign w:val="center"/>
          </w:tcPr>
          <w:p w14:paraId="6B9A2CFD"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14BCD12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2AAFDC7F"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.67</w:t>
            </w:r>
          </w:p>
        </w:tc>
        <w:tc>
          <w:tcPr>
            <w:tcW w:w="616" w:type="dxa"/>
            <w:vAlign w:val="center"/>
          </w:tcPr>
          <w:p w14:paraId="37AAB121"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1329B65A" w14:textId="77777777" w:rsidTr="00163570">
        <w:trPr>
          <w:trHeight w:val="123"/>
        </w:trPr>
        <w:tc>
          <w:tcPr>
            <w:tcW w:w="5909" w:type="dxa"/>
            <w:noWrap/>
            <w:vAlign w:val="center"/>
            <w:hideMark/>
          </w:tcPr>
          <w:p w14:paraId="5CA29842"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M13: No matter how much science ability you have, you can always change it quite a bit.</w:t>
            </w:r>
          </w:p>
        </w:tc>
        <w:tc>
          <w:tcPr>
            <w:tcW w:w="739" w:type="dxa"/>
            <w:noWrap/>
            <w:vAlign w:val="center"/>
          </w:tcPr>
          <w:p w14:paraId="64B7F36A"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noWrap/>
            <w:vAlign w:val="center"/>
          </w:tcPr>
          <w:p w14:paraId="000228BE"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.88</w:t>
            </w:r>
          </w:p>
        </w:tc>
        <w:tc>
          <w:tcPr>
            <w:tcW w:w="123" w:type="dxa"/>
            <w:vAlign w:val="center"/>
          </w:tcPr>
          <w:p w14:paraId="6DE19E78"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03894A33"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.74</w:t>
            </w:r>
          </w:p>
        </w:tc>
        <w:tc>
          <w:tcPr>
            <w:tcW w:w="616" w:type="dxa"/>
            <w:vAlign w:val="center"/>
          </w:tcPr>
          <w:p w14:paraId="44F03775"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-.43</w:t>
            </w:r>
          </w:p>
        </w:tc>
        <w:tc>
          <w:tcPr>
            <w:tcW w:w="123" w:type="dxa"/>
            <w:vAlign w:val="center"/>
          </w:tcPr>
          <w:p w14:paraId="4E8C4E6E"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77A9C46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.74</w:t>
            </w:r>
          </w:p>
        </w:tc>
        <w:tc>
          <w:tcPr>
            <w:tcW w:w="616" w:type="dxa"/>
            <w:vAlign w:val="center"/>
          </w:tcPr>
          <w:p w14:paraId="46DF7EBA"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-.43</w:t>
            </w:r>
          </w:p>
        </w:tc>
        <w:tc>
          <w:tcPr>
            <w:tcW w:w="123" w:type="dxa"/>
            <w:vAlign w:val="center"/>
          </w:tcPr>
          <w:p w14:paraId="070D761F"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2A7940DB"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.36</w:t>
            </w:r>
          </w:p>
        </w:tc>
        <w:tc>
          <w:tcPr>
            <w:tcW w:w="616" w:type="dxa"/>
            <w:vAlign w:val="center"/>
          </w:tcPr>
          <w:p w14:paraId="08B9D0E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.77</w:t>
            </w:r>
          </w:p>
        </w:tc>
        <w:tc>
          <w:tcPr>
            <w:tcW w:w="123" w:type="dxa"/>
            <w:vAlign w:val="center"/>
          </w:tcPr>
          <w:p w14:paraId="5B8EE782"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145440AB"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.36</w:t>
            </w:r>
          </w:p>
        </w:tc>
        <w:tc>
          <w:tcPr>
            <w:tcW w:w="616" w:type="dxa"/>
            <w:vAlign w:val="center"/>
          </w:tcPr>
          <w:p w14:paraId="7F419CCF"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.77</w:t>
            </w:r>
          </w:p>
        </w:tc>
      </w:tr>
      <w:tr w:rsidR="00D333EC" w:rsidRPr="00D33DE5" w14:paraId="35472107" w14:textId="77777777" w:rsidTr="00163570">
        <w:trPr>
          <w:trHeight w:val="123"/>
        </w:trPr>
        <w:tc>
          <w:tcPr>
            <w:tcW w:w="5909" w:type="dxa"/>
            <w:noWrap/>
            <w:vAlign w:val="center"/>
            <w:hideMark/>
          </w:tcPr>
          <w:p w14:paraId="424545A1"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M14: No matter how much math ability you have, you can always change it quite a bit.</w:t>
            </w:r>
          </w:p>
        </w:tc>
        <w:tc>
          <w:tcPr>
            <w:tcW w:w="739" w:type="dxa"/>
            <w:noWrap/>
            <w:vAlign w:val="center"/>
          </w:tcPr>
          <w:p w14:paraId="768D0E65"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noWrap/>
            <w:vAlign w:val="center"/>
          </w:tcPr>
          <w:p w14:paraId="1C6E41E3"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.82</w:t>
            </w:r>
          </w:p>
        </w:tc>
        <w:tc>
          <w:tcPr>
            <w:tcW w:w="123" w:type="dxa"/>
            <w:vAlign w:val="center"/>
          </w:tcPr>
          <w:p w14:paraId="4CE26B6B"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253FCC6D"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.76</w:t>
            </w:r>
          </w:p>
        </w:tc>
        <w:tc>
          <w:tcPr>
            <w:tcW w:w="616" w:type="dxa"/>
            <w:vAlign w:val="center"/>
          </w:tcPr>
          <w:p w14:paraId="1B92424C"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-.36</w:t>
            </w:r>
          </w:p>
        </w:tc>
        <w:tc>
          <w:tcPr>
            <w:tcW w:w="123" w:type="dxa"/>
            <w:vAlign w:val="center"/>
          </w:tcPr>
          <w:p w14:paraId="5506292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68650126"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.76</w:t>
            </w:r>
          </w:p>
        </w:tc>
        <w:tc>
          <w:tcPr>
            <w:tcW w:w="616" w:type="dxa"/>
            <w:vAlign w:val="center"/>
          </w:tcPr>
          <w:p w14:paraId="05E9FC0E"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-.36</w:t>
            </w:r>
          </w:p>
        </w:tc>
        <w:tc>
          <w:tcPr>
            <w:tcW w:w="123" w:type="dxa"/>
            <w:vAlign w:val="center"/>
          </w:tcPr>
          <w:p w14:paraId="7C77521D"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0896291C"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.42</w:t>
            </w:r>
          </w:p>
        </w:tc>
        <w:tc>
          <w:tcPr>
            <w:tcW w:w="616" w:type="dxa"/>
            <w:vAlign w:val="center"/>
          </w:tcPr>
          <w:p w14:paraId="03B3D358"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.73</w:t>
            </w:r>
          </w:p>
        </w:tc>
        <w:tc>
          <w:tcPr>
            <w:tcW w:w="123" w:type="dxa"/>
            <w:vAlign w:val="center"/>
          </w:tcPr>
          <w:p w14:paraId="24BF84FA"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625D3286"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.42</w:t>
            </w:r>
          </w:p>
        </w:tc>
        <w:tc>
          <w:tcPr>
            <w:tcW w:w="616" w:type="dxa"/>
            <w:vAlign w:val="center"/>
          </w:tcPr>
          <w:p w14:paraId="2C68385D"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.73</w:t>
            </w:r>
          </w:p>
        </w:tc>
      </w:tr>
      <w:tr w:rsidR="00D333EC" w:rsidRPr="00D33DE5" w14:paraId="78FED7E3" w14:textId="77777777" w:rsidTr="00163570">
        <w:trPr>
          <w:trHeight w:val="123"/>
        </w:trPr>
        <w:tc>
          <w:tcPr>
            <w:tcW w:w="5909" w:type="dxa"/>
            <w:noWrap/>
            <w:vAlign w:val="center"/>
            <w:hideMark/>
          </w:tcPr>
          <w:p w14:paraId="04CAC9D6"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M15: You can change even your basic science ability level considerably.</w:t>
            </w:r>
          </w:p>
        </w:tc>
        <w:tc>
          <w:tcPr>
            <w:tcW w:w="739" w:type="dxa"/>
            <w:noWrap/>
            <w:vAlign w:val="center"/>
          </w:tcPr>
          <w:p w14:paraId="72ADC45F"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noWrap/>
            <w:vAlign w:val="center"/>
          </w:tcPr>
          <w:p w14:paraId="0F53621B"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.89</w:t>
            </w:r>
          </w:p>
        </w:tc>
        <w:tc>
          <w:tcPr>
            <w:tcW w:w="123" w:type="dxa"/>
            <w:vAlign w:val="center"/>
          </w:tcPr>
          <w:p w14:paraId="0CE76760"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24757EE1"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.73</w:t>
            </w:r>
          </w:p>
        </w:tc>
        <w:tc>
          <w:tcPr>
            <w:tcW w:w="616" w:type="dxa"/>
            <w:vAlign w:val="center"/>
          </w:tcPr>
          <w:p w14:paraId="4A914FA2"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-.44</w:t>
            </w:r>
          </w:p>
        </w:tc>
        <w:tc>
          <w:tcPr>
            <w:tcW w:w="123" w:type="dxa"/>
            <w:vAlign w:val="center"/>
          </w:tcPr>
          <w:p w14:paraId="43A8E825"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41DEBBAB"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.73</w:t>
            </w:r>
          </w:p>
        </w:tc>
        <w:tc>
          <w:tcPr>
            <w:tcW w:w="616" w:type="dxa"/>
            <w:vAlign w:val="center"/>
          </w:tcPr>
          <w:p w14:paraId="18D25C0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-.44</w:t>
            </w:r>
          </w:p>
        </w:tc>
        <w:tc>
          <w:tcPr>
            <w:tcW w:w="123" w:type="dxa"/>
            <w:vAlign w:val="center"/>
          </w:tcPr>
          <w:p w14:paraId="59202D69"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427B04F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.35</w:t>
            </w:r>
          </w:p>
        </w:tc>
        <w:tc>
          <w:tcPr>
            <w:tcW w:w="616" w:type="dxa"/>
            <w:vAlign w:val="center"/>
          </w:tcPr>
          <w:p w14:paraId="04794555"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.78</w:t>
            </w:r>
          </w:p>
        </w:tc>
        <w:tc>
          <w:tcPr>
            <w:tcW w:w="123" w:type="dxa"/>
            <w:vAlign w:val="center"/>
          </w:tcPr>
          <w:p w14:paraId="3B656EB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3D5491EF"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.35</w:t>
            </w:r>
          </w:p>
        </w:tc>
        <w:tc>
          <w:tcPr>
            <w:tcW w:w="616" w:type="dxa"/>
            <w:vAlign w:val="center"/>
          </w:tcPr>
          <w:p w14:paraId="706F4D8C"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.78</w:t>
            </w:r>
          </w:p>
        </w:tc>
      </w:tr>
      <w:tr w:rsidR="00D333EC" w:rsidRPr="00D33DE5" w14:paraId="2DA5F0CB" w14:textId="77777777" w:rsidTr="00163570">
        <w:trPr>
          <w:trHeight w:val="123"/>
        </w:trPr>
        <w:tc>
          <w:tcPr>
            <w:tcW w:w="5909" w:type="dxa"/>
            <w:noWrap/>
            <w:vAlign w:val="center"/>
            <w:hideMark/>
          </w:tcPr>
          <w:p w14:paraId="63AD0C2F" w14:textId="77777777" w:rsidR="00D333EC" w:rsidRPr="00D33DE5" w:rsidRDefault="00D333EC" w:rsidP="005538A3">
            <w:pP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M16: You can change even your basic math ability level considerably.</w:t>
            </w:r>
          </w:p>
        </w:tc>
        <w:tc>
          <w:tcPr>
            <w:tcW w:w="739" w:type="dxa"/>
            <w:noWrap/>
            <w:vAlign w:val="center"/>
          </w:tcPr>
          <w:p w14:paraId="00B9567F" w14:textId="77777777" w:rsidR="00D333EC" w:rsidRPr="00D33DE5" w:rsidRDefault="00D333EC" w:rsidP="005538A3">
            <w:pPr>
              <w:jc w:val="center"/>
              <w:rPr>
                <w:rFonts w:ascii="Times New Roman" w:eastAsia="Times New Roman" w:hAnsi="Times New Roman" w:cs="Times New Roman"/>
                <w:sz w:val="20"/>
                <w:szCs w:val="24"/>
              </w:rPr>
            </w:pPr>
          </w:p>
        </w:tc>
        <w:tc>
          <w:tcPr>
            <w:tcW w:w="616" w:type="dxa"/>
            <w:noWrap/>
            <w:vAlign w:val="center"/>
          </w:tcPr>
          <w:p w14:paraId="6137FD6F"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sz w:val="20"/>
                <w:szCs w:val="24"/>
              </w:rPr>
              <w:t>.84</w:t>
            </w:r>
          </w:p>
        </w:tc>
        <w:tc>
          <w:tcPr>
            <w:tcW w:w="123" w:type="dxa"/>
            <w:vAlign w:val="center"/>
          </w:tcPr>
          <w:p w14:paraId="3C02671D" w14:textId="77777777" w:rsidR="00D333EC" w:rsidRPr="00D33DE5" w:rsidRDefault="00D333EC" w:rsidP="005538A3">
            <w:pPr>
              <w:jc w:val="center"/>
              <w:rPr>
                <w:rFonts w:ascii="Times New Roman" w:eastAsia="Times New Roman" w:hAnsi="Times New Roman" w:cs="Times New Roman"/>
                <w:sz w:val="20"/>
                <w:szCs w:val="24"/>
              </w:rPr>
            </w:pPr>
          </w:p>
        </w:tc>
        <w:tc>
          <w:tcPr>
            <w:tcW w:w="739" w:type="dxa"/>
            <w:vAlign w:val="center"/>
          </w:tcPr>
          <w:p w14:paraId="433A9608" w14:textId="77777777" w:rsidR="00D333EC" w:rsidRPr="00D33DE5" w:rsidRDefault="00D333EC" w:rsidP="005538A3">
            <w:pPr>
              <w:jc w:val="center"/>
              <w:rPr>
                <w:rFonts w:ascii="Times New Roman" w:eastAsia="Times New Roman" w:hAnsi="Times New Roman" w:cs="Times New Roman"/>
                <w:sz w:val="20"/>
                <w:szCs w:val="24"/>
              </w:rPr>
            </w:pPr>
            <w:r w:rsidRPr="00D33DE5">
              <w:rPr>
                <w:rFonts w:ascii="Times New Roman" w:eastAsia="Times New Roman" w:hAnsi="Times New Roman" w:cs="Times New Roman"/>
                <w:color w:val="000000"/>
                <w:sz w:val="20"/>
                <w:szCs w:val="24"/>
              </w:rPr>
              <w:t>.73</w:t>
            </w:r>
          </w:p>
        </w:tc>
        <w:tc>
          <w:tcPr>
            <w:tcW w:w="616" w:type="dxa"/>
            <w:vAlign w:val="center"/>
          </w:tcPr>
          <w:p w14:paraId="399A8A3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-.39</w:t>
            </w:r>
          </w:p>
        </w:tc>
        <w:tc>
          <w:tcPr>
            <w:tcW w:w="123" w:type="dxa"/>
            <w:vAlign w:val="center"/>
          </w:tcPr>
          <w:p w14:paraId="78B573F6"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642E9A9A"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.73</w:t>
            </w:r>
          </w:p>
        </w:tc>
        <w:tc>
          <w:tcPr>
            <w:tcW w:w="616" w:type="dxa"/>
            <w:vAlign w:val="center"/>
          </w:tcPr>
          <w:p w14:paraId="6AEDF80F"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-.39</w:t>
            </w:r>
          </w:p>
        </w:tc>
        <w:tc>
          <w:tcPr>
            <w:tcW w:w="123" w:type="dxa"/>
            <w:vAlign w:val="center"/>
          </w:tcPr>
          <w:p w14:paraId="465249CA"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5DE5AB6A"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.38</w:t>
            </w:r>
          </w:p>
        </w:tc>
        <w:tc>
          <w:tcPr>
            <w:tcW w:w="616" w:type="dxa"/>
            <w:vAlign w:val="center"/>
          </w:tcPr>
          <w:p w14:paraId="4EEDE3F7"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.74</w:t>
            </w:r>
          </w:p>
        </w:tc>
        <w:tc>
          <w:tcPr>
            <w:tcW w:w="123" w:type="dxa"/>
            <w:vAlign w:val="center"/>
          </w:tcPr>
          <w:p w14:paraId="174F4822"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578F0C2E"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.38</w:t>
            </w:r>
          </w:p>
        </w:tc>
        <w:tc>
          <w:tcPr>
            <w:tcW w:w="616" w:type="dxa"/>
            <w:vAlign w:val="center"/>
          </w:tcPr>
          <w:p w14:paraId="25D313A9"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.74</w:t>
            </w:r>
          </w:p>
        </w:tc>
      </w:tr>
      <w:tr w:rsidR="00D333EC" w:rsidRPr="00D33DE5" w14:paraId="1698E126" w14:textId="77777777" w:rsidTr="00163570">
        <w:trPr>
          <w:trHeight w:val="123"/>
        </w:trPr>
        <w:tc>
          <w:tcPr>
            <w:tcW w:w="5909" w:type="dxa"/>
            <w:noWrap/>
            <w:vAlign w:val="center"/>
          </w:tcPr>
          <w:p w14:paraId="521370A4" w14:textId="77777777" w:rsidR="00D333EC" w:rsidRPr="00D33DE5" w:rsidRDefault="00D333EC" w:rsidP="005538A3">
            <w:pPr>
              <w:rPr>
                <w:rFonts w:ascii="Times New Roman" w:eastAsia="Times New Roman" w:hAnsi="Times New Roman" w:cs="Times New Roman"/>
                <w:color w:val="000000"/>
                <w:sz w:val="20"/>
                <w:szCs w:val="24"/>
              </w:rPr>
            </w:pPr>
          </w:p>
        </w:tc>
        <w:tc>
          <w:tcPr>
            <w:tcW w:w="739" w:type="dxa"/>
            <w:noWrap/>
            <w:vAlign w:val="center"/>
          </w:tcPr>
          <w:p w14:paraId="4ED515B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noWrap/>
            <w:vAlign w:val="center"/>
          </w:tcPr>
          <w:p w14:paraId="5FAE50DD"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3D610A26"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4ECF21CE"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7B50B90B"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62D7D9B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0DC787DD"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3AB3E8FA"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22FD816F"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725B4528"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3278F476"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6547201E"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74A80326"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6C8DCA5A"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67B53E40" w14:textId="77777777" w:rsidTr="00163570">
        <w:trPr>
          <w:trHeight w:val="123"/>
        </w:trPr>
        <w:tc>
          <w:tcPr>
            <w:tcW w:w="5909" w:type="dxa"/>
            <w:noWrap/>
            <w:vAlign w:val="center"/>
          </w:tcPr>
          <w:p w14:paraId="02022B6D" w14:textId="77777777" w:rsidR="00D333EC" w:rsidRPr="00D33DE5" w:rsidRDefault="00D333EC" w:rsidP="005538A3">
            <w:pP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F1</w:t>
            </w:r>
          </w:p>
        </w:tc>
        <w:tc>
          <w:tcPr>
            <w:tcW w:w="739" w:type="dxa"/>
            <w:noWrap/>
            <w:vAlign w:val="center"/>
          </w:tcPr>
          <w:p w14:paraId="2848A60D"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1</w:t>
            </w:r>
          </w:p>
        </w:tc>
        <w:tc>
          <w:tcPr>
            <w:tcW w:w="616" w:type="dxa"/>
            <w:noWrap/>
            <w:vAlign w:val="center"/>
          </w:tcPr>
          <w:p w14:paraId="06171612"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3EB676BF"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78F65ECA"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1E9F70AF"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65B2A27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110EC416"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1</w:t>
            </w:r>
          </w:p>
        </w:tc>
        <w:tc>
          <w:tcPr>
            <w:tcW w:w="616" w:type="dxa"/>
            <w:vAlign w:val="center"/>
          </w:tcPr>
          <w:p w14:paraId="7E853D35"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588A0374"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41B353E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17A5B74E"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4B75F9A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07F6B4F0"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1</w:t>
            </w:r>
          </w:p>
        </w:tc>
        <w:tc>
          <w:tcPr>
            <w:tcW w:w="616" w:type="dxa"/>
            <w:vAlign w:val="center"/>
          </w:tcPr>
          <w:p w14:paraId="1E88230C" w14:textId="77777777" w:rsidR="00D333EC" w:rsidRPr="00D33DE5" w:rsidRDefault="00D333EC" w:rsidP="005538A3">
            <w:pPr>
              <w:jc w:val="center"/>
              <w:rPr>
                <w:rFonts w:ascii="Times New Roman" w:eastAsia="Times New Roman" w:hAnsi="Times New Roman" w:cs="Times New Roman"/>
                <w:color w:val="000000"/>
                <w:sz w:val="20"/>
                <w:szCs w:val="24"/>
              </w:rPr>
            </w:pPr>
          </w:p>
        </w:tc>
      </w:tr>
      <w:tr w:rsidR="00D333EC" w:rsidRPr="00D33DE5" w14:paraId="372673A5" w14:textId="77777777" w:rsidTr="00163570">
        <w:trPr>
          <w:trHeight w:val="123"/>
        </w:trPr>
        <w:tc>
          <w:tcPr>
            <w:tcW w:w="5909" w:type="dxa"/>
            <w:noWrap/>
            <w:vAlign w:val="center"/>
          </w:tcPr>
          <w:p w14:paraId="2F22149D" w14:textId="77777777" w:rsidR="00D333EC" w:rsidRPr="00D33DE5" w:rsidRDefault="00D333EC" w:rsidP="005538A3">
            <w:pP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F2</w:t>
            </w:r>
          </w:p>
        </w:tc>
        <w:tc>
          <w:tcPr>
            <w:tcW w:w="739" w:type="dxa"/>
            <w:noWrap/>
            <w:vAlign w:val="center"/>
          </w:tcPr>
          <w:p w14:paraId="497D8C13"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.52</w:t>
            </w:r>
          </w:p>
        </w:tc>
        <w:tc>
          <w:tcPr>
            <w:tcW w:w="616" w:type="dxa"/>
            <w:noWrap/>
            <w:vAlign w:val="center"/>
          </w:tcPr>
          <w:p w14:paraId="707381DA"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1</w:t>
            </w:r>
          </w:p>
        </w:tc>
        <w:tc>
          <w:tcPr>
            <w:tcW w:w="123" w:type="dxa"/>
            <w:vAlign w:val="center"/>
          </w:tcPr>
          <w:p w14:paraId="1A4976F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0F64C103"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274D522E"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5C566A2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7A324F66"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0</w:t>
            </w:r>
          </w:p>
        </w:tc>
        <w:tc>
          <w:tcPr>
            <w:tcW w:w="616" w:type="dxa"/>
            <w:vAlign w:val="center"/>
          </w:tcPr>
          <w:p w14:paraId="771CECF8"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1</w:t>
            </w:r>
          </w:p>
        </w:tc>
        <w:tc>
          <w:tcPr>
            <w:tcW w:w="123" w:type="dxa"/>
            <w:vAlign w:val="center"/>
          </w:tcPr>
          <w:p w14:paraId="2BBBDC1B"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739" w:type="dxa"/>
            <w:vAlign w:val="center"/>
          </w:tcPr>
          <w:p w14:paraId="60F7D4F1"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1EB1194A"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123" w:type="dxa"/>
            <w:vAlign w:val="center"/>
          </w:tcPr>
          <w:p w14:paraId="0B23E967" w14:textId="77777777" w:rsidR="00D333EC" w:rsidRPr="00D33DE5" w:rsidRDefault="00D333EC" w:rsidP="005538A3">
            <w:pPr>
              <w:jc w:val="center"/>
              <w:rPr>
                <w:rFonts w:ascii="Times New Roman" w:eastAsia="Times New Roman" w:hAnsi="Times New Roman" w:cs="Times New Roman"/>
                <w:color w:val="000000"/>
                <w:sz w:val="20"/>
                <w:szCs w:val="24"/>
              </w:rPr>
            </w:pPr>
          </w:p>
        </w:tc>
        <w:tc>
          <w:tcPr>
            <w:tcW w:w="616" w:type="dxa"/>
            <w:vAlign w:val="center"/>
          </w:tcPr>
          <w:p w14:paraId="7BBDCCC3"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0</w:t>
            </w:r>
          </w:p>
        </w:tc>
        <w:tc>
          <w:tcPr>
            <w:tcW w:w="616" w:type="dxa"/>
            <w:vAlign w:val="center"/>
          </w:tcPr>
          <w:p w14:paraId="3B654575" w14:textId="77777777" w:rsidR="00D333EC" w:rsidRPr="00D33DE5" w:rsidRDefault="00D333EC" w:rsidP="005538A3">
            <w:pPr>
              <w:jc w:val="center"/>
              <w:rPr>
                <w:rFonts w:ascii="Times New Roman" w:eastAsia="Times New Roman" w:hAnsi="Times New Roman" w:cs="Times New Roman"/>
                <w:color w:val="000000"/>
                <w:sz w:val="20"/>
                <w:szCs w:val="24"/>
              </w:rPr>
            </w:pPr>
            <w:r w:rsidRPr="00D33DE5">
              <w:rPr>
                <w:rFonts w:ascii="Times New Roman" w:eastAsia="Times New Roman" w:hAnsi="Times New Roman" w:cs="Times New Roman"/>
                <w:color w:val="000000"/>
                <w:sz w:val="20"/>
                <w:szCs w:val="24"/>
              </w:rPr>
              <w:t>1</w:t>
            </w:r>
          </w:p>
        </w:tc>
      </w:tr>
    </w:tbl>
    <w:p w14:paraId="24EBA60B" w14:textId="77777777" w:rsidR="00B549AE" w:rsidRPr="00D33DE5" w:rsidRDefault="005538A3" w:rsidP="00B549AE">
      <w:pPr>
        <w:spacing w:after="0" w:line="240" w:lineRule="auto"/>
        <w:jc w:val="both"/>
        <w:rPr>
          <w:rFonts w:ascii="Times New Roman" w:hAnsi="Times New Roman" w:cs="Times New Roman"/>
          <w:sz w:val="24"/>
          <w:szCs w:val="24"/>
        </w:rPr>
      </w:pPr>
      <w:r w:rsidRPr="00D33DE5">
        <w:rPr>
          <w:rFonts w:ascii="Times New Roman" w:hAnsi="Times New Roman" w:cs="Times New Roman"/>
          <w:sz w:val="24"/>
          <w:szCs w:val="24"/>
        </w:rPr>
        <w:t>Note: Problems occurred in exploratory factor analysis with 2 factors for the target rotation. Model fit could not be computed for the models.</w:t>
      </w:r>
    </w:p>
    <w:p w14:paraId="10A43F05" w14:textId="7B1F085D" w:rsidR="00D333EC" w:rsidRPr="00D33DE5" w:rsidRDefault="00D333EC" w:rsidP="00E26F3B">
      <w:pPr>
        <w:spacing w:after="0" w:line="240" w:lineRule="auto"/>
        <w:jc w:val="both"/>
        <w:outlineLvl w:val="0"/>
        <w:rPr>
          <w:rFonts w:ascii="Times New Roman" w:hAnsi="Times New Roman" w:cs="Times New Roman"/>
          <w:sz w:val="24"/>
          <w:szCs w:val="24"/>
        </w:rPr>
      </w:pPr>
      <w:r w:rsidRPr="00D33DE5">
        <w:rPr>
          <w:rFonts w:ascii="Times New Roman" w:hAnsi="Times New Roman" w:cs="Times New Roman"/>
          <w:sz w:val="24"/>
          <w:szCs w:val="24"/>
        </w:rPr>
        <w:lastRenderedPageBreak/>
        <w:t>Table 2.</w:t>
      </w:r>
      <w:r w:rsidR="001214AD" w:rsidRPr="00D33DE5">
        <w:rPr>
          <w:rFonts w:ascii="Times New Roman" w:hAnsi="Times New Roman" w:cs="Times New Roman"/>
          <w:sz w:val="24"/>
          <w:szCs w:val="24"/>
        </w:rPr>
        <w:t>6</w:t>
      </w:r>
      <w:r w:rsidRPr="00D33DE5">
        <w:rPr>
          <w:rFonts w:ascii="Times New Roman" w:hAnsi="Times New Roman" w:cs="Times New Roman"/>
          <w:sz w:val="24"/>
          <w:szCs w:val="24"/>
        </w:rPr>
        <w:t xml:space="preserve">. </w:t>
      </w:r>
      <w:r w:rsidR="00FD32EF" w:rsidRPr="00D33DE5">
        <w:rPr>
          <w:rFonts w:ascii="Times New Roman" w:hAnsi="Times New Roman" w:cs="Times New Roman"/>
          <w:sz w:val="24"/>
          <w:szCs w:val="24"/>
        </w:rPr>
        <w:t>Explorator</w:t>
      </w:r>
      <w:r w:rsidR="00C47E88">
        <w:rPr>
          <w:rFonts w:ascii="Times New Roman" w:hAnsi="Times New Roman" w:cs="Times New Roman"/>
          <w:sz w:val="24"/>
          <w:szCs w:val="24"/>
        </w:rPr>
        <w:t xml:space="preserve">y factor and bifactor analysis for </w:t>
      </w:r>
      <w:r w:rsidR="002C0F11">
        <w:rPr>
          <w:rFonts w:ascii="Times New Roman" w:hAnsi="Times New Roman" w:cs="Times New Roman"/>
          <w:sz w:val="24"/>
          <w:szCs w:val="24"/>
        </w:rPr>
        <w:t>s</w:t>
      </w:r>
      <w:r w:rsidR="00C47E88">
        <w:rPr>
          <w:rFonts w:ascii="Times New Roman" w:hAnsi="Times New Roman" w:cs="Times New Roman"/>
          <w:sz w:val="24"/>
          <w:szCs w:val="24"/>
        </w:rPr>
        <w:t>cience</w:t>
      </w:r>
      <w:r w:rsidR="00FD32EF" w:rsidRPr="00D33DE5">
        <w:rPr>
          <w:rFonts w:ascii="Times New Roman" w:hAnsi="Times New Roman" w:cs="Times New Roman"/>
          <w:sz w:val="24"/>
          <w:szCs w:val="24"/>
        </w:rPr>
        <w:t xml:space="preserve"> (</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467).</w:t>
      </w:r>
    </w:p>
    <w:tbl>
      <w:tblPr>
        <w:tblStyle w:val="TableGridLight"/>
        <w:tblpPr w:leftFromText="180" w:rightFromText="180" w:vertAnchor="text" w:tblpY="1"/>
        <w:tblOverlap w:val="never"/>
        <w:tblW w:w="1278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5552"/>
        <w:gridCol w:w="482"/>
        <w:gridCol w:w="582"/>
        <w:gridCol w:w="142"/>
        <w:gridCol w:w="844"/>
        <w:gridCol w:w="578"/>
        <w:gridCol w:w="146"/>
        <w:gridCol w:w="603"/>
        <w:gridCol w:w="699"/>
        <w:gridCol w:w="146"/>
        <w:gridCol w:w="724"/>
        <w:gridCol w:w="696"/>
        <w:gridCol w:w="142"/>
        <w:gridCol w:w="724"/>
        <w:gridCol w:w="724"/>
      </w:tblGrid>
      <w:tr w:rsidR="00D333EC" w:rsidRPr="00D33DE5" w14:paraId="1F6C7E23" w14:textId="77777777" w:rsidTr="00A56F71">
        <w:trPr>
          <w:trHeight w:val="133"/>
        </w:trPr>
        <w:tc>
          <w:tcPr>
            <w:tcW w:w="5552" w:type="dxa"/>
            <w:tcBorders>
              <w:top w:val="single" w:sz="4" w:space="0" w:color="auto"/>
              <w:bottom w:val="nil"/>
            </w:tcBorders>
            <w:noWrap/>
            <w:vAlign w:val="center"/>
          </w:tcPr>
          <w:p w14:paraId="0812691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Items</w:t>
            </w:r>
          </w:p>
        </w:tc>
        <w:tc>
          <w:tcPr>
            <w:tcW w:w="1064" w:type="dxa"/>
            <w:gridSpan w:val="2"/>
            <w:tcBorders>
              <w:top w:val="single" w:sz="4" w:space="0" w:color="auto"/>
              <w:bottom w:val="single" w:sz="4" w:space="0" w:color="auto"/>
            </w:tcBorders>
            <w:noWrap/>
            <w:vAlign w:val="center"/>
          </w:tcPr>
          <w:p w14:paraId="4556CC7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Two-factor</w:t>
            </w:r>
          </w:p>
        </w:tc>
        <w:tc>
          <w:tcPr>
            <w:tcW w:w="142" w:type="dxa"/>
            <w:tcBorders>
              <w:top w:val="single" w:sz="4" w:space="0" w:color="auto"/>
              <w:bottom w:val="nil"/>
            </w:tcBorders>
            <w:vAlign w:val="center"/>
          </w:tcPr>
          <w:p w14:paraId="2DEE7F52" w14:textId="77777777" w:rsidR="00D333EC" w:rsidRPr="00D33DE5" w:rsidRDefault="00D333EC" w:rsidP="005538A3">
            <w:pPr>
              <w:jc w:val="center"/>
              <w:rPr>
                <w:rFonts w:ascii="Times New Roman" w:eastAsia="Times New Roman" w:hAnsi="Times New Roman" w:cs="Times New Roman"/>
                <w:sz w:val="24"/>
                <w:szCs w:val="24"/>
              </w:rPr>
            </w:pPr>
          </w:p>
        </w:tc>
        <w:tc>
          <w:tcPr>
            <w:tcW w:w="1422" w:type="dxa"/>
            <w:gridSpan w:val="2"/>
            <w:tcBorders>
              <w:top w:val="single" w:sz="4" w:space="0" w:color="auto"/>
              <w:bottom w:val="single" w:sz="4" w:space="0" w:color="auto"/>
            </w:tcBorders>
            <w:vAlign w:val="center"/>
          </w:tcPr>
          <w:p w14:paraId="319725F6"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J_B method (orthogonal)</w:t>
            </w:r>
          </w:p>
        </w:tc>
        <w:tc>
          <w:tcPr>
            <w:tcW w:w="146" w:type="dxa"/>
            <w:tcBorders>
              <w:top w:val="single" w:sz="4" w:space="0" w:color="auto"/>
              <w:bottom w:val="nil"/>
            </w:tcBorders>
            <w:vAlign w:val="center"/>
          </w:tcPr>
          <w:p w14:paraId="0E98188D" w14:textId="77777777" w:rsidR="00D333EC" w:rsidRPr="00D33DE5" w:rsidRDefault="00D333EC" w:rsidP="005538A3">
            <w:pPr>
              <w:jc w:val="center"/>
              <w:rPr>
                <w:rFonts w:ascii="Times New Roman" w:eastAsia="Times New Roman" w:hAnsi="Times New Roman" w:cs="Times New Roman"/>
                <w:sz w:val="24"/>
                <w:szCs w:val="24"/>
              </w:rPr>
            </w:pPr>
          </w:p>
        </w:tc>
        <w:tc>
          <w:tcPr>
            <w:tcW w:w="1302" w:type="dxa"/>
            <w:gridSpan w:val="2"/>
            <w:tcBorders>
              <w:top w:val="single" w:sz="4" w:space="0" w:color="auto"/>
              <w:bottom w:val="single" w:sz="4" w:space="0" w:color="auto"/>
            </w:tcBorders>
            <w:vAlign w:val="center"/>
          </w:tcPr>
          <w:p w14:paraId="7BF285F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J_B method</w:t>
            </w:r>
          </w:p>
          <w:p w14:paraId="2209CC57"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(Oblique)</w:t>
            </w:r>
          </w:p>
        </w:tc>
        <w:tc>
          <w:tcPr>
            <w:tcW w:w="146" w:type="dxa"/>
            <w:tcBorders>
              <w:top w:val="single" w:sz="4" w:space="0" w:color="auto"/>
              <w:bottom w:val="nil"/>
            </w:tcBorders>
            <w:vAlign w:val="center"/>
          </w:tcPr>
          <w:p w14:paraId="6CF0F241" w14:textId="77777777" w:rsidR="00D333EC" w:rsidRPr="00D33DE5" w:rsidRDefault="00D333EC" w:rsidP="005538A3">
            <w:pPr>
              <w:jc w:val="center"/>
              <w:rPr>
                <w:rFonts w:ascii="Times New Roman" w:eastAsia="Times New Roman" w:hAnsi="Times New Roman" w:cs="Times New Roman"/>
                <w:sz w:val="24"/>
                <w:szCs w:val="24"/>
              </w:rPr>
            </w:pPr>
          </w:p>
        </w:tc>
        <w:tc>
          <w:tcPr>
            <w:tcW w:w="1420" w:type="dxa"/>
            <w:gridSpan w:val="2"/>
            <w:tcBorders>
              <w:top w:val="single" w:sz="4" w:space="0" w:color="auto"/>
              <w:bottom w:val="single" w:sz="4" w:space="0" w:color="auto"/>
            </w:tcBorders>
            <w:vAlign w:val="center"/>
          </w:tcPr>
          <w:p w14:paraId="728AA0D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Target rotation</w:t>
            </w:r>
          </w:p>
          <w:p w14:paraId="4B497AC6"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(orthogonal)</w:t>
            </w:r>
          </w:p>
        </w:tc>
        <w:tc>
          <w:tcPr>
            <w:tcW w:w="142" w:type="dxa"/>
            <w:tcBorders>
              <w:top w:val="single" w:sz="4" w:space="0" w:color="auto"/>
              <w:bottom w:val="nil"/>
            </w:tcBorders>
            <w:vAlign w:val="center"/>
          </w:tcPr>
          <w:p w14:paraId="5CF7E4F4" w14:textId="77777777" w:rsidR="00D333EC" w:rsidRPr="00D33DE5" w:rsidRDefault="00D333EC" w:rsidP="005538A3">
            <w:pPr>
              <w:jc w:val="center"/>
              <w:rPr>
                <w:rFonts w:ascii="Times New Roman" w:eastAsia="Times New Roman" w:hAnsi="Times New Roman" w:cs="Times New Roman"/>
                <w:sz w:val="24"/>
                <w:szCs w:val="24"/>
              </w:rPr>
            </w:pPr>
          </w:p>
        </w:tc>
        <w:tc>
          <w:tcPr>
            <w:tcW w:w="1448" w:type="dxa"/>
            <w:gridSpan w:val="2"/>
            <w:tcBorders>
              <w:top w:val="single" w:sz="4" w:space="0" w:color="auto"/>
              <w:bottom w:val="single" w:sz="4" w:space="0" w:color="auto"/>
            </w:tcBorders>
            <w:vAlign w:val="center"/>
          </w:tcPr>
          <w:p w14:paraId="2D175B7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Target rotation</w:t>
            </w:r>
          </w:p>
          <w:p w14:paraId="741D344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(Oblique)</w:t>
            </w:r>
          </w:p>
        </w:tc>
      </w:tr>
      <w:tr w:rsidR="00D333EC" w:rsidRPr="00D33DE5" w14:paraId="1CD80F4F" w14:textId="77777777" w:rsidTr="00163570">
        <w:trPr>
          <w:trHeight w:val="133"/>
        </w:trPr>
        <w:tc>
          <w:tcPr>
            <w:tcW w:w="5552" w:type="dxa"/>
            <w:tcBorders>
              <w:top w:val="nil"/>
              <w:bottom w:val="single" w:sz="4" w:space="0" w:color="auto"/>
            </w:tcBorders>
            <w:noWrap/>
            <w:vAlign w:val="center"/>
            <w:hideMark/>
          </w:tcPr>
          <w:p w14:paraId="202FCA7A" w14:textId="77777777" w:rsidR="00D333EC" w:rsidRPr="00D33DE5" w:rsidRDefault="00D333EC" w:rsidP="005538A3">
            <w:pPr>
              <w:jc w:val="center"/>
              <w:rPr>
                <w:rFonts w:ascii="Times New Roman" w:eastAsia="Times New Roman" w:hAnsi="Times New Roman" w:cs="Times New Roman"/>
                <w:sz w:val="24"/>
                <w:szCs w:val="24"/>
              </w:rPr>
            </w:pPr>
          </w:p>
        </w:tc>
        <w:tc>
          <w:tcPr>
            <w:tcW w:w="482" w:type="dxa"/>
            <w:tcBorders>
              <w:top w:val="single" w:sz="4" w:space="0" w:color="auto"/>
              <w:bottom w:val="single" w:sz="4" w:space="0" w:color="auto"/>
            </w:tcBorders>
            <w:noWrap/>
            <w:vAlign w:val="center"/>
          </w:tcPr>
          <w:p w14:paraId="647761E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582" w:type="dxa"/>
            <w:tcBorders>
              <w:top w:val="single" w:sz="4" w:space="0" w:color="auto"/>
              <w:bottom w:val="single" w:sz="4" w:space="0" w:color="auto"/>
            </w:tcBorders>
            <w:noWrap/>
            <w:vAlign w:val="center"/>
          </w:tcPr>
          <w:p w14:paraId="52F445A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142" w:type="dxa"/>
            <w:tcBorders>
              <w:top w:val="nil"/>
              <w:bottom w:val="nil"/>
            </w:tcBorders>
            <w:vAlign w:val="center"/>
          </w:tcPr>
          <w:p w14:paraId="00218E0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44" w:type="dxa"/>
            <w:tcBorders>
              <w:top w:val="single" w:sz="4" w:space="0" w:color="auto"/>
              <w:bottom w:val="single" w:sz="4" w:space="0" w:color="auto"/>
            </w:tcBorders>
            <w:vAlign w:val="center"/>
          </w:tcPr>
          <w:p w14:paraId="2252ABBD"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578" w:type="dxa"/>
            <w:tcBorders>
              <w:top w:val="single" w:sz="4" w:space="0" w:color="auto"/>
              <w:bottom w:val="single" w:sz="4" w:space="0" w:color="auto"/>
            </w:tcBorders>
            <w:vAlign w:val="center"/>
          </w:tcPr>
          <w:p w14:paraId="58933B8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46" w:type="dxa"/>
            <w:tcBorders>
              <w:top w:val="nil"/>
              <w:bottom w:val="nil"/>
            </w:tcBorders>
            <w:vAlign w:val="center"/>
          </w:tcPr>
          <w:p w14:paraId="2360091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tcBorders>
              <w:top w:val="single" w:sz="4" w:space="0" w:color="auto"/>
              <w:bottom w:val="single" w:sz="4" w:space="0" w:color="auto"/>
            </w:tcBorders>
            <w:vAlign w:val="center"/>
          </w:tcPr>
          <w:p w14:paraId="364A20D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698" w:type="dxa"/>
            <w:tcBorders>
              <w:top w:val="single" w:sz="4" w:space="0" w:color="auto"/>
              <w:bottom w:val="single" w:sz="4" w:space="0" w:color="auto"/>
            </w:tcBorders>
            <w:vAlign w:val="center"/>
          </w:tcPr>
          <w:p w14:paraId="54DA64E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46" w:type="dxa"/>
            <w:tcBorders>
              <w:top w:val="nil"/>
              <w:bottom w:val="nil"/>
            </w:tcBorders>
            <w:vAlign w:val="center"/>
          </w:tcPr>
          <w:p w14:paraId="595E678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tcBorders>
              <w:top w:val="single" w:sz="4" w:space="0" w:color="auto"/>
              <w:bottom w:val="single" w:sz="4" w:space="0" w:color="auto"/>
            </w:tcBorders>
            <w:vAlign w:val="center"/>
          </w:tcPr>
          <w:p w14:paraId="15B6B648"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696" w:type="dxa"/>
            <w:tcBorders>
              <w:top w:val="single" w:sz="4" w:space="0" w:color="auto"/>
              <w:bottom w:val="single" w:sz="4" w:space="0" w:color="auto"/>
            </w:tcBorders>
            <w:vAlign w:val="center"/>
          </w:tcPr>
          <w:p w14:paraId="1D7BB4E3"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42" w:type="dxa"/>
            <w:tcBorders>
              <w:top w:val="nil"/>
              <w:bottom w:val="nil"/>
            </w:tcBorders>
            <w:vAlign w:val="center"/>
          </w:tcPr>
          <w:p w14:paraId="2DD71BF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tcBorders>
              <w:top w:val="single" w:sz="4" w:space="0" w:color="auto"/>
              <w:bottom w:val="single" w:sz="4" w:space="0" w:color="auto"/>
            </w:tcBorders>
            <w:vAlign w:val="center"/>
          </w:tcPr>
          <w:p w14:paraId="3057BE3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24" w:type="dxa"/>
            <w:tcBorders>
              <w:top w:val="single" w:sz="4" w:space="0" w:color="auto"/>
              <w:bottom w:val="single" w:sz="4" w:space="0" w:color="auto"/>
            </w:tcBorders>
            <w:vAlign w:val="center"/>
          </w:tcPr>
          <w:p w14:paraId="31296A1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r>
      <w:tr w:rsidR="00D333EC" w:rsidRPr="00D33DE5" w14:paraId="35678A23" w14:textId="77777777" w:rsidTr="00163570">
        <w:trPr>
          <w:trHeight w:val="133"/>
        </w:trPr>
        <w:tc>
          <w:tcPr>
            <w:tcW w:w="5552" w:type="dxa"/>
            <w:tcBorders>
              <w:top w:val="single" w:sz="4" w:space="0" w:color="auto"/>
            </w:tcBorders>
            <w:noWrap/>
            <w:vAlign w:val="center"/>
            <w:hideMark/>
          </w:tcPr>
          <w:p w14:paraId="27D01574"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rM1: You have a certain amount of science ability, and you </w:t>
            </w:r>
            <w:r w:rsidRPr="00D33DE5">
              <w:rPr>
                <w:rFonts w:ascii="Times New Roman" w:eastAsia="Times New Roman" w:hAnsi="Times New Roman" w:cs="Times New Roman"/>
                <w:i/>
                <w:sz w:val="24"/>
                <w:szCs w:val="24"/>
              </w:rPr>
              <w:t>can’t</w:t>
            </w:r>
            <w:r w:rsidRPr="00D33DE5">
              <w:rPr>
                <w:rFonts w:ascii="Times New Roman" w:eastAsia="Times New Roman" w:hAnsi="Times New Roman" w:cs="Times New Roman"/>
                <w:sz w:val="24"/>
                <w:szCs w:val="24"/>
              </w:rPr>
              <w:t xml:space="preserve"> really do much to change it.</w:t>
            </w:r>
          </w:p>
        </w:tc>
        <w:tc>
          <w:tcPr>
            <w:tcW w:w="482" w:type="dxa"/>
            <w:tcBorders>
              <w:top w:val="single" w:sz="4" w:space="0" w:color="auto"/>
            </w:tcBorders>
            <w:noWrap/>
            <w:vAlign w:val="center"/>
          </w:tcPr>
          <w:p w14:paraId="74D3CF1D"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.87</w:t>
            </w:r>
          </w:p>
        </w:tc>
        <w:tc>
          <w:tcPr>
            <w:tcW w:w="582" w:type="dxa"/>
            <w:tcBorders>
              <w:top w:val="single" w:sz="4" w:space="0" w:color="auto"/>
            </w:tcBorders>
            <w:noWrap/>
            <w:vAlign w:val="center"/>
          </w:tcPr>
          <w:p w14:paraId="7CBD92C7" w14:textId="77777777" w:rsidR="00D333EC" w:rsidRPr="00D33DE5" w:rsidRDefault="00D333EC" w:rsidP="005538A3">
            <w:pPr>
              <w:jc w:val="center"/>
              <w:rPr>
                <w:rFonts w:ascii="Times New Roman" w:eastAsia="Times New Roman" w:hAnsi="Times New Roman" w:cs="Times New Roman"/>
                <w:sz w:val="24"/>
                <w:szCs w:val="24"/>
              </w:rPr>
            </w:pPr>
          </w:p>
        </w:tc>
        <w:tc>
          <w:tcPr>
            <w:tcW w:w="142" w:type="dxa"/>
            <w:tcBorders>
              <w:top w:val="nil"/>
              <w:bottom w:val="nil"/>
            </w:tcBorders>
            <w:vAlign w:val="center"/>
          </w:tcPr>
          <w:p w14:paraId="0FB4D741" w14:textId="77777777" w:rsidR="00D333EC" w:rsidRPr="00D33DE5" w:rsidRDefault="00D333EC" w:rsidP="005538A3">
            <w:pPr>
              <w:jc w:val="center"/>
              <w:rPr>
                <w:rFonts w:ascii="Times New Roman" w:eastAsia="Times New Roman" w:hAnsi="Times New Roman" w:cs="Times New Roman"/>
                <w:sz w:val="24"/>
                <w:szCs w:val="24"/>
              </w:rPr>
            </w:pPr>
          </w:p>
        </w:tc>
        <w:tc>
          <w:tcPr>
            <w:tcW w:w="844" w:type="dxa"/>
            <w:tcBorders>
              <w:top w:val="single" w:sz="4" w:space="0" w:color="auto"/>
            </w:tcBorders>
            <w:vAlign w:val="center"/>
          </w:tcPr>
          <w:p w14:paraId="27B28EF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.70</w:t>
            </w:r>
          </w:p>
        </w:tc>
        <w:tc>
          <w:tcPr>
            <w:tcW w:w="578" w:type="dxa"/>
            <w:tcBorders>
              <w:top w:val="single" w:sz="4" w:space="0" w:color="auto"/>
            </w:tcBorders>
            <w:vAlign w:val="center"/>
          </w:tcPr>
          <w:p w14:paraId="08225B1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.49</w:t>
            </w:r>
          </w:p>
        </w:tc>
        <w:tc>
          <w:tcPr>
            <w:tcW w:w="146" w:type="dxa"/>
            <w:tcBorders>
              <w:top w:val="nil"/>
              <w:bottom w:val="nil"/>
            </w:tcBorders>
            <w:vAlign w:val="center"/>
          </w:tcPr>
          <w:p w14:paraId="290E3DC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tcBorders>
              <w:top w:val="single" w:sz="4" w:space="0" w:color="auto"/>
            </w:tcBorders>
            <w:vAlign w:val="center"/>
          </w:tcPr>
          <w:p w14:paraId="2264D7C2"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.70</w:t>
            </w:r>
          </w:p>
        </w:tc>
        <w:tc>
          <w:tcPr>
            <w:tcW w:w="698" w:type="dxa"/>
            <w:tcBorders>
              <w:top w:val="single" w:sz="4" w:space="0" w:color="auto"/>
            </w:tcBorders>
            <w:vAlign w:val="center"/>
          </w:tcPr>
          <w:p w14:paraId="11B5E68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.49</w:t>
            </w:r>
          </w:p>
        </w:tc>
        <w:tc>
          <w:tcPr>
            <w:tcW w:w="146" w:type="dxa"/>
            <w:tcBorders>
              <w:top w:val="nil"/>
              <w:bottom w:val="nil"/>
            </w:tcBorders>
            <w:vAlign w:val="center"/>
          </w:tcPr>
          <w:p w14:paraId="0A5878B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tcBorders>
              <w:top w:val="single" w:sz="4" w:space="0" w:color="auto"/>
            </w:tcBorders>
            <w:vAlign w:val="center"/>
          </w:tcPr>
          <w:p w14:paraId="7F1CEC5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.86</w:t>
            </w:r>
          </w:p>
        </w:tc>
        <w:tc>
          <w:tcPr>
            <w:tcW w:w="696" w:type="dxa"/>
            <w:tcBorders>
              <w:top w:val="single" w:sz="4" w:space="0" w:color="auto"/>
            </w:tcBorders>
            <w:vAlign w:val="center"/>
          </w:tcPr>
          <w:p w14:paraId="13A46F60" w14:textId="77777777" w:rsidR="00D333EC" w:rsidRPr="00D33DE5" w:rsidRDefault="00D333EC" w:rsidP="005538A3">
            <w:pPr>
              <w:jc w:val="center"/>
              <w:rPr>
                <w:rFonts w:ascii="Times New Roman" w:eastAsia="Times New Roman" w:hAnsi="Times New Roman" w:cs="Times New Roman"/>
                <w:sz w:val="24"/>
                <w:szCs w:val="24"/>
              </w:rPr>
            </w:pPr>
          </w:p>
        </w:tc>
        <w:tc>
          <w:tcPr>
            <w:tcW w:w="142" w:type="dxa"/>
            <w:tcBorders>
              <w:top w:val="nil"/>
              <w:bottom w:val="nil"/>
            </w:tcBorders>
            <w:vAlign w:val="center"/>
          </w:tcPr>
          <w:p w14:paraId="2651635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tcBorders>
              <w:top w:val="single" w:sz="4" w:space="0" w:color="auto"/>
            </w:tcBorders>
            <w:vAlign w:val="center"/>
          </w:tcPr>
          <w:p w14:paraId="1B5D7DB7"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.86</w:t>
            </w:r>
          </w:p>
        </w:tc>
        <w:tc>
          <w:tcPr>
            <w:tcW w:w="724" w:type="dxa"/>
            <w:tcBorders>
              <w:top w:val="single" w:sz="4" w:space="0" w:color="auto"/>
            </w:tcBorders>
            <w:vAlign w:val="center"/>
          </w:tcPr>
          <w:p w14:paraId="6CAC9F48" w14:textId="77777777" w:rsidR="00D333EC" w:rsidRPr="00D33DE5" w:rsidRDefault="00D333EC" w:rsidP="005538A3">
            <w:pPr>
              <w:jc w:val="center"/>
              <w:rPr>
                <w:rFonts w:ascii="Times New Roman" w:eastAsia="Times New Roman" w:hAnsi="Times New Roman" w:cs="Times New Roman"/>
                <w:sz w:val="24"/>
                <w:szCs w:val="24"/>
              </w:rPr>
            </w:pPr>
          </w:p>
        </w:tc>
      </w:tr>
      <w:tr w:rsidR="00D333EC" w:rsidRPr="00D33DE5" w14:paraId="614C12F7" w14:textId="77777777" w:rsidTr="00163570">
        <w:trPr>
          <w:trHeight w:val="133"/>
        </w:trPr>
        <w:tc>
          <w:tcPr>
            <w:tcW w:w="5552" w:type="dxa"/>
            <w:noWrap/>
            <w:vAlign w:val="center"/>
            <w:hideMark/>
          </w:tcPr>
          <w:p w14:paraId="602B39A7"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rM3: Your science ability is something about you that you </w:t>
            </w:r>
            <w:r w:rsidRPr="00D33DE5">
              <w:rPr>
                <w:rFonts w:ascii="Times New Roman" w:eastAsia="Times New Roman" w:hAnsi="Times New Roman" w:cs="Times New Roman"/>
                <w:i/>
                <w:sz w:val="24"/>
                <w:szCs w:val="24"/>
              </w:rPr>
              <w:t xml:space="preserve">can’t </w:t>
            </w:r>
            <w:r w:rsidRPr="00D33DE5">
              <w:rPr>
                <w:rFonts w:ascii="Times New Roman" w:eastAsia="Times New Roman" w:hAnsi="Times New Roman" w:cs="Times New Roman"/>
                <w:sz w:val="24"/>
                <w:szCs w:val="24"/>
              </w:rPr>
              <w:t>change very much.</w:t>
            </w:r>
          </w:p>
        </w:tc>
        <w:tc>
          <w:tcPr>
            <w:tcW w:w="482" w:type="dxa"/>
            <w:noWrap/>
            <w:vAlign w:val="center"/>
          </w:tcPr>
          <w:p w14:paraId="754FACCF"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.90</w:t>
            </w:r>
          </w:p>
        </w:tc>
        <w:tc>
          <w:tcPr>
            <w:tcW w:w="582" w:type="dxa"/>
            <w:noWrap/>
            <w:vAlign w:val="center"/>
          </w:tcPr>
          <w:p w14:paraId="0CA565AE" w14:textId="77777777" w:rsidR="00D333EC" w:rsidRPr="00D33DE5" w:rsidRDefault="00D333EC" w:rsidP="005538A3">
            <w:pPr>
              <w:jc w:val="center"/>
              <w:rPr>
                <w:rFonts w:ascii="Times New Roman" w:eastAsia="Times New Roman" w:hAnsi="Times New Roman" w:cs="Times New Roman"/>
                <w:sz w:val="24"/>
                <w:szCs w:val="24"/>
              </w:rPr>
            </w:pPr>
          </w:p>
        </w:tc>
        <w:tc>
          <w:tcPr>
            <w:tcW w:w="142" w:type="dxa"/>
            <w:tcBorders>
              <w:top w:val="nil"/>
            </w:tcBorders>
            <w:vAlign w:val="center"/>
          </w:tcPr>
          <w:p w14:paraId="403A8E04" w14:textId="77777777" w:rsidR="00D333EC" w:rsidRPr="00D33DE5" w:rsidRDefault="00D333EC" w:rsidP="005538A3">
            <w:pPr>
              <w:jc w:val="center"/>
              <w:rPr>
                <w:rFonts w:ascii="Times New Roman" w:eastAsia="Times New Roman" w:hAnsi="Times New Roman" w:cs="Times New Roman"/>
                <w:sz w:val="24"/>
                <w:szCs w:val="24"/>
              </w:rPr>
            </w:pPr>
          </w:p>
        </w:tc>
        <w:tc>
          <w:tcPr>
            <w:tcW w:w="844" w:type="dxa"/>
            <w:vAlign w:val="center"/>
          </w:tcPr>
          <w:p w14:paraId="2167061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.76</w:t>
            </w:r>
          </w:p>
        </w:tc>
        <w:tc>
          <w:tcPr>
            <w:tcW w:w="578" w:type="dxa"/>
            <w:vAlign w:val="center"/>
          </w:tcPr>
          <w:p w14:paraId="0860B97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.50</w:t>
            </w:r>
          </w:p>
        </w:tc>
        <w:tc>
          <w:tcPr>
            <w:tcW w:w="146" w:type="dxa"/>
            <w:tcBorders>
              <w:top w:val="nil"/>
            </w:tcBorders>
            <w:vAlign w:val="center"/>
          </w:tcPr>
          <w:p w14:paraId="01B86E7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1B728959"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.76</w:t>
            </w:r>
          </w:p>
        </w:tc>
        <w:tc>
          <w:tcPr>
            <w:tcW w:w="698" w:type="dxa"/>
            <w:vAlign w:val="center"/>
          </w:tcPr>
          <w:p w14:paraId="140BE511"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.50</w:t>
            </w:r>
          </w:p>
        </w:tc>
        <w:tc>
          <w:tcPr>
            <w:tcW w:w="146" w:type="dxa"/>
            <w:tcBorders>
              <w:top w:val="nil"/>
            </w:tcBorders>
            <w:vAlign w:val="center"/>
          </w:tcPr>
          <w:p w14:paraId="275F7D7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155D123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.90</w:t>
            </w:r>
          </w:p>
        </w:tc>
        <w:tc>
          <w:tcPr>
            <w:tcW w:w="696" w:type="dxa"/>
            <w:vAlign w:val="center"/>
          </w:tcPr>
          <w:p w14:paraId="2E91064D" w14:textId="77777777" w:rsidR="00D333EC" w:rsidRPr="00D33DE5" w:rsidRDefault="00D333EC" w:rsidP="005538A3">
            <w:pPr>
              <w:jc w:val="center"/>
              <w:rPr>
                <w:rFonts w:ascii="Times New Roman" w:eastAsia="Times New Roman" w:hAnsi="Times New Roman" w:cs="Times New Roman"/>
                <w:sz w:val="24"/>
                <w:szCs w:val="24"/>
              </w:rPr>
            </w:pPr>
          </w:p>
        </w:tc>
        <w:tc>
          <w:tcPr>
            <w:tcW w:w="142" w:type="dxa"/>
            <w:tcBorders>
              <w:top w:val="nil"/>
            </w:tcBorders>
            <w:vAlign w:val="center"/>
          </w:tcPr>
          <w:p w14:paraId="0CAB798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2962542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.90</w:t>
            </w:r>
          </w:p>
        </w:tc>
        <w:tc>
          <w:tcPr>
            <w:tcW w:w="724" w:type="dxa"/>
            <w:vAlign w:val="center"/>
          </w:tcPr>
          <w:p w14:paraId="3C42949D" w14:textId="77777777" w:rsidR="00D333EC" w:rsidRPr="00D33DE5" w:rsidRDefault="00D333EC" w:rsidP="005538A3">
            <w:pPr>
              <w:jc w:val="center"/>
              <w:rPr>
                <w:rFonts w:ascii="Times New Roman" w:eastAsia="Times New Roman" w:hAnsi="Times New Roman" w:cs="Times New Roman"/>
                <w:sz w:val="24"/>
                <w:szCs w:val="24"/>
              </w:rPr>
            </w:pPr>
          </w:p>
        </w:tc>
      </w:tr>
      <w:tr w:rsidR="00D333EC" w:rsidRPr="00D33DE5" w14:paraId="00DDF832" w14:textId="77777777" w:rsidTr="00163570">
        <w:trPr>
          <w:trHeight w:val="133"/>
        </w:trPr>
        <w:tc>
          <w:tcPr>
            <w:tcW w:w="5552" w:type="dxa"/>
            <w:noWrap/>
            <w:vAlign w:val="center"/>
            <w:hideMark/>
          </w:tcPr>
          <w:p w14:paraId="3E8075F5"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M5: No matter who you are, you can significantly change your science ability level.</w:t>
            </w:r>
          </w:p>
        </w:tc>
        <w:tc>
          <w:tcPr>
            <w:tcW w:w="482" w:type="dxa"/>
            <w:noWrap/>
            <w:vAlign w:val="center"/>
          </w:tcPr>
          <w:p w14:paraId="613A04E1" w14:textId="77777777" w:rsidR="00D333EC" w:rsidRPr="00D33DE5" w:rsidRDefault="00D333EC" w:rsidP="005538A3">
            <w:pPr>
              <w:jc w:val="center"/>
              <w:rPr>
                <w:rFonts w:ascii="Times New Roman" w:eastAsia="Times New Roman" w:hAnsi="Times New Roman" w:cs="Times New Roman"/>
                <w:sz w:val="24"/>
                <w:szCs w:val="24"/>
              </w:rPr>
            </w:pPr>
          </w:p>
        </w:tc>
        <w:tc>
          <w:tcPr>
            <w:tcW w:w="582" w:type="dxa"/>
            <w:noWrap/>
            <w:vAlign w:val="center"/>
          </w:tcPr>
          <w:p w14:paraId="09DA138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.70</w:t>
            </w:r>
          </w:p>
        </w:tc>
        <w:tc>
          <w:tcPr>
            <w:tcW w:w="142" w:type="dxa"/>
            <w:vAlign w:val="center"/>
          </w:tcPr>
          <w:p w14:paraId="0E2B7863" w14:textId="77777777" w:rsidR="00D333EC" w:rsidRPr="00D33DE5" w:rsidRDefault="00D333EC" w:rsidP="005538A3">
            <w:pPr>
              <w:jc w:val="center"/>
              <w:rPr>
                <w:rFonts w:ascii="Times New Roman" w:eastAsia="Times New Roman" w:hAnsi="Times New Roman" w:cs="Times New Roman"/>
                <w:sz w:val="24"/>
                <w:szCs w:val="24"/>
              </w:rPr>
            </w:pPr>
          </w:p>
        </w:tc>
        <w:tc>
          <w:tcPr>
            <w:tcW w:w="844" w:type="dxa"/>
            <w:vAlign w:val="center"/>
          </w:tcPr>
          <w:p w14:paraId="34B621B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.68</w:t>
            </w:r>
          </w:p>
        </w:tc>
        <w:tc>
          <w:tcPr>
            <w:tcW w:w="578" w:type="dxa"/>
            <w:vAlign w:val="center"/>
          </w:tcPr>
          <w:p w14:paraId="4A393D3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-.30</w:t>
            </w:r>
          </w:p>
        </w:tc>
        <w:tc>
          <w:tcPr>
            <w:tcW w:w="146" w:type="dxa"/>
            <w:vAlign w:val="center"/>
          </w:tcPr>
          <w:p w14:paraId="10EDE32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11306B9F"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.68</w:t>
            </w:r>
          </w:p>
        </w:tc>
        <w:tc>
          <w:tcPr>
            <w:tcW w:w="698" w:type="dxa"/>
            <w:vAlign w:val="center"/>
          </w:tcPr>
          <w:p w14:paraId="099D706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-.30</w:t>
            </w:r>
          </w:p>
        </w:tc>
        <w:tc>
          <w:tcPr>
            <w:tcW w:w="146" w:type="dxa"/>
            <w:vAlign w:val="center"/>
          </w:tcPr>
          <w:p w14:paraId="77EEF23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24D01CE7"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.39</w:t>
            </w:r>
          </w:p>
        </w:tc>
        <w:tc>
          <w:tcPr>
            <w:tcW w:w="696" w:type="dxa"/>
            <w:vAlign w:val="center"/>
          </w:tcPr>
          <w:p w14:paraId="5EF17E71"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.63</w:t>
            </w:r>
          </w:p>
        </w:tc>
        <w:tc>
          <w:tcPr>
            <w:tcW w:w="142" w:type="dxa"/>
            <w:vAlign w:val="center"/>
          </w:tcPr>
          <w:p w14:paraId="718C9B8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3A385CA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.39</w:t>
            </w:r>
          </w:p>
        </w:tc>
        <w:tc>
          <w:tcPr>
            <w:tcW w:w="724" w:type="dxa"/>
            <w:vAlign w:val="center"/>
          </w:tcPr>
          <w:p w14:paraId="1F46F97D"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.63</w:t>
            </w:r>
          </w:p>
        </w:tc>
      </w:tr>
      <w:tr w:rsidR="00D333EC" w:rsidRPr="00D33DE5" w14:paraId="052C6200" w14:textId="77777777" w:rsidTr="00163570">
        <w:trPr>
          <w:trHeight w:val="133"/>
        </w:trPr>
        <w:tc>
          <w:tcPr>
            <w:tcW w:w="5552" w:type="dxa"/>
            <w:noWrap/>
            <w:vAlign w:val="center"/>
            <w:hideMark/>
          </w:tcPr>
          <w:p w14:paraId="5E874A16"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rM7: To be honest, you</w:t>
            </w:r>
            <w:r w:rsidRPr="00D33DE5">
              <w:rPr>
                <w:rFonts w:ascii="Times New Roman" w:eastAsia="Times New Roman" w:hAnsi="Times New Roman" w:cs="Times New Roman"/>
                <w:i/>
                <w:sz w:val="24"/>
                <w:szCs w:val="24"/>
              </w:rPr>
              <w:t xml:space="preserve"> can’t</w:t>
            </w:r>
            <w:r w:rsidRPr="00D33DE5">
              <w:rPr>
                <w:rFonts w:ascii="Times New Roman" w:eastAsia="Times New Roman" w:hAnsi="Times New Roman" w:cs="Times New Roman"/>
                <w:sz w:val="24"/>
                <w:szCs w:val="24"/>
              </w:rPr>
              <w:t xml:space="preserve"> really change how intelligent you are at science.</w:t>
            </w:r>
          </w:p>
        </w:tc>
        <w:tc>
          <w:tcPr>
            <w:tcW w:w="482" w:type="dxa"/>
            <w:noWrap/>
            <w:vAlign w:val="center"/>
          </w:tcPr>
          <w:p w14:paraId="0732297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.62</w:t>
            </w:r>
          </w:p>
        </w:tc>
        <w:tc>
          <w:tcPr>
            <w:tcW w:w="582" w:type="dxa"/>
            <w:noWrap/>
            <w:vAlign w:val="center"/>
          </w:tcPr>
          <w:p w14:paraId="2A6DF973" w14:textId="77777777" w:rsidR="00D333EC" w:rsidRPr="00D33DE5" w:rsidRDefault="00D333EC" w:rsidP="005538A3">
            <w:pPr>
              <w:jc w:val="center"/>
              <w:rPr>
                <w:rFonts w:ascii="Times New Roman" w:eastAsia="Times New Roman" w:hAnsi="Times New Roman" w:cs="Times New Roman"/>
                <w:sz w:val="24"/>
                <w:szCs w:val="24"/>
              </w:rPr>
            </w:pPr>
          </w:p>
        </w:tc>
        <w:tc>
          <w:tcPr>
            <w:tcW w:w="142" w:type="dxa"/>
            <w:vAlign w:val="center"/>
          </w:tcPr>
          <w:p w14:paraId="5807793B" w14:textId="77777777" w:rsidR="00D333EC" w:rsidRPr="00D33DE5" w:rsidRDefault="00D333EC" w:rsidP="005538A3">
            <w:pPr>
              <w:jc w:val="center"/>
              <w:rPr>
                <w:rFonts w:ascii="Times New Roman" w:eastAsia="Times New Roman" w:hAnsi="Times New Roman" w:cs="Times New Roman"/>
                <w:sz w:val="24"/>
                <w:szCs w:val="24"/>
              </w:rPr>
            </w:pPr>
          </w:p>
        </w:tc>
        <w:tc>
          <w:tcPr>
            <w:tcW w:w="844" w:type="dxa"/>
            <w:vAlign w:val="center"/>
          </w:tcPr>
          <w:p w14:paraId="31C2BF1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.66</w:t>
            </w:r>
          </w:p>
        </w:tc>
        <w:tc>
          <w:tcPr>
            <w:tcW w:w="578" w:type="dxa"/>
            <w:vAlign w:val="center"/>
          </w:tcPr>
          <w:p w14:paraId="1729124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.27</w:t>
            </w:r>
          </w:p>
        </w:tc>
        <w:tc>
          <w:tcPr>
            <w:tcW w:w="146" w:type="dxa"/>
            <w:vAlign w:val="center"/>
          </w:tcPr>
          <w:p w14:paraId="1DAFB1A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783EDE1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.66</w:t>
            </w:r>
          </w:p>
        </w:tc>
        <w:tc>
          <w:tcPr>
            <w:tcW w:w="698" w:type="dxa"/>
            <w:vAlign w:val="center"/>
          </w:tcPr>
          <w:p w14:paraId="1EDAAEF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.27</w:t>
            </w:r>
          </w:p>
        </w:tc>
        <w:tc>
          <w:tcPr>
            <w:tcW w:w="146" w:type="dxa"/>
            <w:vAlign w:val="center"/>
          </w:tcPr>
          <w:p w14:paraId="4677CDF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7D2657F2"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.69</w:t>
            </w:r>
          </w:p>
        </w:tc>
        <w:tc>
          <w:tcPr>
            <w:tcW w:w="696" w:type="dxa"/>
            <w:vAlign w:val="center"/>
          </w:tcPr>
          <w:p w14:paraId="4308D47A" w14:textId="77777777" w:rsidR="00D333EC" w:rsidRPr="00D33DE5" w:rsidRDefault="00D333EC" w:rsidP="005538A3">
            <w:pPr>
              <w:jc w:val="center"/>
              <w:rPr>
                <w:rFonts w:ascii="Times New Roman" w:eastAsia="Times New Roman" w:hAnsi="Times New Roman" w:cs="Times New Roman"/>
                <w:sz w:val="24"/>
                <w:szCs w:val="24"/>
              </w:rPr>
            </w:pPr>
          </w:p>
        </w:tc>
        <w:tc>
          <w:tcPr>
            <w:tcW w:w="142" w:type="dxa"/>
            <w:vAlign w:val="center"/>
          </w:tcPr>
          <w:p w14:paraId="44CC260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66DB04D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.69</w:t>
            </w:r>
          </w:p>
        </w:tc>
        <w:tc>
          <w:tcPr>
            <w:tcW w:w="724" w:type="dxa"/>
            <w:vAlign w:val="center"/>
          </w:tcPr>
          <w:p w14:paraId="7B54F448" w14:textId="77777777" w:rsidR="00D333EC" w:rsidRPr="00D33DE5" w:rsidRDefault="00D333EC" w:rsidP="005538A3">
            <w:pPr>
              <w:jc w:val="center"/>
              <w:rPr>
                <w:rFonts w:ascii="Times New Roman" w:eastAsia="Times New Roman" w:hAnsi="Times New Roman" w:cs="Times New Roman"/>
                <w:sz w:val="24"/>
                <w:szCs w:val="24"/>
              </w:rPr>
            </w:pPr>
          </w:p>
        </w:tc>
      </w:tr>
      <w:tr w:rsidR="00D333EC" w:rsidRPr="00D33DE5" w14:paraId="02130983" w14:textId="77777777" w:rsidTr="00163570">
        <w:trPr>
          <w:trHeight w:val="133"/>
        </w:trPr>
        <w:tc>
          <w:tcPr>
            <w:tcW w:w="5552" w:type="dxa"/>
            <w:noWrap/>
            <w:vAlign w:val="center"/>
            <w:hideMark/>
          </w:tcPr>
          <w:p w14:paraId="12B84696"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M9: You can always substantially change how intelligent you are at science.</w:t>
            </w:r>
          </w:p>
        </w:tc>
        <w:tc>
          <w:tcPr>
            <w:tcW w:w="482" w:type="dxa"/>
            <w:noWrap/>
            <w:vAlign w:val="center"/>
          </w:tcPr>
          <w:p w14:paraId="42789EE4" w14:textId="77777777" w:rsidR="00D333EC" w:rsidRPr="00D33DE5" w:rsidRDefault="00D333EC" w:rsidP="005538A3">
            <w:pPr>
              <w:jc w:val="center"/>
              <w:rPr>
                <w:rFonts w:ascii="Times New Roman" w:eastAsia="Times New Roman" w:hAnsi="Times New Roman" w:cs="Times New Roman"/>
                <w:sz w:val="24"/>
                <w:szCs w:val="24"/>
              </w:rPr>
            </w:pPr>
          </w:p>
        </w:tc>
        <w:tc>
          <w:tcPr>
            <w:tcW w:w="582" w:type="dxa"/>
            <w:noWrap/>
            <w:vAlign w:val="center"/>
          </w:tcPr>
          <w:p w14:paraId="287465B9"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.74</w:t>
            </w:r>
          </w:p>
        </w:tc>
        <w:tc>
          <w:tcPr>
            <w:tcW w:w="142" w:type="dxa"/>
            <w:vAlign w:val="center"/>
          </w:tcPr>
          <w:p w14:paraId="146F3C55" w14:textId="77777777" w:rsidR="00D333EC" w:rsidRPr="00D33DE5" w:rsidRDefault="00D333EC" w:rsidP="005538A3">
            <w:pPr>
              <w:jc w:val="center"/>
              <w:rPr>
                <w:rFonts w:ascii="Times New Roman" w:eastAsia="Times New Roman" w:hAnsi="Times New Roman" w:cs="Times New Roman"/>
                <w:sz w:val="24"/>
                <w:szCs w:val="24"/>
              </w:rPr>
            </w:pPr>
          </w:p>
        </w:tc>
        <w:tc>
          <w:tcPr>
            <w:tcW w:w="844" w:type="dxa"/>
            <w:vAlign w:val="center"/>
          </w:tcPr>
          <w:p w14:paraId="0A6A3F5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.73</w:t>
            </w:r>
          </w:p>
        </w:tc>
        <w:tc>
          <w:tcPr>
            <w:tcW w:w="578" w:type="dxa"/>
            <w:vAlign w:val="center"/>
          </w:tcPr>
          <w:p w14:paraId="290D3B8F"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-.30</w:t>
            </w:r>
          </w:p>
        </w:tc>
        <w:tc>
          <w:tcPr>
            <w:tcW w:w="146" w:type="dxa"/>
            <w:vAlign w:val="center"/>
          </w:tcPr>
          <w:p w14:paraId="7BB2AAF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1055097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.73</w:t>
            </w:r>
          </w:p>
        </w:tc>
        <w:tc>
          <w:tcPr>
            <w:tcW w:w="698" w:type="dxa"/>
            <w:vAlign w:val="center"/>
          </w:tcPr>
          <w:p w14:paraId="2959D8C1"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-.30</w:t>
            </w:r>
          </w:p>
        </w:tc>
        <w:tc>
          <w:tcPr>
            <w:tcW w:w="146" w:type="dxa"/>
            <w:vAlign w:val="center"/>
          </w:tcPr>
          <w:p w14:paraId="76DD1D8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1BC1E35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.43</w:t>
            </w:r>
          </w:p>
        </w:tc>
        <w:tc>
          <w:tcPr>
            <w:tcW w:w="696" w:type="dxa"/>
            <w:vAlign w:val="center"/>
          </w:tcPr>
          <w:p w14:paraId="783A3AD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.66</w:t>
            </w:r>
          </w:p>
        </w:tc>
        <w:tc>
          <w:tcPr>
            <w:tcW w:w="142" w:type="dxa"/>
            <w:vAlign w:val="center"/>
          </w:tcPr>
          <w:p w14:paraId="6CF1497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7F9B320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.43</w:t>
            </w:r>
          </w:p>
        </w:tc>
        <w:tc>
          <w:tcPr>
            <w:tcW w:w="724" w:type="dxa"/>
            <w:vAlign w:val="center"/>
          </w:tcPr>
          <w:p w14:paraId="7FDAA5A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.66</w:t>
            </w:r>
          </w:p>
        </w:tc>
      </w:tr>
      <w:tr w:rsidR="00D333EC" w:rsidRPr="00D33DE5" w14:paraId="26D3FD21" w14:textId="77777777" w:rsidTr="00163570">
        <w:trPr>
          <w:trHeight w:val="133"/>
        </w:trPr>
        <w:tc>
          <w:tcPr>
            <w:tcW w:w="5552" w:type="dxa"/>
            <w:noWrap/>
            <w:vAlign w:val="center"/>
            <w:hideMark/>
          </w:tcPr>
          <w:p w14:paraId="2F609F76"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rM11: You can learn new things, but you </w:t>
            </w:r>
            <w:r w:rsidRPr="00D33DE5">
              <w:rPr>
                <w:rFonts w:ascii="Times New Roman" w:eastAsia="Times New Roman" w:hAnsi="Times New Roman" w:cs="Times New Roman"/>
                <w:i/>
                <w:sz w:val="24"/>
                <w:szCs w:val="24"/>
              </w:rPr>
              <w:t>can’t</w:t>
            </w:r>
            <w:r w:rsidRPr="00D33DE5">
              <w:rPr>
                <w:rFonts w:ascii="Times New Roman" w:eastAsia="Times New Roman" w:hAnsi="Times New Roman" w:cs="Times New Roman"/>
                <w:sz w:val="24"/>
                <w:szCs w:val="24"/>
              </w:rPr>
              <w:t xml:space="preserve"> really change your basic science ability.</w:t>
            </w:r>
          </w:p>
        </w:tc>
        <w:tc>
          <w:tcPr>
            <w:tcW w:w="482" w:type="dxa"/>
            <w:noWrap/>
            <w:vAlign w:val="center"/>
          </w:tcPr>
          <w:p w14:paraId="28D2468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.55</w:t>
            </w:r>
          </w:p>
        </w:tc>
        <w:tc>
          <w:tcPr>
            <w:tcW w:w="582" w:type="dxa"/>
            <w:noWrap/>
            <w:vAlign w:val="center"/>
          </w:tcPr>
          <w:p w14:paraId="25E8F05B" w14:textId="77777777" w:rsidR="00D333EC" w:rsidRPr="00D33DE5" w:rsidRDefault="00D333EC" w:rsidP="005538A3">
            <w:pPr>
              <w:jc w:val="center"/>
              <w:rPr>
                <w:rFonts w:ascii="Times New Roman" w:eastAsia="Times New Roman" w:hAnsi="Times New Roman" w:cs="Times New Roman"/>
                <w:sz w:val="24"/>
                <w:szCs w:val="24"/>
              </w:rPr>
            </w:pPr>
          </w:p>
        </w:tc>
        <w:tc>
          <w:tcPr>
            <w:tcW w:w="142" w:type="dxa"/>
            <w:vAlign w:val="center"/>
          </w:tcPr>
          <w:p w14:paraId="74598CD3" w14:textId="77777777" w:rsidR="00D333EC" w:rsidRPr="00D33DE5" w:rsidRDefault="00D333EC" w:rsidP="005538A3">
            <w:pPr>
              <w:jc w:val="center"/>
              <w:rPr>
                <w:rFonts w:ascii="Times New Roman" w:eastAsia="Times New Roman" w:hAnsi="Times New Roman" w:cs="Times New Roman"/>
                <w:sz w:val="24"/>
                <w:szCs w:val="24"/>
              </w:rPr>
            </w:pPr>
          </w:p>
        </w:tc>
        <w:tc>
          <w:tcPr>
            <w:tcW w:w="844" w:type="dxa"/>
            <w:vAlign w:val="center"/>
          </w:tcPr>
          <w:p w14:paraId="2A7C7C9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.64</w:t>
            </w:r>
          </w:p>
        </w:tc>
        <w:tc>
          <w:tcPr>
            <w:tcW w:w="578" w:type="dxa"/>
            <w:vAlign w:val="center"/>
          </w:tcPr>
          <w:p w14:paraId="04C41269"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.21</w:t>
            </w:r>
          </w:p>
        </w:tc>
        <w:tc>
          <w:tcPr>
            <w:tcW w:w="146" w:type="dxa"/>
            <w:vAlign w:val="center"/>
          </w:tcPr>
          <w:p w14:paraId="7102F50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197FC25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.64</w:t>
            </w:r>
          </w:p>
        </w:tc>
        <w:tc>
          <w:tcPr>
            <w:tcW w:w="698" w:type="dxa"/>
            <w:vAlign w:val="center"/>
          </w:tcPr>
          <w:p w14:paraId="554EB27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.21</w:t>
            </w:r>
          </w:p>
        </w:tc>
        <w:tc>
          <w:tcPr>
            <w:tcW w:w="146" w:type="dxa"/>
            <w:vAlign w:val="center"/>
          </w:tcPr>
          <w:p w14:paraId="4721173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5B842AE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.64</w:t>
            </w:r>
          </w:p>
        </w:tc>
        <w:tc>
          <w:tcPr>
            <w:tcW w:w="696" w:type="dxa"/>
            <w:vAlign w:val="center"/>
          </w:tcPr>
          <w:p w14:paraId="786E301C" w14:textId="77777777" w:rsidR="00D333EC" w:rsidRPr="00D33DE5" w:rsidRDefault="00D333EC" w:rsidP="005538A3">
            <w:pPr>
              <w:jc w:val="center"/>
              <w:rPr>
                <w:rFonts w:ascii="Times New Roman" w:eastAsia="Times New Roman" w:hAnsi="Times New Roman" w:cs="Times New Roman"/>
                <w:sz w:val="24"/>
                <w:szCs w:val="24"/>
              </w:rPr>
            </w:pPr>
          </w:p>
        </w:tc>
        <w:tc>
          <w:tcPr>
            <w:tcW w:w="142" w:type="dxa"/>
            <w:vAlign w:val="center"/>
          </w:tcPr>
          <w:p w14:paraId="3638A6B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3660C71F"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.64</w:t>
            </w:r>
          </w:p>
        </w:tc>
        <w:tc>
          <w:tcPr>
            <w:tcW w:w="724" w:type="dxa"/>
            <w:vAlign w:val="center"/>
          </w:tcPr>
          <w:p w14:paraId="39C3C7C7" w14:textId="77777777" w:rsidR="00D333EC" w:rsidRPr="00D33DE5" w:rsidRDefault="00D333EC" w:rsidP="005538A3">
            <w:pPr>
              <w:jc w:val="center"/>
              <w:rPr>
                <w:rFonts w:ascii="Times New Roman" w:eastAsia="Times New Roman" w:hAnsi="Times New Roman" w:cs="Times New Roman"/>
                <w:sz w:val="24"/>
                <w:szCs w:val="24"/>
              </w:rPr>
            </w:pPr>
          </w:p>
        </w:tc>
      </w:tr>
      <w:tr w:rsidR="00D333EC" w:rsidRPr="00D33DE5" w14:paraId="27E8AAA2" w14:textId="77777777" w:rsidTr="00163570">
        <w:trPr>
          <w:trHeight w:val="133"/>
        </w:trPr>
        <w:tc>
          <w:tcPr>
            <w:tcW w:w="5552" w:type="dxa"/>
            <w:noWrap/>
            <w:vAlign w:val="center"/>
            <w:hideMark/>
          </w:tcPr>
          <w:p w14:paraId="2DA29AAE"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M13: No matter how much science ability you have, you can always change it quite a bit.</w:t>
            </w:r>
          </w:p>
        </w:tc>
        <w:tc>
          <w:tcPr>
            <w:tcW w:w="482" w:type="dxa"/>
            <w:noWrap/>
            <w:vAlign w:val="center"/>
          </w:tcPr>
          <w:p w14:paraId="5214C7D2" w14:textId="77777777" w:rsidR="00D333EC" w:rsidRPr="00D33DE5" w:rsidRDefault="00D333EC" w:rsidP="005538A3">
            <w:pPr>
              <w:jc w:val="center"/>
              <w:rPr>
                <w:rFonts w:ascii="Times New Roman" w:eastAsia="Times New Roman" w:hAnsi="Times New Roman" w:cs="Times New Roman"/>
                <w:sz w:val="24"/>
                <w:szCs w:val="24"/>
              </w:rPr>
            </w:pPr>
          </w:p>
        </w:tc>
        <w:tc>
          <w:tcPr>
            <w:tcW w:w="582" w:type="dxa"/>
            <w:noWrap/>
            <w:vAlign w:val="center"/>
          </w:tcPr>
          <w:p w14:paraId="0242AF7D"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.86</w:t>
            </w:r>
          </w:p>
        </w:tc>
        <w:tc>
          <w:tcPr>
            <w:tcW w:w="142" w:type="dxa"/>
            <w:vAlign w:val="center"/>
          </w:tcPr>
          <w:p w14:paraId="53530CF9" w14:textId="77777777" w:rsidR="00D333EC" w:rsidRPr="00D33DE5" w:rsidRDefault="00D333EC" w:rsidP="005538A3">
            <w:pPr>
              <w:jc w:val="center"/>
              <w:rPr>
                <w:rFonts w:ascii="Times New Roman" w:eastAsia="Times New Roman" w:hAnsi="Times New Roman" w:cs="Times New Roman"/>
                <w:sz w:val="24"/>
                <w:szCs w:val="24"/>
              </w:rPr>
            </w:pPr>
          </w:p>
        </w:tc>
        <w:tc>
          <w:tcPr>
            <w:tcW w:w="844" w:type="dxa"/>
            <w:vAlign w:val="center"/>
          </w:tcPr>
          <w:p w14:paraId="3425A00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.75</w:t>
            </w:r>
          </w:p>
        </w:tc>
        <w:tc>
          <w:tcPr>
            <w:tcW w:w="578" w:type="dxa"/>
            <w:vAlign w:val="center"/>
          </w:tcPr>
          <w:p w14:paraId="2277EDED"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-.41</w:t>
            </w:r>
          </w:p>
        </w:tc>
        <w:tc>
          <w:tcPr>
            <w:tcW w:w="146" w:type="dxa"/>
            <w:vAlign w:val="center"/>
          </w:tcPr>
          <w:p w14:paraId="6DEF735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1628AD12"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.75</w:t>
            </w:r>
          </w:p>
        </w:tc>
        <w:tc>
          <w:tcPr>
            <w:tcW w:w="698" w:type="dxa"/>
            <w:vAlign w:val="center"/>
          </w:tcPr>
          <w:p w14:paraId="318444B6"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-.41</w:t>
            </w:r>
          </w:p>
        </w:tc>
        <w:tc>
          <w:tcPr>
            <w:tcW w:w="146" w:type="dxa"/>
            <w:vAlign w:val="center"/>
          </w:tcPr>
          <w:p w14:paraId="3A4CC44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2E136AB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.39</w:t>
            </w:r>
          </w:p>
        </w:tc>
        <w:tc>
          <w:tcPr>
            <w:tcW w:w="696" w:type="dxa"/>
            <w:vAlign w:val="center"/>
          </w:tcPr>
          <w:p w14:paraId="39F16617"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.77</w:t>
            </w:r>
          </w:p>
        </w:tc>
        <w:tc>
          <w:tcPr>
            <w:tcW w:w="142" w:type="dxa"/>
            <w:vAlign w:val="center"/>
          </w:tcPr>
          <w:p w14:paraId="7CE64D0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2A251899"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.39</w:t>
            </w:r>
          </w:p>
        </w:tc>
        <w:tc>
          <w:tcPr>
            <w:tcW w:w="724" w:type="dxa"/>
            <w:vAlign w:val="center"/>
          </w:tcPr>
          <w:p w14:paraId="6C2D7B86"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.77</w:t>
            </w:r>
          </w:p>
        </w:tc>
      </w:tr>
      <w:tr w:rsidR="00D333EC" w:rsidRPr="00D33DE5" w14:paraId="0C784797" w14:textId="77777777" w:rsidTr="00163570">
        <w:trPr>
          <w:trHeight w:val="133"/>
        </w:trPr>
        <w:tc>
          <w:tcPr>
            <w:tcW w:w="5552" w:type="dxa"/>
            <w:noWrap/>
            <w:vAlign w:val="center"/>
            <w:hideMark/>
          </w:tcPr>
          <w:p w14:paraId="23E6D282"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M15: You can change even your basic science ability level considerably.</w:t>
            </w:r>
          </w:p>
        </w:tc>
        <w:tc>
          <w:tcPr>
            <w:tcW w:w="482" w:type="dxa"/>
            <w:noWrap/>
            <w:vAlign w:val="center"/>
          </w:tcPr>
          <w:p w14:paraId="69268DE8" w14:textId="77777777" w:rsidR="00D333EC" w:rsidRPr="00D33DE5" w:rsidRDefault="00D333EC" w:rsidP="005538A3">
            <w:pPr>
              <w:jc w:val="center"/>
              <w:rPr>
                <w:rFonts w:ascii="Times New Roman" w:eastAsia="Times New Roman" w:hAnsi="Times New Roman" w:cs="Times New Roman"/>
                <w:sz w:val="24"/>
                <w:szCs w:val="24"/>
              </w:rPr>
            </w:pPr>
          </w:p>
        </w:tc>
        <w:tc>
          <w:tcPr>
            <w:tcW w:w="582" w:type="dxa"/>
            <w:noWrap/>
            <w:vAlign w:val="center"/>
          </w:tcPr>
          <w:p w14:paraId="071EDE7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.85</w:t>
            </w:r>
          </w:p>
        </w:tc>
        <w:tc>
          <w:tcPr>
            <w:tcW w:w="142" w:type="dxa"/>
            <w:vAlign w:val="center"/>
          </w:tcPr>
          <w:p w14:paraId="46494542" w14:textId="77777777" w:rsidR="00D333EC" w:rsidRPr="00D33DE5" w:rsidRDefault="00D333EC" w:rsidP="005538A3">
            <w:pPr>
              <w:jc w:val="center"/>
              <w:rPr>
                <w:rFonts w:ascii="Times New Roman" w:eastAsia="Times New Roman" w:hAnsi="Times New Roman" w:cs="Times New Roman"/>
                <w:sz w:val="24"/>
                <w:szCs w:val="24"/>
              </w:rPr>
            </w:pPr>
          </w:p>
        </w:tc>
        <w:tc>
          <w:tcPr>
            <w:tcW w:w="844" w:type="dxa"/>
            <w:vAlign w:val="center"/>
          </w:tcPr>
          <w:p w14:paraId="03F2E081"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.75</w:t>
            </w:r>
          </w:p>
        </w:tc>
        <w:tc>
          <w:tcPr>
            <w:tcW w:w="578" w:type="dxa"/>
            <w:vAlign w:val="center"/>
          </w:tcPr>
          <w:p w14:paraId="179B5B1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-.40</w:t>
            </w:r>
          </w:p>
        </w:tc>
        <w:tc>
          <w:tcPr>
            <w:tcW w:w="146" w:type="dxa"/>
            <w:vAlign w:val="center"/>
          </w:tcPr>
          <w:p w14:paraId="3E01DA2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681B7D8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.75</w:t>
            </w:r>
          </w:p>
        </w:tc>
        <w:tc>
          <w:tcPr>
            <w:tcW w:w="698" w:type="dxa"/>
            <w:vAlign w:val="center"/>
          </w:tcPr>
          <w:p w14:paraId="01ABC96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-.40</w:t>
            </w:r>
          </w:p>
        </w:tc>
        <w:tc>
          <w:tcPr>
            <w:tcW w:w="146" w:type="dxa"/>
            <w:vAlign w:val="center"/>
          </w:tcPr>
          <w:p w14:paraId="365A966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4C492F1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.38</w:t>
            </w:r>
          </w:p>
        </w:tc>
        <w:tc>
          <w:tcPr>
            <w:tcW w:w="696" w:type="dxa"/>
            <w:vAlign w:val="center"/>
          </w:tcPr>
          <w:p w14:paraId="2EA1246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.76</w:t>
            </w:r>
          </w:p>
        </w:tc>
        <w:tc>
          <w:tcPr>
            <w:tcW w:w="142" w:type="dxa"/>
            <w:vAlign w:val="center"/>
          </w:tcPr>
          <w:p w14:paraId="76FE7E7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1C45E55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.38</w:t>
            </w:r>
          </w:p>
        </w:tc>
        <w:tc>
          <w:tcPr>
            <w:tcW w:w="724" w:type="dxa"/>
            <w:vAlign w:val="center"/>
          </w:tcPr>
          <w:p w14:paraId="407CBD5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.76</w:t>
            </w:r>
          </w:p>
        </w:tc>
      </w:tr>
      <w:tr w:rsidR="00D333EC" w:rsidRPr="00D33DE5" w14:paraId="3BE75C57" w14:textId="77777777" w:rsidTr="00163570">
        <w:trPr>
          <w:trHeight w:val="133"/>
        </w:trPr>
        <w:tc>
          <w:tcPr>
            <w:tcW w:w="5552" w:type="dxa"/>
            <w:noWrap/>
            <w:vAlign w:val="center"/>
          </w:tcPr>
          <w:p w14:paraId="7D5F19E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482" w:type="dxa"/>
            <w:noWrap/>
            <w:vAlign w:val="center"/>
          </w:tcPr>
          <w:p w14:paraId="4472DAD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82" w:type="dxa"/>
            <w:noWrap/>
            <w:vAlign w:val="center"/>
          </w:tcPr>
          <w:p w14:paraId="05431FA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2" w:type="dxa"/>
            <w:vAlign w:val="center"/>
          </w:tcPr>
          <w:p w14:paraId="7B21716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44" w:type="dxa"/>
            <w:vAlign w:val="center"/>
          </w:tcPr>
          <w:p w14:paraId="4D08574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78" w:type="dxa"/>
            <w:vAlign w:val="center"/>
          </w:tcPr>
          <w:p w14:paraId="540A31E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6" w:type="dxa"/>
            <w:vAlign w:val="center"/>
          </w:tcPr>
          <w:p w14:paraId="2629AB0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2793479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8" w:type="dxa"/>
            <w:vAlign w:val="center"/>
          </w:tcPr>
          <w:p w14:paraId="582F5FF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6" w:type="dxa"/>
            <w:vAlign w:val="center"/>
          </w:tcPr>
          <w:p w14:paraId="2C80C82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638BD9C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vAlign w:val="center"/>
          </w:tcPr>
          <w:p w14:paraId="072DD3E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2" w:type="dxa"/>
            <w:vAlign w:val="center"/>
          </w:tcPr>
          <w:p w14:paraId="0426F20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651FB75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0CC9FC79"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D333EC" w:rsidRPr="00D33DE5" w14:paraId="31AFF9D6" w14:textId="77777777" w:rsidTr="00163570">
        <w:trPr>
          <w:trHeight w:val="133"/>
        </w:trPr>
        <w:tc>
          <w:tcPr>
            <w:tcW w:w="5552" w:type="dxa"/>
            <w:noWrap/>
            <w:vAlign w:val="center"/>
          </w:tcPr>
          <w:p w14:paraId="35CE39CB"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482" w:type="dxa"/>
            <w:noWrap/>
            <w:vAlign w:val="center"/>
          </w:tcPr>
          <w:p w14:paraId="438BDF76"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582" w:type="dxa"/>
            <w:noWrap/>
            <w:vAlign w:val="center"/>
          </w:tcPr>
          <w:p w14:paraId="68088CF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2" w:type="dxa"/>
            <w:vAlign w:val="center"/>
          </w:tcPr>
          <w:p w14:paraId="2B154E3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44" w:type="dxa"/>
            <w:vAlign w:val="center"/>
          </w:tcPr>
          <w:p w14:paraId="6B66E72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78" w:type="dxa"/>
            <w:vAlign w:val="center"/>
          </w:tcPr>
          <w:p w14:paraId="65BDB19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6" w:type="dxa"/>
            <w:vAlign w:val="center"/>
          </w:tcPr>
          <w:p w14:paraId="39527DD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2CB188D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698" w:type="dxa"/>
            <w:vAlign w:val="center"/>
          </w:tcPr>
          <w:p w14:paraId="31DBE97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6" w:type="dxa"/>
            <w:vAlign w:val="center"/>
          </w:tcPr>
          <w:p w14:paraId="5C974A2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3304733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vAlign w:val="center"/>
          </w:tcPr>
          <w:p w14:paraId="4CC3DB0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2" w:type="dxa"/>
            <w:vAlign w:val="center"/>
          </w:tcPr>
          <w:p w14:paraId="10B7105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59FA76D4"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24" w:type="dxa"/>
            <w:vAlign w:val="center"/>
          </w:tcPr>
          <w:p w14:paraId="78AD76B5"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D333EC" w:rsidRPr="00D33DE5" w14:paraId="18BBF64A" w14:textId="77777777" w:rsidTr="00163570">
        <w:trPr>
          <w:trHeight w:val="133"/>
        </w:trPr>
        <w:tc>
          <w:tcPr>
            <w:tcW w:w="5552" w:type="dxa"/>
            <w:noWrap/>
            <w:vAlign w:val="center"/>
          </w:tcPr>
          <w:p w14:paraId="471058CA"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482" w:type="dxa"/>
            <w:noWrap/>
            <w:vAlign w:val="center"/>
          </w:tcPr>
          <w:p w14:paraId="592B134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.48</w:t>
            </w:r>
          </w:p>
        </w:tc>
        <w:tc>
          <w:tcPr>
            <w:tcW w:w="582" w:type="dxa"/>
            <w:noWrap/>
            <w:vAlign w:val="center"/>
          </w:tcPr>
          <w:p w14:paraId="648E5E3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142" w:type="dxa"/>
            <w:vAlign w:val="center"/>
          </w:tcPr>
          <w:p w14:paraId="44C1F16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44" w:type="dxa"/>
            <w:vAlign w:val="center"/>
          </w:tcPr>
          <w:p w14:paraId="5F579CF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78" w:type="dxa"/>
            <w:vAlign w:val="center"/>
          </w:tcPr>
          <w:p w14:paraId="3F2D9CA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6" w:type="dxa"/>
            <w:vAlign w:val="center"/>
          </w:tcPr>
          <w:p w14:paraId="53E076B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03" w:type="dxa"/>
            <w:vAlign w:val="center"/>
          </w:tcPr>
          <w:p w14:paraId="6537D4A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698" w:type="dxa"/>
            <w:vAlign w:val="center"/>
          </w:tcPr>
          <w:p w14:paraId="29E4DF2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146" w:type="dxa"/>
            <w:vAlign w:val="center"/>
          </w:tcPr>
          <w:p w14:paraId="4C51E3F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7CA42E4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vAlign w:val="center"/>
          </w:tcPr>
          <w:p w14:paraId="41917EE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2" w:type="dxa"/>
            <w:vAlign w:val="center"/>
          </w:tcPr>
          <w:p w14:paraId="05BDC3C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4" w:type="dxa"/>
            <w:vAlign w:val="center"/>
          </w:tcPr>
          <w:p w14:paraId="5C0C5FB1"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724" w:type="dxa"/>
            <w:vAlign w:val="center"/>
          </w:tcPr>
          <w:p w14:paraId="61BFDE31"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r>
    </w:tbl>
    <w:p w14:paraId="3E365BB9" w14:textId="7F33F3AB" w:rsidR="005538A3" w:rsidRPr="00D33DE5" w:rsidRDefault="005538A3" w:rsidP="005538A3">
      <w:pPr>
        <w:spacing w:after="0" w:line="240" w:lineRule="auto"/>
        <w:jc w:val="both"/>
        <w:rPr>
          <w:rFonts w:ascii="Times New Roman" w:hAnsi="Times New Roman" w:cs="Times New Roman"/>
          <w:sz w:val="24"/>
          <w:szCs w:val="24"/>
        </w:rPr>
      </w:pPr>
      <w:r w:rsidRPr="00D33DE5">
        <w:rPr>
          <w:rFonts w:ascii="Times New Roman" w:hAnsi="Times New Roman" w:cs="Times New Roman"/>
          <w:sz w:val="24"/>
          <w:szCs w:val="24"/>
        </w:rPr>
        <w:t>Note: Problems occurred in exploratory factor analysis with 2 factors for the target rotation. Model fit could not be computed for the models.</w:t>
      </w:r>
    </w:p>
    <w:p w14:paraId="22F02D40" w14:textId="07B3BAC9" w:rsidR="00D333EC" w:rsidRPr="00D33DE5" w:rsidRDefault="00D333EC" w:rsidP="00E26F3B">
      <w:pPr>
        <w:spacing w:after="0" w:line="240" w:lineRule="auto"/>
        <w:outlineLvl w:val="0"/>
        <w:rPr>
          <w:rFonts w:ascii="Times New Roman" w:hAnsi="Times New Roman" w:cs="Times New Roman"/>
          <w:sz w:val="24"/>
          <w:szCs w:val="24"/>
        </w:rPr>
      </w:pPr>
      <w:r w:rsidRPr="00D33DE5">
        <w:rPr>
          <w:rFonts w:ascii="Times New Roman" w:hAnsi="Times New Roman" w:cs="Times New Roman"/>
          <w:sz w:val="24"/>
          <w:szCs w:val="24"/>
        </w:rPr>
        <w:br w:type="page"/>
      </w:r>
      <w:r w:rsidRPr="00D33DE5">
        <w:rPr>
          <w:rFonts w:ascii="Times New Roman" w:hAnsi="Times New Roman" w:cs="Times New Roman"/>
          <w:sz w:val="24"/>
          <w:szCs w:val="24"/>
        </w:rPr>
        <w:lastRenderedPageBreak/>
        <w:t>Table</w:t>
      </w:r>
      <w:r w:rsidR="003A0638">
        <w:rPr>
          <w:rFonts w:ascii="Times New Roman" w:hAnsi="Times New Roman" w:cs="Times New Roman"/>
          <w:sz w:val="24"/>
          <w:szCs w:val="24"/>
        </w:rPr>
        <w:t xml:space="preserve"> </w:t>
      </w:r>
      <w:r w:rsidRPr="00D33DE5">
        <w:rPr>
          <w:rFonts w:ascii="Times New Roman" w:hAnsi="Times New Roman" w:cs="Times New Roman"/>
          <w:sz w:val="24"/>
          <w:szCs w:val="24"/>
        </w:rPr>
        <w:t>2.</w:t>
      </w:r>
      <w:r w:rsidR="001214AD" w:rsidRPr="00D33DE5">
        <w:rPr>
          <w:rFonts w:ascii="Times New Roman" w:hAnsi="Times New Roman" w:cs="Times New Roman"/>
          <w:sz w:val="24"/>
          <w:szCs w:val="24"/>
        </w:rPr>
        <w:t>7</w:t>
      </w:r>
      <w:r w:rsidRPr="00D33DE5">
        <w:rPr>
          <w:rFonts w:ascii="Times New Roman" w:hAnsi="Times New Roman" w:cs="Times New Roman"/>
          <w:sz w:val="24"/>
          <w:szCs w:val="24"/>
        </w:rPr>
        <w:t xml:space="preserve">. </w:t>
      </w:r>
      <w:r w:rsidR="00FD32EF" w:rsidRPr="00D33DE5">
        <w:rPr>
          <w:rFonts w:ascii="Times New Roman" w:hAnsi="Times New Roman" w:cs="Times New Roman"/>
          <w:sz w:val="24"/>
          <w:szCs w:val="24"/>
        </w:rPr>
        <w:t>Exploratory factor and bifactor analysis</w:t>
      </w:r>
      <w:r w:rsidR="00C47E88">
        <w:rPr>
          <w:rFonts w:ascii="Times New Roman" w:hAnsi="Times New Roman" w:cs="Times New Roman"/>
          <w:sz w:val="24"/>
          <w:szCs w:val="24"/>
        </w:rPr>
        <w:t xml:space="preserve"> for math </w:t>
      </w:r>
      <w:r w:rsidR="002C0F11" w:rsidRPr="00D33DE5">
        <w:rPr>
          <w:rFonts w:ascii="Times New Roman" w:hAnsi="Times New Roman" w:cs="Times New Roman"/>
          <w:sz w:val="24"/>
          <w:szCs w:val="24"/>
        </w:rPr>
        <w:t>(</w:t>
      </w:r>
      <w:r w:rsidR="00FD32EF" w:rsidRPr="002C0F11">
        <w:rPr>
          <w:rFonts w:ascii="Times New Roman" w:hAnsi="Times New Roman" w:cs="Times New Roman"/>
          <w:i/>
          <w:sz w:val="24"/>
          <w:szCs w:val="24"/>
        </w:rPr>
        <w:t>n</w:t>
      </w:r>
      <w:r w:rsidR="00FD32EF" w:rsidRPr="002C0F11">
        <w:rPr>
          <w:rFonts w:ascii="Times New Roman" w:hAnsi="Times New Roman" w:cs="Times New Roman"/>
          <w:sz w:val="24"/>
          <w:szCs w:val="24"/>
        </w:rPr>
        <w:t xml:space="preserve"> = </w:t>
      </w:r>
      <w:r w:rsidR="00FD32EF" w:rsidRPr="00D33DE5">
        <w:rPr>
          <w:rFonts w:ascii="Times New Roman" w:hAnsi="Times New Roman" w:cs="Times New Roman"/>
          <w:sz w:val="24"/>
          <w:szCs w:val="24"/>
        </w:rPr>
        <w:t>467).</w:t>
      </w:r>
    </w:p>
    <w:tbl>
      <w:tblPr>
        <w:tblStyle w:val="TableGridLight"/>
        <w:tblpPr w:leftFromText="180" w:rightFromText="180" w:vertAnchor="text" w:tblpY="1"/>
        <w:tblOverlap w:val="never"/>
        <w:tblW w:w="12664"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5024"/>
        <w:gridCol w:w="955"/>
        <w:gridCol w:w="462"/>
        <w:gridCol w:w="139"/>
        <w:gridCol w:w="717"/>
        <w:gridCol w:w="697"/>
        <w:gridCol w:w="139"/>
        <w:gridCol w:w="717"/>
        <w:gridCol w:w="692"/>
        <w:gridCol w:w="143"/>
        <w:gridCol w:w="836"/>
        <w:gridCol w:w="570"/>
        <w:gridCol w:w="139"/>
        <w:gridCol w:w="717"/>
        <w:gridCol w:w="717"/>
      </w:tblGrid>
      <w:tr w:rsidR="00D333EC" w:rsidRPr="00D33DE5" w14:paraId="306E37B7" w14:textId="77777777" w:rsidTr="00163570">
        <w:trPr>
          <w:trHeight w:val="106"/>
        </w:trPr>
        <w:tc>
          <w:tcPr>
            <w:tcW w:w="5024" w:type="dxa"/>
            <w:tcBorders>
              <w:top w:val="single" w:sz="4" w:space="0" w:color="auto"/>
              <w:bottom w:val="nil"/>
            </w:tcBorders>
            <w:noWrap/>
            <w:vAlign w:val="center"/>
          </w:tcPr>
          <w:p w14:paraId="7304C05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Items</w:t>
            </w:r>
          </w:p>
        </w:tc>
        <w:tc>
          <w:tcPr>
            <w:tcW w:w="1417" w:type="dxa"/>
            <w:gridSpan w:val="2"/>
            <w:tcBorders>
              <w:top w:val="single" w:sz="4" w:space="0" w:color="auto"/>
              <w:bottom w:val="single" w:sz="4" w:space="0" w:color="auto"/>
            </w:tcBorders>
            <w:noWrap/>
            <w:vAlign w:val="center"/>
          </w:tcPr>
          <w:p w14:paraId="1853F6D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Two-factor</w:t>
            </w:r>
          </w:p>
        </w:tc>
        <w:tc>
          <w:tcPr>
            <w:tcW w:w="139" w:type="dxa"/>
            <w:tcBorders>
              <w:top w:val="single" w:sz="4" w:space="0" w:color="auto"/>
              <w:bottom w:val="nil"/>
            </w:tcBorders>
            <w:vAlign w:val="center"/>
          </w:tcPr>
          <w:p w14:paraId="68316E25" w14:textId="77777777" w:rsidR="00D333EC" w:rsidRPr="00D33DE5" w:rsidRDefault="00D333EC" w:rsidP="005538A3">
            <w:pPr>
              <w:jc w:val="center"/>
              <w:rPr>
                <w:rFonts w:ascii="Times New Roman" w:eastAsia="Times New Roman" w:hAnsi="Times New Roman" w:cs="Times New Roman"/>
                <w:sz w:val="24"/>
                <w:szCs w:val="24"/>
              </w:rPr>
            </w:pPr>
          </w:p>
        </w:tc>
        <w:tc>
          <w:tcPr>
            <w:tcW w:w="1414" w:type="dxa"/>
            <w:gridSpan w:val="2"/>
            <w:tcBorders>
              <w:top w:val="single" w:sz="4" w:space="0" w:color="auto"/>
              <w:bottom w:val="single" w:sz="4" w:space="0" w:color="auto"/>
            </w:tcBorders>
            <w:vAlign w:val="center"/>
          </w:tcPr>
          <w:p w14:paraId="4B5B6BB0" w14:textId="77777777" w:rsidR="00D333EC" w:rsidRPr="00D33DE5" w:rsidRDefault="00D333EC" w:rsidP="005538A3">
            <w:pPr>
              <w:jc w:val="center"/>
              <w:rPr>
                <w:rFonts w:ascii="Times New Roman" w:eastAsia="Times New Roman" w:hAnsi="Times New Roman" w:cs="Times New Roman"/>
                <w:sz w:val="24"/>
                <w:szCs w:val="24"/>
              </w:rPr>
            </w:pPr>
            <w:bookmarkStart w:id="11" w:name="_Hlk525252661"/>
            <w:r w:rsidRPr="00D33DE5">
              <w:rPr>
                <w:rFonts w:ascii="Times New Roman" w:eastAsia="Times New Roman" w:hAnsi="Times New Roman" w:cs="Times New Roman"/>
                <w:sz w:val="24"/>
                <w:szCs w:val="24"/>
              </w:rPr>
              <w:t>J_B method (orthogonal)</w:t>
            </w:r>
            <w:bookmarkEnd w:id="11"/>
          </w:p>
        </w:tc>
        <w:tc>
          <w:tcPr>
            <w:tcW w:w="139" w:type="dxa"/>
            <w:tcBorders>
              <w:top w:val="single" w:sz="4" w:space="0" w:color="auto"/>
              <w:bottom w:val="nil"/>
            </w:tcBorders>
            <w:vAlign w:val="center"/>
          </w:tcPr>
          <w:p w14:paraId="0D3F2E82" w14:textId="77777777" w:rsidR="00D333EC" w:rsidRPr="00D33DE5" w:rsidRDefault="00D333EC" w:rsidP="005538A3">
            <w:pPr>
              <w:jc w:val="center"/>
              <w:rPr>
                <w:rFonts w:ascii="Times New Roman" w:eastAsia="Times New Roman" w:hAnsi="Times New Roman" w:cs="Times New Roman"/>
                <w:sz w:val="24"/>
                <w:szCs w:val="24"/>
              </w:rPr>
            </w:pPr>
          </w:p>
        </w:tc>
        <w:tc>
          <w:tcPr>
            <w:tcW w:w="1409" w:type="dxa"/>
            <w:gridSpan w:val="2"/>
            <w:tcBorders>
              <w:top w:val="single" w:sz="4" w:space="0" w:color="auto"/>
              <w:bottom w:val="single" w:sz="4" w:space="0" w:color="auto"/>
            </w:tcBorders>
            <w:vAlign w:val="center"/>
          </w:tcPr>
          <w:p w14:paraId="4BE7F676"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J_B method</w:t>
            </w:r>
          </w:p>
          <w:p w14:paraId="1CE6E06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(Oblique)</w:t>
            </w:r>
          </w:p>
        </w:tc>
        <w:tc>
          <w:tcPr>
            <w:tcW w:w="143" w:type="dxa"/>
            <w:tcBorders>
              <w:top w:val="single" w:sz="4" w:space="0" w:color="auto"/>
              <w:bottom w:val="nil"/>
            </w:tcBorders>
            <w:vAlign w:val="center"/>
          </w:tcPr>
          <w:p w14:paraId="603C0A4A" w14:textId="77777777" w:rsidR="00D333EC" w:rsidRPr="00D33DE5" w:rsidRDefault="00D333EC" w:rsidP="005538A3">
            <w:pPr>
              <w:jc w:val="center"/>
              <w:rPr>
                <w:rFonts w:ascii="Times New Roman" w:eastAsia="Times New Roman" w:hAnsi="Times New Roman" w:cs="Times New Roman"/>
                <w:sz w:val="24"/>
                <w:szCs w:val="24"/>
              </w:rPr>
            </w:pPr>
          </w:p>
        </w:tc>
        <w:tc>
          <w:tcPr>
            <w:tcW w:w="1406" w:type="dxa"/>
            <w:gridSpan w:val="2"/>
            <w:tcBorders>
              <w:top w:val="single" w:sz="4" w:space="0" w:color="auto"/>
              <w:bottom w:val="single" w:sz="4" w:space="0" w:color="auto"/>
            </w:tcBorders>
            <w:vAlign w:val="center"/>
          </w:tcPr>
          <w:p w14:paraId="7A63932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Target rotation</w:t>
            </w:r>
          </w:p>
          <w:p w14:paraId="5911D41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(orthogonal)</w:t>
            </w:r>
          </w:p>
        </w:tc>
        <w:tc>
          <w:tcPr>
            <w:tcW w:w="139" w:type="dxa"/>
            <w:tcBorders>
              <w:top w:val="single" w:sz="4" w:space="0" w:color="auto"/>
              <w:bottom w:val="nil"/>
            </w:tcBorders>
            <w:vAlign w:val="center"/>
          </w:tcPr>
          <w:p w14:paraId="1C02D079" w14:textId="77777777" w:rsidR="00D333EC" w:rsidRPr="00D33DE5" w:rsidRDefault="00D333EC" w:rsidP="005538A3">
            <w:pPr>
              <w:jc w:val="center"/>
              <w:rPr>
                <w:rFonts w:ascii="Times New Roman" w:eastAsia="Times New Roman" w:hAnsi="Times New Roman" w:cs="Times New Roman"/>
                <w:sz w:val="24"/>
                <w:szCs w:val="24"/>
              </w:rPr>
            </w:pPr>
          </w:p>
        </w:tc>
        <w:tc>
          <w:tcPr>
            <w:tcW w:w="1434" w:type="dxa"/>
            <w:gridSpan w:val="2"/>
            <w:tcBorders>
              <w:top w:val="single" w:sz="4" w:space="0" w:color="auto"/>
              <w:bottom w:val="single" w:sz="4" w:space="0" w:color="auto"/>
            </w:tcBorders>
            <w:vAlign w:val="center"/>
          </w:tcPr>
          <w:p w14:paraId="3304826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Target rotation</w:t>
            </w:r>
          </w:p>
          <w:p w14:paraId="4F0C92F2"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(Oblique)</w:t>
            </w:r>
          </w:p>
        </w:tc>
      </w:tr>
      <w:tr w:rsidR="00163570" w:rsidRPr="00D33DE5" w14:paraId="5E44FE59" w14:textId="77777777" w:rsidTr="00163570">
        <w:trPr>
          <w:trHeight w:val="106"/>
        </w:trPr>
        <w:tc>
          <w:tcPr>
            <w:tcW w:w="5024" w:type="dxa"/>
            <w:tcBorders>
              <w:top w:val="nil"/>
              <w:bottom w:val="single" w:sz="4" w:space="0" w:color="auto"/>
            </w:tcBorders>
            <w:noWrap/>
            <w:vAlign w:val="center"/>
            <w:hideMark/>
          </w:tcPr>
          <w:p w14:paraId="0F5C2D3E" w14:textId="77777777" w:rsidR="00D333EC" w:rsidRPr="00D33DE5" w:rsidRDefault="00D333EC" w:rsidP="005538A3">
            <w:pPr>
              <w:jc w:val="center"/>
              <w:rPr>
                <w:rFonts w:ascii="Times New Roman" w:eastAsia="Times New Roman" w:hAnsi="Times New Roman" w:cs="Times New Roman"/>
                <w:sz w:val="24"/>
                <w:szCs w:val="24"/>
              </w:rPr>
            </w:pPr>
          </w:p>
        </w:tc>
        <w:tc>
          <w:tcPr>
            <w:tcW w:w="955" w:type="dxa"/>
            <w:tcBorders>
              <w:top w:val="single" w:sz="4" w:space="0" w:color="auto"/>
              <w:bottom w:val="single" w:sz="4" w:space="0" w:color="auto"/>
            </w:tcBorders>
            <w:noWrap/>
            <w:vAlign w:val="center"/>
          </w:tcPr>
          <w:p w14:paraId="5E405B1E"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461" w:type="dxa"/>
            <w:tcBorders>
              <w:top w:val="single" w:sz="4" w:space="0" w:color="auto"/>
              <w:bottom w:val="single" w:sz="4" w:space="0" w:color="auto"/>
            </w:tcBorders>
            <w:noWrap/>
            <w:vAlign w:val="center"/>
          </w:tcPr>
          <w:p w14:paraId="65F4858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139" w:type="dxa"/>
            <w:tcBorders>
              <w:top w:val="nil"/>
              <w:bottom w:val="nil"/>
            </w:tcBorders>
            <w:vAlign w:val="center"/>
          </w:tcPr>
          <w:p w14:paraId="70B49BD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tcBorders>
              <w:top w:val="single" w:sz="4" w:space="0" w:color="auto"/>
              <w:bottom w:val="single" w:sz="4" w:space="0" w:color="auto"/>
            </w:tcBorders>
            <w:vAlign w:val="center"/>
          </w:tcPr>
          <w:p w14:paraId="5BCC29C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696" w:type="dxa"/>
            <w:tcBorders>
              <w:top w:val="single" w:sz="4" w:space="0" w:color="auto"/>
              <w:bottom w:val="single" w:sz="4" w:space="0" w:color="auto"/>
            </w:tcBorders>
            <w:vAlign w:val="center"/>
          </w:tcPr>
          <w:p w14:paraId="426A9B11"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39" w:type="dxa"/>
            <w:tcBorders>
              <w:top w:val="nil"/>
              <w:bottom w:val="nil"/>
            </w:tcBorders>
            <w:vAlign w:val="center"/>
          </w:tcPr>
          <w:p w14:paraId="0ECBBFB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tcBorders>
              <w:top w:val="single" w:sz="4" w:space="0" w:color="auto"/>
              <w:bottom w:val="single" w:sz="4" w:space="0" w:color="auto"/>
            </w:tcBorders>
            <w:vAlign w:val="center"/>
          </w:tcPr>
          <w:p w14:paraId="398739A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691" w:type="dxa"/>
            <w:tcBorders>
              <w:top w:val="single" w:sz="4" w:space="0" w:color="auto"/>
              <w:bottom w:val="single" w:sz="4" w:space="0" w:color="auto"/>
            </w:tcBorders>
            <w:vAlign w:val="center"/>
          </w:tcPr>
          <w:p w14:paraId="13BAC76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43" w:type="dxa"/>
            <w:tcBorders>
              <w:top w:val="nil"/>
              <w:bottom w:val="nil"/>
            </w:tcBorders>
            <w:vAlign w:val="center"/>
          </w:tcPr>
          <w:p w14:paraId="7F7FB1A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tcBorders>
              <w:top w:val="single" w:sz="4" w:space="0" w:color="auto"/>
              <w:bottom w:val="single" w:sz="4" w:space="0" w:color="auto"/>
            </w:tcBorders>
            <w:vAlign w:val="center"/>
          </w:tcPr>
          <w:p w14:paraId="60D000B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569" w:type="dxa"/>
            <w:tcBorders>
              <w:top w:val="single" w:sz="4" w:space="0" w:color="auto"/>
              <w:bottom w:val="single" w:sz="4" w:space="0" w:color="auto"/>
            </w:tcBorders>
            <w:vAlign w:val="center"/>
          </w:tcPr>
          <w:p w14:paraId="26B8D97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39" w:type="dxa"/>
            <w:tcBorders>
              <w:top w:val="nil"/>
              <w:bottom w:val="nil"/>
            </w:tcBorders>
            <w:vAlign w:val="center"/>
          </w:tcPr>
          <w:p w14:paraId="1C7C0B7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tcBorders>
              <w:top w:val="single" w:sz="4" w:space="0" w:color="auto"/>
              <w:bottom w:val="single" w:sz="4" w:space="0" w:color="auto"/>
            </w:tcBorders>
            <w:vAlign w:val="center"/>
          </w:tcPr>
          <w:p w14:paraId="5DD0AE84"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17" w:type="dxa"/>
            <w:tcBorders>
              <w:top w:val="single" w:sz="4" w:space="0" w:color="auto"/>
              <w:bottom w:val="single" w:sz="4" w:space="0" w:color="auto"/>
            </w:tcBorders>
            <w:vAlign w:val="center"/>
          </w:tcPr>
          <w:p w14:paraId="29C3F97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r>
      <w:tr w:rsidR="00163570" w:rsidRPr="00D33DE5" w14:paraId="1AF9B9EF" w14:textId="77777777" w:rsidTr="00163570">
        <w:trPr>
          <w:trHeight w:val="106"/>
        </w:trPr>
        <w:tc>
          <w:tcPr>
            <w:tcW w:w="5024" w:type="dxa"/>
            <w:tcBorders>
              <w:top w:val="single" w:sz="4" w:space="0" w:color="auto"/>
            </w:tcBorders>
            <w:noWrap/>
            <w:vAlign w:val="center"/>
            <w:hideMark/>
          </w:tcPr>
          <w:p w14:paraId="17DE932C"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rM2: You have a certain amount of math ability, and you </w:t>
            </w:r>
            <w:r w:rsidRPr="00D33DE5">
              <w:rPr>
                <w:rFonts w:ascii="Times New Roman" w:eastAsia="Times New Roman" w:hAnsi="Times New Roman" w:cs="Times New Roman"/>
                <w:i/>
                <w:sz w:val="24"/>
                <w:szCs w:val="24"/>
              </w:rPr>
              <w:t>can’t</w:t>
            </w:r>
            <w:r w:rsidRPr="00D33DE5">
              <w:rPr>
                <w:rFonts w:ascii="Times New Roman" w:eastAsia="Times New Roman" w:hAnsi="Times New Roman" w:cs="Times New Roman"/>
                <w:sz w:val="24"/>
                <w:szCs w:val="24"/>
              </w:rPr>
              <w:t xml:space="preserve"> really do much to change it.</w:t>
            </w:r>
          </w:p>
        </w:tc>
        <w:tc>
          <w:tcPr>
            <w:tcW w:w="955" w:type="dxa"/>
            <w:tcBorders>
              <w:top w:val="single" w:sz="4" w:space="0" w:color="auto"/>
            </w:tcBorders>
            <w:noWrap/>
            <w:vAlign w:val="center"/>
          </w:tcPr>
          <w:p w14:paraId="50C0B59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.92</w:t>
            </w:r>
          </w:p>
        </w:tc>
        <w:tc>
          <w:tcPr>
            <w:tcW w:w="461" w:type="dxa"/>
            <w:tcBorders>
              <w:top w:val="single" w:sz="4" w:space="0" w:color="auto"/>
            </w:tcBorders>
            <w:noWrap/>
            <w:vAlign w:val="center"/>
          </w:tcPr>
          <w:p w14:paraId="0C03E51C" w14:textId="77777777" w:rsidR="00D333EC" w:rsidRPr="00D33DE5" w:rsidRDefault="00D333EC" w:rsidP="005538A3">
            <w:pPr>
              <w:jc w:val="center"/>
              <w:rPr>
                <w:rFonts w:ascii="Times New Roman" w:eastAsia="Times New Roman" w:hAnsi="Times New Roman" w:cs="Times New Roman"/>
                <w:sz w:val="24"/>
                <w:szCs w:val="24"/>
              </w:rPr>
            </w:pPr>
          </w:p>
        </w:tc>
        <w:tc>
          <w:tcPr>
            <w:tcW w:w="139" w:type="dxa"/>
            <w:tcBorders>
              <w:top w:val="nil"/>
              <w:bottom w:val="nil"/>
            </w:tcBorders>
            <w:vAlign w:val="center"/>
          </w:tcPr>
          <w:p w14:paraId="0C7928EF" w14:textId="77777777" w:rsidR="00D333EC" w:rsidRPr="00D33DE5" w:rsidRDefault="00D333EC" w:rsidP="005538A3">
            <w:pPr>
              <w:jc w:val="center"/>
              <w:rPr>
                <w:rFonts w:ascii="Times New Roman" w:eastAsia="Times New Roman" w:hAnsi="Times New Roman" w:cs="Times New Roman"/>
                <w:sz w:val="24"/>
                <w:szCs w:val="24"/>
              </w:rPr>
            </w:pPr>
          </w:p>
        </w:tc>
        <w:tc>
          <w:tcPr>
            <w:tcW w:w="717" w:type="dxa"/>
            <w:tcBorders>
              <w:top w:val="single" w:sz="4" w:space="0" w:color="auto"/>
            </w:tcBorders>
            <w:vAlign w:val="center"/>
          </w:tcPr>
          <w:p w14:paraId="1F24106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.79</w:t>
            </w:r>
          </w:p>
        </w:tc>
        <w:tc>
          <w:tcPr>
            <w:tcW w:w="696" w:type="dxa"/>
            <w:tcBorders>
              <w:top w:val="single" w:sz="4" w:space="0" w:color="auto"/>
            </w:tcBorders>
            <w:vAlign w:val="center"/>
          </w:tcPr>
          <w:p w14:paraId="4596D08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-.46</w:t>
            </w:r>
          </w:p>
        </w:tc>
        <w:tc>
          <w:tcPr>
            <w:tcW w:w="139" w:type="dxa"/>
            <w:tcBorders>
              <w:top w:val="nil"/>
              <w:bottom w:val="nil"/>
            </w:tcBorders>
            <w:vAlign w:val="center"/>
          </w:tcPr>
          <w:p w14:paraId="45CACE5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tcBorders>
              <w:top w:val="single" w:sz="4" w:space="0" w:color="auto"/>
            </w:tcBorders>
            <w:vAlign w:val="center"/>
          </w:tcPr>
          <w:p w14:paraId="1059DC42"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.79</w:t>
            </w:r>
          </w:p>
        </w:tc>
        <w:tc>
          <w:tcPr>
            <w:tcW w:w="691" w:type="dxa"/>
            <w:tcBorders>
              <w:top w:val="single" w:sz="4" w:space="0" w:color="auto"/>
            </w:tcBorders>
            <w:vAlign w:val="center"/>
          </w:tcPr>
          <w:p w14:paraId="626399D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-.46</w:t>
            </w:r>
          </w:p>
        </w:tc>
        <w:tc>
          <w:tcPr>
            <w:tcW w:w="143" w:type="dxa"/>
            <w:tcBorders>
              <w:top w:val="nil"/>
              <w:bottom w:val="nil"/>
            </w:tcBorders>
            <w:vAlign w:val="center"/>
          </w:tcPr>
          <w:p w14:paraId="2212442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tcBorders>
              <w:top w:val="single" w:sz="4" w:space="0" w:color="auto"/>
            </w:tcBorders>
            <w:vAlign w:val="center"/>
          </w:tcPr>
          <w:p w14:paraId="31CD144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.91</w:t>
            </w:r>
          </w:p>
        </w:tc>
        <w:tc>
          <w:tcPr>
            <w:tcW w:w="569" w:type="dxa"/>
            <w:tcBorders>
              <w:top w:val="single" w:sz="4" w:space="0" w:color="auto"/>
            </w:tcBorders>
            <w:vAlign w:val="center"/>
          </w:tcPr>
          <w:p w14:paraId="238F197F" w14:textId="77777777" w:rsidR="00D333EC" w:rsidRPr="00D33DE5" w:rsidRDefault="00D333EC" w:rsidP="005538A3">
            <w:pPr>
              <w:jc w:val="center"/>
              <w:rPr>
                <w:rFonts w:ascii="Times New Roman" w:eastAsia="Times New Roman" w:hAnsi="Times New Roman" w:cs="Times New Roman"/>
                <w:sz w:val="24"/>
                <w:szCs w:val="24"/>
              </w:rPr>
            </w:pPr>
          </w:p>
        </w:tc>
        <w:tc>
          <w:tcPr>
            <w:tcW w:w="139" w:type="dxa"/>
            <w:tcBorders>
              <w:top w:val="nil"/>
              <w:bottom w:val="nil"/>
            </w:tcBorders>
            <w:vAlign w:val="center"/>
          </w:tcPr>
          <w:p w14:paraId="43D1D7B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tcBorders>
              <w:top w:val="single" w:sz="4" w:space="0" w:color="auto"/>
            </w:tcBorders>
            <w:vAlign w:val="center"/>
          </w:tcPr>
          <w:p w14:paraId="644DFC6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.91</w:t>
            </w:r>
          </w:p>
        </w:tc>
        <w:tc>
          <w:tcPr>
            <w:tcW w:w="717" w:type="dxa"/>
            <w:tcBorders>
              <w:top w:val="single" w:sz="4" w:space="0" w:color="auto"/>
            </w:tcBorders>
            <w:vAlign w:val="center"/>
          </w:tcPr>
          <w:p w14:paraId="1ED98CC2" w14:textId="77777777" w:rsidR="00D333EC" w:rsidRPr="00D33DE5" w:rsidRDefault="00D333EC" w:rsidP="005538A3">
            <w:pPr>
              <w:jc w:val="center"/>
              <w:rPr>
                <w:rFonts w:ascii="Times New Roman" w:eastAsia="Times New Roman" w:hAnsi="Times New Roman" w:cs="Times New Roman"/>
                <w:sz w:val="24"/>
                <w:szCs w:val="24"/>
              </w:rPr>
            </w:pPr>
          </w:p>
        </w:tc>
      </w:tr>
      <w:tr w:rsidR="00163570" w:rsidRPr="00D33DE5" w14:paraId="0E82ADD9" w14:textId="77777777" w:rsidTr="00163570">
        <w:trPr>
          <w:trHeight w:val="106"/>
        </w:trPr>
        <w:tc>
          <w:tcPr>
            <w:tcW w:w="5024" w:type="dxa"/>
            <w:noWrap/>
            <w:vAlign w:val="center"/>
            <w:hideMark/>
          </w:tcPr>
          <w:p w14:paraId="795EB5ED"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rM4: Your math ability is something about you that you </w:t>
            </w:r>
            <w:r w:rsidRPr="00D33DE5">
              <w:rPr>
                <w:rFonts w:ascii="Times New Roman" w:eastAsia="Times New Roman" w:hAnsi="Times New Roman" w:cs="Times New Roman"/>
                <w:i/>
                <w:sz w:val="24"/>
                <w:szCs w:val="24"/>
              </w:rPr>
              <w:t xml:space="preserve">can’t </w:t>
            </w:r>
            <w:r w:rsidRPr="00D33DE5">
              <w:rPr>
                <w:rFonts w:ascii="Times New Roman" w:eastAsia="Times New Roman" w:hAnsi="Times New Roman" w:cs="Times New Roman"/>
                <w:sz w:val="24"/>
                <w:szCs w:val="24"/>
              </w:rPr>
              <w:t>change very much.</w:t>
            </w:r>
          </w:p>
        </w:tc>
        <w:tc>
          <w:tcPr>
            <w:tcW w:w="955" w:type="dxa"/>
            <w:noWrap/>
            <w:vAlign w:val="center"/>
          </w:tcPr>
          <w:p w14:paraId="41763677"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.90</w:t>
            </w:r>
          </w:p>
        </w:tc>
        <w:tc>
          <w:tcPr>
            <w:tcW w:w="461" w:type="dxa"/>
            <w:noWrap/>
            <w:vAlign w:val="center"/>
          </w:tcPr>
          <w:p w14:paraId="6F144653" w14:textId="77777777" w:rsidR="00D333EC" w:rsidRPr="00D33DE5" w:rsidRDefault="00D333EC" w:rsidP="005538A3">
            <w:pPr>
              <w:jc w:val="center"/>
              <w:rPr>
                <w:rFonts w:ascii="Times New Roman" w:eastAsia="Times New Roman" w:hAnsi="Times New Roman" w:cs="Times New Roman"/>
                <w:sz w:val="24"/>
                <w:szCs w:val="24"/>
              </w:rPr>
            </w:pPr>
          </w:p>
        </w:tc>
        <w:tc>
          <w:tcPr>
            <w:tcW w:w="139" w:type="dxa"/>
            <w:tcBorders>
              <w:top w:val="nil"/>
            </w:tcBorders>
            <w:vAlign w:val="center"/>
          </w:tcPr>
          <w:p w14:paraId="77DAC8D9" w14:textId="77777777" w:rsidR="00D333EC" w:rsidRPr="00D33DE5" w:rsidRDefault="00D333EC" w:rsidP="005538A3">
            <w:pPr>
              <w:jc w:val="center"/>
              <w:rPr>
                <w:rFonts w:ascii="Times New Roman" w:eastAsia="Times New Roman" w:hAnsi="Times New Roman" w:cs="Times New Roman"/>
                <w:sz w:val="24"/>
                <w:szCs w:val="24"/>
              </w:rPr>
            </w:pPr>
          </w:p>
        </w:tc>
        <w:tc>
          <w:tcPr>
            <w:tcW w:w="717" w:type="dxa"/>
            <w:vAlign w:val="center"/>
          </w:tcPr>
          <w:p w14:paraId="1F581FD9"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.79</w:t>
            </w:r>
          </w:p>
        </w:tc>
        <w:tc>
          <w:tcPr>
            <w:tcW w:w="696" w:type="dxa"/>
            <w:vAlign w:val="center"/>
          </w:tcPr>
          <w:p w14:paraId="12CA9AC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w:t>
            </w:r>
          </w:p>
        </w:tc>
        <w:tc>
          <w:tcPr>
            <w:tcW w:w="139" w:type="dxa"/>
            <w:tcBorders>
              <w:top w:val="nil"/>
            </w:tcBorders>
            <w:vAlign w:val="center"/>
          </w:tcPr>
          <w:p w14:paraId="01A0A10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0A4F6AF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.79</w:t>
            </w:r>
          </w:p>
        </w:tc>
        <w:tc>
          <w:tcPr>
            <w:tcW w:w="691" w:type="dxa"/>
            <w:vAlign w:val="center"/>
          </w:tcPr>
          <w:p w14:paraId="23C7F14F"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w:t>
            </w:r>
          </w:p>
        </w:tc>
        <w:tc>
          <w:tcPr>
            <w:tcW w:w="143" w:type="dxa"/>
            <w:tcBorders>
              <w:top w:val="nil"/>
            </w:tcBorders>
            <w:vAlign w:val="center"/>
          </w:tcPr>
          <w:p w14:paraId="488125A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1D8F21FF"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.90</w:t>
            </w:r>
          </w:p>
        </w:tc>
        <w:tc>
          <w:tcPr>
            <w:tcW w:w="569" w:type="dxa"/>
            <w:vAlign w:val="center"/>
          </w:tcPr>
          <w:p w14:paraId="17180204" w14:textId="77777777" w:rsidR="00D333EC" w:rsidRPr="00D33DE5" w:rsidRDefault="00D333EC" w:rsidP="005538A3">
            <w:pPr>
              <w:jc w:val="center"/>
              <w:rPr>
                <w:rFonts w:ascii="Times New Roman" w:eastAsia="Times New Roman" w:hAnsi="Times New Roman" w:cs="Times New Roman"/>
                <w:sz w:val="24"/>
                <w:szCs w:val="24"/>
              </w:rPr>
            </w:pPr>
          </w:p>
        </w:tc>
        <w:tc>
          <w:tcPr>
            <w:tcW w:w="139" w:type="dxa"/>
            <w:tcBorders>
              <w:top w:val="nil"/>
            </w:tcBorders>
            <w:vAlign w:val="center"/>
          </w:tcPr>
          <w:p w14:paraId="0F1206C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419AEA6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.90</w:t>
            </w:r>
          </w:p>
        </w:tc>
        <w:tc>
          <w:tcPr>
            <w:tcW w:w="717" w:type="dxa"/>
            <w:vAlign w:val="center"/>
          </w:tcPr>
          <w:p w14:paraId="6F1EDFF5" w14:textId="77777777" w:rsidR="00D333EC" w:rsidRPr="00D33DE5" w:rsidRDefault="00D333EC" w:rsidP="005538A3">
            <w:pPr>
              <w:jc w:val="center"/>
              <w:rPr>
                <w:rFonts w:ascii="Times New Roman" w:eastAsia="Times New Roman" w:hAnsi="Times New Roman" w:cs="Times New Roman"/>
                <w:sz w:val="24"/>
                <w:szCs w:val="24"/>
              </w:rPr>
            </w:pPr>
          </w:p>
        </w:tc>
      </w:tr>
      <w:tr w:rsidR="00163570" w:rsidRPr="00D33DE5" w14:paraId="1A4FE71B" w14:textId="77777777" w:rsidTr="00163570">
        <w:trPr>
          <w:trHeight w:val="106"/>
        </w:trPr>
        <w:tc>
          <w:tcPr>
            <w:tcW w:w="5024" w:type="dxa"/>
            <w:noWrap/>
            <w:vAlign w:val="center"/>
            <w:hideMark/>
          </w:tcPr>
          <w:p w14:paraId="46540A6A"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M6: No matter who you are, you can significantly change your math ability level.</w:t>
            </w:r>
          </w:p>
        </w:tc>
        <w:tc>
          <w:tcPr>
            <w:tcW w:w="955" w:type="dxa"/>
            <w:noWrap/>
            <w:vAlign w:val="center"/>
          </w:tcPr>
          <w:p w14:paraId="21206145" w14:textId="77777777" w:rsidR="00D333EC" w:rsidRPr="00D33DE5" w:rsidRDefault="00D333EC" w:rsidP="005538A3">
            <w:pPr>
              <w:jc w:val="center"/>
              <w:rPr>
                <w:rFonts w:ascii="Times New Roman" w:eastAsia="Times New Roman" w:hAnsi="Times New Roman" w:cs="Times New Roman"/>
                <w:sz w:val="24"/>
                <w:szCs w:val="24"/>
              </w:rPr>
            </w:pPr>
          </w:p>
        </w:tc>
        <w:tc>
          <w:tcPr>
            <w:tcW w:w="461" w:type="dxa"/>
            <w:noWrap/>
            <w:vAlign w:val="center"/>
          </w:tcPr>
          <w:p w14:paraId="724068F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.69</w:t>
            </w:r>
          </w:p>
        </w:tc>
        <w:tc>
          <w:tcPr>
            <w:tcW w:w="139" w:type="dxa"/>
            <w:vAlign w:val="center"/>
          </w:tcPr>
          <w:p w14:paraId="2C07777D" w14:textId="77777777" w:rsidR="00D333EC" w:rsidRPr="00D33DE5" w:rsidRDefault="00D333EC" w:rsidP="005538A3">
            <w:pPr>
              <w:jc w:val="center"/>
              <w:rPr>
                <w:rFonts w:ascii="Times New Roman" w:eastAsia="Times New Roman" w:hAnsi="Times New Roman" w:cs="Times New Roman"/>
                <w:sz w:val="24"/>
                <w:szCs w:val="24"/>
              </w:rPr>
            </w:pPr>
          </w:p>
        </w:tc>
        <w:tc>
          <w:tcPr>
            <w:tcW w:w="717" w:type="dxa"/>
            <w:vAlign w:val="center"/>
          </w:tcPr>
          <w:p w14:paraId="357FD33F"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.67</w:t>
            </w:r>
          </w:p>
        </w:tc>
        <w:tc>
          <w:tcPr>
            <w:tcW w:w="696" w:type="dxa"/>
            <w:vAlign w:val="center"/>
          </w:tcPr>
          <w:p w14:paraId="03D7F3C1"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.27</w:t>
            </w:r>
          </w:p>
        </w:tc>
        <w:tc>
          <w:tcPr>
            <w:tcW w:w="139" w:type="dxa"/>
            <w:vAlign w:val="center"/>
          </w:tcPr>
          <w:p w14:paraId="0EAEDAC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650AD4F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.67</w:t>
            </w:r>
          </w:p>
        </w:tc>
        <w:tc>
          <w:tcPr>
            <w:tcW w:w="691" w:type="dxa"/>
            <w:vAlign w:val="center"/>
          </w:tcPr>
          <w:p w14:paraId="6B98B9B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.27</w:t>
            </w:r>
          </w:p>
        </w:tc>
        <w:tc>
          <w:tcPr>
            <w:tcW w:w="143" w:type="dxa"/>
            <w:vAlign w:val="center"/>
          </w:tcPr>
          <w:p w14:paraId="5D19348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2B0064D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.45</w:t>
            </w:r>
          </w:p>
        </w:tc>
        <w:tc>
          <w:tcPr>
            <w:tcW w:w="569" w:type="dxa"/>
            <w:vAlign w:val="center"/>
          </w:tcPr>
          <w:p w14:paraId="4928C752"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.57</w:t>
            </w:r>
          </w:p>
        </w:tc>
        <w:tc>
          <w:tcPr>
            <w:tcW w:w="139" w:type="dxa"/>
            <w:vAlign w:val="center"/>
          </w:tcPr>
          <w:p w14:paraId="3C73785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34DD9759"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.45</w:t>
            </w:r>
          </w:p>
        </w:tc>
        <w:tc>
          <w:tcPr>
            <w:tcW w:w="717" w:type="dxa"/>
            <w:vAlign w:val="center"/>
          </w:tcPr>
          <w:p w14:paraId="34040C12"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.57</w:t>
            </w:r>
          </w:p>
        </w:tc>
      </w:tr>
      <w:tr w:rsidR="00163570" w:rsidRPr="00D33DE5" w14:paraId="0C63EF8D" w14:textId="77777777" w:rsidTr="00163570">
        <w:trPr>
          <w:trHeight w:val="106"/>
        </w:trPr>
        <w:tc>
          <w:tcPr>
            <w:tcW w:w="5024" w:type="dxa"/>
            <w:noWrap/>
            <w:vAlign w:val="center"/>
            <w:hideMark/>
          </w:tcPr>
          <w:p w14:paraId="0661C51D"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rM8: To be honest, you</w:t>
            </w:r>
            <w:r w:rsidRPr="00D33DE5">
              <w:rPr>
                <w:rFonts w:ascii="Times New Roman" w:eastAsia="Times New Roman" w:hAnsi="Times New Roman" w:cs="Times New Roman"/>
                <w:i/>
                <w:sz w:val="24"/>
                <w:szCs w:val="24"/>
              </w:rPr>
              <w:t xml:space="preserve"> can’t</w:t>
            </w:r>
            <w:r w:rsidRPr="00D33DE5">
              <w:rPr>
                <w:rFonts w:ascii="Times New Roman" w:eastAsia="Times New Roman" w:hAnsi="Times New Roman" w:cs="Times New Roman"/>
                <w:sz w:val="24"/>
                <w:szCs w:val="24"/>
              </w:rPr>
              <w:t xml:space="preserve"> really change how intelligent you are at math.</w:t>
            </w:r>
          </w:p>
        </w:tc>
        <w:tc>
          <w:tcPr>
            <w:tcW w:w="955" w:type="dxa"/>
            <w:noWrap/>
            <w:vAlign w:val="center"/>
          </w:tcPr>
          <w:p w14:paraId="6FD395E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.62</w:t>
            </w:r>
          </w:p>
        </w:tc>
        <w:tc>
          <w:tcPr>
            <w:tcW w:w="461" w:type="dxa"/>
            <w:noWrap/>
            <w:vAlign w:val="center"/>
          </w:tcPr>
          <w:p w14:paraId="232A3A0D" w14:textId="77777777" w:rsidR="00D333EC" w:rsidRPr="00D33DE5" w:rsidRDefault="00D333EC" w:rsidP="005538A3">
            <w:pPr>
              <w:jc w:val="center"/>
              <w:rPr>
                <w:rFonts w:ascii="Times New Roman" w:eastAsia="Times New Roman" w:hAnsi="Times New Roman" w:cs="Times New Roman"/>
                <w:sz w:val="24"/>
                <w:szCs w:val="24"/>
              </w:rPr>
            </w:pPr>
          </w:p>
        </w:tc>
        <w:tc>
          <w:tcPr>
            <w:tcW w:w="139" w:type="dxa"/>
            <w:vAlign w:val="center"/>
          </w:tcPr>
          <w:p w14:paraId="2601BFB1" w14:textId="77777777" w:rsidR="00D333EC" w:rsidRPr="00D33DE5" w:rsidRDefault="00D333EC" w:rsidP="005538A3">
            <w:pPr>
              <w:jc w:val="center"/>
              <w:rPr>
                <w:rFonts w:ascii="Times New Roman" w:eastAsia="Times New Roman" w:hAnsi="Times New Roman" w:cs="Times New Roman"/>
                <w:sz w:val="24"/>
                <w:szCs w:val="24"/>
              </w:rPr>
            </w:pPr>
          </w:p>
        </w:tc>
        <w:tc>
          <w:tcPr>
            <w:tcW w:w="717" w:type="dxa"/>
            <w:vAlign w:val="center"/>
          </w:tcPr>
          <w:p w14:paraId="2C23C14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.70</w:t>
            </w:r>
          </w:p>
        </w:tc>
        <w:tc>
          <w:tcPr>
            <w:tcW w:w="696" w:type="dxa"/>
            <w:vAlign w:val="center"/>
          </w:tcPr>
          <w:p w14:paraId="72BA30F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-.23</w:t>
            </w:r>
          </w:p>
        </w:tc>
        <w:tc>
          <w:tcPr>
            <w:tcW w:w="139" w:type="dxa"/>
            <w:vAlign w:val="center"/>
          </w:tcPr>
          <w:p w14:paraId="6BF600D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578C563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.70</w:t>
            </w:r>
          </w:p>
        </w:tc>
        <w:tc>
          <w:tcPr>
            <w:tcW w:w="691" w:type="dxa"/>
            <w:vAlign w:val="center"/>
          </w:tcPr>
          <w:p w14:paraId="3DD512F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-.23</w:t>
            </w:r>
          </w:p>
        </w:tc>
        <w:tc>
          <w:tcPr>
            <w:tcW w:w="143" w:type="dxa"/>
            <w:vAlign w:val="center"/>
          </w:tcPr>
          <w:p w14:paraId="3244648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04D1FCC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.72</w:t>
            </w:r>
          </w:p>
        </w:tc>
        <w:tc>
          <w:tcPr>
            <w:tcW w:w="569" w:type="dxa"/>
            <w:vAlign w:val="center"/>
          </w:tcPr>
          <w:p w14:paraId="06DBB87D" w14:textId="77777777" w:rsidR="00D333EC" w:rsidRPr="00D33DE5" w:rsidRDefault="00D333EC" w:rsidP="005538A3">
            <w:pPr>
              <w:jc w:val="center"/>
              <w:rPr>
                <w:rFonts w:ascii="Times New Roman" w:eastAsia="Times New Roman" w:hAnsi="Times New Roman" w:cs="Times New Roman"/>
                <w:sz w:val="24"/>
                <w:szCs w:val="24"/>
              </w:rPr>
            </w:pPr>
          </w:p>
        </w:tc>
        <w:tc>
          <w:tcPr>
            <w:tcW w:w="139" w:type="dxa"/>
            <w:vAlign w:val="center"/>
          </w:tcPr>
          <w:p w14:paraId="3641447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00ED4847"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.72</w:t>
            </w:r>
          </w:p>
        </w:tc>
        <w:tc>
          <w:tcPr>
            <w:tcW w:w="717" w:type="dxa"/>
            <w:vAlign w:val="center"/>
          </w:tcPr>
          <w:p w14:paraId="29FA8F9B" w14:textId="77777777" w:rsidR="00D333EC" w:rsidRPr="00D33DE5" w:rsidRDefault="00D333EC" w:rsidP="005538A3">
            <w:pPr>
              <w:jc w:val="center"/>
              <w:rPr>
                <w:rFonts w:ascii="Times New Roman" w:eastAsia="Times New Roman" w:hAnsi="Times New Roman" w:cs="Times New Roman"/>
                <w:sz w:val="24"/>
                <w:szCs w:val="24"/>
              </w:rPr>
            </w:pPr>
          </w:p>
        </w:tc>
      </w:tr>
      <w:tr w:rsidR="00163570" w:rsidRPr="00D33DE5" w14:paraId="742754F9" w14:textId="77777777" w:rsidTr="00163570">
        <w:trPr>
          <w:trHeight w:val="106"/>
        </w:trPr>
        <w:tc>
          <w:tcPr>
            <w:tcW w:w="5024" w:type="dxa"/>
            <w:noWrap/>
            <w:vAlign w:val="center"/>
            <w:hideMark/>
          </w:tcPr>
          <w:p w14:paraId="70E9A2B7"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M10: You can always substantially change how intelligent you are at math.</w:t>
            </w:r>
          </w:p>
        </w:tc>
        <w:tc>
          <w:tcPr>
            <w:tcW w:w="955" w:type="dxa"/>
            <w:noWrap/>
            <w:vAlign w:val="center"/>
          </w:tcPr>
          <w:p w14:paraId="4E14284C" w14:textId="77777777" w:rsidR="00D333EC" w:rsidRPr="00D33DE5" w:rsidRDefault="00D333EC" w:rsidP="005538A3">
            <w:pPr>
              <w:jc w:val="center"/>
              <w:rPr>
                <w:rFonts w:ascii="Times New Roman" w:eastAsia="Times New Roman" w:hAnsi="Times New Roman" w:cs="Times New Roman"/>
                <w:sz w:val="24"/>
                <w:szCs w:val="24"/>
              </w:rPr>
            </w:pPr>
          </w:p>
        </w:tc>
        <w:tc>
          <w:tcPr>
            <w:tcW w:w="461" w:type="dxa"/>
            <w:noWrap/>
            <w:vAlign w:val="center"/>
          </w:tcPr>
          <w:p w14:paraId="765ADDB9"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.80</w:t>
            </w:r>
          </w:p>
        </w:tc>
        <w:tc>
          <w:tcPr>
            <w:tcW w:w="139" w:type="dxa"/>
            <w:vAlign w:val="center"/>
          </w:tcPr>
          <w:p w14:paraId="16F8F48D" w14:textId="77777777" w:rsidR="00D333EC" w:rsidRPr="00D33DE5" w:rsidRDefault="00D333EC" w:rsidP="005538A3">
            <w:pPr>
              <w:jc w:val="center"/>
              <w:rPr>
                <w:rFonts w:ascii="Times New Roman" w:eastAsia="Times New Roman" w:hAnsi="Times New Roman" w:cs="Times New Roman"/>
                <w:sz w:val="24"/>
                <w:szCs w:val="24"/>
              </w:rPr>
            </w:pPr>
          </w:p>
        </w:tc>
        <w:tc>
          <w:tcPr>
            <w:tcW w:w="717" w:type="dxa"/>
            <w:vAlign w:val="center"/>
          </w:tcPr>
          <w:p w14:paraId="67CA7FE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.74</w:t>
            </w:r>
          </w:p>
        </w:tc>
        <w:tc>
          <w:tcPr>
            <w:tcW w:w="696" w:type="dxa"/>
            <w:vAlign w:val="center"/>
          </w:tcPr>
          <w:p w14:paraId="5E99304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.33</w:t>
            </w:r>
          </w:p>
        </w:tc>
        <w:tc>
          <w:tcPr>
            <w:tcW w:w="139" w:type="dxa"/>
            <w:vAlign w:val="center"/>
          </w:tcPr>
          <w:p w14:paraId="35DE2DE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2794829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.74</w:t>
            </w:r>
          </w:p>
        </w:tc>
        <w:tc>
          <w:tcPr>
            <w:tcW w:w="691" w:type="dxa"/>
            <w:vAlign w:val="center"/>
          </w:tcPr>
          <w:p w14:paraId="0761A14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.33</w:t>
            </w:r>
          </w:p>
        </w:tc>
        <w:tc>
          <w:tcPr>
            <w:tcW w:w="143" w:type="dxa"/>
            <w:vAlign w:val="center"/>
          </w:tcPr>
          <w:p w14:paraId="47743DB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5171508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.48</w:t>
            </w:r>
          </w:p>
        </w:tc>
        <w:tc>
          <w:tcPr>
            <w:tcW w:w="569" w:type="dxa"/>
            <w:vAlign w:val="center"/>
          </w:tcPr>
          <w:p w14:paraId="032C29B6"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.66</w:t>
            </w:r>
          </w:p>
        </w:tc>
        <w:tc>
          <w:tcPr>
            <w:tcW w:w="139" w:type="dxa"/>
            <w:vAlign w:val="center"/>
          </w:tcPr>
          <w:p w14:paraId="5048E19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170339B9"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.48</w:t>
            </w:r>
          </w:p>
        </w:tc>
        <w:tc>
          <w:tcPr>
            <w:tcW w:w="717" w:type="dxa"/>
            <w:vAlign w:val="center"/>
          </w:tcPr>
          <w:p w14:paraId="71CA2CD8"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.66</w:t>
            </w:r>
          </w:p>
        </w:tc>
      </w:tr>
      <w:tr w:rsidR="00163570" w:rsidRPr="00D33DE5" w14:paraId="3037FA1B" w14:textId="77777777" w:rsidTr="00163570">
        <w:trPr>
          <w:trHeight w:val="106"/>
        </w:trPr>
        <w:tc>
          <w:tcPr>
            <w:tcW w:w="5024" w:type="dxa"/>
            <w:noWrap/>
            <w:vAlign w:val="center"/>
            <w:hideMark/>
          </w:tcPr>
          <w:p w14:paraId="23F3D410"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rM12: You can learn new things, but you </w:t>
            </w:r>
            <w:r w:rsidRPr="00D33DE5">
              <w:rPr>
                <w:rFonts w:ascii="Times New Roman" w:eastAsia="Times New Roman" w:hAnsi="Times New Roman" w:cs="Times New Roman"/>
                <w:i/>
                <w:sz w:val="24"/>
                <w:szCs w:val="24"/>
              </w:rPr>
              <w:t>can’t</w:t>
            </w:r>
            <w:r w:rsidRPr="00D33DE5">
              <w:rPr>
                <w:rFonts w:ascii="Times New Roman" w:eastAsia="Times New Roman" w:hAnsi="Times New Roman" w:cs="Times New Roman"/>
                <w:sz w:val="24"/>
                <w:szCs w:val="24"/>
              </w:rPr>
              <w:t xml:space="preserve"> really change your basic math ability.</w:t>
            </w:r>
          </w:p>
        </w:tc>
        <w:tc>
          <w:tcPr>
            <w:tcW w:w="955" w:type="dxa"/>
            <w:noWrap/>
            <w:vAlign w:val="center"/>
          </w:tcPr>
          <w:p w14:paraId="5C1B2A2D"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.54</w:t>
            </w:r>
          </w:p>
        </w:tc>
        <w:tc>
          <w:tcPr>
            <w:tcW w:w="461" w:type="dxa"/>
            <w:noWrap/>
            <w:vAlign w:val="center"/>
          </w:tcPr>
          <w:p w14:paraId="192DDB50" w14:textId="77777777" w:rsidR="00D333EC" w:rsidRPr="00D33DE5" w:rsidRDefault="00D333EC" w:rsidP="005538A3">
            <w:pPr>
              <w:jc w:val="center"/>
              <w:rPr>
                <w:rFonts w:ascii="Times New Roman" w:eastAsia="Times New Roman" w:hAnsi="Times New Roman" w:cs="Times New Roman"/>
                <w:sz w:val="24"/>
                <w:szCs w:val="24"/>
              </w:rPr>
            </w:pPr>
          </w:p>
        </w:tc>
        <w:tc>
          <w:tcPr>
            <w:tcW w:w="139" w:type="dxa"/>
            <w:vAlign w:val="center"/>
          </w:tcPr>
          <w:p w14:paraId="0F43532C" w14:textId="77777777" w:rsidR="00D333EC" w:rsidRPr="00D33DE5" w:rsidRDefault="00D333EC" w:rsidP="005538A3">
            <w:pPr>
              <w:jc w:val="center"/>
              <w:rPr>
                <w:rFonts w:ascii="Times New Roman" w:eastAsia="Times New Roman" w:hAnsi="Times New Roman" w:cs="Times New Roman"/>
                <w:sz w:val="24"/>
                <w:szCs w:val="24"/>
              </w:rPr>
            </w:pPr>
          </w:p>
        </w:tc>
        <w:tc>
          <w:tcPr>
            <w:tcW w:w="717" w:type="dxa"/>
            <w:vAlign w:val="center"/>
          </w:tcPr>
          <w:p w14:paraId="24DA80E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.63</w:t>
            </w:r>
          </w:p>
        </w:tc>
        <w:tc>
          <w:tcPr>
            <w:tcW w:w="696" w:type="dxa"/>
            <w:vAlign w:val="center"/>
          </w:tcPr>
          <w:p w14:paraId="6D90B19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-.19</w:t>
            </w:r>
          </w:p>
        </w:tc>
        <w:tc>
          <w:tcPr>
            <w:tcW w:w="139" w:type="dxa"/>
            <w:vAlign w:val="center"/>
          </w:tcPr>
          <w:p w14:paraId="62F95E6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13A81F31"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.63</w:t>
            </w:r>
          </w:p>
        </w:tc>
        <w:tc>
          <w:tcPr>
            <w:tcW w:w="691" w:type="dxa"/>
            <w:vAlign w:val="center"/>
          </w:tcPr>
          <w:p w14:paraId="33C158FE"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-.19</w:t>
            </w:r>
          </w:p>
        </w:tc>
        <w:tc>
          <w:tcPr>
            <w:tcW w:w="143" w:type="dxa"/>
            <w:vAlign w:val="center"/>
          </w:tcPr>
          <w:p w14:paraId="1B7FD8F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12B393FD"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.64</w:t>
            </w:r>
          </w:p>
        </w:tc>
        <w:tc>
          <w:tcPr>
            <w:tcW w:w="569" w:type="dxa"/>
            <w:vAlign w:val="center"/>
          </w:tcPr>
          <w:p w14:paraId="0E4107FC" w14:textId="77777777" w:rsidR="00D333EC" w:rsidRPr="00D33DE5" w:rsidRDefault="00D333EC" w:rsidP="005538A3">
            <w:pPr>
              <w:jc w:val="center"/>
              <w:rPr>
                <w:rFonts w:ascii="Times New Roman" w:eastAsia="Times New Roman" w:hAnsi="Times New Roman" w:cs="Times New Roman"/>
                <w:sz w:val="24"/>
                <w:szCs w:val="24"/>
              </w:rPr>
            </w:pPr>
          </w:p>
        </w:tc>
        <w:tc>
          <w:tcPr>
            <w:tcW w:w="139" w:type="dxa"/>
            <w:vAlign w:val="center"/>
          </w:tcPr>
          <w:p w14:paraId="6FDC156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692EF05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.64</w:t>
            </w:r>
          </w:p>
        </w:tc>
        <w:tc>
          <w:tcPr>
            <w:tcW w:w="717" w:type="dxa"/>
            <w:vAlign w:val="center"/>
          </w:tcPr>
          <w:p w14:paraId="48C7B357" w14:textId="77777777" w:rsidR="00D333EC" w:rsidRPr="00D33DE5" w:rsidRDefault="00D333EC" w:rsidP="005538A3">
            <w:pPr>
              <w:jc w:val="center"/>
              <w:rPr>
                <w:rFonts w:ascii="Times New Roman" w:eastAsia="Times New Roman" w:hAnsi="Times New Roman" w:cs="Times New Roman"/>
                <w:sz w:val="24"/>
                <w:szCs w:val="24"/>
              </w:rPr>
            </w:pPr>
          </w:p>
        </w:tc>
      </w:tr>
      <w:tr w:rsidR="00163570" w:rsidRPr="00D33DE5" w14:paraId="3B6005DA" w14:textId="77777777" w:rsidTr="00163570">
        <w:trPr>
          <w:trHeight w:val="106"/>
        </w:trPr>
        <w:tc>
          <w:tcPr>
            <w:tcW w:w="5024" w:type="dxa"/>
            <w:noWrap/>
            <w:vAlign w:val="center"/>
            <w:hideMark/>
          </w:tcPr>
          <w:p w14:paraId="6E82AE0E"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M14: No matter how much math ability you have, you can always change it quite a bit.</w:t>
            </w:r>
          </w:p>
        </w:tc>
        <w:tc>
          <w:tcPr>
            <w:tcW w:w="955" w:type="dxa"/>
            <w:noWrap/>
            <w:vAlign w:val="center"/>
          </w:tcPr>
          <w:p w14:paraId="265C3D88" w14:textId="77777777" w:rsidR="00D333EC" w:rsidRPr="00D33DE5" w:rsidRDefault="00D333EC" w:rsidP="005538A3">
            <w:pPr>
              <w:jc w:val="center"/>
              <w:rPr>
                <w:rFonts w:ascii="Times New Roman" w:eastAsia="Times New Roman" w:hAnsi="Times New Roman" w:cs="Times New Roman"/>
                <w:sz w:val="24"/>
                <w:szCs w:val="24"/>
              </w:rPr>
            </w:pPr>
          </w:p>
        </w:tc>
        <w:tc>
          <w:tcPr>
            <w:tcW w:w="461" w:type="dxa"/>
            <w:noWrap/>
            <w:vAlign w:val="center"/>
          </w:tcPr>
          <w:p w14:paraId="3BB15A5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.85</w:t>
            </w:r>
          </w:p>
        </w:tc>
        <w:tc>
          <w:tcPr>
            <w:tcW w:w="139" w:type="dxa"/>
            <w:vAlign w:val="center"/>
          </w:tcPr>
          <w:p w14:paraId="1DE427A2" w14:textId="77777777" w:rsidR="00D333EC" w:rsidRPr="00D33DE5" w:rsidRDefault="00D333EC" w:rsidP="005538A3">
            <w:pPr>
              <w:jc w:val="center"/>
              <w:rPr>
                <w:rFonts w:ascii="Times New Roman" w:eastAsia="Times New Roman" w:hAnsi="Times New Roman" w:cs="Times New Roman"/>
                <w:sz w:val="24"/>
                <w:szCs w:val="24"/>
              </w:rPr>
            </w:pPr>
          </w:p>
        </w:tc>
        <w:tc>
          <w:tcPr>
            <w:tcW w:w="717" w:type="dxa"/>
            <w:vAlign w:val="center"/>
          </w:tcPr>
          <w:p w14:paraId="54D12BC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.77</w:t>
            </w:r>
          </w:p>
        </w:tc>
        <w:tc>
          <w:tcPr>
            <w:tcW w:w="696" w:type="dxa"/>
            <w:vAlign w:val="center"/>
          </w:tcPr>
          <w:p w14:paraId="77890E1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.36</w:t>
            </w:r>
          </w:p>
        </w:tc>
        <w:tc>
          <w:tcPr>
            <w:tcW w:w="139" w:type="dxa"/>
            <w:vAlign w:val="center"/>
          </w:tcPr>
          <w:p w14:paraId="5FED726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334B87C1"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.77</w:t>
            </w:r>
          </w:p>
        </w:tc>
        <w:tc>
          <w:tcPr>
            <w:tcW w:w="691" w:type="dxa"/>
            <w:vAlign w:val="center"/>
          </w:tcPr>
          <w:p w14:paraId="73A3CDE1"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.36</w:t>
            </w:r>
          </w:p>
        </w:tc>
        <w:tc>
          <w:tcPr>
            <w:tcW w:w="143" w:type="dxa"/>
            <w:vAlign w:val="center"/>
          </w:tcPr>
          <w:p w14:paraId="6E1E179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137CCB0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.48</w:t>
            </w:r>
          </w:p>
        </w:tc>
        <w:tc>
          <w:tcPr>
            <w:tcW w:w="569" w:type="dxa"/>
            <w:vAlign w:val="center"/>
          </w:tcPr>
          <w:p w14:paraId="3584F80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.69</w:t>
            </w:r>
          </w:p>
        </w:tc>
        <w:tc>
          <w:tcPr>
            <w:tcW w:w="139" w:type="dxa"/>
            <w:vAlign w:val="center"/>
          </w:tcPr>
          <w:p w14:paraId="492ADD8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0C8199D4"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.48</w:t>
            </w:r>
          </w:p>
        </w:tc>
        <w:tc>
          <w:tcPr>
            <w:tcW w:w="717" w:type="dxa"/>
            <w:vAlign w:val="center"/>
          </w:tcPr>
          <w:p w14:paraId="62F7115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.69</w:t>
            </w:r>
          </w:p>
        </w:tc>
      </w:tr>
      <w:tr w:rsidR="00163570" w:rsidRPr="00D33DE5" w14:paraId="4BF40965" w14:textId="77777777" w:rsidTr="00163570">
        <w:trPr>
          <w:trHeight w:val="106"/>
        </w:trPr>
        <w:tc>
          <w:tcPr>
            <w:tcW w:w="5024" w:type="dxa"/>
            <w:noWrap/>
            <w:vAlign w:val="center"/>
            <w:hideMark/>
          </w:tcPr>
          <w:p w14:paraId="6DCD433A" w14:textId="77777777" w:rsidR="00D333EC" w:rsidRPr="00D33DE5" w:rsidRDefault="00D333EC"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M16: You can change even your basic math ability level considerably.</w:t>
            </w:r>
          </w:p>
        </w:tc>
        <w:tc>
          <w:tcPr>
            <w:tcW w:w="955" w:type="dxa"/>
            <w:noWrap/>
            <w:vAlign w:val="center"/>
          </w:tcPr>
          <w:p w14:paraId="7698E966" w14:textId="77777777" w:rsidR="00D333EC" w:rsidRPr="00D33DE5" w:rsidRDefault="00D333EC" w:rsidP="005538A3">
            <w:pPr>
              <w:jc w:val="center"/>
              <w:rPr>
                <w:rFonts w:ascii="Times New Roman" w:eastAsia="Times New Roman" w:hAnsi="Times New Roman" w:cs="Times New Roman"/>
                <w:sz w:val="24"/>
                <w:szCs w:val="24"/>
              </w:rPr>
            </w:pPr>
          </w:p>
        </w:tc>
        <w:tc>
          <w:tcPr>
            <w:tcW w:w="461" w:type="dxa"/>
            <w:noWrap/>
            <w:vAlign w:val="center"/>
          </w:tcPr>
          <w:p w14:paraId="633EEC75"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.86</w:t>
            </w:r>
          </w:p>
        </w:tc>
        <w:tc>
          <w:tcPr>
            <w:tcW w:w="139" w:type="dxa"/>
            <w:vAlign w:val="center"/>
          </w:tcPr>
          <w:p w14:paraId="00022ED5" w14:textId="77777777" w:rsidR="00D333EC" w:rsidRPr="00D33DE5" w:rsidRDefault="00D333EC" w:rsidP="005538A3">
            <w:pPr>
              <w:jc w:val="center"/>
              <w:rPr>
                <w:rFonts w:ascii="Times New Roman" w:eastAsia="Times New Roman" w:hAnsi="Times New Roman" w:cs="Times New Roman"/>
                <w:sz w:val="24"/>
                <w:szCs w:val="24"/>
              </w:rPr>
            </w:pPr>
          </w:p>
        </w:tc>
        <w:tc>
          <w:tcPr>
            <w:tcW w:w="717" w:type="dxa"/>
            <w:vAlign w:val="center"/>
          </w:tcPr>
          <w:p w14:paraId="6ECB4B30"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.73</w:t>
            </w:r>
          </w:p>
        </w:tc>
        <w:tc>
          <w:tcPr>
            <w:tcW w:w="696" w:type="dxa"/>
            <w:vAlign w:val="center"/>
          </w:tcPr>
          <w:p w14:paraId="081057E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.39</w:t>
            </w:r>
          </w:p>
        </w:tc>
        <w:tc>
          <w:tcPr>
            <w:tcW w:w="139" w:type="dxa"/>
            <w:vAlign w:val="center"/>
          </w:tcPr>
          <w:p w14:paraId="76098DC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679159CB"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.73</w:t>
            </w:r>
          </w:p>
        </w:tc>
        <w:tc>
          <w:tcPr>
            <w:tcW w:w="691" w:type="dxa"/>
            <w:vAlign w:val="center"/>
          </w:tcPr>
          <w:p w14:paraId="4E2EB1A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.39</w:t>
            </w:r>
          </w:p>
        </w:tc>
        <w:tc>
          <w:tcPr>
            <w:tcW w:w="143" w:type="dxa"/>
            <w:vAlign w:val="center"/>
          </w:tcPr>
          <w:p w14:paraId="7062965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112E10FA"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w:t>
            </w:r>
          </w:p>
        </w:tc>
        <w:tc>
          <w:tcPr>
            <w:tcW w:w="569" w:type="dxa"/>
            <w:vAlign w:val="center"/>
          </w:tcPr>
          <w:p w14:paraId="2F4DEF0F"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.70</w:t>
            </w:r>
          </w:p>
        </w:tc>
        <w:tc>
          <w:tcPr>
            <w:tcW w:w="139" w:type="dxa"/>
            <w:vAlign w:val="center"/>
          </w:tcPr>
          <w:p w14:paraId="5BD8DAA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294A22F3"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w:t>
            </w:r>
          </w:p>
        </w:tc>
        <w:tc>
          <w:tcPr>
            <w:tcW w:w="717" w:type="dxa"/>
            <w:vAlign w:val="center"/>
          </w:tcPr>
          <w:p w14:paraId="1C2B80AC"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.70</w:t>
            </w:r>
          </w:p>
        </w:tc>
      </w:tr>
      <w:tr w:rsidR="00163570" w:rsidRPr="00D33DE5" w14:paraId="370930E9" w14:textId="77777777" w:rsidTr="00163570">
        <w:trPr>
          <w:trHeight w:val="106"/>
        </w:trPr>
        <w:tc>
          <w:tcPr>
            <w:tcW w:w="5024" w:type="dxa"/>
            <w:noWrap/>
            <w:vAlign w:val="center"/>
          </w:tcPr>
          <w:p w14:paraId="6C19496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955" w:type="dxa"/>
            <w:noWrap/>
            <w:vAlign w:val="center"/>
          </w:tcPr>
          <w:p w14:paraId="2121A28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461" w:type="dxa"/>
            <w:noWrap/>
            <w:vAlign w:val="center"/>
          </w:tcPr>
          <w:p w14:paraId="2263D74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6B45886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658F465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vAlign w:val="center"/>
          </w:tcPr>
          <w:p w14:paraId="448B415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2D5775F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0F561F4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1" w:type="dxa"/>
            <w:vAlign w:val="center"/>
          </w:tcPr>
          <w:p w14:paraId="75FB0C1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3" w:type="dxa"/>
            <w:vAlign w:val="center"/>
          </w:tcPr>
          <w:p w14:paraId="3B0B764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41C5EE0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69" w:type="dxa"/>
            <w:vAlign w:val="center"/>
          </w:tcPr>
          <w:p w14:paraId="6149EAD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6BC2576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19A0C1F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473E2B1F"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163570" w:rsidRPr="00D33DE5" w14:paraId="11F21668" w14:textId="77777777" w:rsidTr="00163570">
        <w:trPr>
          <w:trHeight w:val="106"/>
        </w:trPr>
        <w:tc>
          <w:tcPr>
            <w:tcW w:w="5024" w:type="dxa"/>
            <w:noWrap/>
            <w:vAlign w:val="center"/>
          </w:tcPr>
          <w:p w14:paraId="76A61CA7"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955" w:type="dxa"/>
            <w:noWrap/>
            <w:vAlign w:val="center"/>
          </w:tcPr>
          <w:p w14:paraId="5DA633D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461" w:type="dxa"/>
            <w:noWrap/>
            <w:vAlign w:val="center"/>
          </w:tcPr>
          <w:p w14:paraId="4C1FC50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79D5818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0ED7849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vAlign w:val="center"/>
          </w:tcPr>
          <w:p w14:paraId="7D067FA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7D5B171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2A925BE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1" w:type="dxa"/>
            <w:vAlign w:val="center"/>
          </w:tcPr>
          <w:p w14:paraId="4BDD42F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3" w:type="dxa"/>
            <w:vAlign w:val="center"/>
          </w:tcPr>
          <w:p w14:paraId="025F4D4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1D24A28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69" w:type="dxa"/>
            <w:vAlign w:val="center"/>
          </w:tcPr>
          <w:p w14:paraId="217C6AB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3D17C70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543A2BE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56B2519F"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163570" w:rsidRPr="00D33DE5" w14:paraId="31D100B3" w14:textId="77777777" w:rsidTr="00163570">
        <w:trPr>
          <w:trHeight w:val="106"/>
        </w:trPr>
        <w:tc>
          <w:tcPr>
            <w:tcW w:w="5024" w:type="dxa"/>
            <w:noWrap/>
            <w:vAlign w:val="center"/>
          </w:tcPr>
          <w:p w14:paraId="0F525EDD"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955" w:type="dxa"/>
            <w:noWrap/>
            <w:vAlign w:val="center"/>
          </w:tcPr>
          <w:p w14:paraId="660DF7E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461" w:type="dxa"/>
            <w:noWrap/>
            <w:vAlign w:val="center"/>
          </w:tcPr>
          <w:p w14:paraId="40EC854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4CC0DFC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1E550AD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vAlign w:val="center"/>
          </w:tcPr>
          <w:p w14:paraId="3F8CB8A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14940E5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0EF72A9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691" w:type="dxa"/>
            <w:vAlign w:val="center"/>
          </w:tcPr>
          <w:p w14:paraId="3B2A074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43" w:type="dxa"/>
            <w:vAlign w:val="center"/>
          </w:tcPr>
          <w:p w14:paraId="5664E9A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7864AFD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69" w:type="dxa"/>
            <w:vAlign w:val="center"/>
          </w:tcPr>
          <w:p w14:paraId="49BAB4D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1AB80E3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22074993"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17" w:type="dxa"/>
            <w:vAlign w:val="center"/>
          </w:tcPr>
          <w:p w14:paraId="0C9E5935"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163570" w:rsidRPr="00D33DE5" w14:paraId="4A451F47" w14:textId="77777777" w:rsidTr="00163570">
        <w:trPr>
          <w:trHeight w:val="106"/>
        </w:trPr>
        <w:tc>
          <w:tcPr>
            <w:tcW w:w="5024" w:type="dxa"/>
            <w:noWrap/>
            <w:vAlign w:val="center"/>
          </w:tcPr>
          <w:p w14:paraId="3A14A094"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955" w:type="dxa"/>
            <w:noWrap/>
            <w:vAlign w:val="center"/>
          </w:tcPr>
          <w:p w14:paraId="44612788"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461" w:type="dxa"/>
            <w:noWrap/>
            <w:vAlign w:val="center"/>
          </w:tcPr>
          <w:p w14:paraId="5E36571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139" w:type="dxa"/>
            <w:vAlign w:val="center"/>
          </w:tcPr>
          <w:p w14:paraId="65B8AAA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7878C96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vAlign w:val="center"/>
          </w:tcPr>
          <w:p w14:paraId="4CD429D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025730C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65F5D5F8"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691" w:type="dxa"/>
            <w:vAlign w:val="center"/>
          </w:tcPr>
          <w:p w14:paraId="231E68F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143" w:type="dxa"/>
            <w:vAlign w:val="center"/>
          </w:tcPr>
          <w:p w14:paraId="60AE468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836" w:type="dxa"/>
            <w:vAlign w:val="center"/>
          </w:tcPr>
          <w:p w14:paraId="18D40DE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69" w:type="dxa"/>
            <w:vAlign w:val="center"/>
          </w:tcPr>
          <w:p w14:paraId="1A26D3A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39" w:type="dxa"/>
            <w:vAlign w:val="center"/>
          </w:tcPr>
          <w:p w14:paraId="5E927AF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7" w:type="dxa"/>
            <w:vAlign w:val="center"/>
          </w:tcPr>
          <w:p w14:paraId="34854D7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717" w:type="dxa"/>
            <w:vAlign w:val="center"/>
          </w:tcPr>
          <w:p w14:paraId="78FAD833"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r>
    </w:tbl>
    <w:p w14:paraId="2E7F5E21" w14:textId="049C5BE9" w:rsidR="005538A3" w:rsidRPr="00D33DE5" w:rsidRDefault="005538A3" w:rsidP="005538A3">
      <w:pPr>
        <w:spacing w:after="0" w:line="240" w:lineRule="auto"/>
        <w:jc w:val="both"/>
        <w:rPr>
          <w:rFonts w:ascii="Times New Roman" w:hAnsi="Times New Roman" w:cs="Times New Roman"/>
          <w:sz w:val="24"/>
          <w:szCs w:val="24"/>
        </w:rPr>
      </w:pPr>
      <w:r w:rsidRPr="00D33DE5">
        <w:rPr>
          <w:rFonts w:ascii="Times New Roman" w:hAnsi="Times New Roman" w:cs="Times New Roman"/>
          <w:sz w:val="24"/>
          <w:szCs w:val="24"/>
        </w:rPr>
        <w:t>Note: Problems occurred in exploratory factor analysis with 2 factors for the target rotation. Model fit could not be computed for the models.</w:t>
      </w:r>
    </w:p>
    <w:p w14:paraId="5F2F23DA" w14:textId="4F48819B" w:rsidR="005538A3" w:rsidRPr="00D33DE5" w:rsidRDefault="005538A3" w:rsidP="00D333EC">
      <w:pPr>
        <w:spacing w:after="0" w:line="240" w:lineRule="auto"/>
        <w:rPr>
          <w:rFonts w:ascii="Times New Roman" w:hAnsi="Times New Roman" w:cs="Times New Roman"/>
          <w:sz w:val="24"/>
          <w:szCs w:val="24"/>
        </w:rPr>
      </w:pPr>
    </w:p>
    <w:p w14:paraId="2BA0ED2E" w14:textId="57B7B754" w:rsidR="00F7367C" w:rsidRPr="00D33DE5" w:rsidRDefault="00F7367C" w:rsidP="00D333EC">
      <w:pPr>
        <w:spacing w:after="0" w:line="240" w:lineRule="auto"/>
        <w:rPr>
          <w:rFonts w:ascii="Times New Roman" w:hAnsi="Times New Roman" w:cs="Times New Roman"/>
          <w:sz w:val="24"/>
          <w:szCs w:val="24"/>
        </w:rPr>
      </w:pPr>
    </w:p>
    <w:p w14:paraId="3E010581" w14:textId="483D0698" w:rsidR="00F7367C" w:rsidRPr="00D33DE5" w:rsidRDefault="00F7367C" w:rsidP="00D333EC">
      <w:pPr>
        <w:spacing w:after="0" w:line="240" w:lineRule="auto"/>
        <w:rPr>
          <w:rFonts w:ascii="Times New Roman" w:hAnsi="Times New Roman" w:cs="Times New Roman"/>
          <w:sz w:val="24"/>
          <w:szCs w:val="24"/>
        </w:rPr>
      </w:pPr>
    </w:p>
    <w:p w14:paraId="56BB9491" w14:textId="77777777" w:rsidR="00FD32EF" w:rsidRPr="00D33DE5" w:rsidRDefault="00FD32EF" w:rsidP="00163570">
      <w:pPr>
        <w:spacing w:after="120" w:line="240" w:lineRule="auto"/>
        <w:rPr>
          <w:rFonts w:ascii="Times New Roman" w:hAnsi="Times New Roman" w:cs="Times New Roman"/>
          <w:sz w:val="24"/>
          <w:szCs w:val="24"/>
        </w:rPr>
      </w:pPr>
    </w:p>
    <w:p w14:paraId="49CE09BB" w14:textId="77777777" w:rsidR="00B549AE" w:rsidRPr="00D33DE5" w:rsidRDefault="00B549AE">
      <w:pPr>
        <w:rPr>
          <w:rFonts w:ascii="Times New Roman" w:hAnsi="Times New Roman" w:cs="Times New Roman"/>
          <w:sz w:val="24"/>
          <w:szCs w:val="24"/>
        </w:rPr>
      </w:pPr>
      <w:r w:rsidRPr="00D33DE5">
        <w:rPr>
          <w:rFonts w:ascii="Times New Roman" w:hAnsi="Times New Roman" w:cs="Times New Roman"/>
          <w:sz w:val="24"/>
          <w:szCs w:val="24"/>
        </w:rPr>
        <w:br w:type="page"/>
      </w:r>
    </w:p>
    <w:p w14:paraId="1882F40A" w14:textId="6AC95BA7" w:rsidR="00D333EC" w:rsidRPr="00D33DE5" w:rsidRDefault="00D333EC" w:rsidP="00E26F3B">
      <w:pPr>
        <w:spacing w:after="120" w:line="240" w:lineRule="auto"/>
        <w:outlineLvl w:val="0"/>
        <w:rPr>
          <w:rFonts w:ascii="Times New Roman" w:hAnsi="Times New Roman" w:cs="Times New Roman"/>
          <w:sz w:val="24"/>
          <w:szCs w:val="24"/>
        </w:rPr>
      </w:pPr>
      <w:r w:rsidRPr="00D33DE5">
        <w:rPr>
          <w:rFonts w:ascii="Times New Roman" w:hAnsi="Times New Roman" w:cs="Times New Roman"/>
          <w:sz w:val="24"/>
          <w:szCs w:val="24"/>
        </w:rPr>
        <w:lastRenderedPageBreak/>
        <w:t>Table 2.</w:t>
      </w:r>
      <w:r w:rsidR="001214AD" w:rsidRPr="00D33DE5">
        <w:rPr>
          <w:rFonts w:ascii="Times New Roman" w:hAnsi="Times New Roman" w:cs="Times New Roman"/>
          <w:sz w:val="24"/>
          <w:szCs w:val="24"/>
        </w:rPr>
        <w:t>8</w:t>
      </w:r>
      <w:r w:rsidRPr="00D33DE5">
        <w:rPr>
          <w:rFonts w:ascii="Times New Roman" w:hAnsi="Times New Roman" w:cs="Times New Roman"/>
          <w:sz w:val="24"/>
          <w:szCs w:val="24"/>
        </w:rPr>
        <w:t xml:space="preserve">. </w:t>
      </w:r>
      <w:r w:rsidR="00FD32EF" w:rsidRPr="00D33DE5">
        <w:rPr>
          <w:rFonts w:ascii="Times New Roman" w:hAnsi="Times New Roman" w:cs="Times New Roman"/>
          <w:sz w:val="24"/>
          <w:szCs w:val="24"/>
        </w:rPr>
        <w:t>Confirmatory factor and bifactor models for entire sample (</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632).</w:t>
      </w:r>
    </w:p>
    <w:tbl>
      <w:tblPr>
        <w:tblStyle w:val="TableGridLight"/>
        <w:tblpPr w:leftFromText="180" w:rightFromText="180" w:vertAnchor="text" w:tblpY="1"/>
        <w:tblOverlap w:val="never"/>
        <w:tblW w:w="1266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828"/>
        <w:gridCol w:w="842"/>
        <w:gridCol w:w="836"/>
        <w:gridCol w:w="478"/>
        <w:gridCol w:w="231"/>
        <w:gridCol w:w="837"/>
        <w:gridCol w:w="717"/>
        <w:gridCol w:w="717"/>
        <w:gridCol w:w="838"/>
        <w:gridCol w:w="238"/>
        <w:gridCol w:w="837"/>
        <w:gridCol w:w="717"/>
        <w:gridCol w:w="717"/>
        <w:gridCol w:w="719"/>
        <w:gridCol w:w="238"/>
        <w:gridCol w:w="717"/>
        <w:gridCol w:w="717"/>
        <w:gridCol w:w="717"/>
        <w:gridCol w:w="717"/>
        <w:gridCol w:w="7"/>
      </w:tblGrid>
      <w:tr w:rsidR="00D333EC" w:rsidRPr="00D33DE5" w14:paraId="2E9E1936" w14:textId="77777777" w:rsidTr="00163570">
        <w:trPr>
          <w:trHeight w:val="171"/>
        </w:trPr>
        <w:tc>
          <w:tcPr>
            <w:tcW w:w="829" w:type="dxa"/>
            <w:vMerge w:val="restart"/>
            <w:tcBorders>
              <w:top w:val="single" w:sz="4" w:space="0" w:color="auto"/>
            </w:tcBorders>
            <w:noWrap/>
            <w:vAlign w:val="center"/>
          </w:tcPr>
          <w:p w14:paraId="72D8EB1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Items</w:t>
            </w:r>
          </w:p>
        </w:tc>
        <w:tc>
          <w:tcPr>
            <w:tcW w:w="2156" w:type="dxa"/>
            <w:gridSpan w:val="3"/>
            <w:tcBorders>
              <w:top w:val="single" w:sz="4" w:space="0" w:color="auto"/>
              <w:bottom w:val="single" w:sz="4" w:space="0" w:color="auto"/>
            </w:tcBorders>
            <w:vAlign w:val="center"/>
          </w:tcPr>
          <w:p w14:paraId="06C09C5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Correlated 2 factor</w:t>
            </w:r>
          </w:p>
        </w:tc>
        <w:tc>
          <w:tcPr>
            <w:tcW w:w="231" w:type="dxa"/>
            <w:tcBorders>
              <w:top w:val="single" w:sz="4" w:space="0" w:color="auto"/>
              <w:bottom w:val="nil"/>
            </w:tcBorders>
            <w:vAlign w:val="center"/>
          </w:tcPr>
          <w:p w14:paraId="26398EB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3109" w:type="dxa"/>
            <w:gridSpan w:val="4"/>
            <w:tcBorders>
              <w:top w:val="single" w:sz="4" w:space="0" w:color="auto"/>
              <w:bottom w:val="single" w:sz="4" w:space="0" w:color="auto"/>
            </w:tcBorders>
            <w:vAlign w:val="center"/>
          </w:tcPr>
          <w:p w14:paraId="0925D52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Bifactor-oblique</w:t>
            </w:r>
          </w:p>
        </w:tc>
        <w:tc>
          <w:tcPr>
            <w:tcW w:w="238" w:type="dxa"/>
            <w:tcBorders>
              <w:top w:val="single" w:sz="4" w:space="0" w:color="auto"/>
              <w:bottom w:val="nil"/>
            </w:tcBorders>
            <w:vAlign w:val="center"/>
          </w:tcPr>
          <w:p w14:paraId="0B6F39F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990" w:type="dxa"/>
            <w:gridSpan w:val="4"/>
            <w:tcBorders>
              <w:top w:val="single" w:sz="4" w:space="0" w:color="auto"/>
              <w:bottom w:val="single" w:sz="4" w:space="0" w:color="auto"/>
            </w:tcBorders>
            <w:vAlign w:val="center"/>
          </w:tcPr>
          <w:p w14:paraId="450FC22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Bifactor-orthogonal</w:t>
            </w:r>
          </w:p>
        </w:tc>
        <w:tc>
          <w:tcPr>
            <w:tcW w:w="238" w:type="dxa"/>
            <w:tcBorders>
              <w:top w:val="single" w:sz="4" w:space="0" w:color="auto"/>
              <w:bottom w:val="nil"/>
            </w:tcBorders>
            <w:vAlign w:val="center"/>
          </w:tcPr>
          <w:p w14:paraId="08980A98"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874" w:type="dxa"/>
            <w:gridSpan w:val="5"/>
            <w:tcBorders>
              <w:top w:val="single" w:sz="4" w:space="0" w:color="auto"/>
              <w:bottom w:val="single" w:sz="4" w:space="0" w:color="auto"/>
            </w:tcBorders>
            <w:vAlign w:val="center"/>
          </w:tcPr>
          <w:p w14:paraId="4BDB141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Modified Bifactor-orthogonal</w:t>
            </w:r>
          </w:p>
        </w:tc>
      </w:tr>
      <w:tr w:rsidR="00163570" w:rsidRPr="00D33DE5" w14:paraId="17317E69" w14:textId="77777777" w:rsidTr="00163570">
        <w:trPr>
          <w:gridAfter w:val="1"/>
          <w:wAfter w:w="7" w:type="dxa"/>
          <w:trHeight w:val="171"/>
        </w:trPr>
        <w:tc>
          <w:tcPr>
            <w:tcW w:w="829" w:type="dxa"/>
            <w:vMerge/>
            <w:tcBorders>
              <w:bottom w:val="single" w:sz="4" w:space="0" w:color="auto"/>
            </w:tcBorders>
            <w:noWrap/>
            <w:vAlign w:val="center"/>
            <w:hideMark/>
          </w:tcPr>
          <w:p w14:paraId="0239ED3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42" w:type="dxa"/>
            <w:tcBorders>
              <w:top w:val="single" w:sz="4" w:space="0" w:color="auto"/>
              <w:bottom w:val="single" w:sz="4" w:space="0" w:color="auto"/>
            </w:tcBorders>
            <w:vAlign w:val="center"/>
          </w:tcPr>
          <w:p w14:paraId="034DD3C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 1</w:t>
            </w:r>
          </w:p>
        </w:tc>
        <w:tc>
          <w:tcPr>
            <w:tcW w:w="836" w:type="dxa"/>
            <w:tcBorders>
              <w:top w:val="single" w:sz="4" w:space="0" w:color="auto"/>
              <w:bottom w:val="single" w:sz="4" w:space="0" w:color="auto"/>
            </w:tcBorders>
            <w:vAlign w:val="center"/>
          </w:tcPr>
          <w:p w14:paraId="5BC19A9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 2</w:t>
            </w:r>
          </w:p>
        </w:tc>
        <w:tc>
          <w:tcPr>
            <w:tcW w:w="477" w:type="dxa"/>
            <w:tcBorders>
              <w:top w:val="single" w:sz="4" w:space="0" w:color="auto"/>
              <w:bottom w:val="single" w:sz="4" w:space="0" w:color="auto"/>
            </w:tcBorders>
            <w:vAlign w:val="center"/>
          </w:tcPr>
          <w:p w14:paraId="2D54468E" w14:textId="77777777" w:rsidR="00D333EC" w:rsidRPr="00D33DE5" w:rsidRDefault="00BA6E03" w:rsidP="00163570">
            <w:pPr>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e</m:t>
                    </m:r>
                  </m:sub>
                  <m:sup>
                    <m:r>
                      <w:rPr>
                        <w:rFonts w:ascii="Cambria Math" w:eastAsia="Times New Roman" w:hAnsi="Cambria Math" w:cs="Times New Roman"/>
                        <w:color w:val="000000"/>
                        <w:sz w:val="24"/>
                        <w:szCs w:val="24"/>
                      </w:rPr>
                      <m:t>2</m:t>
                    </m:r>
                  </m:sup>
                </m:sSubSup>
              </m:oMath>
            </m:oMathPara>
          </w:p>
        </w:tc>
        <w:tc>
          <w:tcPr>
            <w:tcW w:w="231" w:type="dxa"/>
            <w:tcBorders>
              <w:top w:val="nil"/>
              <w:bottom w:val="nil"/>
            </w:tcBorders>
            <w:vAlign w:val="center"/>
          </w:tcPr>
          <w:p w14:paraId="15236E2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tcBorders>
              <w:top w:val="single" w:sz="4" w:space="0" w:color="auto"/>
              <w:bottom w:val="single" w:sz="4" w:space="0" w:color="auto"/>
            </w:tcBorders>
            <w:vAlign w:val="center"/>
          </w:tcPr>
          <w:p w14:paraId="0B45D3B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17" w:type="dxa"/>
            <w:tcBorders>
              <w:top w:val="single" w:sz="4" w:space="0" w:color="auto"/>
              <w:bottom w:val="single" w:sz="4" w:space="0" w:color="auto"/>
            </w:tcBorders>
            <w:vAlign w:val="center"/>
          </w:tcPr>
          <w:p w14:paraId="10D6FB0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GRP1</w:t>
            </w:r>
          </w:p>
        </w:tc>
        <w:tc>
          <w:tcPr>
            <w:tcW w:w="717" w:type="dxa"/>
            <w:tcBorders>
              <w:top w:val="single" w:sz="4" w:space="0" w:color="auto"/>
              <w:bottom w:val="single" w:sz="4" w:space="0" w:color="auto"/>
            </w:tcBorders>
            <w:vAlign w:val="center"/>
          </w:tcPr>
          <w:p w14:paraId="226816B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GRP2</w:t>
            </w:r>
          </w:p>
        </w:tc>
        <w:tc>
          <w:tcPr>
            <w:tcW w:w="838" w:type="dxa"/>
            <w:tcBorders>
              <w:top w:val="single" w:sz="4" w:space="0" w:color="auto"/>
              <w:bottom w:val="single" w:sz="4" w:space="0" w:color="auto"/>
            </w:tcBorders>
            <w:vAlign w:val="center"/>
          </w:tcPr>
          <w:p w14:paraId="0E3BB9DB" w14:textId="77777777" w:rsidR="00D333EC" w:rsidRPr="00D33DE5" w:rsidRDefault="00BA6E03" w:rsidP="00163570">
            <w:pPr>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e</m:t>
                    </m:r>
                  </m:sub>
                  <m:sup>
                    <m:r>
                      <w:rPr>
                        <w:rFonts w:ascii="Cambria Math" w:eastAsia="Times New Roman" w:hAnsi="Cambria Math" w:cs="Times New Roman"/>
                        <w:color w:val="000000"/>
                        <w:sz w:val="24"/>
                        <w:szCs w:val="24"/>
                      </w:rPr>
                      <m:t>2</m:t>
                    </m:r>
                  </m:sup>
                </m:sSubSup>
              </m:oMath>
            </m:oMathPara>
          </w:p>
        </w:tc>
        <w:tc>
          <w:tcPr>
            <w:tcW w:w="238" w:type="dxa"/>
            <w:tcBorders>
              <w:top w:val="nil"/>
              <w:bottom w:val="nil"/>
            </w:tcBorders>
            <w:vAlign w:val="center"/>
          </w:tcPr>
          <w:p w14:paraId="2455BE7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tcBorders>
              <w:top w:val="single" w:sz="4" w:space="0" w:color="auto"/>
              <w:bottom w:val="single" w:sz="4" w:space="0" w:color="auto"/>
            </w:tcBorders>
            <w:vAlign w:val="center"/>
          </w:tcPr>
          <w:p w14:paraId="0878555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17" w:type="dxa"/>
            <w:tcBorders>
              <w:top w:val="single" w:sz="4" w:space="0" w:color="auto"/>
              <w:bottom w:val="single" w:sz="4" w:space="0" w:color="auto"/>
            </w:tcBorders>
            <w:vAlign w:val="center"/>
          </w:tcPr>
          <w:p w14:paraId="0B6DAA7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GRP1</w:t>
            </w:r>
          </w:p>
        </w:tc>
        <w:tc>
          <w:tcPr>
            <w:tcW w:w="717" w:type="dxa"/>
            <w:tcBorders>
              <w:top w:val="single" w:sz="4" w:space="0" w:color="auto"/>
              <w:bottom w:val="single" w:sz="4" w:space="0" w:color="auto"/>
            </w:tcBorders>
            <w:vAlign w:val="center"/>
          </w:tcPr>
          <w:p w14:paraId="093261B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GRP2</w:t>
            </w:r>
          </w:p>
        </w:tc>
        <w:tc>
          <w:tcPr>
            <w:tcW w:w="719" w:type="dxa"/>
            <w:tcBorders>
              <w:top w:val="single" w:sz="4" w:space="0" w:color="auto"/>
              <w:bottom w:val="single" w:sz="4" w:space="0" w:color="auto"/>
            </w:tcBorders>
            <w:vAlign w:val="center"/>
          </w:tcPr>
          <w:p w14:paraId="6CDC71D0" w14:textId="77777777" w:rsidR="00D333EC" w:rsidRPr="00D33DE5" w:rsidRDefault="00BA6E03" w:rsidP="00163570">
            <w:pPr>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e</m:t>
                    </m:r>
                  </m:sub>
                  <m:sup>
                    <m:r>
                      <w:rPr>
                        <w:rFonts w:ascii="Cambria Math" w:eastAsia="Times New Roman" w:hAnsi="Cambria Math" w:cs="Times New Roman"/>
                        <w:color w:val="000000"/>
                        <w:sz w:val="24"/>
                        <w:szCs w:val="24"/>
                      </w:rPr>
                      <m:t>2</m:t>
                    </m:r>
                  </m:sup>
                </m:sSubSup>
              </m:oMath>
            </m:oMathPara>
          </w:p>
        </w:tc>
        <w:tc>
          <w:tcPr>
            <w:tcW w:w="238" w:type="dxa"/>
            <w:tcBorders>
              <w:top w:val="nil"/>
              <w:bottom w:val="nil"/>
            </w:tcBorders>
            <w:vAlign w:val="center"/>
          </w:tcPr>
          <w:p w14:paraId="600736D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Borders>
              <w:top w:val="single" w:sz="4" w:space="0" w:color="auto"/>
              <w:bottom w:val="single" w:sz="4" w:space="0" w:color="auto"/>
            </w:tcBorders>
            <w:noWrap/>
            <w:vAlign w:val="center"/>
          </w:tcPr>
          <w:p w14:paraId="0FCECC5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17" w:type="dxa"/>
            <w:tcBorders>
              <w:top w:val="single" w:sz="4" w:space="0" w:color="auto"/>
              <w:bottom w:val="single" w:sz="4" w:space="0" w:color="auto"/>
            </w:tcBorders>
            <w:vAlign w:val="center"/>
          </w:tcPr>
          <w:p w14:paraId="0B80F17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GRP1</w:t>
            </w:r>
          </w:p>
        </w:tc>
        <w:tc>
          <w:tcPr>
            <w:tcW w:w="717" w:type="dxa"/>
            <w:tcBorders>
              <w:top w:val="single" w:sz="4" w:space="0" w:color="auto"/>
              <w:bottom w:val="single" w:sz="4" w:space="0" w:color="auto"/>
            </w:tcBorders>
            <w:noWrap/>
            <w:vAlign w:val="center"/>
          </w:tcPr>
          <w:p w14:paraId="6CBCBC0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GRP2</w:t>
            </w:r>
          </w:p>
        </w:tc>
        <w:tc>
          <w:tcPr>
            <w:tcW w:w="717" w:type="dxa"/>
            <w:tcBorders>
              <w:top w:val="single" w:sz="4" w:space="0" w:color="auto"/>
              <w:bottom w:val="single" w:sz="4" w:space="0" w:color="auto"/>
            </w:tcBorders>
            <w:vAlign w:val="center"/>
          </w:tcPr>
          <w:p w14:paraId="1F86F353" w14:textId="77777777" w:rsidR="00D333EC" w:rsidRPr="00D33DE5" w:rsidRDefault="00BA6E03" w:rsidP="00163570">
            <w:pPr>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e</m:t>
                    </m:r>
                  </m:sub>
                  <m:sup>
                    <m:r>
                      <w:rPr>
                        <w:rFonts w:ascii="Cambria Math" w:eastAsia="Times New Roman" w:hAnsi="Cambria Math" w:cs="Times New Roman"/>
                        <w:color w:val="000000"/>
                        <w:sz w:val="24"/>
                        <w:szCs w:val="24"/>
                      </w:rPr>
                      <m:t>2</m:t>
                    </m:r>
                  </m:sup>
                </m:sSubSup>
              </m:oMath>
            </m:oMathPara>
          </w:p>
        </w:tc>
      </w:tr>
      <w:tr w:rsidR="00163570" w:rsidRPr="00D33DE5" w14:paraId="14644D83" w14:textId="77777777" w:rsidTr="00163570">
        <w:trPr>
          <w:gridAfter w:val="1"/>
          <w:wAfter w:w="7" w:type="dxa"/>
          <w:trHeight w:val="171"/>
        </w:trPr>
        <w:tc>
          <w:tcPr>
            <w:tcW w:w="829" w:type="dxa"/>
            <w:tcBorders>
              <w:top w:val="single" w:sz="4" w:space="0" w:color="auto"/>
            </w:tcBorders>
            <w:noWrap/>
            <w:vAlign w:val="center"/>
            <w:hideMark/>
          </w:tcPr>
          <w:p w14:paraId="60CB5204"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rM1#</w:t>
            </w:r>
          </w:p>
        </w:tc>
        <w:tc>
          <w:tcPr>
            <w:tcW w:w="842" w:type="dxa"/>
            <w:tcBorders>
              <w:top w:val="single" w:sz="4" w:space="0" w:color="auto"/>
            </w:tcBorders>
            <w:vAlign w:val="center"/>
          </w:tcPr>
          <w:p w14:paraId="7316556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836" w:type="dxa"/>
            <w:tcBorders>
              <w:top w:val="single" w:sz="4" w:space="0" w:color="auto"/>
            </w:tcBorders>
            <w:vAlign w:val="center"/>
          </w:tcPr>
          <w:p w14:paraId="3AD7CE4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tcBorders>
              <w:top w:val="single" w:sz="4" w:space="0" w:color="auto"/>
            </w:tcBorders>
            <w:vAlign w:val="center"/>
          </w:tcPr>
          <w:p w14:paraId="04113C8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.36</w:t>
            </w:r>
          </w:p>
        </w:tc>
        <w:tc>
          <w:tcPr>
            <w:tcW w:w="231" w:type="dxa"/>
            <w:tcBorders>
              <w:top w:val="nil"/>
              <w:bottom w:val="nil"/>
            </w:tcBorders>
          </w:tcPr>
          <w:p w14:paraId="244CE75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tcBorders>
              <w:top w:val="single" w:sz="4" w:space="0" w:color="auto"/>
            </w:tcBorders>
            <w:vAlign w:val="center"/>
          </w:tcPr>
          <w:p w14:paraId="35546AB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.30</w:t>
            </w:r>
          </w:p>
        </w:tc>
        <w:tc>
          <w:tcPr>
            <w:tcW w:w="717" w:type="dxa"/>
            <w:tcBorders>
              <w:top w:val="single" w:sz="4" w:space="0" w:color="auto"/>
            </w:tcBorders>
            <w:vAlign w:val="center"/>
          </w:tcPr>
          <w:p w14:paraId="028FEF5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.85</w:t>
            </w:r>
          </w:p>
        </w:tc>
        <w:tc>
          <w:tcPr>
            <w:tcW w:w="717" w:type="dxa"/>
            <w:tcBorders>
              <w:top w:val="single" w:sz="4" w:space="0" w:color="auto"/>
            </w:tcBorders>
            <w:vAlign w:val="center"/>
          </w:tcPr>
          <w:p w14:paraId="66DCA64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tcBorders>
              <w:top w:val="single" w:sz="4" w:space="0" w:color="auto"/>
            </w:tcBorders>
            <w:vAlign w:val="center"/>
          </w:tcPr>
          <w:p w14:paraId="39E4DAC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.18</w:t>
            </w:r>
          </w:p>
        </w:tc>
        <w:tc>
          <w:tcPr>
            <w:tcW w:w="238" w:type="dxa"/>
            <w:tcBorders>
              <w:top w:val="nil"/>
              <w:bottom w:val="nil"/>
            </w:tcBorders>
            <w:vAlign w:val="center"/>
          </w:tcPr>
          <w:p w14:paraId="1BAABA8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tcBorders>
              <w:top w:val="single" w:sz="4" w:space="0" w:color="auto"/>
            </w:tcBorders>
            <w:vAlign w:val="bottom"/>
          </w:tcPr>
          <w:p w14:paraId="7FC173A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717" w:type="dxa"/>
            <w:tcBorders>
              <w:top w:val="single" w:sz="4" w:space="0" w:color="auto"/>
            </w:tcBorders>
            <w:vAlign w:val="bottom"/>
          </w:tcPr>
          <w:p w14:paraId="3B7F900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717" w:type="dxa"/>
            <w:tcBorders>
              <w:top w:val="single" w:sz="4" w:space="0" w:color="auto"/>
            </w:tcBorders>
            <w:vAlign w:val="center"/>
          </w:tcPr>
          <w:p w14:paraId="27C486C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tcBorders>
              <w:top w:val="single" w:sz="4" w:space="0" w:color="auto"/>
            </w:tcBorders>
            <w:vAlign w:val="bottom"/>
          </w:tcPr>
          <w:p w14:paraId="39724E6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.16</w:t>
            </w:r>
          </w:p>
        </w:tc>
        <w:tc>
          <w:tcPr>
            <w:tcW w:w="238" w:type="dxa"/>
            <w:tcBorders>
              <w:top w:val="nil"/>
              <w:bottom w:val="nil"/>
            </w:tcBorders>
            <w:vAlign w:val="center"/>
          </w:tcPr>
          <w:p w14:paraId="71370A1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Borders>
              <w:top w:val="single" w:sz="4" w:space="0" w:color="auto"/>
            </w:tcBorders>
            <w:noWrap/>
          </w:tcPr>
          <w:p w14:paraId="678B803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.51</w:t>
            </w:r>
          </w:p>
        </w:tc>
        <w:tc>
          <w:tcPr>
            <w:tcW w:w="717" w:type="dxa"/>
            <w:tcBorders>
              <w:top w:val="single" w:sz="4" w:space="0" w:color="auto"/>
            </w:tcBorders>
            <w:vAlign w:val="bottom"/>
          </w:tcPr>
          <w:p w14:paraId="6DC329C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717" w:type="dxa"/>
            <w:tcBorders>
              <w:top w:val="single" w:sz="4" w:space="0" w:color="auto"/>
            </w:tcBorders>
            <w:noWrap/>
            <w:vAlign w:val="center"/>
          </w:tcPr>
          <w:p w14:paraId="7326A908"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Borders>
              <w:top w:val="single" w:sz="4" w:space="0" w:color="auto"/>
            </w:tcBorders>
          </w:tcPr>
          <w:p w14:paraId="2D2F8DE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.18</w:t>
            </w:r>
          </w:p>
        </w:tc>
      </w:tr>
      <w:tr w:rsidR="00163570" w:rsidRPr="00D33DE5" w14:paraId="4C2FCCA5" w14:textId="77777777" w:rsidTr="00163570">
        <w:trPr>
          <w:gridAfter w:val="1"/>
          <w:wAfter w:w="7" w:type="dxa"/>
          <w:trHeight w:val="171"/>
        </w:trPr>
        <w:tc>
          <w:tcPr>
            <w:tcW w:w="829" w:type="dxa"/>
            <w:noWrap/>
            <w:vAlign w:val="center"/>
            <w:hideMark/>
          </w:tcPr>
          <w:p w14:paraId="66FE4599"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rM2</w:t>
            </w:r>
          </w:p>
        </w:tc>
        <w:tc>
          <w:tcPr>
            <w:tcW w:w="842" w:type="dxa"/>
            <w:vAlign w:val="center"/>
          </w:tcPr>
          <w:p w14:paraId="43C0E27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836" w:type="dxa"/>
            <w:vAlign w:val="center"/>
          </w:tcPr>
          <w:p w14:paraId="59BCA79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vAlign w:val="center"/>
          </w:tcPr>
          <w:p w14:paraId="3575A30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.34</w:t>
            </w:r>
          </w:p>
        </w:tc>
        <w:tc>
          <w:tcPr>
            <w:tcW w:w="231" w:type="dxa"/>
            <w:tcBorders>
              <w:top w:val="nil"/>
            </w:tcBorders>
          </w:tcPr>
          <w:p w14:paraId="7CFBD0E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63892E5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.39</w:t>
            </w:r>
          </w:p>
        </w:tc>
        <w:tc>
          <w:tcPr>
            <w:tcW w:w="717" w:type="dxa"/>
            <w:vAlign w:val="center"/>
          </w:tcPr>
          <w:p w14:paraId="20C2A68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717" w:type="dxa"/>
            <w:vAlign w:val="center"/>
          </w:tcPr>
          <w:p w14:paraId="667B5F5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26062FD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.22</w:t>
            </w:r>
          </w:p>
        </w:tc>
        <w:tc>
          <w:tcPr>
            <w:tcW w:w="238" w:type="dxa"/>
            <w:tcBorders>
              <w:top w:val="nil"/>
            </w:tcBorders>
            <w:vAlign w:val="center"/>
          </w:tcPr>
          <w:p w14:paraId="5666997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391A007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717" w:type="dxa"/>
            <w:vAlign w:val="bottom"/>
          </w:tcPr>
          <w:p w14:paraId="35916CD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717" w:type="dxa"/>
            <w:vAlign w:val="center"/>
          </w:tcPr>
          <w:p w14:paraId="270A2FA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bottom"/>
          </w:tcPr>
          <w:p w14:paraId="4CD2090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.19</w:t>
            </w:r>
          </w:p>
        </w:tc>
        <w:tc>
          <w:tcPr>
            <w:tcW w:w="238" w:type="dxa"/>
            <w:tcBorders>
              <w:top w:val="nil"/>
            </w:tcBorders>
            <w:vAlign w:val="center"/>
          </w:tcPr>
          <w:p w14:paraId="30B2488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4296740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17" w:type="dxa"/>
            <w:vAlign w:val="bottom"/>
          </w:tcPr>
          <w:p w14:paraId="20EF42A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717" w:type="dxa"/>
            <w:noWrap/>
            <w:vAlign w:val="center"/>
          </w:tcPr>
          <w:p w14:paraId="15DE083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Pr>
          <w:p w14:paraId="01EF161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.19</w:t>
            </w:r>
          </w:p>
        </w:tc>
      </w:tr>
      <w:tr w:rsidR="00163570" w:rsidRPr="00D33DE5" w14:paraId="7C5BEE8A" w14:textId="77777777" w:rsidTr="00163570">
        <w:trPr>
          <w:gridAfter w:val="1"/>
          <w:wAfter w:w="7" w:type="dxa"/>
          <w:trHeight w:val="171"/>
        </w:trPr>
        <w:tc>
          <w:tcPr>
            <w:tcW w:w="829" w:type="dxa"/>
            <w:noWrap/>
            <w:vAlign w:val="center"/>
            <w:hideMark/>
          </w:tcPr>
          <w:p w14:paraId="60CAB0AE"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rM3</w:t>
            </w:r>
          </w:p>
        </w:tc>
        <w:tc>
          <w:tcPr>
            <w:tcW w:w="842" w:type="dxa"/>
            <w:vAlign w:val="center"/>
          </w:tcPr>
          <w:p w14:paraId="5AE8F2C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836" w:type="dxa"/>
            <w:vAlign w:val="center"/>
          </w:tcPr>
          <w:p w14:paraId="35B6A7E4"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vAlign w:val="center"/>
          </w:tcPr>
          <w:p w14:paraId="3B53A96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.27</w:t>
            </w:r>
          </w:p>
        </w:tc>
        <w:tc>
          <w:tcPr>
            <w:tcW w:w="231" w:type="dxa"/>
          </w:tcPr>
          <w:p w14:paraId="13958FA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6BB4FA5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.35</w:t>
            </w:r>
          </w:p>
        </w:tc>
        <w:tc>
          <w:tcPr>
            <w:tcW w:w="717" w:type="dxa"/>
            <w:vAlign w:val="center"/>
          </w:tcPr>
          <w:p w14:paraId="18F3F0E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717" w:type="dxa"/>
            <w:vAlign w:val="center"/>
          </w:tcPr>
          <w:p w14:paraId="616DDB4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4E83362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.11</w:t>
            </w:r>
          </w:p>
        </w:tc>
        <w:tc>
          <w:tcPr>
            <w:tcW w:w="238" w:type="dxa"/>
            <w:vAlign w:val="center"/>
          </w:tcPr>
          <w:p w14:paraId="1AC212F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225E9DE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.49</w:t>
            </w:r>
          </w:p>
        </w:tc>
        <w:tc>
          <w:tcPr>
            <w:tcW w:w="717" w:type="dxa"/>
            <w:vAlign w:val="bottom"/>
          </w:tcPr>
          <w:p w14:paraId="22DC1FF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717" w:type="dxa"/>
            <w:vAlign w:val="center"/>
          </w:tcPr>
          <w:p w14:paraId="71C28B3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bottom"/>
          </w:tcPr>
          <w:p w14:paraId="4F64747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.11</w:t>
            </w:r>
          </w:p>
        </w:tc>
        <w:tc>
          <w:tcPr>
            <w:tcW w:w="238" w:type="dxa"/>
            <w:vAlign w:val="center"/>
          </w:tcPr>
          <w:p w14:paraId="5BD4897D"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03AB6A3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.56</w:t>
            </w:r>
          </w:p>
        </w:tc>
        <w:tc>
          <w:tcPr>
            <w:tcW w:w="717" w:type="dxa"/>
            <w:vAlign w:val="bottom"/>
          </w:tcPr>
          <w:p w14:paraId="62165F6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717" w:type="dxa"/>
            <w:noWrap/>
            <w:vAlign w:val="center"/>
          </w:tcPr>
          <w:p w14:paraId="0F55C3D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Pr>
          <w:p w14:paraId="6846BA0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.12</w:t>
            </w:r>
          </w:p>
        </w:tc>
      </w:tr>
      <w:tr w:rsidR="00163570" w:rsidRPr="00D33DE5" w14:paraId="373051A1" w14:textId="77777777" w:rsidTr="00163570">
        <w:trPr>
          <w:gridAfter w:val="1"/>
          <w:wAfter w:w="7" w:type="dxa"/>
          <w:trHeight w:val="171"/>
        </w:trPr>
        <w:tc>
          <w:tcPr>
            <w:tcW w:w="829" w:type="dxa"/>
            <w:noWrap/>
            <w:vAlign w:val="center"/>
            <w:hideMark/>
          </w:tcPr>
          <w:p w14:paraId="6DDB2D53"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rM4</w:t>
            </w:r>
          </w:p>
        </w:tc>
        <w:tc>
          <w:tcPr>
            <w:tcW w:w="842" w:type="dxa"/>
            <w:vAlign w:val="center"/>
          </w:tcPr>
          <w:p w14:paraId="0C66B97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836" w:type="dxa"/>
            <w:vAlign w:val="center"/>
          </w:tcPr>
          <w:p w14:paraId="5BE6153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vAlign w:val="center"/>
          </w:tcPr>
          <w:p w14:paraId="24C9036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.26</w:t>
            </w:r>
          </w:p>
        </w:tc>
        <w:tc>
          <w:tcPr>
            <w:tcW w:w="231" w:type="dxa"/>
          </w:tcPr>
          <w:p w14:paraId="4E934148"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023C44F8"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717" w:type="dxa"/>
            <w:vAlign w:val="center"/>
          </w:tcPr>
          <w:p w14:paraId="5D2EA17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717" w:type="dxa"/>
            <w:vAlign w:val="center"/>
          </w:tcPr>
          <w:p w14:paraId="60F4C44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291B6A5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.16</w:t>
            </w:r>
          </w:p>
        </w:tc>
        <w:tc>
          <w:tcPr>
            <w:tcW w:w="238" w:type="dxa"/>
            <w:vAlign w:val="center"/>
          </w:tcPr>
          <w:p w14:paraId="1BCB06BD"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56CE3B8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17" w:type="dxa"/>
            <w:vAlign w:val="bottom"/>
          </w:tcPr>
          <w:p w14:paraId="40CF879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.74</w:t>
            </w:r>
          </w:p>
        </w:tc>
        <w:tc>
          <w:tcPr>
            <w:tcW w:w="717" w:type="dxa"/>
            <w:vAlign w:val="center"/>
          </w:tcPr>
          <w:p w14:paraId="7491468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bottom"/>
          </w:tcPr>
          <w:p w14:paraId="044B9C5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.14</w:t>
            </w:r>
          </w:p>
        </w:tc>
        <w:tc>
          <w:tcPr>
            <w:tcW w:w="238" w:type="dxa"/>
            <w:vAlign w:val="center"/>
          </w:tcPr>
          <w:p w14:paraId="63BA3DE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7AE4AD0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.60</w:t>
            </w:r>
          </w:p>
        </w:tc>
        <w:tc>
          <w:tcPr>
            <w:tcW w:w="717" w:type="dxa"/>
            <w:vAlign w:val="bottom"/>
          </w:tcPr>
          <w:p w14:paraId="31CE48D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717" w:type="dxa"/>
            <w:noWrap/>
            <w:vAlign w:val="center"/>
          </w:tcPr>
          <w:p w14:paraId="51CD70F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Pr>
          <w:p w14:paraId="5172ABA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.14</w:t>
            </w:r>
          </w:p>
        </w:tc>
      </w:tr>
      <w:tr w:rsidR="00163570" w:rsidRPr="00D33DE5" w14:paraId="5DE0FBC3" w14:textId="77777777" w:rsidTr="00163570">
        <w:trPr>
          <w:gridAfter w:val="1"/>
          <w:wAfter w:w="7" w:type="dxa"/>
          <w:trHeight w:val="171"/>
        </w:trPr>
        <w:tc>
          <w:tcPr>
            <w:tcW w:w="829" w:type="dxa"/>
            <w:noWrap/>
            <w:vAlign w:val="center"/>
            <w:hideMark/>
          </w:tcPr>
          <w:p w14:paraId="53B86228"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M5</w:t>
            </w:r>
          </w:p>
        </w:tc>
        <w:tc>
          <w:tcPr>
            <w:tcW w:w="842" w:type="dxa"/>
            <w:vAlign w:val="center"/>
          </w:tcPr>
          <w:p w14:paraId="639A7C1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3898275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477" w:type="dxa"/>
            <w:vAlign w:val="center"/>
          </w:tcPr>
          <w:p w14:paraId="402B424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231" w:type="dxa"/>
          </w:tcPr>
          <w:p w14:paraId="569969D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567D453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.33</w:t>
            </w:r>
          </w:p>
        </w:tc>
        <w:tc>
          <w:tcPr>
            <w:tcW w:w="717" w:type="dxa"/>
            <w:vAlign w:val="center"/>
          </w:tcPr>
          <w:p w14:paraId="1ED594C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02B9F79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838" w:type="dxa"/>
            <w:vAlign w:val="center"/>
          </w:tcPr>
          <w:p w14:paraId="335CB03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.38</w:t>
            </w:r>
          </w:p>
        </w:tc>
        <w:tc>
          <w:tcPr>
            <w:tcW w:w="238" w:type="dxa"/>
            <w:vAlign w:val="center"/>
          </w:tcPr>
          <w:p w14:paraId="05E08BE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126381D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.37</w:t>
            </w:r>
          </w:p>
        </w:tc>
        <w:tc>
          <w:tcPr>
            <w:tcW w:w="717" w:type="dxa"/>
            <w:vAlign w:val="center"/>
          </w:tcPr>
          <w:p w14:paraId="0E7A0BE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7B273FC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719" w:type="dxa"/>
            <w:vAlign w:val="bottom"/>
          </w:tcPr>
          <w:p w14:paraId="2BC5E11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.36</w:t>
            </w:r>
          </w:p>
        </w:tc>
        <w:tc>
          <w:tcPr>
            <w:tcW w:w="238" w:type="dxa"/>
            <w:vAlign w:val="center"/>
          </w:tcPr>
          <w:p w14:paraId="6158697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17D2289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.41</w:t>
            </w:r>
          </w:p>
        </w:tc>
        <w:tc>
          <w:tcPr>
            <w:tcW w:w="717" w:type="dxa"/>
            <w:vAlign w:val="center"/>
          </w:tcPr>
          <w:p w14:paraId="746AD03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40C3894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717" w:type="dxa"/>
          </w:tcPr>
          <w:p w14:paraId="28764FD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.35</w:t>
            </w:r>
          </w:p>
        </w:tc>
      </w:tr>
      <w:tr w:rsidR="00163570" w:rsidRPr="00D33DE5" w14:paraId="694C25D8" w14:textId="77777777" w:rsidTr="00163570">
        <w:trPr>
          <w:gridAfter w:val="1"/>
          <w:wAfter w:w="7" w:type="dxa"/>
          <w:trHeight w:val="171"/>
        </w:trPr>
        <w:tc>
          <w:tcPr>
            <w:tcW w:w="829" w:type="dxa"/>
            <w:noWrap/>
            <w:vAlign w:val="center"/>
            <w:hideMark/>
          </w:tcPr>
          <w:p w14:paraId="1B2744D4"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M6#</w:t>
            </w:r>
          </w:p>
        </w:tc>
        <w:tc>
          <w:tcPr>
            <w:tcW w:w="842" w:type="dxa"/>
            <w:vAlign w:val="center"/>
          </w:tcPr>
          <w:p w14:paraId="4C883C7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2183F3E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477" w:type="dxa"/>
            <w:vAlign w:val="center"/>
          </w:tcPr>
          <w:p w14:paraId="5E309C8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231" w:type="dxa"/>
          </w:tcPr>
          <w:p w14:paraId="09F1454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07FA852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.38</w:t>
            </w:r>
          </w:p>
        </w:tc>
        <w:tc>
          <w:tcPr>
            <w:tcW w:w="717" w:type="dxa"/>
            <w:vAlign w:val="center"/>
          </w:tcPr>
          <w:p w14:paraId="30D358B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36FFA17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.69</w:t>
            </w:r>
          </w:p>
        </w:tc>
        <w:tc>
          <w:tcPr>
            <w:tcW w:w="838" w:type="dxa"/>
            <w:vAlign w:val="center"/>
          </w:tcPr>
          <w:p w14:paraId="07E1965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.38</w:t>
            </w:r>
          </w:p>
        </w:tc>
        <w:tc>
          <w:tcPr>
            <w:tcW w:w="238" w:type="dxa"/>
            <w:vAlign w:val="center"/>
          </w:tcPr>
          <w:p w14:paraId="7452429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12D1FF7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.43</w:t>
            </w:r>
          </w:p>
        </w:tc>
        <w:tc>
          <w:tcPr>
            <w:tcW w:w="717" w:type="dxa"/>
            <w:vAlign w:val="center"/>
          </w:tcPr>
          <w:p w14:paraId="1D4232E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0FA7840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719" w:type="dxa"/>
            <w:vAlign w:val="bottom"/>
          </w:tcPr>
          <w:p w14:paraId="2880347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.40</w:t>
            </w:r>
          </w:p>
        </w:tc>
        <w:tc>
          <w:tcPr>
            <w:tcW w:w="238" w:type="dxa"/>
            <w:vAlign w:val="center"/>
          </w:tcPr>
          <w:p w14:paraId="596A919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686093E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.46</w:t>
            </w:r>
          </w:p>
        </w:tc>
        <w:tc>
          <w:tcPr>
            <w:tcW w:w="717" w:type="dxa"/>
            <w:vAlign w:val="center"/>
          </w:tcPr>
          <w:p w14:paraId="5C166E9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639D6BB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717" w:type="dxa"/>
          </w:tcPr>
          <w:p w14:paraId="293B76E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.39</w:t>
            </w:r>
          </w:p>
        </w:tc>
      </w:tr>
      <w:tr w:rsidR="00163570" w:rsidRPr="00D33DE5" w14:paraId="02DFE630" w14:textId="77777777" w:rsidTr="00163570">
        <w:trPr>
          <w:gridAfter w:val="1"/>
          <w:wAfter w:w="7" w:type="dxa"/>
          <w:trHeight w:val="171"/>
        </w:trPr>
        <w:tc>
          <w:tcPr>
            <w:tcW w:w="829" w:type="dxa"/>
            <w:noWrap/>
            <w:vAlign w:val="center"/>
            <w:hideMark/>
          </w:tcPr>
          <w:p w14:paraId="2954D1B2"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rM7</w:t>
            </w:r>
          </w:p>
        </w:tc>
        <w:tc>
          <w:tcPr>
            <w:tcW w:w="842" w:type="dxa"/>
            <w:vAlign w:val="center"/>
          </w:tcPr>
          <w:p w14:paraId="35FD67A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836" w:type="dxa"/>
            <w:vAlign w:val="center"/>
          </w:tcPr>
          <w:p w14:paraId="557EC1F8"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vAlign w:val="center"/>
          </w:tcPr>
          <w:p w14:paraId="7AE41F6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.30</w:t>
            </w:r>
          </w:p>
        </w:tc>
        <w:tc>
          <w:tcPr>
            <w:tcW w:w="231" w:type="dxa"/>
          </w:tcPr>
          <w:p w14:paraId="1C96C51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5F1395D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717" w:type="dxa"/>
            <w:vAlign w:val="center"/>
          </w:tcPr>
          <w:p w14:paraId="0D6913F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717" w:type="dxa"/>
            <w:vAlign w:val="center"/>
          </w:tcPr>
          <w:p w14:paraId="132F5B3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1ACB5C8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.29</w:t>
            </w:r>
          </w:p>
        </w:tc>
        <w:tc>
          <w:tcPr>
            <w:tcW w:w="238" w:type="dxa"/>
            <w:vAlign w:val="center"/>
          </w:tcPr>
          <w:p w14:paraId="06AA1B3D"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46E3A55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717" w:type="dxa"/>
            <w:vAlign w:val="bottom"/>
          </w:tcPr>
          <w:p w14:paraId="264BAF1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.52</w:t>
            </w:r>
          </w:p>
        </w:tc>
        <w:tc>
          <w:tcPr>
            <w:tcW w:w="717" w:type="dxa"/>
            <w:vAlign w:val="center"/>
          </w:tcPr>
          <w:p w14:paraId="4088B1B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bottom"/>
          </w:tcPr>
          <w:p w14:paraId="5716815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.26</w:t>
            </w:r>
          </w:p>
        </w:tc>
        <w:tc>
          <w:tcPr>
            <w:tcW w:w="238" w:type="dxa"/>
            <w:vAlign w:val="center"/>
          </w:tcPr>
          <w:p w14:paraId="156CA18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037C7C8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717" w:type="dxa"/>
            <w:vAlign w:val="center"/>
          </w:tcPr>
          <w:p w14:paraId="59C0FB8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717" w:type="dxa"/>
            <w:noWrap/>
            <w:vAlign w:val="center"/>
          </w:tcPr>
          <w:p w14:paraId="5B7EAA1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Pr>
          <w:p w14:paraId="254FD66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.29</w:t>
            </w:r>
          </w:p>
        </w:tc>
      </w:tr>
      <w:tr w:rsidR="00163570" w:rsidRPr="00D33DE5" w14:paraId="002DD7BC" w14:textId="77777777" w:rsidTr="00163570">
        <w:trPr>
          <w:gridAfter w:val="1"/>
          <w:wAfter w:w="7" w:type="dxa"/>
          <w:trHeight w:val="171"/>
        </w:trPr>
        <w:tc>
          <w:tcPr>
            <w:tcW w:w="829" w:type="dxa"/>
            <w:noWrap/>
            <w:vAlign w:val="center"/>
            <w:hideMark/>
          </w:tcPr>
          <w:p w14:paraId="628E7396"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rM8*</w:t>
            </w:r>
          </w:p>
        </w:tc>
        <w:tc>
          <w:tcPr>
            <w:tcW w:w="842" w:type="dxa"/>
            <w:vAlign w:val="center"/>
          </w:tcPr>
          <w:p w14:paraId="0DF52B8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836" w:type="dxa"/>
            <w:vAlign w:val="center"/>
          </w:tcPr>
          <w:p w14:paraId="1193589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vAlign w:val="center"/>
          </w:tcPr>
          <w:p w14:paraId="5CBB944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.29</w:t>
            </w:r>
          </w:p>
        </w:tc>
        <w:tc>
          <w:tcPr>
            <w:tcW w:w="231" w:type="dxa"/>
          </w:tcPr>
          <w:p w14:paraId="2334D47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3CC8B80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.62</w:t>
            </w:r>
          </w:p>
        </w:tc>
        <w:tc>
          <w:tcPr>
            <w:tcW w:w="717" w:type="dxa"/>
            <w:vAlign w:val="center"/>
          </w:tcPr>
          <w:p w14:paraId="7B4968C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.62</w:t>
            </w:r>
          </w:p>
        </w:tc>
        <w:tc>
          <w:tcPr>
            <w:tcW w:w="717" w:type="dxa"/>
            <w:vAlign w:val="center"/>
          </w:tcPr>
          <w:p w14:paraId="4A45213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5916FD3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.22</w:t>
            </w:r>
          </w:p>
        </w:tc>
        <w:tc>
          <w:tcPr>
            <w:tcW w:w="238" w:type="dxa"/>
            <w:vAlign w:val="center"/>
          </w:tcPr>
          <w:p w14:paraId="61FBF09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194A3FC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.63</w:t>
            </w:r>
          </w:p>
        </w:tc>
        <w:tc>
          <w:tcPr>
            <w:tcW w:w="717" w:type="dxa"/>
            <w:vAlign w:val="bottom"/>
          </w:tcPr>
          <w:p w14:paraId="507E7EF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.61</w:t>
            </w:r>
          </w:p>
        </w:tc>
        <w:tc>
          <w:tcPr>
            <w:tcW w:w="717" w:type="dxa"/>
            <w:vAlign w:val="center"/>
          </w:tcPr>
          <w:p w14:paraId="1FDA1F0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bottom"/>
          </w:tcPr>
          <w:p w14:paraId="0DE6149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.23</w:t>
            </w:r>
          </w:p>
        </w:tc>
        <w:tc>
          <w:tcPr>
            <w:tcW w:w="238" w:type="dxa"/>
            <w:vAlign w:val="center"/>
          </w:tcPr>
          <w:p w14:paraId="4EB0705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61D1CB9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.63</w:t>
            </w:r>
          </w:p>
        </w:tc>
        <w:tc>
          <w:tcPr>
            <w:tcW w:w="717" w:type="dxa"/>
            <w:vAlign w:val="center"/>
          </w:tcPr>
          <w:p w14:paraId="487D06F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.61</w:t>
            </w:r>
          </w:p>
        </w:tc>
        <w:tc>
          <w:tcPr>
            <w:tcW w:w="717" w:type="dxa"/>
            <w:noWrap/>
            <w:vAlign w:val="center"/>
          </w:tcPr>
          <w:p w14:paraId="7F8250F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Pr>
          <w:p w14:paraId="4569A00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.24</w:t>
            </w:r>
          </w:p>
        </w:tc>
      </w:tr>
      <w:tr w:rsidR="00163570" w:rsidRPr="00D33DE5" w14:paraId="32A43D67" w14:textId="77777777" w:rsidTr="00163570">
        <w:trPr>
          <w:gridAfter w:val="1"/>
          <w:wAfter w:w="7" w:type="dxa"/>
          <w:trHeight w:val="171"/>
        </w:trPr>
        <w:tc>
          <w:tcPr>
            <w:tcW w:w="829" w:type="dxa"/>
            <w:noWrap/>
            <w:vAlign w:val="center"/>
          </w:tcPr>
          <w:p w14:paraId="79BA05EF"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M9</w:t>
            </w:r>
          </w:p>
        </w:tc>
        <w:tc>
          <w:tcPr>
            <w:tcW w:w="842" w:type="dxa"/>
            <w:vAlign w:val="center"/>
          </w:tcPr>
          <w:p w14:paraId="70829C5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5DB4508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.83</w:t>
            </w:r>
          </w:p>
        </w:tc>
        <w:tc>
          <w:tcPr>
            <w:tcW w:w="477" w:type="dxa"/>
            <w:vAlign w:val="center"/>
          </w:tcPr>
          <w:p w14:paraId="698146C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.32</w:t>
            </w:r>
          </w:p>
        </w:tc>
        <w:tc>
          <w:tcPr>
            <w:tcW w:w="231" w:type="dxa"/>
          </w:tcPr>
          <w:p w14:paraId="1F85C31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699A586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717" w:type="dxa"/>
            <w:vAlign w:val="center"/>
          </w:tcPr>
          <w:p w14:paraId="613DEB0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1F6DC78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.73</w:t>
            </w:r>
          </w:p>
        </w:tc>
        <w:tc>
          <w:tcPr>
            <w:tcW w:w="838" w:type="dxa"/>
            <w:vAlign w:val="center"/>
          </w:tcPr>
          <w:p w14:paraId="518B6B8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.27</w:t>
            </w:r>
          </w:p>
        </w:tc>
        <w:tc>
          <w:tcPr>
            <w:tcW w:w="238" w:type="dxa"/>
            <w:vAlign w:val="center"/>
          </w:tcPr>
          <w:p w14:paraId="6CA9788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3C80D1D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717" w:type="dxa"/>
            <w:vAlign w:val="center"/>
          </w:tcPr>
          <w:p w14:paraId="350005C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5CEB15E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719" w:type="dxa"/>
            <w:vAlign w:val="bottom"/>
          </w:tcPr>
          <w:p w14:paraId="41B46B5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.28</w:t>
            </w:r>
          </w:p>
        </w:tc>
        <w:tc>
          <w:tcPr>
            <w:tcW w:w="238" w:type="dxa"/>
            <w:vAlign w:val="center"/>
          </w:tcPr>
          <w:p w14:paraId="41864DA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585D0AB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717" w:type="dxa"/>
            <w:vAlign w:val="center"/>
          </w:tcPr>
          <w:p w14:paraId="047086D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6BF1ABB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717" w:type="dxa"/>
          </w:tcPr>
          <w:p w14:paraId="31555B8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.28</w:t>
            </w:r>
          </w:p>
        </w:tc>
      </w:tr>
      <w:tr w:rsidR="00163570" w:rsidRPr="00D33DE5" w14:paraId="25689D1D" w14:textId="77777777" w:rsidTr="00163570">
        <w:trPr>
          <w:gridAfter w:val="1"/>
          <w:wAfter w:w="7" w:type="dxa"/>
          <w:trHeight w:val="171"/>
        </w:trPr>
        <w:tc>
          <w:tcPr>
            <w:tcW w:w="829" w:type="dxa"/>
            <w:noWrap/>
            <w:vAlign w:val="center"/>
          </w:tcPr>
          <w:p w14:paraId="61D47494"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M10</w:t>
            </w:r>
          </w:p>
        </w:tc>
        <w:tc>
          <w:tcPr>
            <w:tcW w:w="842" w:type="dxa"/>
            <w:vAlign w:val="center"/>
          </w:tcPr>
          <w:p w14:paraId="2E893BA4"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61C1CF4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477" w:type="dxa"/>
            <w:vAlign w:val="center"/>
          </w:tcPr>
          <w:p w14:paraId="633ABD2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.29</w:t>
            </w:r>
          </w:p>
        </w:tc>
        <w:tc>
          <w:tcPr>
            <w:tcW w:w="231" w:type="dxa"/>
          </w:tcPr>
          <w:p w14:paraId="5F78390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22304E3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.51</w:t>
            </w:r>
          </w:p>
        </w:tc>
        <w:tc>
          <w:tcPr>
            <w:tcW w:w="717" w:type="dxa"/>
            <w:vAlign w:val="center"/>
          </w:tcPr>
          <w:p w14:paraId="3235157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3985DB7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838" w:type="dxa"/>
            <w:vAlign w:val="center"/>
          </w:tcPr>
          <w:p w14:paraId="5F4023A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.25</w:t>
            </w:r>
          </w:p>
        </w:tc>
        <w:tc>
          <w:tcPr>
            <w:tcW w:w="238" w:type="dxa"/>
            <w:vAlign w:val="center"/>
          </w:tcPr>
          <w:p w14:paraId="3AA511A4"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69A29518"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17" w:type="dxa"/>
            <w:vAlign w:val="center"/>
          </w:tcPr>
          <w:p w14:paraId="1D3EB5B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09CE6BA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719" w:type="dxa"/>
            <w:vAlign w:val="bottom"/>
          </w:tcPr>
          <w:p w14:paraId="4F04994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.27</w:t>
            </w:r>
          </w:p>
        </w:tc>
        <w:tc>
          <w:tcPr>
            <w:tcW w:w="238" w:type="dxa"/>
            <w:vAlign w:val="center"/>
          </w:tcPr>
          <w:p w14:paraId="7E79B1D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1DA8EFB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.57</w:t>
            </w:r>
          </w:p>
        </w:tc>
        <w:tc>
          <w:tcPr>
            <w:tcW w:w="717" w:type="dxa"/>
            <w:vAlign w:val="center"/>
          </w:tcPr>
          <w:p w14:paraId="7500C1CD"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3917C78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717" w:type="dxa"/>
          </w:tcPr>
          <w:p w14:paraId="604DD81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.26</w:t>
            </w:r>
          </w:p>
        </w:tc>
      </w:tr>
      <w:tr w:rsidR="00163570" w:rsidRPr="00D33DE5" w14:paraId="4BA9879A" w14:textId="77777777" w:rsidTr="00163570">
        <w:trPr>
          <w:gridAfter w:val="1"/>
          <w:wAfter w:w="7" w:type="dxa"/>
          <w:trHeight w:val="171"/>
        </w:trPr>
        <w:tc>
          <w:tcPr>
            <w:tcW w:w="829" w:type="dxa"/>
            <w:noWrap/>
            <w:vAlign w:val="center"/>
          </w:tcPr>
          <w:p w14:paraId="39602D70"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rM11</w:t>
            </w:r>
          </w:p>
        </w:tc>
        <w:tc>
          <w:tcPr>
            <w:tcW w:w="842" w:type="dxa"/>
            <w:vAlign w:val="center"/>
          </w:tcPr>
          <w:p w14:paraId="39BBFB9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836" w:type="dxa"/>
            <w:vAlign w:val="center"/>
          </w:tcPr>
          <w:p w14:paraId="7BB01B9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vAlign w:val="center"/>
          </w:tcPr>
          <w:p w14:paraId="2E1F1EC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.42</w:t>
            </w:r>
          </w:p>
        </w:tc>
        <w:tc>
          <w:tcPr>
            <w:tcW w:w="231" w:type="dxa"/>
          </w:tcPr>
          <w:p w14:paraId="7AEBED9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4806900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.82</w:t>
            </w:r>
          </w:p>
        </w:tc>
        <w:tc>
          <w:tcPr>
            <w:tcW w:w="717" w:type="dxa"/>
            <w:vAlign w:val="center"/>
          </w:tcPr>
          <w:p w14:paraId="3ED00BD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717" w:type="dxa"/>
            <w:vAlign w:val="center"/>
          </w:tcPr>
          <w:p w14:paraId="4E6268B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3058A7E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.14</w:t>
            </w:r>
          </w:p>
        </w:tc>
        <w:tc>
          <w:tcPr>
            <w:tcW w:w="238" w:type="dxa"/>
            <w:vAlign w:val="center"/>
          </w:tcPr>
          <w:p w14:paraId="542EE858"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2694491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717" w:type="dxa"/>
            <w:vAlign w:val="bottom"/>
          </w:tcPr>
          <w:p w14:paraId="21C5D2E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.22</w:t>
            </w:r>
          </w:p>
        </w:tc>
        <w:tc>
          <w:tcPr>
            <w:tcW w:w="717" w:type="dxa"/>
            <w:vAlign w:val="center"/>
          </w:tcPr>
          <w:p w14:paraId="3D37A01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bottom"/>
          </w:tcPr>
          <w:p w14:paraId="1A05352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.13</w:t>
            </w:r>
          </w:p>
        </w:tc>
        <w:tc>
          <w:tcPr>
            <w:tcW w:w="238" w:type="dxa"/>
            <w:vAlign w:val="center"/>
          </w:tcPr>
          <w:p w14:paraId="54D3CAE4"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5C1B647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.94</w:t>
            </w:r>
          </w:p>
        </w:tc>
        <w:tc>
          <w:tcPr>
            <w:tcW w:w="717" w:type="dxa"/>
            <w:vAlign w:val="center"/>
          </w:tcPr>
          <w:p w14:paraId="21EB238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54BF694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Pr>
          <w:p w14:paraId="4E37BF0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.13</w:t>
            </w:r>
          </w:p>
        </w:tc>
      </w:tr>
      <w:tr w:rsidR="00163570" w:rsidRPr="00D33DE5" w14:paraId="05003179" w14:textId="77777777" w:rsidTr="00163570">
        <w:trPr>
          <w:gridAfter w:val="1"/>
          <w:wAfter w:w="7" w:type="dxa"/>
          <w:trHeight w:val="171"/>
        </w:trPr>
        <w:tc>
          <w:tcPr>
            <w:tcW w:w="829" w:type="dxa"/>
            <w:noWrap/>
            <w:vAlign w:val="center"/>
          </w:tcPr>
          <w:p w14:paraId="41C40107"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rM12</w:t>
            </w:r>
          </w:p>
        </w:tc>
        <w:tc>
          <w:tcPr>
            <w:tcW w:w="842" w:type="dxa"/>
            <w:vAlign w:val="center"/>
          </w:tcPr>
          <w:p w14:paraId="17683A78"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836" w:type="dxa"/>
            <w:vAlign w:val="center"/>
          </w:tcPr>
          <w:p w14:paraId="1497C7A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vAlign w:val="center"/>
          </w:tcPr>
          <w:p w14:paraId="1DD395D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.41</w:t>
            </w:r>
          </w:p>
        </w:tc>
        <w:tc>
          <w:tcPr>
            <w:tcW w:w="231" w:type="dxa"/>
          </w:tcPr>
          <w:p w14:paraId="5927D46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680BA2C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.92</w:t>
            </w:r>
          </w:p>
        </w:tc>
        <w:tc>
          <w:tcPr>
            <w:tcW w:w="717" w:type="dxa"/>
            <w:vAlign w:val="center"/>
          </w:tcPr>
          <w:p w14:paraId="217134D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.39</w:t>
            </w:r>
          </w:p>
        </w:tc>
        <w:tc>
          <w:tcPr>
            <w:tcW w:w="717" w:type="dxa"/>
            <w:vAlign w:val="center"/>
          </w:tcPr>
          <w:p w14:paraId="0F05EA7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70FF9098"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.01</w:t>
            </w:r>
          </w:p>
        </w:tc>
        <w:tc>
          <w:tcPr>
            <w:tcW w:w="238" w:type="dxa"/>
            <w:vAlign w:val="center"/>
          </w:tcPr>
          <w:p w14:paraId="175B031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19935EF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.96</w:t>
            </w:r>
          </w:p>
        </w:tc>
        <w:tc>
          <w:tcPr>
            <w:tcW w:w="717" w:type="dxa"/>
            <w:vAlign w:val="bottom"/>
          </w:tcPr>
          <w:p w14:paraId="45AE944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.16</w:t>
            </w:r>
          </w:p>
        </w:tc>
        <w:tc>
          <w:tcPr>
            <w:tcW w:w="717" w:type="dxa"/>
            <w:vAlign w:val="center"/>
          </w:tcPr>
          <w:p w14:paraId="557C29C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bottom"/>
          </w:tcPr>
          <w:p w14:paraId="175AE4E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.05</w:t>
            </w:r>
          </w:p>
        </w:tc>
        <w:tc>
          <w:tcPr>
            <w:tcW w:w="238" w:type="dxa"/>
            <w:vAlign w:val="center"/>
          </w:tcPr>
          <w:p w14:paraId="150B205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66E4A7E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.96</w:t>
            </w:r>
          </w:p>
        </w:tc>
        <w:tc>
          <w:tcPr>
            <w:tcW w:w="717" w:type="dxa"/>
            <w:vAlign w:val="center"/>
          </w:tcPr>
          <w:p w14:paraId="6D0B5F1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684C5C2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Pr>
          <w:p w14:paraId="54776F9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.07</w:t>
            </w:r>
          </w:p>
        </w:tc>
      </w:tr>
      <w:tr w:rsidR="00163570" w:rsidRPr="00D33DE5" w14:paraId="1469840E" w14:textId="77777777" w:rsidTr="00163570">
        <w:trPr>
          <w:gridAfter w:val="1"/>
          <w:wAfter w:w="7" w:type="dxa"/>
          <w:trHeight w:val="171"/>
        </w:trPr>
        <w:tc>
          <w:tcPr>
            <w:tcW w:w="829" w:type="dxa"/>
            <w:noWrap/>
            <w:vAlign w:val="center"/>
          </w:tcPr>
          <w:p w14:paraId="7376A4FA"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M13</w:t>
            </w:r>
          </w:p>
        </w:tc>
        <w:tc>
          <w:tcPr>
            <w:tcW w:w="842" w:type="dxa"/>
            <w:vAlign w:val="center"/>
          </w:tcPr>
          <w:p w14:paraId="29A4099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1511195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477" w:type="dxa"/>
            <w:vAlign w:val="center"/>
          </w:tcPr>
          <w:p w14:paraId="4C04C6A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.21</w:t>
            </w:r>
          </w:p>
        </w:tc>
        <w:tc>
          <w:tcPr>
            <w:tcW w:w="231" w:type="dxa"/>
          </w:tcPr>
          <w:p w14:paraId="6E462EDD"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1580BC9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.45</w:t>
            </w:r>
          </w:p>
        </w:tc>
        <w:tc>
          <w:tcPr>
            <w:tcW w:w="717" w:type="dxa"/>
            <w:vAlign w:val="center"/>
          </w:tcPr>
          <w:p w14:paraId="06CF9A5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6560B8E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838" w:type="dxa"/>
            <w:vAlign w:val="center"/>
          </w:tcPr>
          <w:p w14:paraId="4AA2195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.18</w:t>
            </w:r>
          </w:p>
        </w:tc>
        <w:tc>
          <w:tcPr>
            <w:tcW w:w="238" w:type="dxa"/>
            <w:vAlign w:val="center"/>
          </w:tcPr>
          <w:p w14:paraId="47B3B50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5435199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.54</w:t>
            </w:r>
          </w:p>
        </w:tc>
        <w:tc>
          <w:tcPr>
            <w:tcW w:w="717" w:type="dxa"/>
            <w:vAlign w:val="center"/>
          </w:tcPr>
          <w:p w14:paraId="1422E72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1A0BB43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719" w:type="dxa"/>
            <w:vAlign w:val="bottom"/>
          </w:tcPr>
          <w:p w14:paraId="4E0C8588"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.20</w:t>
            </w:r>
          </w:p>
        </w:tc>
        <w:tc>
          <w:tcPr>
            <w:tcW w:w="238" w:type="dxa"/>
            <w:vAlign w:val="center"/>
          </w:tcPr>
          <w:p w14:paraId="516B820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2469302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717" w:type="dxa"/>
            <w:vAlign w:val="center"/>
          </w:tcPr>
          <w:p w14:paraId="7268EC3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3E3A954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717" w:type="dxa"/>
          </w:tcPr>
          <w:p w14:paraId="687CBCF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.20</w:t>
            </w:r>
          </w:p>
        </w:tc>
      </w:tr>
      <w:tr w:rsidR="00163570" w:rsidRPr="00D33DE5" w14:paraId="6AFB6EAE" w14:textId="77777777" w:rsidTr="00163570">
        <w:trPr>
          <w:gridAfter w:val="1"/>
          <w:wAfter w:w="7" w:type="dxa"/>
          <w:trHeight w:val="171"/>
        </w:trPr>
        <w:tc>
          <w:tcPr>
            <w:tcW w:w="829" w:type="dxa"/>
            <w:noWrap/>
            <w:vAlign w:val="center"/>
          </w:tcPr>
          <w:p w14:paraId="2EFBD565"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M14</w:t>
            </w:r>
          </w:p>
        </w:tc>
        <w:tc>
          <w:tcPr>
            <w:tcW w:w="842" w:type="dxa"/>
            <w:vAlign w:val="center"/>
          </w:tcPr>
          <w:p w14:paraId="0E36420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52900B8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.90</w:t>
            </w:r>
          </w:p>
        </w:tc>
        <w:tc>
          <w:tcPr>
            <w:tcW w:w="477" w:type="dxa"/>
            <w:vAlign w:val="center"/>
          </w:tcPr>
          <w:p w14:paraId="7B1796C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.19</w:t>
            </w:r>
          </w:p>
        </w:tc>
        <w:tc>
          <w:tcPr>
            <w:tcW w:w="231" w:type="dxa"/>
          </w:tcPr>
          <w:p w14:paraId="530054D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4EC3A26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.52</w:t>
            </w:r>
          </w:p>
        </w:tc>
        <w:tc>
          <w:tcPr>
            <w:tcW w:w="717" w:type="dxa"/>
            <w:vAlign w:val="center"/>
          </w:tcPr>
          <w:p w14:paraId="4239611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2E4F9BB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838" w:type="dxa"/>
            <w:vAlign w:val="center"/>
          </w:tcPr>
          <w:p w14:paraId="3F163AF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.16</w:t>
            </w:r>
          </w:p>
        </w:tc>
        <w:tc>
          <w:tcPr>
            <w:tcW w:w="238" w:type="dxa"/>
            <w:vAlign w:val="center"/>
          </w:tcPr>
          <w:p w14:paraId="52E1BE8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3956E08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717" w:type="dxa"/>
            <w:vAlign w:val="center"/>
          </w:tcPr>
          <w:p w14:paraId="54EFE684"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126B497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.69</w:t>
            </w:r>
          </w:p>
        </w:tc>
        <w:tc>
          <w:tcPr>
            <w:tcW w:w="719" w:type="dxa"/>
            <w:vAlign w:val="bottom"/>
          </w:tcPr>
          <w:p w14:paraId="38EF440F"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.18</w:t>
            </w:r>
          </w:p>
        </w:tc>
        <w:tc>
          <w:tcPr>
            <w:tcW w:w="238" w:type="dxa"/>
            <w:vAlign w:val="center"/>
          </w:tcPr>
          <w:p w14:paraId="4E12D2C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432C381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.62</w:t>
            </w:r>
          </w:p>
        </w:tc>
        <w:tc>
          <w:tcPr>
            <w:tcW w:w="717" w:type="dxa"/>
            <w:vAlign w:val="center"/>
          </w:tcPr>
          <w:p w14:paraId="12718FF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29ADECD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717" w:type="dxa"/>
          </w:tcPr>
          <w:p w14:paraId="1064180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.18</w:t>
            </w:r>
          </w:p>
        </w:tc>
      </w:tr>
      <w:tr w:rsidR="00163570" w:rsidRPr="00D33DE5" w14:paraId="502F942E" w14:textId="77777777" w:rsidTr="00163570">
        <w:trPr>
          <w:gridAfter w:val="1"/>
          <w:wAfter w:w="7" w:type="dxa"/>
          <w:trHeight w:val="171"/>
        </w:trPr>
        <w:tc>
          <w:tcPr>
            <w:tcW w:w="829" w:type="dxa"/>
            <w:noWrap/>
            <w:vAlign w:val="center"/>
          </w:tcPr>
          <w:p w14:paraId="4AD1FFBF"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M15</w:t>
            </w:r>
          </w:p>
        </w:tc>
        <w:tc>
          <w:tcPr>
            <w:tcW w:w="842" w:type="dxa"/>
            <w:vAlign w:val="center"/>
          </w:tcPr>
          <w:p w14:paraId="754D2A0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2C5196F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477" w:type="dxa"/>
            <w:vAlign w:val="center"/>
          </w:tcPr>
          <w:p w14:paraId="5118A47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.22</w:t>
            </w:r>
          </w:p>
        </w:tc>
        <w:tc>
          <w:tcPr>
            <w:tcW w:w="231" w:type="dxa"/>
          </w:tcPr>
          <w:p w14:paraId="39697DC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1F0B4FBA"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.47</w:t>
            </w:r>
          </w:p>
        </w:tc>
        <w:tc>
          <w:tcPr>
            <w:tcW w:w="717" w:type="dxa"/>
            <w:vAlign w:val="center"/>
          </w:tcPr>
          <w:p w14:paraId="0FFE65E5"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2D97B51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838" w:type="dxa"/>
            <w:vAlign w:val="center"/>
          </w:tcPr>
          <w:p w14:paraId="300A33D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.19</w:t>
            </w:r>
          </w:p>
        </w:tc>
        <w:tc>
          <w:tcPr>
            <w:tcW w:w="238" w:type="dxa"/>
            <w:vAlign w:val="center"/>
          </w:tcPr>
          <w:p w14:paraId="1273200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659FDE5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17" w:type="dxa"/>
            <w:vAlign w:val="center"/>
          </w:tcPr>
          <w:p w14:paraId="4120B15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1E40A11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719" w:type="dxa"/>
            <w:vAlign w:val="bottom"/>
          </w:tcPr>
          <w:p w14:paraId="306FB4B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.21</w:t>
            </w:r>
          </w:p>
        </w:tc>
        <w:tc>
          <w:tcPr>
            <w:tcW w:w="238" w:type="dxa"/>
            <w:vAlign w:val="center"/>
          </w:tcPr>
          <w:p w14:paraId="4874720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36481E9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.60</w:t>
            </w:r>
          </w:p>
        </w:tc>
        <w:tc>
          <w:tcPr>
            <w:tcW w:w="717" w:type="dxa"/>
            <w:vAlign w:val="center"/>
          </w:tcPr>
          <w:p w14:paraId="07CA2D5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723B56E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717" w:type="dxa"/>
          </w:tcPr>
          <w:p w14:paraId="69828B8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.21</w:t>
            </w:r>
          </w:p>
        </w:tc>
      </w:tr>
      <w:tr w:rsidR="00163570" w:rsidRPr="00D33DE5" w14:paraId="5214CC2A" w14:textId="77777777" w:rsidTr="00163570">
        <w:trPr>
          <w:gridAfter w:val="1"/>
          <w:wAfter w:w="7" w:type="dxa"/>
          <w:trHeight w:val="171"/>
        </w:trPr>
        <w:tc>
          <w:tcPr>
            <w:tcW w:w="829" w:type="dxa"/>
            <w:noWrap/>
            <w:vAlign w:val="center"/>
          </w:tcPr>
          <w:p w14:paraId="4C549641"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M16</w:t>
            </w:r>
          </w:p>
        </w:tc>
        <w:tc>
          <w:tcPr>
            <w:tcW w:w="842" w:type="dxa"/>
            <w:vAlign w:val="center"/>
          </w:tcPr>
          <w:p w14:paraId="64152AE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1B1AEFD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477" w:type="dxa"/>
            <w:vAlign w:val="center"/>
          </w:tcPr>
          <w:p w14:paraId="736F55AE"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.21</w:t>
            </w:r>
          </w:p>
        </w:tc>
        <w:tc>
          <w:tcPr>
            <w:tcW w:w="231" w:type="dxa"/>
          </w:tcPr>
          <w:p w14:paraId="1136E0D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015D1A1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.52</w:t>
            </w:r>
          </w:p>
        </w:tc>
        <w:tc>
          <w:tcPr>
            <w:tcW w:w="717" w:type="dxa"/>
            <w:vAlign w:val="center"/>
          </w:tcPr>
          <w:p w14:paraId="6BBE806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064FE08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838" w:type="dxa"/>
            <w:vAlign w:val="center"/>
          </w:tcPr>
          <w:p w14:paraId="416597F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.17</w:t>
            </w:r>
          </w:p>
        </w:tc>
        <w:tc>
          <w:tcPr>
            <w:tcW w:w="238" w:type="dxa"/>
            <w:vAlign w:val="center"/>
          </w:tcPr>
          <w:p w14:paraId="7183173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4D1FC126"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717" w:type="dxa"/>
            <w:vAlign w:val="center"/>
          </w:tcPr>
          <w:p w14:paraId="5641B2F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317C41C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719" w:type="dxa"/>
            <w:vAlign w:val="bottom"/>
          </w:tcPr>
          <w:p w14:paraId="06F3DC5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.19</w:t>
            </w:r>
          </w:p>
        </w:tc>
        <w:tc>
          <w:tcPr>
            <w:tcW w:w="238" w:type="dxa"/>
            <w:vAlign w:val="center"/>
          </w:tcPr>
          <w:p w14:paraId="5458AAC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689D7953"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.61</w:t>
            </w:r>
          </w:p>
        </w:tc>
        <w:tc>
          <w:tcPr>
            <w:tcW w:w="717" w:type="dxa"/>
            <w:vAlign w:val="center"/>
          </w:tcPr>
          <w:p w14:paraId="7C4452D8"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642B25A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717" w:type="dxa"/>
          </w:tcPr>
          <w:p w14:paraId="66512567"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.20</w:t>
            </w:r>
          </w:p>
        </w:tc>
      </w:tr>
      <w:tr w:rsidR="00163570" w:rsidRPr="00D33DE5" w14:paraId="78E89B3E" w14:textId="77777777" w:rsidTr="00163570">
        <w:trPr>
          <w:gridAfter w:val="1"/>
          <w:wAfter w:w="7" w:type="dxa"/>
          <w:trHeight w:val="171"/>
        </w:trPr>
        <w:tc>
          <w:tcPr>
            <w:tcW w:w="829" w:type="dxa"/>
            <w:noWrap/>
            <w:vAlign w:val="center"/>
          </w:tcPr>
          <w:p w14:paraId="02E948BE" w14:textId="77777777" w:rsidR="00D333EC" w:rsidRPr="00D33DE5" w:rsidRDefault="00D333EC" w:rsidP="00163570">
            <w:pPr>
              <w:rPr>
                <w:rFonts w:ascii="Times New Roman" w:eastAsia="Times New Roman" w:hAnsi="Times New Roman" w:cs="Times New Roman"/>
                <w:color w:val="000000"/>
                <w:sz w:val="24"/>
                <w:szCs w:val="24"/>
              </w:rPr>
            </w:pPr>
          </w:p>
        </w:tc>
        <w:tc>
          <w:tcPr>
            <w:tcW w:w="842" w:type="dxa"/>
            <w:vAlign w:val="center"/>
          </w:tcPr>
          <w:p w14:paraId="4A98609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vAlign w:val="center"/>
          </w:tcPr>
          <w:p w14:paraId="52BD4F5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vAlign w:val="center"/>
          </w:tcPr>
          <w:p w14:paraId="439A14C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1" w:type="dxa"/>
          </w:tcPr>
          <w:p w14:paraId="091BCB0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0A493A0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364471B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7ACA67E4"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420098C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8" w:type="dxa"/>
            <w:vAlign w:val="center"/>
          </w:tcPr>
          <w:p w14:paraId="2BF2DDC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bottom"/>
          </w:tcPr>
          <w:p w14:paraId="1F338F1D"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1806014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396B23E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bottom"/>
          </w:tcPr>
          <w:p w14:paraId="5E4C65F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8" w:type="dxa"/>
            <w:vAlign w:val="center"/>
          </w:tcPr>
          <w:p w14:paraId="33EFF4B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tcPr>
          <w:p w14:paraId="178CF238"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153515F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3098E42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tcPr>
          <w:p w14:paraId="74764958" w14:textId="77777777" w:rsidR="00D333EC" w:rsidRPr="00D33DE5" w:rsidRDefault="00D333EC" w:rsidP="00163570">
            <w:pPr>
              <w:jc w:val="center"/>
              <w:rPr>
                <w:rFonts w:ascii="Times New Roman" w:eastAsia="Times New Roman" w:hAnsi="Times New Roman" w:cs="Times New Roman"/>
                <w:color w:val="000000"/>
                <w:sz w:val="24"/>
                <w:szCs w:val="24"/>
              </w:rPr>
            </w:pPr>
          </w:p>
        </w:tc>
      </w:tr>
      <w:tr w:rsidR="00163570" w:rsidRPr="00D33DE5" w14:paraId="2C7E8830" w14:textId="77777777" w:rsidTr="00163570">
        <w:trPr>
          <w:gridAfter w:val="1"/>
          <w:wAfter w:w="7" w:type="dxa"/>
          <w:trHeight w:val="171"/>
        </w:trPr>
        <w:tc>
          <w:tcPr>
            <w:tcW w:w="829" w:type="dxa"/>
            <w:noWrap/>
            <w:vAlign w:val="center"/>
          </w:tcPr>
          <w:p w14:paraId="0E98977B"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842" w:type="dxa"/>
          </w:tcPr>
          <w:p w14:paraId="0EF80A3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6" w:type="dxa"/>
          </w:tcPr>
          <w:p w14:paraId="5CAC091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tcPr>
          <w:p w14:paraId="4EE4900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1" w:type="dxa"/>
          </w:tcPr>
          <w:p w14:paraId="3176B8A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3297DE6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17" w:type="dxa"/>
            <w:vAlign w:val="center"/>
          </w:tcPr>
          <w:p w14:paraId="073AE9B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7A23AC1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458F2164"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8" w:type="dxa"/>
            <w:vAlign w:val="center"/>
          </w:tcPr>
          <w:p w14:paraId="1F00C42F"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7B730428"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06735E8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12FD4AF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center"/>
          </w:tcPr>
          <w:p w14:paraId="1A319FE1"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8" w:type="dxa"/>
            <w:vAlign w:val="center"/>
          </w:tcPr>
          <w:p w14:paraId="7CCF2C6A"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32E7C8C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010D83D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7E87558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28E9CD87" w14:textId="77777777" w:rsidR="00D333EC" w:rsidRPr="00D33DE5" w:rsidRDefault="00D333EC" w:rsidP="00163570">
            <w:pPr>
              <w:jc w:val="center"/>
              <w:rPr>
                <w:rFonts w:ascii="Times New Roman" w:eastAsia="Times New Roman" w:hAnsi="Times New Roman" w:cs="Times New Roman"/>
                <w:color w:val="000000"/>
                <w:sz w:val="24"/>
                <w:szCs w:val="24"/>
              </w:rPr>
            </w:pPr>
          </w:p>
        </w:tc>
      </w:tr>
      <w:tr w:rsidR="00163570" w:rsidRPr="00D33DE5" w14:paraId="32FA436F" w14:textId="77777777" w:rsidTr="00163570">
        <w:trPr>
          <w:gridAfter w:val="1"/>
          <w:wAfter w:w="7" w:type="dxa"/>
          <w:trHeight w:val="171"/>
        </w:trPr>
        <w:tc>
          <w:tcPr>
            <w:tcW w:w="829" w:type="dxa"/>
            <w:noWrap/>
            <w:vAlign w:val="center"/>
          </w:tcPr>
          <w:p w14:paraId="0D3B729B"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 1</w:t>
            </w:r>
          </w:p>
        </w:tc>
        <w:tc>
          <w:tcPr>
            <w:tcW w:w="842" w:type="dxa"/>
          </w:tcPr>
          <w:p w14:paraId="3CA85DA1"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836" w:type="dxa"/>
          </w:tcPr>
          <w:p w14:paraId="221CC19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477" w:type="dxa"/>
          </w:tcPr>
          <w:p w14:paraId="443C2229"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1" w:type="dxa"/>
          </w:tcPr>
          <w:p w14:paraId="51F76A5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1BB7779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717" w:type="dxa"/>
            <w:vAlign w:val="center"/>
          </w:tcPr>
          <w:p w14:paraId="687338C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17" w:type="dxa"/>
            <w:vAlign w:val="center"/>
          </w:tcPr>
          <w:p w14:paraId="275676ED"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8" w:type="dxa"/>
            <w:vAlign w:val="center"/>
          </w:tcPr>
          <w:p w14:paraId="3B1D17E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8" w:type="dxa"/>
            <w:vAlign w:val="center"/>
          </w:tcPr>
          <w:p w14:paraId="662A961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0ACBD6E8"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 xml:space="preserve"> </w:t>
            </w:r>
          </w:p>
        </w:tc>
        <w:tc>
          <w:tcPr>
            <w:tcW w:w="717" w:type="dxa"/>
            <w:vAlign w:val="center"/>
          </w:tcPr>
          <w:p w14:paraId="490035C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281B252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center"/>
          </w:tcPr>
          <w:p w14:paraId="346CFC3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8" w:type="dxa"/>
            <w:vAlign w:val="center"/>
          </w:tcPr>
          <w:p w14:paraId="5413D86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18614015"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 xml:space="preserve"> </w:t>
            </w:r>
          </w:p>
        </w:tc>
        <w:tc>
          <w:tcPr>
            <w:tcW w:w="717" w:type="dxa"/>
            <w:vAlign w:val="center"/>
          </w:tcPr>
          <w:p w14:paraId="65E4319B"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7E4FE830"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5A8B7452" w14:textId="77777777" w:rsidR="00D333EC" w:rsidRPr="00D33DE5" w:rsidRDefault="00D333EC" w:rsidP="00163570">
            <w:pPr>
              <w:jc w:val="center"/>
              <w:rPr>
                <w:rFonts w:ascii="Times New Roman" w:eastAsia="Times New Roman" w:hAnsi="Times New Roman" w:cs="Times New Roman"/>
                <w:color w:val="000000"/>
                <w:sz w:val="24"/>
                <w:szCs w:val="24"/>
              </w:rPr>
            </w:pPr>
          </w:p>
        </w:tc>
      </w:tr>
      <w:tr w:rsidR="00163570" w:rsidRPr="00D33DE5" w14:paraId="2E59AC7E" w14:textId="77777777" w:rsidTr="00163570">
        <w:trPr>
          <w:gridAfter w:val="1"/>
          <w:wAfter w:w="7" w:type="dxa"/>
          <w:trHeight w:val="171"/>
        </w:trPr>
        <w:tc>
          <w:tcPr>
            <w:tcW w:w="829" w:type="dxa"/>
            <w:noWrap/>
            <w:vAlign w:val="center"/>
          </w:tcPr>
          <w:p w14:paraId="45F9C467" w14:textId="77777777" w:rsidR="00D333EC" w:rsidRPr="00D33DE5" w:rsidRDefault="00D333EC" w:rsidP="00163570">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 2</w:t>
            </w:r>
          </w:p>
        </w:tc>
        <w:tc>
          <w:tcPr>
            <w:tcW w:w="842" w:type="dxa"/>
          </w:tcPr>
          <w:p w14:paraId="19F07D69"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.73</w:t>
            </w:r>
          </w:p>
        </w:tc>
        <w:tc>
          <w:tcPr>
            <w:tcW w:w="836" w:type="dxa"/>
          </w:tcPr>
          <w:p w14:paraId="3A07DE64"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477" w:type="dxa"/>
          </w:tcPr>
          <w:p w14:paraId="5AEB7379" w14:textId="77777777" w:rsidR="00D333EC" w:rsidRPr="00D33DE5" w:rsidRDefault="00D333EC" w:rsidP="00163570">
            <w:pPr>
              <w:rPr>
                <w:rFonts w:ascii="Times New Roman" w:eastAsia="Times New Roman" w:hAnsi="Times New Roman" w:cs="Times New Roman"/>
                <w:color w:val="000000"/>
                <w:sz w:val="24"/>
                <w:szCs w:val="24"/>
              </w:rPr>
            </w:pPr>
          </w:p>
        </w:tc>
        <w:tc>
          <w:tcPr>
            <w:tcW w:w="231" w:type="dxa"/>
          </w:tcPr>
          <w:p w14:paraId="15B9DE4C"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1691CE52"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717" w:type="dxa"/>
            <w:vAlign w:val="center"/>
          </w:tcPr>
          <w:p w14:paraId="72A4E8EB"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717" w:type="dxa"/>
            <w:vAlign w:val="center"/>
          </w:tcPr>
          <w:p w14:paraId="3B886400"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838" w:type="dxa"/>
            <w:vAlign w:val="center"/>
          </w:tcPr>
          <w:p w14:paraId="7A712BBD"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8" w:type="dxa"/>
            <w:vAlign w:val="center"/>
          </w:tcPr>
          <w:p w14:paraId="62A7E666"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837" w:type="dxa"/>
            <w:vAlign w:val="center"/>
          </w:tcPr>
          <w:p w14:paraId="5E3EB0E4"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261512DD"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 xml:space="preserve"> </w:t>
            </w:r>
          </w:p>
        </w:tc>
        <w:tc>
          <w:tcPr>
            <w:tcW w:w="717" w:type="dxa"/>
            <w:vAlign w:val="center"/>
          </w:tcPr>
          <w:p w14:paraId="118181AE"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9" w:type="dxa"/>
            <w:vAlign w:val="center"/>
          </w:tcPr>
          <w:p w14:paraId="3058981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238" w:type="dxa"/>
            <w:vAlign w:val="center"/>
          </w:tcPr>
          <w:p w14:paraId="51CEDCA7"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noWrap/>
            <w:vAlign w:val="center"/>
          </w:tcPr>
          <w:p w14:paraId="07F3E503"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32A55E9C" w14:textId="77777777" w:rsidR="00D333EC" w:rsidRPr="00D33DE5" w:rsidRDefault="00D333EC" w:rsidP="00163570">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 xml:space="preserve"> </w:t>
            </w:r>
          </w:p>
        </w:tc>
        <w:tc>
          <w:tcPr>
            <w:tcW w:w="717" w:type="dxa"/>
            <w:noWrap/>
            <w:vAlign w:val="center"/>
          </w:tcPr>
          <w:p w14:paraId="0D2B5B32" w14:textId="77777777" w:rsidR="00D333EC" w:rsidRPr="00D33DE5" w:rsidRDefault="00D333EC" w:rsidP="00163570">
            <w:pPr>
              <w:jc w:val="center"/>
              <w:rPr>
                <w:rFonts w:ascii="Times New Roman" w:eastAsia="Times New Roman" w:hAnsi="Times New Roman" w:cs="Times New Roman"/>
                <w:color w:val="000000"/>
                <w:sz w:val="24"/>
                <w:szCs w:val="24"/>
              </w:rPr>
            </w:pPr>
          </w:p>
        </w:tc>
        <w:tc>
          <w:tcPr>
            <w:tcW w:w="717" w:type="dxa"/>
            <w:vAlign w:val="center"/>
          </w:tcPr>
          <w:p w14:paraId="53563C71" w14:textId="77777777" w:rsidR="00D333EC" w:rsidRPr="00D33DE5" w:rsidRDefault="00D333EC" w:rsidP="00163570">
            <w:pPr>
              <w:jc w:val="center"/>
              <w:rPr>
                <w:rFonts w:ascii="Times New Roman" w:eastAsia="Times New Roman" w:hAnsi="Times New Roman" w:cs="Times New Roman"/>
                <w:color w:val="000000"/>
                <w:sz w:val="24"/>
                <w:szCs w:val="24"/>
              </w:rPr>
            </w:pPr>
          </w:p>
        </w:tc>
      </w:tr>
    </w:tbl>
    <w:p w14:paraId="413B37C3" w14:textId="54FE90C8" w:rsidR="00D333EC" w:rsidRPr="00D33DE5" w:rsidRDefault="00D333EC" w:rsidP="00163570">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Note: the modification indexes from all the three models indicates that correlations between M1 and M2, M3 and M4, M5 and M6, between M7 and M8, between M9 and M10, between M11 and M12, between M13 and M14, between M15 and M16 should be added to the models to improve the model fit.</w:t>
      </w:r>
    </w:p>
    <w:p w14:paraId="17D71373" w14:textId="77777777" w:rsidR="00D333EC" w:rsidRPr="00D33DE5" w:rsidRDefault="00D333EC" w:rsidP="00D333EC">
      <w:pPr>
        <w:spacing w:after="0" w:line="240" w:lineRule="auto"/>
        <w:rPr>
          <w:rFonts w:ascii="Times New Roman" w:hAnsi="Times New Roman" w:cs="Times New Roman"/>
          <w:sz w:val="24"/>
          <w:szCs w:val="24"/>
        </w:rPr>
      </w:pPr>
      <w:r w:rsidRPr="00D33DE5">
        <w:rPr>
          <w:rFonts w:ascii="Times New Roman" w:eastAsia="Times New Roman" w:hAnsi="Times New Roman" w:cs="Times New Roman"/>
          <w:sz w:val="18"/>
          <w:szCs w:val="18"/>
        </w:rPr>
        <w:t xml:space="preserve"> </w:t>
      </w:r>
    </w:p>
    <w:p w14:paraId="3111F3ED" w14:textId="77777777" w:rsidR="00D333EC" w:rsidRPr="00D33DE5" w:rsidRDefault="00D333EC" w:rsidP="00D333EC">
      <w:pPr>
        <w:spacing w:after="0" w:line="240" w:lineRule="auto"/>
        <w:rPr>
          <w:rFonts w:ascii="Times New Roman" w:hAnsi="Times New Roman" w:cs="Times New Roman"/>
          <w:sz w:val="24"/>
          <w:szCs w:val="24"/>
        </w:rPr>
      </w:pPr>
    </w:p>
    <w:p w14:paraId="18C79A13" w14:textId="77777777" w:rsidR="00D333EC" w:rsidRPr="00D33DE5" w:rsidRDefault="00D333EC" w:rsidP="00D333EC">
      <w:pPr>
        <w:spacing w:after="0" w:line="240" w:lineRule="auto"/>
        <w:rPr>
          <w:rFonts w:ascii="Times New Roman" w:hAnsi="Times New Roman" w:cs="Times New Roman"/>
          <w:sz w:val="24"/>
          <w:szCs w:val="24"/>
        </w:rPr>
      </w:pPr>
    </w:p>
    <w:p w14:paraId="78884329" w14:textId="6DF38868" w:rsidR="00D333EC" w:rsidRPr="00D33DE5" w:rsidRDefault="00D333EC" w:rsidP="00E26F3B">
      <w:pPr>
        <w:spacing w:after="0" w:line="240" w:lineRule="auto"/>
        <w:outlineLvl w:val="0"/>
        <w:rPr>
          <w:rFonts w:ascii="Times New Roman" w:hAnsi="Times New Roman" w:cs="Times New Roman"/>
        </w:rPr>
      </w:pPr>
      <w:r w:rsidRPr="00D33DE5">
        <w:rPr>
          <w:rFonts w:ascii="Times New Roman" w:hAnsi="Times New Roman" w:cs="Times New Roman"/>
        </w:rPr>
        <w:br w:type="page"/>
      </w:r>
      <w:r w:rsidRPr="00D33DE5">
        <w:rPr>
          <w:rFonts w:ascii="Times New Roman" w:hAnsi="Times New Roman" w:cs="Times New Roman"/>
          <w:sz w:val="20"/>
          <w:szCs w:val="24"/>
        </w:rPr>
        <w:lastRenderedPageBreak/>
        <w:t>Table 2.</w:t>
      </w:r>
      <w:r w:rsidR="00F7367C" w:rsidRPr="00D33DE5">
        <w:rPr>
          <w:rFonts w:ascii="Times New Roman" w:hAnsi="Times New Roman" w:cs="Times New Roman"/>
          <w:sz w:val="20"/>
          <w:szCs w:val="24"/>
        </w:rPr>
        <w:t>9</w:t>
      </w:r>
      <w:r w:rsidRPr="00D33DE5">
        <w:rPr>
          <w:rFonts w:ascii="Times New Roman" w:hAnsi="Times New Roman" w:cs="Times New Roman"/>
          <w:sz w:val="20"/>
          <w:szCs w:val="24"/>
        </w:rPr>
        <w:t xml:space="preserve">. </w:t>
      </w:r>
      <w:r w:rsidR="00FD32EF" w:rsidRPr="00D33DE5">
        <w:rPr>
          <w:rFonts w:ascii="Times New Roman" w:hAnsi="Times New Roman" w:cs="Times New Roman"/>
          <w:sz w:val="20"/>
          <w:szCs w:val="24"/>
        </w:rPr>
        <w:t>Confirma</w:t>
      </w:r>
      <w:r w:rsidR="00C47E88">
        <w:rPr>
          <w:rFonts w:ascii="Times New Roman" w:hAnsi="Times New Roman" w:cs="Times New Roman"/>
          <w:sz w:val="20"/>
          <w:szCs w:val="24"/>
        </w:rPr>
        <w:t>tory factor and bifactor models for science</w:t>
      </w:r>
      <w:r w:rsidR="00FD32EF" w:rsidRPr="00D33DE5">
        <w:rPr>
          <w:rFonts w:ascii="Times New Roman" w:hAnsi="Times New Roman" w:cs="Times New Roman"/>
          <w:sz w:val="20"/>
          <w:szCs w:val="24"/>
        </w:rPr>
        <w:t xml:space="preserve"> (</w:t>
      </w:r>
      <w:r w:rsidR="00FD32EF" w:rsidRPr="00D33DE5">
        <w:rPr>
          <w:rFonts w:ascii="Times New Roman" w:hAnsi="Times New Roman" w:cs="Times New Roman"/>
          <w:i/>
          <w:sz w:val="20"/>
          <w:szCs w:val="24"/>
        </w:rPr>
        <w:t xml:space="preserve">n = </w:t>
      </w:r>
      <w:r w:rsidR="00FD32EF" w:rsidRPr="00D33DE5">
        <w:rPr>
          <w:rFonts w:ascii="Times New Roman" w:hAnsi="Times New Roman" w:cs="Times New Roman"/>
          <w:sz w:val="20"/>
          <w:szCs w:val="24"/>
        </w:rPr>
        <w:t>632</w:t>
      </w:r>
      <w:r w:rsidRPr="00D33DE5">
        <w:rPr>
          <w:rFonts w:ascii="Times New Roman" w:hAnsi="Times New Roman" w:cs="Times New Roman"/>
          <w:sz w:val="20"/>
          <w:szCs w:val="24"/>
        </w:rPr>
        <w:t>)</w:t>
      </w:r>
      <w:r w:rsidR="00B07D88" w:rsidRPr="00D33DE5">
        <w:rPr>
          <w:rFonts w:ascii="Times New Roman" w:hAnsi="Times New Roman" w:cs="Times New Roman"/>
          <w:sz w:val="20"/>
          <w:szCs w:val="24"/>
        </w:rPr>
        <w:t>.</w:t>
      </w:r>
    </w:p>
    <w:tbl>
      <w:tblPr>
        <w:tblStyle w:val="TableGridLight"/>
        <w:tblpPr w:leftFromText="180" w:rightFromText="180" w:vertAnchor="text" w:tblpY="1"/>
        <w:tblOverlap w:val="never"/>
        <w:tblW w:w="1286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603"/>
        <w:gridCol w:w="652"/>
        <w:gridCol w:w="630"/>
        <w:gridCol w:w="540"/>
        <w:gridCol w:w="90"/>
        <w:gridCol w:w="450"/>
        <w:gridCol w:w="630"/>
        <w:gridCol w:w="630"/>
        <w:gridCol w:w="540"/>
        <w:gridCol w:w="90"/>
        <w:gridCol w:w="450"/>
        <w:gridCol w:w="630"/>
        <w:gridCol w:w="630"/>
        <w:gridCol w:w="630"/>
        <w:gridCol w:w="90"/>
        <w:gridCol w:w="630"/>
        <w:gridCol w:w="630"/>
        <w:gridCol w:w="630"/>
        <w:gridCol w:w="540"/>
        <w:gridCol w:w="90"/>
        <w:gridCol w:w="630"/>
        <w:gridCol w:w="540"/>
        <w:gridCol w:w="540"/>
        <w:gridCol w:w="630"/>
        <w:gridCol w:w="720"/>
      </w:tblGrid>
      <w:tr w:rsidR="0093651F" w:rsidRPr="00D33DE5" w14:paraId="75A1FF9A" w14:textId="0F3CB1FA" w:rsidTr="002142FC">
        <w:trPr>
          <w:trHeight w:val="138"/>
        </w:trPr>
        <w:tc>
          <w:tcPr>
            <w:tcW w:w="603" w:type="dxa"/>
            <w:tcBorders>
              <w:top w:val="single" w:sz="4" w:space="0" w:color="auto"/>
              <w:bottom w:val="nil"/>
            </w:tcBorders>
            <w:noWrap/>
            <w:vAlign w:val="center"/>
          </w:tcPr>
          <w:p w14:paraId="1E8586E4" w14:textId="77777777" w:rsidR="00ED14AE" w:rsidRPr="00D33DE5" w:rsidRDefault="00ED14AE" w:rsidP="005538A3">
            <w:pPr>
              <w:jc w:val="center"/>
              <w:rPr>
                <w:rFonts w:ascii="Times New Roman" w:eastAsia="Times New Roman" w:hAnsi="Times New Roman" w:cs="Times New Roman"/>
                <w:sz w:val="20"/>
              </w:rPr>
            </w:pPr>
            <w:r w:rsidRPr="00D33DE5">
              <w:rPr>
                <w:rFonts w:ascii="Times New Roman" w:eastAsia="Times New Roman" w:hAnsi="Times New Roman" w:cs="Times New Roman"/>
                <w:sz w:val="20"/>
              </w:rPr>
              <w:t>Items</w:t>
            </w:r>
          </w:p>
        </w:tc>
        <w:tc>
          <w:tcPr>
            <w:tcW w:w="1822" w:type="dxa"/>
            <w:gridSpan w:val="3"/>
            <w:tcBorders>
              <w:top w:val="single" w:sz="4" w:space="0" w:color="auto"/>
              <w:bottom w:val="single" w:sz="4" w:space="0" w:color="auto"/>
            </w:tcBorders>
            <w:vAlign w:val="center"/>
          </w:tcPr>
          <w:p w14:paraId="03948A36"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Correlated 2-factor</w:t>
            </w:r>
          </w:p>
        </w:tc>
        <w:tc>
          <w:tcPr>
            <w:tcW w:w="90" w:type="dxa"/>
            <w:tcBorders>
              <w:top w:val="single" w:sz="4" w:space="0" w:color="auto"/>
              <w:bottom w:val="nil"/>
            </w:tcBorders>
            <w:vAlign w:val="center"/>
          </w:tcPr>
          <w:p w14:paraId="7486E1A0" w14:textId="77777777" w:rsidR="00ED14AE" w:rsidRPr="00D33DE5" w:rsidRDefault="00ED14AE" w:rsidP="005538A3">
            <w:pPr>
              <w:jc w:val="center"/>
              <w:rPr>
                <w:rFonts w:ascii="Times New Roman" w:eastAsia="Times New Roman" w:hAnsi="Times New Roman" w:cs="Times New Roman"/>
                <w:color w:val="000000"/>
                <w:sz w:val="20"/>
              </w:rPr>
            </w:pPr>
          </w:p>
        </w:tc>
        <w:tc>
          <w:tcPr>
            <w:tcW w:w="2250" w:type="dxa"/>
            <w:gridSpan w:val="4"/>
            <w:tcBorders>
              <w:top w:val="single" w:sz="4" w:space="0" w:color="auto"/>
              <w:bottom w:val="single" w:sz="4" w:space="0" w:color="auto"/>
            </w:tcBorders>
            <w:vAlign w:val="center"/>
          </w:tcPr>
          <w:p w14:paraId="758AB72D"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Bifactor-oblique</w:t>
            </w:r>
          </w:p>
        </w:tc>
        <w:tc>
          <w:tcPr>
            <w:tcW w:w="90" w:type="dxa"/>
            <w:tcBorders>
              <w:top w:val="single" w:sz="4" w:space="0" w:color="auto"/>
              <w:bottom w:val="nil"/>
            </w:tcBorders>
            <w:vAlign w:val="center"/>
          </w:tcPr>
          <w:p w14:paraId="65A22385" w14:textId="77777777" w:rsidR="00ED14AE" w:rsidRPr="00D33DE5" w:rsidRDefault="00ED14AE" w:rsidP="005538A3">
            <w:pPr>
              <w:jc w:val="center"/>
              <w:rPr>
                <w:rFonts w:ascii="Times New Roman" w:eastAsia="Times New Roman" w:hAnsi="Times New Roman" w:cs="Times New Roman"/>
                <w:color w:val="000000"/>
                <w:sz w:val="20"/>
              </w:rPr>
            </w:pPr>
          </w:p>
        </w:tc>
        <w:tc>
          <w:tcPr>
            <w:tcW w:w="2340" w:type="dxa"/>
            <w:gridSpan w:val="4"/>
            <w:tcBorders>
              <w:top w:val="single" w:sz="4" w:space="0" w:color="auto"/>
              <w:bottom w:val="single" w:sz="4" w:space="0" w:color="auto"/>
            </w:tcBorders>
            <w:vAlign w:val="center"/>
          </w:tcPr>
          <w:p w14:paraId="18398DFE"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Bifactor-orthogonal</w:t>
            </w:r>
          </w:p>
        </w:tc>
        <w:tc>
          <w:tcPr>
            <w:tcW w:w="90" w:type="dxa"/>
            <w:tcBorders>
              <w:top w:val="single" w:sz="4" w:space="0" w:color="auto"/>
              <w:bottom w:val="nil"/>
            </w:tcBorders>
            <w:vAlign w:val="center"/>
          </w:tcPr>
          <w:p w14:paraId="73091998" w14:textId="77777777" w:rsidR="00ED14AE" w:rsidRPr="00D33DE5" w:rsidRDefault="00ED14AE" w:rsidP="005538A3">
            <w:pPr>
              <w:jc w:val="center"/>
              <w:rPr>
                <w:rFonts w:ascii="Times New Roman" w:eastAsia="Times New Roman" w:hAnsi="Times New Roman" w:cs="Times New Roman"/>
                <w:color w:val="000000"/>
                <w:sz w:val="20"/>
              </w:rPr>
            </w:pPr>
          </w:p>
        </w:tc>
        <w:tc>
          <w:tcPr>
            <w:tcW w:w="2430" w:type="dxa"/>
            <w:gridSpan w:val="4"/>
            <w:tcBorders>
              <w:top w:val="single" w:sz="4" w:space="0" w:color="auto"/>
              <w:bottom w:val="single" w:sz="4" w:space="0" w:color="auto"/>
            </w:tcBorders>
            <w:vAlign w:val="center"/>
          </w:tcPr>
          <w:p w14:paraId="3F27D1A2"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Modified Bifactor-orthogonal</w:t>
            </w:r>
          </w:p>
        </w:tc>
        <w:tc>
          <w:tcPr>
            <w:tcW w:w="90" w:type="dxa"/>
            <w:tcBorders>
              <w:top w:val="single" w:sz="4" w:space="0" w:color="auto"/>
              <w:bottom w:val="nil"/>
            </w:tcBorders>
          </w:tcPr>
          <w:p w14:paraId="60990D1B"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Borders>
              <w:top w:val="single" w:sz="4" w:space="0" w:color="auto"/>
              <w:bottom w:val="single" w:sz="4" w:space="0" w:color="auto"/>
            </w:tcBorders>
          </w:tcPr>
          <w:p w14:paraId="60557276" w14:textId="77777777" w:rsidR="00ED14AE" w:rsidRPr="00D33DE5" w:rsidRDefault="00ED14AE" w:rsidP="00ED14AE">
            <w:pPr>
              <w:jc w:val="center"/>
              <w:rPr>
                <w:rFonts w:ascii="Times New Roman" w:eastAsia="Times New Roman" w:hAnsi="Times New Roman" w:cs="Times New Roman"/>
                <w:color w:val="000000"/>
                <w:sz w:val="20"/>
              </w:rPr>
            </w:pPr>
          </w:p>
        </w:tc>
        <w:tc>
          <w:tcPr>
            <w:tcW w:w="2430" w:type="dxa"/>
            <w:gridSpan w:val="4"/>
            <w:tcBorders>
              <w:top w:val="single" w:sz="4" w:space="0" w:color="auto"/>
              <w:bottom w:val="single" w:sz="4" w:space="0" w:color="auto"/>
            </w:tcBorders>
            <w:vAlign w:val="center"/>
          </w:tcPr>
          <w:p w14:paraId="26846CCF" w14:textId="3B6D0494"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Bifactor-oblique</w:t>
            </w:r>
          </w:p>
        </w:tc>
      </w:tr>
      <w:tr w:rsidR="0093651F" w:rsidRPr="00D33DE5" w14:paraId="5643A9EE" w14:textId="414F0263" w:rsidTr="002142FC">
        <w:trPr>
          <w:trHeight w:val="138"/>
        </w:trPr>
        <w:tc>
          <w:tcPr>
            <w:tcW w:w="603" w:type="dxa"/>
            <w:tcBorders>
              <w:top w:val="nil"/>
              <w:bottom w:val="single" w:sz="4" w:space="0" w:color="auto"/>
            </w:tcBorders>
            <w:noWrap/>
            <w:hideMark/>
          </w:tcPr>
          <w:p w14:paraId="62D7A949" w14:textId="77777777" w:rsidR="00ED14AE" w:rsidRPr="00D33DE5" w:rsidRDefault="00ED14AE" w:rsidP="00ED14AE">
            <w:pPr>
              <w:rPr>
                <w:rFonts w:ascii="Times New Roman" w:eastAsia="Times New Roman" w:hAnsi="Times New Roman" w:cs="Times New Roman"/>
                <w:sz w:val="20"/>
              </w:rPr>
            </w:pPr>
          </w:p>
        </w:tc>
        <w:tc>
          <w:tcPr>
            <w:tcW w:w="652" w:type="dxa"/>
            <w:tcBorders>
              <w:top w:val="single" w:sz="4" w:space="0" w:color="auto"/>
              <w:bottom w:val="single" w:sz="4" w:space="0" w:color="auto"/>
            </w:tcBorders>
          </w:tcPr>
          <w:p w14:paraId="0686368E"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GRP1</w:t>
            </w:r>
          </w:p>
        </w:tc>
        <w:tc>
          <w:tcPr>
            <w:tcW w:w="630" w:type="dxa"/>
            <w:tcBorders>
              <w:top w:val="single" w:sz="4" w:space="0" w:color="auto"/>
              <w:bottom w:val="single" w:sz="4" w:space="0" w:color="auto"/>
            </w:tcBorders>
          </w:tcPr>
          <w:p w14:paraId="65E7A1AD"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GRP2</w:t>
            </w:r>
          </w:p>
        </w:tc>
        <w:tc>
          <w:tcPr>
            <w:tcW w:w="540" w:type="dxa"/>
            <w:tcBorders>
              <w:top w:val="single" w:sz="4" w:space="0" w:color="auto"/>
              <w:bottom w:val="single" w:sz="4" w:space="0" w:color="auto"/>
            </w:tcBorders>
          </w:tcPr>
          <w:p w14:paraId="02325D9E" w14:textId="77777777" w:rsidR="00ED14AE" w:rsidRPr="00D33DE5" w:rsidRDefault="00BA6E03" w:rsidP="00ED14AE">
            <w:pPr>
              <w:jc w:val="center"/>
              <w:rPr>
                <w:rFonts w:ascii="Times New Roman" w:eastAsia="Times New Roman" w:hAnsi="Times New Roman" w:cs="Times New Roman"/>
                <w:color w:val="000000"/>
                <w:sz w:val="20"/>
              </w:rPr>
            </w:pPr>
            <m:oMathPara>
              <m:oMath>
                <m:sSubSup>
                  <m:sSubSupPr>
                    <m:ctrlPr>
                      <w:rPr>
                        <w:rFonts w:ascii="Cambria Math" w:eastAsia="Times New Roman" w:hAnsi="Cambria Math" w:cs="Times New Roman"/>
                        <w:color w:val="000000"/>
                        <w:sz w:val="20"/>
                      </w:rPr>
                    </m:ctrlPr>
                  </m:sSubSupPr>
                  <m:e>
                    <m:r>
                      <w:rPr>
                        <w:rFonts w:ascii="Cambria Math" w:eastAsia="Times New Roman" w:hAnsi="Cambria Math" w:cs="Times New Roman"/>
                        <w:color w:val="000000"/>
                        <w:sz w:val="20"/>
                      </w:rPr>
                      <m:t>σ</m:t>
                    </m:r>
                  </m:e>
                  <m:sub>
                    <m:r>
                      <w:rPr>
                        <w:rFonts w:ascii="Cambria Math" w:eastAsia="Times New Roman" w:hAnsi="Cambria Math" w:cs="Times New Roman"/>
                        <w:color w:val="000000"/>
                        <w:sz w:val="20"/>
                      </w:rPr>
                      <m:t>e</m:t>
                    </m:r>
                  </m:sub>
                  <m:sup>
                    <m:r>
                      <w:rPr>
                        <w:rFonts w:ascii="Cambria Math" w:eastAsia="Times New Roman" w:hAnsi="Cambria Math" w:cs="Times New Roman"/>
                        <w:color w:val="000000"/>
                        <w:sz w:val="20"/>
                      </w:rPr>
                      <m:t>2</m:t>
                    </m:r>
                  </m:sup>
                </m:sSubSup>
              </m:oMath>
            </m:oMathPara>
          </w:p>
        </w:tc>
        <w:tc>
          <w:tcPr>
            <w:tcW w:w="90" w:type="dxa"/>
            <w:tcBorders>
              <w:top w:val="nil"/>
              <w:bottom w:val="nil"/>
            </w:tcBorders>
          </w:tcPr>
          <w:p w14:paraId="613E1BDC"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tcBorders>
              <w:top w:val="single" w:sz="4" w:space="0" w:color="auto"/>
              <w:bottom w:val="single" w:sz="4" w:space="0" w:color="auto"/>
            </w:tcBorders>
          </w:tcPr>
          <w:p w14:paraId="26BFC03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w:t>
            </w:r>
          </w:p>
        </w:tc>
        <w:tc>
          <w:tcPr>
            <w:tcW w:w="630" w:type="dxa"/>
            <w:tcBorders>
              <w:top w:val="single" w:sz="4" w:space="0" w:color="auto"/>
              <w:bottom w:val="single" w:sz="4" w:space="0" w:color="auto"/>
            </w:tcBorders>
          </w:tcPr>
          <w:p w14:paraId="253E8B33"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GRP1</w:t>
            </w:r>
          </w:p>
        </w:tc>
        <w:tc>
          <w:tcPr>
            <w:tcW w:w="630" w:type="dxa"/>
            <w:tcBorders>
              <w:top w:val="single" w:sz="4" w:space="0" w:color="auto"/>
              <w:bottom w:val="single" w:sz="4" w:space="0" w:color="auto"/>
            </w:tcBorders>
          </w:tcPr>
          <w:p w14:paraId="6B6EEF5A"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GRP2</w:t>
            </w:r>
          </w:p>
        </w:tc>
        <w:tc>
          <w:tcPr>
            <w:tcW w:w="540" w:type="dxa"/>
            <w:tcBorders>
              <w:top w:val="single" w:sz="4" w:space="0" w:color="auto"/>
              <w:bottom w:val="single" w:sz="4" w:space="0" w:color="auto"/>
            </w:tcBorders>
          </w:tcPr>
          <w:p w14:paraId="19E14902" w14:textId="77777777" w:rsidR="00ED14AE" w:rsidRPr="00D33DE5" w:rsidRDefault="00BA6E03" w:rsidP="00ED14AE">
            <w:pPr>
              <w:jc w:val="center"/>
              <w:rPr>
                <w:rFonts w:ascii="Times New Roman" w:eastAsia="Times New Roman" w:hAnsi="Times New Roman" w:cs="Times New Roman"/>
                <w:color w:val="000000"/>
                <w:sz w:val="20"/>
              </w:rPr>
            </w:pPr>
            <m:oMathPara>
              <m:oMath>
                <m:sSubSup>
                  <m:sSubSupPr>
                    <m:ctrlPr>
                      <w:rPr>
                        <w:rFonts w:ascii="Cambria Math" w:eastAsia="Times New Roman" w:hAnsi="Cambria Math" w:cs="Times New Roman"/>
                        <w:color w:val="000000"/>
                        <w:sz w:val="20"/>
                      </w:rPr>
                    </m:ctrlPr>
                  </m:sSubSupPr>
                  <m:e>
                    <m:r>
                      <w:rPr>
                        <w:rFonts w:ascii="Cambria Math" w:eastAsia="Times New Roman" w:hAnsi="Cambria Math" w:cs="Times New Roman"/>
                        <w:color w:val="000000"/>
                        <w:sz w:val="20"/>
                      </w:rPr>
                      <m:t>σ</m:t>
                    </m:r>
                  </m:e>
                  <m:sub>
                    <m:r>
                      <w:rPr>
                        <w:rFonts w:ascii="Cambria Math" w:eastAsia="Times New Roman" w:hAnsi="Cambria Math" w:cs="Times New Roman"/>
                        <w:color w:val="000000"/>
                        <w:sz w:val="20"/>
                      </w:rPr>
                      <m:t>e</m:t>
                    </m:r>
                  </m:sub>
                  <m:sup>
                    <m:r>
                      <w:rPr>
                        <w:rFonts w:ascii="Cambria Math" w:eastAsia="Times New Roman" w:hAnsi="Cambria Math" w:cs="Times New Roman"/>
                        <w:color w:val="000000"/>
                        <w:sz w:val="20"/>
                      </w:rPr>
                      <m:t>2</m:t>
                    </m:r>
                  </m:sup>
                </m:sSubSup>
              </m:oMath>
            </m:oMathPara>
          </w:p>
        </w:tc>
        <w:tc>
          <w:tcPr>
            <w:tcW w:w="90" w:type="dxa"/>
            <w:tcBorders>
              <w:top w:val="nil"/>
              <w:bottom w:val="nil"/>
            </w:tcBorders>
          </w:tcPr>
          <w:p w14:paraId="72BA8832"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tcBorders>
              <w:top w:val="single" w:sz="4" w:space="0" w:color="auto"/>
              <w:bottom w:val="single" w:sz="4" w:space="0" w:color="auto"/>
            </w:tcBorders>
          </w:tcPr>
          <w:p w14:paraId="7907E863"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w:t>
            </w:r>
          </w:p>
        </w:tc>
        <w:tc>
          <w:tcPr>
            <w:tcW w:w="630" w:type="dxa"/>
            <w:tcBorders>
              <w:top w:val="single" w:sz="4" w:space="0" w:color="auto"/>
              <w:bottom w:val="single" w:sz="4" w:space="0" w:color="auto"/>
            </w:tcBorders>
          </w:tcPr>
          <w:p w14:paraId="3F6B127B"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GRP1</w:t>
            </w:r>
          </w:p>
        </w:tc>
        <w:tc>
          <w:tcPr>
            <w:tcW w:w="630" w:type="dxa"/>
            <w:tcBorders>
              <w:top w:val="single" w:sz="4" w:space="0" w:color="auto"/>
              <w:bottom w:val="single" w:sz="4" w:space="0" w:color="auto"/>
            </w:tcBorders>
          </w:tcPr>
          <w:p w14:paraId="09B0BD8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GRP2</w:t>
            </w:r>
          </w:p>
        </w:tc>
        <w:tc>
          <w:tcPr>
            <w:tcW w:w="630" w:type="dxa"/>
            <w:tcBorders>
              <w:top w:val="single" w:sz="4" w:space="0" w:color="auto"/>
              <w:bottom w:val="single" w:sz="4" w:space="0" w:color="auto"/>
            </w:tcBorders>
          </w:tcPr>
          <w:p w14:paraId="5C645490" w14:textId="77777777" w:rsidR="00ED14AE" w:rsidRPr="00D33DE5" w:rsidRDefault="00BA6E03" w:rsidP="00ED14AE">
            <w:pPr>
              <w:jc w:val="center"/>
              <w:rPr>
                <w:rFonts w:ascii="Times New Roman" w:eastAsia="Times New Roman" w:hAnsi="Times New Roman" w:cs="Times New Roman"/>
                <w:color w:val="000000"/>
                <w:sz w:val="20"/>
              </w:rPr>
            </w:pPr>
            <m:oMathPara>
              <m:oMath>
                <m:sSubSup>
                  <m:sSubSupPr>
                    <m:ctrlPr>
                      <w:rPr>
                        <w:rFonts w:ascii="Cambria Math" w:eastAsia="Times New Roman" w:hAnsi="Cambria Math" w:cs="Times New Roman"/>
                        <w:color w:val="000000"/>
                        <w:sz w:val="20"/>
                      </w:rPr>
                    </m:ctrlPr>
                  </m:sSubSupPr>
                  <m:e>
                    <m:r>
                      <w:rPr>
                        <w:rFonts w:ascii="Cambria Math" w:eastAsia="Times New Roman" w:hAnsi="Cambria Math" w:cs="Times New Roman"/>
                        <w:color w:val="000000"/>
                        <w:sz w:val="20"/>
                      </w:rPr>
                      <m:t>σ</m:t>
                    </m:r>
                  </m:e>
                  <m:sub>
                    <m:r>
                      <w:rPr>
                        <w:rFonts w:ascii="Cambria Math" w:eastAsia="Times New Roman" w:hAnsi="Cambria Math" w:cs="Times New Roman"/>
                        <w:color w:val="000000"/>
                        <w:sz w:val="20"/>
                      </w:rPr>
                      <m:t>e</m:t>
                    </m:r>
                  </m:sub>
                  <m:sup>
                    <m:r>
                      <w:rPr>
                        <w:rFonts w:ascii="Cambria Math" w:eastAsia="Times New Roman" w:hAnsi="Cambria Math" w:cs="Times New Roman"/>
                        <w:color w:val="000000"/>
                        <w:sz w:val="20"/>
                      </w:rPr>
                      <m:t>2</m:t>
                    </m:r>
                  </m:sup>
                </m:sSubSup>
              </m:oMath>
            </m:oMathPara>
          </w:p>
        </w:tc>
        <w:tc>
          <w:tcPr>
            <w:tcW w:w="90" w:type="dxa"/>
            <w:tcBorders>
              <w:top w:val="nil"/>
              <w:bottom w:val="nil"/>
            </w:tcBorders>
          </w:tcPr>
          <w:p w14:paraId="100CF4B4"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Borders>
              <w:top w:val="single" w:sz="4" w:space="0" w:color="auto"/>
              <w:bottom w:val="single" w:sz="4" w:space="0" w:color="auto"/>
            </w:tcBorders>
            <w:noWrap/>
          </w:tcPr>
          <w:p w14:paraId="5C144F71"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w:t>
            </w:r>
          </w:p>
        </w:tc>
        <w:tc>
          <w:tcPr>
            <w:tcW w:w="630" w:type="dxa"/>
            <w:tcBorders>
              <w:top w:val="single" w:sz="4" w:space="0" w:color="auto"/>
              <w:bottom w:val="single" w:sz="4" w:space="0" w:color="auto"/>
            </w:tcBorders>
          </w:tcPr>
          <w:p w14:paraId="123888C8"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GRP1</w:t>
            </w:r>
          </w:p>
        </w:tc>
        <w:tc>
          <w:tcPr>
            <w:tcW w:w="630" w:type="dxa"/>
            <w:tcBorders>
              <w:top w:val="single" w:sz="4" w:space="0" w:color="auto"/>
              <w:bottom w:val="single" w:sz="4" w:space="0" w:color="auto"/>
            </w:tcBorders>
            <w:noWrap/>
          </w:tcPr>
          <w:p w14:paraId="1DE41542"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GRP2</w:t>
            </w:r>
          </w:p>
        </w:tc>
        <w:tc>
          <w:tcPr>
            <w:tcW w:w="540" w:type="dxa"/>
            <w:tcBorders>
              <w:top w:val="single" w:sz="4" w:space="0" w:color="auto"/>
              <w:bottom w:val="single" w:sz="4" w:space="0" w:color="auto"/>
            </w:tcBorders>
          </w:tcPr>
          <w:p w14:paraId="52104C15" w14:textId="77777777" w:rsidR="00ED14AE" w:rsidRPr="00D33DE5" w:rsidRDefault="00BA6E03" w:rsidP="00ED14AE">
            <w:pPr>
              <w:jc w:val="center"/>
              <w:rPr>
                <w:rFonts w:ascii="Times New Roman" w:eastAsia="Times New Roman" w:hAnsi="Times New Roman" w:cs="Times New Roman"/>
                <w:color w:val="000000"/>
                <w:sz w:val="20"/>
              </w:rPr>
            </w:pPr>
            <m:oMathPara>
              <m:oMath>
                <m:sSubSup>
                  <m:sSubSupPr>
                    <m:ctrlPr>
                      <w:rPr>
                        <w:rFonts w:ascii="Cambria Math" w:eastAsia="Times New Roman" w:hAnsi="Cambria Math" w:cs="Times New Roman"/>
                        <w:color w:val="000000"/>
                        <w:sz w:val="20"/>
                      </w:rPr>
                    </m:ctrlPr>
                  </m:sSubSupPr>
                  <m:e>
                    <m:r>
                      <w:rPr>
                        <w:rFonts w:ascii="Cambria Math" w:eastAsia="Times New Roman" w:hAnsi="Cambria Math" w:cs="Times New Roman"/>
                        <w:color w:val="000000"/>
                        <w:sz w:val="20"/>
                      </w:rPr>
                      <m:t>σ</m:t>
                    </m:r>
                  </m:e>
                  <m:sub>
                    <m:r>
                      <w:rPr>
                        <w:rFonts w:ascii="Cambria Math" w:eastAsia="Times New Roman" w:hAnsi="Cambria Math" w:cs="Times New Roman"/>
                        <w:color w:val="000000"/>
                        <w:sz w:val="20"/>
                      </w:rPr>
                      <m:t>e</m:t>
                    </m:r>
                  </m:sub>
                  <m:sup>
                    <m:r>
                      <w:rPr>
                        <w:rFonts w:ascii="Cambria Math" w:eastAsia="Times New Roman" w:hAnsi="Cambria Math" w:cs="Times New Roman"/>
                        <w:color w:val="000000"/>
                        <w:sz w:val="20"/>
                      </w:rPr>
                      <m:t>2</m:t>
                    </m:r>
                  </m:sup>
                </m:sSubSup>
              </m:oMath>
            </m:oMathPara>
          </w:p>
        </w:tc>
        <w:tc>
          <w:tcPr>
            <w:tcW w:w="90" w:type="dxa"/>
            <w:tcBorders>
              <w:top w:val="nil"/>
              <w:bottom w:val="nil"/>
            </w:tcBorders>
          </w:tcPr>
          <w:p w14:paraId="423B68CD" w14:textId="77777777" w:rsidR="00ED14AE" w:rsidRPr="00D33DE5" w:rsidRDefault="00ED14AE" w:rsidP="00ED14AE">
            <w:pPr>
              <w:jc w:val="center"/>
              <w:rPr>
                <w:rFonts w:ascii="Times New Roman" w:eastAsia="SimSun" w:hAnsi="Times New Roman" w:cs="Times New Roman"/>
                <w:color w:val="000000"/>
                <w:sz w:val="20"/>
              </w:rPr>
            </w:pPr>
          </w:p>
        </w:tc>
        <w:tc>
          <w:tcPr>
            <w:tcW w:w="630" w:type="dxa"/>
            <w:tcBorders>
              <w:top w:val="single" w:sz="4" w:space="0" w:color="auto"/>
              <w:bottom w:val="single" w:sz="4" w:space="0" w:color="auto"/>
            </w:tcBorders>
          </w:tcPr>
          <w:p w14:paraId="474A91E9" w14:textId="607BDEEE" w:rsidR="00ED14AE" w:rsidRPr="00D33DE5" w:rsidRDefault="00ED14AE" w:rsidP="0093651F">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Items</w:t>
            </w:r>
          </w:p>
        </w:tc>
        <w:tc>
          <w:tcPr>
            <w:tcW w:w="540" w:type="dxa"/>
            <w:tcBorders>
              <w:top w:val="single" w:sz="4" w:space="0" w:color="auto"/>
              <w:bottom w:val="single" w:sz="4" w:space="0" w:color="auto"/>
            </w:tcBorders>
          </w:tcPr>
          <w:p w14:paraId="7C305883" w14:textId="49150AC2" w:rsidR="00ED14AE" w:rsidRPr="00D33DE5" w:rsidRDefault="00ED14AE" w:rsidP="00ED14AE">
            <w:pPr>
              <w:jc w:val="center"/>
              <w:rPr>
                <w:rFonts w:ascii="Times New Roman" w:eastAsia="SimSun" w:hAnsi="Times New Roman" w:cs="Times New Roman"/>
                <w:color w:val="000000"/>
                <w:sz w:val="20"/>
              </w:rPr>
            </w:pPr>
            <w:r w:rsidRPr="00D33DE5">
              <w:rPr>
                <w:rFonts w:ascii="Times New Roman" w:eastAsia="Times New Roman" w:hAnsi="Times New Roman" w:cs="Times New Roman"/>
                <w:color w:val="000000"/>
                <w:sz w:val="20"/>
              </w:rPr>
              <w:t>G</w:t>
            </w:r>
          </w:p>
        </w:tc>
        <w:tc>
          <w:tcPr>
            <w:tcW w:w="540" w:type="dxa"/>
            <w:tcBorders>
              <w:top w:val="single" w:sz="4" w:space="0" w:color="auto"/>
              <w:bottom w:val="single" w:sz="4" w:space="0" w:color="auto"/>
            </w:tcBorders>
          </w:tcPr>
          <w:p w14:paraId="6E675173" w14:textId="00E533DE" w:rsidR="00ED14AE" w:rsidRPr="00D33DE5" w:rsidRDefault="00ED14AE" w:rsidP="00ED14AE">
            <w:pPr>
              <w:jc w:val="center"/>
              <w:rPr>
                <w:rFonts w:ascii="Times New Roman" w:eastAsia="SimSun" w:hAnsi="Times New Roman" w:cs="Times New Roman"/>
                <w:color w:val="000000"/>
                <w:sz w:val="20"/>
              </w:rPr>
            </w:pPr>
            <w:r w:rsidRPr="00D33DE5">
              <w:rPr>
                <w:rFonts w:ascii="Times New Roman" w:eastAsia="Times New Roman" w:hAnsi="Times New Roman" w:cs="Times New Roman"/>
                <w:color w:val="000000"/>
                <w:sz w:val="20"/>
              </w:rPr>
              <w:t>GRP1</w:t>
            </w:r>
          </w:p>
        </w:tc>
        <w:tc>
          <w:tcPr>
            <w:tcW w:w="630" w:type="dxa"/>
            <w:tcBorders>
              <w:top w:val="single" w:sz="4" w:space="0" w:color="auto"/>
              <w:bottom w:val="single" w:sz="4" w:space="0" w:color="auto"/>
            </w:tcBorders>
          </w:tcPr>
          <w:p w14:paraId="0CAC97AD" w14:textId="74036F03" w:rsidR="00ED14AE" w:rsidRPr="00D33DE5" w:rsidRDefault="00ED14AE" w:rsidP="00ED14AE">
            <w:pPr>
              <w:jc w:val="center"/>
              <w:rPr>
                <w:rFonts w:ascii="Times New Roman" w:eastAsia="SimSun" w:hAnsi="Times New Roman" w:cs="Times New Roman"/>
                <w:color w:val="000000"/>
                <w:sz w:val="20"/>
              </w:rPr>
            </w:pPr>
            <w:r w:rsidRPr="00D33DE5">
              <w:rPr>
                <w:rFonts w:ascii="Times New Roman" w:eastAsia="Times New Roman" w:hAnsi="Times New Roman" w:cs="Times New Roman"/>
                <w:color w:val="000000"/>
                <w:sz w:val="20"/>
              </w:rPr>
              <w:t>GRP2</w:t>
            </w:r>
          </w:p>
        </w:tc>
        <w:tc>
          <w:tcPr>
            <w:tcW w:w="720" w:type="dxa"/>
            <w:tcBorders>
              <w:top w:val="single" w:sz="4" w:space="0" w:color="auto"/>
              <w:bottom w:val="single" w:sz="4" w:space="0" w:color="auto"/>
            </w:tcBorders>
          </w:tcPr>
          <w:p w14:paraId="0F1B6ADB" w14:textId="42C6BC1A" w:rsidR="00ED14AE" w:rsidRPr="00D33DE5" w:rsidRDefault="00BA6E03" w:rsidP="00ED14AE">
            <w:pPr>
              <w:jc w:val="center"/>
              <w:rPr>
                <w:rFonts w:ascii="Times New Roman" w:eastAsia="SimSun" w:hAnsi="Times New Roman" w:cs="Times New Roman"/>
                <w:color w:val="000000"/>
                <w:sz w:val="20"/>
              </w:rPr>
            </w:pPr>
            <m:oMathPara>
              <m:oMath>
                <m:sSubSup>
                  <m:sSubSupPr>
                    <m:ctrlPr>
                      <w:rPr>
                        <w:rFonts w:ascii="Cambria Math" w:eastAsia="Times New Roman" w:hAnsi="Cambria Math" w:cs="Times New Roman"/>
                        <w:color w:val="000000"/>
                        <w:sz w:val="20"/>
                      </w:rPr>
                    </m:ctrlPr>
                  </m:sSubSupPr>
                  <m:e>
                    <m:r>
                      <w:rPr>
                        <w:rFonts w:ascii="Cambria Math" w:eastAsia="Times New Roman" w:hAnsi="Cambria Math" w:cs="Times New Roman"/>
                        <w:color w:val="000000"/>
                        <w:sz w:val="20"/>
                      </w:rPr>
                      <m:t>σ</m:t>
                    </m:r>
                  </m:e>
                  <m:sub>
                    <m:r>
                      <w:rPr>
                        <w:rFonts w:ascii="Cambria Math" w:eastAsia="Times New Roman" w:hAnsi="Cambria Math" w:cs="Times New Roman"/>
                        <w:color w:val="000000"/>
                        <w:sz w:val="20"/>
                      </w:rPr>
                      <m:t>e</m:t>
                    </m:r>
                  </m:sub>
                  <m:sup>
                    <m:r>
                      <w:rPr>
                        <w:rFonts w:ascii="Cambria Math" w:eastAsia="Times New Roman" w:hAnsi="Cambria Math" w:cs="Times New Roman"/>
                        <w:color w:val="000000"/>
                        <w:sz w:val="20"/>
                      </w:rPr>
                      <m:t>2</m:t>
                    </m:r>
                  </m:sup>
                </m:sSubSup>
              </m:oMath>
            </m:oMathPara>
          </w:p>
        </w:tc>
      </w:tr>
      <w:tr w:rsidR="0093651F" w:rsidRPr="00D33DE5" w14:paraId="6A66C1B6" w14:textId="29DF13B3" w:rsidTr="002142FC">
        <w:trPr>
          <w:trHeight w:val="138"/>
        </w:trPr>
        <w:tc>
          <w:tcPr>
            <w:tcW w:w="603" w:type="dxa"/>
            <w:tcBorders>
              <w:top w:val="single" w:sz="4" w:space="0" w:color="auto"/>
            </w:tcBorders>
            <w:noWrap/>
            <w:hideMark/>
          </w:tcPr>
          <w:p w14:paraId="7CDAE34D"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rM1#</w:t>
            </w:r>
          </w:p>
        </w:tc>
        <w:tc>
          <w:tcPr>
            <w:tcW w:w="652" w:type="dxa"/>
            <w:tcBorders>
              <w:top w:val="single" w:sz="4" w:space="0" w:color="auto"/>
            </w:tcBorders>
          </w:tcPr>
          <w:p w14:paraId="744F0AFD"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.85</w:t>
            </w:r>
          </w:p>
        </w:tc>
        <w:tc>
          <w:tcPr>
            <w:tcW w:w="630" w:type="dxa"/>
            <w:tcBorders>
              <w:top w:val="single" w:sz="4" w:space="0" w:color="auto"/>
            </w:tcBorders>
          </w:tcPr>
          <w:p w14:paraId="17657C3B"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tcBorders>
              <w:top w:val="single" w:sz="4" w:space="0" w:color="auto"/>
            </w:tcBorders>
          </w:tcPr>
          <w:p w14:paraId="2B5BA1B3"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.28</w:t>
            </w:r>
          </w:p>
        </w:tc>
        <w:tc>
          <w:tcPr>
            <w:tcW w:w="90" w:type="dxa"/>
            <w:tcBorders>
              <w:top w:val="nil"/>
              <w:bottom w:val="nil"/>
            </w:tcBorders>
          </w:tcPr>
          <w:p w14:paraId="755727B1"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tcBorders>
              <w:top w:val="single" w:sz="4" w:space="0" w:color="auto"/>
            </w:tcBorders>
            <w:vAlign w:val="bottom"/>
          </w:tcPr>
          <w:p w14:paraId="2B9A9F13"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.40</w:t>
            </w:r>
          </w:p>
        </w:tc>
        <w:tc>
          <w:tcPr>
            <w:tcW w:w="630" w:type="dxa"/>
            <w:tcBorders>
              <w:top w:val="single" w:sz="4" w:space="0" w:color="auto"/>
            </w:tcBorders>
            <w:vAlign w:val="bottom"/>
          </w:tcPr>
          <w:p w14:paraId="65D5536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.80</w:t>
            </w:r>
          </w:p>
        </w:tc>
        <w:tc>
          <w:tcPr>
            <w:tcW w:w="630" w:type="dxa"/>
            <w:tcBorders>
              <w:top w:val="single" w:sz="4" w:space="0" w:color="auto"/>
            </w:tcBorders>
            <w:vAlign w:val="center"/>
          </w:tcPr>
          <w:p w14:paraId="43EE46ED"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tcBorders>
              <w:top w:val="single" w:sz="4" w:space="0" w:color="auto"/>
            </w:tcBorders>
            <w:vAlign w:val="bottom"/>
          </w:tcPr>
          <w:p w14:paraId="2723D322"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.21</w:t>
            </w:r>
          </w:p>
        </w:tc>
        <w:tc>
          <w:tcPr>
            <w:tcW w:w="90" w:type="dxa"/>
            <w:tcBorders>
              <w:top w:val="nil"/>
              <w:bottom w:val="nil"/>
            </w:tcBorders>
          </w:tcPr>
          <w:p w14:paraId="24677B72"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tcBorders>
              <w:top w:val="single" w:sz="4" w:space="0" w:color="auto"/>
            </w:tcBorders>
            <w:vAlign w:val="bottom"/>
          </w:tcPr>
          <w:p w14:paraId="30F791D1"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.56</w:t>
            </w:r>
          </w:p>
        </w:tc>
        <w:tc>
          <w:tcPr>
            <w:tcW w:w="630" w:type="dxa"/>
            <w:tcBorders>
              <w:top w:val="single" w:sz="4" w:space="0" w:color="auto"/>
            </w:tcBorders>
            <w:vAlign w:val="bottom"/>
          </w:tcPr>
          <w:p w14:paraId="24A1CAC1"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.81</w:t>
            </w:r>
          </w:p>
        </w:tc>
        <w:tc>
          <w:tcPr>
            <w:tcW w:w="630" w:type="dxa"/>
            <w:tcBorders>
              <w:top w:val="single" w:sz="4" w:space="0" w:color="auto"/>
            </w:tcBorders>
            <w:vAlign w:val="center"/>
          </w:tcPr>
          <w:p w14:paraId="6DEC210E"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Borders>
              <w:top w:val="single" w:sz="4" w:space="0" w:color="auto"/>
            </w:tcBorders>
            <w:vAlign w:val="bottom"/>
          </w:tcPr>
          <w:p w14:paraId="16BD1937"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.04</w:t>
            </w:r>
          </w:p>
        </w:tc>
        <w:tc>
          <w:tcPr>
            <w:tcW w:w="90" w:type="dxa"/>
            <w:tcBorders>
              <w:top w:val="nil"/>
              <w:bottom w:val="nil"/>
            </w:tcBorders>
            <w:vAlign w:val="center"/>
          </w:tcPr>
          <w:p w14:paraId="6F7D01A9"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Borders>
              <w:top w:val="single" w:sz="4" w:space="0" w:color="auto"/>
            </w:tcBorders>
            <w:noWrap/>
            <w:vAlign w:val="bottom"/>
          </w:tcPr>
          <w:p w14:paraId="29B59074"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.68</w:t>
            </w:r>
          </w:p>
        </w:tc>
        <w:tc>
          <w:tcPr>
            <w:tcW w:w="630" w:type="dxa"/>
            <w:tcBorders>
              <w:top w:val="single" w:sz="4" w:space="0" w:color="auto"/>
            </w:tcBorders>
            <w:vAlign w:val="bottom"/>
          </w:tcPr>
          <w:p w14:paraId="357386E3"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Borders>
              <w:top w:val="single" w:sz="4" w:space="0" w:color="auto"/>
            </w:tcBorders>
            <w:noWrap/>
            <w:vAlign w:val="center"/>
          </w:tcPr>
          <w:p w14:paraId="2C0A76A7"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tcBorders>
              <w:top w:val="single" w:sz="4" w:space="0" w:color="auto"/>
            </w:tcBorders>
            <w:vAlign w:val="bottom"/>
          </w:tcPr>
          <w:p w14:paraId="2876A362"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.54</w:t>
            </w:r>
          </w:p>
        </w:tc>
        <w:tc>
          <w:tcPr>
            <w:tcW w:w="90" w:type="dxa"/>
            <w:tcBorders>
              <w:top w:val="nil"/>
              <w:bottom w:val="nil"/>
            </w:tcBorders>
          </w:tcPr>
          <w:p w14:paraId="258E9876"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Borders>
              <w:top w:val="single" w:sz="4" w:space="0" w:color="auto"/>
            </w:tcBorders>
          </w:tcPr>
          <w:p w14:paraId="4B12F239" w14:textId="1ABF1009"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rM1#*</w:t>
            </w:r>
          </w:p>
        </w:tc>
        <w:tc>
          <w:tcPr>
            <w:tcW w:w="540" w:type="dxa"/>
            <w:tcBorders>
              <w:top w:val="single" w:sz="4" w:space="0" w:color="auto"/>
            </w:tcBorders>
          </w:tcPr>
          <w:p w14:paraId="6A7BBA09" w14:textId="24CFE30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.76</w:t>
            </w:r>
          </w:p>
        </w:tc>
        <w:tc>
          <w:tcPr>
            <w:tcW w:w="540" w:type="dxa"/>
            <w:tcBorders>
              <w:top w:val="single" w:sz="4" w:space="0" w:color="auto"/>
            </w:tcBorders>
          </w:tcPr>
          <w:p w14:paraId="3AE1FC35" w14:textId="5ABE5DCF"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.76</w:t>
            </w:r>
          </w:p>
        </w:tc>
        <w:tc>
          <w:tcPr>
            <w:tcW w:w="630" w:type="dxa"/>
            <w:tcBorders>
              <w:top w:val="single" w:sz="4" w:space="0" w:color="auto"/>
            </w:tcBorders>
          </w:tcPr>
          <w:p w14:paraId="0A9541AB" w14:textId="77777777" w:rsidR="00ED14AE" w:rsidRPr="00D33DE5" w:rsidRDefault="00ED14AE" w:rsidP="00ED14AE">
            <w:pPr>
              <w:jc w:val="center"/>
              <w:rPr>
                <w:rFonts w:ascii="Times New Roman" w:eastAsia="Times New Roman" w:hAnsi="Times New Roman" w:cs="Times New Roman"/>
                <w:color w:val="000000"/>
                <w:sz w:val="20"/>
              </w:rPr>
            </w:pPr>
          </w:p>
        </w:tc>
        <w:tc>
          <w:tcPr>
            <w:tcW w:w="720" w:type="dxa"/>
            <w:tcBorders>
              <w:top w:val="single" w:sz="4" w:space="0" w:color="auto"/>
            </w:tcBorders>
          </w:tcPr>
          <w:p w14:paraId="6E038015" w14:textId="1D420CD1" w:rsidR="00ED14AE" w:rsidRPr="00D33DE5" w:rsidRDefault="0093651F"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-.17</w:t>
            </w:r>
          </w:p>
        </w:tc>
      </w:tr>
      <w:tr w:rsidR="0093651F" w:rsidRPr="00D33DE5" w14:paraId="18D56CC4" w14:textId="17559F77" w:rsidTr="002142FC">
        <w:trPr>
          <w:trHeight w:val="138"/>
        </w:trPr>
        <w:tc>
          <w:tcPr>
            <w:tcW w:w="603" w:type="dxa"/>
            <w:noWrap/>
            <w:hideMark/>
          </w:tcPr>
          <w:p w14:paraId="03225E87"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rM3</w:t>
            </w:r>
          </w:p>
        </w:tc>
        <w:tc>
          <w:tcPr>
            <w:tcW w:w="652" w:type="dxa"/>
          </w:tcPr>
          <w:p w14:paraId="58911ABD"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.89</w:t>
            </w:r>
          </w:p>
        </w:tc>
        <w:tc>
          <w:tcPr>
            <w:tcW w:w="630" w:type="dxa"/>
          </w:tcPr>
          <w:p w14:paraId="51BB9941"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tcPr>
          <w:p w14:paraId="24F3463B"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.21</w:t>
            </w:r>
          </w:p>
        </w:tc>
        <w:tc>
          <w:tcPr>
            <w:tcW w:w="90" w:type="dxa"/>
            <w:tcBorders>
              <w:top w:val="nil"/>
            </w:tcBorders>
          </w:tcPr>
          <w:p w14:paraId="23DA0354"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bottom"/>
          </w:tcPr>
          <w:p w14:paraId="7DBE6256"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.46</w:t>
            </w:r>
          </w:p>
        </w:tc>
        <w:tc>
          <w:tcPr>
            <w:tcW w:w="630" w:type="dxa"/>
            <w:vAlign w:val="bottom"/>
          </w:tcPr>
          <w:p w14:paraId="0BCF7F9F"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.81</w:t>
            </w:r>
          </w:p>
        </w:tc>
        <w:tc>
          <w:tcPr>
            <w:tcW w:w="630" w:type="dxa"/>
            <w:vAlign w:val="center"/>
          </w:tcPr>
          <w:p w14:paraId="325FAC56"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vAlign w:val="bottom"/>
          </w:tcPr>
          <w:p w14:paraId="1B633437"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.13</w:t>
            </w:r>
          </w:p>
        </w:tc>
        <w:tc>
          <w:tcPr>
            <w:tcW w:w="90" w:type="dxa"/>
            <w:tcBorders>
              <w:top w:val="nil"/>
            </w:tcBorders>
          </w:tcPr>
          <w:p w14:paraId="47D6D4B5"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bottom"/>
          </w:tcPr>
          <w:p w14:paraId="17AAFC79"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.67</w:t>
            </w:r>
          </w:p>
        </w:tc>
        <w:tc>
          <w:tcPr>
            <w:tcW w:w="630" w:type="dxa"/>
            <w:vAlign w:val="bottom"/>
          </w:tcPr>
          <w:p w14:paraId="15A463D5"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.56</w:t>
            </w:r>
          </w:p>
        </w:tc>
        <w:tc>
          <w:tcPr>
            <w:tcW w:w="630" w:type="dxa"/>
            <w:vAlign w:val="center"/>
          </w:tcPr>
          <w:p w14:paraId="5E96ACDB"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bottom"/>
          </w:tcPr>
          <w:p w14:paraId="55723C87"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.24</w:t>
            </w:r>
          </w:p>
        </w:tc>
        <w:tc>
          <w:tcPr>
            <w:tcW w:w="90" w:type="dxa"/>
            <w:tcBorders>
              <w:top w:val="nil"/>
            </w:tcBorders>
            <w:vAlign w:val="center"/>
          </w:tcPr>
          <w:p w14:paraId="1A88E142"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bottom"/>
          </w:tcPr>
          <w:p w14:paraId="10366F21"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.74</w:t>
            </w:r>
          </w:p>
        </w:tc>
        <w:tc>
          <w:tcPr>
            <w:tcW w:w="630" w:type="dxa"/>
            <w:vAlign w:val="bottom"/>
          </w:tcPr>
          <w:p w14:paraId="135209C7"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4D4DC107"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vAlign w:val="bottom"/>
          </w:tcPr>
          <w:p w14:paraId="3AF30A0D"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.45</w:t>
            </w:r>
          </w:p>
        </w:tc>
        <w:tc>
          <w:tcPr>
            <w:tcW w:w="90" w:type="dxa"/>
            <w:tcBorders>
              <w:top w:val="nil"/>
            </w:tcBorders>
          </w:tcPr>
          <w:p w14:paraId="47D4ABB8"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1C3D778B" w14:textId="289E2CBE"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rM3</w:t>
            </w:r>
          </w:p>
        </w:tc>
        <w:tc>
          <w:tcPr>
            <w:tcW w:w="540" w:type="dxa"/>
          </w:tcPr>
          <w:p w14:paraId="44CC8517" w14:textId="37B4D602"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.80</w:t>
            </w:r>
          </w:p>
        </w:tc>
        <w:tc>
          <w:tcPr>
            <w:tcW w:w="540" w:type="dxa"/>
          </w:tcPr>
          <w:p w14:paraId="26A059FD" w14:textId="52374F88"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.31</w:t>
            </w:r>
          </w:p>
        </w:tc>
        <w:tc>
          <w:tcPr>
            <w:tcW w:w="630" w:type="dxa"/>
          </w:tcPr>
          <w:p w14:paraId="70A91513" w14:textId="77777777" w:rsidR="00ED14AE" w:rsidRPr="00D33DE5" w:rsidRDefault="00ED14AE" w:rsidP="00ED14AE">
            <w:pPr>
              <w:jc w:val="center"/>
              <w:rPr>
                <w:rFonts w:ascii="Times New Roman" w:eastAsia="Times New Roman" w:hAnsi="Times New Roman" w:cs="Times New Roman"/>
                <w:color w:val="000000"/>
                <w:sz w:val="20"/>
              </w:rPr>
            </w:pPr>
          </w:p>
        </w:tc>
        <w:tc>
          <w:tcPr>
            <w:tcW w:w="720" w:type="dxa"/>
          </w:tcPr>
          <w:p w14:paraId="4AD35931" w14:textId="0A6811B2" w:rsidR="00ED14AE" w:rsidRPr="00D33DE5" w:rsidRDefault="0093651F"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.27</w:t>
            </w:r>
          </w:p>
        </w:tc>
      </w:tr>
      <w:tr w:rsidR="0093651F" w:rsidRPr="00D33DE5" w14:paraId="5E5FFDAB" w14:textId="29119926" w:rsidTr="0093651F">
        <w:trPr>
          <w:trHeight w:val="138"/>
        </w:trPr>
        <w:tc>
          <w:tcPr>
            <w:tcW w:w="603" w:type="dxa"/>
            <w:noWrap/>
            <w:hideMark/>
          </w:tcPr>
          <w:p w14:paraId="4EBA5F16"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M5#</w:t>
            </w:r>
          </w:p>
        </w:tc>
        <w:tc>
          <w:tcPr>
            <w:tcW w:w="652" w:type="dxa"/>
          </w:tcPr>
          <w:p w14:paraId="5EDEBE8F" w14:textId="77777777" w:rsidR="00ED14AE" w:rsidRPr="00D33DE5" w:rsidRDefault="00ED14AE" w:rsidP="00ED14AE">
            <w:pPr>
              <w:rPr>
                <w:rFonts w:ascii="Times New Roman" w:eastAsia="Times New Roman" w:hAnsi="Times New Roman" w:cs="Times New Roman"/>
                <w:color w:val="000000"/>
                <w:sz w:val="20"/>
              </w:rPr>
            </w:pPr>
          </w:p>
        </w:tc>
        <w:tc>
          <w:tcPr>
            <w:tcW w:w="630" w:type="dxa"/>
          </w:tcPr>
          <w:p w14:paraId="22415F8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.73</w:t>
            </w:r>
          </w:p>
        </w:tc>
        <w:tc>
          <w:tcPr>
            <w:tcW w:w="540" w:type="dxa"/>
          </w:tcPr>
          <w:p w14:paraId="40FB5168"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.46</w:t>
            </w:r>
          </w:p>
        </w:tc>
        <w:tc>
          <w:tcPr>
            <w:tcW w:w="90" w:type="dxa"/>
          </w:tcPr>
          <w:p w14:paraId="046ECA91"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center"/>
          </w:tcPr>
          <w:p w14:paraId="295DD09A"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.40</w:t>
            </w:r>
          </w:p>
        </w:tc>
        <w:tc>
          <w:tcPr>
            <w:tcW w:w="630" w:type="dxa"/>
          </w:tcPr>
          <w:p w14:paraId="0F187911"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center"/>
          </w:tcPr>
          <w:p w14:paraId="38E941D7"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.71</w:t>
            </w:r>
          </w:p>
        </w:tc>
        <w:tc>
          <w:tcPr>
            <w:tcW w:w="540" w:type="dxa"/>
            <w:vAlign w:val="center"/>
          </w:tcPr>
          <w:p w14:paraId="678FA594"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.34</w:t>
            </w:r>
          </w:p>
        </w:tc>
        <w:tc>
          <w:tcPr>
            <w:tcW w:w="90" w:type="dxa"/>
          </w:tcPr>
          <w:p w14:paraId="0CCFFBC1"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center"/>
          </w:tcPr>
          <w:p w14:paraId="21F9DE8D"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.45</w:t>
            </w:r>
          </w:p>
        </w:tc>
        <w:tc>
          <w:tcPr>
            <w:tcW w:w="630" w:type="dxa"/>
            <w:vAlign w:val="center"/>
          </w:tcPr>
          <w:p w14:paraId="09DB8CFC"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center"/>
          </w:tcPr>
          <w:p w14:paraId="46BC5725"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.69</w:t>
            </w:r>
          </w:p>
        </w:tc>
        <w:tc>
          <w:tcPr>
            <w:tcW w:w="630" w:type="dxa"/>
            <w:vAlign w:val="center"/>
          </w:tcPr>
          <w:p w14:paraId="4267F7BD"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.32</w:t>
            </w:r>
          </w:p>
        </w:tc>
        <w:tc>
          <w:tcPr>
            <w:tcW w:w="90" w:type="dxa"/>
            <w:vAlign w:val="center"/>
          </w:tcPr>
          <w:p w14:paraId="2997EA93"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440EC5DF"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.44</w:t>
            </w:r>
          </w:p>
        </w:tc>
        <w:tc>
          <w:tcPr>
            <w:tcW w:w="630" w:type="dxa"/>
          </w:tcPr>
          <w:p w14:paraId="05C9C5E5"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28B9996A"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.69</w:t>
            </w:r>
          </w:p>
        </w:tc>
        <w:tc>
          <w:tcPr>
            <w:tcW w:w="540" w:type="dxa"/>
            <w:vAlign w:val="center"/>
          </w:tcPr>
          <w:p w14:paraId="733F4C53"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.34</w:t>
            </w:r>
          </w:p>
        </w:tc>
        <w:tc>
          <w:tcPr>
            <w:tcW w:w="90" w:type="dxa"/>
          </w:tcPr>
          <w:p w14:paraId="17EB05E7"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45B5C592" w14:textId="57274B5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M5#</w:t>
            </w:r>
          </w:p>
        </w:tc>
        <w:tc>
          <w:tcPr>
            <w:tcW w:w="540" w:type="dxa"/>
          </w:tcPr>
          <w:p w14:paraId="2E4E1C40" w14:textId="50FA24B0"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.47</w:t>
            </w:r>
          </w:p>
        </w:tc>
        <w:tc>
          <w:tcPr>
            <w:tcW w:w="540" w:type="dxa"/>
          </w:tcPr>
          <w:p w14:paraId="3DA4770F" w14:textId="5F7AFA76"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-.04</w:t>
            </w:r>
          </w:p>
        </w:tc>
        <w:tc>
          <w:tcPr>
            <w:tcW w:w="630" w:type="dxa"/>
          </w:tcPr>
          <w:p w14:paraId="69783D48" w14:textId="77777777" w:rsidR="00ED14AE" w:rsidRPr="00D33DE5" w:rsidRDefault="00ED14AE" w:rsidP="00ED14AE">
            <w:pPr>
              <w:jc w:val="center"/>
              <w:rPr>
                <w:rFonts w:ascii="Times New Roman" w:eastAsia="Times New Roman" w:hAnsi="Times New Roman" w:cs="Times New Roman"/>
                <w:color w:val="000000"/>
                <w:sz w:val="20"/>
              </w:rPr>
            </w:pPr>
          </w:p>
        </w:tc>
        <w:tc>
          <w:tcPr>
            <w:tcW w:w="720" w:type="dxa"/>
          </w:tcPr>
          <w:p w14:paraId="232D134F" w14:textId="252B44C7" w:rsidR="00ED14AE" w:rsidRPr="00D33DE5" w:rsidRDefault="0093651F"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.33</w:t>
            </w:r>
          </w:p>
        </w:tc>
      </w:tr>
      <w:tr w:rsidR="0093651F" w:rsidRPr="00D33DE5" w14:paraId="165FB76D" w14:textId="134A82A3" w:rsidTr="0093651F">
        <w:trPr>
          <w:trHeight w:val="138"/>
        </w:trPr>
        <w:tc>
          <w:tcPr>
            <w:tcW w:w="603" w:type="dxa"/>
            <w:noWrap/>
            <w:hideMark/>
          </w:tcPr>
          <w:p w14:paraId="23936A28"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rM7*</w:t>
            </w:r>
          </w:p>
        </w:tc>
        <w:tc>
          <w:tcPr>
            <w:tcW w:w="652" w:type="dxa"/>
          </w:tcPr>
          <w:p w14:paraId="695C3C9F"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.81</w:t>
            </w:r>
          </w:p>
        </w:tc>
        <w:tc>
          <w:tcPr>
            <w:tcW w:w="630" w:type="dxa"/>
          </w:tcPr>
          <w:p w14:paraId="128E9387"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tcPr>
          <w:p w14:paraId="02BE6DE0"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.35</w:t>
            </w:r>
          </w:p>
        </w:tc>
        <w:tc>
          <w:tcPr>
            <w:tcW w:w="90" w:type="dxa"/>
          </w:tcPr>
          <w:p w14:paraId="5E89D6F5"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center"/>
          </w:tcPr>
          <w:p w14:paraId="690851C4"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.79</w:t>
            </w:r>
          </w:p>
        </w:tc>
        <w:tc>
          <w:tcPr>
            <w:tcW w:w="630" w:type="dxa"/>
          </w:tcPr>
          <w:p w14:paraId="7F35B819"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.40</w:t>
            </w:r>
          </w:p>
        </w:tc>
        <w:tc>
          <w:tcPr>
            <w:tcW w:w="630" w:type="dxa"/>
            <w:vAlign w:val="center"/>
          </w:tcPr>
          <w:p w14:paraId="4AE48680"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vAlign w:val="center"/>
          </w:tcPr>
          <w:p w14:paraId="3C08BA3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.34</w:t>
            </w:r>
          </w:p>
        </w:tc>
        <w:tc>
          <w:tcPr>
            <w:tcW w:w="90" w:type="dxa"/>
          </w:tcPr>
          <w:p w14:paraId="35DD728E"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center"/>
          </w:tcPr>
          <w:p w14:paraId="0B807480"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.84</w:t>
            </w:r>
          </w:p>
        </w:tc>
        <w:tc>
          <w:tcPr>
            <w:tcW w:w="630" w:type="dxa"/>
            <w:vAlign w:val="center"/>
          </w:tcPr>
          <w:p w14:paraId="5A020DD8"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.18</w:t>
            </w:r>
          </w:p>
        </w:tc>
        <w:tc>
          <w:tcPr>
            <w:tcW w:w="630" w:type="dxa"/>
            <w:vAlign w:val="center"/>
          </w:tcPr>
          <w:p w14:paraId="1BD9EBEA"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center"/>
          </w:tcPr>
          <w:p w14:paraId="123C3EB0"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.26</w:t>
            </w:r>
          </w:p>
        </w:tc>
        <w:tc>
          <w:tcPr>
            <w:tcW w:w="90" w:type="dxa"/>
            <w:vAlign w:val="center"/>
          </w:tcPr>
          <w:p w14:paraId="2C3D8EC6"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509B1B8B"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.87</w:t>
            </w:r>
          </w:p>
        </w:tc>
        <w:tc>
          <w:tcPr>
            <w:tcW w:w="630" w:type="dxa"/>
          </w:tcPr>
          <w:p w14:paraId="697C86A0"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69458DE0"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vAlign w:val="center"/>
          </w:tcPr>
          <w:p w14:paraId="2C60BDD7"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 xml:space="preserve">.25 </w:t>
            </w:r>
          </w:p>
        </w:tc>
        <w:tc>
          <w:tcPr>
            <w:tcW w:w="90" w:type="dxa"/>
          </w:tcPr>
          <w:p w14:paraId="305F3424"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06999389" w14:textId="0529EE31"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rM7</w:t>
            </w:r>
          </w:p>
        </w:tc>
        <w:tc>
          <w:tcPr>
            <w:tcW w:w="540" w:type="dxa"/>
          </w:tcPr>
          <w:p w14:paraId="4F601EF2" w14:textId="74309CE9"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.90</w:t>
            </w:r>
          </w:p>
        </w:tc>
        <w:tc>
          <w:tcPr>
            <w:tcW w:w="540" w:type="dxa"/>
          </w:tcPr>
          <w:p w14:paraId="124E608B" w14:textId="1F708995"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-.03</w:t>
            </w:r>
          </w:p>
        </w:tc>
        <w:tc>
          <w:tcPr>
            <w:tcW w:w="630" w:type="dxa"/>
          </w:tcPr>
          <w:p w14:paraId="63DA82CB" w14:textId="77777777" w:rsidR="00ED14AE" w:rsidRPr="00D33DE5" w:rsidRDefault="00ED14AE" w:rsidP="00ED14AE">
            <w:pPr>
              <w:jc w:val="center"/>
              <w:rPr>
                <w:rFonts w:ascii="Times New Roman" w:eastAsia="Times New Roman" w:hAnsi="Times New Roman" w:cs="Times New Roman"/>
                <w:color w:val="000000"/>
                <w:sz w:val="20"/>
              </w:rPr>
            </w:pPr>
          </w:p>
        </w:tc>
        <w:tc>
          <w:tcPr>
            <w:tcW w:w="720" w:type="dxa"/>
          </w:tcPr>
          <w:p w14:paraId="2C825EE3" w14:textId="53DA3D81" w:rsidR="00ED14AE" w:rsidRPr="00D33DE5" w:rsidRDefault="0093651F"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.19</w:t>
            </w:r>
          </w:p>
        </w:tc>
      </w:tr>
      <w:tr w:rsidR="0093651F" w:rsidRPr="00D33DE5" w14:paraId="61DD8F46" w14:textId="207F02BC" w:rsidTr="0093651F">
        <w:trPr>
          <w:trHeight w:val="138"/>
        </w:trPr>
        <w:tc>
          <w:tcPr>
            <w:tcW w:w="603" w:type="dxa"/>
            <w:noWrap/>
            <w:hideMark/>
          </w:tcPr>
          <w:p w14:paraId="710C8DA9"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M9</w:t>
            </w:r>
          </w:p>
        </w:tc>
        <w:tc>
          <w:tcPr>
            <w:tcW w:w="652" w:type="dxa"/>
          </w:tcPr>
          <w:p w14:paraId="09A38E06" w14:textId="77777777" w:rsidR="00ED14AE" w:rsidRPr="00D33DE5" w:rsidRDefault="00ED14AE" w:rsidP="00ED14AE">
            <w:pPr>
              <w:rPr>
                <w:rFonts w:ascii="Times New Roman" w:eastAsia="Times New Roman" w:hAnsi="Times New Roman" w:cs="Times New Roman"/>
                <w:color w:val="000000"/>
                <w:sz w:val="20"/>
              </w:rPr>
            </w:pPr>
          </w:p>
        </w:tc>
        <w:tc>
          <w:tcPr>
            <w:tcW w:w="630" w:type="dxa"/>
          </w:tcPr>
          <w:p w14:paraId="628C38F2"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.82</w:t>
            </w:r>
          </w:p>
        </w:tc>
        <w:tc>
          <w:tcPr>
            <w:tcW w:w="540" w:type="dxa"/>
          </w:tcPr>
          <w:p w14:paraId="387181AB"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.32</w:t>
            </w:r>
          </w:p>
        </w:tc>
        <w:tc>
          <w:tcPr>
            <w:tcW w:w="90" w:type="dxa"/>
          </w:tcPr>
          <w:p w14:paraId="75884A38"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center"/>
          </w:tcPr>
          <w:p w14:paraId="08944307"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.63</w:t>
            </w:r>
          </w:p>
        </w:tc>
        <w:tc>
          <w:tcPr>
            <w:tcW w:w="630" w:type="dxa"/>
          </w:tcPr>
          <w:p w14:paraId="3ADC209C"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center"/>
          </w:tcPr>
          <w:p w14:paraId="29DBDBF0"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.55</w:t>
            </w:r>
          </w:p>
        </w:tc>
        <w:tc>
          <w:tcPr>
            <w:tcW w:w="540" w:type="dxa"/>
            <w:vAlign w:val="center"/>
          </w:tcPr>
          <w:p w14:paraId="729142CD"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.30</w:t>
            </w:r>
          </w:p>
        </w:tc>
        <w:tc>
          <w:tcPr>
            <w:tcW w:w="90" w:type="dxa"/>
          </w:tcPr>
          <w:p w14:paraId="49BCB0A7"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center"/>
          </w:tcPr>
          <w:p w14:paraId="66D1CC02"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.65</w:t>
            </w:r>
          </w:p>
        </w:tc>
        <w:tc>
          <w:tcPr>
            <w:tcW w:w="630" w:type="dxa"/>
            <w:vAlign w:val="center"/>
          </w:tcPr>
          <w:p w14:paraId="198C64A9"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center"/>
          </w:tcPr>
          <w:p w14:paraId="39FE6B81"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.54</w:t>
            </w:r>
          </w:p>
        </w:tc>
        <w:tc>
          <w:tcPr>
            <w:tcW w:w="630" w:type="dxa"/>
            <w:vAlign w:val="center"/>
          </w:tcPr>
          <w:p w14:paraId="706F11F8"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.30</w:t>
            </w:r>
          </w:p>
        </w:tc>
        <w:tc>
          <w:tcPr>
            <w:tcW w:w="90" w:type="dxa"/>
            <w:vAlign w:val="center"/>
          </w:tcPr>
          <w:p w14:paraId="70115CB0"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651DC70B"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.60</w:t>
            </w:r>
          </w:p>
        </w:tc>
        <w:tc>
          <w:tcPr>
            <w:tcW w:w="630" w:type="dxa"/>
          </w:tcPr>
          <w:p w14:paraId="4269DB9F"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721B2871"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.58</w:t>
            </w:r>
          </w:p>
        </w:tc>
        <w:tc>
          <w:tcPr>
            <w:tcW w:w="540" w:type="dxa"/>
            <w:vAlign w:val="center"/>
          </w:tcPr>
          <w:p w14:paraId="16EB7469"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.30</w:t>
            </w:r>
          </w:p>
        </w:tc>
        <w:tc>
          <w:tcPr>
            <w:tcW w:w="90" w:type="dxa"/>
          </w:tcPr>
          <w:p w14:paraId="71D88A2D"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23538D8F" w14:textId="31E03089"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M9</w:t>
            </w:r>
          </w:p>
        </w:tc>
        <w:tc>
          <w:tcPr>
            <w:tcW w:w="540" w:type="dxa"/>
          </w:tcPr>
          <w:p w14:paraId="1B39E772" w14:textId="77E12010"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.63</w:t>
            </w:r>
          </w:p>
        </w:tc>
        <w:tc>
          <w:tcPr>
            <w:tcW w:w="540" w:type="dxa"/>
          </w:tcPr>
          <w:p w14:paraId="2152193D"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659EF40D" w14:textId="1ED42783"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.67</w:t>
            </w:r>
          </w:p>
        </w:tc>
        <w:tc>
          <w:tcPr>
            <w:tcW w:w="720" w:type="dxa"/>
          </w:tcPr>
          <w:p w14:paraId="439898B9" w14:textId="697A83EC" w:rsidR="00ED14AE" w:rsidRPr="00D33DE5" w:rsidRDefault="0093651F"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.28</w:t>
            </w:r>
          </w:p>
        </w:tc>
      </w:tr>
      <w:tr w:rsidR="0093651F" w:rsidRPr="00D33DE5" w14:paraId="5BA5A4AB" w14:textId="5027D469" w:rsidTr="0093651F">
        <w:trPr>
          <w:trHeight w:val="138"/>
        </w:trPr>
        <w:tc>
          <w:tcPr>
            <w:tcW w:w="603" w:type="dxa"/>
            <w:noWrap/>
            <w:hideMark/>
          </w:tcPr>
          <w:p w14:paraId="0BCE53F0"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rM11</w:t>
            </w:r>
          </w:p>
        </w:tc>
        <w:tc>
          <w:tcPr>
            <w:tcW w:w="652" w:type="dxa"/>
          </w:tcPr>
          <w:p w14:paraId="0576DA0F"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.72</w:t>
            </w:r>
          </w:p>
        </w:tc>
        <w:tc>
          <w:tcPr>
            <w:tcW w:w="630" w:type="dxa"/>
          </w:tcPr>
          <w:p w14:paraId="3B9829F2"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tcPr>
          <w:p w14:paraId="578E011B"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.48</w:t>
            </w:r>
          </w:p>
        </w:tc>
        <w:tc>
          <w:tcPr>
            <w:tcW w:w="90" w:type="dxa"/>
          </w:tcPr>
          <w:p w14:paraId="7DCD3AA0"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center"/>
          </w:tcPr>
          <w:p w14:paraId="454F19D0"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.70</w:t>
            </w:r>
          </w:p>
        </w:tc>
        <w:tc>
          <w:tcPr>
            <w:tcW w:w="630" w:type="dxa"/>
          </w:tcPr>
          <w:p w14:paraId="069E2CFD"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.35</w:t>
            </w:r>
          </w:p>
        </w:tc>
        <w:tc>
          <w:tcPr>
            <w:tcW w:w="630" w:type="dxa"/>
            <w:vAlign w:val="center"/>
          </w:tcPr>
          <w:p w14:paraId="7D309303"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vAlign w:val="center"/>
          </w:tcPr>
          <w:p w14:paraId="4B84E7A1"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.39</w:t>
            </w:r>
          </w:p>
        </w:tc>
        <w:tc>
          <w:tcPr>
            <w:tcW w:w="90" w:type="dxa"/>
          </w:tcPr>
          <w:p w14:paraId="44B6E9F9"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center"/>
          </w:tcPr>
          <w:p w14:paraId="383AD12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.76</w:t>
            </w:r>
          </w:p>
        </w:tc>
        <w:tc>
          <w:tcPr>
            <w:tcW w:w="630" w:type="dxa"/>
            <w:vAlign w:val="center"/>
          </w:tcPr>
          <w:p w14:paraId="4377450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.14</w:t>
            </w:r>
          </w:p>
        </w:tc>
        <w:tc>
          <w:tcPr>
            <w:tcW w:w="630" w:type="dxa"/>
            <w:vAlign w:val="center"/>
          </w:tcPr>
          <w:p w14:paraId="51A0C2D0"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center"/>
          </w:tcPr>
          <w:p w14:paraId="1F5E7D28"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.40</w:t>
            </w:r>
          </w:p>
        </w:tc>
        <w:tc>
          <w:tcPr>
            <w:tcW w:w="90" w:type="dxa"/>
            <w:vAlign w:val="center"/>
          </w:tcPr>
          <w:p w14:paraId="06F427F9"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5FAE3706"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.77</w:t>
            </w:r>
          </w:p>
        </w:tc>
        <w:tc>
          <w:tcPr>
            <w:tcW w:w="630" w:type="dxa"/>
          </w:tcPr>
          <w:p w14:paraId="3981CA88"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center"/>
          </w:tcPr>
          <w:p w14:paraId="434385B8" w14:textId="77777777" w:rsidR="00ED14AE" w:rsidRPr="00D33DE5" w:rsidRDefault="00ED14AE" w:rsidP="00ED14AE">
            <w:pPr>
              <w:jc w:val="center"/>
              <w:rPr>
                <w:rFonts w:ascii="Times New Roman" w:eastAsia="Times New Roman" w:hAnsi="Times New Roman" w:cs="Times New Roman"/>
                <w:color w:val="000000"/>
                <w:sz w:val="20"/>
              </w:rPr>
            </w:pPr>
          </w:p>
        </w:tc>
        <w:tc>
          <w:tcPr>
            <w:tcW w:w="540" w:type="dxa"/>
            <w:vAlign w:val="center"/>
          </w:tcPr>
          <w:p w14:paraId="106DB42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.41</w:t>
            </w:r>
          </w:p>
        </w:tc>
        <w:tc>
          <w:tcPr>
            <w:tcW w:w="90" w:type="dxa"/>
          </w:tcPr>
          <w:p w14:paraId="5C91E264"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2923F65A" w14:textId="00B2B464"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rM11</w:t>
            </w:r>
          </w:p>
        </w:tc>
        <w:tc>
          <w:tcPr>
            <w:tcW w:w="540" w:type="dxa"/>
          </w:tcPr>
          <w:p w14:paraId="63A702E6" w14:textId="6090BA88"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.79</w:t>
            </w:r>
          </w:p>
        </w:tc>
        <w:tc>
          <w:tcPr>
            <w:tcW w:w="540" w:type="dxa"/>
          </w:tcPr>
          <w:p w14:paraId="5628A307"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700336DB" w14:textId="09E0C0C4"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.58</w:t>
            </w:r>
          </w:p>
        </w:tc>
        <w:tc>
          <w:tcPr>
            <w:tcW w:w="720" w:type="dxa"/>
          </w:tcPr>
          <w:p w14:paraId="230CACDE" w14:textId="53ABE94A" w:rsidR="00ED14AE" w:rsidRPr="00D33DE5" w:rsidRDefault="0093651F"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.19</w:t>
            </w:r>
          </w:p>
        </w:tc>
      </w:tr>
      <w:tr w:rsidR="0093651F" w:rsidRPr="00D33DE5" w14:paraId="3B58A56E" w14:textId="385089A1" w:rsidTr="0093651F">
        <w:trPr>
          <w:trHeight w:val="138"/>
        </w:trPr>
        <w:tc>
          <w:tcPr>
            <w:tcW w:w="603" w:type="dxa"/>
            <w:noWrap/>
            <w:hideMark/>
          </w:tcPr>
          <w:p w14:paraId="7CAB2629"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M13</w:t>
            </w:r>
          </w:p>
        </w:tc>
        <w:tc>
          <w:tcPr>
            <w:tcW w:w="652" w:type="dxa"/>
          </w:tcPr>
          <w:p w14:paraId="4CE3DE44" w14:textId="77777777" w:rsidR="00ED14AE" w:rsidRPr="00D33DE5" w:rsidRDefault="00ED14AE" w:rsidP="00ED14AE">
            <w:pPr>
              <w:rPr>
                <w:rFonts w:ascii="Times New Roman" w:eastAsia="Times New Roman" w:hAnsi="Times New Roman" w:cs="Times New Roman"/>
                <w:color w:val="000000"/>
                <w:sz w:val="20"/>
              </w:rPr>
            </w:pPr>
          </w:p>
        </w:tc>
        <w:tc>
          <w:tcPr>
            <w:tcW w:w="630" w:type="dxa"/>
          </w:tcPr>
          <w:p w14:paraId="5CD2BBC8"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.90</w:t>
            </w:r>
          </w:p>
        </w:tc>
        <w:tc>
          <w:tcPr>
            <w:tcW w:w="540" w:type="dxa"/>
          </w:tcPr>
          <w:p w14:paraId="1B7AC2C6"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.20</w:t>
            </w:r>
          </w:p>
        </w:tc>
        <w:tc>
          <w:tcPr>
            <w:tcW w:w="90" w:type="dxa"/>
          </w:tcPr>
          <w:p w14:paraId="4F8ED49C"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bottom"/>
          </w:tcPr>
          <w:p w14:paraId="357F44BB"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.66</w:t>
            </w:r>
          </w:p>
        </w:tc>
        <w:tc>
          <w:tcPr>
            <w:tcW w:w="630" w:type="dxa"/>
          </w:tcPr>
          <w:p w14:paraId="6E7C8E86"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bottom"/>
          </w:tcPr>
          <w:p w14:paraId="3B74ADA8"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.61</w:t>
            </w:r>
          </w:p>
        </w:tc>
        <w:tc>
          <w:tcPr>
            <w:tcW w:w="540" w:type="dxa"/>
            <w:vAlign w:val="bottom"/>
          </w:tcPr>
          <w:p w14:paraId="0636CCFE"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.20</w:t>
            </w:r>
          </w:p>
        </w:tc>
        <w:tc>
          <w:tcPr>
            <w:tcW w:w="90" w:type="dxa"/>
          </w:tcPr>
          <w:p w14:paraId="7F62E045"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bottom"/>
          </w:tcPr>
          <w:p w14:paraId="0F42B985"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.72</w:t>
            </w:r>
          </w:p>
        </w:tc>
        <w:tc>
          <w:tcPr>
            <w:tcW w:w="630" w:type="dxa"/>
            <w:vAlign w:val="center"/>
          </w:tcPr>
          <w:p w14:paraId="0DD3DFF0"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bottom"/>
          </w:tcPr>
          <w:p w14:paraId="1442ABA5"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.52</w:t>
            </w:r>
          </w:p>
        </w:tc>
        <w:tc>
          <w:tcPr>
            <w:tcW w:w="630" w:type="dxa"/>
            <w:vAlign w:val="bottom"/>
          </w:tcPr>
          <w:p w14:paraId="5CBF87E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.22</w:t>
            </w:r>
          </w:p>
        </w:tc>
        <w:tc>
          <w:tcPr>
            <w:tcW w:w="90" w:type="dxa"/>
            <w:vAlign w:val="center"/>
          </w:tcPr>
          <w:p w14:paraId="3ACE3E4E"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bottom"/>
          </w:tcPr>
          <w:p w14:paraId="1538FA73"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.67</w:t>
            </w:r>
          </w:p>
        </w:tc>
        <w:tc>
          <w:tcPr>
            <w:tcW w:w="630" w:type="dxa"/>
          </w:tcPr>
          <w:p w14:paraId="45ECC586"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bottom"/>
          </w:tcPr>
          <w:p w14:paraId="276284EA"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.57</w:t>
            </w:r>
          </w:p>
        </w:tc>
        <w:tc>
          <w:tcPr>
            <w:tcW w:w="540" w:type="dxa"/>
            <w:vAlign w:val="bottom"/>
          </w:tcPr>
          <w:p w14:paraId="0991D9AE"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.22</w:t>
            </w:r>
          </w:p>
        </w:tc>
        <w:tc>
          <w:tcPr>
            <w:tcW w:w="90" w:type="dxa"/>
          </w:tcPr>
          <w:p w14:paraId="0B0F464E"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4039BE7A" w14:textId="62BF11C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M13</w:t>
            </w:r>
          </w:p>
        </w:tc>
        <w:tc>
          <w:tcPr>
            <w:tcW w:w="540" w:type="dxa"/>
          </w:tcPr>
          <w:p w14:paraId="6408D721" w14:textId="4134D49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.70</w:t>
            </w:r>
          </w:p>
        </w:tc>
        <w:tc>
          <w:tcPr>
            <w:tcW w:w="540" w:type="dxa"/>
          </w:tcPr>
          <w:p w14:paraId="609A9BCB"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2657A333" w14:textId="71644019"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.56</w:t>
            </w:r>
          </w:p>
        </w:tc>
        <w:tc>
          <w:tcPr>
            <w:tcW w:w="720" w:type="dxa"/>
          </w:tcPr>
          <w:p w14:paraId="04BCBC2F" w14:textId="655B6EFF" w:rsidR="00ED14AE" w:rsidRPr="00D33DE5" w:rsidRDefault="0093651F"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.20</w:t>
            </w:r>
          </w:p>
        </w:tc>
      </w:tr>
      <w:tr w:rsidR="0093651F" w:rsidRPr="00D33DE5" w14:paraId="0B59272B" w14:textId="578C109E" w:rsidTr="0093651F">
        <w:trPr>
          <w:trHeight w:val="138"/>
        </w:trPr>
        <w:tc>
          <w:tcPr>
            <w:tcW w:w="603" w:type="dxa"/>
            <w:noWrap/>
            <w:hideMark/>
          </w:tcPr>
          <w:p w14:paraId="52CF2FCC"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M15</w:t>
            </w:r>
          </w:p>
        </w:tc>
        <w:tc>
          <w:tcPr>
            <w:tcW w:w="652" w:type="dxa"/>
          </w:tcPr>
          <w:p w14:paraId="71697FD8" w14:textId="77777777" w:rsidR="00ED14AE" w:rsidRPr="00D33DE5" w:rsidRDefault="00ED14AE" w:rsidP="00ED14AE">
            <w:pPr>
              <w:rPr>
                <w:rFonts w:ascii="Times New Roman" w:eastAsia="Times New Roman" w:hAnsi="Times New Roman" w:cs="Times New Roman"/>
                <w:color w:val="000000"/>
                <w:sz w:val="20"/>
              </w:rPr>
            </w:pPr>
          </w:p>
        </w:tc>
        <w:tc>
          <w:tcPr>
            <w:tcW w:w="630" w:type="dxa"/>
          </w:tcPr>
          <w:p w14:paraId="775A8065"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.89</w:t>
            </w:r>
          </w:p>
        </w:tc>
        <w:tc>
          <w:tcPr>
            <w:tcW w:w="540" w:type="dxa"/>
          </w:tcPr>
          <w:p w14:paraId="65FC9781" w14:textId="77777777"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.21</w:t>
            </w:r>
          </w:p>
        </w:tc>
        <w:tc>
          <w:tcPr>
            <w:tcW w:w="90" w:type="dxa"/>
          </w:tcPr>
          <w:p w14:paraId="264D1099"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bottom"/>
          </w:tcPr>
          <w:p w14:paraId="75828429"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.68</w:t>
            </w:r>
          </w:p>
        </w:tc>
        <w:tc>
          <w:tcPr>
            <w:tcW w:w="630" w:type="dxa"/>
          </w:tcPr>
          <w:p w14:paraId="2B151D25"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bottom"/>
          </w:tcPr>
          <w:p w14:paraId="640BDED8"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.58</w:t>
            </w:r>
          </w:p>
        </w:tc>
        <w:tc>
          <w:tcPr>
            <w:tcW w:w="540" w:type="dxa"/>
            <w:vAlign w:val="bottom"/>
          </w:tcPr>
          <w:p w14:paraId="3670EC78"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.20</w:t>
            </w:r>
          </w:p>
        </w:tc>
        <w:tc>
          <w:tcPr>
            <w:tcW w:w="90" w:type="dxa"/>
          </w:tcPr>
          <w:p w14:paraId="252C95EE" w14:textId="77777777" w:rsidR="00ED14AE" w:rsidRPr="00D33DE5" w:rsidRDefault="00ED14AE" w:rsidP="00ED14AE">
            <w:pPr>
              <w:jc w:val="center"/>
              <w:rPr>
                <w:rFonts w:ascii="Times New Roman" w:eastAsia="Times New Roman" w:hAnsi="Times New Roman" w:cs="Times New Roman"/>
                <w:color w:val="000000"/>
                <w:sz w:val="20"/>
              </w:rPr>
            </w:pPr>
          </w:p>
        </w:tc>
        <w:tc>
          <w:tcPr>
            <w:tcW w:w="450" w:type="dxa"/>
            <w:vAlign w:val="bottom"/>
          </w:tcPr>
          <w:p w14:paraId="3A80993D"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.72</w:t>
            </w:r>
          </w:p>
        </w:tc>
        <w:tc>
          <w:tcPr>
            <w:tcW w:w="630" w:type="dxa"/>
            <w:vAlign w:val="center"/>
          </w:tcPr>
          <w:p w14:paraId="72838177"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vAlign w:val="bottom"/>
          </w:tcPr>
          <w:p w14:paraId="3A0A96EF"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.51</w:t>
            </w:r>
          </w:p>
        </w:tc>
        <w:tc>
          <w:tcPr>
            <w:tcW w:w="630" w:type="dxa"/>
            <w:vAlign w:val="bottom"/>
          </w:tcPr>
          <w:p w14:paraId="434D2D75"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.22</w:t>
            </w:r>
          </w:p>
        </w:tc>
        <w:tc>
          <w:tcPr>
            <w:tcW w:w="90" w:type="dxa"/>
            <w:vAlign w:val="center"/>
          </w:tcPr>
          <w:p w14:paraId="02D5CB28"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bottom"/>
          </w:tcPr>
          <w:p w14:paraId="5EDF755A"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.68</w:t>
            </w:r>
          </w:p>
        </w:tc>
        <w:tc>
          <w:tcPr>
            <w:tcW w:w="630" w:type="dxa"/>
          </w:tcPr>
          <w:p w14:paraId="3DA5E3E6"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noWrap/>
            <w:vAlign w:val="bottom"/>
          </w:tcPr>
          <w:p w14:paraId="2024D61C"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.57</w:t>
            </w:r>
          </w:p>
        </w:tc>
        <w:tc>
          <w:tcPr>
            <w:tcW w:w="540" w:type="dxa"/>
            <w:vAlign w:val="bottom"/>
          </w:tcPr>
          <w:p w14:paraId="4036A4B2" w14:textId="77777777"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.22</w:t>
            </w:r>
          </w:p>
        </w:tc>
        <w:tc>
          <w:tcPr>
            <w:tcW w:w="90" w:type="dxa"/>
          </w:tcPr>
          <w:p w14:paraId="135F376D"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642A48A7" w14:textId="5719FB00" w:rsidR="00ED14AE" w:rsidRPr="00D33DE5" w:rsidRDefault="00ED14AE" w:rsidP="00ED14AE">
            <w:pP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M15</w:t>
            </w:r>
          </w:p>
        </w:tc>
        <w:tc>
          <w:tcPr>
            <w:tcW w:w="540" w:type="dxa"/>
          </w:tcPr>
          <w:p w14:paraId="46DE130F" w14:textId="541A6AD5"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.70</w:t>
            </w:r>
          </w:p>
        </w:tc>
        <w:tc>
          <w:tcPr>
            <w:tcW w:w="540" w:type="dxa"/>
          </w:tcPr>
          <w:p w14:paraId="62D79D53" w14:textId="77777777" w:rsidR="00ED14AE" w:rsidRPr="00D33DE5" w:rsidRDefault="00ED14AE" w:rsidP="00ED14AE">
            <w:pPr>
              <w:jc w:val="center"/>
              <w:rPr>
                <w:rFonts w:ascii="Times New Roman" w:eastAsia="Times New Roman" w:hAnsi="Times New Roman" w:cs="Times New Roman"/>
                <w:color w:val="000000"/>
                <w:sz w:val="20"/>
              </w:rPr>
            </w:pPr>
          </w:p>
        </w:tc>
        <w:tc>
          <w:tcPr>
            <w:tcW w:w="630" w:type="dxa"/>
          </w:tcPr>
          <w:p w14:paraId="04BB6A13" w14:textId="60A2C20F" w:rsidR="00ED14AE" w:rsidRPr="00D33DE5" w:rsidRDefault="00ED14AE"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.56</w:t>
            </w:r>
          </w:p>
        </w:tc>
        <w:tc>
          <w:tcPr>
            <w:tcW w:w="720" w:type="dxa"/>
          </w:tcPr>
          <w:p w14:paraId="33666A6C" w14:textId="7C184BE3" w:rsidR="00ED14AE" w:rsidRPr="00D33DE5" w:rsidRDefault="0093651F" w:rsidP="00ED14AE">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.20</w:t>
            </w:r>
          </w:p>
        </w:tc>
      </w:tr>
      <w:tr w:rsidR="0093651F" w:rsidRPr="00D33DE5" w14:paraId="666FD86B" w14:textId="7B0D6FB9" w:rsidTr="0093651F">
        <w:trPr>
          <w:trHeight w:val="138"/>
        </w:trPr>
        <w:tc>
          <w:tcPr>
            <w:tcW w:w="603" w:type="dxa"/>
            <w:noWrap/>
            <w:vAlign w:val="center"/>
          </w:tcPr>
          <w:p w14:paraId="764062AD" w14:textId="77777777" w:rsidR="00ED14AE" w:rsidRPr="00D33DE5" w:rsidRDefault="00ED14AE" w:rsidP="005538A3">
            <w:pPr>
              <w:rPr>
                <w:rFonts w:ascii="Times New Roman" w:eastAsia="Times New Roman" w:hAnsi="Times New Roman" w:cs="Times New Roman"/>
                <w:color w:val="000000"/>
                <w:sz w:val="20"/>
              </w:rPr>
            </w:pPr>
          </w:p>
        </w:tc>
        <w:tc>
          <w:tcPr>
            <w:tcW w:w="652" w:type="dxa"/>
          </w:tcPr>
          <w:p w14:paraId="1F1680AF"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3D537A8A"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4690C61E"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3B0D3967" w14:textId="77777777" w:rsidR="00ED14AE" w:rsidRPr="00D33DE5" w:rsidRDefault="00ED14AE" w:rsidP="005538A3">
            <w:pPr>
              <w:jc w:val="center"/>
              <w:rPr>
                <w:rFonts w:ascii="Times New Roman" w:eastAsia="Times New Roman" w:hAnsi="Times New Roman" w:cs="Times New Roman"/>
                <w:color w:val="000000"/>
                <w:sz w:val="20"/>
              </w:rPr>
            </w:pPr>
          </w:p>
        </w:tc>
        <w:tc>
          <w:tcPr>
            <w:tcW w:w="450" w:type="dxa"/>
          </w:tcPr>
          <w:p w14:paraId="055FE95B"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4B87FFBB"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3B6A8133"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7FEB5A50"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02F4B8A3" w14:textId="77777777" w:rsidR="00ED14AE" w:rsidRPr="00D33DE5" w:rsidRDefault="00ED14AE" w:rsidP="005538A3">
            <w:pPr>
              <w:jc w:val="center"/>
              <w:rPr>
                <w:rFonts w:ascii="Times New Roman" w:eastAsia="Times New Roman" w:hAnsi="Times New Roman" w:cs="Times New Roman"/>
                <w:color w:val="000000"/>
                <w:sz w:val="20"/>
              </w:rPr>
            </w:pPr>
          </w:p>
        </w:tc>
        <w:tc>
          <w:tcPr>
            <w:tcW w:w="450" w:type="dxa"/>
          </w:tcPr>
          <w:p w14:paraId="015BE537"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3D75119A"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vAlign w:val="center"/>
          </w:tcPr>
          <w:p w14:paraId="4F310845"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2717292B"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vAlign w:val="center"/>
          </w:tcPr>
          <w:p w14:paraId="3E9311E4"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noWrap/>
            <w:vAlign w:val="center"/>
          </w:tcPr>
          <w:p w14:paraId="2B22254E"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57FDF421"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noWrap/>
            <w:vAlign w:val="center"/>
          </w:tcPr>
          <w:p w14:paraId="448B8B2D"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38671A7C"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735780EC"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2D99B397"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7EF9D085" w14:textId="45321699"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6767A2A0"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0DD6C904" w14:textId="77777777" w:rsidR="00ED14AE" w:rsidRPr="00D33DE5" w:rsidRDefault="00ED14AE" w:rsidP="005538A3">
            <w:pPr>
              <w:jc w:val="center"/>
              <w:rPr>
                <w:rFonts w:ascii="Times New Roman" w:eastAsia="Times New Roman" w:hAnsi="Times New Roman" w:cs="Times New Roman"/>
                <w:color w:val="000000"/>
                <w:sz w:val="20"/>
              </w:rPr>
            </w:pPr>
          </w:p>
        </w:tc>
        <w:tc>
          <w:tcPr>
            <w:tcW w:w="720" w:type="dxa"/>
          </w:tcPr>
          <w:p w14:paraId="4D83F8C7" w14:textId="77777777" w:rsidR="00ED14AE" w:rsidRPr="00D33DE5" w:rsidRDefault="00ED14AE" w:rsidP="005538A3">
            <w:pPr>
              <w:jc w:val="center"/>
              <w:rPr>
                <w:rFonts w:ascii="Times New Roman" w:eastAsia="Times New Roman" w:hAnsi="Times New Roman" w:cs="Times New Roman"/>
                <w:color w:val="000000"/>
                <w:sz w:val="20"/>
              </w:rPr>
            </w:pPr>
          </w:p>
        </w:tc>
      </w:tr>
      <w:tr w:rsidR="0093651F" w:rsidRPr="00D33DE5" w14:paraId="22AEE3EB" w14:textId="5AEBCBC6" w:rsidTr="0093651F">
        <w:trPr>
          <w:trHeight w:val="138"/>
        </w:trPr>
        <w:tc>
          <w:tcPr>
            <w:tcW w:w="1885" w:type="dxa"/>
            <w:gridSpan w:val="3"/>
            <w:noWrap/>
            <w:vAlign w:val="center"/>
          </w:tcPr>
          <w:p w14:paraId="67FBF875" w14:textId="0ED25F85" w:rsidR="0093651F" w:rsidRPr="00D33DE5" w:rsidRDefault="0093651F" w:rsidP="0093651F">
            <w:pPr>
              <w:rPr>
                <w:rFonts w:ascii="Times New Roman" w:eastAsia="Times New Roman" w:hAnsi="Times New Roman" w:cs="Times New Roman"/>
                <w:color w:val="000000"/>
                <w:sz w:val="20"/>
              </w:rPr>
            </w:pPr>
            <w:r w:rsidRPr="00D33DE5">
              <w:rPr>
                <w:rFonts w:ascii="Times New Roman" w:eastAsia="Times New Roman" w:hAnsi="Times New Roman" w:cs="Times New Roman"/>
                <w:i/>
                <w:color w:val="000000"/>
                <w:sz w:val="20"/>
              </w:rPr>
              <w:t xml:space="preserve">rM1 with rM3 </w:t>
            </w:r>
          </w:p>
        </w:tc>
        <w:tc>
          <w:tcPr>
            <w:tcW w:w="540" w:type="dxa"/>
          </w:tcPr>
          <w:p w14:paraId="4877911F" w14:textId="77777777" w:rsidR="0093651F" w:rsidRPr="00D33DE5" w:rsidRDefault="0093651F" w:rsidP="005538A3">
            <w:pPr>
              <w:jc w:val="center"/>
              <w:rPr>
                <w:rFonts w:ascii="Times New Roman" w:eastAsia="Times New Roman" w:hAnsi="Times New Roman" w:cs="Times New Roman"/>
                <w:color w:val="000000"/>
                <w:sz w:val="20"/>
              </w:rPr>
            </w:pPr>
          </w:p>
        </w:tc>
        <w:tc>
          <w:tcPr>
            <w:tcW w:w="90" w:type="dxa"/>
          </w:tcPr>
          <w:p w14:paraId="2E072C54" w14:textId="77777777" w:rsidR="0093651F" w:rsidRPr="00D33DE5" w:rsidRDefault="0093651F" w:rsidP="005538A3">
            <w:pPr>
              <w:jc w:val="center"/>
              <w:rPr>
                <w:rFonts w:ascii="Times New Roman" w:eastAsia="Times New Roman" w:hAnsi="Times New Roman" w:cs="Times New Roman"/>
                <w:color w:val="000000"/>
                <w:sz w:val="20"/>
              </w:rPr>
            </w:pPr>
          </w:p>
        </w:tc>
        <w:tc>
          <w:tcPr>
            <w:tcW w:w="450" w:type="dxa"/>
          </w:tcPr>
          <w:p w14:paraId="643C52BA"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tcPr>
          <w:p w14:paraId="793E9CF5"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tcPr>
          <w:p w14:paraId="721858B7" w14:textId="77777777" w:rsidR="0093651F" w:rsidRPr="00D33DE5" w:rsidRDefault="0093651F" w:rsidP="005538A3">
            <w:pPr>
              <w:jc w:val="center"/>
              <w:rPr>
                <w:rFonts w:ascii="Times New Roman" w:eastAsia="Times New Roman" w:hAnsi="Times New Roman" w:cs="Times New Roman"/>
                <w:color w:val="000000"/>
                <w:sz w:val="20"/>
              </w:rPr>
            </w:pPr>
          </w:p>
        </w:tc>
        <w:tc>
          <w:tcPr>
            <w:tcW w:w="540" w:type="dxa"/>
          </w:tcPr>
          <w:p w14:paraId="2B104C1C" w14:textId="77777777" w:rsidR="0093651F" w:rsidRPr="00D33DE5" w:rsidRDefault="0093651F" w:rsidP="005538A3">
            <w:pPr>
              <w:jc w:val="center"/>
              <w:rPr>
                <w:rFonts w:ascii="Times New Roman" w:eastAsia="Times New Roman" w:hAnsi="Times New Roman" w:cs="Times New Roman"/>
                <w:color w:val="000000"/>
                <w:sz w:val="20"/>
              </w:rPr>
            </w:pPr>
          </w:p>
        </w:tc>
        <w:tc>
          <w:tcPr>
            <w:tcW w:w="90" w:type="dxa"/>
          </w:tcPr>
          <w:p w14:paraId="2B4489BE" w14:textId="77777777" w:rsidR="0093651F" w:rsidRPr="00D33DE5" w:rsidRDefault="0093651F" w:rsidP="005538A3">
            <w:pPr>
              <w:jc w:val="center"/>
              <w:rPr>
                <w:rFonts w:ascii="Times New Roman" w:eastAsia="Times New Roman" w:hAnsi="Times New Roman" w:cs="Times New Roman"/>
                <w:color w:val="000000"/>
                <w:sz w:val="20"/>
              </w:rPr>
            </w:pPr>
          </w:p>
        </w:tc>
        <w:tc>
          <w:tcPr>
            <w:tcW w:w="450" w:type="dxa"/>
          </w:tcPr>
          <w:p w14:paraId="7F650101"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tcPr>
          <w:p w14:paraId="60E49266"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vAlign w:val="center"/>
          </w:tcPr>
          <w:p w14:paraId="3BD149D1"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tcPr>
          <w:p w14:paraId="6709ACF1" w14:textId="77777777" w:rsidR="0093651F" w:rsidRPr="00D33DE5" w:rsidRDefault="0093651F" w:rsidP="005538A3">
            <w:pPr>
              <w:jc w:val="center"/>
              <w:rPr>
                <w:rFonts w:ascii="Times New Roman" w:eastAsia="Times New Roman" w:hAnsi="Times New Roman" w:cs="Times New Roman"/>
                <w:color w:val="000000"/>
                <w:sz w:val="20"/>
              </w:rPr>
            </w:pPr>
          </w:p>
        </w:tc>
        <w:tc>
          <w:tcPr>
            <w:tcW w:w="90" w:type="dxa"/>
            <w:vAlign w:val="center"/>
          </w:tcPr>
          <w:p w14:paraId="793C8778"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noWrap/>
            <w:vAlign w:val="center"/>
          </w:tcPr>
          <w:p w14:paraId="2225F258" w14:textId="77777777" w:rsidR="0093651F" w:rsidRPr="00D33DE5" w:rsidRDefault="0093651F"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.65</w:t>
            </w:r>
          </w:p>
        </w:tc>
        <w:tc>
          <w:tcPr>
            <w:tcW w:w="630" w:type="dxa"/>
          </w:tcPr>
          <w:p w14:paraId="24CED53D"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noWrap/>
            <w:vAlign w:val="center"/>
          </w:tcPr>
          <w:p w14:paraId="2DD752A3" w14:textId="77777777" w:rsidR="0093651F" w:rsidRPr="00D33DE5" w:rsidRDefault="0093651F" w:rsidP="005538A3">
            <w:pPr>
              <w:jc w:val="center"/>
              <w:rPr>
                <w:rFonts w:ascii="Times New Roman" w:eastAsia="Times New Roman" w:hAnsi="Times New Roman" w:cs="Times New Roman"/>
                <w:color w:val="000000"/>
                <w:sz w:val="20"/>
              </w:rPr>
            </w:pPr>
          </w:p>
        </w:tc>
        <w:tc>
          <w:tcPr>
            <w:tcW w:w="540" w:type="dxa"/>
          </w:tcPr>
          <w:p w14:paraId="388A0A03" w14:textId="77777777" w:rsidR="0093651F" w:rsidRPr="00D33DE5" w:rsidRDefault="0093651F" w:rsidP="005538A3">
            <w:pPr>
              <w:jc w:val="center"/>
              <w:rPr>
                <w:rFonts w:ascii="Times New Roman" w:eastAsia="Times New Roman" w:hAnsi="Times New Roman" w:cs="Times New Roman"/>
                <w:color w:val="000000"/>
                <w:sz w:val="20"/>
              </w:rPr>
            </w:pPr>
          </w:p>
        </w:tc>
        <w:tc>
          <w:tcPr>
            <w:tcW w:w="90" w:type="dxa"/>
          </w:tcPr>
          <w:p w14:paraId="2BB1F3F6"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tcPr>
          <w:p w14:paraId="0C6ED8B2" w14:textId="77777777" w:rsidR="0093651F" w:rsidRPr="00D33DE5" w:rsidRDefault="0093651F" w:rsidP="005538A3">
            <w:pPr>
              <w:jc w:val="center"/>
              <w:rPr>
                <w:rFonts w:ascii="Times New Roman" w:eastAsia="Times New Roman" w:hAnsi="Times New Roman" w:cs="Times New Roman"/>
                <w:color w:val="000000"/>
                <w:sz w:val="20"/>
              </w:rPr>
            </w:pPr>
          </w:p>
        </w:tc>
        <w:tc>
          <w:tcPr>
            <w:tcW w:w="540" w:type="dxa"/>
          </w:tcPr>
          <w:p w14:paraId="64E8DCDC" w14:textId="7C8B70AF" w:rsidR="0093651F" w:rsidRPr="00D33DE5" w:rsidRDefault="0093651F" w:rsidP="005538A3">
            <w:pPr>
              <w:jc w:val="center"/>
              <w:rPr>
                <w:rFonts w:ascii="Times New Roman" w:eastAsia="Times New Roman" w:hAnsi="Times New Roman" w:cs="Times New Roman"/>
                <w:color w:val="000000"/>
                <w:sz w:val="20"/>
              </w:rPr>
            </w:pPr>
          </w:p>
        </w:tc>
        <w:tc>
          <w:tcPr>
            <w:tcW w:w="540" w:type="dxa"/>
          </w:tcPr>
          <w:p w14:paraId="5166D156" w14:textId="77777777" w:rsidR="0093651F" w:rsidRPr="00D33DE5" w:rsidRDefault="0093651F" w:rsidP="005538A3">
            <w:pPr>
              <w:jc w:val="center"/>
              <w:rPr>
                <w:rFonts w:ascii="Times New Roman" w:eastAsia="Times New Roman" w:hAnsi="Times New Roman" w:cs="Times New Roman"/>
                <w:color w:val="000000"/>
                <w:sz w:val="20"/>
              </w:rPr>
            </w:pPr>
          </w:p>
        </w:tc>
        <w:tc>
          <w:tcPr>
            <w:tcW w:w="630" w:type="dxa"/>
          </w:tcPr>
          <w:p w14:paraId="7079B29F" w14:textId="77777777" w:rsidR="0093651F" w:rsidRPr="00D33DE5" w:rsidRDefault="0093651F" w:rsidP="005538A3">
            <w:pPr>
              <w:jc w:val="center"/>
              <w:rPr>
                <w:rFonts w:ascii="Times New Roman" w:eastAsia="Times New Roman" w:hAnsi="Times New Roman" w:cs="Times New Roman"/>
                <w:color w:val="000000"/>
                <w:sz w:val="20"/>
              </w:rPr>
            </w:pPr>
          </w:p>
        </w:tc>
        <w:tc>
          <w:tcPr>
            <w:tcW w:w="720" w:type="dxa"/>
          </w:tcPr>
          <w:p w14:paraId="22F550D6" w14:textId="77777777" w:rsidR="0093651F" w:rsidRPr="00D33DE5" w:rsidRDefault="0093651F" w:rsidP="005538A3">
            <w:pPr>
              <w:jc w:val="center"/>
              <w:rPr>
                <w:rFonts w:ascii="Times New Roman" w:eastAsia="Times New Roman" w:hAnsi="Times New Roman" w:cs="Times New Roman"/>
                <w:color w:val="000000"/>
                <w:sz w:val="20"/>
              </w:rPr>
            </w:pPr>
          </w:p>
        </w:tc>
      </w:tr>
      <w:tr w:rsidR="0093651F" w:rsidRPr="00D33DE5" w14:paraId="078F31E4" w14:textId="382AD66B" w:rsidTr="0093651F">
        <w:trPr>
          <w:trHeight w:val="138"/>
        </w:trPr>
        <w:tc>
          <w:tcPr>
            <w:tcW w:w="603" w:type="dxa"/>
            <w:noWrap/>
            <w:vAlign w:val="center"/>
          </w:tcPr>
          <w:p w14:paraId="2A6A6525" w14:textId="77777777" w:rsidR="00ED14AE" w:rsidRPr="00D33DE5" w:rsidRDefault="00ED14AE" w:rsidP="005538A3">
            <w:pPr>
              <w:rPr>
                <w:rFonts w:ascii="Times New Roman" w:eastAsia="Times New Roman" w:hAnsi="Times New Roman" w:cs="Times New Roman"/>
                <w:color w:val="000000"/>
                <w:sz w:val="20"/>
              </w:rPr>
            </w:pPr>
            <w:r w:rsidRPr="00D33DE5">
              <w:rPr>
                <w:rFonts w:ascii="Times New Roman" w:eastAsia="Times New Roman" w:hAnsi="Times New Roman" w:cs="Times New Roman"/>
                <w:sz w:val="20"/>
              </w:rPr>
              <w:t>G</w:t>
            </w:r>
          </w:p>
        </w:tc>
        <w:tc>
          <w:tcPr>
            <w:tcW w:w="652" w:type="dxa"/>
          </w:tcPr>
          <w:p w14:paraId="4EB70DD0"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5F99C871"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29AB75C3"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31D18418" w14:textId="77777777" w:rsidR="00ED14AE" w:rsidRPr="00D33DE5" w:rsidRDefault="00ED14AE" w:rsidP="005538A3">
            <w:pPr>
              <w:jc w:val="center"/>
              <w:rPr>
                <w:rFonts w:ascii="Times New Roman" w:eastAsia="Times New Roman" w:hAnsi="Times New Roman" w:cs="Times New Roman"/>
                <w:color w:val="000000"/>
                <w:sz w:val="20"/>
              </w:rPr>
            </w:pPr>
          </w:p>
        </w:tc>
        <w:tc>
          <w:tcPr>
            <w:tcW w:w="450" w:type="dxa"/>
          </w:tcPr>
          <w:p w14:paraId="4DC566C8"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w:t>
            </w:r>
          </w:p>
        </w:tc>
        <w:tc>
          <w:tcPr>
            <w:tcW w:w="630" w:type="dxa"/>
          </w:tcPr>
          <w:p w14:paraId="2904ED3C"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3D0DE3D3"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58E9E500"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2003188E" w14:textId="77777777" w:rsidR="00ED14AE" w:rsidRPr="00D33DE5" w:rsidRDefault="00ED14AE" w:rsidP="005538A3">
            <w:pPr>
              <w:jc w:val="center"/>
              <w:rPr>
                <w:rFonts w:ascii="Times New Roman" w:eastAsia="Times New Roman" w:hAnsi="Times New Roman" w:cs="Times New Roman"/>
                <w:color w:val="000000"/>
                <w:sz w:val="20"/>
              </w:rPr>
            </w:pPr>
          </w:p>
        </w:tc>
        <w:tc>
          <w:tcPr>
            <w:tcW w:w="450" w:type="dxa"/>
          </w:tcPr>
          <w:p w14:paraId="31D1B41D"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54F77CAC"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vAlign w:val="center"/>
          </w:tcPr>
          <w:p w14:paraId="3576BEE8"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27869DC1"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vAlign w:val="center"/>
          </w:tcPr>
          <w:p w14:paraId="725EB5EC"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noWrap/>
            <w:vAlign w:val="center"/>
          </w:tcPr>
          <w:p w14:paraId="36762382"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6D3D06F8"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noWrap/>
            <w:vAlign w:val="center"/>
          </w:tcPr>
          <w:p w14:paraId="594142A4"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37A672CF"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16963425"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134795EC"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1B5B3068" w14:textId="6729A313" w:rsidR="00ED14AE" w:rsidRPr="00D33DE5" w:rsidRDefault="0093651F"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w:t>
            </w:r>
          </w:p>
        </w:tc>
        <w:tc>
          <w:tcPr>
            <w:tcW w:w="540" w:type="dxa"/>
          </w:tcPr>
          <w:p w14:paraId="61F2BFE5"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38B8AD20" w14:textId="77777777" w:rsidR="00ED14AE" w:rsidRPr="00D33DE5" w:rsidRDefault="00ED14AE" w:rsidP="005538A3">
            <w:pPr>
              <w:jc w:val="center"/>
              <w:rPr>
                <w:rFonts w:ascii="Times New Roman" w:eastAsia="Times New Roman" w:hAnsi="Times New Roman" w:cs="Times New Roman"/>
                <w:color w:val="000000"/>
                <w:sz w:val="20"/>
              </w:rPr>
            </w:pPr>
          </w:p>
        </w:tc>
        <w:tc>
          <w:tcPr>
            <w:tcW w:w="720" w:type="dxa"/>
          </w:tcPr>
          <w:p w14:paraId="5E7094F2" w14:textId="77777777" w:rsidR="00ED14AE" w:rsidRPr="00D33DE5" w:rsidRDefault="00ED14AE" w:rsidP="005538A3">
            <w:pPr>
              <w:jc w:val="center"/>
              <w:rPr>
                <w:rFonts w:ascii="Times New Roman" w:eastAsia="Times New Roman" w:hAnsi="Times New Roman" w:cs="Times New Roman"/>
                <w:color w:val="000000"/>
                <w:sz w:val="20"/>
              </w:rPr>
            </w:pPr>
          </w:p>
        </w:tc>
      </w:tr>
      <w:tr w:rsidR="0093651F" w:rsidRPr="00D33DE5" w14:paraId="73142439" w14:textId="200EEC18" w:rsidTr="0093651F">
        <w:trPr>
          <w:trHeight w:val="138"/>
        </w:trPr>
        <w:tc>
          <w:tcPr>
            <w:tcW w:w="603" w:type="dxa"/>
            <w:noWrap/>
            <w:vAlign w:val="center"/>
          </w:tcPr>
          <w:p w14:paraId="1B799E45" w14:textId="77777777" w:rsidR="00ED14AE" w:rsidRPr="00D33DE5" w:rsidRDefault="00ED14AE" w:rsidP="005538A3">
            <w:pPr>
              <w:rPr>
                <w:rFonts w:ascii="Times New Roman" w:eastAsia="Times New Roman" w:hAnsi="Times New Roman" w:cs="Times New Roman"/>
                <w:i/>
                <w:color w:val="000000"/>
                <w:sz w:val="20"/>
              </w:rPr>
            </w:pPr>
            <w:r w:rsidRPr="00D33DE5">
              <w:rPr>
                <w:rFonts w:ascii="Times New Roman" w:eastAsia="Times New Roman" w:hAnsi="Times New Roman" w:cs="Times New Roman"/>
                <w:i/>
                <w:color w:val="000000"/>
                <w:sz w:val="20"/>
              </w:rPr>
              <w:t>GRP1</w:t>
            </w:r>
          </w:p>
        </w:tc>
        <w:tc>
          <w:tcPr>
            <w:tcW w:w="652" w:type="dxa"/>
          </w:tcPr>
          <w:p w14:paraId="23B97783" w14:textId="44B1FA76" w:rsidR="00ED14AE" w:rsidRPr="00D33DE5" w:rsidRDefault="00503CED"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w:t>
            </w:r>
            <w:r w:rsidR="00ED14AE" w:rsidRPr="00D33DE5">
              <w:rPr>
                <w:rFonts w:ascii="Times New Roman" w:eastAsia="Times New Roman" w:hAnsi="Times New Roman" w:cs="Times New Roman"/>
                <w:color w:val="000000"/>
                <w:sz w:val="20"/>
              </w:rPr>
              <w:t xml:space="preserve"> </w:t>
            </w:r>
          </w:p>
        </w:tc>
        <w:tc>
          <w:tcPr>
            <w:tcW w:w="630" w:type="dxa"/>
          </w:tcPr>
          <w:p w14:paraId="1D2AAA25"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08CE00D9"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 xml:space="preserve"> </w:t>
            </w:r>
          </w:p>
        </w:tc>
        <w:tc>
          <w:tcPr>
            <w:tcW w:w="90" w:type="dxa"/>
          </w:tcPr>
          <w:p w14:paraId="6203292C" w14:textId="77777777" w:rsidR="00ED14AE" w:rsidRPr="00D33DE5" w:rsidRDefault="00ED14AE" w:rsidP="005538A3">
            <w:pPr>
              <w:jc w:val="center"/>
              <w:rPr>
                <w:rFonts w:ascii="Times New Roman" w:eastAsia="Times New Roman" w:hAnsi="Times New Roman" w:cs="Times New Roman"/>
                <w:color w:val="000000"/>
                <w:sz w:val="20"/>
              </w:rPr>
            </w:pPr>
          </w:p>
        </w:tc>
        <w:tc>
          <w:tcPr>
            <w:tcW w:w="450" w:type="dxa"/>
          </w:tcPr>
          <w:p w14:paraId="2E4F5A7F"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0</w:t>
            </w:r>
          </w:p>
        </w:tc>
        <w:tc>
          <w:tcPr>
            <w:tcW w:w="630" w:type="dxa"/>
          </w:tcPr>
          <w:p w14:paraId="354F87FD"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w:t>
            </w:r>
          </w:p>
        </w:tc>
        <w:tc>
          <w:tcPr>
            <w:tcW w:w="630" w:type="dxa"/>
          </w:tcPr>
          <w:p w14:paraId="4720C42F"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4F131FA8"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2BB24F0B" w14:textId="77777777" w:rsidR="00ED14AE" w:rsidRPr="00D33DE5" w:rsidRDefault="00ED14AE" w:rsidP="005538A3">
            <w:pPr>
              <w:jc w:val="center"/>
              <w:rPr>
                <w:rFonts w:ascii="Times New Roman" w:eastAsia="Times New Roman" w:hAnsi="Times New Roman" w:cs="Times New Roman"/>
                <w:color w:val="000000"/>
                <w:sz w:val="20"/>
              </w:rPr>
            </w:pPr>
          </w:p>
        </w:tc>
        <w:tc>
          <w:tcPr>
            <w:tcW w:w="450" w:type="dxa"/>
          </w:tcPr>
          <w:p w14:paraId="728F18C2"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76B5BA6B"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vAlign w:val="center"/>
          </w:tcPr>
          <w:p w14:paraId="34BD8319"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655B2308"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vAlign w:val="center"/>
          </w:tcPr>
          <w:p w14:paraId="745BD8A6"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noWrap/>
            <w:vAlign w:val="center"/>
          </w:tcPr>
          <w:p w14:paraId="029343FB"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66A3A868"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noWrap/>
            <w:vAlign w:val="center"/>
          </w:tcPr>
          <w:p w14:paraId="2F808EC7"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71F22F79"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4701EAB4"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475CBB3C"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2F95E6B0" w14:textId="4361F5CE" w:rsidR="00ED14AE" w:rsidRPr="00D33DE5" w:rsidRDefault="0093651F"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0</w:t>
            </w:r>
          </w:p>
        </w:tc>
        <w:tc>
          <w:tcPr>
            <w:tcW w:w="540" w:type="dxa"/>
          </w:tcPr>
          <w:p w14:paraId="03B5A1C9" w14:textId="7C50F172" w:rsidR="00ED14AE" w:rsidRPr="00D33DE5" w:rsidRDefault="0093651F"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w:t>
            </w:r>
          </w:p>
        </w:tc>
        <w:tc>
          <w:tcPr>
            <w:tcW w:w="630" w:type="dxa"/>
          </w:tcPr>
          <w:p w14:paraId="6A0C45E7" w14:textId="77777777" w:rsidR="00ED14AE" w:rsidRPr="00D33DE5" w:rsidRDefault="00ED14AE" w:rsidP="005538A3">
            <w:pPr>
              <w:jc w:val="center"/>
              <w:rPr>
                <w:rFonts w:ascii="Times New Roman" w:eastAsia="Times New Roman" w:hAnsi="Times New Roman" w:cs="Times New Roman"/>
                <w:color w:val="000000"/>
                <w:sz w:val="20"/>
              </w:rPr>
            </w:pPr>
          </w:p>
        </w:tc>
        <w:tc>
          <w:tcPr>
            <w:tcW w:w="720" w:type="dxa"/>
          </w:tcPr>
          <w:p w14:paraId="778428EF" w14:textId="77777777" w:rsidR="00ED14AE" w:rsidRPr="00D33DE5" w:rsidRDefault="00ED14AE" w:rsidP="005538A3">
            <w:pPr>
              <w:jc w:val="center"/>
              <w:rPr>
                <w:rFonts w:ascii="Times New Roman" w:eastAsia="Times New Roman" w:hAnsi="Times New Roman" w:cs="Times New Roman"/>
                <w:color w:val="000000"/>
                <w:sz w:val="20"/>
              </w:rPr>
            </w:pPr>
          </w:p>
        </w:tc>
      </w:tr>
      <w:tr w:rsidR="0093651F" w:rsidRPr="00D33DE5" w14:paraId="14122A1F" w14:textId="24235F53" w:rsidTr="0093651F">
        <w:trPr>
          <w:trHeight w:val="138"/>
        </w:trPr>
        <w:tc>
          <w:tcPr>
            <w:tcW w:w="603" w:type="dxa"/>
            <w:noWrap/>
          </w:tcPr>
          <w:p w14:paraId="66BE94DE" w14:textId="77777777" w:rsidR="00ED14AE" w:rsidRPr="00D33DE5" w:rsidRDefault="00ED14AE" w:rsidP="005538A3">
            <w:pPr>
              <w:rPr>
                <w:rFonts w:ascii="Times New Roman" w:eastAsia="Times New Roman" w:hAnsi="Times New Roman" w:cs="Times New Roman"/>
                <w:i/>
                <w:color w:val="000000"/>
                <w:sz w:val="20"/>
              </w:rPr>
            </w:pPr>
            <w:r w:rsidRPr="00D33DE5">
              <w:rPr>
                <w:rFonts w:ascii="Times New Roman" w:eastAsia="Times New Roman" w:hAnsi="Times New Roman" w:cs="Times New Roman"/>
                <w:i/>
                <w:color w:val="000000"/>
                <w:sz w:val="20"/>
              </w:rPr>
              <w:t>GRP2</w:t>
            </w:r>
          </w:p>
        </w:tc>
        <w:tc>
          <w:tcPr>
            <w:tcW w:w="652" w:type="dxa"/>
          </w:tcPr>
          <w:p w14:paraId="3861F3B9" w14:textId="5E7EE206" w:rsidR="00ED14AE" w:rsidRPr="00D33DE5" w:rsidRDefault="00503CED"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.72</w:t>
            </w:r>
            <w:r w:rsidR="00ED14AE" w:rsidRPr="00D33DE5">
              <w:rPr>
                <w:rFonts w:ascii="Times New Roman" w:eastAsia="Times New Roman" w:hAnsi="Times New Roman" w:cs="Times New Roman"/>
                <w:color w:val="000000"/>
                <w:sz w:val="20"/>
              </w:rPr>
              <w:t xml:space="preserve"> </w:t>
            </w:r>
          </w:p>
        </w:tc>
        <w:tc>
          <w:tcPr>
            <w:tcW w:w="630" w:type="dxa"/>
          </w:tcPr>
          <w:p w14:paraId="20CFC957" w14:textId="7AE26B7D" w:rsidR="00ED14AE" w:rsidRPr="00D33DE5" w:rsidRDefault="00503CED"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w:t>
            </w:r>
          </w:p>
        </w:tc>
        <w:tc>
          <w:tcPr>
            <w:tcW w:w="540" w:type="dxa"/>
          </w:tcPr>
          <w:p w14:paraId="5E6BCCDF"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 xml:space="preserve"> </w:t>
            </w:r>
          </w:p>
        </w:tc>
        <w:tc>
          <w:tcPr>
            <w:tcW w:w="90" w:type="dxa"/>
          </w:tcPr>
          <w:p w14:paraId="689F5EAD" w14:textId="77777777" w:rsidR="00ED14AE" w:rsidRPr="00D33DE5" w:rsidRDefault="00ED14AE" w:rsidP="005538A3">
            <w:pPr>
              <w:jc w:val="center"/>
              <w:rPr>
                <w:rFonts w:ascii="Times New Roman" w:eastAsia="Times New Roman" w:hAnsi="Times New Roman" w:cs="Times New Roman"/>
                <w:color w:val="000000"/>
                <w:sz w:val="20"/>
              </w:rPr>
            </w:pPr>
          </w:p>
        </w:tc>
        <w:tc>
          <w:tcPr>
            <w:tcW w:w="450" w:type="dxa"/>
          </w:tcPr>
          <w:p w14:paraId="4500009E"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0</w:t>
            </w:r>
          </w:p>
        </w:tc>
        <w:tc>
          <w:tcPr>
            <w:tcW w:w="630" w:type="dxa"/>
          </w:tcPr>
          <w:p w14:paraId="2C248B36"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.47</w:t>
            </w:r>
          </w:p>
        </w:tc>
        <w:tc>
          <w:tcPr>
            <w:tcW w:w="630" w:type="dxa"/>
          </w:tcPr>
          <w:p w14:paraId="10FD59FB" w14:textId="77777777" w:rsidR="00ED14AE" w:rsidRPr="00D33DE5" w:rsidRDefault="00ED14AE"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w:t>
            </w:r>
          </w:p>
        </w:tc>
        <w:tc>
          <w:tcPr>
            <w:tcW w:w="540" w:type="dxa"/>
          </w:tcPr>
          <w:p w14:paraId="6271B0F9"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3E9F228A" w14:textId="77777777" w:rsidR="00ED14AE" w:rsidRPr="00D33DE5" w:rsidRDefault="00ED14AE" w:rsidP="005538A3">
            <w:pPr>
              <w:jc w:val="center"/>
              <w:rPr>
                <w:rFonts w:ascii="Times New Roman" w:eastAsia="Times New Roman" w:hAnsi="Times New Roman" w:cs="Times New Roman"/>
                <w:color w:val="000000"/>
                <w:sz w:val="20"/>
              </w:rPr>
            </w:pPr>
          </w:p>
        </w:tc>
        <w:tc>
          <w:tcPr>
            <w:tcW w:w="450" w:type="dxa"/>
          </w:tcPr>
          <w:p w14:paraId="79FCD90D"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741FCE84"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vAlign w:val="center"/>
          </w:tcPr>
          <w:p w14:paraId="03429578"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2C6CC548"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63D926D6"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noWrap/>
            <w:vAlign w:val="bottom"/>
          </w:tcPr>
          <w:p w14:paraId="1CB3BBC2"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3636B70D"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noWrap/>
            <w:vAlign w:val="bottom"/>
          </w:tcPr>
          <w:p w14:paraId="6C1942B0"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20205965" w14:textId="77777777" w:rsidR="00ED14AE" w:rsidRPr="00D33DE5" w:rsidRDefault="00ED14AE" w:rsidP="005538A3">
            <w:pPr>
              <w:jc w:val="center"/>
              <w:rPr>
                <w:rFonts w:ascii="Times New Roman" w:eastAsia="Times New Roman" w:hAnsi="Times New Roman" w:cs="Times New Roman"/>
                <w:color w:val="000000"/>
                <w:sz w:val="20"/>
              </w:rPr>
            </w:pPr>
          </w:p>
        </w:tc>
        <w:tc>
          <w:tcPr>
            <w:tcW w:w="90" w:type="dxa"/>
          </w:tcPr>
          <w:p w14:paraId="6D00E7B8" w14:textId="77777777" w:rsidR="00ED14AE" w:rsidRPr="00D33DE5" w:rsidRDefault="00ED14AE" w:rsidP="005538A3">
            <w:pPr>
              <w:jc w:val="center"/>
              <w:rPr>
                <w:rFonts w:ascii="Times New Roman" w:eastAsia="Times New Roman" w:hAnsi="Times New Roman" w:cs="Times New Roman"/>
                <w:color w:val="000000"/>
                <w:sz w:val="20"/>
              </w:rPr>
            </w:pPr>
          </w:p>
        </w:tc>
        <w:tc>
          <w:tcPr>
            <w:tcW w:w="630" w:type="dxa"/>
          </w:tcPr>
          <w:p w14:paraId="32E7AC5F" w14:textId="77777777" w:rsidR="00ED14AE" w:rsidRPr="00D33DE5" w:rsidRDefault="00ED14AE" w:rsidP="005538A3">
            <w:pPr>
              <w:jc w:val="center"/>
              <w:rPr>
                <w:rFonts w:ascii="Times New Roman" w:eastAsia="Times New Roman" w:hAnsi="Times New Roman" w:cs="Times New Roman"/>
                <w:color w:val="000000"/>
                <w:sz w:val="20"/>
              </w:rPr>
            </w:pPr>
          </w:p>
        </w:tc>
        <w:tc>
          <w:tcPr>
            <w:tcW w:w="540" w:type="dxa"/>
          </w:tcPr>
          <w:p w14:paraId="56C67CFF" w14:textId="201FBAE0" w:rsidR="00ED14AE" w:rsidRPr="00D33DE5" w:rsidRDefault="0093651F"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0</w:t>
            </w:r>
          </w:p>
        </w:tc>
        <w:tc>
          <w:tcPr>
            <w:tcW w:w="540" w:type="dxa"/>
          </w:tcPr>
          <w:p w14:paraId="57BBC895" w14:textId="193D7E79" w:rsidR="00ED14AE" w:rsidRPr="00D33DE5" w:rsidRDefault="0093651F"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-.13</w:t>
            </w:r>
          </w:p>
        </w:tc>
        <w:tc>
          <w:tcPr>
            <w:tcW w:w="630" w:type="dxa"/>
          </w:tcPr>
          <w:p w14:paraId="5A0AE733" w14:textId="484BACF5" w:rsidR="00ED14AE" w:rsidRPr="00D33DE5" w:rsidRDefault="0093651F" w:rsidP="005538A3">
            <w:pPr>
              <w:jc w:val="center"/>
              <w:rPr>
                <w:rFonts w:ascii="Times New Roman" w:eastAsia="Times New Roman" w:hAnsi="Times New Roman" w:cs="Times New Roman"/>
                <w:color w:val="000000"/>
                <w:sz w:val="20"/>
              </w:rPr>
            </w:pPr>
            <w:r w:rsidRPr="00D33DE5">
              <w:rPr>
                <w:rFonts w:ascii="Times New Roman" w:eastAsia="Times New Roman" w:hAnsi="Times New Roman" w:cs="Times New Roman"/>
                <w:color w:val="000000"/>
                <w:sz w:val="20"/>
              </w:rPr>
              <w:t>1</w:t>
            </w:r>
          </w:p>
        </w:tc>
        <w:tc>
          <w:tcPr>
            <w:tcW w:w="720" w:type="dxa"/>
          </w:tcPr>
          <w:p w14:paraId="7C0CA86C" w14:textId="77777777" w:rsidR="00ED14AE" w:rsidRPr="00D33DE5" w:rsidRDefault="00ED14AE" w:rsidP="005538A3">
            <w:pPr>
              <w:jc w:val="center"/>
              <w:rPr>
                <w:rFonts w:ascii="Times New Roman" w:eastAsia="Times New Roman" w:hAnsi="Times New Roman" w:cs="Times New Roman"/>
                <w:color w:val="000000"/>
                <w:sz w:val="20"/>
              </w:rPr>
            </w:pPr>
          </w:p>
        </w:tc>
      </w:tr>
    </w:tbl>
    <w:p w14:paraId="17E6A41B" w14:textId="59F77808" w:rsidR="00D333EC" w:rsidRPr="00D33DE5" w:rsidRDefault="00D333EC" w:rsidP="00D333EC">
      <w:pPr>
        <w:spacing w:after="0" w:line="240" w:lineRule="auto"/>
        <w:jc w:val="both"/>
        <w:rPr>
          <w:rFonts w:ascii="Times New Roman" w:hAnsi="Times New Roman" w:cs="Times New Roman"/>
          <w:sz w:val="24"/>
          <w:szCs w:val="24"/>
        </w:rPr>
      </w:pPr>
      <w:r w:rsidRPr="00D33DE5">
        <w:rPr>
          <w:rFonts w:ascii="Times New Roman" w:hAnsi="Times New Roman" w:cs="Times New Roman"/>
          <w:i/>
          <w:sz w:val="24"/>
          <w:szCs w:val="24"/>
        </w:rPr>
        <w:t>Note</w:t>
      </w:r>
      <w:r w:rsidRPr="00D33DE5">
        <w:rPr>
          <w:rFonts w:ascii="Times New Roman" w:hAnsi="Times New Roman" w:cs="Times New Roman"/>
          <w:sz w:val="24"/>
          <w:szCs w:val="24"/>
        </w:rPr>
        <w:t>: *the marker item of the general factor; #the marker item of group factors.</w:t>
      </w:r>
    </w:p>
    <w:p w14:paraId="0632662C" w14:textId="77777777" w:rsidR="00D333EC" w:rsidRPr="00D33DE5" w:rsidRDefault="00D333EC" w:rsidP="00D333EC">
      <w:pPr>
        <w:spacing w:after="0" w:line="240" w:lineRule="auto"/>
        <w:jc w:val="both"/>
        <w:rPr>
          <w:rFonts w:ascii="Times New Roman" w:hAnsi="Times New Roman" w:cs="Times New Roman"/>
          <w:sz w:val="24"/>
          <w:szCs w:val="24"/>
        </w:rPr>
      </w:pPr>
      <w:r w:rsidRPr="00D33DE5">
        <w:rPr>
          <w:rFonts w:ascii="Times New Roman" w:hAnsi="Times New Roman" w:cs="Times New Roman"/>
          <w:sz w:val="24"/>
          <w:szCs w:val="24"/>
        </w:rPr>
        <w:t xml:space="preserve">Note:  </w:t>
      </w:r>
      <w:bookmarkStart w:id="12" w:name="_Hlk522718048"/>
      <w:r w:rsidRPr="00D33DE5">
        <w:rPr>
          <w:rFonts w:ascii="Times New Roman" w:hAnsi="Times New Roman" w:cs="Times New Roman"/>
          <w:sz w:val="24"/>
          <w:szCs w:val="24"/>
        </w:rPr>
        <w:t>Modification indices from the oblique models suggest that correlations between M5, M9, M13, M15 should be included to improve the model fit; modification indices from the orthogonal model suggest that correlations between rM1, rM3, rM7, rM11 should be included to improve the model fit.</w:t>
      </w:r>
    </w:p>
    <w:bookmarkEnd w:id="12"/>
    <w:p w14:paraId="2F897645" w14:textId="77777777" w:rsidR="00B549AE" w:rsidRPr="00D33DE5" w:rsidRDefault="00B549AE">
      <w:pPr>
        <w:rPr>
          <w:rFonts w:ascii="Times New Roman" w:hAnsi="Times New Roman" w:cs="Times New Roman"/>
          <w:sz w:val="24"/>
          <w:szCs w:val="24"/>
        </w:rPr>
      </w:pPr>
      <w:r w:rsidRPr="00D33DE5">
        <w:rPr>
          <w:rFonts w:ascii="Times New Roman" w:hAnsi="Times New Roman" w:cs="Times New Roman"/>
          <w:sz w:val="24"/>
          <w:szCs w:val="24"/>
        </w:rPr>
        <w:br w:type="page"/>
      </w:r>
    </w:p>
    <w:p w14:paraId="5686489A" w14:textId="48CD9839" w:rsidR="00D333EC" w:rsidRPr="00D33DE5" w:rsidRDefault="00F7367C" w:rsidP="00E26F3B">
      <w:pPr>
        <w:spacing w:after="160" w:line="259" w:lineRule="auto"/>
        <w:outlineLvl w:val="0"/>
        <w:rPr>
          <w:rFonts w:ascii="Times New Roman" w:hAnsi="Times New Roman" w:cs="Times New Roman"/>
          <w:sz w:val="24"/>
          <w:szCs w:val="24"/>
        </w:rPr>
      </w:pPr>
      <w:r w:rsidRPr="00D33DE5">
        <w:rPr>
          <w:rFonts w:ascii="Times New Roman" w:hAnsi="Times New Roman" w:cs="Times New Roman"/>
          <w:sz w:val="24"/>
          <w:szCs w:val="24"/>
        </w:rPr>
        <w:lastRenderedPageBreak/>
        <w:t>Table 2.10</w:t>
      </w:r>
      <w:r w:rsidR="00D333EC" w:rsidRPr="00D33DE5">
        <w:rPr>
          <w:rFonts w:ascii="Times New Roman" w:hAnsi="Times New Roman" w:cs="Times New Roman"/>
          <w:sz w:val="24"/>
          <w:szCs w:val="24"/>
        </w:rPr>
        <w:t xml:space="preserve">. </w:t>
      </w:r>
      <w:r w:rsidR="00FD32EF" w:rsidRPr="00D33DE5">
        <w:rPr>
          <w:rFonts w:ascii="Times New Roman" w:hAnsi="Times New Roman" w:cs="Times New Roman"/>
          <w:sz w:val="24"/>
          <w:szCs w:val="24"/>
        </w:rPr>
        <w:t>Confirmatory factor and bifactor models</w:t>
      </w:r>
      <w:r w:rsidR="00C47E88">
        <w:rPr>
          <w:rFonts w:ascii="Times New Roman" w:hAnsi="Times New Roman" w:cs="Times New Roman"/>
          <w:sz w:val="24"/>
          <w:szCs w:val="24"/>
        </w:rPr>
        <w:t xml:space="preserve"> for math</w:t>
      </w:r>
      <w:r w:rsidR="002C0F11">
        <w:rPr>
          <w:rFonts w:ascii="Times New Roman" w:hAnsi="Times New Roman" w:cs="Times New Roman"/>
          <w:sz w:val="24"/>
          <w:szCs w:val="24"/>
        </w:rPr>
        <w:t xml:space="preserve"> </w:t>
      </w:r>
      <w:r w:rsidR="00FD32EF" w:rsidRPr="00D33DE5">
        <w:rPr>
          <w:rFonts w:ascii="Times New Roman" w:hAnsi="Times New Roman" w:cs="Times New Roman"/>
          <w:sz w:val="24"/>
          <w:szCs w:val="24"/>
        </w:rPr>
        <w:t>(</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632</w:t>
      </w:r>
      <w:r w:rsidR="00D333EC" w:rsidRPr="00D33DE5">
        <w:rPr>
          <w:rFonts w:ascii="Times New Roman" w:hAnsi="Times New Roman" w:cs="Times New Roman"/>
          <w:sz w:val="24"/>
          <w:szCs w:val="24"/>
        </w:rPr>
        <w:t>)</w:t>
      </w:r>
      <w:r w:rsidR="00B07D88" w:rsidRPr="00D33DE5">
        <w:rPr>
          <w:rFonts w:ascii="Times New Roman" w:hAnsi="Times New Roman" w:cs="Times New Roman"/>
          <w:sz w:val="24"/>
          <w:szCs w:val="24"/>
        </w:rPr>
        <w:t>.</w:t>
      </w:r>
      <w:r w:rsidR="00D333EC" w:rsidRPr="00D33DE5">
        <w:rPr>
          <w:rFonts w:ascii="Times New Roman" w:hAnsi="Times New Roman" w:cs="Times New Roman"/>
          <w:sz w:val="24"/>
          <w:szCs w:val="24"/>
        </w:rPr>
        <w:t xml:space="preserve"> </w:t>
      </w:r>
    </w:p>
    <w:tbl>
      <w:tblPr>
        <w:tblStyle w:val="TableGridLight"/>
        <w:tblpPr w:leftFromText="180" w:rightFromText="180" w:vertAnchor="text" w:tblpY="1"/>
        <w:tblOverlap w:val="never"/>
        <w:tblW w:w="1232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14" w:type="dxa"/>
          <w:right w:w="14" w:type="dxa"/>
        </w:tblCellMar>
        <w:tblLook w:val="04A0" w:firstRow="1" w:lastRow="0" w:firstColumn="1" w:lastColumn="0" w:noHBand="0" w:noVBand="1"/>
      </w:tblPr>
      <w:tblGrid>
        <w:gridCol w:w="1420"/>
        <w:gridCol w:w="713"/>
        <w:gridCol w:w="713"/>
        <w:gridCol w:w="714"/>
        <w:gridCol w:w="118"/>
        <w:gridCol w:w="713"/>
        <w:gridCol w:w="713"/>
        <w:gridCol w:w="713"/>
        <w:gridCol w:w="714"/>
        <w:gridCol w:w="118"/>
        <w:gridCol w:w="611"/>
        <w:gridCol w:w="696"/>
        <w:gridCol w:w="713"/>
        <w:gridCol w:w="715"/>
        <w:gridCol w:w="118"/>
        <w:gridCol w:w="594"/>
        <w:gridCol w:w="713"/>
        <w:gridCol w:w="728"/>
        <w:gridCol w:w="785"/>
      </w:tblGrid>
      <w:tr w:rsidR="00D333EC" w:rsidRPr="00D33DE5" w14:paraId="6885AC87" w14:textId="77777777" w:rsidTr="00163570">
        <w:trPr>
          <w:trHeight w:val="149"/>
        </w:trPr>
        <w:tc>
          <w:tcPr>
            <w:tcW w:w="1420" w:type="dxa"/>
            <w:tcBorders>
              <w:top w:val="single" w:sz="4" w:space="0" w:color="auto"/>
              <w:bottom w:val="nil"/>
            </w:tcBorders>
            <w:noWrap/>
            <w:vAlign w:val="center"/>
          </w:tcPr>
          <w:p w14:paraId="789C12A2" w14:textId="77777777" w:rsidR="00D333EC" w:rsidRPr="00D33DE5" w:rsidRDefault="00D333EC"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Items</w:t>
            </w:r>
          </w:p>
        </w:tc>
        <w:tc>
          <w:tcPr>
            <w:tcW w:w="2140" w:type="dxa"/>
            <w:gridSpan w:val="3"/>
            <w:tcBorders>
              <w:top w:val="single" w:sz="4" w:space="0" w:color="auto"/>
              <w:bottom w:val="single" w:sz="4" w:space="0" w:color="auto"/>
            </w:tcBorders>
            <w:vAlign w:val="center"/>
          </w:tcPr>
          <w:p w14:paraId="1683D72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Correlated 2 factor</w:t>
            </w:r>
          </w:p>
        </w:tc>
        <w:tc>
          <w:tcPr>
            <w:tcW w:w="118" w:type="dxa"/>
            <w:tcBorders>
              <w:top w:val="single" w:sz="4" w:space="0" w:color="auto"/>
              <w:bottom w:val="nil"/>
            </w:tcBorders>
            <w:vAlign w:val="center"/>
          </w:tcPr>
          <w:p w14:paraId="5AE0AD4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2853" w:type="dxa"/>
            <w:gridSpan w:val="4"/>
            <w:tcBorders>
              <w:top w:val="single" w:sz="4" w:space="0" w:color="auto"/>
              <w:bottom w:val="single" w:sz="4" w:space="0" w:color="auto"/>
            </w:tcBorders>
            <w:vAlign w:val="center"/>
          </w:tcPr>
          <w:p w14:paraId="7864880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Bifactor-oblique</w:t>
            </w:r>
          </w:p>
        </w:tc>
        <w:tc>
          <w:tcPr>
            <w:tcW w:w="118" w:type="dxa"/>
            <w:tcBorders>
              <w:top w:val="single" w:sz="4" w:space="0" w:color="auto"/>
              <w:bottom w:val="nil"/>
            </w:tcBorders>
            <w:vAlign w:val="center"/>
          </w:tcPr>
          <w:p w14:paraId="43C2A14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2735" w:type="dxa"/>
            <w:gridSpan w:val="4"/>
            <w:tcBorders>
              <w:top w:val="single" w:sz="4" w:space="0" w:color="auto"/>
              <w:bottom w:val="single" w:sz="4" w:space="0" w:color="auto"/>
            </w:tcBorders>
            <w:vAlign w:val="center"/>
          </w:tcPr>
          <w:p w14:paraId="1CB2C218"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Bifactor-orthogonal</w:t>
            </w:r>
          </w:p>
        </w:tc>
        <w:tc>
          <w:tcPr>
            <w:tcW w:w="118" w:type="dxa"/>
            <w:tcBorders>
              <w:top w:val="single" w:sz="4" w:space="0" w:color="auto"/>
              <w:bottom w:val="nil"/>
            </w:tcBorders>
            <w:vAlign w:val="center"/>
          </w:tcPr>
          <w:p w14:paraId="10CCD24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2820" w:type="dxa"/>
            <w:gridSpan w:val="4"/>
            <w:tcBorders>
              <w:top w:val="single" w:sz="4" w:space="0" w:color="auto"/>
              <w:bottom w:val="single" w:sz="4" w:space="0" w:color="auto"/>
            </w:tcBorders>
            <w:vAlign w:val="center"/>
          </w:tcPr>
          <w:p w14:paraId="1CAB0904"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Modified Bifactor-orthogonal</w:t>
            </w:r>
          </w:p>
        </w:tc>
      </w:tr>
      <w:tr w:rsidR="00D333EC" w:rsidRPr="00D33DE5" w14:paraId="3648C1BC" w14:textId="77777777" w:rsidTr="00163570">
        <w:trPr>
          <w:trHeight w:val="101"/>
        </w:trPr>
        <w:tc>
          <w:tcPr>
            <w:tcW w:w="1420" w:type="dxa"/>
            <w:tcBorders>
              <w:top w:val="nil"/>
              <w:bottom w:val="single" w:sz="4" w:space="0" w:color="auto"/>
            </w:tcBorders>
            <w:noWrap/>
            <w:hideMark/>
          </w:tcPr>
          <w:p w14:paraId="6B389B38" w14:textId="77777777" w:rsidR="00D333EC" w:rsidRPr="00D33DE5" w:rsidRDefault="00D333EC" w:rsidP="005538A3">
            <w:pPr>
              <w:rPr>
                <w:rFonts w:ascii="Times New Roman" w:eastAsia="Times New Roman" w:hAnsi="Times New Roman" w:cs="Times New Roman"/>
                <w:sz w:val="24"/>
                <w:szCs w:val="24"/>
              </w:rPr>
            </w:pPr>
          </w:p>
        </w:tc>
        <w:tc>
          <w:tcPr>
            <w:tcW w:w="713" w:type="dxa"/>
            <w:tcBorders>
              <w:top w:val="single" w:sz="4" w:space="0" w:color="auto"/>
              <w:bottom w:val="single" w:sz="4" w:space="0" w:color="auto"/>
            </w:tcBorders>
          </w:tcPr>
          <w:p w14:paraId="75A7ADE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GRP1</w:t>
            </w:r>
          </w:p>
        </w:tc>
        <w:tc>
          <w:tcPr>
            <w:tcW w:w="713" w:type="dxa"/>
            <w:tcBorders>
              <w:top w:val="single" w:sz="4" w:space="0" w:color="auto"/>
              <w:bottom w:val="single" w:sz="4" w:space="0" w:color="auto"/>
            </w:tcBorders>
          </w:tcPr>
          <w:p w14:paraId="3CC83D3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GRP2</w:t>
            </w:r>
          </w:p>
        </w:tc>
        <w:tc>
          <w:tcPr>
            <w:tcW w:w="713" w:type="dxa"/>
            <w:tcBorders>
              <w:top w:val="single" w:sz="4" w:space="0" w:color="auto"/>
              <w:bottom w:val="single" w:sz="4" w:space="0" w:color="auto"/>
            </w:tcBorders>
          </w:tcPr>
          <w:p w14:paraId="68E1DC12" w14:textId="77777777" w:rsidR="00D333EC" w:rsidRPr="00D33DE5" w:rsidRDefault="00BA6E03" w:rsidP="005538A3">
            <w:pPr>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e</m:t>
                    </m:r>
                  </m:sub>
                  <m:sup>
                    <m:r>
                      <w:rPr>
                        <w:rFonts w:ascii="Cambria Math" w:eastAsia="Times New Roman" w:hAnsi="Cambria Math" w:cs="Times New Roman"/>
                        <w:color w:val="000000"/>
                        <w:sz w:val="24"/>
                        <w:szCs w:val="24"/>
                      </w:rPr>
                      <m:t>2</m:t>
                    </m:r>
                  </m:sup>
                </m:sSubSup>
              </m:oMath>
            </m:oMathPara>
          </w:p>
        </w:tc>
        <w:tc>
          <w:tcPr>
            <w:tcW w:w="118" w:type="dxa"/>
            <w:tcBorders>
              <w:top w:val="nil"/>
              <w:bottom w:val="nil"/>
            </w:tcBorders>
          </w:tcPr>
          <w:p w14:paraId="3BC47E0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Borders>
              <w:top w:val="single" w:sz="4" w:space="0" w:color="auto"/>
              <w:bottom w:val="single" w:sz="4" w:space="0" w:color="auto"/>
            </w:tcBorders>
          </w:tcPr>
          <w:p w14:paraId="7C22893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13" w:type="dxa"/>
            <w:tcBorders>
              <w:top w:val="single" w:sz="4" w:space="0" w:color="auto"/>
              <w:bottom w:val="single" w:sz="4" w:space="0" w:color="auto"/>
            </w:tcBorders>
          </w:tcPr>
          <w:p w14:paraId="53F6B3D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GRP1</w:t>
            </w:r>
          </w:p>
        </w:tc>
        <w:tc>
          <w:tcPr>
            <w:tcW w:w="713" w:type="dxa"/>
            <w:tcBorders>
              <w:top w:val="single" w:sz="4" w:space="0" w:color="auto"/>
              <w:bottom w:val="single" w:sz="4" w:space="0" w:color="auto"/>
            </w:tcBorders>
          </w:tcPr>
          <w:p w14:paraId="3A5DDCB4"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GRP2</w:t>
            </w:r>
          </w:p>
        </w:tc>
        <w:tc>
          <w:tcPr>
            <w:tcW w:w="713" w:type="dxa"/>
            <w:tcBorders>
              <w:top w:val="single" w:sz="4" w:space="0" w:color="auto"/>
              <w:bottom w:val="single" w:sz="4" w:space="0" w:color="auto"/>
            </w:tcBorders>
          </w:tcPr>
          <w:p w14:paraId="3DE8B590" w14:textId="77777777" w:rsidR="00D333EC" w:rsidRPr="00D33DE5" w:rsidRDefault="00BA6E03" w:rsidP="005538A3">
            <w:pPr>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e</m:t>
                    </m:r>
                  </m:sub>
                  <m:sup>
                    <m:r>
                      <w:rPr>
                        <w:rFonts w:ascii="Cambria Math" w:eastAsia="Times New Roman" w:hAnsi="Cambria Math" w:cs="Times New Roman"/>
                        <w:color w:val="000000"/>
                        <w:sz w:val="24"/>
                        <w:szCs w:val="24"/>
                      </w:rPr>
                      <m:t>2</m:t>
                    </m:r>
                  </m:sup>
                </m:sSubSup>
              </m:oMath>
            </m:oMathPara>
          </w:p>
        </w:tc>
        <w:tc>
          <w:tcPr>
            <w:tcW w:w="118" w:type="dxa"/>
            <w:tcBorders>
              <w:top w:val="nil"/>
              <w:bottom w:val="nil"/>
            </w:tcBorders>
          </w:tcPr>
          <w:p w14:paraId="238A3CC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tcBorders>
              <w:top w:val="single" w:sz="4" w:space="0" w:color="auto"/>
              <w:bottom w:val="single" w:sz="4" w:space="0" w:color="auto"/>
            </w:tcBorders>
          </w:tcPr>
          <w:p w14:paraId="094AE54E"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696" w:type="dxa"/>
            <w:tcBorders>
              <w:top w:val="single" w:sz="4" w:space="0" w:color="auto"/>
              <w:bottom w:val="single" w:sz="4" w:space="0" w:color="auto"/>
            </w:tcBorders>
          </w:tcPr>
          <w:p w14:paraId="194BA59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GRP1</w:t>
            </w:r>
          </w:p>
        </w:tc>
        <w:tc>
          <w:tcPr>
            <w:tcW w:w="713" w:type="dxa"/>
            <w:tcBorders>
              <w:top w:val="single" w:sz="4" w:space="0" w:color="auto"/>
              <w:bottom w:val="single" w:sz="4" w:space="0" w:color="auto"/>
            </w:tcBorders>
          </w:tcPr>
          <w:p w14:paraId="061CA44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GRP2</w:t>
            </w:r>
          </w:p>
        </w:tc>
        <w:tc>
          <w:tcPr>
            <w:tcW w:w="713" w:type="dxa"/>
            <w:tcBorders>
              <w:top w:val="single" w:sz="4" w:space="0" w:color="auto"/>
              <w:bottom w:val="single" w:sz="4" w:space="0" w:color="auto"/>
            </w:tcBorders>
          </w:tcPr>
          <w:p w14:paraId="13D69BB3" w14:textId="77777777" w:rsidR="00D333EC" w:rsidRPr="00D33DE5" w:rsidRDefault="00BA6E03" w:rsidP="005538A3">
            <w:pPr>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e</m:t>
                    </m:r>
                  </m:sub>
                  <m:sup>
                    <m:r>
                      <w:rPr>
                        <w:rFonts w:ascii="Cambria Math" w:eastAsia="Times New Roman" w:hAnsi="Cambria Math" w:cs="Times New Roman"/>
                        <w:color w:val="000000"/>
                        <w:sz w:val="24"/>
                        <w:szCs w:val="24"/>
                      </w:rPr>
                      <m:t>2</m:t>
                    </m:r>
                  </m:sup>
                </m:sSubSup>
              </m:oMath>
            </m:oMathPara>
          </w:p>
        </w:tc>
        <w:tc>
          <w:tcPr>
            <w:tcW w:w="118" w:type="dxa"/>
            <w:tcBorders>
              <w:top w:val="nil"/>
              <w:bottom w:val="nil"/>
            </w:tcBorders>
          </w:tcPr>
          <w:p w14:paraId="2B1FD11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tcBorders>
              <w:top w:val="single" w:sz="4" w:space="0" w:color="auto"/>
              <w:bottom w:val="single" w:sz="4" w:space="0" w:color="auto"/>
            </w:tcBorders>
            <w:noWrap/>
          </w:tcPr>
          <w:p w14:paraId="7EA4EF2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13" w:type="dxa"/>
            <w:tcBorders>
              <w:top w:val="single" w:sz="4" w:space="0" w:color="auto"/>
              <w:bottom w:val="single" w:sz="4" w:space="0" w:color="auto"/>
            </w:tcBorders>
          </w:tcPr>
          <w:p w14:paraId="1878049D"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GRP1</w:t>
            </w:r>
          </w:p>
        </w:tc>
        <w:tc>
          <w:tcPr>
            <w:tcW w:w="728" w:type="dxa"/>
            <w:tcBorders>
              <w:top w:val="single" w:sz="4" w:space="0" w:color="auto"/>
              <w:bottom w:val="single" w:sz="4" w:space="0" w:color="auto"/>
            </w:tcBorders>
            <w:noWrap/>
          </w:tcPr>
          <w:p w14:paraId="4F55B34E"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GRP2</w:t>
            </w:r>
          </w:p>
        </w:tc>
        <w:tc>
          <w:tcPr>
            <w:tcW w:w="784" w:type="dxa"/>
            <w:tcBorders>
              <w:top w:val="single" w:sz="4" w:space="0" w:color="auto"/>
              <w:bottom w:val="single" w:sz="4" w:space="0" w:color="auto"/>
            </w:tcBorders>
          </w:tcPr>
          <w:p w14:paraId="25CCA0FD" w14:textId="77777777" w:rsidR="00D333EC" w:rsidRPr="00D33DE5" w:rsidRDefault="00BA6E03" w:rsidP="005538A3">
            <w:pPr>
              <w:jc w:val="center"/>
              <w:rPr>
                <w:rFonts w:ascii="Times New Roman" w:eastAsia="Times New Roman" w:hAnsi="Times New Roman" w:cs="Times New Roman"/>
                <w:color w:val="000000"/>
                <w:sz w:val="24"/>
                <w:szCs w:val="24"/>
              </w:rPr>
            </w:pPr>
            <m:oMathPara>
              <m:oMath>
                <m:sSubSup>
                  <m:sSubSupPr>
                    <m:ctrlPr>
                      <w:rPr>
                        <w:rFonts w:ascii="Cambria Math" w:eastAsia="Times New Roman" w:hAnsi="Cambria Math" w:cs="Times New Roman"/>
                        <w:color w:val="000000"/>
                        <w:sz w:val="24"/>
                        <w:szCs w:val="24"/>
                      </w:rPr>
                    </m:ctrlPr>
                  </m:sSubSupPr>
                  <m:e>
                    <m:r>
                      <w:rPr>
                        <w:rFonts w:ascii="Cambria Math" w:eastAsia="Times New Roman" w:hAnsi="Cambria Math" w:cs="Times New Roman"/>
                        <w:color w:val="000000"/>
                        <w:sz w:val="24"/>
                        <w:szCs w:val="24"/>
                      </w:rPr>
                      <m:t>σ</m:t>
                    </m:r>
                  </m:e>
                  <m:sub>
                    <m:r>
                      <w:rPr>
                        <w:rFonts w:ascii="Cambria Math" w:eastAsia="Times New Roman" w:hAnsi="Cambria Math" w:cs="Times New Roman"/>
                        <w:color w:val="000000"/>
                        <w:sz w:val="24"/>
                        <w:szCs w:val="24"/>
                      </w:rPr>
                      <m:t>e</m:t>
                    </m:r>
                  </m:sub>
                  <m:sup>
                    <m:r>
                      <w:rPr>
                        <w:rFonts w:ascii="Cambria Math" w:eastAsia="Times New Roman" w:hAnsi="Cambria Math" w:cs="Times New Roman"/>
                        <w:color w:val="000000"/>
                        <w:sz w:val="24"/>
                        <w:szCs w:val="24"/>
                      </w:rPr>
                      <m:t>2</m:t>
                    </m:r>
                  </m:sup>
                </m:sSubSup>
              </m:oMath>
            </m:oMathPara>
          </w:p>
        </w:tc>
      </w:tr>
      <w:tr w:rsidR="00D333EC" w:rsidRPr="00D33DE5" w14:paraId="1DF02C87" w14:textId="77777777" w:rsidTr="00163570">
        <w:trPr>
          <w:trHeight w:val="162"/>
        </w:trPr>
        <w:tc>
          <w:tcPr>
            <w:tcW w:w="1420" w:type="dxa"/>
            <w:tcBorders>
              <w:top w:val="single" w:sz="4" w:space="0" w:color="auto"/>
            </w:tcBorders>
            <w:noWrap/>
            <w:hideMark/>
          </w:tcPr>
          <w:p w14:paraId="203D0923"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rM2</w:t>
            </w:r>
          </w:p>
        </w:tc>
        <w:tc>
          <w:tcPr>
            <w:tcW w:w="713" w:type="dxa"/>
            <w:tcBorders>
              <w:top w:val="single" w:sz="4" w:space="0" w:color="auto"/>
            </w:tcBorders>
            <w:vAlign w:val="center"/>
          </w:tcPr>
          <w:p w14:paraId="60945443"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.82</w:t>
            </w:r>
          </w:p>
        </w:tc>
        <w:tc>
          <w:tcPr>
            <w:tcW w:w="713" w:type="dxa"/>
            <w:tcBorders>
              <w:top w:val="single" w:sz="4" w:space="0" w:color="auto"/>
            </w:tcBorders>
            <w:vAlign w:val="center"/>
          </w:tcPr>
          <w:p w14:paraId="3571724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Borders>
              <w:top w:val="single" w:sz="4" w:space="0" w:color="auto"/>
            </w:tcBorders>
            <w:vAlign w:val="center"/>
          </w:tcPr>
          <w:p w14:paraId="5C3A8CE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.33</w:t>
            </w:r>
          </w:p>
        </w:tc>
        <w:tc>
          <w:tcPr>
            <w:tcW w:w="118" w:type="dxa"/>
            <w:tcBorders>
              <w:top w:val="nil"/>
              <w:bottom w:val="nil"/>
            </w:tcBorders>
          </w:tcPr>
          <w:p w14:paraId="4D3D263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Borders>
              <w:top w:val="single" w:sz="4" w:space="0" w:color="auto"/>
            </w:tcBorders>
            <w:vAlign w:val="bottom"/>
          </w:tcPr>
          <w:p w14:paraId="3DF07FD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.28</w:t>
            </w:r>
          </w:p>
        </w:tc>
        <w:tc>
          <w:tcPr>
            <w:tcW w:w="713" w:type="dxa"/>
            <w:tcBorders>
              <w:top w:val="single" w:sz="4" w:space="0" w:color="auto"/>
            </w:tcBorders>
            <w:vAlign w:val="bottom"/>
          </w:tcPr>
          <w:p w14:paraId="4E667111"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713" w:type="dxa"/>
            <w:tcBorders>
              <w:top w:val="single" w:sz="4" w:space="0" w:color="auto"/>
            </w:tcBorders>
            <w:vAlign w:val="center"/>
          </w:tcPr>
          <w:p w14:paraId="4B0C77F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Borders>
              <w:top w:val="single" w:sz="4" w:space="0" w:color="auto"/>
            </w:tcBorders>
          </w:tcPr>
          <w:p w14:paraId="3862E997"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.13</w:t>
            </w:r>
          </w:p>
        </w:tc>
        <w:tc>
          <w:tcPr>
            <w:tcW w:w="118" w:type="dxa"/>
            <w:tcBorders>
              <w:top w:val="nil"/>
              <w:bottom w:val="nil"/>
            </w:tcBorders>
          </w:tcPr>
          <w:p w14:paraId="45A81BC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tcBorders>
              <w:top w:val="single" w:sz="4" w:space="0" w:color="auto"/>
            </w:tcBorders>
            <w:vAlign w:val="bottom"/>
          </w:tcPr>
          <w:p w14:paraId="5D3F480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696" w:type="dxa"/>
            <w:tcBorders>
              <w:top w:val="single" w:sz="4" w:space="0" w:color="auto"/>
            </w:tcBorders>
            <w:vAlign w:val="bottom"/>
          </w:tcPr>
          <w:p w14:paraId="5FBC5751"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713" w:type="dxa"/>
            <w:tcBorders>
              <w:top w:val="single" w:sz="4" w:space="0" w:color="auto"/>
            </w:tcBorders>
            <w:vAlign w:val="center"/>
          </w:tcPr>
          <w:p w14:paraId="576E9F8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Borders>
              <w:top w:val="single" w:sz="4" w:space="0" w:color="auto"/>
            </w:tcBorders>
            <w:vAlign w:val="bottom"/>
          </w:tcPr>
          <w:p w14:paraId="49EB0DD4"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.10</w:t>
            </w:r>
          </w:p>
        </w:tc>
        <w:tc>
          <w:tcPr>
            <w:tcW w:w="118" w:type="dxa"/>
            <w:tcBorders>
              <w:top w:val="nil"/>
              <w:bottom w:val="nil"/>
            </w:tcBorders>
            <w:vAlign w:val="center"/>
          </w:tcPr>
          <w:p w14:paraId="597E6DA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tcBorders>
              <w:top w:val="single" w:sz="4" w:space="0" w:color="auto"/>
            </w:tcBorders>
            <w:noWrap/>
            <w:vAlign w:val="bottom"/>
          </w:tcPr>
          <w:p w14:paraId="6241B898"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713" w:type="dxa"/>
            <w:tcBorders>
              <w:top w:val="single" w:sz="4" w:space="0" w:color="auto"/>
            </w:tcBorders>
            <w:vAlign w:val="bottom"/>
          </w:tcPr>
          <w:p w14:paraId="0E53950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tcBorders>
              <w:top w:val="single" w:sz="4" w:space="0" w:color="auto"/>
            </w:tcBorders>
            <w:noWrap/>
            <w:vAlign w:val="center"/>
          </w:tcPr>
          <w:p w14:paraId="378835E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tcBorders>
              <w:top w:val="single" w:sz="4" w:space="0" w:color="auto"/>
            </w:tcBorders>
            <w:vAlign w:val="bottom"/>
          </w:tcPr>
          <w:p w14:paraId="7F87F5DD"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r>
      <w:tr w:rsidR="00D333EC" w:rsidRPr="00D33DE5" w14:paraId="4F1B6CAE" w14:textId="77777777" w:rsidTr="00163570">
        <w:trPr>
          <w:trHeight w:val="162"/>
        </w:trPr>
        <w:tc>
          <w:tcPr>
            <w:tcW w:w="1420" w:type="dxa"/>
            <w:noWrap/>
            <w:hideMark/>
          </w:tcPr>
          <w:p w14:paraId="21E8F9A8"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rM4#</w:t>
            </w:r>
          </w:p>
        </w:tc>
        <w:tc>
          <w:tcPr>
            <w:tcW w:w="713" w:type="dxa"/>
            <w:vAlign w:val="center"/>
          </w:tcPr>
          <w:p w14:paraId="01BE67DE"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.87</w:t>
            </w:r>
          </w:p>
        </w:tc>
        <w:tc>
          <w:tcPr>
            <w:tcW w:w="713" w:type="dxa"/>
            <w:vAlign w:val="center"/>
          </w:tcPr>
          <w:p w14:paraId="00A36E3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18C8012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.24</w:t>
            </w:r>
          </w:p>
        </w:tc>
        <w:tc>
          <w:tcPr>
            <w:tcW w:w="118" w:type="dxa"/>
            <w:tcBorders>
              <w:top w:val="nil"/>
              <w:bottom w:val="nil"/>
            </w:tcBorders>
          </w:tcPr>
          <w:p w14:paraId="4BE14FD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1DBFC80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713" w:type="dxa"/>
            <w:vAlign w:val="bottom"/>
          </w:tcPr>
          <w:p w14:paraId="616A261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713" w:type="dxa"/>
            <w:vAlign w:val="center"/>
          </w:tcPr>
          <w:p w14:paraId="4044F16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2FED4E6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.21</w:t>
            </w:r>
          </w:p>
        </w:tc>
        <w:tc>
          <w:tcPr>
            <w:tcW w:w="118" w:type="dxa"/>
            <w:tcBorders>
              <w:top w:val="nil"/>
            </w:tcBorders>
          </w:tcPr>
          <w:p w14:paraId="3DE5FE1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vAlign w:val="bottom"/>
          </w:tcPr>
          <w:p w14:paraId="3B5294E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96" w:type="dxa"/>
            <w:vAlign w:val="bottom"/>
          </w:tcPr>
          <w:p w14:paraId="6A27FB4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.56</w:t>
            </w:r>
          </w:p>
        </w:tc>
        <w:tc>
          <w:tcPr>
            <w:tcW w:w="713" w:type="dxa"/>
            <w:vAlign w:val="center"/>
          </w:tcPr>
          <w:p w14:paraId="1ADF889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0C87F2B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.23</w:t>
            </w:r>
          </w:p>
        </w:tc>
        <w:tc>
          <w:tcPr>
            <w:tcW w:w="118" w:type="dxa"/>
            <w:tcBorders>
              <w:top w:val="nil"/>
            </w:tcBorders>
            <w:vAlign w:val="center"/>
          </w:tcPr>
          <w:p w14:paraId="5677BCA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bottom"/>
          </w:tcPr>
          <w:p w14:paraId="4A8D793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.74</w:t>
            </w:r>
          </w:p>
        </w:tc>
        <w:tc>
          <w:tcPr>
            <w:tcW w:w="713" w:type="dxa"/>
            <w:vAlign w:val="bottom"/>
          </w:tcPr>
          <w:p w14:paraId="3070C47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712E08F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vAlign w:val="bottom"/>
          </w:tcPr>
          <w:p w14:paraId="0E1B79C6"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.45</w:t>
            </w:r>
          </w:p>
        </w:tc>
      </w:tr>
      <w:tr w:rsidR="00D333EC" w:rsidRPr="00D33DE5" w14:paraId="46E0F5F3" w14:textId="77777777" w:rsidTr="00163570">
        <w:trPr>
          <w:trHeight w:val="162"/>
        </w:trPr>
        <w:tc>
          <w:tcPr>
            <w:tcW w:w="1420" w:type="dxa"/>
            <w:noWrap/>
            <w:hideMark/>
          </w:tcPr>
          <w:p w14:paraId="6A25418D"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M6#</w:t>
            </w:r>
          </w:p>
        </w:tc>
        <w:tc>
          <w:tcPr>
            <w:tcW w:w="713" w:type="dxa"/>
            <w:vAlign w:val="center"/>
          </w:tcPr>
          <w:p w14:paraId="32509F1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59F4A354"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713" w:type="dxa"/>
            <w:vAlign w:val="center"/>
          </w:tcPr>
          <w:p w14:paraId="192AA32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.43</w:t>
            </w:r>
          </w:p>
        </w:tc>
        <w:tc>
          <w:tcPr>
            <w:tcW w:w="118" w:type="dxa"/>
            <w:tcBorders>
              <w:top w:val="nil"/>
            </w:tcBorders>
          </w:tcPr>
          <w:p w14:paraId="13C226F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1A5DF873"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.42</w:t>
            </w:r>
          </w:p>
        </w:tc>
        <w:tc>
          <w:tcPr>
            <w:tcW w:w="713" w:type="dxa"/>
          </w:tcPr>
          <w:p w14:paraId="22110D0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032D705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.69</w:t>
            </w:r>
          </w:p>
        </w:tc>
        <w:tc>
          <w:tcPr>
            <w:tcW w:w="713" w:type="dxa"/>
          </w:tcPr>
          <w:p w14:paraId="013B157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.35</w:t>
            </w:r>
          </w:p>
        </w:tc>
        <w:tc>
          <w:tcPr>
            <w:tcW w:w="118" w:type="dxa"/>
          </w:tcPr>
          <w:p w14:paraId="52B4477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vAlign w:val="bottom"/>
          </w:tcPr>
          <w:p w14:paraId="6927402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.48</w:t>
            </w:r>
          </w:p>
        </w:tc>
        <w:tc>
          <w:tcPr>
            <w:tcW w:w="696" w:type="dxa"/>
            <w:vAlign w:val="center"/>
          </w:tcPr>
          <w:p w14:paraId="21D5C6C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2138991D"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713" w:type="dxa"/>
            <w:vAlign w:val="bottom"/>
          </w:tcPr>
          <w:p w14:paraId="1356C3EE"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.32</w:t>
            </w:r>
          </w:p>
        </w:tc>
        <w:tc>
          <w:tcPr>
            <w:tcW w:w="118" w:type="dxa"/>
            <w:vAlign w:val="center"/>
          </w:tcPr>
          <w:p w14:paraId="02A7458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bottom"/>
          </w:tcPr>
          <w:p w14:paraId="6621F047"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.47</w:t>
            </w:r>
          </w:p>
        </w:tc>
        <w:tc>
          <w:tcPr>
            <w:tcW w:w="713" w:type="dxa"/>
          </w:tcPr>
          <w:p w14:paraId="3F0BB72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3F7E181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784" w:type="dxa"/>
            <w:vAlign w:val="bottom"/>
          </w:tcPr>
          <w:p w14:paraId="636F7B7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.33</w:t>
            </w:r>
          </w:p>
        </w:tc>
      </w:tr>
      <w:tr w:rsidR="00D333EC" w:rsidRPr="00D33DE5" w14:paraId="779958E8" w14:textId="77777777" w:rsidTr="00163570">
        <w:trPr>
          <w:trHeight w:val="162"/>
        </w:trPr>
        <w:tc>
          <w:tcPr>
            <w:tcW w:w="1420" w:type="dxa"/>
            <w:noWrap/>
            <w:hideMark/>
          </w:tcPr>
          <w:p w14:paraId="3F484411"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rM8*</w:t>
            </w:r>
          </w:p>
        </w:tc>
        <w:tc>
          <w:tcPr>
            <w:tcW w:w="713" w:type="dxa"/>
            <w:vAlign w:val="center"/>
          </w:tcPr>
          <w:p w14:paraId="52682361"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713" w:type="dxa"/>
            <w:vAlign w:val="center"/>
          </w:tcPr>
          <w:p w14:paraId="00222CF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3A23A25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.30</w:t>
            </w:r>
          </w:p>
        </w:tc>
        <w:tc>
          <w:tcPr>
            <w:tcW w:w="118" w:type="dxa"/>
          </w:tcPr>
          <w:p w14:paraId="0418070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28D25F7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713" w:type="dxa"/>
          </w:tcPr>
          <w:p w14:paraId="29A58D2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.46</w:t>
            </w:r>
          </w:p>
        </w:tc>
        <w:tc>
          <w:tcPr>
            <w:tcW w:w="713" w:type="dxa"/>
            <w:vAlign w:val="center"/>
          </w:tcPr>
          <w:p w14:paraId="4F2610F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0265220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.18</w:t>
            </w:r>
          </w:p>
        </w:tc>
        <w:tc>
          <w:tcPr>
            <w:tcW w:w="118" w:type="dxa"/>
          </w:tcPr>
          <w:p w14:paraId="7CD83C8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vAlign w:val="center"/>
          </w:tcPr>
          <w:p w14:paraId="0E966E1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.85</w:t>
            </w:r>
          </w:p>
        </w:tc>
        <w:tc>
          <w:tcPr>
            <w:tcW w:w="696" w:type="dxa"/>
            <w:vAlign w:val="center"/>
          </w:tcPr>
          <w:p w14:paraId="3C0A6CE7"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.15</w:t>
            </w:r>
          </w:p>
        </w:tc>
        <w:tc>
          <w:tcPr>
            <w:tcW w:w="713" w:type="dxa"/>
            <w:vAlign w:val="center"/>
          </w:tcPr>
          <w:p w14:paraId="7700C01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72D735C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.26</w:t>
            </w:r>
          </w:p>
        </w:tc>
        <w:tc>
          <w:tcPr>
            <w:tcW w:w="118" w:type="dxa"/>
            <w:vAlign w:val="center"/>
          </w:tcPr>
          <w:p w14:paraId="45382A3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center"/>
          </w:tcPr>
          <w:p w14:paraId="16B8DFC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713" w:type="dxa"/>
          </w:tcPr>
          <w:p w14:paraId="4D6E37B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185CB14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vAlign w:val="bottom"/>
          </w:tcPr>
          <w:p w14:paraId="3709374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.25</w:t>
            </w:r>
          </w:p>
        </w:tc>
      </w:tr>
      <w:tr w:rsidR="00D333EC" w:rsidRPr="00D33DE5" w14:paraId="6C20838A" w14:textId="77777777" w:rsidTr="00163570">
        <w:trPr>
          <w:trHeight w:val="162"/>
        </w:trPr>
        <w:tc>
          <w:tcPr>
            <w:tcW w:w="1420" w:type="dxa"/>
            <w:noWrap/>
            <w:hideMark/>
          </w:tcPr>
          <w:p w14:paraId="50F4A122"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M10</w:t>
            </w:r>
          </w:p>
        </w:tc>
        <w:tc>
          <w:tcPr>
            <w:tcW w:w="713" w:type="dxa"/>
            <w:vAlign w:val="center"/>
          </w:tcPr>
          <w:p w14:paraId="53D6821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6748DBE1"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.85</w:t>
            </w:r>
          </w:p>
        </w:tc>
        <w:tc>
          <w:tcPr>
            <w:tcW w:w="713" w:type="dxa"/>
            <w:vAlign w:val="center"/>
          </w:tcPr>
          <w:p w14:paraId="712843C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.29</w:t>
            </w:r>
          </w:p>
        </w:tc>
        <w:tc>
          <w:tcPr>
            <w:tcW w:w="118" w:type="dxa"/>
          </w:tcPr>
          <w:p w14:paraId="30BDA2A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7615CDB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713" w:type="dxa"/>
          </w:tcPr>
          <w:p w14:paraId="3D80BDC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0EFDDB1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13" w:type="dxa"/>
          </w:tcPr>
          <w:p w14:paraId="3BCB63C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.26</w:t>
            </w:r>
          </w:p>
        </w:tc>
        <w:tc>
          <w:tcPr>
            <w:tcW w:w="118" w:type="dxa"/>
          </w:tcPr>
          <w:p w14:paraId="04C0131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vAlign w:val="bottom"/>
          </w:tcPr>
          <w:p w14:paraId="57A89FC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96" w:type="dxa"/>
            <w:vAlign w:val="center"/>
          </w:tcPr>
          <w:p w14:paraId="7B07B53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71C00A3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.52</w:t>
            </w:r>
          </w:p>
        </w:tc>
        <w:tc>
          <w:tcPr>
            <w:tcW w:w="713" w:type="dxa"/>
            <w:vAlign w:val="bottom"/>
          </w:tcPr>
          <w:p w14:paraId="6F540CE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.28</w:t>
            </w:r>
          </w:p>
        </w:tc>
        <w:tc>
          <w:tcPr>
            <w:tcW w:w="118" w:type="dxa"/>
            <w:vAlign w:val="center"/>
          </w:tcPr>
          <w:p w14:paraId="067F298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bottom"/>
          </w:tcPr>
          <w:p w14:paraId="5768B10D"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713" w:type="dxa"/>
          </w:tcPr>
          <w:p w14:paraId="665D227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1E008B9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.56</w:t>
            </w:r>
          </w:p>
        </w:tc>
        <w:tc>
          <w:tcPr>
            <w:tcW w:w="784" w:type="dxa"/>
            <w:vAlign w:val="bottom"/>
          </w:tcPr>
          <w:p w14:paraId="15F827EE"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.28</w:t>
            </w:r>
          </w:p>
        </w:tc>
      </w:tr>
      <w:tr w:rsidR="00D333EC" w:rsidRPr="00D33DE5" w14:paraId="404B162A" w14:textId="77777777" w:rsidTr="00163570">
        <w:trPr>
          <w:trHeight w:val="162"/>
        </w:trPr>
        <w:tc>
          <w:tcPr>
            <w:tcW w:w="1420" w:type="dxa"/>
            <w:noWrap/>
            <w:hideMark/>
          </w:tcPr>
          <w:p w14:paraId="36633A2C"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rM12</w:t>
            </w:r>
          </w:p>
        </w:tc>
        <w:tc>
          <w:tcPr>
            <w:tcW w:w="713" w:type="dxa"/>
            <w:vAlign w:val="center"/>
          </w:tcPr>
          <w:p w14:paraId="17BB7956"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713" w:type="dxa"/>
            <w:vAlign w:val="center"/>
          </w:tcPr>
          <w:p w14:paraId="0E2A996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134CEBDA"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.41</w:t>
            </w:r>
          </w:p>
        </w:tc>
        <w:tc>
          <w:tcPr>
            <w:tcW w:w="118" w:type="dxa"/>
          </w:tcPr>
          <w:p w14:paraId="0900CA5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7E5F0B4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713" w:type="dxa"/>
          </w:tcPr>
          <w:p w14:paraId="1F415C7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.42</w:t>
            </w:r>
          </w:p>
        </w:tc>
        <w:tc>
          <w:tcPr>
            <w:tcW w:w="713" w:type="dxa"/>
            <w:vAlign w:val="center"/>
          </w:tcPr>
          <w:p w14:paraId="2984426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51F34938"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.36</w:t>
            </w:r>
          </w:p>
        </w:tc>
        <w:tc>
          <w:tcPr>
            <w:tcW w:w="118" w:type="dxa"/>
          </w:tcPr>
          <w:p w14:paraId="7D4CDC3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vAlign w:val="bottom"/>
          </w:tcPr>
          <w:p w14:paraId="08A8C88E"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.78</w:t>
            </w:r>
          </w:p>
        </w:tc>
        <w:tc>
          <w:tcPr>
            <w:tcW w:w="696" w:type="dxa"/>
            <w:vAlign w:val="center"/>
          </w:tcPr>
          <w:p w14:paraId="4E22A74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.11</w:t>
            </w:r>
          </w:p>
        </w:tc>
        <w:tc>
          <w:tcPr>
            <w:tcW w:w="713" w:type="dxa"/>
            <w:vAlign w:val="center"/>
          </w:tcPr>
          <w:p w14:paraId="2277673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59C08E5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.37</w:t>
            </w:r>
          </w:p>
        </w:tc>
        <w:tc>
          <w:tcPr>
            <w:tcW w:w="118" w:type="dxa"/>
            <w:vAlign w:val="center"/>
          </w:tcPr>
          <w:p w14:paraId="4B20764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bottom"/>
          </w:tcPr>
          <w:p w14:paraId="3765FB6D"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713" w:type="dxa"/>
          </w:tcPr>
          <w:p w14:paraId="5E6B4D9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558BFD7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vAlign w:val="bottom"/>
          </w:tcPr>
          <w:p w14:paraId="76875169"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.37</w:t>
            </w:r>
          </w:p>
        </w:tc>
      </w:tr>
      <w:tr w:rsidR="00D333EC" w:rsidRPr="00D33DE5" w14:paraId="7A4D0320" w14:textId="77777777" w:rsidTr="00163570">
        <w:trPr>
          <w:trHeight w:val="162"/>
        </w:trPr>
        <w:tc>
          <w:tcPr>
            <w:tcW w:w="1420" w:type="dxa"/>
            <w:noWrap/>
            <w:hideMark/>
          </w:tcPr>
          <w:p w14:paraId="1B9E2E30"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M14</w:t>
            </w:r>
          </w:p>
        </w:tc>
        <w:tc>
          <w:tcPr>
            <w:tcW w:w="713" w:type="dxa"/>
            <w:vAlign w:val="center"/>
          </w:tcPr>
          <w:p w14:paraId="1E5EB49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3243C85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713" w:type="dxa"/>
            <w:vAlign w:val="center"/>
          </w:tcPr>
          <w:p w14:paraId="6D68D118"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.18</w:t>
            </w:r>
          </w:p>
        </w:tc>
        <w:tc>
          <w:tcPr>
            <w:tcW w:w="118" w:type="dxa"/>
          </w:tcPr>
          <w:p w14:paraId="692A87B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1FA57D61"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.61</w:t>
            </w:r>
          </w:p>
        </w:tc>
        <w:tc>
          <w:tcPr>
            <w:tcW w:w="713" w:type="dxa"/>
          </w:tcPr>
          <w:p w14:paraId="2AC7BC6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4B9427F7"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713" w:type="dxa"/>
          </w:tcPr>
          <w:p w14:paraId="0DCE196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.18</w:t>
            </w:r>
          </w:p>
        </w:tc>
        <w:tc>
          <w:tcPr>
            <w:tcW w:w="118" w:type="dxa"/>
          </w:tcPr>
          <w:p w14:paraId="36B25D9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vAlign w:val="bottom"/>
          </w:tcPr>
          <w:p w14:paraId="73BE22E7"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696" w:type="dxa"/>
            <w:vAlign w:val="center"/>
          </w:tcPr>
          <w:p w14:paraId="604DF41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299955FE"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13" w:type="dxa"/>
            <w:vAlign w:val="bottom"/>
          </w:tcPr>
          <w:p w14:paraId="7A84C9F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.20</w:t>
            </w:r>
          </w:p>
        </w:tc>
        <w:tc>
          <w:tcPr>
            <w:tcW w:w="118" w:type="dxa"/>
            <w:vAlign w:val="center"/>
          </w:tcPr>
          <w:p w14:paraId="5345CB2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bottom"/>
          </w:tcPr>
          <w:p w14:paraId="378F3B5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713" w:type="dxa"/>
          </w:tcPr>
          <w:p w14:paraId="0CE5080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bottom"/>
          </w:tcPr>
          <w:p w14:paraId="497097B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784" w:type="dxa"/>
            <w:vAlign w:val="bottom"/>
          </w:tcPr>
          <w:p w14:paraId="7F79AF74"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.20</w:t>
            </w:r>
          </w:p>
        </w:tc>
      </w:tr>
      <w:tr w:rsidR="00D333EC" w:rsidRPr="00D33DE5" w14:paraId="5B19B260" w14:textId="77777777" w:rsidTr="00163570">
        <w:trPr>
          <w:trHeight w:val="43"/>
        </w:trPr>
        <w:tc>
          <w:tcPr>
            <w:tcW w:w="1420" w:type="dxa"/>
            <w:noWrap/>
            <w:hideMark/>
          </w:tcPr>
          <w:p w14:paraId="777DEAEB"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M16</w:t>
            </w:r>
          </w:p>
        </w:tc>
        <w:tc>
          <w:tcPr>
            <w:tcW w:w="713" w:type="dxa"/>
            <w:vAlign w:val="center"/>
          </w:tcPr>
          <w:p w14:paraId="34AA22C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7E05B576"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713" w:type="dxa"/>
            <w:vAlign w:val="center"/>
          </w:tcPr>
          <w:p w14:paraId="3C0F6967"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.23</w:t>
            </w:r>
          </w:p>
        </w:tc>
        <w:tc>
          <w:tcPr>
            <w:tcW w:w="118" w:type="dxa"/>
          </w:tcPr>
          <w:p w14:paraId="364B5FD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04A9C47C"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713" w:type="dxa"/>
          </w:tcPr>
          <w:p w14:paraId="7FE36DA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52F3CBF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.61</w:t>
            </w:r>
          </w:p>
        </w:tc>
        <w:tc>
          <w:tcPr>
            <w:tcW w:w="713" w:type="dxa"/>
          </w:tcPr>
          <w:p w14:paraId="6DE459BB"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.23</w:t>
            </w:r>
          </w:p>
        </w:tc>
        <w:tc>
          <w:tcPr>
            <w:tcW w:w="118" w:type="dxa"/>
          </w:tcPr>
          <w:p w14:paraId="6C53521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vAlign w:val="bottom"/>
          </w:tcPr>
          <w:p w14:paraId="53804F2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696" w:type="dxa"/>
            <w:vAlign w:val="center"/>
          </w:tcPr>
          <w:p w14:paraId="7C6AA56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bottom"/>
          </w:tcPr>
          <w:p w14:paraId="22582667"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713" w:type="dxa"/>
            <w:vAlign w:val="bottom"/>
          </w:tcPr>
          <w:p w14:paraId="2AC60A12"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.24</w:t>
            </w:r>
          </w:p>
        </w:tc>
        <w:tc>
          <w:tcPr>
            <w:tcW w:w="118" w:type="dxa"/>
            <w:vAlign w:val="center"/>
          </w:tcPr>
          <w:p w14:paraId="0A7D276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bottom"/>
          </w:tcPr>
          <w:p w14:paraId="7E5DBCE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713" w:type="dxa"/>
          </w:tcPr>
          <w:p w14:paraId="6D261C3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bottom"/>
          </w:tcPr>
          <w:p w14:paraId="6A14C8A3"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.54</w:t>
            </w:r>
          </w:p>
        </w:tc>
        <w:tc>
          <w:tcPr>
            <w:tcW w:w="784" w:type="dxa"/>
            <w:vAlign w:val="bottom"/>
          </w:tcPr>
          <w:p w14:paraId="3A61F5A6"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.25</w:t>
            </w:r>
          </w:p>
        </w:tc>
      </w:tr>
      <w:tr w:rsidR="00D333EC" w:rsidRPr="00D33DE5" w14:paraId="188261EA" w14:textId="77777777" w:rsidTr="00163570">
        <w:trPr>
          <w:trHeight w:val="162"/>
        </w:trPr>
        <w:tc>
          <w:tcPr>
            <w:tcW w:w="1420" w:type="dxa"/>
            <w:noWrap/>
            <w:vAlign w:val="center"/>
          </w:tcPr>
          <w:p w14:paraId="03DCFB40" w14:textId="77777777" w:rsidR="00D333EC" w:rsidRPr="00D33DE5" w:rsidRDefault="00D333EC" w:rsidP="005538A3">
            <w:pPr>
              <w:rPr>
                <w:rFonts w:ascii="Times New Roman" w:eastAsia="Times New Roman" w:hAnsi="Times New Roman" w:cs="Times New Roman"/>
                <w:color w:val="000000"/>
                <w:sz w:val="24"/>
                <w:szCs w:val="24"/>
              </w:rPr>
            </w:pPr>
          </w:p>
        </w:tc>
        <w:tc>
          <w:tcPr>
            <w:tcW w:w="713" w:type="dxa"/>
          </w:tcPr>
          <w:p w14:paraId="4F9F68B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3181239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423F8CB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1B06CE3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6F218CC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7522EA6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5788A86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30B21A1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3B9EC80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tcPr>
          <w:p w14:paraId="556D9EA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tcPr>
          <w:p w14:paraId="696D014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15D7D87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1499145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vAlign w:val="center"/>
          </w:tcPr>
          <w:p w14:paraId="4FAF35A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center"/>
          </w:tcPr>
          <w:p w14:paraId="0FA97FB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7496411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434CCC01"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tcPr>
          <w:p w14:paraId="743B0D83"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D333EC" w:rsidRPr="00D33DE5" w14:paraId="3402AB48" w14:textId="77777777" w:rsidTr="00163570">
        <w:trPr>
          <w:trHeight w:val="162"/>
        </w:trPr>
        <w:tc>
          <w:tcPr>
            <w:tcW w:w="2133" w:type="dxa"/>
            <w:gridSpan w:val="2"/>
            <w:noWrap/>
            <w:vAlign w:val="center"/>
          </w:tcPr>
          <w:p w14:paraId="5CF30348"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i/>
                <w:color w:val="000000"/>
                <w:sz w:val="24"/>
                <w:szCs w:val="24"/>
              </w:rPr>
              <w:t xml:space="preserve"> rM2 with rM4</w:t>
            </w:r>
          </w:p>
        </w:tc>
        <w:tc>
          <w:tcPr>
            <w:tcW w:w="713" w:type="dxa"/>
          </w:tcPr>
          <w:p w14:paraId="71D1C09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16D7309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5870A7F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74E879A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1590147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536D415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21707DF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739D8B5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tcPr>
          <w:p w14:paraId="7DF7E9F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tcPr>
          <w:p w14:paraId="2AD8772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4D5F46A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5B26D68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vAlign w:val="center"/>
          </w:tcPr>
          <w:p w14:paraId="7BFFD82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center"/>
          </w:tcPr>
          <w:p w14:paraId="2114EA8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.63</w:t>
            </w:r>
          </w:p>
        </w:tc>
        <w:tc>
          <w:tcPr>
            <w:tcW w:w="713" w:type="dxa"/>
          </w:tcPr>
          <w:p w14:paraId="3A74F42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33C7A38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tcPr>
          <w:p w14:paraId="0CDA768D"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D333EC" w:rsidRPr="00D33DE5" w14:paraId="6836E916" w14:textId="77777777" w:rsidTr="00163570">
        <w:trPr>
          <w:trHeight w:val="162"/>
        </w:trPr>
        <w:tc>
          <w:tcPr>
            <w:tcW w:w="1420" w:type="dxa"/>
            <w:noWrap/>
            <w:vAlign w:val="center"/>
          </w:tcPr>
          <w:p w14:paraId="6571BB80" w14:textId="77777777" w:rsidR="00D333EC" w:rsidRPr="00D33DE5" w:rsidRDefault="00D333EC"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13" w:type="dxa"/>
          </w:tcPr>
          <w:p w14:paraId="57330F3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5CDC8D0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141AEE4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6834F8F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53409C6F"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13" w:type="dxa"/>
          </w:tcPr>
          <w:p w14:paraId="70BE33B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4BD2510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5E7ACB0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27CB13A6"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tcPr>
          <w:p w14:paraId="34BD8DD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tcPr>
          <w:p w14:paraId="66F63B7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0F54AC2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3E5C7502"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vAlign w:val="center"/>
          </w:tcPr>
          <w:p w14:paraId="7C01B3B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center"/>
          </w:tcPr>
          <w:p w14:paraId="6857E265"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0E952D0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0BEC8A49"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tcPr>
          <w:p w14:paraId="0C81BCDC"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D333EC" w:rsidRPr="00D33DE5" w14:paraId="512D602B" w14:textId="77777777" w:rsidTr="00163570">
        <w:trPr>
          <w:trHeight w:val="162"/>
        </w:trPr>
        <w:tc>
          <w:tcPr>
            <w:tcW w:w="1420" w:type="dxa"/>
            <w:noWrap/>
            <w:vAlign w:val="center"/>
          </w:tcPr>
          <w:p w14:paraId="1D98CE6E" w14:textId="77777777" w:rsidR="00D333EC" w:rsidRPr="00D33DE5" w:rsidRDefault="00D333EC"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GRP1</w:t>
            </w:r>
          </w:p>
        </w:tc>
        <w:tc>
          <w:tcPr>
            <w:tcW w:w="713" w:type="dxa"/>
          </w:tcPr>
          <w:p w14:paraId="0A3418D9" w14:textId="6910E277" w:rsidR="00D333EC" w:rsidRPr="00D33DE5" w:rsidRDefault="0014279A"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13" w:type="dxa"/>
          </w:tcPr>
          <w:p w14:paraId="0BA9E9D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107DA37F" w14:textId="20ECEB11"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3EF5FB4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7DB6B3B4"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713" w:type="dxa"/>
          </w:tcPr>
          <w:p w14:paraId="6518EE7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13" w:type="dxa"/>
          </w:tcPr>
          <w:p w14:paraId="0880F84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56C1028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458B976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tcPr>
          <w:p w14:paraId="173BABB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tcPr>
          <w:p w14:paraId="6736B9B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3980349E"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066F6AA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vAlign w:val="center"/>
          </w:tcPr>
          <w:p w14:paraId="7B5AD5DD"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center"/>
          </w:tcPr>
          <w:p w14:paraId="66CB79A4" w14:textId="77777777" w:rsidR="00D333EC" w:rsidRPr="00D33DE5" w:rsidRDefault="00D333EC" w:rsidP="005538A3">
            <w:pPr>
              <w:rPr>
                <w:rFonts w:ascii="Times New Roman" w:eastAsia="Times New Roman" w:hAnsi="Times New Roman" w:cs="Times New Roman"/>
                <w:color w:val="000000"/>
                <w:sz w:val="24"/>
                <w:szCs w:val="24"/>
              </w:rPr>
            </w:pPr>
          </w:p>
        </w:tc>
        <w:tc>
          <w:tcPr>
            <w:tcW w:w="713" w:type="dxa"/>
          </w:tcPr>
          <w:p w14:paraId="27067A3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center"/>
          </w:tcPr>
          <w:p w14:paraId="3E8C8B6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tcPr>
          <w:p w14:paraId="30CD5B1E" w14:textId="77777777" w:rsidR="00D333EC" w:rsidRPr="00D33DE5" w:rsidRDefault="00D333EC" w:rsidP="005538A3">
            <w:pPr>
              <w:jc w:val="center"/>
              <w:rPr>
                <w:rFonts w:ascii="Times New Roman" w:eastAsia="Times New Roman" w:hAnsi="Times New Roman" w:cs="Times New Roman"/>
                <w:color w:val="000000"/>
                <w:sz w:val="24"/>
                <w:szCs w:val="24"/>
              </w:rPr>
            </w:pPr>
          </w:p>
        </w:tc>
      </w:tr>
      <w:tr w:rsidR="00D333EC" w:rsidRPr="00D33DE5" w14:paraId="3082DB6E" w14:textId="77777777" w:rsidTr="00163570">
        <w:trPr>
          <w:trHeight w:val="162"/>
        </w:trPr>
        <w:tc>
          <w:tcPr>
            <w:tcW w:w="1420" w:type="dxa"/>
            <w:noWrap/>
          </w:tcPr>
          <w:p w14:paraId="54CF3C65" w14:textId="77777777" w:rsidR="00D333EC" w:rsidRPr="00D33DE5" w:rsidRDefault="00D333EC"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GRP2</w:t>
            </w:r>
          </w:p>
        </w:tc>
        <w:tc>
          <w:tcPr>
            <w:tcW w:w="713" w:type="dxa"/>
          </w:tcPr>
          <w:p w14:paraId="2D4CC250" w14:textId="04FEB562" w:rsidR="00D333EC" w:rsidRPr="00D33DE5" w:rsidRDefault="0014279A"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713" w:type="dxa"/>
          </w:tcPr>
          <w:p w14:paraId="74C745CF" w14:textId="3C02B4C2" w:rsidR="00D333EC" w:rsidRPr="00D33DE5" w:rsidRDefault="0014279A"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13" w:type="dxa"/>
          </w:tcPr>
          <w:p w14:paraId="1BCE12BC" w14:textId="09B976EC"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4BB16594"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6F92A9D7"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713" w:type="dxa"/>
          </w:tcPr>
          <w:p w14:paraId="688A9D75"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713" w:type="dxa"/>
          </w:tcPr>
          <w:p w14:paraId="28C77130" w14:textId="77777777" w:rsidR="00D333EC" w:rsidRPr="00D33DE5" w:rsidRDefault="00D333EC"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13" w:type="dxa"/>
          </w:tcPr>
          <w:p w14:paraId="064E168F"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7CC41070"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11" w:type="dxa"/>
          </w:tcPr>
          <w:p w14:paraId="08B78423"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696" w:type="dxa"/>
          </w:tcPr>
          <w:p w14:paraId="0354F87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vAlign w:val="center"/>
          </w:tcPr>
          <w:p w14:paraId="6DCD17EA"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701B63AB"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118" w:type="dxa"/>
          </w:tcPr>
          <w:p w14:paraId="65CB8B08"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594" w:type="dxa"/>
            <w:noWrap/>
            <w:vAlign w:val="bottom"/>
          </w:tcPr>
          <w:p w14:paraId="4CA1B21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13" w:type="dxa"/>
          </w:tcPr>
          <w:p w14:paraId="723AADD7"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28" w:type="dxa"/>
            <w:noWrap/>
            <w:vAlign w:val="bottom"/>
          </w:tcPr>
          <w:p w14:paraId="502C10DC" w14:textId="77777777" w:rsidR="00D333EC" w:rsidRPr="00D33DE5" w:rsidRDefault="00D333EC" w:rsidP="005538A3">
            <w:pPr>
              <w:jc w:val="center"/>
              <w:rPr>
                <w:rFonts w:ascii="Times New Roman" w:eastAsia="Times New Roman" w:hAnsi="Times New Roman" w:cs="Times New Roman"/>
                <w:color w:val="000000"/>
                <w:sz w:val="24"/>
                <w:szCs w:val="24"/>
              </w:rPr>
            </w:pPr>
          </w:p>
        </w:tc>
        <w:tc>
          <w:tcPr>
            <w:tcW w:w="784" w:type="dxa"/>
          </w:tcPr>
          <w:p w14:paraId="458F9639" w14:textId="77777777" w:rsidR="00D333EC" w:rsidRPr="00D33DE5" w:rsidRDefault="00D333EC" w:rsidP="005538A3">
            <w:pPr>
              <w:jc w:val="center"/>
              <w:rPr>
                <w:rFonts w:ascii="Times New Roman" w:eastAsia="Times New Roman" w:hAnsi="Times New Roman" w:cs="Times New Roman"/>
                <w:color w:val="000000"/>
                <w:sz w:val="24"/>
                <w:szCs w:val="24"/>
              </w:rPr>
            </w:pPr>
          </w:p>
        </w:tc>
      </w:tr>
    </w:tbl>
    <w:p w14:paraId="0E1BAC81" w14:textId="77777777" w:rsidR="00D333EC" w:rsidRPr="00D33DE5" w:rsidRDefault="00D333EC" w:rsidP="00D333EC">
      <w:pPr>
        <w:spacing w:after="0" w:line="240" w:lineRule="auto"/>
        <w:jc w:val="both"/>
        <w:rPr>
          <w:rFonts w:ascii="Times New Roman" w:hAnsi="Times New Roman" w:cs="Times New Roman"/>
          <w:i/>
          <w:sz w:val="24"/>
          <w:szCs w:val="24"/>
        </w:rPr>
      </w:pPr>
    </w:p>
    <w:p w14:paraId="0FC4CB33" w14:textId="77777777" w:rsidR="00D333EC" w:rsidRPr="00D33DE5" w:rsidRDefault="00D333EC" w:rsidP="00D333EC">
      <w:pPr>
        <w:spacing w:after="0" w:line="240" w:lineRule="auto"/>
        <w:jc w:val="both"/>
        <w:rPr>
          <w:rFonts w:ascii="Times New Roman" w:hAnsi="Times New Roman" w:cs="Times New Roman"/>
          <w:i/>
          <w:sz w:val="24"/>
          <w:szCs w:val="24"/>
        </w:rPr>
      </w:pPr>
    </w:p>
    <w:p w14:paraId="16FD31E0" w14:textId="77777777" w:rsidR="00D333EC" w:rsidRPr="00D33DE5" w:rsidRDefault="00D333EC" w:rsidP="00D333EC">
      <w:pPr>
        <w:spacing w:after="0" w:line="240" w:lineRule="auto"/>
        <w:jc w:val="both"/>
        <w:rPr>
          <w:rFonts w:ascii="Times New Roman" w:hAnsi="Times New Roman" w:cs="Times New Roman"/>
          <w:i/>
          <w:sz w:val="24"/>
          <w:szCs w:val="24"/>
        </w:rPr>
      </w:pPr>
    </w:p>
    <w:p w14:paraId="622C4871" w14:textId="77777777" w:rsidR="00D333EC" w:rsidRPr="00D33DE5" w:rsidRDefault="00D333EC" w:rsidP="00D333EC">
      <w:pPr>
        <w:spacing w:after="0" w:line="240" w:lineRule="auto"/>
        <w:jc w:val="both"/>
        <w:rPr>
          <w:rFonts w:ascii="Times New Roman" w:hAnsi="Times New Roman" w:cs="Times New Roman"/>
          <w:i/>
          <w:sz w:val="24"/>
          <w:szCs w:val="24"/>
        </w:rPr>
      </w:pPr>
    </w:p>
    <w:p w14:paraId="63405716" w14:textId="77777777" w:rsidR="00D333EC" w:rsidRPr="00D33DE5" w:rsidRDefault="00D333EC" w:rsidP="00D333EC">
      <w:pPr>
        <w:spacing w:after="0" w:line="240" w:lineRule="auto"/>
        <w:jc w:val="both"/>
        <w:rPr>
          <w:rFonts w:ascii="Times New Roman" w:hAnsi="Times New Roman" w:cs="Times New Roman"/>
          <w:i/>
          <w:sz w:val="24"/>
          <w:szCs w:val="24"/>
        </w:rPr>
      </w:pPr>
    </w:p>
    <w:p w14:paraId="2FDC73CC" w14:textId="77777777" w:rsidR="00D333EC" w:rsidRPr="00D33DE5" w:rsidRDefault="00D333EC" w:rsidP="00D333EC">
      <w:pPr>
        <w:spacing w:after="0" w:line="240" w:lineRule="auto"/>
        <w:jc w:val="both"/>
        <w:rPr>
          <w:rFonts w:ascii="Times New Roman" w:hAnsi="Times New Roman" w:cs="Times New Roman"/>
          <w:i/>
          <w:sz w:val="24"/>
          <w:szCs w:val="24"/>
        </w:rPr>
      </w:pPr>
    </w:p>
    <w:p w14:paraId="0C3B5872" w14:textId="77777777" w:rsidR="00D333EC" w:rsidRPr="00D33DE5" w:rsidRDefault="00D333EC" w:rsidP="00D333EC">
      <w:pPr>
        <w:spacing w:after="0" w:line="240" w:lineRule="auto"/>
        <w:jc w:val="both"/>
        <w:rPr>
          <w:rFonts w:ascii="Times New Roman" w:hAnsi="Times New Roman" w:cs="Times New Roman"/>
          <w:i/>
          <w:sz w:val="24"/>
          <w:szCs w:val="24"/>
        </w:rPr>
      </w:pPr>
    </w:p>
    <w:p w14:paraId="75434559" w14:textId="77777777" w:rsidR="00D333EC" w:rsidRPr="00D33DE5" w:rsidRDefault="00D333EC" w:rsidP="00D333EC">
      <w:pPr>
        <w:spacing w:after="0" w:line="240" w:lineRule="auto"/>
        <w:jc w:val="both"/>
        <w:rPr>
          <w:rFonts w:ascii="Times New Roman" w:hAnsi="Times New Roman" w:cs="Times New Roman"/>
          <w:i/>
          <w:sz w:val="24"/>
          <w:szCs w:val="24"/>
        </w:rPr>
      </w:pPr>
    </w:p>
    <w:p w14:paraId="11D7345A" w14:textId="77777777" w:rsidR="00D333EC" w:rsidRPr="00D33DE5" w:rsidRDefault="00D333EC" w:rsidP="00D333EC">
      <w:pPr>
        <w:spacing w:after="0" w:line="240" w:lineRule="auto"/>
        <w:jc w:val="both"/>
        <w:rPr>
          <w:rFonts w:ascii="Times New Roman" w:hAnsi="Times New Roman" w:cs="Times New Roman"/>
          <w:i/>
          <w:sz w:val="24"/>
          <w:szCs w:val="24"/>
        </w:rPr>
      </w:pPr>
    </w:p>
    <w:p w14:paraId="073AC057" w14:textId="77777777" w:rsidR="00D333EC" w:rsidRPr="00D33DE5" w:rsidRDefault="00D333EC" w:rsidP="00D333EC">
      <w:pPr>
        <w:spacing w:after="0" w:line="240" w:lineRule="auto"/>
        <w:jc w:val="both"/>
        <w:rPr>
          <w:rFonts w:ascii="Times New Roman" w:hAnsi="Times New Roman" w:cs="Times New Roman"/>
          <w:i/>
          <w:sz w:val="24"/>
          <w:szCs w:val="24"/>
        </w:rPr>
      </w:pPr>
    </w:p>
    <w:p w14:paraId="11E84559" w14:textId="77777777" w:rsidR="00D333EC" w:rsidRPr="00D33DE5" w:rsidRDefault="00D333EC" w:rsidP="00D333EC">
      <w:pPr>
        <w:spacing w:after="0" w:line="240" w:lineRule="auto"/>
        <w:jc w:val="both"/>
        <w:rPr>
          <w:rFonts w:ascii="Times New Roman" w:hAnsi="Times New Roman" w:cs="Times New Roman"/>
          <w:i/>
          <w:sz w:val="24"/>
          <w:szCs w:val="24"/>
        </w:rPr>
      </w:pPr>
    </w:p>
    <w:p w14:paraId="574EBCF9" w14:textId="77777777" w:rsidR="00D333EC" w:rsidRPr="00D33DE5" w:rsidRDefault="00D333EC" w:rsidP="00D333EC">
      <w:pPr>
        <w:spacing w:after="0" w:line="240" w:lineRule="auto"/>
        <w:jc w:val="both"/>
        <w:rPr>
          <w:rFonts w:ascii="Times New Roman" w:hAnsi="Times New Roman" w:cs="Times New Roman"/>
          <w:i/>
          <w:sz w:val="24"/>
          <w:szCs w:val="24"/>
        </w:rPr>
      </w:pPr>
    </w:p>
    <w:p w14:paraId="60C64C4C" w14:textId="77777777" w:rsidR="00D333EC" w:rsidRPr="00D33DE5" w:rsidRDefault="00D333EC" w:rsidP="00D333EC">
      <w:pPr>
        <w:spacing w:after="0" w:line="240" w:lineRule="auto"/>
        <w:jc w:val="both"/>
        <w:rPr>
          <w:rFonts w:ascii="Times New Roman" w:hAnsi="Times New Roman" w:cs="Times New Roman"/>
          <w:i/>
          <w:sz w:val="24"/>
          <w:szCs w:val="24"/>
        </w:rPr>
      </w:pPr>
    </w:p>
    <w:p w14:paraId="22DBED0A" w14:textId="77777777" w:rsidR="00D333EC" w:rsidRPr="00D33DE5" w:rsidRDefault="00D333EC" w:rsidP="00D333EC">
      <w:pPr>
        <w:spacing w:after="0" w:line="240" w:lineRule="auto"/>
        <w:jc w:val="both"/>
        <w:rPr>
          <w:rFonts w:ascii="Times New Roman" w:hAnsi="Times New Roman" w:cs="Times New Roman"/>
          <w:i/>
          <w:sz w:val="24"/>
          <w:szCs w:val="24"/>
        </w:rPr>
      </w:pPr>
    </w:p>
    <w:p w14:paraId="1CF862BF" w14:textId="77777777" w:rsidR="00D333EC" w:rsidRPr="00D33DE5" w:rsidRDefault="00D333EC" w:rsidP="00D333EC">
      <w:pPr>
        <w:spacing w:after="0" w:line="240" w:lineRule="auto"/>
        <w:jc w:val="both"/>
        <w:rPr>
          <w:rFonts w:ascii="Times New Roman" w:hAnsi="Times New Roman" w:cs="Times New Roman"/>
          <w:i/>
          <w:sz w:val="24"/>
          <w:szCs w:val="24"/>
        </w:rPr>
      </w:pPr>
    </w:p>
    <w:p w14:paraId="26848B6B" w14:textId="7153FC2E" w:rsidR="00163570" w:rsidRPr="00D33DE5" w:rsidRDefault="00163570" w:rsidP="00D333EC">
      <w:pPr>
        <w:spacing w:after="0" w:line="240" w:lineRule="auto"/>
        <w:jc w:val="both"/>
        <w:rPr>
          <w:rFonts w:ascii="Times New Roman" w:hAnsi="Times New Roman" w:cs="Times New Roman"/>
          <w:i/>
          <w:sz w:val="24"/>
          <w:szCs w:val="24"/>
        </w:rPr>
      </w:pPr>
    </w:p>
    <w:p w14:paraId="2728D2D2" w14:textId="10FF203D" w:rsidR="00D333EC" w:rsidRPr="00D33DE5" w:rsidRDefault="00D333EC" w:rsidP="00D333EC">
      <w:pPr>
        <w:spacing w:after="0" w:line="240" w:lineRule="auto"/>
        <w:jc w:val="both"/>
        <w:rPr>
          <w:rFonts w:ascii="Times New Roman" w:hAnsi="Times New Roman" w:cs="Times New Roman"/>
          <w:sz w:val="24"/>
          <w:szCs w:val="24"/>
        </w:rPr>
      </w:pPr>
      <w:r w:rsidRPr="00D33DE5">
        <w:rPr>
          <w:rFonts w:ascii="Times New Roman" w:hAnsi="Times New Roman" w:cs="Times New Roman"/>
          <w:i/>
          <w:sz w:val="24"/>
          <w:szCs w:val="24"/>
        </w:rPr>
        <w:t>Note</w:t>
      </w:r>
      <w:r w:rsidRPr="00D33DE5">
        <w:rPr>
          <w:rFonts w:ascii="Times New Roman" w:hAnsi="Times New Roman" w:cs="Times New Roman"/>
          <w:sz w:val="24"/>
          <w:szCs w:val="24"/>
        </w:rPr>
        <w:t>: *the marker item of the general factor; #the marker item of group factors.</w:t>
      </w:r>
    </w:p>
    <w:p w14:paraId="642C7D2E" w14:textId="77777777" w:rsidR="00D333EC" w:rsidRPr="00D33DE5" w:rsidRDefault="00D333EC" w:rsidP="00D333EC">
      <w:pPr>
        <w:spacing w:after="0" w:line="240" w:lineRule="auto"/>
        <w:jc w:val="both"/>
        <w:rPr>
          <w:rFonts w:ascii="Times New Roman" w:hAnsi="Times New Roman" w:cs="Times New Roman"/>
          <w:sz w:val="24"/>
          <w:szCs w:val="24"/>
        </w:rPr>
      </w:pPr>
      <w:r w:rsidRPr="00D33DE5">
        <w:rPr>
          <w:rFonts w:ascii="Times New Roman" w:hAnsi="Times New Roman" w:cs="Times New Roman"/>
          <w:sz w:val="24"/>
          <w:szCs w:val="24"/>
        </w:rPr>
        <w:t>Note:  No modification indices above the minimum value for the oblique model; Modification indices form the orthogonal model suggest that a correlation between M10 and Rm8 can be included in the model to improve the model fit.</w:t>
      </w:r>
    </w:p>
    <w:p w14:paraId="39C2EE65" w14:textId="3988F154" w:rsidR="00C86F8C" w:rsidRPr="00D33DE5" w:rsidRDefault="00D333EC" w:rsidP="00E26F3B">
      <w:pPr>
        <w:spacing w:after="160" w:line="259" w:lineRule="auto"/>
        <w:outlineLvl w:val="0"/>
        <w:rPr>
          <w:rFonts w:ascii="Times New Roman" w:hAnsi="Times New Roman" w:cs="Times New Roman"/>
          <w:sz w:val="24"/>
          <w:szCs w:val="24"/>
        </w:rPr>
      </w:pPr>
      <w:r w:rsidRPr="00D33DE5">
        <w:rPr>
          <w:rFonts w:ascii="Times New Roman" w:hAnsi="Times New Roman" w:cs="Times New Roman"/>
          <w:sz w:val="24"/>
          <w:szCs w:val="24"/>
        </w:rPr>
        <w:br w:type="page"/>
      </w:r>
      <w:r w:rsidR="00C86F8C" w:rsidRPr="00D33DE5">
        <w:rPr>
          <w:rFonts w:ascii="Times New Roman" w:hAnsi="Times New Roman" w:cs="Times New Roman"/>
          <w:sz w:val="24"/>
          <w:szCs w:val="24"/>
        </w:rPr>
        <w:lastRenderedPageBreak/>
        <w:t>Table 2.1</w:t>
      </w:r>
      <w:r w:rsidR="00F7367C" w:rsidRPr="00D33DE5">
        <w:rPr>
          <w:rFonts w:ascii="Times New Roman" w:hAnsi="Times New Roman" w:cs="Times New Roman"/>
          <w:sz w:val="24"/>
          <w:szCs w:val="24"/>
        </w:rPr>
        <w:t>1</w:t>
      </w:r>
      <w:r w:rsidR="00FD32EF" w:rsidRPr="00D33DE5">
        <w:rPr>
          <w:rFonts w:ascii="Times New Roman" w:hAnsi="Times New Roman" w:cs="Times New Roman"/>
          <w:sz w:val="24"/>
          <w:szCs w:val="24"/>
        </w:rPr>
        <w:t xml:space="preserve">. Bifactor model-based indices </w:t>
      </w:r>
      <w:r w:rsidR="00990B67" w:rsidRPr="00D33DE5">
        <w:rPr>
          <w:rFonts w:ascii="Times New Roman" w:hAnsi="Times New Roman" w:cs="Times New Roman"/>
          <w:sz w:val="24"/>
          <w:szCs w:val="24"/>
        </w:rPr>
        <w:t xml:space="preserve">based on </w:t>
      </w:r>
      <w:r w:rsidR="00A72012" w:rsidRPr="00D33DE5">
        <w:rPr>
          <w:rFonts w:ascii="Times New Roman" w:hAnsi="Times New Roman" w:cs="Times New Roman"/>
          <w:sz w:val="24"/>
          <w:szCs w:val="24"/>
        </w:rPr>
        <w:t xml:space="preserve">EBFA and CBFA </w:t>
      </w:r>
      <w:r w:rsidR="00990B67" w:rsidRPr="00D33DE5">
        <w:rPr>
          <w:rFonts w:ascii="Times New Roman" w:hAnsi="Times New Roman" w:cs="Times New Roman"/>
          <w:sz w:val="24"/>
          <w:szCs w:val="24"/>
        </w:rPr>
        <w:t xml:space="preserve">models </w:t>
      </w:r>
      <w:r w:rsidR="00FD32EF" w:rsidRPr="00D33DE5">
        <w:rPr>
          <w:rFonts w:ascii="Times New Roman" w:hAnsi="Times New Roman" w:cs="Times New Roman"/>
          <w:sz w:val="24"/>
          <w:szCs w:val="24"/>
        </w:rPr>
        <w:t>of ITMSA</w:t>
      </w:r>
      <w:r w:rsidR="00FD32EF" w:rsidRPr="00D33DE5">
        <w:rPr>
          <w:rFonts w:ascii="Times New Roman" w:eastAsia="SimSun" w:hAnsi="Times New Roman" w:cs="Times New Roman"/>
          <w:sz w:val="24"/>
          <w:szCs w:val="24"/>
        </w:rPr>
        <w:t xml:space="preserve"> data </w:t>
      </w:r>
      <w:r w:rsidR="00FD32EF" w:rsidRPr="00D33DE5">
        <w:rPr>
          <w:rFonts w:ascii="Times New Roman" w:hAnsi="Times New Roman" w:cs="Times New Roman"/>
          <w:sz w:val="24"/>
          <w:szCs w:val="24"/>
        </w:rPr>
        <w:t>(</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632).</w:t>
      </w:r>
    </w:p>
    <w:tbl>
      <w:tblPr>
        <w:tblStyle w:val="TableGrid"/>
        <w:tblW w:w="12690" w:type="dxa"/>
        <w:tblBorders>
          <w:left w:val="none" w:sz="0" w:space="0" w:color="auto"/>
          <w:right w:val="none" w:sz="0" w:space="0" w:color="auto"/>
          <w:insideH w:val="none" w:sz="0" w:space="0" w:color="auto"/>
          <w:insideV w:val="none" w:sz="0" w:space="0" w:color="auto"/>
        </w:tblBorders>
        <w:tblLayout w:type="fixed"/>
        <w:tblCellMar>
          <w:top w:w="72" w:type="dxa"/>
          <w:left w:w="115" w:type="dxa"/>
          <w:bottom w:w="72" w:type="dxa"/>
          <w:right w:w="115" w:type="dxa"/>
        </w:tblCellMar>
        <w:tblLook w:val="04A0" w:firstRow="1" w:lastRow="0" w:firstColumn="1" w:lastColumn="0" w:noHBand="0" w:noVBand="1"/>
      </w:tblPr>
      <w:tblGrid>
        <w:gridCol w:w="861"/>
        <w:gridCol w:w="3293"/>
        <w:gridCol w:w="693"/>
        <w:gridCol w:w="1183"/>
        <w:gridCol w:w="990"/>
        <w:gridCol w:w="810"/>
        <w:gridCol w:w="720"/>
        <w:gridCol w:w="270"/>
        <w:gridCol w:w="1170"/>
        <w:gridCol w:w="990"/>
        <w:gridCol w:w="810"/>
        <w:gridCol w:w="900"/>
      </w:tblGrid>
      <w:tr w:rsidR="00CF2086" w:rsidRPr="00D33DE5" w14:paraId="5C4FD224" w14:textId="77777777" w:rsidTr="00CF2086">
        <w:trPr>
          <w:trHeight w:val="76"/>
        </w:trPr>
        <w:tc>
          <w:tcPr>
            <w:tcW w:w="861" w:type="dxa"/>
            <w:vMerge w:val="restart"/>
            <w:vAlign w:val="center"/>
          </w:tcPr>
          <w:p w14:paraId="5231D8FC" w14:textId="5881D3EF" w:rsidR="00CF2086" w:rsidRPr="00D33DE5" w:rsidRDefault="00CF2086" w:rsidP="005538A3">
            <w:pPr>
              <w:jc w:val="center"/>
              <w:rPr>
                <w:rFonts w:ascii="Times New Roman" w:hAnsi="Times New Roman" w:cs="Times New Roman"/>
                <w:sz w:val="18"/>
                <w:szCs w:val="18"/>
              </w:rPr>
            </w:pPr>
            <w:r w:rsidRPr="00D33DE5">
              <w:rPr>
                <w:rFonts w:ascii="Times New Roman" w:hAnsi="Times New Roman" w:cs="Times New Roman"/>
                <w:sz w:val="18"/>
                <w:szCs w:val="18"/>
              </w:rPr>
              <w:t>Indices</w:t>
            </w:r>
          </w:p>
        </w:tc>
        <w:tc>
          <w:tcPr>
            <w:tcW w:w="3293" w:type="dxa"/>
            <w:vMerge w:val="restart"/>
            <w:vAlign w:val="center"/>
          </w:tcPr>
          <w:p w14:paraId="5D5E0F17" w14:textId="04A96353" w:rsidR="00CF2086" w:rsidRPr="00D33DE5" w:rsidRDefault="00CF2086" w:rsidP="005538A3">
            <w:pPr>
              <w:jc w:val="center"/>
              <w:rPr>
                <w:rFonts w:ascii="Times New Roman" w:hAnsi="Times New Roman" w:cs="Times New Roman"/>
                <w:sz w:val="18"/>
                <w:szCs w:val="18"/>
              </w:rPr>
            </w:pPr>
            <w:r w:rsidRPr="00D33DE5">
              <w:rPr>
                <w:rFonts w:ascii="Times New Roman" w:hAnsi="Times New Roman" w:cs="Times New Roman"/>
                <w:sz w:val="18"/>
                <w:szCs w:val="18"/>
              </w:rPr>
              <w:t>Formula</w:t>
            </w:r>
          </w:p>
        </w:tc>
        <w:tc>
          <w:tcPr>
            <w:tcW w:w="693" w:type="dxa"/>
            <w:tcBorders>
              <w:bottom w:val="nil"/>
            </w:tcBorders>
          </w:tcPr>
          <w:p w14:paraId="7C75D37F" w14:textId="77777777" w:rsidR="00CF2086" w:rsidRPr="00D33DE5" w:rsidRDefault="00CF2086" w:rsidP="005538A3">
            <w:pPr>
              <w:jc w:val="center"/>
              <w:rPr>
                <w:rFonts w:ascii="Times New Roman" w:hAnsi="Times New Roman" w:cs="Times New Roman"/>
                <w:sz w:val="18"/>
                <w:szCs w:val="18"/>
              </w:rPr>
            </w:pPr>
          </w:p>
        </w:tc>
        <w:tc>
          <w:tcPr>
            <w:tcW w:w="3703" w:type="dxa"/>
            <w:gridSpan w:val="4"/>
            <w:tcBorders>
              <w:bottom w:val="single" w:sz="4" w:space="0" w:color="auto"/>
            </w:tcBorders>
          </w:tcPr>
          <w:p w14:paraId="5947AD93" w14:textId="6503656D" w:rsidR="00CF2086" w:rsidRPr="00D33DE5" w:rsidRDefault="00CF2086" w:rsidP="005538A3">
            <w:pPr>
              <w:jc w:val="center"/>
              <w:rPr>
                <w:rFonts w:ascii="Times New Roman" w:hAnsi="Times New Roman" w:cs="Times New Roman"/>
                <w:sz w:val="18"/>
                <w:szCs w:val="18"/>
              </w:rPr>
            </w:pPr>
            <w:r w:rsidRPr="00D33DE5">
              <w:rPr>
                <w:rFonts w:ascii="Times New Roman" w:hAnsi="Times New Roman" w:cs="Times New Roman"/>
                <w:sz w:val="18"/>
                <w:szCs w:val="18"/>
              </w:rPr>
              <w:t>Science</w:t>
            </w:r>
          </w:p>
        </w:tc>
        <w:tc>
          <w:tcPr>
            <w:tcW w:w="270" w:type="dxa"/>
            <w:tcBorders>
              <w:bottom w:val="single" w:sz="4" w:space="0" w:color="auto"/>
            </w:tcBorders>
          </w:tcPr>
          <w:p w14:paraId="00067086" w14:textId="77777777" w:rsidR="00CF2086" w:rsidRPr="00D33DE5" w:rsidRDefault="00CF2086" w:rsidP="005538A3">
            <w:pPr>
              <w:jc w:val="center"/>
              <w:rPr>
                <w:rFonts w:ascii="Times New Roman" w:hAnsi="Times New Roman" w:cs="Times New Roman"/>
                <w:sz w:val="18"/>
                <w:szCs w:val="18"/>
              </w:rPr>
            </w:pPr>
          </w:p>
        </w:tc>
        <w:tc>
          <w:tcPr>
            <w:tcW w:w="3870" w:type="dxa"/>
            <w:gridSpan w:val="4"/>
            <w:tcBorders>
              <w:bottom w:val="single" w:sz="4" w:space="0" w:color="auto"/>
            </w:tcBorders>
          </w:tcPr>
          <w:p w14:paraId="3E2CEB68" w14:textId="0D5B3B81" w:rsidR="00CF2086" w:rsidRPr="00D33DE5" w:rsidRDefault="00CF2086" w:rsidP="005538A3">
            <w:pPr>
              <w:jc w:val="center"/>
              <w:rPr>
                <w:rFonts w:ascii="Times New Roman" w:hAnsi="Times New Roman" w:cs="Times New Roman"/>
                <w:sz w:val="18"/>
                <w:szCs w:val="18"/>
              </w:rPr>
            </w:pPr>
            <w:r w:rsidRPr="00D33DE5">
              <w:rPr>
                <w:rFonts w:ascii="Times New Roman" w:hAnsi="Times New Roman" w:cs="Times New Roman"/>
                <w:sz w:val="18"/>
                <w:szCs w:val="18"/>
              </w:rPr>
              <w:t>Math</w:t>
            </w:r>
          </w:p>
        </w:tc>
      </w:tr>
      <w:tr w:rsidR="00CF2086" w:rsidRPr="00D33DE5" w14:paraId="6440CC09" w14:textId="20A401BA" w:rsidTr="007D68E4">
        <w:trPr>
          <w:trHeight w:val="76"/>
        </w:trPr>
        <w:tc>
          <w:tcPr>
            <w:tcW w:w="861" w:type="dxa"/>
            <w:vMerge/>
            <w:vAlign w:val="center"/>
          </w:tcPr>
          <w:p w14:paraId="064063C6" w14:textId="695E0F67" w:rsidR="00CF2086" w:rsidRPr="00D33DE5" w:rsidRDefault="00CF2086" w:rsidP="005538A3">
            <w:pPr>
              <w:jc w:val="center"/>
              <w:rPr>
                <w:rFonts w:ascii="Times New Roman" w:hAnsi="Times New Roman" w:cs="Times New Roman"/>
                <w:sz w:val="18"/>
                <w:szCs w:val="18"/>
              </w:rPr>
            </w:pPr>
          </w:p>
        </w:tc>
        <w:tc>
          <w:tcPr>
            <w:tcW w:w="3293" w:type="dxa"/>
            <w:vMerge/>
            <w:vAlign w:val="center"/>
          </w:tcPr>
          <w:p w14:paraId="6F40568D" w14:textId="7105C026" w:rsidR="00CF2086" w:rsidRPr="00D33DE5" w:rsidRDefault="00CF2086" w:rsidP="005538A3">
            <w:pPr>
              <w:jc w:val="center"/>
              <w:rPr>
                <w:rFonts w:ascii="Times New Roman" w:hAnsi="Times New Roman" w:cs="Times New Roman"/>
                <w:sz w:val="18"/>
                <w:szCs w:val="18"/>
              </w:rPr>
            </w:pPr>
          </w:p>
        </w:tc>
        <w:tc>
          <w:tcPr>
            <w:tcW w:w="693" w:type="dxa"/>
            <w:tcBorders>
              <w:top w:val="nil"/>
              <w:bottom w:val="nil"/>
            </w:tcBorders>
          </w:tcPr>
          <w:p w14:paraId="7C5DECB8" w14:textId="77777777" w:rsidR="00CF2086" w:rsidRPr="00D33DE5" w:rsidRDefault="00CF2086" w:rsidP="005538A3">
            <w:pPr>
              <w:jc w:val="center"/>
              <w:rPr>
                <w:rFonts w:ascii="Times New Roman" w:hAnsi="Times New Roman" w:cs="Times New Roman"/>
                <w:sz w:val="18"/>
                <w:szCs w:val="18"/>
              </w:rPr>
            </w:pPr>
          </w:p>
        </w:tc>
        <w:tc>
          <w:tcPr>
            <w:tcW w:w="2173" w:type="dxa"/>
            <w:gridSpan w:val="2"/>
            <w:tcBorders>
              <w:top w:val="single" w:sz="4" w:space="0" w:color="auto"/>
              <w:bottom w:val="single" w:sz="4" w:space="0" w:color="auto"/>
            </w:tcBorders>
          </w:tcPr>
          <w:p w14:paraId="1272F3BD" w14:textId="043C448B" w:rsidR="00CF2086" w:rsidRPr="00D33DE5" w:rsidRDefault="00CF2086" w:rsidP="005538A3">
            <w:pPr>
              <w:jc w:val="center"/>
              <w:rPr>
                <w:rFonts w:ascii="Times New Roman" w:hAnsi="Times New Roman" w:cs="Times New Roman"/>
                <w:sz w:val="18"/>
                <w:szCs w:val="18"/>
              </w:rPr>
            </w:pPr>
            <w:r w:rsidRPr="00D33DE5">
              <w:rPr>
                <w:rFonts w:ascii="Times New Roman" w:hAnsi="Times New Roman" w:cs="Times New Roman"/>
                <w:sz w:val="18"/>
                <w:szCs w:val="18"/>
              </w:rPr>
              <w:t>BEFA</w:t>
            </w:r>
          </w:p>
        </w:tc>
        <w:tc>
          <w:tcPr>
            <w:tcW w:w="1530" w:type="dxa"/>
            <w:gridSpan w:val="2"/>
            <w:tcBorders>
              <w:top w:val="single" w:sz="4" w:space="0" w:color="auto"/>
              <w:bottom w:val="single" w:sz="4" w:space="0" w:color="auto"/>
            </w:tcBorders>
            <w:vAlign w:val="center"/>
          </w:tcPr>
          <w:p w14:paraId="12456533" w14:textId="7E5FAC15" w:rsidR="00CF2086" w:rsidRPr="00D33DE5" w:rsidRDefault="00CF2086" w:rsidP="005538A3">
            <w:pPr>
              <w:jc w:val="center"/>
              <w:rPr>
                <w:rFonts w:ascii="Times New Roman" w:hAnsi="Times New Roman" w:cs="Times New Roman"/>
                <w:sz w:val="18"/>
                <w:szCs w:val="18"/>
              </w:rPr>
            </w:pPr>
            <w:r w:rsidRPr="00D33DE5">
              <w:rPr>
                <w:rFonts w:ascii="Times New Roman" w:hAnsi="Times New Roman" w:cs="Times New Roman"/>
                <w:sz w:val="18"/>
                <w:szCs w:val="18"/>
              </w:rPr>
              <w:t>BCFA</w:t>
            </w:r>
          </w:p>
        </w:tc>
        <w:tc>
          <w:tcPr>
            <w:tcW w:w="270" w:type="dxa"/>
            <w:tcBorders>
              <w:top w:val="single" w:sz="4" w:space="0" w:color="auto"/>
              <w:bottom w:val="nil"/>
            </w:tcBorders>
          </w:tcPr>
          <w:p w14:paraId="2AE4D723" w14:textId="77777777" w:rsidR="00CF2086" w:rsidRPr="00D33DE5" w:rsidRDefault="00CF2086" w:rsidP="005538A3">
            <w:pPr>
              <w:jc w:val="center"/>
              <w:rPr>
                <w:rFonts w:ascii="Times New Roman" w:hAnsi="Times New Roman" w:cs="Times New Roman"/>
                <w:sz w:val="18"/>
                <w:szCs w:val="18"/>
              </w:rPr>
            </w:pPr>
          </w:p>
        </w:tc>
        <w:tc>
          <w:tcPr>
            <w:tcW w:w="2160" w:type="dxa"/>
            <w:gridSpan w:val="2"/>
            <w:tcBorders>
              <w:top w:val="single" w:sz="4" w:space="0" w:color="auto"/>
              <w:bottom w:val="single" w:sz="4" w:space="0" w:color="auto"/>
            </w:tcBorders>
          </w:tcPr>
          <w:p w14:paraId="1527F28B" w14:textId="1217820D" w:rsidR="00CF2086" w:rsidRPr="00D33DE5" w:rsidRDefault="00CF2086" w:rsidP="005538A3">
            <w:pPr>
              <w:jc w:val="center"/>
              <w:rPr>
                <w:rFonts w:ascii="Times New Roman" w:hAnsi="Times New Roman" w:cs="Times New Roman"/>
                <w:sz w:val="18"/>
                <w:szCs w:val="18"/>
              </w:rPr>
            </w:pPr>
            <w:r w:rsidRPr="00D33DE5">
              <w:rPr>
                <w:rFonts w:ascii="Times New Roman" w:hAnsi="Times New Roman" w:cs="Times New Roman"/>
                <w:sz w:val="18"/>
                <w:szCs w:val="18"/>
              </w:rPr>
              <w:t>BEFA</w:t>
            </w:r>
          </w:p>
        </w:tc>
        <w:tc>
          <w:tcPr>
            <w:tcW w:w="1710" w:type="dxa"/>
            <w:gridSpan w:val="2"/>
            <w:tcBorders>
              <w:top w:val="single" w:sz="4" w:space="0" w:color="auto"/>
              <w:bottom w:val="single" w:sz="4" w:space="0" w:color="auto"/>
            </w:tcBorders>
            <w:vAlign w:val="center"/>
          </w:tcPr>
          <w:p w14:paraId="4EE2FB36" w14:textId="037A2760" w:rsidR="00CF2086" w:rsidRPr="00D33DE5" w:rsidRDefault="00CF2086" w:rsidP="005538A3">
            <w:pPr>
              <w:jc w:val="center"/>
              <w:rPr>
                <w:rFonts w:ascii="Times New Roman" w:hAnsi="Times New Roman" w:cs="Times New Roman"/>
                <w:sz w:val="18"/>
                <w:szCs w:val="18"/>
              </w:rPr>
            </w:pPr>
            <w:r w:rsidRPr="00D33DE5">
              <w:rPr>
                <w:rFonts w:ascii="Times New Roman" w:hAnsi="Times New Roman" w:cs="Times New Roman"/>
                <w:sz w:val="18"/>
                <w:szCs w:val="18"/>
              </w:rPr>
              <w:t>BCFA</w:t>
            </w:r>
          </w:p>
        </w:tc>
      </w:tr>
      <w:tr w:rsidR="007D68E4" w:rsidRPr="00D33DE5" w14:paraId="04322583" w14:textId="74CC1AC2" w:rsidTr="007D68E4">
        <w:trPr>
          <w:trHeight w:val="76"/>
        </w:trPr>
        <w:tc>
          <w:tcPr>
            <w:tcW w:w="861" w:type="dxa"/>
            <w:vMerge/>
            <w:tcBorders>
              <w:bottom w:val="single" w:sz="4" w:space="0" w:color="auto"/>
            </w:tcBorders>
            <w:vAlign w:val="center"/>
          </w:tcPr>
          <w:p w14:paraId="24E06058" w14:textId="77777777" w:rsidR="00CF2086" w:rsidRPr="00D33DE5" w:rsidRDefault="00CF2086" w:rsidP="004C737E">
            <w:pPr>
              <w:jc w:val="center"/>
              <w:rPr>
                <w:rFonts w:ascii="Times New Roman" w:hAnsi="Times New Roman" w:cs="Times New Roman"/>
                <w:sz w:val="18"/>
                <w:szCs w:val="18"/>
              </w:rPr>
            </w:pPr>
          </w:p>
        </w:tc>
        <w:tc>
          <w:tcPr>
            <w:tcW w:w="3293" w:type="dxa"/>
            <w:vMerge/>
            <w:tcBorders>
              <w:bottom w:val="single" w:sz="4" w:space="0" w:color="auto"/>
            </w:tcBorders>
            <w:vAlign w:val="center"/>
          </w:tcPr>
          <w:p w14:paraId="4EDCD919" w14:textId="4982DD93" w:rsidR="00CF2086" w:rsidRPr="00D33DE5" w:rsidRDefault="00CF2086" w:rsidP="004C737E">
            <w:pPr>
              <w:jc w:val="center"/>
              <w:rPr>
                <w:rFonts w:ascii="Times New Roman" w:hAnsi="Times New Roman" w:cs="Times New Roman"/>
                <w:sz w:val="18"/>
                <w:szCs w:val="18"/>
              </w:rPr>
            </w:pPr>
          </w:p>
        </w:tc>
        <w:tc>
          <w:tcPr>
            <w:tcW w:w="693" w:type="dxa"/>
            <w:tcBorders>
              <w:top w:val="nil"/>
              <w:bottom w:val="single" w:sz="4" w:space="0" w:color="auto"/>
            </w:tcBorders>
          </w:tcPr>
          <w:p w14:paraId="0C0BF9FA" w14:textId="77777777" w:rsidR="00CF2086" w:rsidRPr="00D33DE5" w:rsidRDefault="00CF2086" w:rsidP="004C737E">
            <w:pPr>
              <w:jc w:val="center"/>
              <w:rPr>
                <w:rFonts w:ascii="Times New Roman" w:hAnsi="Times New Roman" w:cs="Times New Roman"/>
                <w:sz w:val="18"/>
                <w:szCs w:val="18"/>
              </w:rPr>
            </w:pPr>
          </w:p>
        </w:tc>
        <w:tc>
          <w:tcPr>
            <w:tcW w:w="1183" w:type="dxa"/>
            <w:tcBorders>
              <w:top w:val="single" w:sz="4" w:space="0" w:color="auto"/>
              <w:bottom w:val="single" w:sz="4" w:space="0" w:color="auto"/>
            </w:tcBorders>
          </w:tcPr>
          <w:p w14:paraId="4794BCE0" w14:textId="77777777" w:rsidR="00CF2086" w:rsidRPr="00D33DE5" w:rsidRDefault="00CF2086" w:rsidP="004C737E">
            <w:pPr>
              <w:jc w:val="center"/>
              <w:rPr>
                <w:rFonts w:ascii="Times New Roman" w:eastAsia="Times New Roman" w:hAnsi="Times New Roman" w:cs="Times New Roman"/>
                <w:sz w:val="18"/>
                <w:szCs w:val="18"/>
              </w:rPr>
            </w:pPr>
            <w:r w:rsidRPr="00D33DE5">
              <w:rPr>
                <w:rFonts w:ascii="Times New Roman" w:eastAsia="Times New Roman" w:hAnsi="Times New Roman" w:cs="Times New Roman"/>
                <w:sz w:val="18"/>
                <w:szCs w:val="18"/>
              </w:rPr>
              <w:t>Target rotation</w:t>
            </w:r>
          </w:p>
          <w:p w14:paraId="41E51A6C" w14:textId="301EC3F4" w:rsidR="00CF2086" w:rsidRPr="00D33DE5" w:rsidRDefault="00CF2086" w:rsidP="004C737E">
            <w:pPr>
              <w:jc w:val="center"/>
              <w:rPr>
                <w:rFonts w:ascii="Times New Roman" w:hAnsi="Times New Roman" w:cs="Times New Roman"/>
                <w:sz w:val="18"/>
                <w:szCs w:val="18"/>
              </w:rPr>
            </w:pPr>
            <w:r w:rsidRPr="00D33DE5">
              <w:rPr>
                <w:rFonts w:ascii="Times New Roman" w:eastAsia="Times New Roman" w:hAnsi="Times New Roman" w:cs="Times New Roman"/>
                <w:sz w:val="18"/>
                <w:szCs w:val="18"/>
              </w:rPr>
              <w:t>(orthogonal)</w:t>
            </w:r>
          </w:p>
        </w:tc>
        <w:tc>
          <w:tcPr>
            <w:tcW w:w="990" w:type="dxa"/>
            <w:tcBorders>
              <w:top w:val="single" w:sz="4" w:space="0" w:color="auto"/>
              <w:bottom w:val="single" w:sz="4" w:space="0" w:color="auto"/>
            </w:tcBorders>
          </w:tcPr>
          <w:p w14:paraId="275034AB" w14:textId="77777777" w:rsidR="00CF2086" w:rsidRPr="00D33DE5" w:rsidRDefault="00CF2086" w:rsidP="004C737E">
            <w:pPr>
              <w:jc w:val="center"/>
              <w:rPr>
                <w:rFonts w:ascii="Times New Roman" w:eastAsia="Times New Roman" w:hAnsi="Times New Roman" w:cs="Times New Roman"/>
                <w:sz w:val="18"/>
                <w:szCs w:val="18"/>
              </w:rPr>
            </w:pPr>
            <w:r w:rsidRPr="00D33DE5">
              <w:rPr>
                <w:rFonts w:ascii="Times New Roman" w:eastAsia="Times New Roman" w:hAnsi="Times New Roman" w:cs="Times New Roman"/>
                <w:sz w:val="18"/>
                <w:szCs w:val="18"/>
              </w:rPr>
              <w:t>Target rotation</w:t>
            </w:r>
          </w:p>
          <w:p w14:paraId="37FAB893" w14:textId="62E6C070" w:rsidR="00CF2086" w:rsidRPr="00D33DE5" w:rsidRDefault="00CF2086" w:rsidP="004C737E">
            <w:pPr>
              <w:jc w:val="center"/>
              <w:rPr>
                <w:rFonts w:ascii="Times New Roman" w:hAnsi="Times New Roman" w:cs="Times New Roman"/>
                <w:sz w:val="18"/>
                <w:szCs w:val="18"/>
              </w:rPr>
            </w:pPr>
            <w:r w:rsidRPr="00D33DE5">
              <w:rPr>
                <w:rFonts w:ascii="Times New Roman" w:eastAsia="Times New Roman" w:hAnsi="Times New Roman" w:cs="Times New Roman"/>
                <w:sz w:val="18"/>
                <w:szCs w:val="18"/>
              </w:rPr>
              <w:t>(Oblique)</w:t>
            </w:r>
          </w:p>
        </w:tc>
        <w:tc>
          <w:tcPr>
            <w:tcW w:w="810" w:type="dxa"/>
            <w:tcBorders>
              <w:top w:val="single" w:sz="4" w:space="0" w:color="auto"/>
              <w:bottom w:val="single" w:sz="4" w:space="0" w:color="auto"/>
            </w:tcBorders>
            <w:vAlign w:val="center"/>
          </w:tcPr>
          <w:p w14:paraId="098178B7" w14:textId="2B54C5B1" w:rsidR="00CF2086" w:rsidRPr="00D33DE5" w:rsidRDefault="00CF2086" w:rsidP="004C737E">
            <w:pPr>
              <w:jc w:val="center"/>
              <w:rPr>
                <w:rFonts w:ascii="Times New Roman" w:hAnsi="Times New Roman" w:cs="Times New Roman"/>
                <w:sz w:val="18"/>
                <w:szCs w:val="18"/>
              </w:rPr>
            </w:pPr>
            <w:r w:rsidRPr="00D33DE5">
              <w:rPr>
                <w:rFonts w:ascii="Times New Roman" w:hAnsi="Times New Roman" w:cs="Times New Roman"/>
                <w:sz w:val="18"/>
                <w:szCs w:val="18"/>
              </w:rPr>
              <w:t xml:space="preserve">Oblique </w:t>
            </w:r>
          </w:p>
        </w:tc>
        <w:tc>
          <w:tcPr>
            <w:tcW w:w="720" w:type="dxa"/>
            <w:tcBorders>
              <w:top w:val="single" w:sz="4" w:space="0" w:color="auto"/>
              <w:bottom w:val="single" w:sz="4" w:space="0" w:color="auto"/>
            </w:tcBorders>
            <w:vAlign w:val="center"/>
          </w:tcPr>
          <w:p w14:paraId="4700B5C8" w14:textId="5806BA05" w:rsidR="00CF2086" w:rsidRPr="00D33DE5" w:rsidRDefault="00CF2086" w:rsidP="004C737E">
            <w:pPr>
              <w:jc w:val="center"/>
              <w:rPr>
                <w:rFonts w:ascii="Times New Roman" w:hAnsi="Times New Roman" w:cs="Times New Roman"/>
                <w:sz w:val="18"/>
                <w:szCs w:val="18"/>
              </w:rPr>
            </w:pPr>
            <w:r w:rsidRPr="00D33DE5">
              <w:rPr>
                <w:rFonts w:ascii="Times New Roman" w:hAnsi="Times New Roman" w:cs="Times New Roman"/>
                <w:sz w:val="18"/>
                <w:szCs w:val="18"/>
              </w:rPr>
              <w:t xml:space="preserve"> Ortho-gonal</w:t>
            </w:r>
          </w:p>
        </w:tc>
        <w:tc>
          <w:tcPr>
            <w:tcW w:w="270" w:type="dxa"/>
            <w:tcBorders>
              <w:top w:val="nil"/>
              <w:bottom w:val="nil"/>
            </w:tcBorders>
          </w:tcPr>
          <w:p w14:paraId="24DF0F8F" w14:textId="77777777" w:rsidR="00CF2086" w:rsidRPr="00D33DE5" w:rsidRDefault="00CF2086" w:rsidP="004C737E">
            <w:pPr>
              <w:jc w:val="center"/>
              <w:rPr>
                <w:rFonts w:ascii="Times New Roman" w:eastAsia="Times New Roman" w:hAnsi="Times New Roman" w:cs="Times New Roman"/>
                <w:sz w:val="18"/>
                <w:szCs w:val="18"/>
              </w:rPr>
            </w:pPr>
          </w:p>
        </w:tc>
        <w:tc>
          <w:tcPr>
            <w:tcW w:w="1170" w:type="dxa"/>
            <w:tcBorders>
              <w:top w:val="single" w:sz="4" w:space="0" w:color="auto"/>
              <w:bottom w:val="single" w:sz="4" w:space="0" w:color="auto"/>
            </w:tcBorders>
          </w:tcPr>
          <w:p w14:paraId="31669775" w14:textId="281E1381" w:rsidR="00CF2086" w:rsidRPr="00D33DE5" w:rsidRDefault="00CF2086" w:rsidP="004C737E">
            <w:pPr>
              <w:jc w:val="center"/>
              <w:rPr>
                <w:rFonts w:ascii="Times New Roman" w:eastAsia="Times New Roman" w:hAnsi="Times New Roman" w:cs="Times New Roman"/>
                <w:sz w:val="18"/>
                <w:szCs w:val="18"/>
              </w:rPr>
            </w:pPr>
            <w:r w:rsidRPr="00D33DE5">
              <w:rPr>
                <w:rFonts w:ascii="Times New Roman" w:eastAsia="Times New Roman" w:hAnsi="Times New Roman" w:cs="Times New Roman"/>
                <w:sz w:val="18"/>
                <w:szCs w:val="18"/>
              </w:rPr>
              <w:t>Target rotation</w:t>
            </w:r>
          </w:p>
          <w:p w14:paraId="3BF5E614" w14:textId="47CD2C1C" w:rsidR="00CF2086" w:rsidRPr="00D33DE5" w:rsidRDefault="00CF2086" w:rsidP="004C737E">
            <w:pPr>
              <w:jc w:val="center"/>
              <w:rPr>
                <w:rFonts w:ascii="Times New Roman" w:hAnsi="Times New Roman" w:cs="Times New Roman"/>
                <w:sz w:val="18"/>
                <w:szCs w:val="18"/>
              </w:rPr>
            </w:pPr>
            <w:r w:rsidRPr="00D33DE5">
              <w:rPr>
                <w:rFonts w:ascii="Times New Roman" w:eastAsia="Times New Roman" w:hAnsi="Times New Roman" w:cs="Times New Roman"/>
                <w:sz w:val="18"/>
                <w:szCs w:val="18"/>
              </w:rPr>
              <w:t>(orthogonal)</w:t>
            </w:r>
          </w:p>
        </w:tc>
        <w:tc>
          <w:tcPr>
            <w:tcW w:w="990" w:type="dxa"/>
            <w:tcBorders>
              <w:top w:val="single" w:sz="4" w:space="0" w:color="auto"/>
              <w:bottom w:val="single" w:sz="4" w:space="0" w:color="auto"/>
            </w:tcBorders>
          </w:tcPr>
          <w:p w14:paraId="25220863" w14:textId="77777777" w:rsidR="00CF2086" w:rsidRPr="00D33DE5" w:rsidRDefault="00CF2086" w:rsidP="004C737E">
            <w:pPr>
              <w:jc w:val="center"/>
              <w:rPr>
                <w:rFonts w:ascii="Times New Roman" w:eastAsia="Times New Roman" w:hAnsi="Times New Roman" w:cs="Times New Roman"/>
                <w:sz w:val="18"/>
                <w:szCs w:val="18"/>
              </w:rPr>
            </w:pPr>
            <w:r w:rsidRPr="00D33DE5">
              <w:rPr>
                <w:rFonts w:ascii="Times New Roman" w:eastAsia="Times New Roman" w:hAnsi="Times New Roman" w:cs="Times New Roman"/>
                <w:sz w:val="18"/>
                <w:szCs w:val="18"/>
              </w:rPr>
              <w:t>Target rotation</w:t>
            </w:r>
          </w:p>
          <w:p w14:paraId="014AA76E" w14:textId="25A88C1E" w:rsidR="00CF2086" w:rsidRPr="00D33DE5" w:rsidRDefault="00CF2086" w:rsidP="004C737E">
            <w:pPr>
              <w:jc w:val="center"/>
              <w:rPr>
                <w:rFonts w:ascii="Times New Roman" w:hAnsi="Times New Roman" w:cs="Times New Roman"/>
                <w:sz w:val="18"/>
                <w:szCs w:val="18"/>
              </w:rPr>
            </w:pPr>
            <w:r w:rsidRPr="00D33DE5">
              <w:rPr>
                <w:rFonts w:ascii="Times New Roman" w:eastAsia="Times New Roman" w:hAnsi="Times New Roman" w:cs="Times New Roman"/>
                <w:sz w:val="18"/>
                <w:szCs w:val="18"/>
              </w:rPr>
              <w:t>(Oblique)</w:t>
            </w:r>
          </w:p>
        </w:tc>
        <w:tc>
          <w:tcPr>
            <w:tcW w:w="810" w:type="dxa"/>
            <w:tcBorders>
              <w:top w:val="single" w:sz="4" w:space="0" w:color="auto"/>
              <w:bottom w:val="single" w:sz="4" w:space="0" w:color="auto"/>
            </w:tcBorders>
            <w:vAlign w:val="center"/>
          </w:tcPr>
          <w:p w14:paraId="2805DE69" w14:textId="4E141FAF" w:rsidR="00CF2086" w:rsidRPr="00D33DE5" w:rsidRDefault="00CF2086" w:rsidP="004C737E">
            <w:pPr>
              <w:jc w:val="center"/>
              <w:rPr>
                <w:rFonts w:ascii="Times New Roman" w:hAnsi="Times New Roman" w:cs="Times New Roman"/>
                <w:sz w:val="18"/>
                <w:szCs w:val="18"/>
              </w:rPr>
            </w:pPr>
            <w:r w:rsidRPr="00D33DE5">
              <w:rPr>
                <w:rFonts w:ascii="Times New Roman" w:hAnsi="Times New Roman" w:cs="Times New Roman"/>
                <w:sz w:val="18"/>
                <w:szCs w:val="18"/>
              </w:rPr>
              <w:t xml:space="preserve">Oblique </w:t>
            </w:r>
          </w:p>
        </w:tc>
        <w:tc>
          <w:tcPr>
            <w:tcW w:w="900" w:type="dxa"/>
            <w:tcBorders>
              <w:top w:val="single" w:sz="4" w:space="0" w:color="auto"/>
              <w:bottom w:val="single" w:sz="4" w:space="0" w:color="auto"/>
            </w:tcBorders>
            <w:vAlign w:val="center"/>
          </w:tcPr>
          <w:p w14:paraId="552B8401" w14:textId="75104CAB" w:rsidR="00CF2086" w:rsidRPr="00D33DE5" w:rsidRDefault="00CF2086" w:rsidP="004C737E">
            <w:pPr>
              <w:jc w:val="center"/>
              <w:rPr>
                <w:rFonts w:ascii="Times New Roman" w:hAnsi="Times New Roman" w:cs="Times New Roman"/>
                <w:sz w:val="18"/>
                <w:szCs w:val="18"/>
              </w:rPr>
            </w:pPr>
            <w:r w:rsidRPr="00D33DE5">
              <w:rPr>
                <w:rFonts w:ascii="Times New Roman" w:hAnsi="Times New Roman" w:cs="Times New Roman"/>
                <w:sz w:val="18"/>
                <w:szCs w:val="18"/>
              </w:rPr>
              <w:t xml:space="preserve"> Ortho-gonal</w:t>
            </w:r>
          </w:p>
        </w:tc>
      </w:tr>
      <w:tr w:rsidR="007D68E4" w:rsidRPr="00D33DE5" w14:paraId="6322FFEB" w14:textId="0173FA33" w:rsidTr="007D68E4">
        <w:trPr>
          <w:trHeight w:val="237"/>
        </w:trPr>
        <w:tc>
          <w:tcPr>
            <w:tcW w:w="861" w:type="dxa"/>
            <w:tcBorders>
              <w:top w:val="single" w:sz="4" w:space="0" w:color="auto"/>
            </w:tcBorders>
            <w:vAlign w:val="center"/>
          </w:tcPr>
          <w:p w14:paraId="12D5B685" w14:textId="77777777" w:rsidR="00CF2086" w:rsidRPr="00D33DE5" w:rsidRDefault="00CF2086" w:rsidP="00B549AE">
            <w:pPr>
              <w:rPr>
                <w:rFonts w:ascii="Times New Roman" w:hAnsi="Times New Roman" w:cs="Times New Roman"/>
                <w:sz w:val="18"/>
                <w:szCs w:val="18"/>
              </w:rPr>
            </w:pPr>
            <m:oMathPara>
              <m:oMath>
                <m:r>
                  <m:rPr>
                    <m:sty m:val="p"/>
                  </m:rPr>
                  <w:rPr>
                    <w:rFonts w:ascii="Cambria Math" w:eastAsia="Times New Roman" w:hAnsi="Cambria Math" w:cs="Times New Roman"/>
                    <w:color w:val="000000"/>
                    <w:sz w:val="18"/>
                    <w:szCs w:val="18"/>
                  </w:rPr>
                  <m:t>ω</m:t>
                </m:r>
              </m:oMath>
            </m:oMathPara>
          </w:p>
        </w:tc>
        <w:tc>
          <w:tcPr>
            <w:tcW w:w="3293" w:type="dxa"/>
            <w:tcBorders>
              <w:top w:val="single" w:sz="4" w:space="0" w:color="auto"/>
            </w:tcBorders>
            <w:vAlign w:val="center"/>
          </w:tcPr>
          <w:p w14:paraId="2BC7D6AF" w14:textId="77777777" w:rsidR="00CF2086" w:rsidRPr="00D33DE5" w:rsidRDefault="00BA6E03" w:rsidP="00933F20">
            <w:pPr>
              <w:jc w:val="center"/>
              <w:rPr>
                <w:rFonts w:ascii="Times New Roman" w:hAnsi="Times New Roman" w:cs="Times New Roman"/>
                <w:sz w:val="18"/>
                <w:szCs w:val="18"/>
              </w:rPr>
            </w:pPr>
            <m:oMathPara>
              <m:oMath>
                <m:f>
                  <m:fPr>
                    <m:ctrlPr>
                      <w:rPr>
                        <w:rFonts w:ascii="Cambria Math" w:hAnsi="Cambria Math" w:cs="Times New Roman"/>
                        <w:i/>
                        <w:sz w:val="18"/>
                        <w:szCs w:val="18"/>
                      </w:rPr>
                    </m:ctrlPr>
                  </m:fPr>
                  <m:num>
                    <m:sSup>
                      <m:sSupPr>
                        <m:ctrlPr>
                          <w:rPr>
                            <w:rFonts w:ascii="Cambria Math" w:hAnsi="Cambria Math" w:cs="Times New Roman"/>
                            <w:sz w:val="18"/>
                            <w:szCs w:val="18"/>
                          </w:rPr>
                        </m:ctrlPr>
                      </m:sSupPr>
                      <m:e>
                        <m:r>
                          <m:rPr>
                            <m:sty m:val="p"/>
                          </m:rPr>
                          <w:rPr>
                            <w:rFonts w:ascii="Cambria Math" w:hAnsi="Cambria Math" w:cs="Times New Roman"/>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gen</m:t>
                                </m:r>
                              </m:sub>
                            </m:sSub>
                            <m:r>
                              <w:rPr>
                                <w:rFonts w:ascii="Cambria Math" w:eastAsia="Times New Roman" w:hAnsi="Cambria Math" w:cs="Times New Roman"/>
                                <w:color w:val="000000"/>
                                <w:sz w:val="18"/>
                                <w:szCs w:val="18"/>
                              </w:rPr>
                              <m:t>)</m:t>
                            </m:r>
                          </m:e>
                        </m:nary>
                      </m:e>
                      <m:sup>
                        <m:r>
                          <w:rPr>
                            <w:rFonts w:ascii="Cambria Math" w:hAnsi="Cambria Math" w:cs="Times New Roman"/>
                            <w:sz w:val="18"/>
                            <w:szCs w:val="18"/>
                          </w:rPr>
                          <m:t>2</m:t>
                        </m:r>
                      </m:sup>
                    </m:sSup>
                    <m:r>
                      <w:rPr>
                        <w:rFonts w:ascii="Cambria Math" w:eastAsia="Times New Roman" w:hAnsi="Cambria Math" w:cs="Times New Roman"/>
                        <w:color w:val="000000"/>
                        <w:sz w:val="18"/>
                        <w:szCs w:val="18"/>
                      </w:rPr>
                      <m:t xml:space="preserve">+ </m:t>
                    </m:r>
                    <m:sSup>
                      <m:sSupPr>
                        <m:ctrlPr>
                          <w:rPr>
                            <w:rFonts w:ascii="Cambria Math" w:hAnsi="Cambria Math" w:cs="Times New Roman"/>
                            <w:sz w:val="18"/>
                            <w:szCs w:val="18"/>
                          </w:rPr>
                        </m:ctrlPr>
                      </m:sSupPr>
                      <m:e>
                        <m:r>
                          <m:rPr>
                            <m:sty m:val="p"/>
                          </m:rPr>
                          <w:rPr>
                            <w:rFonts w:ascii="Cambria Math" w:hAnsi="Cambria Math" w:cs="Times New Roman"/>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p>
                              <m:sSupPr>
                                <m:ctrlPr>
                                  <w:rPr>
                                    <w:rFonts w:ascii="Cambria Math" w:eastAsia="Times New Roman" w:hAnsi="Cambria Math" w:cs="Times New Roman"/>
                                    <w:i/>
                                    <w:color w:val="000000"/>
                                    <w:sz w:val="18"/>
                                    <w:szCs w:val="18"/>
                                  </w:rPr>
                                </m:ctrlPr>
                              </m:sSupPr>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ij</m:t>
                                    </m:r>
                                  </m:sub>
                                </m:sSub>
                              </m:e>
                              <m:sup>
                                <m:r>
                                  <w:rPr>
                                    <w:rFonts w:ascii="Cambria Math" w:eastAsia="Times New Roman" w:hAnsi="Cambria Math" w:cs="Times New Roman"/>
                                    <w:color w:val="000000"/>
                                    <w:sz w:val="18"/>
                                    <w:szCs w:val="18"/>
                                  </w:rPr>
                                  <m:t>*</m:t>
                                </m:r>
                              </m:sup>
                            </m:sSup>
                            <m:r>
                              <w:rPr>
                                <w:rFonts w:ascii="Cambria Math" w:eastAsia="Times New Roman" w:hAnsi="Cambria Math" w:cs="Times New Roman"/>
                                <w:color w:val="000000"/>
                                <w:sz w:val="18"/>
                                <w:szCs w:val="18"/>
                              </w:rPr>
                              <m:t>)</m:t>
                            </m:r>
                          </m:e>
                        </m:nary>
                      </m:e>
                      <m:sup>
                        <m:r>
                          <w:rPr>
                            <w:rFonts w:ascii="Cambria Math" w:hAnsi="Cambria Math" w:cs="Times New Roman"/>
                            <w:sz w:val="18"/>
                            <w:szCs w:val="18"/>
                          </w:rPr>
                          <m:t>2</m:t>
                        </m:r>
                      </m:sup>
                    </m:sSup>
                  </m:num>
                  <m:den>
                    <m:r>
                      <w:rPr>
                        <w:rFonts w:ascii="Cambria Math" w:hAnsi="Cambria Math" w:cs="Times New Roman"/>
                        <w:sz w:val="18"/>
                        <w:szCs w:val="18"/>
                      </w:rPr>
                      <m:t>VAR</m:t>
                    </m:r>
                    <m:d>
                      <m:dPr>
                        <m:ctrlPr>
                          <w:rPr>
                            <w:rFonts w:ascii="Cambria Math" w:hAnsi="Cambria Math" w:cs="Times New Roman"/>
                            <w:i/>
                            <w:sz w:val="18"/>
                            <w:szCs w:val="18"/>
                          </w:rPr>
                        </m:ctrlPr>
                      </m:dPr>
                      <m:e>
                        <m:r>
                          <w:rPr>
                            <w:rFonts w:ascii="Cambria Math" w:hAnsi="Cambria Math" w:cs="Times New Roman"/>
                            <w:sz w:val="18"/>
                            <w:szCs w:val="18"/>
                          </w:rPr>
                          <m:t>X</m:t>
                        </m:r>
                      </m:e>
                    </m:d>
                  </m:den>
                </m:f>
              </m:oMath>
            </m:oMathPara>
          </w:p>
        </w:tc>
        <w:tc>
          <w:tcPr>
            <w:tcW w:w="693" w:type="dxa"/>
            <w:tcBorders>
              <w:top w:val="single" w:sz="4" w:space="0" w:color="auto"/>
            </w:tcBorders>
          </w:tcPr>
          <w:p w14:paraId="027290A8" w14:textId="59AE27FE"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w:t>
            </w:r>
          </w:p>
        </w:tc>
        <w:tc>
          <w:tcPr>
            <w:tcW w:w="1183" w:type="dxa"/>
            <w:tcBorders>
              <w:top w:val="single" w:sz="4" w:space="0" w:color="auto"/>
            </w:tcBorders>
          </w:tcPr>
          <w:p w14:paraId="3686CD20" w14:textId="4DED465C"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.911</w:t>
            </w:r>
          </w:p>
        </w:tc>
        <w:tc>
          <w:tcPr>
            <w:tcW w:w="990" w:type="dxa"/>
            <w:tcBorders>
              <w:top w:val="single" w:sz="4" w:space="0" w:color="auto"/>
            </w:tcBorders>
          </w:tcPr>
          <w:p w14:paraId="79FCCFA4" w14:textId="453270EC"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.911</w:t>
            </w:r>
          </w:p>
        </w:tc>
        <w:tc>
          <w:tcPr>
            <w:tcW w:w="810" w:type="dxa"/>
            <w:tcBorders>
              <w:top w:val="single" w:sz="4" w:space="0" w:color="auto"/>
            </w:tcBorders>
          </w:tcPr>
          <w:p w14:paraId="2C83C8E9" w14:textId="2887BA2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.944</w:t>
            </w:r>
          </w:p>
        </w:tc>
        <w:tc>
          <w:tcPr>
            <w:tcW w:w="720" w:type="dxa"/>
            <w:tcBorders>
              <w:top w:val="single" w:sz="4" w:space="0" w:color="auto"/>
            </w:tcBorders>
          </w:tcPr>
          <w:p w14:paraId="56BF5FDB" w14:textId="412566D0"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.926</w:t>
            </w:r>
          </w:p>
        </w:tc>
        <w:tc>
          <w:tcPr>
            <w:tcW w:w="270" w:type="dxa"/>
            <w:tcBorders>
              <w:top w:val="nil"/>
              <w:bottom w:val="nil"/>
            </w:tcBorders>
          </w:tcPr>
          <w:p w14:paraId="5EC0902B" w14:textId="77777777" w:rsidR="00CF2086" w:rsidRPr="00D33DE5" w:rsidRDefault="00CF2086" w:rsidP="00CF2086">
            <w:pPr>
              <w:jc w:val="center"/>
              <w:rPr>
                <w:rFonts w:ascii="Times New Roman" w:hAnsi="Times New Roman" w:cs="Times New Roman"/>
                <w:sz w:val="18"/>
                <w:szCs w:val="18"/>
              </w:rPr>
            </w:pPr>
          </w:p>
        </w:tc>
        <w:tc>
          <w:tcPr>
            <w:tcW w:w="1170" w:type="dxa"/>
            <w:tcBorders>
              <w:top w:val="single" w:sz="4" w:space="0" w:color="auto"/>
            </w:tcBorders>
          </w:tcPr>
          <w:p w14:paraId="046C5707" w14:textId="1C64B6A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.918</w:t>
            </w:r>
          </w:p>
        </w:tc>
        <w:tc>
          <w:tcPr>
            <w:tcW w:w="990" w:type="dxa"/>
            <w:tcBorders>
              <w:top w:val="single" w:sz="4" w:space="0" w:color="auto"/>
            </w:tcBorders>
          </w:tcPr>
          <w:p w14:paraId="06CD4884" w14:textId="48FB03C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.918</w:t>
            </w:r>
          </w:p>
        </w:tc>
        <w:tc>
          <w:tcPr>
            <w:tcW w:w="810" w:type="dxa"/>
            <w:tcBorders>
              <w:top w:val="single" w:sz="4" w:space="0" w:color="auto"/>
            </w:tcBorders>
          </w:tcPr>
          <w:p w14:paraId="0C63939F" w14:textId="450ED2AC"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.949</w:t>
            </w:r>
          </w:p>
        </w:tc>
        <w:tc>
          <w:tcPr>
            <w:tcW w:w="900" w:type="dxa"/>
            <w:tcBorders>
              <w:top w:val="single" w:sz="4" w:space="0" w:color="auto"/>
            </w:tcBorders>
          </w:tcPr>
          <w:p w14:paraId="59523637" w14:textId="31D17CF6"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.931</w:t>
            </w:r>
          </w:p>
        </w:tc>
      </w:tr>
      <w:tr w:rsidR="007D68E4" w:rsidRPr="00D33DE5" w14:paraId="63F54695" w14:textId="41F6C4F5" w:rsidTr="007D68E4">
        <w:trPr>
          <w:trHeight w:val="237"/>
        </w:trPr>
        <w:tc>
          <w:tcPr>
            <w:tcW w:w="861" w:type="dxa"/>
            <w:vAlign w:val="center"/>
          </w:tcPr>
          <w:p w14:paraId="50C0CD4F" w14:textId="77777777" w:rsidR="00CF2086" w:rsidRPr="00D33DE5" w:rsidRDefault="00BA6E03" w:rsidP="00B549AE">
            <w:pPr>
              <w:rPr>
                <w:rFonts w:ascii="Times New Roman" w:eastAsia="SimSun" w:hAnsi="Times New Roman" w:cs="Times New Roman"/>
                <w:color w:val="000000"/>
                <w:sz w:val="18"/>
                <w:szCs w:val="18"/>
              </w:rPr>
            </w:pPr>
            <m:oMathPara>
              <m:oMath>
                <m:sSub>
                  <m:sSubPr>
                    <m:ctrlPr>
                      <w:rPr>
                        <w:rFonts w:ascii="Cambria Math" w:eastAsia="Times New Roman" w:hAnsi="Cambria Math" w:cs="Times New Roman"/>
                        <w:color w:val="000000"/>
                        <w:sz w:val="18"/>
                        <w:szCs w:val="18"/>
                      </w:rPr>
                    </m:ctrlPr>
                  </m:sSubPr>
                  <m:e>
                    <m:r>
                      <w:rPr>
                        <w:rFonts w:ascii="Cambria Math" w:eastAsia="Times New Roman" w:hAnsi="Cambria Math" w:cs="Times New Roman"/>
                        <w:color w:val="000000"/>
                        <w:sz w:val="18"/>
                        <w:szCs w:val="18"/>
                      </w:rPr>
                      <m:t>ω</m:t>
                    </m:r>
                  </m:e>
                  <m:sub>
                    <m:r>
                      <w:rPr>
                        <w:rFonts w:ascii="Cambria Math" w:eastAsia="Times New Roman" w:hAnsi="Cambria Math" w:cs="Times New Roman"/>
                        <w:color w:val="000000"/>
                        <w:sz w:val="18"/>
                        <w:szCs w:val="18"/>
                      </w:rPr>
                      <m:t>S</m:t>
                    </m:r>
                  </m:sub>
                </m:sSub>
              </m:oMath>
            </m:oMathPara>
          </w:p>
        </w:tc>
        <w:tc>
          <w:tcPr>
            <w:tcW w:w="3293" w:type="dxa"/>
            <w:vAlign w:val="center"/>
          </w:tcPr>
          <w:p w14:paraId="0F9141F8" w14:textId="77777777" w:rsidR="00CF2086" w:rsidRPr="00D33DE5" w:rsidRDefault="00BA6E03" w:rsidP="00933F20">
            <w:pPr>
              <w:jc w:val="center"/>
              <w:rPr>
                <w:rFonts w:ascii="Times New Roman" w:eastAsia="SimSun" w:hAnsi="Times New Roman" w:cs="Times New Roman"/>
                <w:sz w:val="18"/>
                <w:szCs w:val="18"/>
              </w:rPr>
            </w:pPr>
            <m:oMathPara>
              <m:oMath>
                <m:f>
                  <m:fPr>
                    <m:ctrlPr>
                      <w:rPr>
                        <w:rFonts w:ascii="Cambria Math" w:eastAsia="Times New Roman" w:hAnsi="Cambria Math" w:cs="Times New Roman"/>
                        <w:i/>
                        <w:color w:val="000000"/>
                        <w:sz w:val="18"/>
                        <w:szCs w:val="18"/>
                      </w:rPr>
                    </m:ctrlPr>
                  </m:fPr>
                  <m:num>
                    <m:sSup>
                      <m:sSupPr>
                        <m:ctrlPr>
                          <w:rPr>
                            <w:rFonts w:ascii="Cambria Math" w:eastAsia="Times New Roman" w:hAnsi="Cambria Math" w:cs="Times New Roman"/>
                            <w:i/>
                            <w:color w:val="000000"/>
                            <w:sz w:val="18"/>
                            <w:szCs w:val="18"/>
                          </w:rPr>
                        </m:ctrlPr>
                      </m:sSupPr>
                      <m:e>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gen</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grpj</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num>
                  <m:den>
                    <m:sSup>
                      <m:sSupPr>
                        <m:ctrlPr>
                          <w:rPr>
                            <w:rFonts w:ascii="Cambria Math" w:eastAsia="Times New Roman" w:hAnsi="Cambria Math" w:cs="Times New Roman"/>
                            <w:i/>
                            <w:color w:val="000000"/>
                            <w:sz w:val="18"/>
                            <w:szCs w:val="18"/>
                          </w:rPr>
                        </m:ctrlPr>
                      </m:sSupPr>
                      <m:e>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gen</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grpj</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color w:val="000000"/>
                            <w:sz w:val="18"/>
                            <w:szCs w:val="18"/>
                          </w:rPr>
                        </m:ctrlPr>
                      </m:naryPr>
                      <m:sub/>
                      <m:sup/>
                      <m:e>
                        <m:r>
                          <w:rPr>
                            <w:rFonts w:ascii="Cambria Math" w:eastAsia="Times New Roman" w:hAnsi="Cambria Math" w:cs="Times New Roman"/>
                            <w:color w:val="000000"/>
                            <w:sz w:val="18"/>
                            <w:szCs w:val="18"/>
                          </w:rPr>
                          <m:t>(1-</m:t>
                        </m:r>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h</m:t>
                            </m:r>
                          </m:e>
                          <m:sup>
                            <m:r>
                              <w:rPr>
                                <w:rFonts w:ascii="Cambria Math" w:eastAsia="Times New Roman" w:hAnsi="Cambria Math" w:cs="Times New Roman"/>
                                <w:color w:val="000000"/>
                                <w:sz w:val="18"/>
                                <w:szCs w:val="18"/>
                              </w:rPr>
                              <m:t>2</m:t>
                            </m:r>
                          </m:sup>
                        </m:sSup>
                        <m:r>
                          <w:rPr>
                            <w:rFonts w:ascii="Cambria Math" w:eastAsia="Times New Roman" w:hAnsi="Cambria Math" w:cs="Times New Roman"/>
                            <w:color w:val="000000"/>
                            <w:sz w:val="18"/>
                            <w:szCs w:val="18"/>
                          </w:rPr>
                          <m:t>)</m:t>
                        </m:r>
                      </m:e>
                    </m:nary>
                  </m:den>
                </m:f>
              </m:oMath>
            </m:oMathPara>
          </w:p>
        </w:tc>
        <w:tc>
          <w:tcPr>
            <w:tcW w:w="693" w:type="dxa"/>
          </w:tcPr>
          <w:p w14:paraId="6DE5DDB4" w14:textId="2D237736"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GRP1</w:t>
            </w:r>
          </w:p>
          <w:p w14:paraId="0563340E" w14:textId="272C820A"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GRP2</w:t>
            </w:r>
          </w:p>
        </w:tc>
        <w:tc>
          <w:tcPr>
            <w:tcW w:w="1183" w:type="dxa"/>
          </w:tcPr>
          <w:p w14:paraId="44A00749" w14:textId="7EB93FF5"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.885</w:t>
            </w:r>
          </w:p>
          <w:p w14:paraId="2A738310" w14:textId="77777777" w:rsidR="00CF2086" w:rsidRPr="00D33DE5" w:rsidRDefault="00CF2086" w:rsidP="00CF2086">
            <w:pPr>
              <w:jc w:val="center"/>
              <w:rPr>
                <w:rFonts w:ascii="Times New Roman" w:hAnsi="Times New Roman" w:cs="Times New Roman"/>
                <w:sz w:val="18"/>
                <w:szCs w:val="18"/>
              </w:rPr>
            </w:pPr>
          </w:p>
        </w:tc>
        <w:tc>
          <w:tcPr>
            <w:tcW w:w="990" w:type="dxa"/>
          </w:tcPr>
          <w:p w14:paraId="47C9C52A"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.885</w:t>
            </w:r>
          </w:p>
          <w:p w14:paraId="673A0C51" w14:textId="3B22F97B" w:rsidR="00CF2086" w:rsidRPr="00D33DE5" w:rsidRDefault="00CF2086" w:rsidP="00CF2086">
            <w:pPr>
              <w:jc w:val="center"/>
              <w:rPr>
                <w:rFonts w:ascii="Times New Roman" w:hAnsi="Times New Roman" w:cs="Times New Roman"/>
                <w:sz w:val="18"/>
                <w:szCs w:val="18"/>
              </w:rPr>
            </w:pPr>
          </w:p>
        </w:tc>
        <w:tc>
          <w:tcPr>
            <w:tcW w:w="810" w:type="dxa"/>
          </w:tcPr>
          <w:p w14:paraId="6725BFAA" w14:textId="72B6BB3D"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.920</w:t>
            </w:r>
          </w:p>
          <w:p w14:paraId="5819E495" w14:textId="6AAC181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.911</w:t>
            </w:r>
          </w:p>
        </w:tc>
        <w:tc>
          <w:tcPr>
            <w:tcW w:w="720" w:type="dxa"/>
          </w:tcPr>
          <w:p w14:paraId="5945F556" w14:textId="52E5FDE5"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.906</w:t>
            </w:r>
          </w:p>
        </w:tc>
        <w:tc>
          <w:tcPr>
            <w:tcW w:w="270" w:type="dxa"/>
            <w:tcBorders>
              <w:top w:val="nil"/>
            </w:tcBorders>
          </w:tcPr>
          <w:p w14:paraId="4D2B7665" w14:textId="77777777" w:rsidR="00CF2086" w:rsidRPr="00D33DE5" w:rsidRDefault="00CF2086" w:rsidP="00CF2086">
            <w:pPr>
              <w:jc w:val="center"/>
              <w:rPr>
                <w:rFonts w:ascii="Times New Roman" w:hAnsi="Times New Roman" w:cs="Times New Roman"/>
                <w:sz w:val="18"/>
                <w:szCs w:val="18"/>
              </w:rPr>
            </w:pPr>
          </w:p>
        </w:tc>
        <w:tc>
          <w:tcPr>
            <w:tcW w:w="1170" w:type="dxa"/>
          </w:tcPr>
          <w:p w14:paraId="54E3A280" w14:textId="1C67977E"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.879</w:t>
            </w:r>
          </w:p>
        </w:tc>
        <w:tc>
          <w:tcPr>
            <w:tcW w:w="990" w:type="dxa"/>
          </w:tcPr>
          <w:p w14:paraId="6BE1C8F2" w14:textId="424E8DB0"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.879</w:t>
            </w:r>
          </w:p>
        </w:tc>
        <w:tc>
          <w:tcPr>
            <w:tcW w:w="810" w:type="dxa"/>
          </w:tcPr>
          <w:p w14:paraId="64B4EA65"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.938</w:t>
            </w:r>
          </w:p>
          <w:p w14:paraId="4FE6CA8C" w14:textId="0B9123B3"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.920</w:t>
            </w:r>
          </w:p>
        </w:tc>
        <w:tc>
          <w:tcPr>
            <w:tcW w:w="900" w:type="dxa"/>
          </w:tcPr>
          <w:p w14:paraId="32EEBC4D" w14:textId="4CB3B6E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.918</w:t>
            </w:r>
          </w:p>
        </w:tc>
      </w:tr>
      <w:tr w:rsidR="007D68E4" w:rsidRPr="00D33DE5" w14:paraId="666A1AC9" w14:textId="0BBAB2E3" w:rsidTr="007D68E4">
        <w:trPr>
          <w:trHeight w:val="237"/>
        </w:trPr>
        <w:tc>
          <w:tcPr>
            <w:tcW w:w="861" w:type="dxa"/>
            <w:vAlign w:val="center"/>
          </w:tcPr>
          <w:p w14:paraId="53A1A748" w14:textId="77777777" w:rsidR="00CF2086" w:rsidRPr="00D33DE5" w:rsidRDefault="00BA6E03" w:rsidP="00B549AE">
            <w:pPr>
              <w:rPr>
                <w:rFonts w:ascii="Times New Roman" w:hAnsi="Times New Roman" w:cs="Times New Roman"/>
                <w:sz w:val="18"/>
                <w:szCs w:val="18"/>
              </w:rPr>
            </w:pPr>
            <m:oMathPara>
              <m:oMath>
                <m:sSub>
                  <m:sSubPr>
                    <m:ctrlPr>
                      <w:rPr>
                        <w:rFonts w:ascii="Cambria Math" w:eastAsia="Times New Roman" w:hAnsi="Cambria Math" w:cs="Times New Roman"/>
                        <w:color w:val="000000"/>
                        <w:sz w:val="18"/>
                        <w:szCs w:val="18"/>
                      </w:rPr>
                    </m:ctrlPr>
                  </m:sSubPr>
                  <m:e>
                    <m:r>
                      <w:rPr>
                        <w:rFonts w:ascii="Cambria Math" w:eastAsia="Times New Roman" w:hAnsi="Cambria Math" w:cs="Times New Roman"/>
                        <w:color w:val="000000"/>
                        <w:sz w:val="18"/>
                        <w:szCs w:val="18"/>
                      </w:rPr>
                      <m:t>ω</m:t>
                    </m:r>
                  </m:e>
                  <m:sub>
                    <m:r>
                      <w:rPr>
                        <w:rFonts w:ascii="Cambria Math" w:eastAsia="Times New Roman" w:hAnsi="Cambria Math" w:cs="Times New Roman"/>
                        <w:color w:val="000000"/>
                        <w:sz w:val="18"/>
                        <w:szCs w:val="18"/>
                      </w:rPr>
                      <m:t>H</m:t>
                    </m:r>
                  </m:sub>
                </m:sSub>
              </m:oMath>
            </m:oMathPara>
          </w:p>
        </w:tc>
        <w:tc>
          <w:tcPr>
            <w:tcW w:w="3293" w:type="dxa"/>
            <w:vAlign w:val="center"/>
          </w:tcPr>
          <w:p w14:paraId="7B9B573C" w14:textId="77777777" w:rsidR="00CF2086" w:rsidRPr="00D33DE5" w:rsidRDefault="00BA6E03" w:rsidP="00933F20">
            <w:pPr>
              <w:jc w:val="center"/>
              <w:rPr>
                <w:rFonts w:ascii="Times New Roman" w:eastAsia="Times New Roman" w:hAnsi="Times New Roman" w:cs="Times New Roman"/>
                <w:color w:val="000000"/>
                <w:sz w:val="18"/>
                <w:szCs w:val="18"/>
              </w:rPr>
            </w:pPr>
            <m:oMathPara>
              <m:oMath>
                <m:f>
                  <m:fPr>
                    <m:ctrlPr>
                      <w:rPr>
                        <w:rFonts w:ascii="Cambria Math" w:eastAsia="Times New Roman" w:hAnsi="Cambria Math" w:cs="Times New Roman"/>
                        <w:i/>
                        <w:color w:val="000000"/>
                        <w:sz w:val="16"/>
                        <w:szCs w:val="18"/>
                      </w:rPr>
                    </m:ctrlPr>
                  </m:fPr>
                  <m:num>
                    <m:sSup>
                      <m:sSupPr>
                        <m:ctrlPr>
                          <w:rPr>
                            <w:rFonts w:ascii="Cambria Math" w:eastAsia="Times New Roman" w:hAnsi="Cambria Math" w:cs="Times New Roman"/>
                            <w:i/>
                            <w:color w:val="000000"/>
                            <w:sz w:val="16"/>
                            <w:szCs w:val="18"/>
                          </w:rPr>
                        </m:ctrlPr>
                      </m:sSupPr>
                      <m:e>
                        <m:r>
                          <w:rPr>
                            <w:rFonts w:ascii="Cambria Math" w:eastAsia="Times New Roman" w:hAnsi="Cambria Math" w:cs="Times New Roman"/>
                            <w:color w:val="000000"/>
                            <w:sz w:val="16"/>
                            <w:szCs w:val="18"/>
                          </w:rPr>
                          <m:t>(</m:t>
                        </m:r>
                        <m:nary>
                          <m:naryPr>
                            <m:chr m:val="∑"/>
                            <m:limLoc m:val="undOvr"/>
                            <m:ctrlPr>
                              <w:rPr>
                                <w:rFonts w:ascii="Cambria Math" w:eastAsia="Times New Roman" w:hAnsi="Cambria Math" w:cs="Times New Roman"/>
                                <w:i/>
                                <w:color w:val="000000"/>
                                <w:sz w:val="16"/>
                                <w:szCs w:val="18"/>
                              </w:rPr>
                            </m:ctrlPr>
                          </m:naryPr>
                          <m:sub>
                            <m:r>
                              <w:rPr>
                                <w:rFonts w:ascii="Cambria Math" w:eastAsia="Times New Roman" w:hAnsi="Cambria Math" w:cs="Times New Roman"/>
                                <w:color w:val="000000"/>
                                <w:sz w:val="16"/>
                                <w:szCs w:val="18"/>
                              </w:rPr>
                              <m:t>i=1</m:t>
                            </m:r>
                          </m:sub>
                          <m:sup>
                            <m:r>
                              <w:rPr>
                                <w:rFonts w:ascii="Cambria Math" w:eastAsia="Times New Roman" w:hAnsi="Cambria Math" w:cs="Times New Roman"/>
                                <w:color w:val="000000"/>
                                <w:sz w:val="16"/>
                                <w:szCs w:val="18"/>
                              </w:rPr>
                              <m:t>m</m:t>
                            </m:r>
                          </m:sup>
                          <m:e>
                            <m:sSub>
                              <m:sSubPr>
                                <m:ctrlPr>
                                  <w:rPr>
                                    <w:rFonts w:ascii="Cambria Math" w:eastAsia="Times New Roman" w:hAnsi="Cambria Math" w:cs="Times New Roman"/>
                                    <w:i/>
                                    <w:color w:val="000000"/>
                                    <w:sz w:val="16"/>
                                    <w:szCs w:val="18"/>
                                  </w:rPr>
                                </m:ctrlPr>
                              </m:sSubPr>
                              <m:e>
                                <m:r>
                                  <w:rPr>
                                    <w:rFonts w:ascii="Cambria Math" w:eastAsia="Times New Roman" w:hAnsi="Cambria Math" w:cs="Times New Roman"/>
                                    <w:color w:val="000000"/>
                                    <w:sz w:val="16"/>
                                    <w:szCs w:val="18"/>
                                  </w:rPr>
                                  <m:t>λ</m:t>
                                </m:r>
                              </m:e>
                              <m:sub>
                                <m:r>
                                  <w:rPr>
                                    <w:rFonts w:ascii="Cambria Math" w:eastAsia="Times New Roman" w:hAnsi="Cambria Math" w:cs="Times New Roman"/>
                                    <w:color w:val="000000"/>
                                    <w:sz w:val="16"/>
                                    <w:szCs w:val="18"/>
                                  </w:rPr>
                                  <m:t>gen</m:t>
                                </m:r>
                              </m:sub>
                            </m:sSub>
                          </m:e>
                        </m:nary>
                        <m:r>
                          <w:rPr>
                            <w:rFonts w:ascii="Cambria Math" w:eastAsia="Times New Roman" w:hAnsi="Cambria Math" w:cs="Times New Roman"/>
                            <w:color w:val="000000"/>
                            <w:sz w:val="16"/>
                            <w:szCs w:val="18"/>
                          </w:rPr>
                          <m:t>)</m:t>
                        </m:r>
                      </m:e>
                      <m:sup>
                        <m:r>
                          <w:rPr>
                            <w:rFonts w:ascii="Cambria Math" w:eastAsia="Times New Roman" w:hAnsi="Cambria Math" w:cs="Times New Roman"/>
                            <w:color w:val="000000"/>
                            <w:sz w:val="16"/>
                            <w:szCs w:val="18"/>
                          </w:rPr>
                          <m:t>2</m:t>
                        </m:r>
                      </m:sup>
                    </m:sSup>
                  </m:num>
                  <m:den>
                    <m:sSup>
                      <m:sSupPr>
                        <m:ctrlPr>
                          <w:rPr>
                            <w:rFonts w:ascii="Cambria Math" w:eastAsia="Times New Roman" w:hAnsi="Cambria Math" w:cs="Times New Roman"/>
                            <w:i/>
                            <w:color w:val="000000"/>
                            <w:sz w:val="16"/>
                            <w:szCs w:val="18"/>
                          </w:rPr>
                        </m:ctrlPr>
                      </m:sSupPr>
                      <m:e>
                        <m:r>
                          <w:rPr>
                            <w:rFonts w:ascii="Cambria Math" w:eastAsia="Times New Roman" w:hAnsi="Cambria Math" w:cs="Times New Roman"/>
                            <w:color w:val="000000"/>
                            <w:sz w:val="16"/>
                            <w:szCs w:val="18"/>
                          </w:rPr>
                          <m:t>(</m:t>
                        </m:r>
                        <m:nary>
                          <m:naryPr>
                            <m:chr m:val="∑"/>
                            <m:limLoc m:val="undOvr"/>
                            <m:ctrlPr>
                              <w:rPr>
                                <w:rFonts w:ascii="Cambria Math" w:eastAsia="Times New Roman" w:hAnsi="Cambria Math" w:cs="Times New Roman"/>
                                <w:i/>
                                <w:color w:val="000000"/>
                                <w:sz w:val="16"/>
                                <w:szCs w:val="18"/>
                              </w:rPr>
                            </m:ctrlPr>
                          </m:naryPr>
                          <m:sub>
                            <m:r>
                              <w:rPr>
                                <w:rFonts w:ascii="Cambria Math" w:eastAsia="Times New Roman" w:hAnsi="Cambria Math" w:cs="Times New Roman"/>
                                <w:color w:val="000000"/>
                                <w:sz w:val="16"/>
                                <w:szCs w:val="18"/>
                              </w:rPr>
                              <m:t>i=1</m:t>
                            </m:r>
                          </m:sub>
                          <m:sup>
                            <m:r>
                              <w:rPr>
                                <w:rFonts w:ascii="Cambria Math" w:eastAsia="Times New Roman" w:hAnsi="Cambria Math" w:cs="Times New Roman"/>
                                <w:color w:val="000000"/>
                                <w:sz w:val="16"/>
                                <w:szCs w:val="18"/>
                              </w:rPr>
                              <m:t>m</m:t>
                            </m:r>
                          </m:sup>
                          <m:e>
                            <m:sSub>
                              <m:sSubPr>
                                <m:ctrlPr>
                                  <w:rPr>
                                    <w:rFonts w:ascii="Cambria Math" w:eastAsia="Times New Roman" w:hAnsi="Cambria Math" w:cs="Times New Roman"/>
                                    <w:i/>
                                    <w:color w:val="000000"/>
                                    <w:sz w:val="16"/>
                                    <w:szCs w:val="18"/>
                                  </w:rPr>
                                </m:ctrlPr>
                              </m:sSubPr>
                              <m:e>
                                <m:r>
                                  <w:rPr>
                                    <w:rFonts w:ascii="Cambria Math" w:eastAsia="Times New Roman" w:hAnsi="Cambria Math" w:cs="Times New Roman"/>
                                    <w:color w:val="000000"/>
                                    <w:sz w:val="16"/>
                                    <w:szCs w:val="18"/>
                                  </w:rPr>
                                  <m:t>λ</m:t>
                                </m:r>
                              </m:e>
                              <m:sub>
                                <m:r>
                                  <w:rPr>
                                    <w:rFonts w:ascii="Cambria Math" w:eastAsia="Times New Roman" w:hAnsi="Cambria Math" w:cs="Times New Roman"/>
                                    <w:color w:val="000000"/>
                                    <w:sz w:val="16"/>
                                    <w:szCs w:val="18"/>
                                  </w:rPr>
                                  <m:t>gen∙i</m:t>
                                </m:r>
                              </m:sub>
                            </m:sSub>
                          </m:e>
                        </m:nary>
                        <m:r>
                          <w:rPr>
                            <w:rFonts w:ascii="Cambria Math" w:eastAsia="Times New Roman" w:hAnsi="Cambria Math" w:cs="Times New Roman"/>
                            <w:color w:val="000000"/>
                            <w:sz w:val="16"/>
                            <w:szCs w:val="18"/>
                          </w:rPr>
                          <m:t>)</m:t>
                        </m:r>
                      </m:e>
                      <m:sup>
                        <m:r>
                          <w:rPr>
                            <w:rFonts w:ascii="Cambria Math" w:eastAsia="Times New Roman" w:hAnsi="Cambria Math" w:cs="Times New Roman"/>
                            <w:color w:val="000000"/>
                            <w:sz w:val="16"/>
                            <w:szCs w:val="18"/>
                          </w:rPr>
                          <m:t>2</m:t>
                        </m:r>
                      </m:sup>
                    </m:sSup>
                    <m:r>
                      <w:rPr>
                        <w:rFonts w:ascii="Cambria Math" w:eastAsia="Times New Roman" w:hAnsi="Cambria Math" w:cs="Times New Roman"/>
                        <w:color w:val="000000"/>
                        <w:sz w:val="16"/>
                        <w:szCs w:val="18"/>
                      </w:rPr>
                      <m:t>+</m:t>
                    </m:r>
                    <m:sSup>
                      <m:sSupPr>
                        <m:ctrlPr>
                          <w:rPr>
                            <w:rFonts w:ascii="Cambria Math" w:eastAsia="Times New Roman" w:hAnsi="Cambria Math" w:cs="Times New Roman"/>
                            <w:i/>
                            <w:color w:val="000000"/>
                            <w:sz w:val="16"/>
                            <w:szCs w:val="18"/>
                          </w:rPr>
                        </m:ctrlPr>
                      </m:sSupPr>
                      <m:e>
                        <m:r>
                          <w:rPr>
                            <w:rFonts w:ascii="Cambria Math" w:eastAsia="Times New Roman" w:hAnsi="Cambria Math" w:cs="Times New Roman"/>
                            <w:color w:val="000000"/>
                            <w:sz w:val="16"/>
                            <w:szCs w:val="18"/>
                          </w:rPr>
                          <m:t>(</m:t>
                        </m:r>
                        <m:nary>
                          <m:naryPr>
                            <m:chr m:val="∑"/>
                            <m:limLoc m:val="undOvr"/>
                            <m:ctrlPr>
                              <w:rPr>
                                <w:rFonts w:ascii="Cambria Math" w:eastAsia="Times New Roman" w:hAnsi="Cambria Math" w:cs="Times New Roman"/>
                                <w:i/>
                                <w:color w:val="000000"/>
                                <w:sz w:val="16"/>
                                <w:szCs w:val="18"/>
                              </w:rPr>
                            </m:ctrlPr>
                          </m:naryPr>
                          <m:sub>
                            <m:r>
                              <w:rPr>
                                <w:rFonts w:ascii="Cambria Math" w:eastAsia="Times New Roman" w:hAnsi="Cambria Math" w:cs="Times New Roman"/>
                                <w:color w:val="000000"/>
                                <w:sz w:val="16"/>
                                <w:szCs w:val="18"/>
                              </w:rPr>
                              <m:t>j=1</m:t>
                            </m:r>
                          </m:sub>
                          <m:sup>
                            <m:r>
                              <w:rPr>
                                <w:rFonts w:ascii="Cambria Math" w:eastAsia="Times New Roman" w:hAnsi="Cambria Math" w:cs="Times New Roman"/>
                                <w:color w:val="000000"/>
                                <w:sz w:val="16"/>
                                <w:szCs w:val="18"/>
                              </w:rPr>
                              <m:t>r</m:t>
                            </m:r>
                          </m:sup>
                          <m:e>
                            <m:nary>
                              <m:naryPr>
                                <m:chr m:val="∑"/>
                                <m:limLoc m:val="undOvr"/>
                                <m:ctrlPr>
                                  <w:rPr>
                                    <w:rFonts w:ascii="Cambria Math" w:eastAsia="Times New Roman" w:hAnsi="Cambria Math" w:cs="Times New Roman"/>
                                    <w:i/>
                                    <w:color w:val="000000"/>
                                    <w:sz w:val="16"/>
                                    <w:szCs w:val="18"/>
                                  </w:rPr>
                                </m:ctrlPr>
                              </m:naryPr>
                              <m:sub>
                                <m:r>
                                  <w:rPr>
                                    <w:rFonts w:ascii="Cambria Math" w:eastAsia="Times New Roman" w:hAnsi="Cambria Math" w:cs="Times New Roman"/>
                                    <w:color w:val="000000"/>
                                    <w:sz w:val="16"/>
                                    <w:szCs w:val="18"/>
                                  </w:rPr>
                                  <m:t>i=1</m:t>
                                </m:r>
                              </m:sub>
                              <m:sup>
                                <m:r>
                                  <w:rPr>
                                    <w:rFonts w:ascii="Cambria Math" w:eastAsia="Times New Roman" w:hAnsi="Cambria Math" w:cs="Times New Roman"/>
                                    <w:color w:val="000000"/>
                                    <w:sz w:val="16"/>
                                    <w:szCs w:val="18"/>
                                  </w:rPr>
                                  <m:t>m</m:t>
                                </m:r>
                              </m:sup>
                              <m:e>
                                <m:sSub>
                                  <m:sSubPr>
                                    <m:ctrlPr>
                                      <w:rPr>
                                        <w:rFonts w:ascii="Cambria Math" w:eastAsia="Times New Roman" w:hAnsi="Cambria Math" w:cs="Times New Roman"/>
                                        <w:i/>
                                        <w:color w:val="000000"/>
                                        <w:sz w:val="16"/>
                                        <w:szCs w:val="18"/>
                                      </w:rPr>
                                    </m:ctrlPr>
                                  </m:sSubPr>
                                  <m:e>
                                    <m:r>
                                      <w:rPr>
                                        <w:rFonts w:ascii="Cambria Math" w:eastAsia="Times New Roman" w:hAnsi="Cambria Math" w:cs="Times New Roman"/>
                                        <w:color w:val="000000"/>
                                        <w:sz w:val="16"/>
                                        <w:szCs w:val="18"/>
                                      </w:rPr>
                                      <m:t>λ</m:t>
                                    </m:r>
                                  </m:e>
                                  <m:sub>
                                    <m:r>
                                      <w:rPr>
                                        <w:rFonts w:ascii="Cambria Math" w:eastAsia="Times New Roman" w:hAnsi="Cambria Math" w:cs="Times New Roman"/>
                                        <w:color w:val="000000"/>
                                        <w:sz w:val="16"/>
                                        <w:szCs w:val="18"/>
                                      </w:rPr>
                                      <m:t>grpj∙i</m:t>
                                    </m:r>
                                  </m:sub>
                                </m:sSub>
                              </m:e>
                            </m:nary>
                          </m:e>
                        </m:nary>
                        <m:r>
                          <w:rPr>
                            <w:rFonts w:ascii="Cambria Math" w:eastAsia="Times New Roman" w:hAnsi="Cambria Math" w:cs="Times New Roman"/>
                            <w:color w:val="000000"/>
                            <w:sz w:val="16"/>
                            <w:szCs w:val="18"/>
                          </w:rPr>
                          <m:t>)</m:t>
                        </m:r>
                      </m:e>
                      <m:sup>
                        <m:r>
                          <w:rPr>
                            <w:rFonts w:ascii="Cambria Math" w:eastAsia="Times New Roman" w:hAnsi="Cambria Math" w:cs="Times New Roman"/>
                            <w:color w:val="000000"/>
                            <w:sz w:val="16"/>
                            <w:szCs w:val="18"/>
                          </w:rPr>
                          <m:t>2</m:t>
                        </m:r>
                      </m:sup>
                    </m:sSup>
                    <m:r>
                      <w:rPr>
                        <w:rFonts w:ascii="Cambria Math" w:eastAsia="Times New Roman" w:hAnsi="Cambria Math" w:cs="Times New Roman"/>
                        <w:color w:val="000000"/>
                        <w:sz w:val="16"/>
                        <w:szCs w:val="18"/>
                      </w:rPr>
                      <m:t xml:space="preserve"> </m:t>
                    </m:r>
                    <m:r>
                      <m:rPr>
                        <m:sty m:val="p"/>
                      </m:rPr>
                      <w:rPr>
                        <w:rFonts w:ascii="Cambria Math" w:eastAsia="Times New Roman" w:hAnsi="Cambria Math" w:cs="Times New Roman"/>
                        <w:color w:val="000000"/>
                        <w:sz w:val="16"/>
                        <w:szCs w:val="18"/>
                      </w:rPr>
                      <m:t>+</m:t>
                    </m:r>
                    <m:nary>
                      <m:naryPr>
                        <m:chr m:val="∑"/>
                        <m:limLoc m:val="undOvr"/>
                        <m:subHide m:val="1"/>
                        <m:supHide m:val="1"/>
                        <m:ctrlPr>
                          <w:rPr>
                            <w:rFonts w:ascii="Cambria Math" w:eastAsia="Times New Roman" w:hAnsi="Cambria Math" w:cs="Times New Roman"/>
                            <w:color w:val="000000"/>
                            <w:sz w:val="16"/>
                            <w:szCs w:val="18"/>
                          </w:rPr>
                        </m:ctrlPr>
                      </m:naryPr>
                      <m:sub/>
                      <m:sup/>
                      <m:e>
                        <m:r>
                          <w:rPr>
                            <w:rFonts w:ascii="Cambria Math" w:eastAsia="Times New Roman" w:hAnsi="Cambria Math" w:cs="Times New Roman"/>
                            <w:color w:val="000000"/>
                            <w:sz w:val="16"/>
                            <w:szCs w:val="18"/>
                          </w:rPr>
                          <m:t>(1-</m:t>
                        </m:r>
                        <m:sSup>
                          <m:sSupPr>
                            <m:ctrlPr>
                              <w:rPr>
                                <w:rFonts w:ascii="Cambria Math" w:eastAsia="Times New Roman" w:hAnsi="Cambria Math" w:cs="Times New Roman"/>
                                <w:i/>
                                <w:color w:val="000000"/>
                                <w:sz w:val="16"/>
                                <w:szCs w:val="18"/>
                              </w:rPr>
                            </m:ctrlPr>
                          </m:sSupPr>
                          <m:e>
                            <m:r>
                              <w:rPr>
                                <w:rFonts w:ascii="Cambria Math" w:eastAsia="Times New Roman" w:hAnsi="Cambria Math" w:cs="Times New Roman"/>
                                <w:color w:val="000000"/>
                                <w:sz w:val="16"/>
                                <w:szCs w:val="18"/>
                              </w:rPr>
                              <m:t>h</m:t>
                            </m:r>
                          </m:e>
                          <m:sup>
                            <m:r>
                              <w:rPr>
                                <w:rFonts w:ascii="Cambria Math" w:eastAsia="Times New Roman" w:hAnsi="Cambria Math" w:cs="Times New Roman"/>
                                <w:color w:val="000000"/>
                                <w:sz w:val="16"/>
                                <w:szCs w:val="18"/>
                              </w:rPr>
                              <m:t>2</m:t>
                            </m:r>
                          </m:sup>
                        </m:sSup>
                        <m:r>
                          <w:rPr>
                            <w:rFonts w:ascii="Cambria Math" w:eastAsia="Times New Roman" w:hAnsi="Cambria Math" w:cs="Times New Roman"/>
                            <w:color w:val="000000"/>
                            <w:sz w:val="16"/>
                            <w:szCs w:val="18"/>
                          </w:rPr>
                          <m:t>)</m:t>
                        </m:r>
                      </m:e>
                    </m:nary>
                  </m:den>
                </m:f>
              </m:oMath>
            </m:oMathPara>
          </w:p>
        </w:tc>
        <w:tc>
          <w:tcPr>
            <w:tcW w:w="693" w:type="dxa"/>
          </w:tcPr>
          <w:p w14:paraId="6503EB87" w14:textId="3965AE46"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w:t>
            </w:r>
          </w:p>
        </w:tc>
        <w:tc>
          <w:tcPr>
            <w:tcW w:w="1183" w:type="dxa"/>
          </w:tcPr>
          <w:p w14:paraId="7A721A1E" w14:textId="350F406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.668</w:t>
            </w:r>
          </w:p>
        </w:tc>
        <w:tc>
          <w:tcPr>
            <w:tcW w:w="990" w:type="dxa"/>
          </w:tcPr>
          <w:p w14:paraId="0844680C" w14:textId="192E79EF"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.668</w:t>
            </w:r>
          </w:p>
        </w:tc>
        <w:tc>
          <w:tcPr>
            <w:tcW w:w="810" w:type="dxa"/>
          </w:tcPr>
          <w:p w14:paraId="116E9016" w14:textId="38F774B0"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.683</w:t>
            </w:r>
          </w:p>
        </w:tc>
        <w:tc>
          <w:tcPr>
            <w:tcW w:w="720" w:type="dxa"/>
          </w:tcPr>
          <w:p w14:paraId="599A560F" w14:textId="5C4A2D3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.787</w:t>
            </w:r>
          </w:p>
        </w:tc>
        <w:tc>
          <w:tcPr>
            <w:tcW w:w="270" w:type="dxa"/>
          </w:tcPr>
          <w:p w14:paraId="511CDA28" w14:textId="77777777" w:rsidR="00CF2086" w:rsidRPr="00D33DE5" w:rsidRDefault="00CF2086" w:rsidP="00CF2086">
            <w:pPr>
              <w:jc w:val="center"/>
              <w:rPr>
                <w:rFonts w:ascii="Times New Roman" w:hAnsi="Times New Roman" w:cs="Times New Roman"/>
                <w:sz w:val="18"/>
                <w:szCs w:val="18"/>
              </w:rPr>
            </w:pPr>
          </w:p>
        </w:tc>
        <w:tc>
          <w:tcPr>
            <w:tcW w:w="1170" w:type="dxa"/>
          </w:tcPr>
          <w:p w14:paraId="4BA2855F" w14:textId="1769CE52"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.722</w:t>
            </w:r>
          </w:p>
        </w:tc>
        <w:tc>
          <w:tcPr>
            <w:tcW w:w="990" w:type="dxa"/>
          </w:tcPr>
          <w:p w14:paraId="10E474E3" w14:textId="5A9E7DCA"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.722</w:t>
            </w:r>
          </w:p>
        </w:tc>
        <w:tc>
          <w:tcPr>
            <w:tcW w:w="810" w:type="dxa"/>
          </w:tcPr>
          <w:p w14:paraId="2764F079" w14:textId="5A1338EE"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.573</w:t>
            </w:r>
          </w:p>
        </w:tc>
        <w:tc>
          <w:tcPr>
            <w:tcW w:w="900" w:type="dxa"/>
          </w:tcPr>
          <w:p w14:paraId="146D6AEF" w14:textId="257D2F23"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.781</w:t>
            </w:r>
          </w:p>
        </w:tc>
      </w:tr>
      <w:tr w:rsidR="007D68E4" w:rsidRPr="00D33DE5" w14:paraId="774C3CB6" w14:textId="44AC1CB4" w:rsidTr="007D68E4">
        <w:trPr>
          <w:trHeight w:val="237"/>
        </w:trPr>
        <w:tc>
          <w:tcPr>
            <w:tcW w:w="861" w:type="dxa"/>
            <w:vAlign w:val="center"/>
          </w:tcPr>
          <w:p w14:paraId="0F928024" w14:textId="77777777" w:rsidR="00CF2086" w:rsidRPr="00D33DE5" w:rsidRDefault="00BA6E03" w:rsidP="00B549AE">
            <w:pPr>
              <w:rPr>
                <w:rFonts w:ascii="Times New Roman" w:hAnsi="Times New Roman" w:cs="Times New Roman"/>
                <w:sz w:val="18"/>
                <w:szCs w:val="18"/>
              </w:rPr>
            </w:pPr>
            <m:oMathPara>
              <m:oMath>
                <m:sSub>
                  <m:sSubPr>
                    <m:ctrlPr>
                      <w:rPr>
                        <w:rFonts w:ascii="Cambria Math" w:eastAsia="Times New Roman" w:hAnsi="Cambria Math" w:cs="Times New Roman"/>
                        <w:color w:val="000000"/>
                        <w:sz w:val="18"/>
                        <w:szCs w:val="18"/>
                      </w:rPr>
                    </m:ctrlPr>
                  </m:sSubPr>
                  <m:e>
                    <m:r>
                      <w:rPr>
                        <w:rFonts w:ascii="Cambria Math" w:eastAsia="Times New Roman" w:hAnsi="Cambria Math" w:cs="Times New Roman"/>
                        <w:color w:val="000000"/>
                        <w:sz w:val="18"/>
                        <w:szCs w:val="18"/>
                      </w:rPr>
                      <m:t>ω</m:t>
                    </m:r>
                  </m:e>
                  <m:sub>
                    <m:r>
                      <w:rPr>
                        <w:rFonts w:ascii="Cambria Math" w:eastAsia="Times New Roman" w:hAnsi="Cambria Math" w:cs="Times New Roman"/>
                        <w:color w:val="000000"/>
                        <w:sz w:val="18"/>
                        <w:szCs w:val="18"/>
                      </w:rPr>
                      <m:t>HS</m:t>
                    </m:r>
                  </m:sub>
                </m:sSub>
              </m:oMath>
            </m:oMathPara>
          </w:p>
        </w:tc>
        <w:tc>
          <w:tcPr>
            <w:tcW w:w="3293" w:type="dxa"/>
            <w:vAlign w:val="center"/>
          </w:tcPr>
          <w:p w14:paraId="024AA6DF" w14:textId="77777777" w:rsidR="00CF2086" w:rsidRPr="00D33DE5" w:rsidRDefault="00BA6E03" w:rsidP="00933F20">
            <w:pPr>
              <w:jc w:val="center"/>
              <w:rPr>
                <w:rFonts w:ascii="Times New Roman" w:eastAsia="Times New Roman" w:hAnsi="Times New Roman" w:cs="Times New Roman"/>
                <w:color w:val="000000"/>
                <w:sz w:val="18"/>
                <w:szCs w:val="18"/>
              </w:rPr>
            </w:pPr>
            <m:oMathPara>
              <m:oMath>
                <m:f>
                  <m:fPr>
                    <m:ctrlPr>
                      <w:rPr>
                        <w:rFonts w:ascii="Cambria Math" w:eastAsia="Times New Roman" w:hAnsi="Cambria Math" w:cs="Times New Roman"/>
                        <w:i/>
                        <w:color w:val="000000"/>
                        <w:sz w:val="18"/>
                        <w:szCs w:val="18"/>
                      </w:rPr>
                    </m:ctrlPr>
                  </m:fPr>
                  <m:num>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grpj</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num>
                  <m:den>
                    <m:sSup>
                      <m:sSupPr>
                        <m:ctrlPr>
                          <w:rPr>
                            <w:rFonts w:ascii="Cambria Math" w:eastAsia="Times New Roman" w:hAnsi="Cambria Math" w:cs="Times New Roman"/>
                            <w:i/>
                            <w:color w:val="000000"/>
                            <w:sz w:val="18"/>
                            <w:szCs w:val="18"/>
                          </w:rPr>
                        </m:ctrlPr>
                      </m:sSupPr>
                      <m:e>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gen</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grpj</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color w:val="000000"/>
                            <w:sz w:val="18"/>
                            <w:szCs w:val="18"/>
                          </w:rPr>
                        </m:ctrlPr>
                      </m:naryPr>
                      <m:sub/>
                      <m:sup/>
                      <m:e>
                        <m:r>
                          <w:rPr>
                            <w:rFonts w:ascii="Cambria Math" w:eastAsia="Times New Roman" w:hAnsi="Cambria Math" w:cs="Times New Roman"/>
                            <w:color w:val="000000"/>
                            <w:sz w:val="18"/>
                            <w:szCs w:val="18"/>
                          </w:rPr>
                          <m:t>(1-</m:t>
                        </m:r>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h</m:t>
                            </m:r>
                          </m:e>
                          <m:sup>
                            <m:r>
                              <w:rPr>
                                <w:rFonts w:ascii="Cambria Math" w:eastAsia="Times New Roman" w:hAnsi="Cambria Math" w:cs="Times New Roman"/>
                                <w:color w:val="000000"/>
                                <w:sz w:val="18"/>
                                <w:szCs w:val="18"/>
                              </w:rPr>
                              <m:t>2</m:t>
                            </m:r>
                          </m:sup>
                        </m:sSup>
                        <m:r>
                          <w:rPr>
                            <w:rFonts w:ascii="Cambria Math" w:eastAsia="Times New Roman" w:hAnsi="Cambria Math" w:cs="Times New Roman"/>
                            <w:color w:val="000000"/>
                            <w:sz w:val="18"/>
                            <w:szCs w:val="18"/>
                          </w:rPr>
                          <m:t>)</m:t>
                        </m:r>
                      </m:e>
                    </m:nary>
                  </m:den>
                </m:f>
              </m:oMath>
            </m:oMathPara>
          </w:p>
        </w:tc>
        <w:tc>
          <w:tcPr>
            <w:tcW w:w="693" w:type="dxa"/>
          </w:tcPr>
          <w:p w14:paraId="6483B008"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GRP1</w:t>
            </w:r>
          </w:p>
          <w:p w14:paraId="6922123F" w14:textId="2B051420"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GRP2</w:t>
            </w:r>
          </w:p>
        </w:tc>
        <w:tc>
          <w:tcPr>
            <w:tcW w:w="1183" w:type="dxa"/>
          </w:tcPr>
          <w:p w14:paraId="724A8CCD" w14:textId="2DD7EBC0"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.671</w:t>
            </w:r>
          </w:p>
        </w:tc>
        <w:tc>
          <w:tcPr>
            <w:tcW w:w="990" w:type="dxa"/>
          </w:tcPr>
          <w:p w14:paraId="2AE5C424" w14:textId="0F1EC2BD"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.671</w:t>
            </w:r>
          </w:p>
        </w:tc>
        <w:tc>
          <w:tcPr>
            <w:tcW w:w="810" w:type="dxa"/>
          </w:tcPr>
          <w:p w14:paraId="04F0588F" w14:textId="43583B3F"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.397</w:t>
            </w:r>
          </w:p>
          <w:p w14:paraId="13822B7D" w14:textId="3288F37C"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.396</w:t>
            </w:r>
          </w:p>
        </w:tc>
        <w:tc>
          <w:tcPr>
            <w:tcW w:w="720" w:type="dxa"/>
          </w:tcPr>
          <w:p w14:paraId="20CEC86E" w14:textId="24B51D20"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.430</w:t>
            </w:r>
          </w:p>
        </w:tc>
        <w:tc>
          <w:tcPr>
            <w:tcW w:w="270" w:type="dxa"/>
          </w:tcPr>
          <w:p w14:paraId="6279AF34" w14:textId="77777777" w:rsidR="00CF2086" w:rsidRPr="00D33DE5" w:rsidRDefault="00CF2086" w:rsidP="00CF2086">
            <w:pPr>
              <w:jc w:val="center"/>
              <w:rPr>
                <w:rFonts w:ascii="Times New Roman" w:hAnsi="Times New Roman" w:cs="Times New Roman"/>
                <w:sz w:val="18"/>
                <w:szCs w:val="18"/>
              </w:rPr>
            </w:pPr>
          </w:p>
        </w:tc>
        <w:tc>
          <w:tcPr>
            <w:tcW w:w="1170" w:type="dxa"/>
          </w:tcPr>
          <w:p w14:paraId="11B6283E" w14:textId="5AEA1D7A"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.587</w:t>
            </w:r>
          </w:p>
        </w:tc>
        <w:tc>
          <w:tcPr>
            <w:tcW w:w="990" w:type="dxa"/>
          </w:tcPr>
          <w:p w14:paraId="37EBEEC7" w14:textId="0D4C9AF5"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.587</w:t>
            </w:r>
          </w:p>
        </w:tc>
        <w:tc>
          <w:tcPr>
            <w:tcW w:w="810" w:type="dxa"/>
          </w:tcPr>
          <w:p w14:paraId="2E7BF76D"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.558</w:t>
            </w:r>
          </w:p>
          <w:p w14:paraId="71341D12" w14:textId="64CFD8D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.498</w:t>
            </w:r>
          </w:p>
        </w:tc>
        <w:tc>
          <w:tcPr>
            <w:tcW w:w="900" w:type="dxa"/>
          </w:tcPr>
          <w:p w14:paraId="19D602FB" w14:textId="4E861C6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.457</w:t>
            </w:r>
          </w:p>
        </w:tc>
      </w:tr>
      <w:tr w:rsidR="007D68E4" w:rsidRPr="00D33DE5" w14:paraId="67B38C9D" w14:textId="423D05A4" w:rsidTr="007D68E4">
        <w:trPr>
          <w:trHeight w:val="237"/>
        </w:trPr>
        <w:tc>
          <w:tcPr>
            <w:tcW w:w="861" w:type="dxa"/>
            <w:vAlign w:val="center"/>
          </w:tcPr>
          <w:p w14:paraId="42C21804" w14:textId="77777777" w:rsidR="00CF2086" w:rsidRPr="00D33DE5" w:rsidRDefault="00CF2086" w:rsidP="00B549AE">
            <w:pPr>
              <w:rPr>
                <w:rFonts w:ascii="Times New Roman" w:eastAsia="Times New Roman" w:hAnsi="Times New Roman" w:cs="Times New Roman"/>
                <w:color w:val="000000"/>
                <w:sz w:val="18"/>
                <w:szCs w:val="18"/>
              </w:rPr>
            </w:pPr>
            <w:r w:rsidRPr="00D33DE5">
              <w:rPr>
                <w:rFonts w:ascii="Times New Roman" w:eastAsia="Times New Roman" w:hAnsi="Times New Roman" w:cs="Times New Roman"/>
                <w:color w:val="000000"/>
                <w:sz w:val="18"/>
                <w:szCs w:val="18"/>
              </w:rPr>
              <w:t>Relative Omega</w:t>
            </w:r>
          </w:p>
          <w:p w14:paraId="2B201BB5" w14:textId="77777777" w:rsidR="00CF2086" w:rsidRPr="00D33DE5" w:rsidRDefault="00CF2086" w:rsidP="00B549AE">
            <w:pPr>
              <w:rPr>
                <w:rFonts w:ascii="Times New Roman" w:hAnsi="Times New Roman" w:cs="Times New Roman"/>
                <w:sz w:val="18"/>
                <w:szCs w:val="18"/>
              </w:rPr>
            </w:pPr>
          </w:p>
        </w:tc>
        <w:tc>
          <w:tcPr>
            <w:tcW w:w="3293" w:type="dxa"/>
            <w:vAlign w:val="center"/>
          </w:tcPr>
          <w:p w14:paraId="09D3C8D2" w14:textId="77777777" w:rsidR="00CF2086" w:rsidRPr="00D33DE5" w:rsidRDefault="00BA6E03" w:rsidP="00933F20">
            <w:pPr>
              <w:jc w:val="center"/>
              <w:rPr>
                <w:rFonts w:ascii="Times New Roman" w:hAnsi="Times New Roman" w:cs="Times New Roman"/>
                <w:color w:val="000000"/>
                <w:sz w:val="18"/>
                <w:szCs w:val="18"/>
              </w:rPr>
            </w:pPr>
            <m:oMath>
              <m:f>
                <m:fPr>
                  <m:ctrlPr>
                    <w:rPr>
                      <w:rFonts w:ascii="Cambria Math" w:eastAsia="Times New Roman" w:hAnsi="Cambria Math" w:cs="Times New Roman"/>
                      <w:i/>
                      <w:color w:val="000000"/>
                      <w:sz w:val="18"/>
                      <w:szCs w:val="18"/>
                    </w:rPr>
                  </m:ctrlPr>
                </m:fPr>
                <m:num>
                  <m:sSub>
                    <m:sSubPr>
                      <m:ctrlPr>
                        <w:rPr>
                          <w:rFonts w:ascii="Cambria Math" w:eastAsia="Times New Roman" w:hAnsi="Cambria Math" w:cs="Times New Roman"/>
                          <w:color w:val="000000"/>
                          <w:sz w:val="18"/>
                          <w:szCs w:val="18"/>
                        </w:rPr>
                      </m:ctrlPr>
                    </m:sSubPr>
                    <m:e>
                      <m:r>
                        <w:rPr>
                          <w:rFonts w:ascii="Cambria Math" w:eastAsia="Times New Roman" w:hAnsi="Cambria Math" w:cs="Times New Roman"/>
                          <w:color w:val="000000"/>
                          <w:sz w:val="18"/>
                          <w:szCs w:val="18"/>
                        </w:rPr>
                        <m:t>ω</m:t>
                      </m:r>
                      <m:r>
                        <m:rPr>
                          <m:sty m:val="p"/>
                        </m:rPr>
                        <w:rPr>
                          <w:rFonts w:ascii="Cambria Math" w:eastAsia="Times New Roman" w:hAnsi="Cambria Math" w:cs="Times New Roman"/>
                          <w:color w:val="000000"/>
                          <w:sz w:val="18"/>
                          <w:szCs w:val="18"/>
                        </w:rPr>
                        <m:t xml:space="preserve"> </m:t>
                      </m:r>
                    </m:e>
                    <m:sub>
                      <m:r>
                        <w:rPr>
                          <w:rFonts w:ascii="Cambria Math" w:eastAsia="Times New Roman" w:hAnsi="Cambria Math" w:cs="Times New Roman"/>
                          <w:color w:val="000000"/>
                          <w:sz w:val="18"/>
                          <w:szCs w:val="18"/>
                        </w:rPr>
                        <m:t>H</m:t>
                      </m:r>
                    </m:sub>
                  </m:sSub>
                </m:num>
                <m:den>
                  <m:r>
                    <m:rPr>
                      <m:sty m:val="p"/>
                    </m:rPr>
                    <w:rPr>
                      <w:rFonts w:ascii="Cambria Math" w:eastAsia="Times New Roman" w:hAnsi="Cambria Math" w:cs="Times New Roman"/>
                      <w:color w:val="000000"/>
                      <w:sz w:val="18"/>
                      <w:szCs w:val="18"/>
                    </w:rPr>
                    <m:t>ω</m:t>
                  </m:r>
                </m:den>
              </m:f>
            </m:oMath>
            <w:r w:rsidR="00CF2086" w:rsidRPr="00D33DE5">
              <w:rPr>
                <w:rFonts w:ascii="Times New Roman" w:hAnsi="Times New Roman" w:cs="Times New Roman"/>
                <w:color w:val="000000"/>
                <w:sz w:val="18"/>
                <w:szCs w:val="18"/>
              </w:rPr>
              <w:t xml:space="preserve">       or     </w:t>
            </w:r>
            <m:oMath>
              <m:f>
                <m:fPr>
                  <m:ctrlPr>
                    <w:rPr>
                      <w:rFonts w:ascii="Cambria Math" w:eastAsia="Times New Roman" w:hAnsi="Cambria Math" w:cs="Times New Roman"/>
                      <w:i/>
                      <w:color w:val="000000"/>
                      <w:sz w:val="18"/>
                      <w:szCs w:val="18"/>
                    </w:rPr>
                  </m:ctrlPr>
                </m:fPr>
                <m:num>
                  <m:sSub>
                    <m:sSubPr>
                      <m:ctrlPr>
                        <w:rPr>
                          <w:rFonts w:ascii="Cambria Math" w:eastAsia="Times New Roman" w:hAnsi="Cambria Math" w:cs="Times New Roman"/>
                          <w:color w:val="000000"/>
                          <w:sz w:val="18"/>
                          <w:szCs w:val="18"/>
                        </w:rPr>
                      </m:ctrlPr>
                    </m:sSubPr>
                    <m:e>
                      <m:r>
                        <w:rPr>
                          <w:rFonts w:ascii="Cambria Math" w:eastAsia="Times New Roman" w:hAnsi="Cambria Math" w:cs="Times New Roman"/>
                          <w:color w:val="000000"/>
                          <w:sz w:val="18"/>
                          <w:szCs w:val="18"/>
                        </w:rPr>
                        <m:t>ω</m:t>
                      </m:r>
                    </m:e>
                    <m:sub>
                      <m:r>
                        <w:rPr>
                          <w:rFonts w:ascii="Cambria Math" w:eastAsia="Times New Roman" w:hAnsi="Cambria Math" w:cs="Times New Roman"/>
                          <w:color w:val="000000"/>
                          <w:sz w:val="18"/>
                          <w:szCs w:val="18"/>
                        </w:rPr>
                        <m:t>HS</m:t>
                      </m:r>
                    </m:sub>
                  </m:sSub>
                </m:num>
                <m:den>
                  <m:sSub>
                    <m:sSubPr>
                      <m:ctrlPr>
                        <w:rPr>
                          <w:rFonts w:ascii="Cambria Math" w:eastAsia="Times New Roman" w:hAnsi="Cambria Math" w:cs="Times New Roman"/>
                          <w:color w:val="000000"/>
                          <w:sz w:val="18"/>
                          <w:szCs w:val="18"/>
                        </w:rPr>
                      </m:ctrlPr>
                    </m:sSubPr>
                    <m:e>
                      <m:r>
                        <w:rPr>
                          <w:rFonts w:ascii="Cambria Math" w:eastAsia="Times New Roman" w:hAnsi="Cambria Math" w:cs="Times New Roman"/>
                          <w:color w:val="000000"/>
                          <w:sz w:val="18"/>
                          <w:szCs w:val="18"/>
                        </w:rPr>
                        <m:t>ω</m:t>
                      </m:r>
                    </m:e>
                    <m:sub>
                      <m:r>
                        <w:rPr>
                          <w:rFonts w:ascii="Cambria Math" w:eastAsia="Times New Roman" w:hAnsi="Cambria Math" w:cs="Times New Roman"/>
                          <w:color w:val="000000"/>
                          <w:sz w:val="18"/>
                          <w:szCs w:val="18"/>
                        </w:rPr>
                        <m:t>S</m:t>
                      </m:r>
                    </m:sub>
                  </m:sSub>
                </m:den>
              </m:f>
            </m:oMath>
          </w:p>
        </w:tc>
        <w:tc>
          <w:tcPr>
            <w:tcW w:w="693" w:type="dxa"/>
          </w:tcPr>
          <w:p w14:paraId="31150BBF"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w:t>
            </w:r>
          </w:p>
          <w:p w14:paraId="0F705D54"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GRP1</w:t>
            </w:r>
          </w:p>
          <w:p w14:paraId="6398061C" w14:textId="64B9292B"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GRP2</w:t>
            </w:r>
          </w:p>
        </w:tc>
        <w:tc>
          <w:tcPr>
            <w:tcW w:w="1183" w:type="dxa"/>
          </w:tcPr>
          <w:p w14:paraId="76A45421"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.734</w:t>
            </w:r>
          </w:p>
          <w:p w14:paraId="5DD17FD3" w14:textId="4BD5A0AE"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.759</w:t>
            </w:r>
          </w:p>
        </w:tc>
        <w:tc>
          <w:tcPr>
            <w:tcW w:w="990" w:type="dxa"/>
          </w:tcPr>
          <w:p w14:paraId="6165FA16"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.734</w:t>
            </w:r>
          </w:p>
          <w:p w14:paraId="325330B7" w14:textId="2037F98F"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.759</w:t>
            </w:r>
          </w:p>
        </w:tc>
        <w:tc>
          <w:tcPr>
            <w:tcW w:w="810" w:type="dxa"/>
          </w:tcPr>
          <w:p w14:paraId="1CCBE081" w14:textId="4BA2744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.723</w:t>
            </w:r>
          </w:p>
          <w:p w14:paraId="547081E3" w14:textId="3643127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.432</w:t>
            </w:r>
          </w:p>
          <w:p w14:paraId="7B33D72D" w14:textId="4628D72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.435</w:t>
            </w:r>
          </w:p>
        </w:tc>
        <w:tc>
          <w:tcPr>
            <w:tcW w:w="720" w:type="dxa"/>
          </w:tcPr>
          <w:p w14:paraId="532B2A6B"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.850</w:t>
            </w:r>
          </w:p>
          <w:p w14:paraId="3A0723E3"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.475</w:t>
            </w:r>
          </w:p>
          <w:p w14:paraId="7CB91F4A" w14:textId="644159E9" w:rsidR="00CF2086" w:rsidRPr="00D33DE5" w:rsidRDefault="00CF2086" w:rsidP="00CF2086">
            <w:pPr>
              <w:jc w:val="center"/>
              <w:rPr>
                <w:rFonts w:ascii="Times New Roman" w:hAnsi="Times New Roman" w:cs="Times New Roman"/>
                <w:sz w:val="18"/>
                <w:szCs w:val="18"/>
              </w:rPr>
            </w:pPr>
          </w:p>
        </w:tc>
        <w:tc>
          <w:tcPr>
            <w:tcW w:w="270" w:type="dxa"/>
          </w:tcPr>
          <w:p w14:paraId="3E2A8B29" w14:textId="77777777" w:rsidR="00CF2086" w:rsidRPr="00D33DE5" w:rsidRDefault="00CF2086" w:rsidP="00CF2086">
            <w:pPr>
              <w:jc w:val="center"/>
              <w:rPr>
                <w:rFonts w:ascii="Times New Roman" w:hAnsi="Times New Roman" w:cs="Times New Roman"/>
                <w:sz w:val="18"/>
                <w:szCs w:val="18"/>
              </w:rPr>
            </w:pPr>
          </w:p>
        </w:tc>
        <w:tc>
          <w:tcPr>
            <w:tcW w:w="1170" w:type="dxa"/>
          </w:tcPr>
          <w:p w14:paraId="234A34F6" w14:textId="71434E95"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.786</w:t>
            </w:r>
          </w:p>
          <w:p w14:paraId="73428909" w14:textId="50DC4BF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.667</w:t>
            </w:r>
          </w:p>
        </w:tc>
        <w:tc>
          <w:tcPr>
            <w:tcW w:w="990" w:type="dxa"/>
          </w:tcPr>
          <w:p w14:paraId="4EE1640C"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.786</w:t>
            </w:r>
          </w:p>
          <w:p w14:paraId="1B017AEF" w14:textId="37C7FF4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.667</w:t>
            </w:r>
          </w:p>
        </w:tc>
        <w:tc>
          <w:tcPr>
            <w:tcW w:w="810" w:type="dxa"/>
          </w:tcPr>
          <w:p w14:paraId="14BE1AC1"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.603</w:t>
            </w:r>
          </w:p>
          <w:p w14:paraId="5C151A81"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.595</w:t>
            </w:r>
          </w:p>
          <w:p w14:paraId="2A966BD5" w14:textId="30A6B02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.541</w:t>
            </w:r>
          </w:p>
        </w:tc>
        <w:tc>
          <w:tcPr>
            <w:tcW w:w="900" w:type="dxa"/>
          </w:tcPr>
          <w:p w14:paraId="09FD1263"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.839</w:t>
            </w:r>
          </w:p>
          <w:p w14:paraId="4CB70774"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.498</w:t>
            </w:r>
          </w:p>
          <w:p w14:paraId="3A0E2FBB" w14:textId="77777777" w:rsidR="00CF2086" w:rsidRPr="00D33DE5" w:rsidRDefault="00CF2086" w:rsidP="00CF2086">
            <w:pPr>
              <w:jc w:val="center"/>
              <w:rPr>
                <w:rFonts w:ascii="Times New Roman" w:hAnsi="Times New Roman" w:cs="Times New Roman"/>
                <w:sz w:val="18"/>
                <w:szCs w:val="18"/>
              </w:rPr>
            </w:pPr>
          </w:p>
        </w:tc>
      </w:tr>
      <w:tr w:rsidR="007D68E4" w:rsidRPr="00D33DE5" w14:paraId="1CDAA5FE" w14:textId="4D49F9E4" w:rsidTr="007D68E4">
        <w:trPr>
          <w:trHeight w:val="237"/>
        </w:trPr>
        <w:tc>
          <w:tcPr>
            <w:tcW w:w="861" w:type="dxa"/>
            <w:vAlign w:val="center"/>
          </w:tcPr>
          <w:p w14:paraId="6E266123" w14:textId="77777777" w:rsidR="00CF2086" w:rsidRPr="00D33DE5" w:rsidRDefault="00CF2086" w:rsidP="00B549AE">
            <w:pPr>
              <w:rPr>
                <w:rFonts w:ascii="Times New Roman" w:hAnsi="Times New Roman" w:cs="Times New Roman"/>
                <w:sz w:val="18"/>
                <w:szCs w:val="18"/>
              </w:rPr>
            </w:pPr>
            <m:oMathPara>
              <m:oMath>
                <m:r>
                  <w:rPr>
                    <w:rFonts w:ascii="Cambria Math" w:eastAsia="Times New Roman" w:hAnsi="Cambria Math" w:cs="Times New Roman"/>
                    <w:color w:val="000000"/>
                    <w:sz w:val="18"/>
                    <w:szCs w:val="18"/>
                  </w:rPr>
                  <m:t>ECV</m:t>
                </m:r>
              </m:oMath>
            </m:oMathPara>
          </w:p>
        </w:tc>
        <w:tc>
          <w:tcPr>
            <w:tcW w:w="3293" w:type="dxa"/>
            <w:vAlign w:val="center"/>
          </w:tcPr>
          <w:p w14:paraId="51697074" w14:textId="77777777" w:rsidR="00CF2086" w:rsidRPr="00D33DE5" w:rsidRDefault="00BA6E03" w:rsidP="00933F20">
            <w:pPr>
              <w:jc w:val="center"/>
              <w:rPr>
                <w:rFonts w:ascii="Times New Roman" w:eastAsia="Times New Roman" w:hAnsi="Times New Roman" w:cs="Times New Roman"/>
                <w:color w:val="000000"/>
                <w:sz w:val="18"/>
                <w:szCs w:val="18"/>
              </w:rPr>
            </w:pPr>
            <m:oMathPara>
              <m:oMath>
                <m:f>
                  <m:fPr>
                    <m:ctrlPr>
                      <w:rPr>
                        <w:rFonts w:ascii="Cambria Math" w:eastAsia="Times New Roman" w:hAnsi="Cambria Math" w:cs="Times New Roman"/>
                        <w:i/>
                        <w:color w:val="000000"/>
                        <w:sz w:val="18"/>
                        <w:szCs w:val="18"/>
                      </w:rPr>
                    </m:ctrlPr>
                  </m:fPr>
                  <m:num>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gen</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num>
                  <m:den>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m:t>
                        </m:r>
                        <m:nary>
                          <m:naryPr>
                            <m:chr m:val="∑"/>
                            <m:limLoc m:val="undOvr"/>
                            <m:subHide m:val="1"/>
                            <m:supHide m:val="1"/>
                            <m:ctrlPr>
                              <w:rPr>
                                <w:rFonts w:ascii="Cambria Math" w:eastAsia="Times New Roman" w:hAnsi="Cambria Math" w:cs="Times New Roman"/>
                                <w:i/>
                                <w:color w:val="000000"/>
                                <w:sz w:val="18"/>
                                <w:szCs w:val="18"/>
                              </w:rPr>
                            </m:ctrlPr>
                          </m:naryPr>
                          <m:sub/>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gen</m:t>
                                </m:r>
                              </m:sub>
                            </m:sSub>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r>
                      <w:rPr>
                        <w:rFonts w:ascii="Cambria Math" w:eastAsia="Times New Roman" w:hAnsi="Cambria Math" w:cs="Times New Roman"/>
                        <w:color w:val="000000"/>
                        <w:sz w:val="18"/>
                        <w:szCs w:val="18"/>
                      </w:rPr>
                      <m:t xml:space="preserve">+ </m:t>
                    </m:r>
                    <m:sSup>
                      <m:sSupPr>
                        <m:ctrlPr>
                          <w:rPr>
                            <w:rFonts w:ascii="Cambria Math" w:eastAsia="Times New Roman" w:hAnsi="Cambria Math" w:cs="Times New Roman"/>
                            <w:i/>
                            <w:color w:val="000000"/>
                            <w:sz w:val="18"/>
                            <w:szCs w:val="18"/>
                          </w:rPr>
                        </m:ctrlPr>
                      </m:sSupPr>
                      <m:e>
                        <m:r>
                          <w:rPr>
                            <w:rFonts w:ascii="Cambria Math" w:eastAsia="Times New Roman" w:hAnsi="Cambria Math" w:cs="Times New Roman"/>
                            <w:color w:val="000000"/>
                            <w:sz w:val="18"/>
                            <w:szCs w:val="18"/>
                          </w:rPr>
                          <m:t>(</m:t>
                        </m:r>
                        <m:nary>
                          <m:naryPr>
                            <m:chr m:val="∑"/>
                            <m:limLoc m:val="undOvr"/>
                            <m:ctrlPr>
                              <w:rPr>
                                <w:rFonts w:ascii="Cambria Math" w:eastAsia="Times New Roman" w:hAnsi="Cambria Math" w:cs="Times New Roman"/>
                                <w:i/>
                                <w:color w:val="000000"/>
                                <w:sz w:val="18"/>
                                <w:szCs w:val="18"/>
                              </w:rPr>
                            </m:ctrlPr>
                          </m:naryPr>
                          <m:sub>
                            <m:r>
                              <w:rPr>
                                <w:rFonts w:ascii="Cambria Math" w:eastAsia="Times New Roman" w:hAnsi="Cambria Math" w:cs="Times New Roman"/>
                                <w:color w:val="000000"/>
                                <w:sz w:val="18"/>
                                <w:szCs w:val="18"/>
                              </w:rPr>
                              <m:t>j=1</m:t>
                            </m:r>
                          </m:sub>
                          <m:sup>
                            <m:r>
                              <w:rPr>
                                <w:rFonts w:ascii="Cambria Math" w:eastAsia="Times New Roman" w:hAnsi="Cambria Math" w:cs="Times New Roman"/>
                                <w:color w:val="000000"/>
                                <w:sz w:val="18"/>
                                <w:szCs w:val="18"/>
                              </w:rPr>
                              <m:t>r</m:t>
                            </m:r>
                          </m:sup>
                          <m:e>
                            <m:nary>
                              <m:naryPr>
                                <m:chr m:val="∑"/>
                                <m:limLoc m:val="undOvr"/>
                                <m:ctrlPr>
                                  <w:rPr>
                                    <w:rFonts w:ascii="Cambria Math" w:eastAsia="Times New Roman" w:hAnsi="Cambria Math" w:cs="Times New Roman"/>
                                    <w:i/>
                                    <w:color w:val="000000"/>
                                    <w:sz w:val="18"/>
                                    <w:szCs w:val="18"/>
                                  </w:rPr>
                                </m:ctrlPr>
                              </m:naryPr>
                              <m:sub>
                                <m:r>
                                  <w:rPr>
                                    <w:rFonts w:ascii="Cambria Math" w:eastAsia="Times New Roman" w:hAnsi="Cambria Math" w:cs="Times New Roman"/>
                                    <w:color w:val="000000"/>
                                    <w:sz w:val="18"/>
                                    <w:szCs w:val="18"/>
                                  </w:rPr>
                                  <m:t>i=1</m:t>
                                </m:r>
                              </m:sub>
                              <m:sup>
                                <m:r>
                                  <w:rPr>
                                    <w:rFonts w:ascii="Cambria Math" w:eastAsia="Times New Roman" w:hAnsi="Cambria Math" w:cs="Times New Roman"/>
                                    <w:color w:val="000000"/>
                                    <w:sz w:val="18"/>
                                    <w:szCs w:val="18"/>
                                  </w:rPr>
                                  <m:t>m</m:t>
                                </m:r>
                              </m:sup>
                              <m:e>
                                <m:sSub>
                                  <m:sSubPr>
                                    <m:ctrlPr>
                                      <w:rPr>
                                        <w:rFonts w:ascii="Cambria Math" w:eastAsia="Times New Roman" w:hAnsi="Cambria Math" w:cs="Times New Roman"/>
                                        <w:i/>
                                        <w:color w:val="000000"/>
                                        <w:sz w:val="18"/>
                                        <w:szCs w:val="18"/>
                                      </w:rPr>
                                    </m:ctrlPr>
                                  </m:sSubPr>
                                  <m:e>
                                    <m:r>
                                      <w:rPr>
                                        <w:rFonts w:ascii="Cambria Math" w:eastAsia="Times New Roman" w:hAnsi="Cambria Math" w:cs="Times New Roman"/>
                                        <w:color w:val="000000"/>
                                        <w:sz w:val="18"/>
                                        <w:szCs w:val="18"/>
                                      </w:rPr>
                                      <m:t>λ</m:t>
                                    </m:r>
                                  </m:e>
                                  <m:sub>
                                    <m:r>
                                      <w:rPr>
                                        <w:rFonts w:ascii="Cambria Math" w:eastAsia="Times New Roman" w:hAnsi="Cambria Math" w:cs="Times New Roman"/>
                                        <w:color w:val="000000"/>
                                        <w:sz w:val="18"/>
                                        <w:szCs w:val="18"/>
                                      </w:rPr>
                                      <m:t>grpj∙i</m:t>
                                    </m:r>
                                  </m:sub>
                                </m:sSub>
                              </m:e>
                            </m:nary>
                          </m:e>
                        </m:nary>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2</m:t>
                        </m:r>
                      </m:sup>
                    </m:sSup>
                  </m:den>
                </m:f>
              </m:oMath>
            </m:oMathPara>
          </w:p>
        </w:tc>
        <w:tc>
          <w:tcPr>
            <w:tcW w:w="693" w:type="dxa"/>
          </w:tcPr>
          <w:p w14:paraId="23866E76"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w:t>
            </w:r>
          </w:p>
          <w:p w14:paraId="774870C4"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GRP1</w:t>
            </w:r>
          </w:p>
          <w:p w14:paraId="633B5AF4" w14:textId="311B0F7B"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GRP2</w:t>
            </w:r>
          </w:p>
        </w:tc>
        <w:tc>
          <w:tcPr>
            <w:tcW w:w="1183" w:type="dxa"/>
          </w:tcPr>
          <w:p w14:paraId="597C5978" w14:textId="2B282E8A"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.605</w:t>
            </w:r>
          </w:p>
          <w:p w14:paraId="1717AB0A" w14:textId="56FD07D3"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.395</w:t>
            </w:r>
          </w:p>
        </w:tc>
        <w:tc>
          <w:tcPr>
            <w:tcW w:w="990" w:type="dxa"/>
          </w:tcPr>
          <w:p w14:paraId="6CFCE798"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.605</w:t>
            </w:r>
          </w:p>
          <w:p w14:paraId="312FB5D7" w14:textId="3D4DAF6D"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.395</w:t>
            </w:r>
          </w:p>
        </w:tc>
        <w:tc>
          <w:tcPr>
            <w:tcW w:w="810" w:type="dxa"/>
          </w:tcPr>
          <w:p w14:paraId="6FFFDA49" w14:textId="3C80B86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.553</w:t>
            </w:r>
          </w:p>
          <w:p w14:paraId="4568CDDB" w14:textId="1F21D54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.235</w:t>
            </w:r>
          </w:p>
          <w:p w14:paraId="60AE23F2" w14:textId="3CB6B0E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.212</w:t>
            </w:r>
          </w:p>
        </w:tc>
        <w:tc>
          <w:tcPr>
            <w:tcW w:w="720" w:type="dxa"/>
          </w:tcPr>
          <w:p w14:paraId="3EF88D36"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.740</w:t>
            </w:r>
          </w:p>
          <w:p w14:paraId="7A4BC05F" w14:textId="70A45BE1"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.260</w:t>
            </w:r>
          </w:p>
        </w:tc>
        <w:tc>
          <w:tcPr>
            <w:tcW w:w="270" w:type="dxa"/>
          </w:tcPr>
          <w:p w14:paraId="3116D7F8" w14:textId="77777777" w:rsidR="00CF2086" w:rsidRPr="00D33DE5" w:rsidRDefault="00CF2086" w:rsidP="00CF2086">
            <w:pPr>
              <w:jc w:val="center"/>
              <w:rPr>
                <w:rFonts w:ascii="Times New Roman" w:hAnsi="Times New Roman" w:cs="Times New Roman"/>
                <w:sz w:val="18"/>
                <w:szCs w:val="18"/>
              </w:rPr>
            </w:pPr>
          </w:p>
        </w:tc>
        <w:tc>
          <w:tcPr>
            <w:tcW w:w="1170" w:type="dxa"/>
          </w:tcPr>
          <w:p w14:paraId="49AF1209" w14:textId="0129866E"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.665</w:t>
            </w:r>
          </w:p>
          <w:p w14:paraId="6704AD15" w14:textId="1DBBE246"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.335</w:t>
            </w:r>
          </w:p>
        </w:tc>
        <w:tc>
          <w:tcPr>
            <w:tcW w:w="990" w:type="dxa"/>
          </w:tcPr>
          <w:p w14:paraId="0E99BF69"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.665</w:t>
            </w:r>
          </w:p>
          <w:p w14:paraId="323CFE12" w14:textId="3B50C67C"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.335</w:t>
            </w:r>
          </w:p>
        </w:tc>
        <w:tc>
          <w:tcPr>
            <w:tcW w:w="810" w:type="dxa"/>
          </w:tcPr>
          <w:p w14:paraId="05C0106D"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.440</w:t>
            </w:r>
          </w:p>
          <w:p w14:paraId="3442D3AE"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.302</w:t>
            </w:r>
          </w:p>
          <w:p w14:paraId="3A5D0020" w14:textId="02BF88E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.258</w:t>
            </w:r>
          </w:p>
        </w:tc>
        <w:tc>
          <w:tcPr>
            <w:tcW w:w="900" w:type="dxa"/>
          </w:tcPr>
          <w:p w14:paraId="24A5BC6B"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.727</w:t>
            </w:r>
          </w:p>
          <w:p w14:paraId="2A047B51" w14:textId="053A0F18"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.273</w:t>
            </w:r>
          </w:p>
        </w:tc>
      </w:tr>
      <w:tr w:rsidR="007D68E4" w:rsidRPr="00D33DE5" w14:paraId="08DD33A2" w14:textId="08FBA3F4" w:rsidTr="007D68E4">
        <w:trPr>
          <w:trHeight w:val="237"/>
        </w:trPr>
        <w:tc>
          <w:tcPr>
            <w:tcW w:w="861" w:type="dxa"/>
            <w:vAlign w:val="center"/>
          </w:tcPr>
          <w:p w14:paraId="0B1EB700" w14:textId="77777777" w:rsidR="00CF2086" w:rsidRPr="00D33DE5" w:rsidRDefault="00CF2086" w:rsidP="00B549AE">
            <w:pPr>
              <w:rPr>
                <w:rFonts w:ascii="Times New Roman" w:hAnsi="Times New Roman" w:cs="Times New Roman"/>
                <w:sz w:val="18"/>
                <w:szCs w:val="18"/>
              </w:rPr>
            </w:pPr>
            <m:oMathPara>
              <m:oMath>
                <m:r>
                  <m:rPr>
                    <m:sty m:val="p"/>
                  </m:rPr>
                  <w:rPr>
                    <w:rFonts w:ascii="Cambria Math" w:eastAsia="Times New Roman" w:hAnsi="Cambria Math" w:cs="Times New Roman"/>
                    <w:color w:val="000000"/>
                    <w:sz w:val="18"/>
                    <w:szCs w:val="18"/>
                  </w:rPr>
                  <m:t>PUC</m:t>
                </m:r>
              </m:oMath>
            </m:oMathPara>
          </w:p>
        </w:tc>
        <w:tc>
          <w:tcPr>
            <w:tcW w:w="3293" w:type="dxa"/>
            <w:vAlign w:val="center"/>
          </w:tcPr>
          <w:p w14:paraId="345F378B" w14:textId="77777777" w:rsidR="00CF2086" w:rsidRPr="00D33DE5" w:rsidRDefault="00BA6E03" w:rsidP="00933F20">
            <w:pPr>
              <w:jc w:val="center"/>
              <w:rPr>
                <w:rFonts w:ascii="Times New Roman" w:eastAsia="Times New Roman" w:hAnsi="Times New Roman" w:cs="Times New Roman"/>
                <w:color w:val="000000"/>
                <w:sz w:val="18"/>
                <w:szCs w:val="18"/>
              </w:rPr>
            </w:pPr>
            <m:oMathPara>
              <m:oMath>
                <m:f>
                  <m:fPr>
                    <m:ctrlPr>
                      <w:rPr>
                        <w:rFonts w:ascii="Cambria Math" w:eastAsia="Times New Roman" w:hAnsi="Cambria Math" w:cs="Times New Roman"/>
                        <w:color w:val="000000"/>
                        <w:sz w:val="18"/>
                        <w:szCs w:val="18"/>
                      </w:rPr>
                    </m:ctrlPr>
                  </m:fPr>
                  <m:num>
                    <m:eqArr>
                      <m:eqArrPr>
                        <m:ctrlPr>
                          <w:rPr>
                            <w:rFonts w:ascii="Cambria Math" w:eastAsia="Times New Roman" w:hAnsi="Cambria Math" w:cs="Times New Roman"/>
                            <w:i/>
                            <w:color w:val="000000"/>
                            <w:sz w:val="18"/>
                            <w:szCs w:val="18"/>
                          </w:rPr>
                        </m:ctrlPr>
                      </m:eqArrPr>
                      <m:e>
                        <m:r>
                          <w:rPr>
                            <w:rFonts w:ascii="Cambria Math" w:eastAsia="Times New Roman" w:hAnsi="Cambria Math" w:cs="Times New Roman"/>
                            <w:color w:val="000000"/>
                            <w:sz w:val="18"/>
                            <w:szCs w:val="18"/>
                          </w:rPr>
                          <m:t>NO. of corr. between items</m:t>
                        </m:r>
                      </m:e>
                      <m:e>
                        <m:r>
                          <w:rPr>
                            <w:rFonts w:ascii="Cambria Math" w:eastAsia="Times New Roman" w:hAnsi="Cambria Math" w:cs="Times New Roman"/>
                            <w:color w:val="000000"/>
                            <w:sz w:val="18"/>
                            <w:szCs w:val="18"/>
                          </w:rPr>
                          <m:t xml:space="preserve"> from different group factors</m:t>
                        </m:r>
                      </m:e>
                    </m:eqArr>
                  </m:num>
                  <m:den>
                    <m:r>
                      <w:rPr>
                        <w:rFonts w:ascii="Cambria Math" w:eastAsia="Times New Roman" w:hAnsi="Cambria Math" w:cs="Times New Roman"/>
                        <w:color w:val="000000"/>
                        <w:sz w:val="18"/>
                        <w:szCs w:val="18"/>
                      </w:rPr>
                      <m:t>Total number of correlations</m:t>
                    </m:r>
                  </m:den>
                </m:f>
              </m:oMath>
            </m:oMathPara>
          </w:p>
        </w:tc>
        <w:tc>
          <w:tcPr>
            <w:tcW w:w="693" w:type="dxa"/>
          </w:tcPr>
          <w:p w14:paraId="37FC1141" w14:textId="77777777" w:rsidR="00CF2086" w:rsidRPr="00D33DE5" w:rsidRDefault="00CF2086" w:rsidP="00CF2086">
            <w:pPr>
              <w:rPr>
                <w:rFonts w:ascii="Times New Roman" w:hAnsi="Times New Roman" w:cs="Times New Roman"/>
                <w:sz w:val="18"/>
                <w:szCs w:val="18"/>
              </w:rPr>
            </w:pPr>
          </w:p>
        </w:tc>
        <w:tc>
          <w:tcPr>
            <w:tcW w:w="1183" w:type="dxa"/>
          </w:tcPr>
          <w:p w14:paraId="75E546EA" w14:textId="29310CB0"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.786</w:t>
            </w:r>
          </w:p>
        </w:tc>
        <w:tc>
          <w:tcPr>
            <w:tcW w:w="990" w:type="dxa"/>
          </w:tcPr>
          <w:p w14:paraId="0D0FA0E2" w14:textId="5425B3EA"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.786</w:t>
            </w:r>
          </w:p>
        </w:tc>
        <w:tc>
          <w:tcPr>
            <w:tcW w:w="810" w:type="dxa"/>
          </w:tcPr>
          <w:p w14:paraId="43E2A058" w14:textId="0E5FD233"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.571</w:t>
            </w:r>
          </w:p>
        </w:tc>
        <w:tc>
          <w:tcPr>
            <w:tcW w:w="720" w:type="dxa"/>
          </w:tcPr>
          <w:p w14:paraId="682E296E" w14:textId="32B9B0ED"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.786</w:t>
            </w:r>
          </w:p>
        </w:tc>
        <w:tc>
          <w:tcPr>
            <w:tcW w:w="270" w:type="dxa"/>
          </w:tcPr>
          <w:p w14:paraId="36BFF34C" w14:textId="77777777" w:rsidR="00CF2086" w:rsidRPr="00D33DE5" w:rsidRDefault="00CF2086" w:rsidP="00CF2086">
            <w:pPr>
              <w:jc w:val="center"/>
              <w:rPr>
                <w:rFonts w:ascii="Times New Roman" w:hAnsi="Times New Roman" w:cs="Times New Roman"/>
                <w:sz w:val="18"/>
                <w:szCs w:val="18"/>
              </w:rPr>
            </w:pPr>
          </w:p>
        </w:tc>
        <w:tc>
          <w:tcPr>
            <w:tcW w:w="1170" w:type="dxa"/>
          </w:tcPr>
          <w:p w14:paraId="3C71BFA2" w14:textId="54680CCD"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.786</w:t>
            </w:r>
          </w:p>
        </w:tc>
        <w:tc>
          <w:tcPr>
            <w:tcW w:w="990" w:type="dxa"/>
          </w:tcPr>
          <w:p w14:paraId="4DF85C84" w14:textId="3470ED4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.786</w:t>
            </w:r>
          </w:p>
        </w:tc>
        <w:tc>
          <w:tcPr>
            <w:tcW w:w="810" w:type="dxa"/>
          </w:tcPr>
          <w:p w14:paraId="4C0221F3" w14:textId="08F33BA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.571</w:t>
            </w:r>
          </w:p>
        </w:tc>
        <w:tc>
          <w:tcPr>
            <w:tcW w:w="900" w:type="dxa"/>
          </w:tcPr>
          <w:p w14:paraId="38CD6CBB" w14:textId="1F61C45E"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.786</w:t>
            </w:r>
          </w:p>
        </w:tc>
      </w:tr>
      <w:tr w:rsidR="007D68E4" w:rsidRPr="00D33DE5" w14:paraId="44ED3706" w14:textId="3BD11867" w:rsidTr="007D68E4">
        <w:trPr>
          <w:trHeight w:val="237"/>
        </w:trPr>
        <w:tc>
          <w:tcPr>
            <w:tcW w:w="861" w:type="dxa"/>
            <w:vAlign w:val="center"/>
          </w:tcPr>
          <w:p w14:paraId="291284DA" w14:textId="77777777" w:rsidR="00CF2086" w:rsidRPr="00D33DE5" w:rsidRDefault="00CF2086" w:rsidP="00B549AE">
            <w:pPr>
              <w:rPr>
                <w:rFonts w:ascii="Times New Roman" w:hAnsi="Times New Roman" w:cs="Times New Roman"/>
                <w:sz w:val="18"/>
                <w:szCs w:val="18"/>
              </w:rPr>
            </w:pPr>
            <m:oMathPara>
              <m:oMath>
                <m:r>
                  <m:rPr>
                    <m:sty m:val="p"/>
                  </m:rPr>
                  <w:rPr>
                    <w:rFonts w:ascii="Cambria Math" w:eastAsia="Times New Roman" w:hAnsi="Cambria Math" w:cs="Times New Roman"/>
                    <w:color w:val="000000"/>
                    <w:sz w:val="18"/>
                    <w:szCs w:val="18"/>
                  </w:rPr>
                  <m:t>FD</m:t>
                </m:r>
              </m:oMath>
            </m:oMathPara>
          </w:p>
        </w:tc>
        <w:tc>
          <w:tcPr>
            <w:tcW w:w="3293" w:type="dxa"/>
            <w:vAlign w:val="center"/>
          </w:tcPr>
          <w:p w14:paraId="467F5F1C" w14:textId="77777777" w:rsidR="00CF2086" w:rsidRPr="00D33DE5" w:rsidRDefault="00BA6E03" w:rsidP="00933F20">
            <w:pPr>
              <w:jc w:val="center"/>
              <w:rPr>
                <w:rFonts w:ascii="Times New Roman" w:eastAsia="Times New Roman" w:hAnsi="Times New Roman" w:cs="Times New Roman"/>
                <w:color w:val="000000"/>
                <w:sz w:val="18"/>
                <w:szCs w:val="18"/>
              </w:rPr>
            </w:pPr>
            <m:oMathPara>
              <m:oMath>
                <m:sSup>
                  <m:sSupPr>
                    <m:ctrlPr>
                      <w:rPr>
                        <w:rFonts w:ascii="Cambria Math" w:eastAsia="Times New Roman" w:hAnsi="Cambria Math" w:cs="Times New Roman"/>
                        <w:color w:val="000000"/>
                        <w:sz w:val="18"/>
                        <w:szCs w:val="18"/>
                      </w:rPr>
                    </m:ctrlPr>
                  </m:sSupPr>
                  <m:e>
                    <m:r>
                      <w:rPr>
                        <w:rFonts w:ascii="Cambria Math" w:eastAsia="Times New Roman" w:hAnsi="Cambria Math" w:cs="Times New Roman"/>
                        <w:color w:val="000000"/>
                        <w:sz w:val="18"/>
                        <w:szCs w:val="18"/>
                      </w:rPr>
                      <m:t>diag</m:t>
                    </m:r>
                    <m:r>
                      <m:rPr>
                        <m:sty m:val="p"/>
                      </m:rPr>
                      <w:rPr>
                        <w:rFonts w:ascii="Cambria Math" w:eastAsia="Times New Roman" w:hAnsi="Cambria Math" w:cs="Times New Roman"/>
                        <w:color w:val="000000"/>
                        <w:sz w:val="18"/>
                        <w:szCs w:val="18"/>
                      </w:rPr>
                      <m:t>(Φ</m:t>
                    </m:r>
                    <m:sSup>
                      <m:sSupPr>
                        <m:ctrlPr>
                          <w:rPr>
                            <w:rFonts w:ascii="Cambria Math" w:eastAsia="Times New Roman" w:hAnsi="Cambria Math" w:cs="Times New Roman"/>
                            <w:color w:val="000000"/>
                            <w:sz w:val="18"/>
                            <w:szCs w:val="18"/>
                          </w:rPr>
                        </m:ctrlPr>
                      </m:sSupPr>
                      <m:e>
                        <m:r>
                          <m:rPr>
                            <m:sty m:val="p"/>
                          </m:rPr>
                          <w:rPr>
                            <w:rFonts w:ascii="Cambria Math" w:eastAsia="Times New Roman" w:hAnsi="Cambria Math" w:cs="Times New Roman"/>
                            <w:color w:val="000000"/>
                            <w:sz w:val="18"/>
                            <w:szCs w:val="18"/>
                          </w:rPr>
                          <m:t>Λ</m:t>
                        </m:r>
                      </m:e>
                      <m:sup>
                        <m:r>
                          <w:rPr>
                            <w:rFonts w:ascii="Cambria Math" w:eastAsia="Times New Roman" w:hAnsi="Cambria Math" w:cs="Times New Roman"/>
                            <w:color w:val="000000"/>
                            <w:sz w:val="18"/>
                            <w:szCs w:val="18"/>
                          </w:rPr>
                          <m:t>T</m:t>
                        </m:r>
                      </m:sup>
                    </m:sSup>
                    <m:sSup>
                      <m:sSupPr>
                        <m:ctrlPr>
                          <w:rPr>
                            <w:rFonts w:ascii="Cambria Math" w:eastAsia="Times New Roman" w:hAnsi="Cambria Math" w:cs="Times New Roman"/>
                            <w:i/>
                            <w:color w:val="000000"/>
                            <w:sz w:val="18"/>
                            <w:szCs w:val="18"/>
                          </w:rPr>
                        </m:ctrlPr>
                      </m:sSupPr>
                      <m:e>
                        <m:r>
                          <m:rPr>
                            <m:sty m:val="p"/>
                          </m:rPr>
                          <w:rPr>
                            <w:rFonts w:ascii="Cambria Math" w:eastAsia="Times New Roman" w:hAnsi="Cambria Math" w:cs="Times New Roman"/>
                            <w:color w:val="000000"/>
                            <w:sz w:val="18"/>
                            <w:szCs w:val="18"/>
                          </w:rPr>
                          <m:t>Σ</m:t>
                        </m:r>
                      </m:e>
                      <m:sup>
                        <m:r>
                          <w:rPr>
                            <w:rFonts w:ascii="Cambria Math" w:eastAsia="Times New Roman" w:hAnsi="Cambria Math" w:cs="Times New Roman"/>
                            <w:color w:val="000000"/>
                            <w:sz w:val="18"/>
                            <w:szCs w:val="18"/>
                          </w:rPr>
                          <m:t>-1</m:t>
                        </m:r>
                      </m:sup>
                    </m:sSup>
                    <m:r>
                      <m:rPr>
                        <m:sty m:val="p"/>
                      </m:rPr>
                      <w:rPr>
                        <w:rFonts w:ascii="Cambria Math" w:eastAsia="Times New Roman" w:hAnsi="Cambria Math" w:cs="Times New Roman"/>
                        <w:color w:val="000000"/>
                        <w:sz w:val="18"/>
                        <w:szCs w:val="18"/>
                      </w:rPr>
                      <m:t>ΛΦ</m:t>
                    </m:r>
                    <m:r>
                      <w:rPr>
                        <w:rFonts w:ascii="Cambria Math" w:eastAsia="Times New Roman" w:hAnsi="Cambria Math" w:cs="Times New Roman"/>
                        <w:color w:val="000000"/>
                        <w:sz w:val="18"/>
                        <w:szCs w:val="18"/>
                      </w:rPr>
                      <m:t>)</m:t>
                    </m:r>
                  </m:e>
                  <m:sup>
                    <m:r>
                      <w:rPr>
                        <w:rFonts w:ascii="Cambria Math" w:eastAsia="Times New Roman" w:hAnsi="Cambria Math" w:cs="Times New Roman"/>
                        <w:color w:val="000000"/>
                        <w:sz w:val="18"/>
                        <w:szCs w:val="18"/>
                      </w:rPr>
                      <m:t>1/2</m:t>
                    </m:r>
                  </m:sup>
                </m:sSup>
              </m:oMath>
            </m:oMathPara>
          </w:p>
        </w:tc>
        <w:tc>
          <w:tcPr>
            <w:tcW w:w="693" w:type="dxa"/>
          </w:tcPr>
          <w:p w14:paraId="762DBA52"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w:t>
            </w:r>
          </w:p>
          <w:p w14:paraId="5351D76B"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GRP1</w:t>
            </w:r>
          </w:p>
          <w:p w14:paraId="089DEE8B" w14:textId="05C218FD"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GRP2</w:t>
            </w:r>
          </w:p>
        </w:tc>
        <w:tc>
          <w:tcPr>
            <w:tcW w:w="1183" w:type="dxa"/>
          </w:tcPr>
          <w:p w14:paraId="5BBDEFF4"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.949</w:t>
            </w:r>
          </w:p>
          <w:p w14:paraId="314381B0" w14:textId="4477F86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.918</w:t>
            </w:r>
          </w:p>
        </w:tc>
        <w:tc>
          <w:tcPr>
            <w:tcW w:w="990" w:type="dxa"/>
          </w:tcPr>
          <w:p w14:paraId="0D371651"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.949</w:t>
            </w:r>
          </w:p>
          <w:p w14:paraId="0F54484D" w14:textId="155FD61A"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.918</w:t>
            </w:r>
          </w:p>
        </w:tc>
        <w:tc>
          <w:tcPr>
            <w:tcW w:w="810" w:type="dxa"/>
          </w:tcPr>
          <w:p w14:paraId="1F708CB1" w14:textId="2B9BB3FA"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.901</w:t>
            </w:r>
          </w:p>
          <w:p w14:paraId="3BD21BC5" w14:textId="3CC762A9"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.891</w:t>
            </w:r>
          </w:p>
          <w:p w14:paraId="06803A9F" w14:textId="10E713AA"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.819</w:t>
            </w:r>
          </w:p>
        </w:tc>
        <w:tc>
          <w:tcPr>
            <w:tcW w:w="720" w:type="dxa"/>
          </w:tcPr>
          <w:p w14:paraId="18C5403A"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.942</w:t>
            </w:r>
          </w:p>
          <w:p w14:paraId="623DB986"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.862</w:t>
            </w:r>
          </w:p>
          <w:p w14:paraId="543E74AF" w14:textId="34F39A09" w:rsidR="00CF2086" w:rsidRPr="00D33DE5" w:rsidRDefault="00CF2086" w:rsidP="00CF2086">
            <w:pPr>
              <w:jc w:val="center"/>
              <w:rPr>
                <w:rFonts w:ascii="Times New Roman" w:hAnsi="Times New Roman" w:cs="Times New Roman"/>
                <w:sz w:val="18"/>
                <w:szCs w:val="18"/>
              </w:rPr>
            </w:pPr>
          </w:p>
        </w:tc>
        <w:tc>
          <w:tcPr>
            <w:tcW w:w="270" w:type="dxa"/>
          </w:tcPr>
          <w:p w14:paraId="0870CB7C" w14:textId="77777777" w:rsidR="00CF2086" w:rsidRPr="00D33DE5" w:rsidRDefault="00CF2086" w:rsidP="00CF2086">
            <w:pPr>
              <w:jc w:val="center"/>
              <w:rPr>
                <w:rFonts w:ascii="Times New Roman" w:hAnsi="Times New Roman" w:cs="Times New Roman"/>
                <w:sz w:val="18"/>
                <w:szCs w:val="18"/>
              </w:rPr>
            </w:pPr>
          </w:p>
        </w:tc>
        <w:tc>
          <w:tcPr>
            <w:tcW w:w="1170" w:type="dxa"/>
          </w:tcPr>
          <w:p w14:paraId="5F718FE7" w14:textId="7CE56C18"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.958</w:t>
            </w:r>
          </w:p>
          <w:p w14:paraId="692660F2" w14:textId="14E4ADA2"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.900</w:t>
            </w:r>
          </w:p>
        </w:tc>
        <w:tc>
          <w:tcPr>
            <w:tcW w:w="990" w:type="dxa"/>
          </w:tcPr>
          <w:p w14:paraId="24DB4463"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.958</w:t>
            </w:r>
          </w:p>
          <w:p w14:paraId="1212AC14" w14:textId="0ADB4C6E"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.900</w:t>
            </w:r>
          </w:p>
        </w:tc>
        <w:tc>
          <w:tcPr>
            <w:tcW w:w="810" w:type="dxa"/>
          </w:tcPr>
          <w:p w14:paraId="7644C25F"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.919</w:t>
            </w:r>
          </w:p>
          <w:p w14:paraId="46E1B0A3"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.922</w:t>
            </w:r>
          </w:p>
          <w:p w14:paraId="144F6548" w14:textId="5B422AC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.876</w:t>
            </w:r>
          </w:p>
        </w:tc>
        <w:tc>
          <w:tcPr>
            <w:tcW w:w="900" w:type="dxa"/>
          </w:tcPr>
          <w:p w14:paraId="04B709EB"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.941</w:t>
            </w:r>
          </w:p>
          <w:p w14:paraId="7D041F96"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.874</w:t>
            </w:r>
          </w:p>
          <w:p w14:paraId="5FA1F26B" w14:textId="77777777" w:rsidR="00CF2086" w:rsidRPr="00D33DE5" w:rsidRDefault="00CF2086" w:rsidP="00CF2086">
            <w:pPr>
              <w:jc w:val="center"/>
              <w:rPr>
                <w:rFonts w:ascii="Times New Roman" w:hAnsi="Times New Roman" w:cs="Times New Roman"/>
                <w:sz w:val="18"/>
                <w:szCs w:val="18"/>
              </w:rPr>
            </w:pPr>
          </w:p>
        </w:tc>
      </w:tr>
      <w:tr w:rsidR="007D68E4" w:rsidRPr="00D33DE5" w14:paraId="59068E7E" w14:textId="62DDEC41" w:rsidTr="007D68E4">
        <w:trPr>
          <w:trHeight w:val="237"/>
        </w:trPr>
        <w:tc>
          <w:tcPr>
            <w:tcW w:w="861" w:type="dxa"/>
            <w:vAlign w:val="center"/>
          </w:tcPr>
          <w:p w14:paraId="5B64C00A" w14:textId="77777777" w:rsidR="00CF2086" w:rsidRPr="00D33DE5" w:rsidRDefault="00CF2086" w:rsidP="00B549AE">
            <w:pPr>
              <w:rPr>
                <w:rFonts w:ascii="Times New Roman" w:hAnsi="Times New Roman" w:cs="Times New Roman"/>
                <w:sz w:val="18"/>
                <w:szCs w:val="18"/>
              </w:rPr>
            </w:pPr>
            <m:oMathPara>
              <m:oMath>
                <m:r>
                  <m:rPr>
                    <m:sty m:val="p"/>
                  </m:rPr>
                  <w:rPr>
                    <w:rFonts w:ascii="Cambria Math" w:eastAsia="Times New Roman" w:hAnsi="Cambria Math" w:cs="Times New Roman"/>
                    <w:color w:val="000000"/>
                    <w:sz w:val="18"/>
                    <w:szCs w:val="18"/>
                  </w:rPr>
                  <m:t>H</m:t>
                </m:r>
              </m:oMath>
            </m:oMathPara>
          </w:p>
        </w:tc>
        <w:tc>
          <w:tcPr>
            <w:tcW w:w="3293" w:type="dxa"/>
            <w:vAlign w:val="center"/>
          </w:tcPr>
          <w:p w14:paraId="432817D3" w14:textId="77777777" w:rsidR="00CF2086" w:rsidRPr="00D33DE5" w:rsidRDefault="00BA6E03" w:rsidP="00933F20">
            <w:pPr>
              <w:jc w:val="center"/>
              <w:rPr>
                <w:rFonts w:ascii="Times New Roman" w:eastAsia="Times New Roman" w:hAnsi="Times New Roman" w:cs="Times New Roman"/>
                <w:color w:val="000000"/>
                <w:sz w:val="18"/>
                <w:szCs w:val="18"/>
              </w:rPr>
            </w:pPr>
            <m:oMathPara>
              <m:oMath>
                <m:f>
                  <m:fPr>
                    <m:ctrlPr>
                      <w:rPr>
                        <w:rFonts w:ascii="Cambria Math" w:eastAsia="Times New Roman" w:hAnsi="Cambria Math" w:cs="Times New Roman"/>
                        <w:color w:val="000000"/>
                        <w:sz w:val="16"/>
                        <w:szCs w:val="18"/>
                      </w:rPr>
                    </m:ctrlPr>
                  </m:fPr>
                  <m:num>
                    <m:r>
                      <w:rPr>
                        <w:rFonts w:ascii="Cambria Math" w:eastAsia="Times New Roman" w:hAnsi="Cambria Math" w:cs="Times New Roman"/>
                        <w:color w:val="000000"/>
                        <w:sz w:val="16"/>
                        <w:szCs w:val="18"/>
                      </w:rPr>
                      <m:t>1</m:t>
                    </m:r>
                  </m:num>
                  <m:den>
                    <m:r>
                      <w:rPr>
                        <w:rFonts w:ascii="Cambria Math" w:eastAsia="Times New Roman" w:hAnsi="Cambria Math" w:cs="Times New Roman"/>
                        <w:color w:val="000000"/>
                        <w:sz w:val="16"/>
                        <w:szCs w:val="18"/>
                      </w:rPr>
                      <m:t>1+</m:t>
                    </m:r>
                    <m:f>
                      <m:fPr>
                        <m:ctrlPr>
                          <w:rPr>
                            <w:rFonts w:ascii="Cambria Math" w:eastAsia="Times New Roman" w:hAnsi="Cambria Math" w:cs="Times New Roman"/>
                            <w:i/>
                            <w:color w:val="000000"/>
                            <w:sz w:val="16"/>
                            <w:szCs w:val="18"/>
                          </w:rPr>
                        </m:ctrlPr>
                      </m:fPr>
                      <m:num>
                        <m:r>
                          <w:rPr>
                            <w:rFonts w:ascii="Cambria Math" w:eastAsia="Times New Roman" w:hAnsi="Cambria Math" w:cs="Times New Roman"/>
                            <w:color w:val="000000"/>
                            <w:sz w:val="16"/>
                            <w:szCs w:val="18"/>
                          </w:rPr>
                          <m:t>1</m:t>
                        </m:r>
                      </m:num>
                      <m:den>
                        <m:nary>
                          <m:naryPr>
                            <m:chr m:val="∑"/>
                            <m:limLoc m:val="subSup"/>
                            <m:ctrlPr>
                              <w:rPr>
                                <w:rFonts w:ascii="Cambria Math" w:eastAsia="Times New Roman" w:hAnsi="Cambria Math" w:cs="Times New Roman"/>
                                <w:i/>
                                <w:color w:val="000000"/>
                                <w:sz w:val="16"/>
                                <w:szCs w:val="18"/>
                              </w:rPr>
                            </m:ctrlPr>
                          </m:naryPr>
                          <m:sub>
                            <m:r>
                              <w:rPr>
                                <w:rFonts w:ascii="Cambria Math" w:eastAsia="Times New Roman" w:hAnsi="Cambria Math" w:cs="Times New Roman"/>
                                <w:color w:val="000000"/>
                                <w:sz w:val="16"/>
                                <w:szCs w:val="18"/>
                              </w:rPr>
                              <m:t>i=1</m:t>
                            </m:r>
                          </m:sub>
                          <m:sup>
                            <m:r>
                              <w:rPr>
                                <w:rFonts w:ascii="Cambria Math" w:eastAsia="Times New Roman" w:hAnsi="Cambria Math" w:cs="Times New Roman"/>
                                <w:color w:val="000000"/>
                                <w:sz w:val="16"/>
                                <w:szCs w:val="18"/>
                              </w:rPr>
                              <m:t>r</m:t>
                            </m:r>
                          </m:sup>
                          <m:e>
                            <m:f>
                              <m:fPr>
                                <m:ctrlPr>
                                  <w:rPr>
                                    <w:rFonts w:ascii="Cambria Math" w:eastAsia="Times New Roman" w:hAnsi="Cambria Math" w:cs="Times New Roman"/>
                                    <w:i/>
                                    <w:color w:val="000000"/>
                                    <w:sz w:val="16"/>
                                    <w:szCs w:val="18"/>
                                  </w:rPr>
                                </m:ctrlPr>
                              </m:fPr>
                              <m:num>
                                <m:sSubSup>
                                  <m:sSubSupPr>
                                    <m:ctrlPr>
                                      <w:rPr>
                                        <w:rFonts w:ascii="Cambria Math" w:eastAsia="Times New Roman" w:hAnsi="Cambria Math" w:cs="Times New Roman"/>
                                        <w:i/>
                                        <w:color w:val="000000"/>
                                        <w:sz w:val="16"/>
                                        <w:szCs w:val="18"/>
                                      </w:rPr>
                                    </m:ctrlPr>
                                  </m:sSubSupPr>
                                  <m:e>
                                    <m:r>
                                      <w:rPr>
                                        <w:rFonts w:ascii="Cambria Math" w:eastAsia="Times New Roman" w:hAnsi="Cambria Math" w:cs="Times New Roman"/>
                                        <w:color w:val="000000"/>
                                        <w:sz w:val="16"/>
                                        <w:szCs w:val="18"/>
                                      </w:rPr>
                                      <m:t>λ</m:t>
                                    </m:r>
                                  </m:e>
                                  <m:sub>
                                    <m:r>
                                      <w:rPr>
                                        <w:rFonts w:ascii="Cambria Math" w:eastAsia="Times New Roman" w:hAnsi="Cambria Math" w:cs="Times New Roman"/>
                                        <w:color w:val="000000"/>
                                        <w:sz w:val="16"/>
                                        <w:szCs w:val="18"/>
                                      </w:rPr>
                                      <m:t>i</m:t>
                                    </m:r>
                                  </m:sub>
                                  <m:sup>
                                    <m:r>
                                      <w:rPr>
                                        <w:rFonts w:ascii="Cambria Math" w:eastAsia="Times New Roman" w:hAnsi="Cambria Math" w:cs="Times New Roman"/>
                                        <w:color w:val="000000"/>
                                        <w:sz w:val="16"/>
                                        <w:szCs w:val="18"/>
                                      </w:rPr>
                                      <m:t>2</m:t>
                                    </m:r>
                                  </m:sup>
                                </m:sSubSup>
                              </m:num>
                              <m:den>
                                <m:r>
                                  <w:rPr>
                                    <w:rFonts w:ascii="Cambria Math" w:eastAsia="Times New Roman" w:hAnsi="Cambria Math" w:cs="Times New Roman"/>
                                    <w:color w:val="000000"/>
                                    <w:sz w:val="16"/>
                                    <w:szCs w:val="18"/>
                                  </w:rPr>
                                  <m:t>1-</m:t>
                                </m:r>
                                <m:sSubSup>
                                  <m:sSubSupPr>
                                    <m:ctrlPr>
                                      <w:rPr>
                                        <w:rFonts w:ascii="Cambria Math" w:eastAsia="Times New Roman" w:hAnsi="Cambria Math" w:cs="Times New Roman"/>
                                        <w:i/>
                                        <w:color w:val="000000"/>
                                        <w:sz w:val="16"/>
                                        <w:szCs w:val="18"/>
                                      </w:rPr>
                                    </m:ctrlPr>
                                  </m:sSubSupPr>
                                  <m:e>
                                    <m:r>
                                      <w:rPr>
                                        <w:rFonts w:ascii="Cambria Math" w:eastAsia="Times New Roman" w:hAnsi="Cambria Math" w:cs="Times New Roman"/>
                                        <w:color w:val="000000"/>
                                        <w:sz w:val="16"/>
                                        <w:szCs w:val="18"/>
                                      </w:rPr>
                                      <m:t>λ</m:t>
                                    </m:r>
                                  </m:e>
                                  <m:sub>
                                    <m:r>
                                      <w:rPr>
                                        <w:rFonts w:ascii="Cambria Math" w:eastAsia="Times New Roman" w:hAnsi="Cambria Math" w:cs="Times New Roman"/>
                                        <w:color w:val="000000"/>
                                        <w:sz w:val="16"/>
                                        <w:szCs w:val="18"/>
                                      </w:rPr>
                                      <m:t>i</m:t>
                                    </m:r>
                                  </m:sub>
                                  <m:sup>
                                    <m:r>
                                      <w:rPr>
                                        <w:rFonts w:ascii="Cambria Math" w:eastAsia="Times New Roman" w:hAnsi="Cambria Math" w:cs="Times New Roman"/>
                                        <w:color w:val="000000"/>
                                        <w:sz w:val="16"/>
                                        <w:szCs w:val="18"/>
                                      </w:rPr>
                                      <m:t>2</m:t>
                                    </m:r>
                                  </m:sup>
                                </m:sSubSup>
                              </m:den>
                            </m:f>
                          </m:e>
                        </m:nary>
                      </m:den>
                    </m:f>
                    <m:r>
                      <w:rPr>
                        <w:rFonts w:ascii="Cambria Math" w:eastAsia="Times New Roman" w:hAnsi="Cambria Math" w:cs="Times New Roman"/>
                        <w:color w:val="000000"/>
                        <w:sz w:val="16"/>
                        <w:szCs w:val="18"/>
                      </w:rPr>
                      <m:t xml:space="preserve"> </m:t>
                    </m:r>
                  </m:den>
                </m:f>
              </m:oMath>
            </m:oMathPara>
          </w:p>
        </w:tc>
        <w:tc>
          <w:tcPr>
            <w:tcW w:w="693" w:type="dxa"/>
          </w:tcPr>
          <w:p w14:paraId="024551B8"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w:t>
            </w:r>
          </w:p>
          <w:p w14:paraId="385CAEF9" w14:textId="7777777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GRP1</w:t>
            </w:r>
          </w:p>
          <w:p w14:paraId="5CAD6752" w14:textId="56B169F7" w:rsidR="00CF2086" w:rsidRPr="00D33DE5" w:rsidRDefault="00CF2086" w:rsidP="00CF2086">
            <w:pPr>
              <w:rPr>
                <w:rFonts w:ascii="Times New Roman" w:hAnsi="Times New Roman" w:cs="Times New Roman"/>
                <w:sz w:val="18"/>
                <w:szCs w:val="18"/>
              </w:rPr>
            </w:pPr>
            <w:r w:rsidRPr="00D33DE5">
              <w:rPr>
                <w:rFonts w:ascii="Times New Roman" w:hAnsi="Times New Roman" w:cs="Times New Roman"/>
                <w:sz w:val="18"/>
                <w:szCs w:val="18"/>
              </w:rPr>
              <w:t>GRP2</w:t>
            </w:r>
          </w:p>
        </w:tc>
        <w:tc>
          <w:tcPr>
            <w:tcW w:w="1183" w:type="dxa"/>
          </w:tcPr>
          <w:p w14:paraId="1B95D633" w14:textId="6C65B0AF"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.904</w:t>
            </w:r>
          </w:p>
          <w:p w14:paraId="3D93D8FA" w14:textId="5C4FB8E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.810</w:t>
            </w:r>
          </w:p>
        </w:tc>
        <w:tc>
          <w:tcPr>
            <w:tcW w:w="990" w:type="dxa"/>
          </w:tcPr>
          <w:p w14:paraId="1E00DF7F"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.904</w:t>
            </w:r>
          </w:p>
          <w:p w14:paraId="097959FC" w14:textId="228ADF5C"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.810</w:t>
            </w:r>
          </w:p>
        </w:tc>
        <w:tc>
          <w:tcPr>
            <w:tcW w:w="810" w:type="dxa"/>
          </w:tcPr>
          <w:p w14:paraId="7426CB79" w14:textId="2F667A94"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.869</w:t>
            </w:r>
          </w:p>
          <w:p w14:paraId="0F58C849" w14:textId="688276DB"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.763</w:t>
            </w:r>
          </w:p>
          <w:p w14:paraId="5C085E93" w14:textId="5337E56E"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.674</w:t>
            </w:r>
          </w:p>
        </w:tc>
        <w:tc>
          <w:tcPr>
            <w:tcW w:w="720" w:type="dxa"/>
          </w:tcPr>
          <w:p w14:paraId="75033C51"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.902</w:t>
            </w:r>
          </w:p>
          <w:p w14:paraId="182DEC2F"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.685</w:t>
            </w:r>
          </w:p>
          <w:p w14:paraId="66D0A1DD" w14:textId="00692736" w:rsidR="00CF2086" w:rsidRPr="00D33DE5" w:rsidRDefault="00CF2086" w:rsidP="00CF2086">
            <w:pPr>
              <w:jc w:val="center"/>
              <w:rPr>
                <w:rFonts w:ascii="Times New Roman" w:hAnsi="Times New Roman" w:cs="Times New Roman"/>
                <w:sz w:val="18"/>
                <w:szCs w:val="18"/>
              </w:rPr>
            </w:pPr>
          </w:p>
        </w:tc>
        <w:tc>
          <w:tcPr>
            <w:tcW w:w="270" w:type="dxa"/>
          </w:tcPr>
          <w:p w14:paraId="750CB7D1" w14:textId="77777777" w:rsidR="00CF2086" w:rsidRPr="00D33DE5" w:rsidRDefault="00CF2086" w:rsidP="00CF2086">
            <w:pPr>
              <w:jc w:val="center"/>
              <w:rPr>
                <w:rFonts w:ascii="Times New Roman" w:hAnsi="Times New Roman" w:cs="Times New Roman"/>
                <w:sz w:val="18"/>
                <w:szCs w:val="18"/>
              </w:rPr>
            </w:pPr>
          </w:p>
        </w:tc>
        <w:tc>
          <w:tcPr>
            <w:tcW w:w="1170" w:type="dxa"/>
          </w:tcPr>
          <w:p w14:paraId="22043496" w14:textId="6A3B03C6"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.923</w:t>
            </w:r>
          </w:p>
          <w:p w14:paraId="4F9D69BE" w14:textId="67C835E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.757</w:t>
            </w:r>
          </w:p>
        </w:tc>
        <w:tc>
          <w:tcPr>
            <w:tcW w:w="990" w:type="dxa"/>
          </w:tcPr>
          <w:p w14:paraId="1A0FCFDC"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.923</w:t>
            </w:r>
          </w:p>
          <w:p w14:paraId="51F6CA9A" w14:textId="6BA5F1BA"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.757</w:t>
            </w:r>
          </w:p>
        </w:tc>
        <w:tc>
          <w:tcPr>
            <w:tcW w:w="810" w:type="dxa"/>
          </w:tcPr>
          <w:p w14:paraId="146F7AF8"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.836</w:t>
            </w:r>
          </w:p>
          <w:p w14:paraId="13CD46CD"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.856</w:t>
            </w:r>
          </w:p>
          <w:p w14:paraId="12942971" w14:textId="4521DD9F"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.733</w:t>
            </w:r>
          </w:p>
        </w:tc>
        <w:tc>
          <w:tcPr>
            <w:tcW w:w="900" w:type="dxa"/>
          </w:tcPr>
          <w:p w14:paraId="223CA592"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.902</w:t>
            </w:r>
          </w:p>
          <w:p w14:paraId="0BA8910F" w14:textId="77777777" w:rsidR="00CF2086" w:rsidRPr="00D33DE5" w:rsidRDefault="00CF2086" w:rsidP="00CF2086">
            <w:pPr>
              <w:jc w:val="center"/>
              <w:rPr>
                <w:rFonts w:ascii="Times New Roman" w:hAnsi="Times New Roman" w:cs="Times New Roman"/>
                <w:sz w:val="18"/>
                <w:szCs w:val="18"/>
              </w:rPr>
            </w:pPr>
            <w:r w:rsidRPr="00D33DE5">
              <w:rPr>
                <w:rFonts w:ascii="Times New Roman" w:hAnsi="Times New Roman" w:cs="Times New Roman"/>
                <w:sz w:val="18"/>
                <w:szCs w:val="18"/>
              </w:rPr>
              <w:t>.702</w:t>
            </w:r>
          </w:p>
          <w:p w14:paraId="76BD5D57" w14:textId="77777777" w:rsidR="00CF2086" w:rsidRPr="00D33DE5" w:rsidRDefault="00CF2086" w:rsidP="00CF2086">
            <w:pPr>
              <w:jc w:val="center"/>
              <w:rPr>
                <w:rFonts w:ascii="Times New Roman" w:hAnsi="Times New Roman" w:cs="Times New Roman"/>
                <w:sz w:val="18"/>
                <w:szCs w:val="18"/>
              </w:rPr>
            </w:pPr>
          </w:p>
        </w:tc>
      </w:tr>
      <w:tr w:rsidR="00540F98" w:rsidRPr="00D33DE5" w14:paraId="31EC444E" w14:textId="77777777" w:rsidTr="007D68E4">
        <w:trPr>
          <w:trHeight w:val="237"/>
        </w:trPr>
        <w:tc>
          <w:tcPr>
            <w:tcW w:w="861" w:type="dxa"/>
            <w:vAlign w:val="center"/>
          </w:tcPr>
          <w:p w14:paraId="5FF5BF51" w14:textId="1A748592" w:rsidR="00540F98" w:rsidRPr="00D33DE5" w:rsidRDefault="005F7BE1" w:rsidP="00B549AE">
            <w:pPr>
              <w:rPr>
                <w:rFonts w:ascii="Times New Roman" w:eastAsia="SimSun" w:hAnsi="Times New Roman" w:cs="Times New Roman"/>
                <w:color w:val="000000"/>
                <w:sz w:val="18"/>
                <w:szCs w:val="18"/>
              </w:rPr>
            </w:pPr>
            <w:r w:rsidRPr="00D33DE5">
              <w:rPr>
                <w:rFonts w:ascii="Times New Roman" w:eastAsia="SimSun" w:hAnsi="Times New Roman" w:cs="Times New Roman"/>
                <w:color w:val="000000"/>
                <w:sz w:val="18"/>
                <w:szCs w:val="18"/>
              </w:rPr>
              <w:t>ARPB</w:t>
            </w:r>
          </w:p>
        </w:tc>
        <w:tc>
          <w:tcPr>
            <w:tcW w:w="3293" w:type="dxa"/>
            <w:vAlign w:val="center"/>
          </w:tcPr>
          <w:p w14:paraId="71B97012" w14:textId="77777777" w:rsidR="00540F98" w:rsidRPr="00D33DE5" w:rsidRDefault="00540F98" w:rsidP="00933F20">
            <w:pPr>
              <w:jc w:val="center"/>
              <w:rPr>
                <w:rFonts w:ascii="Times New Roman" w:eastAsia="SimSun" w:hAnsi="Times New Roman" w:cs="Times New Roman"/>
                <w:color w:val="000000"/>
                <w:sz w:val="16"/>
                <w:szCs w:val="18"/>
              </w:rPr>
            </w:pPr>
          </w:p>
        </w:tc>
        <w:tc>
          <w:tcPr>
            <w:tcW w:w="693" w:type="dxa"/>
          </w:tcPr>
          <w:p w14:paraId="720D6716" w14:textId="77777777" w:rsidR="00540F98" w:rsidRPr="00D33DE5" w:rsidRDefault="00540F98" w:rsidP="00CF2086">
            <w:pPr>
              <w:rPr>
                <w:rFonts w:ascii="Times New Roman" w:hAnsi="Times New Roman" w:cs="Times New Roman"/>
                <w:sz w:val="18"/>
                <w:szCs w:val="18"/>
              </w:rPr>
            </w:pPr>
          </w:p>
        </w:tc>
        <w:tc>
          <w:tcPr>
            <w:tcW w:w="1183" w:type="dxa"/>
          </w:tcPr>
          <w:p w14:paraId="07389D46" w14:textId="77777777" w:rsidR="00540F98" w:rsidRPr="00D33DE5" w:rsidRDefault="00540F98" w:rsidP="00CF2086">
            <w:pPr>
              <w:jc w:val="center"/>
              <w:rPr>
                <w:rFonts w:ascii="Times New Roman" w:hAnsi="Times New Roman" w:cs="Times New Roman"/>
                <w:sz w:val="18"/>
                <w:szCs w:val="18"/>
              </w:rPr>
            </w:pPr>
          </w:p>
        </w:tc>
        <w:tc>
          <w:tcPr>
            <w:tcW w:w="990" w:type="dxa"/>
          </w:tcPr>
          <w:p w14:paraId="21F637A9" w14:textId="77777777" w:rsidR="00540F98" w:rsidRPr="00D33DE5" w:rsidRDefault="00540F98" w:rsidP="00CF2086">
            <w:pPr>
              <w:jc w:val="center"/>
              <w:rPr>
                <w:rFonts w:ascii="Times New Roman" w:hAnsi="Times New Roman" w:cs="Times New Roman"/>
                <w:sz w:val="18"/>
                <w:szCs w:val="18"/>
              </w:rPr>
            </w:pPr>
          </w:p>
        </w:tc>
        <w:tc>
          <w:tcPr>
            <w:tcW w:w="810" w:type="dxa"/>
          </w:tcPr>
          <w:p w14:paraId="7DC20ED4" w14:textId="1F0AA621" w:rsidR="00540F98" w:rsidRPr="00D33DE5" w:rsidRDefault="005F7BE1" w:rsidP="00CF2086">
            <w:pPr>
              <w:jc w:val="center"/>
              <w:rPr>
                <w:rFonts w:ascii="Times New Roman" w:hAnsi="Times New Roman" w:cs="Times New Roman"/>
                <w:sz w:val="18"/>
                <w:szCs w:val="18"/>
              </w:rPr>
            </w:pPr>
            <w:r w:rsidRPr="00D33DE5">
              <w:rPr>
                <w:rFonts w:ascii="Times New Roman" w:hAnsi="Times New Roman" w:cs="Times New Roman"/>
                <w:sz w:val="18"/>
                <w:szCs w:val="18"/>
              </w:rPr>
              <w:t>.256</w:t>
            </w:r>
          </w:p>
        </w:tc>
        <w:tc>
          <w:tcPr>
            <w:tcW w:w="720" w:type="dxa"/>
          </w:tcPr>
          <w:p w14:paraId="18BFE350" w14:textId="0C12D51D" w:rsidR="00540F98" w:rsidRPr="00D33DE5" w:rsidRDefault="005F7BE1" w:rsidP="00CF2086">
            <w:pPr>
              <w:jc w:val="center"/>
              <w:rPr>
                <w:rFonts w:ascii="Times New Roman" w:hAnsi="Times New Roman" w:cs="Times New Roman"/>
                <w:sz w:val="18"/>
                <w:szCs w:val="18"/>
              </w:rPr>
            </w:pPr>
            <w:r w:rsidRPr="00D33DE5">
              <w:rPr>
                <w:rFonts w:ascii="Times New Roman" w:hAnsi="Times New Roman" w:cs="Times New Roman"/>
                <w:sz w:val="18"/>
                <w:szCs w:val="18"/>
              </w:rPr>
              <w:t>.205</w:t>
            </w:r>
          </w:p>
        </w:tc>
        <w:tc>
          <w:tcPr>
            <w:tcW w:w="270" w:type="dxa"/>
          </w:tcPr>
          <w:p w14:paraId="14803720" w14:textId="77777777" w:rsidR="00540F98" w:rsidRPr="00D33DE5" w:rsidRDefault="00540F98" w:rsidP="00CF2086">
            <w:pPr>
              <w:jc w:val="center"/>
              <w:rPr>
                <w:rFonts w:ascii="Times New Roman" w:hAnsi="Times New Roman" w:cs="Times New Roman"/>
                <w:sz w:val="18"/>
                <w:szCs w:val="18"/>
              </w:rPr>
            </w:pPr>
          </w:p>
        </w:tc>
        <w:tc>
          <w:tcPr>
            <w:tcW w:w="1170" w:type="dxa"/>
          </w:tcPr>
          <w:p w14:paraId="15CF8FE8" w14:textId="77777777" w:rsidR="00540F98" w:rsidRPr="00D33DE5" w:rsidRDefault="00540F98" w:rsidP="00CF2086">
            <w:pPr>
              <w:jc w:val="center"/>
              <w:rPr>
                <w:rFonts w:ascii="Times New Roman" w:hAnsi="Times New Roman" w:cs="Times New Roman"/>
                <w:sz w:val="18"/>
                <w:szCs w:val="18"/>
              </w:rPr>
            </w:pPr>
          </w:p>
        </w:tc>
        <w:tc>
          <w:tcPr>
            <w:tcW w:w="990" w:type="dxa"/>
          </w:tcPr>
          <w:p w14:paraId="56D0837B" w14:textId="77777777" w:rsidR="00540F98" w:rsidRPr="00D33DE5" w:rsidRDefault="00540F98" w:rsidP="00CF2086">
            <w:pPr>
              <w:jc w:val="center"/>
              <w:rPr>
                <w:rFonts w:ascii="Times New Roman" w:hAnsi="Times New Roman" w:cs="Times New Roman"/>
                <w:sz w:val="18"/>
                <w:szCs w:val="18"/>
              </w:rPr>
            </w:pPr>
          </w:p>
        </w:tc>
        <w:tc>
          <w:tcPr>
            <w:tcW w:w="810" w:type="dxa"/>
          </w:tcPr>
          <w:p w14:paraId="1850FB79" w14:textId="014D78AE" w:rsidR="00540F98" w:rsidRPr="00D33DE5" w:rsidRDefault="005F7BE1" w:rsidP="00CF2086">
            <w:pPr>
              <w:jc w:val="center"/>
              <w:rPr>
                <w:rFonts w:ascii="Times New Roman" w:hAnsi="Times New Roman" w:cs="Times New Roman"/>
                <w:sz w:val="18"/>
                <w:szCs w:val="18"/>
              </w:rPr>
            </w:pPr>
            <w:r w:rsidRPr="00D33DE5">
              <w:rPr>
                <w:rFonts w:ascii="Times New Roman" w:hAnsi="Times New Roman" w:cs="Times New Roman"/>
                <w:sz w:val="18"/>
                <w:szCs w:val="18"/>
              </w:rPr>
              <w:t>.496</w:t>
            </w:r>
          </w:p>
        </w:tc>
        <w:tc>
          <w:tcPr>
            <w:tcW w:w="900" w:type="dxa"/>
          </w:tcPr>
          <w:p w14:paraId="75CC191C" w14:textId="65611086" w:rsidR="00540F98" w:rsidRPr="00D33DE5" w:rsidRDefault="005F7BE1" w:rsidP="00CF2086">
            <w:pPr>
              <w:jc w:val="center"/>
              <w:rPr>
                <w:rFonts w:ascii="Times New Roman" w:hAnsi="Times New Roman" w:cs="Times New Roman"/>
                <w:sz w:val="18"/>
                <w:szCs w:val="18"/>
              </w:rPr>
            </w:pPr>
            <w:r w:rsidRPr="00D33DE5">
              <w:rPr>
                <w:rFonts w:ascii="Times New Roman" w:hAnsi="Times New Roman" w:cs="Times New Roman"/>
                <w:sz w:val="18"/>
                <w:szCs w:val="18"/>
              </w:rPr>
              <w:t>.205</w:t>
            </w:r>
          </w:p>
        </w:tc>
      </w:tr>
    </w:tbl>
    <w:p w14:paraId="600FB70E" w14:textId="04DB2E60" w:rsidR="00C86F8C" w:rsidRPr="00D33DE5" w:rsidRDefault="00C86F8C" w:rsidP="00D333EC">
      <w:pPr>
        <w:spacing w:after="160" w:line="259" w:lineRule="auto"/>
        <w:rPr>
          <w:rFonts w:ascii="Times New Roman" w:hAnsi="Times New Roman" w:cs="Times New Roman"/>
        </w:rPr>
      </w:pPr>
    </w:p>
    <w:p w14:paraId="2B8D0502" w14:textId="77777777" w:rsidR="00C86F8C" w:rsidRPr="00D33DE5" w:rsidRDefault="00C86F8C" w:rsidP="00C86F8C">
      <w:pPr>
        <w:spacing w:after="160" w:line="259" w:lineRule="auto"/>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6550272F" wp14:editId="25B0A5F3">
            <wp:extent cx="4717915" cy="2449687"/>
            <wp:effectExtent l="0" t="0" r="698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748804" cy="2465726"/>
                    </a:xfrm>
                    <a:prstGeom prst="rect">
                      <a:avLst/>
                    </a:prstGeom>
                  </pic:spPr>
                </pic:pic>
              </a:graphicData>
            </a:graphic>
          </wp:inline>
        </w:drawing>
      </w:r>
    </w:p>
    <w:p w14:paraId="5C05D971" w14:textId="6AF09A3D" w:rsidR="00C86F8C" w:rsidRPr="00D33DE5" w:rsidRDefault="00C86F8C" w:rsidP="00E26F3B">
      <w:pPr>
        <w:spacing w:after="0" w:line="240" w:lineRule="auto"/>
        <w:jc w:val="center"/>
        <w:outlineLvl w:val="0"/>
        <w:rPr>
          <w:rFonts w:ascii="Times New Roman" w:hAnsi="Times New Roman" w:cs="Times New Roman"/>
          <w:sz w:val="24"/>
        </w:rPr>
      </w:pPr>
      <w:r w:rsidRPr="00D33DE5">
        <w:rPr>
          <w:rFonts w:ascii="Times New Roman" w:hAnsi="Times New Roman" w:cs="Times New Roman"/>
          <w:sz w:val="24"/>
        </w:rPr>
        <w:t xml:space="preserve">Figure 2.1. </w:t>
      </w:r>
      <w:r w:rsidR="00FD32EF" w:rsidRPr="00D33DE5">
        <w:rPr>
          <w:rFonts w:ascii="Times New Roman" w:hAnsi="Times New Roman" w:cs="Times New Roman"/>
          <w:sz w:val="24"/>
        </w:rPr>
        <w:t>Scree plot of the ITMSA (Entire sample)</w:t>
      </w:r>
    </w:p>
    <w:p w14:paraId="4FB14B17" w14:textId="5F9A99CE" w:rsidR="00163570" w:rsidRPr="00D33DE5" w:rsidRDefault="00163570" w:rsidP="00C86F8C">
      <w:pPr>
        <w:spacing w:after="0" w:line="240" w:lineRule="auto"/>
        <w:jc w:val="center"/>
        <w:rPr>
          <w:rFonts w:ascii="Times New Roman" w:hAnsi="Times New Roman" w:cs="Times New Roman"/>
          <w:sz w:val="24"/>
        </w:rPr>
      </w:pPr>
    </w:p>
    <w:p w14:paraId="490B559E" w14:textId="77777777" w:rsidR="00163570" w:rsidRPr="00D33DE5" w:rsidRDefault="00163570" w:rsidP="00C86F8C">
      <w:pPr>
        <w:spacing w:after="0" w:line="240" w:lineRule="auto"/>
        <w:jc w:val="center"/>
        <w:rPr>
          <w:rFonts w:ascii="Times New Roman" w:hAnsi="Times New Roman" w:cs="Times New Roman"/>
          <w:sz w:val="24"/>
        </w:rPr>
      </w:pPr>
    </w:p>
    <w:p w14:paraId="6773BB56" w14:textId="77777777" w:rsidR="00C86F8C" w:rsidRPr="00D33DE5" w:rsidRDefault="00C86F8C" w:rsidP="00C86F8C">
      <w:pPr>
        <w:spacing w:after="160" w:line="259" w:lineRule="auto"/>
        <w:jc w:val="center"/>
        <w:rPr>
          <w:rFonts w:ascii="Times New Roman" w:hAnsi="Times New Roman" w:cs="Times New Roman"/>
        </w:rPr>
      </w:pPr>
      <w:r w:rsidRPr="00D33DE5">
        <w:rPr>
          <w:rFonts w:ascii="Times New Roman" w:hAnsi="Times New Roman" w:cs="Times New Roman"/>
          <w:noProof/>
        </w:rPr>
        <w:drawing>
          <wp:inline distT="0" distB="0" distL="0" distR="0" wp14:anchorId="38824418" wp14:editId="5C37C2FF">
            <wp:extent cx="4766553" cy="236341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814811" cy="2387344"/>
                    </a:xfrm>
                    <a:prstGeom prst="rect">
                      <a:avLst/>
                    </a:prstGeom>
                  </pic:spPr>
                </pic:pic>
              </a:graphicData>
            </a:graphic>
          </wp:inline>
        </w:drawing>
      </w:r>
    </w:p>
    <w:p w14:paraId="5DE6B2AC" w14:textId="6E68A01B" w:rsidR="00C86F8C" w:rsidRPr="00D33DE5" w:rsidRDefault="00C86F8C" w:rsidP="00E26F3B">
      <w:pPr>
        <w:spacing w:after="0" w:line="240" w:lineRule="auto"/>
        <w:jc w:val="center"/>
        <w:outlineLvl w:val="0"/>
        <w:rPr>
          <w:rFonts w:ascii="Times New Roman" w:hAnsi="Times New Roman" w:cs="Times New Roman"/>
          <w:sz w:val="24"/>
        </w:rPr>
      </w:pPr>
      <w:r w:rsidRPr="00D33DE5">
        <w:rPr>
          <w:rFonts w:ascii="Times New Roman" w:hAnsi="Times New Roman" w:cs="Times New Roman"/>
          <w:sz w:val="24"/>
        </w:rPr>
        <w:t xml:space="preserve">Figure 2.2. </w:t>
      </w:r>
      <w:r w:rsidR="00FD32EF" w:rsidRPr="00D33DE5">
        <w:rPr>
          <w:rFonts w:ascii="Times New Roman" w:hAnsi="Times New Roman" w:cs="Times New Roman"/>
          <w:sz w:val="24"/>
        </w:rPr>
        <w:t>Scree plot of the ITMSA (Science items)</w:t>
      </w:r>
    </w:p>
    <w:p w14:paraId="766167EB" w14:textId="33A1D49E" w:rsidR="00C86F8C" w:rsidRPr="00D33DE5" w:rsidRDefault="00C86F8C" w:rsidP="00C86F8C">
      <w:pPr>
        <w:spacing w:after="0" w:line="240" w:lineRule="auto"/>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23F0F6C0" wp14:editId="45331AA4">
            <wp:extent cx="5100638" cy="2532336"/>
            <wp:effectExtent l="0" t="0" r="508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5142884" cy="2553310"/>
                    </a:xfrm>
                    <a:prstGeom prst="rect">
                      <a:avLst/>
                    </a:prstGeom>
                  </pic:spPr>
                </pic:pic>
              </a:graphicData>
            </a:graphic>
          </wp:inline>
        </w:drawing>
      </w:r>
    </w:p>
    <w:p w14:paraId="6266776B" w14:textId="77777777" w:rsidR="003B3070" w:rsidRPr="00D33DE5" w:rsidRDefault="003B3070" w:rsidP="00C86F8C">
      <w:pPr>
        <w:spacing w:after="0" w:line="240" w:lineRule="auto"/>
        <w:jc w:val="center"/>
        <w:rPr>
          <w:rFonts w:ascii="Times New Roman" w:hAnsi="Times New Roman" w:cs="Times New Roman"/>
        </w:rPr>
      </w:pPr>
    </w:p>
    <w:p w14:paraId="55A991ED" w14:textId="2505E2E0" w:rsidR="00C86F8C" w:rsidRPr="00D33DE5" w:rsidRDefault="00240D52" w:rsidP="00E26F3B">
      <w:pPr>
        <w:spacing w:after="160" w:line="259" w:lineRule="auto"/>
        <w:jc w:val="center"/>
        <w:outlineLvl w:val="0"/>
        <w:rPr>
          <w:rFonts w:ascii="Times New Roman" w:hAnsi="Times New Roman" w:cs="Times New Roman"/>
        </w:rPr>
      </w:pPr>
      <w:r w:rsidRPr="00D33DE5">
        <w:rPr>
          <w:rFonts w:ascii="Times New Roman" w:hAnsi="Times New Roman" w:cs="Times New Roman"/>
          <w:sz w:val="24"/>
        </w:rPr>
        <w:t xml:space="preserve">Figure 2.3. </w:t>
      </w:r>
      <w:r w:rsidR="00FD32EF" w:rsidRPr="00D33DE5">
        <w:rPr>
          <w:rFonts w:ascii="Times New Roman" w:hAnsi="Times New Roman" w:cs="Times New Roman"/>
          <w:sz w:val="24"/>
        </w:rPr>
        <w:t>Scree plot of the ITMSA (Math items)</w:t>
      </w:r>
      <w:r w:rsidR="00C86F8C" w:rsidRPr="00D33DE5">
        <w:rPr>
          <w:rFonts w:ascii="Times New Roman" w:hAnsi="Times New Roman" w:cs="Times New Roman"/>
        </w:rPr>
        <w:br w:type="page"/>
      </w:r>
    </w:p>
    <w:p w14:paraId="23455763" w14:textId="56DE8C30" w:rsidR="00D333EC" w:rsidRPr="00D33DE5" w:rsidRDefault="00D333EC" w:rsidP="00D333EC">
      <w:pPr>
        <w:spacing w:after="0" w:line="480" w:lineRule="auto"/>
        <w:rPr>
          <w:rFonts w:ascii="Times New Roman" w:hAnsi="Times New Roman" w:cs="Times New Roman"/>
          <w:sz w:val="24"/>
          <w:szCs w:val="24"/>
        </w:rPr>
      </w:pPr>
    </w:p>
    <w:p w14:paraId="1E9CC756" w14:textId="77777777" w:rsidR="00C86F8C" w:rsidRPr="00D33DE5" w:rsidRDefault="00C86F8C" w:rsidP="00C86F8C">
      <w:pPr>
        <w:spacing w:after="0" w:line="240" w:lineRule="auto"/>
        <w:jc w:val="center"/>
        <w:rPr>
          <w:rFonts w:ascii="Times New Roman" w:hAnsi="Times New Roman" w:cs="Times New Roman"/>
        </w:rPr>
      </w:pPr>
      <w:r w:rsidRPr="00D33DE5">
        <w:rPr>
          <w:rFonts w:ascii="Times New Roman" w:hAnsi="Times New Roman" w:cs="Times New Roman"/>
          <w:noProof/>
        </w:rPr>
        <w:drawing>
          <wp:inline distT="0" distB="0" distL="0" distR="0" wp14:anchorId="68FB119E" wp14:editId="02DFD1D7">
            <wp:extent cx="5174673" cy="2981518"/>
            <wp:effectExtent l="0" t="0" r="698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5189501" cy="2990062"/>
                    </a:xfrm>
                    <a:prstGeom prst="rect">
                      <a:avLst/>
                    </a:prstGeom>
                  </pic:spPr>
                </pic:pic>
              </a:graphicData>
            </a:graphic>
          </wp:inline>
        </w:drawing>
      </w:r>
    </w:p>
    <w:p w14:paraId="7F97E0E4" w14:textId="77777777" w:rsidR="00C86F8C" w:rsidRPr="00D33DE5" w:rsidRDefault="00C86F8C" w:rsidP="00C86F8C">
      <w:pPr>
        <w:spacing w:after="0" w:line="240" w:lineRule="auto"/>
        <w:jc w:val="center"/>
        <w:rPr>
          <w:rFonts w:ascii="Times New Roman" w:hAnsi="Times New Roman" w:cs="Times New Roman"/>
        </w:rPr>
      </w:pPr>
    </w:p>
    <w:p w14:paraId="1874DA27" w14:textId="50491FF1" w:rsidR="00C86F8C" w:rsidRPr="00D33DE5" w:rsidRDefault="00FD32EF" w:rsidP="00E26F3B">
      <w:pPr>
        <w:spacing w:after="0" w:line="240" w:lineRule="auto"/>
        <w:jc w:val="center"/>
        <w:outlineLvl w:val="0"/>
        <w:rPr>
          <w:rFonts w:ascii="Times New Roman" w:hAnsi="Times New Roman" w:cs="Times New Roman"/>
        </w:rPr>
      </w:pPr>
      <w:r w:rsidRPr="00D33DE5">
        <w:rPr>
          <w:rFonts w:ascii="Times New Roman" w:hAnsi="Times New Roman" w:cs="Times New Roman"/>
          <w:sz w:val="24"/>
        </w:rPr>
        <w:t>Figure 2.4. Correlated 2-factor model of the ITMSA (Entire sample)</w:t>
      </w:r>
    </w:p>
    <w:p w14:paraId="4F5ABE71" w14:textId="6748D4BB" w:rsidR="00C86F8C" w:rsidRPr="00D33DE5" w:rsidRDefault="00C86F8C" w:rsidP="00C86F8C">
      <w:pPr>
        <w:spacing w:after="0" w:line="240" w:lineRule="auto"/>
        <w:jc w:val="center"/>
        <w:rPr>
          <w:rFonts w:ascii="Times New Roman" w:hAnsi="Times New Roman" w:cs="Times New Roman"/>
        </w:rPr>
      </w:pPr>
    </w:p>
    <w:p w14:paraId="70160869" w14:textId="184D955D" w:rsidR="00C86F8C" w:rsidRPr="00D33DE5" w:rsidRDefault="00C86F8C" w:rsidP="00C86F8C">
      <w:pPr>
        <w:spacing w:after="0" w:line="240" w:lineRule="auto"/>
        <w:jc w:val="center"/>
        <w:rPr>
          <w:rFonts w:ascii="Times New Roman" w:hAnsi="Times New Roman" w:cs="Times New Roman"/>
        </w:rPr>
      </w:pPr>
    </w:p>
    <w:p w14:paraId="7187717D" w14:textId="77777777" w:rsidR="00C86F8C" w:rsidRPr="00D33DE5" w:rsidRDefault="00C86F8C" w:rsidP="00C86F8C">
      <w:pPr>
        <w:spacing w:after="0" w:line="240" w:lineRule="auto"/>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1A211895" wp14:editId="02B8BD36">
            <wp:extent cx="5762694" cy="343360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770386" cy="3438188"/>
                    </a:xfrm>
                    <a:prstGeom prst="rect">
                      <a:avLst/>
                    </a:prstGeom>
                  </pic:spPr>
                </pic:pic>
              </a:graphicData>
            </a:graphic>
          </wp:inline>
        </w:drawing>
      </w:r>
    </w:p>
    <w:p w14:paraId="7367D5F1" w14:textId="6253FC58" w:rsidR="00C86F8C" w:rsidRPr="00D33DE5" w:rsidRDefault="00C86F8C" w:rsidP="00E26F3B">
      <w:pPr>
        <w:spacing w:after="0" w:line="240" w:lineRule="auto"/>
        <w:jc w:val="center"/>
        <w:outlineLvl w:val="0"/>
        <w:rPr>
          <w:rFonts w:ascii="Times New Roman" w:hAnsi="Times New Roman" w:cs="Times New Roman"/>
          <w:sz w:val="24"/>
        </w:rPr>
      </w:pPr>
      <w:r w:rsidRPr="00D33DE5">
        <w:rPr>
          <w:rFonts w:ascii="Times New Roman" w:hAnsi="Times New Roman" w:cs="Times New Roman"/>
          <w:sz w:val="24"/>
        </w:rPr>
        <w:t xml:space="preserve">Figure 2.5. </w:t>
      </w:r>
      <w:r w:rsidR="00FD32EF" w:rsidRPr="00D33DE5">
        <w:rPr>
          <w:rFonts w:ascii="Times New Roman" w:hAnsi="Times New Roman" w:cs="Times New Roman"/>
          <w:sz w:val="24"/>
        </w:rPr>
        <w:t>Modified correlated bifactor model of the ITMSA (Entire sample)</w:t>
      </w:r>
    </w:p>
    <w:p w14:paraId="509A648E" w14:textId="77777777" w:rsidR="00D333EC" w:rsidRPr="00D33DE5" w:rsidRDefault="00D333EC" w:rsidP="00D333EC">
      <w:pPr>
        <w:jc w:val="center"/>
        <w:rPr>
          <w:rFonts w:ascii="Times New Roman" w:hAnsi="Times New Roman" w:cs="Times New Roman"/>
        </w:rPr>
      </w:pPr>
    </w:p>
    <w:p w14:paraId="11303014" w14:textId="77777777" w:rsidR="00D333EC" w:rsidRPr="00D33DE5" w:rsidRDefault="00D333EC" w:rsidP="00D333EC">
      <w:pPr>
        <w:rPr>
          <w:rFonts w:ascii="Times New Roman" w:hAnsi="Times New Roman" w:cs="Times New Roman"/>
        </w:rPr>
      </w:pPr>
    </w:p>
    <w:p w14:paraId="267749C2" w14:textId="77777777" w:rsidR="00C86F8C" w:rsidRPr="00D33DE5" w:rsidRDefault="00C86F8C" w:rsidP="00D333EC">
      <w:pPr>
        <w:rPr>
          <w:rFonts w:ascii="Times New Roman" w:hAnsi="Times New Roman" w:cs="Times New Roman"/>
        </w:rPr>
      </w:pPr>
    </w:p>
    <w:p w14:paraId="6A5E2666" w14:textId="77777777" w:rsidR="00C86F8C" w:rsidRPr="00D33DE5" w:rsidRDefault="00C86F8C" w:rsidP="00D333EC">
      <w:pPr>
        <w:rPr>
          <w:rFonts w:ascii="Times New Roman" w:hAnsi="Times New Roman" w:cs="Times New Roman"/>
        </w:rPr>
      </w:pPr>
    </w:p>
    <w:p w14:paraId="05CE606E" w14:textId="77777777" w:rsidR="00C86F8C" w:rsidRPr="00D33DE5" w:rsidRDefault="00C86F8C" w:rsidP="00D333EC">
      <w:pPr>
        <w:rPr>
          <w:rFonts w:ascii="Times New Roman" w:hAnsi="Times New Roman" w:cs="Times New Roman"/>
        </w:rPr>
      </w:pPr>
    </w:p>
    <w:p w14:paraId="56250727" w14:textId="77777777" w:rsidR="00C86F8C" w:rsidRPr="00D33DE5" w:rsidRDefault="00C86F8C" w:rsidP="00D333EC">
      <w:pPr>
        <w:rPr>
          <w:rFonts w:ascii="Times New Roman" w:hAnsi="Times New Roman" w:cs="Times New Roman"/>
        </w:rPr>
      </w:pPr>
    </w:p>
    <w:p w14:paraId="688A1285" w14:textId="77777777" w:rsidR="00C86F8C" w:rsidRPr="00D33DE5" w:rsidRDefault="00C86F8C" w:rsidP="00D333EC">
      <w:pPr>
        <w:rPr>
          <w:rFonts w:ascii="Times New Roman" w:hAnsi="Times New Roman" w:cs="Times New Roman"/>
        </w:rPr>
      </w:pPr>
    </w:p>
    <w:p w14:paraId="46AB0B34" w14:textId="77777777" w:rsidR="00C86F8C" w:rsidRPr="00D33DE5" w:rsidRDefault="00C86F8C" w:rsidP="00D333EC">
      <w:pPr>
        <w:rPr>
          <w:rFonts w:ascii="Times New Roman" w:hAnsi="Times New Roman" w:cs="Times New Roman"/>
        </w:rPr>
      </w:pPr>
    </w:p>
    <w:p w14:paraId="1ECB07A9" w14:textId="77777777" w:rsidR="00C86F8C" w:rsidRPr="00D33DE5" w:rsidRDefault="00C86F8C" w:rsidP="00C86F8C">
      <w:pPr>
        <w:spacing w:after="0" w:line="240" w:lineRule="auto"/>
        <w:jc w:val="center"/>
        <w:rPr>
          <w:rFonts w:ascii="Times New Roman" w:hAnsi="Times New Roman" w:cs="Times New Roman"/>
        </w:rPr>
      </w:pPr>
      <w:r w:rsidRPr="00D33DE5">
        <w:rPr>
          <w:rFonts w:ascii="Times New Roman" w:hAnsi="Times New Roman" w:cs="Times New Roman"/>
          <w:noProof/>
        </w:rPr>
        <w:drawing>
          <wp:inline distT="0" distB="0" distL="0" distR="0" wp14:anchorId="69A0B0B9" wp14:editId="54A88CF0">
            <wp:extent cx="5943600" cy="481901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43600" cy="4819015"/>
                    </a:xfrm>
                    <a:prstGeom prst="rect">
                      <a:avLst/>
                    </a:prstGeom>
                  </pic:spPr>
                </pic:pic>
              </a:graphicData>
            </a:graphic>
          </wp:inline>
        </w:drawing>
      </w:r>
    </w:p>
    <w:p w14:paraId="6DF1A054" w14:textId="0EA280E5" w:rsidR="00C86F8C" w:rsidRPr="00D33DE5" w:rsidRDefault="00C86F8C" w:rsidP="00E26F3B">
      <w:pPr>
        <w:spacing w:after="0" w:line="240" w:lineRule="auto"/>
        <w:jc w:val="center"/>
        <w:outlineLvl w:val="0"/>
        <w:rPr>
          <w:rFonts w:ascii="Times New Roman" w:hAnsi="Times New Roman" w:cs="Times New Roman"/>
          <w:sz w:val="24"/>
        </w:rPr>
      </w:pPr>
      <w:r w:rsidRPr="00D33DE5">
        <w:rPr>
          <w:rFonts w:ascii="Times New Roman" w:hAnsi="Times New Roman" w:cs="Times New Roman"/>
          <w:sz w:val="24"/>
        </w:rPr>
        <w:t xml:space="preserve">Figure 2.6. </w:t>
      </w:r>
      <w:r w:rsidR="00FD32EF" w:rsidRPr="00D33DE5">
        <w:rPr>
          <w:rFonts w:ascii="Times New Roman" w:hAnsi="Times New Roman" w:cs="Times New Roman"/>
          <w:sz w:val="24"/>
        </w:rPr>
        <w:t>Oblique bifactor model of the ITMSA (Science items)</w:t>
      </w:r>
    </w:p>
    <w:p w14:paraId="724E8B0E" w14:textId="77777777" w:rsidR="00C86F8C" w:rsidRPr="00D33DE5" w:rsidRDefault="00C86F8C" w:rsidP="00D333EC">
      <w:pPr>
        <w:rPr>
          <w:rFonts w:ascii="Times New Roman" w:hAnsi="Times New Roman" w:cs="Times New Roman"/>
        </w:rPr>
      </w:pPr>
    </w:p>
    <w:p w14:paraId="1AF0CA89" w14:textId="77777777" w:rsidR="00C86F8C" w:rsidRPr="00D33DE5" w:rsidRDefault="00C86F8C" w:rsidP="00D333EC">
      <w:pPr>
        <w:rPr>
          <w:rFonts w:ascii="Times New Roman" w:hAnsi="Times New Roman" w:cs="Times New Roman"/>
        </w:rPr>
      </w:pPr>
    </w:p>
    <w:p w14:paraId="6C791198" w14:textId="77777777" w:rsidR="00C86F8C" w:rsidRPr="00D33DE5" w:rsidRDefault="00C86F8C" w:rsidP="00C86F8C">
      <w:pPr>
        <w:spacing w:after="160" w:line="259" w:lineRule="auto"/>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00983820" wp14:editId="6AADD9CC">
            <wp:extent cx="4884475" cy="3725456"/>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889407" cy="3729218"/>
                    </a:xfrm>
                    <a:prstGeom prst="rect">
                      <a:avLst/>
                    </a:prstGeom>
                  </pic:spPr>
                </pic:pic>
              </a:graphicData>
            </a:graphic>
          </wp:inline>
        </w:drawing>
      </w:r>
    </w:p>
    <w:p w14:paraId="7BA4E954" w14:textId="4B79A2D9" w:rsidR="00C86F8C" w:rsidRPr="00D33DE5" w:rsidRDefault="00C86F8C" w:rsidP="00E26F3B">
      <w:pPr>
        <w:spacing w:after="0" w:line="240" w:lineRule="auto"/>
        <w:jc w:val="center"/>
        <w:outlineLvl w:val="0"/>
        <w:rPr>
          <w:rFonts w:ascii="Times New Roman" w:hAnsi="Times New Roman" w:cs="Times New Roman"/>
          <w:sz w:val="24"/>
        </w:rPr>
      </w:pPr>
      <w:r w:rsidRPr="00D33DE5">
        <w:rPr>
          <w:rFonts w:ascii="Times New Roman" w:hAnsi="Times New Roman" w:cs="Times New Roman"/>
          <w:sz w:val="24"/>
        </w:rPr>
        <w:t xml:space="preserve">Figure 2.7. </w:t>
      </w:r>
      <w:r w:rsidR="00FD32EF" w:rsidRPr="00D33DE5">
        <w:rPr>
          <w:rFonts w:ascii="Times New Roman" w:hAnsi="Times New Roman" w:cs="Times New Roman"/>
          <w:sz w:val="24"/>
        </w:rPr>
        <w:t>Orthogonal bifactor model of the ITMSA (Science items)</w:t>
      </w:r>
    </w:p>
    <w:p w14:paraId="06F5ED3E" w14:textId="2A894D77" w:rsidR="00C86F8C" w:rsidRPr="00D33DE5" w:rsidRDefault="00C86F8C" w:rsidP="00D333EC">
      <w:pPr>
        <w:rPr>
          <w:rFonts w:ascii="Times New Roman" w:hAnsi="Times New Roman" w:cs="Times New Roman"/>
        </w:rPr>
      </w:pPr>
    </w:p>
    <w:p w14:paraId="706D91D0" w14:textId="367FD29F" w:rsidR="00C86F8C" w:rsidRPr="00D33DE5" w:rsidRDefault="00C86F8C" w:rsidP="00D333EC">
      <w:pPr>
        <w:rPr>
          <w:rFonts w:ascii="Times New Roman" w:hAnsi="Times New Roman" w:cs="Times New Roman"/>
        </w:rPr>
      </w:pPr>
    </w:p>
    <w:p w14:paraId="60BFF38E" w14:textId="3EEF679A" w:rsidR="00C86F8C" w:rsidRPr="00D33DE5" w:rsidRDefault="00C86F8C" w:rsidP="00D333EC">
      <w:pPr>
        <w:rPr>
          <w:rFonts w:ascii="Times New Roman" w:hAnsi="Times New Roman" w:cs="Times New Roman"/>
        </w:rPr>
      </w:pPr>
    </w:p>
    <w:p w14:paraId="016650B2" w14:textId="4D3276A8" w:rsidR="00C86F8C" w:rsidRPr="00D33DE5" w:rsidRDefault="00C86F8C" w:rsidP="00D333EC">
      <w:pPr>
        <w:rPr>
          <w:rFonts w:ascii="Times New Roman" w:hAnsi="Times New Roman" w:cs="Times New Roman"/>
        </w:rPr>
      </w:pPr>
    </w:p>
    <w:p w14:paraId="23FEFB80" w14:textId="08033518" w:rsidR="00C86F8C" w:rsidRPr="00D33DE5" w:rsidRDefault="00C86F8C" w:rsidP="00D333EC">
      <w:pPr>
        <w:rPr>
          <w:rFonts w:ascii="Times New Roman" w:hAnsi="Times New Roman" w:cs="Times New Roman"/>
        </w:rPr>
      </w:pPr>
    </w:p>
    <w:p w14:paraId="7E189A27" w14:textId="10DED277" w:rsidR="00C86F8C" w:rsidRPr="00D33DE5" w:rsidRDefault="00C86F8C" w:rsidP="00D333EC">
      <w:pPr>
        <w:rPr>
          <w:rFonts w:ascii="Times New Roman" w:hAnsi="Times New Roman" w:cs="Times New Roman"/>
        </w:rPr>
      </w:pPr>
    </w:p>
    <w:p w14:paraId="50CAB900" w14:textId="77777777" w:rsidR="00C86F8C" w:rsidRPr="00D33DE5" w:rsidRDefault="00C86F8C" w:rsidP="00C86F8C">
      <w:pPr>
        <w:spacing w:after="0" w:line="240" w:lineRule="auto"/>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79D0A8A0" wp14:editId="54E1F91C">
            <wp:extent cx="4775931" cy="4014639"/>
            <wp:effectExtent l="0" t="0" r="5715"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782104" cy="4019828"/>
                    </a:xfrm>
                    <a:prstGeom prst="rect">
                      <a:avLst/>
                    </a:prstGeom>
                  </pic:spPr>
                </pic:pic>
              </a:graphicData>
            </a:graphic>
          </wp:inline>
        </w:drawing>
      </w:r>
    </w:p>
    <w:p w14:paraId="0C281C41" w14:textId="0F522C70" w:rsidR="00C86F8C" w:rsidRPr="00D33DE5" w:rsidRDefault="00C86F8C" w:rsidP="00E26F3B">
      <w:pPr>
        <w:spacing w:after="0" w:line="240" w:lineRule="auto"/>
        <w:jc w:val="center"/>
        <w:outlineLvl w:val="0"/>
        <w:rPr>
          <w:rFonts w:ascii="Times New Roman" w:hAnsi="Times New Roman" w:cs="Times New Roman"/>
          <w:sz w:val="24"/>
        </w:rPr>
      </w:pPr>
      <w:r w:rsidRPr="00D33DE5">
        <w:rPr>
          <w:rFonts w:ascii="Times New Roman" w:hAnsi="Times New Roman" w:cs="Times New Roman"/>
          <w:sz w:val="24"/>
        </w:rPr>
        <w:t>Figure</w:t>
      </w:r>
      <w:r w:rsidR="003B3070" w:rsidRPr="00D33DE5">
        <w:rPr>
          <w:rFonts w:ascii="Times New Roman" w:hAnsi="Times New Roman" w:cs="Times New Roman"/>
          <w:sz w:val="24"/>
        </w:rPr>
        <w:t xml:space="preserve"> </w:t>
      </w:r>
      <w:r w:rsidRPr="00D33DE5">
        <w:rPr>
          <w:rFonts w:ascii="Times New Roman" w:hAnsi="Times New Roman" w:cs="Times New Roman"/>
          <w:sz w:val="24"/>
        </w:rPr>
        <w:t xml:space="preserve">2.8. </w:t>
      </w:r>
      <w:r w:rsidR="00FD32EF" w:rsidRPr="00D33DE5">
        <w:rPr>
          <w:rFonts w:ascii="Times New Roman" w:hAnsi="Times New Roman" w:cs="Times New Roman"/>
          <w:sz w:val="24"/>
        </w:rPr>
        <w:t>Oblique bifactor model of the ITMSA (Math items)</w:t>
      </w:r>
    </w:p>
    <w:p w14:paraId="29EBEEF5" w14:textId="5B3B0425" w:rsidR="00C86F8C" w:rsidRPr="00D33DE5" w:rsidRDefault="00C86F8C" w:rsidP="00C86F8C">
      <w:pPr>
        <w:spacing w:after="0" w:line="240" w:lineRule="auto"/>
        <w:jc w:val="center"/>
        <w:rPr>
          <w:rFonts w:ascii="Times New Roman" w:hAnsi="Times New Roman" w:cs="Times New Roman"/>
        </w:rPr>
      </w:pPr>
    </w:p>
    <w:p w14:paraId="021AE2CD" w14:textId="5C7B8067" w:rsidR="00C86F8C" w:rsidRPr="00D33DE5" w:rsidRDefault="00C86F8C" w:rsidP="00C86F8C">
      <w:pPr>
        <w:spacing w:after="0" w:line="240" w:lineRule="auto"/>
        <w:jc w:val="center"/>
        <w:rPr>
          <w:rFonts w:ascii="Times New Roman" w:hAnsi="Times New Roman" w:cs="Times New Roman"/>
        </w:rPr>
      </w:pPr>
    </w:p>
    <w:p w14:paraId="08F9D686" w14:textId="73A79AC2" w:rsidR="00C86F8C" w:rsidRPr="00D33DE5" w:rsidRDefault="00C86F8C" w:rsidP="00C86F8C">
      <w:pPr>
        <w:spacing w:after="0" w:line="240" w:lineRule="auto"/>
        <w:jc w:val="center"/>
        <w:rPr>
          <w:rFonts w:ascii="Times New Roman" w:hAnsi="Times New Roman" w:cs="Times New Roman"/>
        </w:rPr>
      </w:pPr>
    </w:p>
    <w:p w14:paraId="7FE8FAA3" w14:textId="27E42A4A" w:rsidR="00C86F8C" w:rsidRPr="00D33DE5" w:rsidRDefault="00C86F8C" w:rsidP="00C86F8C">
      <w:pPr>
        <w:spacing w:after="0" w:line="240" w:lineRule="auto"/>
        <w:jc w:val="center"/>
        <w:rPr>
          <w:rFonts w:ascii="Times New Roman" w:hAnsi="Times New Roman" w:cs="Times New Roman"/>
        </w:rPr>
      </w:pPr>
    </w:p>
    <w:p w14:paraId="77372216" w14:textId="19239198" w:rsidR="00C86F8C" w:rsidRPr="00D33DE5" w:rsidRDefault="00C86F8C" w:rsidP="00C86F8C">
      <w:pPr>
        <w:spacing w:after="0" w:line="240" w:lineRule="auto"/>
        <w:jc w:val="center"/>
        <w:rPr>
          <w:rFonts w:ascii="Times New Roman" w:hAnsi="Times New Roman" w:cs="Times New Roman"/>
        </w:rPr>
      </w:pPr>
    </w:p>
    <w:p w14:paraId="682F3432" w14:textId="77777777" w:rsidR="00C86F8C" w:rsidRPr="00D33DE5" w:rsidRDefault="00C86F8C" w:rsidP="00C86F8C">
      <w:pPr>
        <w:spacing w:after="0" w:line="240" w:lineRule="auto"/>
        <w:jc w:val="center"/>
        <w:rPr>
          <w:rFonts w:ascii="Times New Roman" w:hAnsi="Times New Roman" w:cs="Times New Roman"/>
        </w:rPr>
      </w:pPr>
      <w:r w:rsidRPr="00D33DE5">
        <w:rPr>
          <w:rFonts w:ascii="Times New Roman" w:hAnsi="Times New Roman" w:cs="Times New Roman"/>
          <w:noProof/>
        </w:rPr>
        <w:lastRenderedPageBreak/>
        <w:drawing>
          <wp:inline distT="0" distB="0" distL="0" distR="0" wp14:anchorId="338BAA06" wp14:editId="100678BB">
            <wp:extent cx="4966705" cy="3780745"/>
            <wp:effectExtent l="0" t="0" r="571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980803" cy="3791477"/>
                    </a:xfrm>
                    <a:prstGeom prst="rect">
                      <a:avLst/>
                    </a:prstGeom>
                  </pic:spPr>
                </pic:pic>
              </a:graphicData>
            </a:graphic>
          </wp:inline>
        </w:drawing>
      </w:r>
    </w:p>
    <w:p w14:paraId="75F262D0" w14:textId="4BB62470" w:rsidR="00C86F8C" w:rsidRPr="00D33DE5" w:rsidRDefault="00C86F8C" w:rsidP="00E26F3B">
      <w:pPr>
        <w:spacing w:after="0" w:line="240" w:lineRule="auto"/>
        <w:jc w:val="center"/>
        <w:outlineLvl w:val="0"/>
        <w:rPr>
          <w:rFonts w:ascii="Times New Roman" w:hAnsi="Times New Roman" w:cs="Times New Roman"/>
          <w:sz w:val="24"/>
        </w:rPr>
      </w:pPr>
      <w:r w:rsidRPr="00D33DE5">
        <w:rPr>
          <w:rFonts w:ascii="Times New Roman" w:hAnsi="Times New Roman" w:cs="Times New Roman"/>
          <w:sz w:val="24"/>
        </w:rPr>
        <w:t>Figure</w:t>
      </w:r>
      <w:r w:rsidR="003B3070" w:rsidRPr="00D33DE5">
        <w:rPr>
          <w:rFonts w:ascii="Times New Roman" w:hAnsi="Times New Roman" w:cs="Times New Roman"/>
          <w:sz w:val="24"/>
        </w:rPr>
        <w:t xml:space="preserve"> 2.9. </w:t>
      </w:r>
      <w:r w:rsidR="00FD32EF" w:rsidRPr="00D33DE5">
        <w:rPr>
          <w:rFonts w:ascii="Times New Roman" w:hAnsi="Times New Roman" w:cs="Times New Roman"/>
          <w:sz w:val="24"/>
        </w:rPr>
        <w:t>Orthogonal bifactor model of the ITMSA (Math items)</w:t>
      </w:r>
    </w:p>
    <w:p w14:paraId="44C232B4" w14:textId="4F9B3B88" w:rsidR="005538A3" w:rsidRPr="00D33DE5" w:rsidRDefault="00C86F8C" w:rsidP="00E26F3B">
      <w:pPr>
        <w:spacing w:after="120" w:line="240" w:lineRule="auto"/>
        <w:outlineLvl w:val="0"/>
        <w:rPr>
          <w:rFonts w:ascii="Times New Roman" w:hAnsi="Times New Roman" w:cs="Times New Roman"/>
        </w:rPr>
      </w:pPr>
      <w:r w:rsidRPr="00D33DE5">
        <w:rPr>
          <w:rFonts w:ascii="Times New Roman" w:hAnsi="Times New Roman" w:cs="Times New Roman"/>
        </w:rPr>
        <w:br w:type="page"/>
      </w:r>
      <w:r w:rsidR="005538A3" w:rsidRPr="00D33DE5">
        <w:rPr>
          <w:rFonts w:ascii="Times New Roman" w:hAnsi="Times New Roman" w:cs="Times New Roman"/>
          <w:sz w:val="24"/>
          <w:szCs w:val="24"/>
        </w:rPr>
        <w:lastRenderedPageBreak/>
        <w:t xml:space="preserve">Table 3.1. </w:t>
      </w:r>
      <w:r w:rsidR="00FD32EF" w:rsidRPr="00D33DE5">
        <w:rPr>
          <w:rFonts w:ascii="Times New Roman" w:hAnsi="Times New Roman" w:cs="Times New Roman"/>
          <w:sz w:val="24"/>
          <w:szCs w:val="24"/>
        </w:rPr>
        <w:t xml:space="preserve">Correlation, means and SDs of DP Data (EFA sample: </w:t>
      </w:r>
      <w:r w:rsidR="00FD32EF" w:rsidRPr="00D33DE5">
        <w:rPr>
          <w:rFonts w:ascii="Times New Roman" w:hAnsi="Times New Roman" w:cs="Times New Roman"/>
          <w:i/>
          <w:sz w:val="24"/>
          <w:szCs w:val="24"/>
        </w:rPr>
        <w:t>n =</w:t>
      </w:r>
      <w:r w:rsidR="00FD32EF" w:rsidRPr="00D33DE5">
        <w:rPr>
          <w:rFonts w:ascii="Times New Roman" w:hAnsi="Times New Roman" w:cs="Times New Roman"/>
          <w:sz w:val="24"/>
          <w:szCs w:val="24"/>
        </w:rPr>
        <w:t xml:space="preserve"> 1115; CFA sample: </w:t>
      </w:r>
      <w:r w:rsidR="00FD32EF" w:rsidRPr="00D33DE5">
        <w:rPr>
          <w:rFonts w:ascii="Times New Roman" w:hAnsi="Times New Roman" w:cs="Times New Roman"/>
          <w:i/>
          <w:sz w:val="24"/>
          <w:szCs w:val="24"/>
        </w:rPr>
        <w:t xml:space="preserve">n = </w:t>
      </w:r>
      <w:r w:rsidR="00FD32EF" w:rsidRPr="00D33DE5">
        <w:rPr>
          <w:rFonts w:ascii="Times New Roman" w:hAnsi="Times New Roman" w:cs="Times New Roman"/>
          <w:sz w:val="24"/>
          <w:szCs w:val="24"/>
        </w:rPr>
        <w:t>256).</w:t>
      </w:r>
    </w:p>
    <w:tbl>
      <w:tblPr>
        <w:tblStyle w:val="TableGridLight"/>
        <w:tblW w:w="1274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CellMar>
          <w:left w:w="14" w:type="dxa"/>
          <w:right w:w="14" w:type="dxa"/>
        </w:tblCellMar>
        <w:tblLook w:val="04A0" w:firstRow="1" w:lastRow="0" w:firstColumn="1" w:lastColumn="0" w:noHBand="0" w:noVBand="1"/>
      </w:tblPr>
      <w:tblGrid>
        <w:gridCol w:w="760"/>
        <w:gridCol w:w="812"/>
        <w:gridCol w:w="646"/>
        <w:gridCol w:w="691"/>
        <w:gridCol w:w="691"/>
        <w:gridCol w:w="646"/>
        <w:gridCol w:w="646"/>
        <w:gridCol w:w="657"/>
        <w:gridCol w:w="646"/>
        <w:gridCol w:w="657"/>
        <w:gridCol w:w="646"/>
        <w:gridCol w:w="646"/>
        <w:gridCol w:w="657"/>
        <w:gridCol w:w="657"/>
        <w:gridCol w:w="657"/>
        <w:gridCol w:w="657"/>
        <w:gridCol w:w="657"/>
        <w:gridCol w:w="721"/>
        <w:gridCol w:w="590"/>
      </w:tblGrid>
      <w:tr w:rsidR="005538A3" w:rsidRPr="00D33DE5" w14:paraId="653D58E5" w14:textId="77777777" w:rsidTr="003B3070">
        <w:trPr>
          <w:trHeight w:val="362"/>
        </w:trPr>
        <w:tc>
          <w:tcPr>
            <w:tcW w:w="760" w:type="dxa"/>
            <w:tcBorders>
              <w:top w:val="single" w:sz="4" w:space="0" w:color="auto"/>
              <w:bottom w:val="single" w:sz="4" w:space="0" w:color="auto"/>
            </w:tcBorders>
            <w:noWrap/>
            <w:hideMark/>
          </w:tcPr>
          <w:p w14:paraId="69200EE9" w14:textId="77777777" w:rsidR="005538A3" w:rsidRPr="00D33DE5" w:rsidRDefault="005538A3" w:rsidP="005538A3">
            <w:pPr>
              <w:rPr>
                <w:rFonts w:ascii="Times New Roman" w:eastAsia="Times New Roman" w:hAnsi="Times New Roman" w:cs="Times New Roman"/>
                <w:color w:val="000000"/>
                <w:sz w:val="24"/>
                <w:szCs w:val="24"/>
              </w:rPr>
            </w:pPr>
          </w:p>
        </w:tc>
        <w:tc>
          <w:tcPr>
            <w:tcW w:w="812" w:type="dxa"/>
            <w:tcBorders>
              <w:top w:val="single" w:sz="4" w:space="0" w:color="auto"/>
              <w:bottom w:val="single" w:sz="4" w:space="0" w:color="auto"/>
            </w:tcBorders>
            <w:noWrap/>
            <w:hideMark/>
          </w:tcPr>
          <w:p w14:paraId="0DE8F39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w:t>
            </w:r>
          </w:p>
        </w:tc>
        <w:tc>
          <w:tcPr>
            <w:tcW w:w="646" w:type="dxa"/>
            <w:tcBorders>
              <w:top w:val="single" w:sz="4" w:space="0" w:color="auto"/>
              <w:bottom w:val="single" w:sz="4" w:space="0" w:color="auto"/>
            </w:tcBorders>
            <w:noWrap/>
            <w:hideMark/>
          </w:tcPr>
          <w:p w14:paraId="3CD58D6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I2</w:t>
            </w:r>
          </w:p>
        </w:tc>
        <w:tc>
          <w:tcPr>
            <w:tcW w:w="691" w:type="dxa"/>
            <w:tcBorders>
              <w:top w:val="single" w:sz="4" w:space="0" w:color="auto"/>
              <w:bottom w:val="single" w:sz="4" w:space="0" w:color="auto"/>
            </w:tcBorders>
            <w:noWrap/>
            <w:hideMark/>
          </w:tcPr>
          <w:p w14:paraId="679E359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I3</w:t>
            </w:r>
          </w:p>
        </w:tc>
        <w:tc>
          <w:tcPr>
            <w:tcW w:w="691" w:type="dxa"/>
            <w:tcBorders>
              <w:top w:val="single" w:sz="4" w:space="0" w:color="auto"/>
              <w:bottom w:val="single" w:sz="4" w:space="0" w:color="auto"/>
            </w:tcBorders>
            <w:noWrap/>
            <w:hideMark/>
          </w:tcPr>
          <w:p w14:paraId="3B7B53F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I4</w:t>
            </w:r>
          </w:p>
        </w:tc>
        <w:tc>
          <w:tcPr>
            <w:tcW w:w="646" w:type="dxa"/>
            <w:tcBorders>
              <w:top w:val="single" w:sz="4" w:space="0" w:color="auto"/>
              <w:bottom w:val="single" w:sz="4" w:space="0" w:color="auto"/>
            </w:tcBorders>
            <w:noWrap/>
            <w:hideMark/>
          </w:tcPr>
          <w:p w14:paraId="0550668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I5</w:t>
            </w:r>
          </w:p>
        </w:tc>
        <w:tc>
          <w:tcPr>
            <w:tcW w:w="646" w:type="dxa"/>
            <w:tcBorders>
              <w:top w:val="single" w:sz="4" w:space="0" w:color="auto"/>
              <w:bottom w:val="single" w:sz="4" w:space="0" w:color="auto"/>
            </w:tcBorders>
            <w:noWrap/>
            <w:hideMark/>
          </w:tcPr>
          <w:p w14:paraId="787AD77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I6</w:t>
            </w:r>
          </w:p>
        </w:tc>
        <w:tc>
          <w:tcPr>
            <w:tcW w:w="657" w:type="dxa"/>
            <w:tcBorders>
              <w:top w:val="single" w:sz="4" w:space="0" w:color="auto"/>
              <w:bottom w:val="single" w:sz="4" w:space="0" w:color="auto"/>
            </w:tcBorders>
            <w:noWrap/>
            <w:hideMark/>
          </w:tcPr>
          <w:p w14:paraId="1BA8921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I7</w:t>
            </w:r>
          </w:p>
        </w:tc>
        <w:tc>
          <w:tcPr>
            <w:tcW w:w="646" w:type="dxa"/>
            <w:tcBorders>
              <w:top w:val="single" w:sz="4" w:space="0" w:color="auto"/>
              <w:bottom w:val="single" w:sz="4" w:space="0" w:color="auto"/>
            </w:tcBorders>
            <w:noWrap/>
            <w:hideMark/>
          </w:tcPr>
          <w:p w14:paraId="2CF9A6D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I8</w:t>
            </w:r>
          </w:p>
        </w:tc>
        <w:tc>
          <w:tcPr>
            <w:tcW w:w="657" w:type="dxa"/>
            <w:tcBorders>
              <w:top w:val="single" w:sz="4" w:space="0" w:color="auto"/>
              <w:bottom w:val="single" w:sz="4" w:space="0" w:color="auto"/>
            </w:tcBorders>
            <w:noWrap/>
            <w:hideMark/>
          </w:tcPr>
          <w:p w14:paraId="008182A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I9</w:t>
            </w:r>
          </w:p>
        </w:tc>
        <w:tc>
          <w:tcPr>
            <w:tcW w:w="646" w:type="dxa"/>
            <w:tcBorders>
              <w:top w:val="single" w:sz="4" w:space="0" w:color="auto"/>
              <w:bottom w:val="single" w:sz="4" w:space="0" w:color="auto"/>
            </w:tcBorders>
            <w:noWrap/>
            <w:hideMark/>
          </w:tcPr>
          <w:p w14:paraId="037F367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I10</w:t>
            </w:r>
          </w:p>
        </w:tc>
        <w:tc>
          <w:tcPr>
            <w:tcW w:w="646" w:type="dxa"/>
            <w:tcBorders>
              <w:top w:val="single" w:sz="4" w:space="0" w:color="auto"/>
              <w:bottom w:val="single" w:sz="4" w:space="0" w:color="auto"/>
            </w:tcBorders>
            <w:noWrap/>
            <w:hideMark/>
          </w:tcPr>
          <w:p w14:paraId="425A14C1"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I11</w:t>
            </w:r>
          </w:p>
        </w:tc>
        <w:tc>
          <w:tcPr>
            <w:tcW w:w="657" w:type="dxa"/>
            <w:tcBorders>
              <w:top w:val="single" w:sz="4" w:space="0" w:color="auto"/>
              <w:bottom w:val="single" w:sz="4" w:space="0" w:color="auto"/>
            </w:tcBorders>
            <w:noWrap/>
            <w:hideMark/>
          </w:tcPr>
          <w:p w14:paraId="14DB100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I12</w:t>
            </w:r>
          </w:p>
        </w:tc>
        <w:tc>
          <w:tcPr>
            <w:tcW w:w="657" w:type="dxa"/>
            <w:tcBorders>
              <w:top w:val="single" w:sz="4" w:space="0" w:color="auto"/>
              <w:bottom w:val="single" w:sz="4" w:space="0" w:color="auto"/>
            </w:tcBorders>
            <w:noWrap/>
            <w:hideMark/>
          </w:tcPr>
          <w:p w14:paraId="3303BEC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I13</w:t>
            </w:r>
          </w:p>
        </w:tc>
        <w:tc>
          <w:tcPr>
            <w:tcW w:w="657" w:type="dxa"/>
            <w:tcBorders>
              <w:top w:val="single" w:sz="4" w:space="0" w:color="auto"/>
              <w:bottom w:val="single" w:sz="4" w:space="0" w:color="auto"/>
            </w:tcBorders>
            <w:noWrap/>
            <w:hideMark/>
          </w:tcPr>
          <w:p w14:paraId="31BBB6E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I14</w:t>
            </w:r>
          </w:p>
        </w:tc>
        <w:tc>
          <w:tcPr>
            <w:tcW w:w="657" w:type="dxa"/>
            <w:tcBorders>
              <w:top w:val="single" w:sz="4" w:space="0" w:color="auto"/>
              <w:bottom w:val="single" w:sz="4" w:space="0" w:color="auto"/>
            </w:tcBorders>
            <w:noWrap/>
            <w:hideMark/>
          </w:tcPr>
          <w:p w14:paraId="0963D1F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I15</w:t>
            </w:r>
          </w:p>
        </w:tc>
        <w:tc>
          <w:tcPr>
            <w:tcW w:w="657" w:type="dxa"/>
            <w:tcBorders>
              <w:top w:val="single" w:sz="4" w:space="0" w:color="auto"/>
              <w:bottom w:val="single" w:sz="4" w:space="0" w:color="auto"/>
            </w:tcBorders>
            <w:noWrap/>
            <w:hideMark/>
          </w:tcPr>
          <w:p w14:paraId="557AF71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I16</w:t>
            </w:r>
          </w:p>
        </w:tc>
        <w:tc>
          <w:tcPr>
            <w:tcW w:w="721" w:type="dxa"/>
            <w:tcBorders>
              <w:top w:val="single" w:sz="4" w:space="0" w:color="auto"/>
              <w:bottom w:val="single" w:sz="4" w:space="0" w:color="auto"/>
            </w:tcBorders>
          </w:tcPr>
          <w:p w14:paraId="696587E4"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Mean</w:t>
            </w:r>
          </w:p>
        </w:tc>
        <w:tc>
          <w:tcPr>
            <w:tcW w:w="590" w:type="dxa"/>
            <w:tcBorders>
              <w:top w:val="single" w:sz="4" w:space="0" w:color="auto"/>
              <w:bottom w:val="single" w:sz="4" w:space="0" w:color="auto"/>
            </w:tcBorders>
          </w:tcPr>
          <w:p w14:paraId="771B168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SD</w:t>
            </w:r>
          </w:p>
        </w:tc>
      </w:tr>
      <w:tr w:rsidR="005538A3" w:rsidRPr="00D33DE5" w14:paraId="60AD4241" w14:textId="77777777" w:rsidTr="003B3070">
        <w:trPr>
          <w:trHeight w:val="362"/>
        </w:trPr>
        <w:tc>
          <w:tcPr>
            <w:tcW w:w="760" w:type="dxa"/>
            <w:tcBorders>
              <w:top w:val="single" w:sz="4" w:space="0" w:color="auto"/>
            </w:tcBorders>
            <w:noWrap/>
            <w:hideMark/>
          </w:tcPr>
          <w:p w14:paraId="7D88273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w:t>
            </w:r>
          </w:p>
        </w:tc>
        <w:tc>
          <w:tcPr>
            <w:tcW w:w="812" w:type="dxa"/>
            <w:tcBorders>
              <w:top w:val="single" w:sz="4" w:space="0" w:color="auto"/>
            </w:tcBorders>
            <w:noWrap/>
            <w:hideMark/>
          </w:tcPr>
          <w:p w14:paraId="6B55B455" w14:textId="77777777" w:rsidR="005538A3" w:rsidRPr="00D33DE5" w:rsidRDefault="005538A3" w:rsidP="005538A3">
            <w:pPr>
              <w:rPr>
                <w:rFonts w:ascii="Times New Roman" w:eastAsia="Times New Roman" w:hAnsi="Times New Roman" w:cs="Times New Roman"/>
                <w:color w:val="000000"/>
                <w:sz w:val="24"/>
                <w:szCs w:val="24"/>
              </w:rPr>
            </w:pPr>
          </w:p>
        </w:tc>
        <w:tc>
          <w:tcPr>
            <w:tcW w:w="646" w:type="dxa"/>
            <w:tcBorders>
              <w:top w:val="single" w:sz="4" w:space="0" w:color="auto"/>
            </w:tcBorders>
            <w:noWrap/>
            <w:vAlign w:val="bottom"/>
          </w:tcPr>
          <w:p w14:paraId="51F4202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.57</w:t>
            </w:r>
          </w:p>
        </w:tc>
        <w:tc>
          <w:tcPr>
            <w:tcW w:w="691" w:type="dxa"/>
            <w:tcBorders>
              <w:top w:val="single" w:sz="4" w:space="0" w:color="auto"/>
            </w:tcBorders>
            <w:noWrap/>
            <w:vAlign w:val="bottom"/>
          </w:tcPr>
          <w:p w14:paraId="1D8375E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.51</w:t>
            </w:r>
          </w:p>
        </w:tc>
        <w:tc>
          <w:tcPr>
            <w:tcW w:w="691" w:type="dxa"/>
            <w:tcBorders>
              <w:top w:val="single" w:sz="4" w:space="0" w:color="auto"/>
            </w:tcBorders>
            <w:noWrap/>
            <w:vAlign w:val="bottom"/>
          </w:tcPr>
          <w:p w14:paraId="574FF08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.43</w:t>
            </w:r>
          </w:p>
        </w:tc>
        <w:tc>
          <w:tcPr>
            <w:tcW w:w="646" w:type="dxa"/>
            <w:tcBorders>
              <w:top w:val="single" w:sz="4" w:space="0" w:color="auto"/>
            </w:tcBorders>
            <w:noWrap/>
            <w:vAlign w:val="bottom"/>
          </w:tcPr>
          <w:p w14:paraId="30CBF07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.31</w:t>
            </w:r>
          </w:p>
        </w:tc>
        <w:tc>
          <w:tcPr>
            <w:tcW w:w="646" w:type="dxa"/>
            <w:tcBorders>
              <w:top w:val="single" w:sz="4" w:space="0" w:color="auto"/>
            </w:tcBorders>
            <w:noWrap/>
            <w:vAlign w:val="bottom"/>
          </w:tcPr>
          <w:p w14:paraId="1AD4FB9F"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.26</w:t>
            </w:r>
          </w:p>
        </w:tc>
        <w:tc>
          <w:tcPr>
            <w:tcW w:w="657" w:type="dxa"/>
            <w:tcBorders>
              <w:top w:val="single" w:sz="4" w:space="0" w:color="auto"/>
            </w:tcBorders>
            <w:noWrap/>
            <w:vAlign w:val="bottom"/>
          </w:tcPr>
          <w:p w14:paraId="77C5B5EF"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.30</w:t>
            </w:r>
          </w:p>
        </w:tc>
        <w:tc>
          <w:tcPr>
            <w:tcW w:w="646" w:type="dxa"/>
            <w:tcBorders>
              <w:top w:val="single" w:sz="4" w:space="0" w:color="auto"/>
            </w:tcBorders>
            <w:noWrap/>
            <w:vAlign w:val="bottom"/>
          </w:tcPr>
          <w:p w14:paraId="76E19459"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.27</w:t>
            </w:r>
          </w:p>
        </w:tc>
        <w:tc>
          <w:tcPr>
            <w:tcW w:w="657" w:type="dxa"/>
            <w:tcBorders>
              <w:top w:val="single" w:sz="4" w:space="0" w:color="auto"/>
            </w:tcBorders>
            <w:noWrap/>
            <w:vAlign w:val="bottom"/>
          </w:tcPr>
          <w:p w14:paraId="4705045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.29</w:t>
            </w:r>
          </w:p>
        </w:tc>
        <w:tc>
          <w:tcPr>
            <w:tcW w:w="646" w:type="dxa"/>
            <w:tcBorders>
              <w:top w:val="single" w:sz="4" w:space="0" w:color="auto"/>
            </w:tcBorders>
            <w:noWrap/>
            <w:vAlign w:val="bottom"/>
          </w:tcPr>
          <w:p w14:paraId="2684F1CC"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.35</w:t>
            </w:r>
          </w:p>
        </w:tc>
        <w:tc>
          <w:tcPr>
            <w:tcW w:w="646" w:type="dxa"/>
            <w:tcBorders>
              <w:top w:val="single" w:sz="4" w:space="0" w:color="auto"/>
            </w:tcBorders>
            <w:noWrap/>
            <w:vAlign w:val="bottom"/>
          </w:tcPr>
          <w:p w14:paraId="553CF7AC"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.30</w:t>
            </w:r>
          </w:p>
        </w:tc>
        <w:tc>
          <w:tcPr>
            <w:tcW w:w="657" w:type="dxa"/>
            <w:tcBorders>
              <w:top w:val="single" w:sz="4" w:space="0" w:color="auto"/>
            </w:tcBorders>
            <w:noWrap/>
            <w:vAlign w:val="bottom"/>
          </w:tcPr>
          <w:p w14:paraId="1EF67626"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.32</w:t>
            </w:r>
          </w:p>
        </w:tc>
        <w:tc>
          <w:tcPr>
            <w:tcW w:w="657" w:type="dxa"/>
            <w:tcBorders>
              <w:top w:val="single" w:sz="4" w:space="0" w:color="auto"/>
            </w:tcBorders>
            <w:noWrap/>
            <w:vAlign w:val="bottom"/>
          </w:tcPr>
          <w:p w14:paraId="701F6286"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.33</w:t>
            </w:r>
          </w:p>
        </w:tc>
        <w:tc>
          <w:tcPr>
            <w:tcW w:w="657" w:type="dxa"/>
            <w:tcBorders>
              <w:top w:val="single" w:sz="4" w:space="0" w:color="auto"/>
            </w:tcBorders>
            <w:noWrap/>
            <w:vAlign w:val="bottom"/>
          </w:tcPr>
          <w:p w14:paraId="7F139CE5"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.30</w:t>
            </w:r>
          </w:p>
        </w:tc>
        <w:tc>
          <w:tcPr>
            <w:tcW w:w="657" w:type="dxa"/>
            <w:tcBorders>
              <w:top w:val="single" w:sz="4" w:space="0" w:color="auto"/>
            </w:tcBorders>
            <w:noWrap/>
            <w:vAlign w:val="bottom"/>
          </w:tcPr>
          <w:p w14:paraId="2E7704E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.36</w:t>
            </w:r>
          </w:p>
        </w:tc>
        <w:tc>
          <w:tcPr>
            <w:tcW w:w="657" w:type="dxa"/>
            <w:tcBorders>
              <w:top w:val="single" w:sz="4" w:space="0" w:color="auto"/>
            </w:tcBorders>
            <w:noWrap/>
            <w:vAlign w:val="bottom"/>
          </w:tcPr>
          <w:p w14:paraId="2703508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.42</w:t>
            </w:r>
          </w:p>
        </w:tc>
        <w:tc>
          <w:tcPr>
            <w:tcW w:w="721" w:type="dxa"/>
            <w:tcBorders>
              <w:top w:val="single" w:sz="4" w:space="0" w:color="auto"/>
            </w:tcBorders>
          </w:tcPr>
          <w:p w14:paraId="45344F1D"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4.07</w:t>
            </w:r>
          </w:p>
        </w:tc>
        <w:tc>
          <w:tcPr>
            <w:tcW w:w="590" w:type="dxa"/>
            <w:tcBorders>
              <w:top w:val="single" w:sz="4" w:space="0" w:color="auto"/>
            </w:tcBorders>
          </w:tcPr>
          <w:p w14:paraId="02CBD4BF"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1.00</w:t>
            </w:r>
          </w:p>
        </w:tc>
      </w:tr>
      <w:tr w:rsidR="005538A3" w:rsidRPr="00D33DE5" w14:paraId="4C783BF8" w14:textId="77777777" w:rsidTr="003B3070">
        <w:trPr>
          <w:trHeight w:val="362"/>
        </w:trPr>
        <w:tc>
          <w:tcPr>
            <w:tcW w:w="760" w:type="dxa"/>
            <w:noWrap/>
            <w:hideMark/>
          </w:tcPr>
          <w:p w14:paraId="71D3B18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I2</w:t>
            </w:r>
          </w:p>
        </w:tc>
        <w:tc>
          <w:tcPr>
            <w:tcW w:w="812" w:type="dxa"/>
            <w:noWrap/>
            <w:hideMark/>
          </w:tcPr>
          <w:p w14:paraId="614E407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646" w:type="dxa"/>
            <w:noWrap/>
            <w:hideMark/>
          </w:tcPr>
          <w:p w14:paraId="120BE688" w14:textId="77777777" w:rsidR="005538A3" w:rsidRPr="00D33DE5" w:rsidRDefault="005538A3" w:rsidP="005538A3">
            <w:pPr>
              <w:rPr>
                <w:rFonts w:ascii="Times New Roman" w:eastAsia="Times New Roman" w:hAnsi="Times New Roman" w:cs="Times New Roman"/>
                <w:color w:val="000000"/>
                <w:sz w:val="24"/>
                <w:szCs w:val="24"/>
              </w:rPr>
            </w:pPr>
          </w:p>
        </w:tc>
        <w:tc>
          <w:tcPr>
            <w:tcW w:w="691" w:type="dxa"/>
            <w:tcBorders>
              <w:top w:val="nil"/>
              <w:left w:val="nil"/>
              <w:bottom w:val="nil"/>
              <w:right w:val="nil"/>
            </w:tcBorders>
            <w:shd w:val="clear" w:color="auto" w:fill="auto"/>
            <w:noWrap/>
            <w:vAlign w:val="bottom"/>
          </w:tcPr>
          <w:p w14:paraId="6D97A5F4"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.58</w:t>
            </w:r>
          </w:p>
        </w:tc>
        <w:tc>
          <w:tcPr>
            <w:tcW w:w="691" w:type="dxa"/>
            <w:tcBorders>
              <w:top w:val="nil"/>
              <w:left w:val="nil"/>
              <w:bottom w:val="nil"/>
              <w:right w:val="nil"/>
            </w:tcBorders>
            <w:shd w:val="clear" w:color="auto" w:fill="auto"/>
            <w:noWrap/>
            <w:vAlign w:val="bottom"/>
          </w:tcPr>
          <w:p w14:paraId="6DC6647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.54</w:t>
            </w:r>
          </w:p>
        </w:tc>
        <w:tc>
          <w:tcPr>
            <w:tcW w:w="646" w:type="dxa"/>
            <w:tcBorders>
              <w:top w:val="nil"/>
              <w:left w:val="nil"/>
              <w:bottom w:val="nil"/>
              <w:right w:val="nil"/>
            </w:tcBorders>
            <w:shd w:val="clear" w:color="auto" w:fill="auto"/>
            <w:noWrap/>
            <w:vAlign w:val="bottom"/>
          </w:tcPr>
          <w:p w14:paraId="6F093FE9"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.34</w:t>
            </w:r>
          </w:p>
        </w:tc>
        <w:tc>
          <w:tcPr>
            <w:tcW w:w="646" w:type="dxa"/>
            <w:tcBorders>
              <w:top w:val="nil"/>
              <w:left w:val="nil"/>
              <w:bottom w:val="nil"/>
              <w:right w:val="nil"/>
            </w:tcBorders>
            <w:shd w:val="clear" w:color="auto" w:fill="auto"/>
            <w:noWrap/>
            <w:vAlign w:val="bottom"/>
          </w:tcPr>
          <w:p w14:paraId="50E5B246"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.46</w:t>
            </w:r>
          </w:p>
        </w:tc>
        <w:tc>
          <w:tcPr>
            <w:tcW w:w="657" w:type="dxa"/>
            <w:tcBorders>
              <w:top w:val="nil"/>
              <w:left w:val="nil"/>
              <w:bottom w:val="nil"/>
              <w:right w:val="nil"/>
            </w:tcBorders>
            <w:shd w:val="clear" w:color="auto" w:fill="auto"/>
            <w:noWrap/>
            <w:vAlign w:val="bottom"/>
          </w:tcPr>
          <w:p w14:paraId="16F4FF2C"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.55</w:t>
            </w:r>
          </w:p>
        </w:tc>
        <w:tc>
          <w:tcPr>
            <w:tcW w:w="646" w:type="dxa"/>
            <w:tcBorders>
              <w:top w:val="nil"/>
              <w:left w:val="nil"/>
              <w:bottom w:val="nil"/>
              <w:right w:val="nil"/>
            </w:tcBorders>
            <w:shd w:val="clear" w:color="auto" w:fill="auto"/>
            <w:noWrap/>
            <w:vAlign w:val="bottom"/>
          </w:tcPr>
          <w:p w14:paraId="4FEE095C"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.46</w:t>
            </w:r>
          </w:p>
        </w:tc>
        <w:tc>
          <w:tcPr>
            <w:tcW w:w="657" w:type="dxa"/>
            <w:tcBorders>
              <w:top w:val="nil"/>
              <w:left w:val="nil"/>
              <w:bottom w:val="nil"/>
              <w:right w:val="nil"/>
            </w:tcBorders>
            <w:shd w:val="clear" w:color="auto" w:fill="auto"/>
            <w:noWrap/>
            <w:vAlign w:val="bottom"/>
          </w:tcPr>
          <w:p w14:paraId="79E9E81C"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.45</w:t>
            </w:r>
          </w:p>
        </w:tc>
        <w:tc>
          <w:tcPr>
            <w:tcW w:w="646" w:type="dxa"/>
            <w:tcBorders>
              <w:top w:val="nil"/>
              <w:left w:val="nil"/>
              <w:bottom w:val="nil"/>
              <w:right w:val="nil"/>
            </w:tcBorders>
            <w:shd w:val="clear" w:color="auto" w:fill="auto"/>
            <w:noWrap/>
            <w:vAlign w:val="bottom"/>
          </w:tcPr>
          <w:p w14:paraId="1D7A6446"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.53</w:t>
            </w:r>
          </w:p>
        </w:tc>
        <w:tc>
          <w:tcPr>
            <w:tcW w:w="646" w:type="dxa"/>
            <w:tcBorders>
              <w:top w:val="nil"/>
              <w:left w:val="nil"/>
              <w:bottom w:val="nil"/>
              <w:right w:val="nil"/>
            </w:tcBorders>
            <w:shd w:val="clear" w:color="auto" w:fill="auto"/>
            <w:noWrap/>
            <w:vAlign w:val="bottom"/>
          </w:tcPr>
          <w:p w14:paraId="7B658CB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.56</w:t>
            </w:r>
          </w:p>
        </w:tc>
        <w:tc>
          <w:tcPr>
            <w:tcW w:w="657" w:type="dxa"/>
            <w:tcBorders>
              <w:top w:val="nil"/>
              <w:left w:val="nil"/>
              <w:bottom w:val="nil"/>
              <w:right w:val="nil"/>
            </w:tcBorders>
            <w:shd w:val="clear" w:color="auto" w:fill="auto"/>
            <w:noWrap/>
            <w:vAlign w:val="bottom"/>
          </w:tcPr>
          <w:p w14:paraId="01D37C8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.52</w:t>
            </w:r>
          </w:p>
        </w:tc>
        <w:tc>
          <w:tcPr>
            <w:tcW w:w="657" w:type="dxa"/>
            <w:tcBorders>
              <w:top w:val="nil"/>
              <w:left w:val="nil"/>
              <w:bottom w:val="nil"/>
              <w:right w:val="nil"/>
            </w:tcBorders>
            <w:shd w:val="clear" w:color="auto" w:fill="auto"/>
            <w:noWrap/>
            <w:vAlign w:val="bottom"/>
          </w:tcPr>
          <w:p w14:paraId="295C33D0"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.48</w:t>
            </w:r>
          </w:p>
        </w:tc>
        <w:tc>
          <w:tcPr>
            <w:tcW w:w="657" w:type="dxa"/>
            <w:tcBorders>
              <w:top w:val="nil"/>
              <w:left w:val="nil"/>
              <w:bottom w:val="nil"/>
              <w:right w:val="nil"/>
            </w:tcBorders>
            <w:shd w:val="clear" w:color="auto" w:fill="auto"/>
            <w:noWrap/>
            <w:vAlign w:val="bottom"/>
          </w:tcPr>
          <w:p w14:paraId="513C68F6"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.47</w:t>
            </w:r>
          </w:p>
        </w:tc>
        <w:tc>
          <w:tcPr>
            <w:tcW w:w="657" w:type="dxa"/>
            <w:tcBorders>
              <w:top w:val="nil"/>
              <w:left w:val="nil"/>
              <w:bottom w:val="nil"/>
              <w:right w:val="nil"/>
            </w:tcBorders>
            <w:shd w:val="clear" w:color="auto" w:fill="auto"/>
            <w:noWrap/>
            <w:vAlign w:val="bottom"/>
          </w:tcPr>
          <w:p w14:paraId="1593914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.44</w:t>
            </w:r>
          </w:p>
        </w:tc>
        <w:tc>
          <w:tcPr>
            <w:tcW w:w="657" w:type="dxa"/>
            <w:tcBorders>
              <w:top w:val="nil"/>
              <w:left w:val="nil"/>
              <w:bottom w:val="nil"/>
              <w:right w:val="nil"/>
            </w:tcBorders>
            <w:shd w:val="clear" w:color="auto" w:fill="auto"/>
            <w:noWrap/>
            <w:vAlign w:val="bottom"/>
          </w:tcPr>
          <w:p w14:paraId="5938A6C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.41</w:t>
            </w:r>
          </w:p>
        </w:tc>
        <w:tc>
          <w:tcPr>
            <w:tcW w:w="721" w:type="dxa"/>
          </w:tcPr>
          <w:p w14:paraId="6D623E2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4.41</w:t>
            </w:r>
          </w:p>
        </w:tc>
        <w:tc>
          <w:tcPr>
            <w:tcW w:w="590" w:type="dxa"/>
          </w:tcPr>
          <w:p w14:paraId="6CF6A080"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.93</w:t>
            </w:r>
          </w:p>
        </w:tc>
      </w:tr>
      <w:tr w:rsidR="005538A3" w:rsidRPr="00D33DE5" w14:paraId="2CEF7F4B" w14:textId="77777777" w:rsidTr="003B3070">
        <w:trPr>
          <w:trHeight w:val="362"/>
        </w:trPr>
        <w:tc>
          <w:tcPr>
            <w:tcW w:w="760" w:type="dxa"/>
            <w:noWrap/>
            <w:hideMark/>
          </w:tcPr>
          <w:p w14:paraId="3BA18178"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I3</w:t>
            </w:r>
          </w:p>
        </w:tc>
        <w:tc>
          <w:tcPr>
            <w:tcW w:w="812" w:type="dxa"/>
            <w:noWrap/>
            <w:hideMark/>
          </w:tcPr>
          <w:p w14:paraId="3DF0B368"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.51</w:t>
            </w:r>
          </w:p>
        </w:tc>
        <w:tc>
          <w:tcPr>
            <w:tcW w:w="646" w:type="dxa"/>
            <w:noWrap/>
            <w:hideMark/>
          </w:tcPr>
          <w:p w14:paraId="561F7C50"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.60</w:t>
            </w:r>
          </w:p>
        </w:tc>
        <w:tc>
          <w:tcPr>
            <w:tcW w:w="691" w:type="dxa"/>
            <w:noWrap/>
            <w:hideMark/>
          </w:tcPr>
          <w:p w14:paraId="10F0F99C" w14:textId="77777777" w:rsidR="005538A3" w:rsidRPr="00D33DE5" w:rsidRDefault="005538A3" w:rsidP="005538A3">
            <w:pPr>
              <w:rPr>
                <w:rFonts w:ascii="Times New Roman" w:eastAsia="Times New Roman" w:hAnsi="Times New Roman" w:cs="Times New Roman"/>
                <w:color w:val="000000"/>
                <w:sz w:val="24"/>
                <w:szCs w:val="24"/>
              </w:rPr>
            </w:pPr>
          </w:p>
        </w:tc>
        <w:tc>
          <w:tcPr>
            <w:tcW w:w="691" w:type="dxa"/>
            <w:tcBorders>
              <w:top w:val="nil"/>
              <w:left w:val="nil"/>
              <w:bottom w:val="nil"/>
              <w:right w:val="nil"/>
            </w:tcBorders>
            <w:shd w:val="clear" w:color="auto" w:fill="auto"/>
            <w:noWrap/>
            <w:vAlign w:val="bottom"/>
          </w:tcPr>
          <w:p w14:paraId="07A48268"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.55</w:t>
            </w:r>
          </w:p>
        </w:tc>
        <w:tc>
          <w:tcPr>
            <w:tcW w:w="646" w:type="dxa"/>
            <w:tcBorders>
              <w:top w:val="nil"/>
              <w:left w:val="nil"/>
              <w:bottom w:val="nil"/>
              <w:right w:val="nil"/>
            </w:tcBorders>
            <w:shd w:val="clear" w:color="auto" w:fill="auto"/>
            <w:noWrap/>
            <w:vAlign w:val="bottom"/>
          </w:tcPr>
          <w:p w14:paraId="4D2B941E"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.39</w:t>
            </w:r>
          </w:p>
        </w:tc>
        <w:tc>
          <w:tcPr>
            <w:tcW w:w="646" w:type="dxa"/>
            <w:tcBorders>
              <w:top w:val="nil"/>
              <w:left w:val="nil"/>
              <w:bottom w:val="nil"/>
              <w:right w:val="nil"/>
            </w:tcBorders>
            <w:shd w:val="clear" w:color="auto" w:fill="auto"/>
            <w:noWrap/>
            <w:vAlign w:val="bottom"/>
          </w:tcPr>
          <w:p w14:paraId="1BDE0F8D"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.37</w:t>
            </w:r>
          </w:p>
        </w:tc>
        <w:tc>
          <w:tcPr>
            <w:tcW w:w="657" w:type="dxa"/>
            <w:tcBorders>
              <w:top w:val="nil"/>
              <w:left w:val="nil"/>
              <w:bottom w:val="nil"/>
              <w:right w:val="nil"/>
            </w:tcBorders>
            <w:shd w:val="clear" w:color="auto" w:fill="auto"/>
            <w:noWrap/>
            <w:vAlign w:val="bottom"/>
          </w:tcPr>
          <w:p w14:paraId="3107671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.42</w:t>
            </w:r>
          </w:p>
        </w:tc>
        <w:tc>
          <w:tcPr>
            <w:tcW w:w="646" w:type="dxa"/>
            <w:tcBorders>
              <w:top w:val="nil"/>
              <w:left w:val="nil"/>
              <w:bottom w:val="nil"/>
              <w:right w:val="nil"/>
            </w:tcBorders>
            <w:shd w:val="clear" w:color="auto" w:fill="auto"/>
            <w:noWrap/>
            <w:vAlign w:val="bottom"/>
          </w:tcPr>
          <w:p w14:paraId="040AD98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.31</w:t>
            </w:r>
          </w:p>
        </w:tc>
        <w:tc>
          <w:tcPr>
            <w:tcW w:w="657" w:type="dxa"/>
            <w:tcBorders>
              <w:top w:val="nil"/>
              <w:left w:val="nil"/>
              <w:bottom w:val="nil"/>
              <w:right w:val="nil"/>
            </w:tcBorders>
            <w:shd w:val="clear" w:color="auto" w:fill="auto"/>
            <w:noWrap/>
            <w:vAlign w:val="bottom"/>
          </w:tcPr>
          <w:p w14:paraId="2F474F9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.37</w:t>
            </w:r>
          </w:p>
        </w:tc>
        <w:tc>
          <w:tcPr>
            <w:tcW w:w="646" w:type="dxa"/>
            <w:tcBorders>
              <w:top w:val="nil"/>
              <w:left w:val="nil"/>
              <w:bottom w:val="nil"/>
              <w:right w:val="nil"/>
            </w:tcBorders>
            <w:shd w:val="clear" w:color="auto" w:fill="auto"/>
            <w:noWrap/>
            <w:vAlign w:val="bottom"/>
          </w:tcPr>
          <w:p w14:paraId="5DC5BF0E"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.40</w:t>
            </w:r>
          </w:p>
        </w:tc>
        <w:tc>
          <w:tcPr>
            <w:tcW w:w="646" w:type="dxa"/>
            <w:tcBorders>
              <w:top w:val="nil"/>
              <w:left w:val="nil"/>
              <w:bottom w:val="nil"/>
              <w:right w:val="nil"/>
            </w:tcBorders>
            <w:shd w:val="clear" w:color="auto" w:fill="auto"/>
            <w:noWrap/>
            <w:vAlign w:val="bottom"/>
          </w:tcPr>
          <w:p w14:paraId="063F5C7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.40</w:t>
            </w:r>
          </w:p>
        </w:tc>
        <w:tc>
          <w:tcPr>
            <w:tcW w:w="657" w:type="dxa"/>
            <w:tcBorders>
              <w:top w:val="nil"/>
              <w:left w:val="nil"/>
              <w:bottom w:val="nil"/>
              <w:right w:val="nil"/>
            </w:tcBorders>
            <w:shd w:val="clear" w:color="auto" w:fill="auto"/>
            <w:noWrap/>
            <w:vAlign w:val="bottom"/>
          </w:tcPr>
          <w:p w14:paraId="47CA4B85"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.34</w:t>
            </w:r>
          </w:p>
        </w:tc>
        <w:tc>
          <w:tcPr>
            <w:tcW w:w="657" w:type="dxa"/>
            <w:tcBorders>
              <w:top w:val="nil"/>
              <w:left w:val="nil"/>
              <w:bottom w:val="nil"/>
              <w:right w:val="nil"/>
            </w:tcBorders>
            <w:shd w:val="clear" w:color="auto" w:fill="auto"/>
            <w:noWrap/>
            <w:vAlign w:val="bottom"/>
          </w:tcPr>
          <w:p w14:paraId="36BFF97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.35</w:t>
            </w:r>
          </w:p>
        </w:tc>
        <w:tc>
          <w:tcPr>
            <w:tcW w:w="657" w:type="dxa"/>
            <w:tcBorders>
              <w:top w:val="nil"/>
              <w:left w:val="nil"/>
              <w:bottom w:val="nil"/>
              <w:right w:val="nil"/>
            </w:tcBorders>
            <w:shd w:val="clear" w:color="auto" w:fill="auto"/>
            <w:noWrap/>
            <w:vAlign w:val="bottom"/>
          </w:tcPr>
          <w:p w14:paraId="7DD152DE"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.35</w:t>
            </w:r>
          </w:p>
        </w:tc>
        <w:tc>
          <w:tcPr>
            <w:tcW w:w="657" w:type="dxa"/>
            <w:tcBorders>
              <w:top w:val="nil"/>
              <w:left w:val="nil"/>
              <w:bottom w:val="nil"/>
              <w:right w:val="nil"/>
            </w:tcBorders>
            <w:shd w:val="clear" w:color="auto" w:fill="auto"/>
            <w:noWrap/>
            <w:vAlign w:val="bottom"/>
          </w:tcPr>
          <w:p w14:paraId="62650149"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.33</w:t>
            </w:r>
          </w:p>
        </w:tc>
        <w:tc>
          <w:tcPr>
            <w:tcW w:w="657" w:type="dxa"/>
            <w:tcBorders>
              <w:top w:val="nil"/>
              <w:left w:val="nil"/>
              <w:bottom w:val="nil"/>
              <w:right w:val="nil"/>
            </w:tcBorders>
            <w:shd w:val="clear" w:color="auto" w:fill="auto"/>
            <w:noWrap/>
            <w:vAlign w:val="bottom"/>
          </w:tcPr>
          <w:p w14:paraId="57EF4A6D"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.39</w:t>
            </w:r>
          </w:p>
        </w:tc>
        <w:tc>
          <w:tcPr>
            <w:tcW w:w="721" w:type="dxa"/>
          </w:tcPr>
          <w:p w14:paraId="1207099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4.13</w:t>
            </w:r>
          </w:p>
        </w:tc>
        <w:tc>
          <w:tcPr>
            <w:tcW w:w="590" w:type="dxa"/>
          </w:tcPr>
          <w:p w14:paraId="3306F4F1"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.98</w:t>
            </w:r>
          </w:p>
        </w:tc>
      </w:tr>
      <w:tr w:rsidR="005538A3" w:rsidRPr="00D33DE5" w14:paraId="61627EB7" w14:textId="77777777" w:rsidTr="003B3070">
        <w:trPr>
          <w:trHeight w:val="362"/>
        </w:trPr>
        <w:tc>
          <w:tcPr>
            <w:tcW w:w="760" w:type="dxa"/>
            <w:noWrap/>
            <w:hideMark/>
          </w:tcPr>
          <w:p w14:paraId="7AF32D7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I4</w:t>
            </w:r>
          </w:p>
        </w:tc>
        <w:tc>
          <w:tcPr>
            <w:tcW w:w="812" w:type="dxa"/>
            <w:noWrap/>
            <w:hideMark/>
          </w:tcPr>
          <w:p w14:paraId="5E254564"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.46</w:t>
            </w:r>
          </w:p>
        </w:tc>
        <w:tc>
          <w:tcPr>
            <w:tcW w:w="646" w:type="dxa"/>
            <w:noWrap/>
            <w:hideMark/>
          </w:tcPr>
          <w:p w14:paraId="56E3E8A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.62</w:t>
            </w:r>
          </w:p>
        </w:tc>
        <w:tc>
          <w:tcPr>
            <w:tcW w:w="691" w:type="dxa"/>
            <w:noWrap/>
            <w:hideMark/>
          </w:tcPr>
          <w:p w14:paraId="0061ABB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691" w:type="dxa"/>
            <w:noWrap/>
            <w:hideMark/>
          </w:tcPr>
          <w:p w14:paraId="3E051273" w14:textId="77777777" w:rsidR="005538A3" w:rsidRPr="00D33DE5" w:rsidRDefault="005538A3" w:rsidP="005538A3">
            <w:pPr>
              <w:rPr>
                <w:rFonts w:ascii="Times New Roman" w:eastAsia="Times New Roman" w:hAnsi="Times New Roman" w:cs="Times New Roman"/>
                <w:color w:val="000000"/>
                <w:sz w:val="24"/>
                <w:szCs w:val="24"/>
              </w:rPr>
            </w:pPr>
          </w:p>
        </w:tc>
        <w:tc>
          <w:tcPr>
            <w:tcW w:w="646" w:type="dxa"/>
            <w:tcBorders>
              <w:top w:val="nil"/>
              <w:left w:val="nil"/>
              <w:bottom w:val="nil"/>
              <w:right w:val="nil"/>
            </w:tcBorders>
            <w:shd w:val="clear" w:color="auto" w:fill="auto"/>
            <w:noWrap/>
            <w:vAlign w:val="bottom"/>
            <w:hideMark/>
          </w:tcPr>
          <w:p w14:paraId="63A19B7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.42</w:t>
            </w:r>
          </w:p>
        </w:tc>
        <w:tc>
          <w:tcPr>
            <w:tcW w:w="646" w:type="dxa"/>
            <w:tcBorders>
              <w:top w:val="nil"/>
              <w:left w:val="nil"/>
              <w:bottom w:val="nil"/>
              <w:right w:val="nil"/>
            </w:tcBorders>
            <w:shd w:val="clear" w:color="auto" w:fill="auto"/>
            <w:noWrap/>
            <w:vAlign w:val="bottom"/>
            <w:hideMark/>
          </w:tcPr>
          <w:p w14:paraId="49D7379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.53</w:t>
            </w:r>
          </w:p>
        </w:tc>
        <w:tc>
          <w:tcPr>
            <w:tcW w:w="657" w:type="dxa"/>
            <w:tcBorders>
              <w:top w:val="nil"/>
              <w:left w:val="nil"/>
              <w:bottom w:val="nil"/>
              <w:right w:val="nil"/>
            </w:tcBorders>
            <w:shd w:val="clear" w:color="auto" w:fill="auto"/>
            <w:noWrap/>
            <w:vAlign w:val="bottom"/>
            <w:hideMark/>
          </w:tcPr>
          <w:p w14:paraId="607BAD1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.66</w:t>
            </w:r>
          </w:p>
        </w:tc>
        <w:tc>
          <w:tcPr>
            <w:tcW w:w="646" w:type="dxa"/>
            <w:tcBorders>
              <w:top w:val="nil"/>
              <w:left w:val="nil"/>
              <w:bottom w:val="nil"/>
              <w:right w:val="nil"/>
            </w:tcBorders>
            <w:shd w:val="clear" w:color="auto" w:fill="auto"/>
            <w:noWrap/>
            <w:vAlign w:val="bottom"/>
            <w:hideMark/>
          </w:tcPr>
          <w:p w14:paraId="03ACF98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.55</w:t>
            </w:r>
          </w:p>
        </w:tc>
        <w:tc>
          <w:tcPr>
            <w:tcW w:w="657" w:type="dxa"/>
            <w:tcBorders>
              <w:top w:val="nil"/>
              <w:left w:val="nil"/>
              <w:bottom w:val="nil"/>
              <w:right w:val="nil"/>
            </w:tcBorders>
            <w:shd w:val="clear" w:color="auto" w:fill="auto"/>
            <w:noWrap/>
            <w:vAlign w:val="bottom"/>
            <w:hideMark/>
          </w:tcPr>
          <w:p w14:paraId="1DEE1254"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.61</w:t>
            </w:r>
          </w:p>
        </w:tc>
        <w:tc>
          <w:tcPr>
            <w:tcW w:w="646" w:type="dxa"/>
            <w:tcBorders>
              <w:top w:val="nil"/>
              <w:left w:val="nil"/>
              <w:bottom w:val="nil"/>
              <w:right w:val="nil"/>
            </w:tcBorders>
            <w:shd w:val="clear" w:color="auto" w:fill="auto"/>
            <w:noWrap/>
            <w:vAlign w:val="bottom"/>
            <w:hideMark/>
          </w:tcPr>
          <w:p w14:paraId="5141E94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.65</w:t>
            </w:r>
          </w:p>
        </w:tc>
        <w:tc>
          <w:tcPr>
            <w:tcW w:w="646" w:type="dxa"/>
            <w:tcBorders>
              <w:top w:val="nil"/>
              <w:left w:val="nil"/>
              <w:bottom w:val="nil"/>
              <w:right w:val="nil"/>
            </w:tcBorders>
            <w:shd w:val="clear" w:color="auto" w:fill="auto"/>
            <w:noWrap/>
            <w:vAlign w:val="bottom"/>
            <w:hideMark/>
          </w:tcPr>
          <w:p w14:paraId="689EE437"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.64</w:t>
            </w:r>
          </w:p>
        </w:tc>
        <w:tc>
          <w:tcPr>
            <w:tcW w:w="657" w:type="dxa"/>
            <w:tcBorders>
              <w:top w:val="nil"/>
              <w:left w:val="nil"/>
              <w:bottom w:val="nil"/>
              <w:right w:val="nil"/>
            </w:tcBorders>
            <w:shd w:val="clear" w:color="auto" w:fill="auto"/>
            <w:noWrap/>
            <w:vAlign w:val="bottom"/>
            <w:hideMark/>
          </w:tcPr>
          <w:p w14:paraId="32A5FE41"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.62</w:t>
            </w:r>
          </w:p>
        </w:tc>
        <w:tc>
          <w:tcPr>
            <w:tcW w:w="657" w:type="dxa"/>
            <w:tcBorders>
              <w:top w:val="nil"/>
              <w:left w:val="nil"/>
              <w:bottom w:val="nil"/>
              <w:right w:val="nil"/>
            </w:tcBorders>
            <w:shd w:val="clear" w:color="auto" w:fill="auto"/>
            <w:noWrap/>
            <w:vAlign w:val="bottom"/>
            <w:hideMark/>
          </w:tcPr>
          <w:p w14:paraId="2517C926"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.58</w:t>
            </w:r>
          </w:p>
        </w:tc>
        <w:tc>
          <w:tcPr>
            <w:tcW w:w="657" w:type="dxa"/>
            <w:tcBorders>
              <w:top w:val="nil"/>
              <w:left w:val="nil"/>
              <w:bottom w:val="nil"/>
              <w:right w:val="nil"/>
            </w:tcBorders>
            <w:shd w:val="clear" w:color="auto" w:fill="auto"/>
            <w:noWrap/>
            <w:vAlign w:val="bottom"/>
            <w:hideMark/>
          </w:tcPr>
          <w:p w14:paraId="1C8C7FDD"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.60</w:t>
            </w:r>
          </w:p>
        </w:tc>
        <w:tc>
          <w:tcPr>
            <w:tcW w:w="657" w:type="dxa"/>
            <w:tcBorders>
              <w:top w:val="nil"/>
              <w:left w:val="nil"/>
              <w:bottom w:val="nil"/>
              <w:right w:val="nil"/>
            </w:tcBorders>
            <w:shd w:val="clear" w:color="auto" w:fill="auto"/>
            <w:noWrap/>
            <w:vAlign w:val="bottom"/>
            <w:hideMark/>
          </w:tcPr>
          <w:p w14:paraId="5511F895"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.64</w:t>
            </w:r>
          </w:p>
        </w:tc>
        <w:tc>
          <w:tcPr>
            <w:tcW w:w="657" w:type="dxa"/>
            <w:tcBorders>
              <w:top w:val="nil"/>
              <w:left w:val="nil"/>
              <w:bottom w:val="nil"/>
              <w:right w:val="nil"/>
            </w:tcBorders>
            <w:shd w:val="clear" w:color="auto" w:fill="auto"/>
            <w:noWrap/>
            <w:vAlign w:val="bottom"/>
            <w:hideMark/>
          </w:tcPr>
          <w:p w14:paraId="2D7A47E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.50</w:t>
            </w:r>
          </w:p>
        </w:tc>
        <w:tc>
          <w:tcPr>
            <w:tcW w:w="721" w:type="dxa"/>
          </w:tcPr>
          <w:p w14:paraId="4725C967"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4.42</w:t>
            </w:r>
          </w:p>
        </w:tc>
        <w:tc>
          <w:tcPr>
            <w:tcW w:w="590" w:type="dxa"/>
          </w:tcPr>
          <w:p w14:paraId="0FAC55C1"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.94</w:t>
            </w:r>
          </w:p>
        </w:tc>
      </w:tr>
      <w:tr w:rsidR="005538A3" w:rsidRPr="00D33DE5" w14:paraId="55565909" w14:textId="77777777" w:rsidTr="003B3070">
        <w:trPr>
          <w:trHeight w:val="362"/>
        </w:trPr>
        <w:tc>
          <w:tcPr>
            <w:tcW w:w="760" w:type="dxa"/>
            <w:noWrap/>
            <w:hideMark/>
          </w:tcPr>
          <w:p w14:paraId="1AA415C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I5</w:t>
            </w:r>
          </w:p>
        </w:tc>
        <w:tc>
          <w:tcPr>
            <w:tcW w:w="812" w:type="dxa"/>
            <w:noWrap/>
            <w:hideMark/>
          </w:tcPr>
          <w:p w14:paraId="23E3A72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.47</w:t>
            </w:r>
          </w:p>
        </w:tc>
        <w:tc>
          <w:tcPr>
            <w:tcW w:w="646" w:type="dxa"/>
            <w:noWrap/>
            <w:hideMark/>
          </w:tcPr>
          <w:p w14:paraId="6F90E17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.52</w:t>
            </w:r>
          </w:p>
        </w:tc>
        <w:tc>
          <w:tcPr>
            <w:tcW w:w="691" w:type="dxa"/>
            <w:noWrap/>
            <w:hideMark/>
          </w:tcPr>
          <w:p w14:paraId="242702C1"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.54</w:t>
            </w:r>
          </w:p>
        </w:tc>
        <w:tc>
          <w:tcPr>
            <w:tcW w:w="691" w:type="dxa"/>
            <w:noWrap/>
            <w:hideMark/>
          </w:tcPr>
          <w:p w14:paraId="07A15C4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646" w:type="dxa"/>
            <w:noWrap/>
            <w:hideMark/>
          </w:tcPr>
          <w:p w14:paraId="545E42DF" w14:textId="77777777" w:rsidR="005538A3" w:rsidRPr="00D33DE5" w:rsidRDefault="005538A3" w:rsidP="005538A3">
            <w:pPr>
              <w:rPr>
                <w:rFonts w:ascii="Times New Roman" w:eastAsia="Times New Roman" w:hAnsi="Times New Roman" w:cs="Times New Roman"/>
                <w:color w:val="000000"/>
                <w:sz w:val="24"/>
                <w:szCs w:val="24"/>
              </w:rPr>
            </w:pPr>
          </w:p>
        </w:tc>
        <w:tc>
          <w:tcPr>
            <w:tcW w:w="646" w:type="dxa"/>
            <w:tcBorders>
              <w:top w:val="nil"/>
              <w:left w:val="nil"/>
              <w:bottom w:val="nil"/>
              <w:right w:val="nil"/>
            </w:tcBorders>
            <w:shd w:val="clear" w:color="auto" w:fill="auto"/>
            <w:noWrap/>
            <w:vAlign w:val="bottom"/>
            <w:hideMark/>
          </w:tcPr>
          <w:p w14:paraId="3F38437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.44</w:t>
            </w:r>
          </w:p>
        </w:tc>
        <w:tc>
          <w:tcPr>
            <w:tcW w:w="657" w:type="dxa"/>
            <w:tcBorders>
              <w:top w:val="nil"/>
              <w:left w:val="nil"/>
              <w:bottom w:val="nil"/>
              <w:right w:val="nil"/>
            </w:tcBorders>
            <w:shd w:val="clear" w:color="auto" w:fill="auto"/>
            <w:noWrap/>
            <w:vAlign w:val="bottom"/>
            <w:hideMark/>
          </w:tcPr>
          <w:p w14:paraId="6C823AD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.38</w:t>
            </w:r>
          </w:p>
        </w:tc>
        <w:tc>
          <w:tcPr>
            <w:tcW w:w="646" w:type="dxa"/>
            <w:tcBorders>
              <w:top w:val="nil"/>
              <w:left w:val="nil"/>
              <w:bottom w:val="nil"/>
              <w:right w:val="nil"/>
            </w:tcBorders>
            <w:shd w:val="clear" w:color="auto" w:fill="auto"/>
            <w:noWrap/>
            <w:vAlign w:val="bottom"/>
            <w:hideMark/>
          </w:tcPr>
          <w:p w14:paraId="5B187D4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.39</w:t>
            </w:r>
          </w:p>
        </w:tc>
        <w:tc>
          <w:tcPr>
            <w:tcW w:w="657" w:type="dxa"/>
            <w:tcBorders>
              <w:top w:val="nil"/>
              <w:left w:val="nil"/>
              <w:bottom w:val="nil"/>
              <w:right w:val="nil"/>
            </w:tcBorders>
            <w:shd w:val="clear" w:color="auto" w:fill="auto"/>
            <w:noWrap/>
            <w:vAlign w:val="bottom"/>
            <w:hideMark/>
          </w:tcPr>
          <w:p w14:paraId="558A3281"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.44</w:t>
            </w:r>
          </w:p>
        </w:tc>
        <w:tc>
          <w:tcPr>
            <w:tcW w:w="646" w:type="dxa"/>
            <w:tcBorders>
              <w:top w:val="nil"/>
              <w:left w:val="nil"/>
              <w:bottom w:val="nil"/>
              <w:right w:val="nil"/>
            </w:tcBorders>
            <w:shd w:val="clear" w:color="auto" w:fill="auto"/>
            <w:noWrap/>
            <w:vAlign w:val="bottom"/>
            <w:hideMark/>
          </w:tcPr>
          <w:p w14:paraId="31C05D6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.40</w:t>
            </w:r>
          </w:p>
        </w:tc>
        <w:tc>
          <w:tcPr>
            <w:tcW w:w="646" w:type="dxa"/>
            <w:tcBorders>
              <w:top w:val="nil"/>
              <w:left w:val="nil"/>
              <w:bottom w:val="nil"/>
              <w:right w:val="nil"/>
            </w:tcBorders>
            <w:shd w:val="clear" w:color="auto" w:fill="auto"/>
            <w:noWrap/>
            <w:vAlign w:val="bottom"/>
            <w:hideMark/>
          </w:tcPr>
          <w:p w14:paraId="3BCCDAEA"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.39</w:t>
            </w:r>
          </w:p>
        </w:tc>
        <w:tc>
          <w:tcPr>
            <w:tcW w:w="657" w:type="dxa"/>
            <w:tcBorders>
              <w:top w:val="nil"/>
              <w:left w:val="nil"/>
              <w:bottom w:val="nil"/>
              <w:right w:val="nil"/>
            </w:tcBorders>
            <w:shd w:val="clear" w:color="auto" w:fill="auto"/>
            <w:noWrap/>
            <w:vAlign w:val="bottom"/>
            <w:hideMark/>
          </w:tcPr>
          <w:p w14:paraId="3CF72550"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.42</w:t>
            </w:r>
          </w:p>
        </w:tc>
        <w:tc>
          <w:tcPr>
            <w:tcW w:w="657" w:type="dxa"/>
            <w:tcBorders>
              <w:top w:val="nil"/>
              <w:left w:val="nil"/>
              <w:bottom w:val="nil"/>
              <w:right w:val="nil"/>
            </w:tcBorders>
            <w:shd w:val="clear" w:color="auto" w:fill="auto"/>
            <w:noWrap/>
            <w:vAlign w:val="bottom"/>
            <w:hideMark/>
          </w:tcPr>
          <w:p w14:paraId="705F53E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.43</w:t>
            </w:r>
          </w:p>
        </w:tc>
        <w:tc>
          <w:tcPr>
            <w:tcW w:w="657" w:type="dxa"/>
            <w:tcBorders>
              <w:top w:val="nil"/>
              <w:left w:val="nil"/>
              <w:bottom w:val="nil"/>
              <w:right w:val="nil"/>
            </w:tcBorders>
            <w:shd w:val="clear" w:color="auto" w:fill="auto"/>
            <w:noWrap/>
            <w:vAlign w:val="bottom"/>
            <w:hideMark/>
          </w:tcPr>
          <w:p w14:paraId="142225E7"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.43</w:t>
            </w:r>
          </w:p>
        </w:tc>
        <w:tc>
          <w:tcPr>
            <w:tcW w:w="657" w:type="dxa"/>
            <w:tcBorders>
              <w:top w:val="nil"/>
              <w:left w:val="nil"/>
              <w:bottom w:val="nil"/>
              <w:right w:val="nil"/>
            </w:tcBorders>
            <w:shd w:val="clear" w:color="auto" w:fill="auto"/>
            <w:noWrap/>
            <w:vAlign w:val="bottom"/>
            <w:hideMark/>
          </w:tcPr>
          <w:p w14:paraId="7D14BAE6"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.46</w:t>
            </w:r>
          </w:p>
        </w:tc>
        <w:tc>
          <w:tcPr>
            <w:tcW w:w="657" w:type="dxa"/>
            <w:tcBorders>
              <w:top w:val="nil"/>
              <w:left w:val="nil"/>
              <w:bottom w:val="nil"/>
              <w:right w:val="nil"/>
            </w:tcBorders>
            <w:shd w:val="clear" w:color="auto" w:fill="auto"/>
            <w:noWrap/>
            <w:vAlign w:val="bottom"/>
            <w:hideMark/>
          </w:tcPr>
          <w:p w14:paraId="1F52FB4C"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.46</w:t>
            </w:r>
          </w:p>
        </w:tc>
        <w:tc>
          <w:tcPr>
            <w:tcW w:w="721" w:type="dxa"/>
          </w:tcPr>
          <w:p w14:paraId="4D7F624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3.98</w:t>
            </w:r>
          </w:p>
        </w:tc>
        <w:tc>
          <w:tcPr>
            <w:tcW w:w="590" w:type="dxa"/>
          </w:tcPr>
          <w:p w14:paraId="2AE95B0A"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1.00</w:t>
            </w:r>
          </w:p>
        </w:tc>
      </w:tr>
      <w:tr w:rsidR="005538A3" w:rsidRPr="00D33DE5" w14:paraId="7E38851D" w14:textId="77777777" w:rsidTr="003B3070">
        <w:trPr>
          <w:trHeight w:val="362"/>
        </w:trPr>
        <w:tc>
          <w:tcPr>
            <w:tcW w:w="760" w:type="dxa"/>
            <w:noWrap/>
            <w:hideMark/>
          </w:tcPr>
          <w:p w14:paraId="6CA2964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I6</w:t>
            </w:r>
          </w:p>
        </w:tc>
        <w:tc>
          <w:tcPr>
            <w:tcW w:w="812" w:type="dxa"/>
            <w:noWrap/>
            <w:hideMark/>
          </w:tcPr>
          <w:p w14:paraId="346BB36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.41</w:t>
            </w:r>
          </w:p>
        </w:tc>
        <w:tc>
          <w:tcPr>
            <w:tcW w:w="646" w:type="dxa"/>
            <w:noWrap/>
            <w:hideMark/>
          </w:tcPr>
          <w:p w14:paraId="22CE444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691" w:type="dxa"/>
            <w:noWrap/>
            <w:hideMark/>
          </w:tcPr>
          <w:p w14:paraId="5E1DDA5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691" w:type="dxa"/>
            <w:noWrap/>
            <w:hideMark/>
          </w:tcPr>
          <w:p w14:paraId="3A4E1C30"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46" w:type="dxa"/>
            <w:noWrap/>
            <w:hideMark/>
          </w:tcPr>
          <w:p w14:paraId="619C3C7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646" w:type="dxa"/>
            <w:noWrap/>
            <w:hideMark/>
          </w:tcPr>
          <w:p w14:paraId="41C7C78B" w14:textId="77777777" w:rsidR="005538A3" w:rsidRPr="00D33DE5" w:rsidRDefault="005538A3" w:rsidP="005538A3">
            <w:pPr>
              <w:rPr>
                <w:rFonts w:ascii="Times New Roman" w:eastAsia="Times New Roman" w:hAnsi="Times New Roman" w:cs="Times New Roman"/>
                <w:color w:val="000000"/>
                <w:sz w:val="24"/>
                <w:szCs w:val="24"/>
              </w:rPr>
            </w:pPr>
          </w:p>
        </w:tc>
        <w:tc>
          <w:tcPr>
            <w:tcW w:w="657" w:type="dxa"/>
            <w:tcBorders>
              <w:top w:val="nil"/>
              <w:left w:val="nil"/>
              <w:bottom w:val="nil"/>
              <w:right w:val="nil"/>
            </w:tcBorders>
            <w:shd w:val="clear" w:color="auto" w:fill="auto"/>
            <w:noWrap/>
            <w:vAlign w:val="bottom"/>
            <w:hideMark/>
          </w:tcPr>
          <w:p w14:paraId="283EE914"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.63</w:t>
            </w:r>
          </w:p>
        </w:tc>
        <w:tc>
          <w:tcPr>
            <w:tcW w:w="646" w:type="dxa"/>
            <w:tcBorders>
              <w:top w:val="nil"/>
              <w:left w:val="nil"/>
              <w:bottom w:val="nil"/>
              <w:right w:val="nil"/>
            </w:tcBorders>
            <w:shd w:val="clear" w:color="auto" w:fill="auto"/>
            <w:noWrap/>
            <w:vAlign w:val="bottom"/>
            <w:hideMark/>
          </w:tcPr>
          <w:p w14:paraId="108065F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.56</w:t>
            </w:r>
          </w:p>
        </w:tc>
        <w:tc>
          <w:tcPr>
            <w:tcW w:w="657" w:type="dxa"/>
            <w:tcBorders>
              <w:top w:val="nil"/>
              <w:left w:val="nil"/>
              <w:bottom w:val="nil"/>
              <w:right w:val="nil"/>
            </w:tcBorders>
            <w:shd w:val="clear" w:color="auto" w:fill="auto"/>
            <w:noWrap/>
            <w:vAlign w:val="bottom"/>
            <w:hideMark/>
          </w:tcPr>
          <w:p w14:paraId="28D50D20"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.57</w:t>
            </w:r>
          </w:p>
        </w:tc>
        <w:tc>
          <w:tcPr>
            <w:tcW w:w="646" w:type="dxa"/>
            <w:tcBorders>
              <w:top w:val="nil"/>
              <w:left w:val="nil"/>
              <w:bottom w:val="nil"/>
              <w:right w:val="nil"/>
            </w:tcBorders>
            <w:shd w:val="clear" w:color="auto" w:fill="auto"/>
            <w:noWrap/>
            <w:vAlign w:val="bottom"/>
            <w:hideMark/>
          </w:tcPr>
          <w:p w14:paraId="10654E4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.61</w:t>
            </w:r>
          </w:p>
        </w:tc>
        <w:tc>
          <w:tcPr>
            <w:tcW w:w="646" w:type="dxa"/>
            <w:tcBorders>
              <w:top w:val="nil"/>
              <w:left w:val="nil"/>
              <w:bottom w:val="nil"/>
              <w:right w:val="nil"/>
            </w:tcBorders>
            <w:shd w:val="clear" w:color="auto" w:fill="auto"/>
            <w:noWrap/>
            <w:vAlign w:val="bottom"/>
            <w:hideMark/>
          </w:tcPr>
          <w:p w14:paraId="1978E8D7"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.63</w:t>
            </w:r>
          </w:p>
        </w:tc>
        <w:tc>
          <w:tcPr>
            <w:tcW w:w="657" w:type="dxa"/>
            <w:tcBorders>
              <w:top w:val="nil"/>
              <w:left w:val="nil"/>
              <w:bottom w:val="nil"/>
              <w:right w:val="nil"/>
            </w:tcBorders>
            <w:shd w:val="clear" w:color="auto" w:fill="auto"/>
            <w:noWrap/>
            <w:vAlign w:val="bottom"/>
            <w:hideMark/>
          </w:tcPr>
          <w:p w14:paraId="4E893AEC"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.62</w:t>
            </w:r>
          </w:p>
        </w:tc>
        <w:tc>
          <w:tcPr>
            <w:tcW w:w="657" w:type="dxa"/>
            <w:tcBorders>
              <w:top w:val="nil"/>
              <w:left w:val="nil"/>
              <w:bottom w:val="nil"/>
              <w:right w:val="nil"/>
            </w:tcBorders>
            <w:shd w:val="clear" w:color="auto" w:fill="auto"/>
            <w:noWrap/>
            <w:vAlign w:val="bottom"/>
            <w:hideMark/>
          </w:tcPr>
          <w:p w14:paraId="01A6602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.59</w:t>
            </w:r>
          </w:p>
        </w:tc>
        <w:tc>
          <w:tcPr>
            <w:tcW w:w="657" w:type="dxa"/>
            <w:tcBorders>
              <w:top w:val="nil"/>
              <w:left w:val="nil"/>
              <w:bottom w:val="nil"/>
              <w:right w:val="nil"/>
            </w:tcBorders>
            <w:shd w:val="clear" w:color="auto" w:fill="auto"/>
            <w:noWrap/>
            <w:vAlign w:val="bottom"/>
            <w:hideMark/>
          </w:tcPr>
          <w:p w14:paraId="66C29725"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.66</w:t>
            </w:r>
          </w:p>
        </w:tc>
        <w:tc>
          <w:tcPr>
            <w:tcW w:w="657" w:type="dxa"/>
            <w:tcBorders>
              <w:top w:val="nil"/>
              <w:left w:val="nil"/>
              <w:bottom w:val="nil"/>
              <w:right w:val="nil"/>
            </w:tcBorders>
            <w:shd w:val="clear" w:color="auto" w:fill="auto"/>
            <w:noWrap/>
            <w:vAlign w:val="bottom"/>
            <w:hideMark/>
          </w:tcPr>
          <w:p w14:paraId="522D5962"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.52</w:t>
            </w:r>
          </w:p>
        </w:tc>
        <w:tc>
          <w:tcPr>
            <w:tcW w:w="657" w:type="dxa"/>
            <w:tcBorders>
              <w:top w:val="nil"/>
              <w:left w:val="nil"/>
              <w:bottom w:val="nil"/>
              <w:right w:val="nil"/>
            </w:tcBorders>
            <w:shd w:val="clear" w:color="auto" w:fill="auto"/>
            <w:noWrap/>
            <w:vAlign w:val="bottom"/>
            <w:hideMark/>
          </w:tcPr>
          <w:p w14:paraId="30CADBF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.48</w:t>
            </w:r>
          </w:p>
        </w:tc>
        <w:tc>
          <w:tcPr>
            <w:tcW w:w="721" w:type="dxa"/>
          </w:tcPr>
          <w:p w14:paraId="71658AFD"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4.46</w:t>
            </w:r>
          </w:p>
        </w:tc>
        <w:tc>
          <w:tcPr>
            <w:tcW w:w="590" w:type="dxa"/>
          </w:tcPr>
          <w:p w14:paraId="5F91FA3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.93</w:t>
            </w:r>
          </w:p>
        </w:tc>
      </w:tr>
      <w:tr w:rsidR="005538A3" w:rsidRPr="00D33DE5" w14:paraId="4D8AD4B1" w14:textId="77777777" w:rsidTr="003B3070">
        <w:trPr>
          <w:trHeight w:val="362"/>
        </w:trPr>
        <w:tc>
          <w:tcPr>
            <w:tcW w:w="760" w:type="dxa"/>
            <w:noWrap/>
            <w:hideMark/>
          </w:tcPr>
          <w:p w14:paraId="59579CC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I7</w:t>
            </w:r>
          </w:p>
        </w:tc>
        <w:tc>
          <w:tcPr>
            <w:tcW w:w="812" w:type="dxa"/>
            <w:noWrap/>
            <w:hideMark/>
          </w:tcPr>
          <w:p w14:paraId="11263FD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.45</w:t>
            </w:r>
          </w:p>
        </w:tc>
        <w:tc>
          <w:tcPr>
            <w:tcW w:w="646" w:type="dxa"/>
            <w:noWrap/>
            <w:hideMark/>
          </w:tcPr>
          <w:p w14:paraId="036C8BE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91" w:type="dxa"/>
            <w:noWrap/>
            <w:hideMark/>
          </w:tcPr>
          <w:p w14:paraId="7640D4F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691" w:type="dxa"/>
            <w:noWrap/>
            <w:hideMark/>
          </w:tcPr>
          <w:p w14:paraId="3038029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.74</w:t>
            </w:r>
          </w:p>
        </w:tc>
        <w:tc>
          <w:tcPr>
            <w:tcW w:w="646" w:type="dxa"/>
            <w:noWrap/>
            <w:hideMark/>
          </w:tcPr>
          <w:p w14:paraId="6FC75CE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646" w:type="dxa"/>
            <w:noWrap/>
            <w:hideMark/>
          </w:tcPr>
          <w:p w14:paraId="4E43D6C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657" w:type="dxa"/>
            <w:noWrap/>
            <w:hideMark/>
          </w:tcPr>
          <w:p w14:paraId="1B9411AD" w14:textId="77777777" w:rsidR="005538A3" w:rsidRPr="00D33DE5" w:rsidRDefault="005538A3" w:rsidP="005538A3">
            <w:pPr>
              <w:rPr>
                <w:rFonts w:ascii="Times New Roman" w:eastAsia="Times New Roman" w:hAnsi="Times New Roman" w:cs="Times New Roman"/>
                <w:color w:val="000000"/>
                <w:sz w:val="24"/>
                <w:szCs w:val="24"/>
              </w:rPr>
            </w:pPr>
          </w:p>
        </w:tc>
        <w:tc>
          <w:tcPr>
            <w:tcW w:w="646" w:type="dxa"/>
            <w:tcBorders>
              <w:top w:val="nil"/>
              <w:left w:val="nil"/>
              <w:bottom w:val="nil"/>
              <w:right w:val="nil"/>
            </w:tcBorders>
            <w:shd w:val="clear" w:color="auto" w:fill="auto"/>
            <w:noWrap/>
            <w:vAlign w:val="bottom"/>
            <w:hideMark/>
          </w:tcPr>
          <w:p w14:paraId="1A76CAD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.70</w:t>
            </w:r>
          </w:p>
        </w:tc>
        <w:tc>
          <w:tcPr>
            <w:tcW w:w="657" w:type="dxa"/>
            <w:tcBorders>
              <w:top w:val="nil"/>
              <w:left w:val="nil"/>
              <w:bottom w:val="nil"/>
              <w:right w:val="nil"/>
            </w:tcBorders>
            <w:shd w:val="clear" w:color="auto" w:fill="auto"/>
            <w:noWrap/>
            <w:vAlign w:val="bottom"/>
            <w:hideMark/>
          </w:tcPr>
          <w:p w14:paraId="5A50DF17"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.65</w:t>
            </w:r>
          </w:p>
        </w:tc>
        <w:tc>
          <w:tcPr>
            <w:tcW w:w="646" w:type="dxa"/>
            <w:tcBorders>
              <w:top w:val="nil"/>
              <w:left w:val="nil"/>
              <w:bottom w:val="nil"/>
              <w:right w:val="nil"/>
            </w:tcBorders>
            <w:shd w:val="clear" w:color="auto" w:fill="auto"/>
            <w:noWrap/>
            <w:vAlign w:val="bottom"/>
            <w:hideMark/>
          </w:tcPr>
          <w:p w14:paraId="6B8B63A6"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.88</w:t>
            </w:r>
          </w:p>
        </w:tc>
        <w:tc>
          <w:tcPr>
            <w:tcW w:w="646" w:type="dxa"/>
            <w:tcBorders>
              <w:top w:val="nil"/>
              <w:left w:val="nil"/>
              <w:bottom w:val="nil"/>
              <w:right w:val="nil"/>
            </w:tcBorders>
            <w:shd w:val="clear" w:color="auto" w:fill="auto"/>
            <w:noWrap/>
            <w:vAlign w:val="bottom"/>
            <w:hideMark/>
          </w:tcPr>
          <w:p w14:paraId="5D7ABF87"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.82</w:t>
            </w:r>
          </w:p>
        </w:tc>
        <w:tc>
          <w:tcPr>
            <w:tcW w:w="657" w:type="dxa"/>
            <w:tcBorders>
              <w:top w:val="nil"/>
              <w:left w:val="nil"/>
              <w:bottom w:val="nil"/>
              <w:right w:val="nil"/>
            </w:tcBorders>
            <w:shd w:val="clear" w:color="auto" w:fill="auto"/>
            <w:noWrap/>
            <w:vAlign w:val="bottom"/>
            <w:hideMark/>
          </w:tcPr>
          <w:p w14:paraId="4912915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.81</w:t>
            </w:r>
          </w:p>
        </w:tc>
        <w:tc>
          <w:tcPr>
            <w:tcW w:w="657" w:type="dxa"/>
            <w:tcBorders>
              <w:top w:val="nil"/>
              <w:left w:val="nil"/>
              <w:bottom w:val="nil"/>
              <w:right w:val="nil"/>
            </w:tcBorders>
            <w:shd w:val="clear" w:color="auto" w:fill="auto"/>
            <w:noWrap/>
            <w:vAlign w:val="bottom"/>
            <w:hideMark/>
          </w:tcPr>
          <w:p w14:paraId="685F3ECD"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.69</w:t>
            </w:r>
          </w:p>
        </w:tc>
        <w:tc>
          <w:tcPr>
            <w:tcW w:w="657" w:type="dxa"/>
            <w:tcBorders>
              <w:top w:val="nil"/>
              <w:left w:val="nil"/>
              <w:bottom w:val="nil"/>
              <w:right w:val="nil"/>
            </w:tcBorders>
            <w:shd w:val="clear" w:color="auto" w:fill="auto"/>
            <w:noWrap/>
            <w:vAlign w:val="bottom"/>
            <w:hideMark/>
          </w:tcPr>
          <w:p w14:paraId="28F92A25"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.79</w:t>
            </w:r>
          </w:p>
        </w:tc>
        <w:tc>
          <w:tcPr>
            <w:tcW w:w="657" w:type="dxa"/>
            <w:tcBorders>
              <w:top w:val="nil"/>
              <w:left w:val="nil"/>
              <w:bottom w:val="nil"/>
              <w:right w:val="nil"/>
            </w:tcBorders>
            <w:shd w:val="clear" w:color="auto" w:fill="auto"/>
            <w:noWrap/>
            <w:vAlign w:val="bottom"/>
            <w:hideMark/>
          </w:tcPr>
          <w:p w14:paraId="79D2A7F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.66</w:t>
            </w:r>
          </w:p>
        </w:tc>
        <w:tc>
          <w:tcPr>
            <w:tcW w:w="657" w:type="dxa"/>
            <w:tcBorders>
              <w:top w:val="nil"/>
              <w:left w:val="nil"/>
              <w:bottom w:val="nil"/>
              <w:right w:val="nil"/>
            </w:tcBorders>
            <w:shd w:val="clear" w:color="auto" w:fill="auto"/>
            <w:noWrap/>
            <w:vAlign w:val="bottom"/>
            <w:hideMark/>
          </w:tcPr>
          <w:p w14:paraId="218225A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.56</w:t>
            </w:r>
          </w:p>
        </w:tc>
        <w:tc>
          <w:tcPr>
            <w:tcW w:w="721" w:type="dxa"/>
          </w:tcPr>
          <w:p w14:paraId="18EBC580"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4.73</w:t>
            </w:r>
          </w:p>
        </w:tc>
        <w:tc>
          <w:tcPr>
            <w:tcW w:w="590" w:type="dxa"/>
          </w:tcPr>
          <w:p w14:paraId="280471B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.85</w:t>
            </w:r>
          </w:p>
        </w:tc>
      </w:tr>
      <w:tr w:rsidR="005538A3" w:rsidRPr="00D33DE5" w14:paraId="5B5EEEF0" w14:textId="77777777" w:rsidTr="003B3070">
        <w:trPr>
          <w:trHeight w:val="362"/>
        </w:trPr>
        <w:tc>
          <w:tcPr>
            <w:tcW w:w="760" w:type="dxa"/>
            <w:noWrap/>
            <w:hideMark/>
          </w:tcPr>
          <w:p w14:paraId="620E5D0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I8</w:t>
            </w:r>
          </w:p>
        </w:tc>
        <w:tc>
          <w:tcPr>
            <w:tcW w:w="812" w:type="dxa"/>
            <w:noWrap/>
            <w:hideMark/>
          </w:tcPr>
          <w:p w14:paraId="5C13770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.41</w:t>
            </w:r>
          </w:p>
        </w:tc>
        <w:tc>
          <w:tcPr>
            <w:tcW w:w="646" w:type="dxa"/>
            <w:noWrap/>
            <w:hideMark/>
          </w:tcPr>
          <w:p w14:paraId="71CA758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.60</w:t>
            </w:r>
          </w:p>
        </w:tc>
        <w:tc>
          <w:tcPr>
            <w:tcW w:w="691" w:type="dxa"/>
            <w:noWrap/>
            <w:hideMark/>
          </w:tcPr>
          <w:p w14:paraId="7F0B8D0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691" w:type="dxa"/>
            <w:noWrap/>
            <w:hideMark/>
          </w:tcPr>
          <w:p w14:paraId="792EA01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46" w:type="dxa"/>
            <w:noWrap/>
            <w:hideMark/>
          </w:tcPr>
          <w:p w14:paraId="0CC1262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.52</w:t>
            </w:r>
          </w:p>
        </w:tc>
        <w:tc>
          <w:tcPr>
            <w:tcW w:w="646" w:type="dxa"/>
            <w:noWrap/>
            <w:hideMark/>
          </w:tcPr>
          <w:p w14:paraId="68E20AE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657" w:type="dxa"/>
            <w:noWrap/>
            <w:hideMark/>
          </w:tcPr>
          <w:p w14:paraId="42C9EEA1"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646" w:type="dxa"/>
            <w:noWrap/>
            <w:hideMark/>
          </w:tcPr>
          <w:p w14:paraId="57D469BC" w14:textId="77777777" w:rsidR="005538A3" w:rsidRPr="00D33DE5" w:rsidRDefault="005538A3" w:rsidP="005538A3">
            <w:pPr>
              <w:rPr>
                <w:rFonts w:ascii="Times New Roman" w:eastAsia="Times New Roman" w:hAnsi="Times New Roman" w:cs="Times New Roman"/>
                <w:color w:val="000000"/>
                <w:sz w:val="24"/>
                <w:szCs w:val="24"/>
              </w:rPr>
            </w:pPr>
          </w:p>
        </w:tc>
        <w:tc>
          <w:tcPr>
            <w:tcW w:w="657" w:type="dxa"/>
            <w:tcBorders>
              <w:top w:val="nil"/>
              <w:left w:val="nil"/>
              <w:bottom w:val="nil"/>
              <w:right w:val="nil"/>
            </w:tcBorders>
            <w:shd w:val="clear" w:color="auto" w:fill="auto"/>
            <w:noWrap/>
            <w:vAlign w:val="bottom"/>
            <w:hideMark/>
          </w:tcPr>
          <w:p w14:paraId="0AE92392"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.76</w:t>
            </w:r>
          </w:p>
        </w:tc>
        <w:tc>
          <w:tcPr>
            <w:tcW w:w="646" w:type="dxa"/>
            <w:tcBorders>
              <w:top w:val="nil"/>
              <w:left w:val="nil"/>
              <w:bottom w:val="nil"/>
              <w:right w:val="nil"/>
            </w:tcBorders>
            <w:shd w:val="clear" w:color="auto" w:fill="auto"/>
            <w:noWrap/>
            <w:vAlign w:val="bottom"/>
            <w:hideMark/>
          </w:tcPr>
          <w:p w14:paraId="2D065C7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.73</w:t>
            </w:r>
          </w:p>
        </w:tc>
        <w:tc>
          <w:tcPr>
            <w:tcW w:w="646" w:type="dxa"/>
            <w:tcBorders>
              <w:top w:val="nil"/>
              <w:left w:val="nil"/>
              <w:bottom w:val="nil"/>
              <w:right w:val="nil"/>
            </w:tcBorders>
            <w:shd w:val="clear" w:color="auto" w:fill="auto"/>
            <w:noWrap/>
            <w:vAlign w:val="bottom"/>
            <w:hideMark/>
          </w:tcPr>
          <w:p w14:paraId="68157B65"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.67</w:t>
            </w:r>
          </w:p>
        </w:tc>
        <w:tc>
          <w:tcPr>
            <w:tcW w:w="657" w:type="dxa"/>
            <w:tcBorders>
              <w:top w:val="nil"/>
              <w:left w:val="nil"/>
              <w:bottom w:val="nil"/>
              <w:right w:val="nil"/>
            </w:tcBorders>
            <w:shd w:val="clear" w:color="auto" w:fill="auto"/>
            <w:noWrap/>
            <w:vAlign w:val="bottom"/>
            <w:hideMark/>
          </w:tcPr>
          <w:p w14:paraId="1B2BC6CF"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.69</w:t>
            </w:r>
          </w:p>
        </w:tc>
        <w:tc>
          <w:tcPr>
            <w:tcW w:w="657" w:type="dxa"/>
            <w:tcBorders>
              <w:top w:val="nil"/>
              <w:left w:val="nil"/>
              <w:bottom w:val="nil"/>
              <w:right w:val="nil"/>
            </w:tcBorders>
            <w:shd w:val="clear" w:color="auto" w:fill="auto"/>
            <w:noWrap/>
            <w:vAlign w:val="bottom"/>
            <w:hideMark/>
          </w:tcPr>
          <w:p w14:paraId="7976A300"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.71</w:t>
            </w:r>
          </w:p>
        </w:tc>
        <w:tc>
          <w:tcPr>
            <w:tcW w:w="657" w:type="dxa"/>
            <w:tcBorders>
              <w:top w:val="nil"/>
              <w:left w:val="nil"/>
              <w:bottom w:val="nil"/>
              <w:right w:val="nil"/>
            </w:tcBorders>
            <w:shd w:val="clear" w:color="auto" w:fill="auto"/>
            <w:noWrap/>
            <w:vAlign w:val="bottom"/>
            <w:hideMark/>
          </w:tcPr>
          <w:p w14:paraId="575832D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.69</w:t>
            </w:r>
          </w:p>
        </w:tc>
        <w:tc>
          <w:tcPr>
            <w:tcW w:w="657" w:type="dxa"/>
            <w:tcBorders>
              <w:top w:val="nil"/>
              <w:left w:val="nil"/>
              <w:bottom w:val="nil"/>
              <w:right w:val="nil"/>
            </w:tcBorders>
            <w:shd w:val="clear" w:color="auto" w:fill="auto"/>
            <w:noWrap/>
            <w:vAlign w:val="bottom"/>
            <w:hideMark/>
          </w:tcPr>
          <w:p w14:paraId="6DA3DF2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.61</w:t>
            </w:r>
          </w:p>
        </w:tc>
        <w:tc>
          <w:tcPr>
            <w:tcW w:w="657" w:type="dxa"/>
            <w:tcBorders>
              <w:top w:val="nil"/>
              <w:left w:val="nil"/>
              <w:bottom w:val="nil"/>
              <w:right w:val="nil"/>
            </w:tcBorders>
            <w:shd w:val="clear" w:color="auto" w:fill="auto"/>
            <w:noWrap/>
            <w:vAlign w:val="bottom"/>
            <w:hideMark/>
          </w:tcPr>
          <w:p w14:paraId="42B42AEA"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.52</w:t>
            </w:r>
          </w:p>
        </w:tc>
        <w:tc>
          <w:tcPr>
            <w:tcW w:w="721" w:type="dxa"/>
          </w:tcPr>
          <w:p w14:paraId="14DF2DC0"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4.40</w:t>
            </w:r>
          </w:p>
        </w:tc>
        <w:tc>
          <w:tcPr>
            <w:tcW w:w="590" w:type="dxa"/>
          </w:tcPr>
          <w:p w14:paraId="50EAD0F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.91</w:t>
            </w:r>
          </w:p>
        </w:tc>
      </w:tr>
      <w:tr w:rsidR="005538A3" w:rsidRPr="00D33DE5" w14:paraId="1F3C06D3" w14:textId="77777777" w:rsidTr="003B3070">
        <w:trPr>
          <w:trHeight w:val="362"/>
        </w:trPr>
        <w:tc>
          <w:tcPr>
            <w:tcW w:w="760" w:type="dxa"/>
            <w:noWrap/>
            <w:hideMark/>
          </w:tcPr>
          <w:p w14:paraId="6401664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I9</w:t>
            </w:r>
          </w:p>
        </w:tc>
        <w:tc>
          <w:tcPr>
            <w:tcW w:w="812" w:type="dxa"/>
            <w:noWrap/>
            <w:hideMark/>
          </w:tcPr>
          <w:p w14:paraId="24BD534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.39</w:t>
            </w:r>
          </w:p>
        </w:tc>
        <w:tc>
          <w:tcPr>
            <w:tcW w:w="646" w:type="dxa"/>
            <w:noWrap/>
            <w:hideMark/>
          </w:tcPr>
          <w:p w14:paraId="0E30F8C8"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691" w:type="dxa"/>
            <w:noWrap/>
            <w:hideMark/>
          </w:tcPr>
          <w:p w14:paraId="07C4BB4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691" w:type="dxa"/>
            <w:noWrap/>
            <w:hideMark/>
          </w:tcPr>
          <w:p w14:paraId="2151ED4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.63</w:t>
            </w:r>
          </w:p>
        </w:tc>
        <w:tc>
          <w:tcPr>
            <w:tcW w:w="646" w:type="dxa"/>
            <w:noWrap/>
            <w:hideMark/>
          </w:tcPr>
          <w:p w14:paraId="5F08D678"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646" w:type="dxa"/>
            <w:noWrap/>
            <w:hideMark/>
          </w:tcPr>
          <w:p w14:paraId="7118A85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657" w:type="dxa"/>
            <w:noWrap/>
            <w:hideMark/>
          </w:tcPr>
          <w:p w14:paraId="59FED6E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646" w:type="dxa"/>
            <w:noWrap/>
            <w:hideMark/>
          </w:tcPr>
          <w:p w14:paraId="2087A99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657" w:type="dxa"/>
            <w:noWrap/>
            <w:hideMark/>
          </w:tcPr>
          <w:p w14:paraId="0F821D37" w14:textId="77777777" w:rsidR="005538A3" w:rsidRPr="00D33DE5" w:rsidRDefault="005538A3" w:rsidP="005538A3">
            <w:pPr>
              <w:rPr>
                <w:rFonts w:ascii="Times New Roman" w:eastAsia="Times New Roman" w:hAnsi="Times New Roman" w:cs="Times New Roman"/>
                <w:color w:val="000000"/>
                <w:sz w:val="24"/>
                <w:szCs w:val="24"/>
              </w:rPr>
            </w:pPr>
          </w:p>
        </w:tc>
        <w:tc>
          <w:tcPr>
            <w:tcW w:w="646" w:type="dxa"/>
            <w:tcBorders>
              <w:top w:val="nil"/>
              <w:left w:val="nil"/>
              <w:bottom w:val="nil"/>
              <w:right w:val="nil"/>
            </w:tcBorders>
            <w:shd w:val="clear" w:color="auto" w:fill="auto"/>
            <w:noWrap/>
            <w:vAlign w:val="bottom"/>
            <w:hideMark/>
          </w:tcPr>
          <w:p w14:paraId="0DA7772A" w14:textId="77777777" w:rsidR="005538A3" w:rsidRPr="00D33DE5" w:rsidRDefault="005538A3" w:rsidP="005538A3">
            <w:pPr>
              <w:ind w:right="9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.69</w:t>
            </w:r>
          </w:p>
        </w:tc>
        <w:tc>
          <w:tcPr>
            <w:tcW w:w="646" w:type="dxa"/>
            <w:tcBorders>
              <w:top w:val="nil"/>
              <w:left w:val="nil"/>
              <w:bottom w:val="nil"/>
              <w:right w:val="nil"/>
            </w:tcBorders>
            <w:shd w:val="clear" w:color="auto" w:fill="auto"/>
            <w:noWrap/>
            <w:vAlign w:val="bottom"/>
            <w:hideMark/>
          </w:tcPr>
          <w:p w14:paraId="6C9331D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.69</w:t>
            </w:r>
          </w:p>
        </w:tc>
        <w:tc>
          <w:tcPr>
            <w:tcW w:w="657" w:type="dxa"/>
            <w:tcBorders>
              <w:top w:val="nil"/>
              <w:left w:val="nil"/>
              <w:bottom w:val="nil"/>
              <w:right w:val="nil"/>
            </w:tcBorders>
            <w:shd w:val="clear" w:color="auto" w:fill="auto"/>
            <w:noWrap/>
            <w:vAlign w:val="bottom"/>
            <w:hideMark/>
          </w:tcPr>
          <w:p w14:paraId="65ECE08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.67</w:t>
            </w:r>
          </w:p>
        </w:tc>
        <w:tc>
          <w:tcPr>
            <w:tcW w:w="657" w:type="dxa"/>
            <w:tcBorders>
              <w:top w:val="nil"/>
              <w:left w:val="nil"/>
              <w:bottom w:val="nil"/>
              <w:right w:val="nil"/>
            </w:tcBorders>
            <w:shd w:val="clear" w:color="auto" w:fill="auto"/>
            <w:noWrap/>
            <w:vAlign w:val="bottom"/>
            <w:hideMark/>
          </w:tcPr>
          <w:p w14:paraId="4B6F3F0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.70</w:t>
            </w:r>
          </w:p>
        </w:tc>
        <w:tc>
          <w:tcPr>
            <w:tcW w:w="657" w:type="dxa"/>
            <w:tcBorders>
              <w:top w:val="nil"/>
              <w:left w:val="nil"/>
              <w:bottom w:val="nil"/>
              <w:right w:val="nil"/>
            </w:tcBorders>
            <w:shd w:val="clear" w:color="auto" w:fill="auto"/>
            <w:noWrap/>
            <w:vAlign w:val="bottom"/>
            <w:hideMark/>
          </w:tcPr>
          <w:p w14:paraId="05D236D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.61</w:t>
            </w:r>
          </w:p>
        </w:tc>
        <w:tc>
          <w:tcPr>
            <w:tcW w:w="657" w:type="dxa"/>
            <w:tcBorders>
              <w:top w:val="nil"/>
              <w:left w:val="nil"/>
              <w:bottom w:val="nil"/>
              <w:right w:val="nil"/>
            </w:tcBorders>
            <w:shd w:val="clear" w:color="auto" w:fill="auto"/>
            <w:noWrap/>
            <w:vAlign w:val="bottom"/>
            <w:hideMark/>
          </w:tcPr>
          <w:p w14:paraId="6C8F295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.66</w:t>
            </w:r>
          </w:p>
        </w:tc>
        <w:tc>
          <w:tcPr>
            <w:tcW w:w="657" w:type="dxa"/>
            <w:tcBorders>
              <w:top w:val="nil"/>
              <w:left w:val="nil"/>
              <w:bottom w:val="nil"/>
              <w:right w:val="nil"/>
            </w:tcBorders>
            <w:shd w:val="clear" w:color="auto" w:fill="auto"/>
            <w:noWrap/>
            <w:vAlign w:val="bottom"/>
            <w:hideMark/>
          </w:tcPr>
          <w:p w14:paraId="4B31571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.59</w:t>
            </w:r>
          </w:p>
        </w:tc>
        <w:tc>
          <w:tcPr>
            <w:tcW w:w="721" w:type="dxa"/>
          </w:tcPr>
          <w:p w14:paraId="3EE672E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4.23</w:t>
            </w:r>
          </w:p>
        </w:tc>
        <w:tc>
          <w:tcPr>
            <w:tcW w:w="590" w:type="dxa"/>
          </w:tcPr>
          <w:p w14:paraId="29D3038D"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.95</w:t>
            </w:r>
          </w:p>
        </w:tc>
      </w:tr>
      <w:tr w:rsidR="005538A3" w:rsidRPr="00D33DE5" w14:paraId="091F7104" w14:textId="77777777" w:rsidTr="003B3070">
        <w:trPr>
          <w:trHeight w:val="362"/>
        </w:trPr>
        <w:tc>
          <w:tcPr>
            <w:tcW w:w="760" w:type="dxa"/>
            <w:noWrap/>
            <w:hideMark/>
          </w:tcPr>
          <w:p w14:paraId="5CDE94E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I10</w:t>
            </w:r>
          </w:p>
        </w:tc>
        <w:tc>
          <w:tcPr>
            <w:tcW w:w="812" w:type="dxa"/>
            <w:noWrap/>
            <w:hideMark/>
          </w:tcPr>
          <w:p w14:paraId="62027FD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.43</w:t>
            </w:r>
          </w:p>
        </w:tc>
        <w:tc>
          <w:tcPr>
            <w:tcW w:w="646" w:type="dxa"/>
            <w:noWrap/>
            <w:hideMark/>
          </w:tcPr>
          <w:p w14:paraId="14EF1780"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691" w:type="dxa"/>
            <w:noWrap/>
            <w:hideMark/>
          </w:tcPr>
          <w:p w14:paraId="33654C6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.57</w:t>
            </w:r>
          </w:p>
        </w:tc>
        <w:tc>
          <w:tcPr>
            <w:tcW w:w="691" w:type="dxa"/>
            <w:noWrap/>
            <w:hideMark/>
          </w:tcPr>
          <w:p w14:paraId="503139D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646" w:type="dxa"/>
            <w:noWrap/>
            <w:hideMark/>
          </w:tcPr>
          <w:p w14:paraId="0B8534A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.48</w:t>
            </w:r>
          </w:p>
        </w:tc>
        <w:tc>
          <w:tcPr>
            <w:tcW w:w="646" w:type="dxa"/>
            <w:noWrap/>
            <w:hideMark/>
          </w:tcPr>
          <w:p w14:paraId="1041464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.74</w:t>
            </w:r>
          </w:p>
        </w:tc>
        <w:tc>
          <w:tcPr>
            <w:tcW w:w="657" w:type="dxa"/>
            <w:noWrap/>
            <w:hideMark/>
          </w:tcPr>
          <w:p w14:paraId="3330FAD0"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646" w:type="dxa"/>
            <w:noWrap/>
            <w:hideMark/>
          </w:tcPr>
          <w:p w14:paraId="7912D72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657" w:type="dxa"/>
            <w:noWrap/>
            <w:hideMark/>
          </w:tcPr>
          <w:p w14:paraId="62D5BC7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.73</w:t>
            </w:r>
          </w:p>
        </w:tc>
        <w:tc>
          <w:tcPr>
            <w:tcW w:w="646" w:type="dxa"/>
            <w:noWrap/>
            <w:hideMark/>
          </w:tcPr>
          <w:p w14:paraId="3CAC7A26" w14:textId="77777777" w:rsidR="005538A3" w:rsidRPr="00D33DE5" w:rsidRDefault="005538A3" w:rsidP="005538A3">
            <w:pPr>
              <w:rPr>
                <w:rFonts w:ascii="Times New Roman" w:eastAsia="Times New Roman" w:hAnsi="Times New Roman" w:cs="Times New Roman"/>
                <w:color w:val="000000"/>
                <w:sz w:val="24"/>
                <w:szCs w:val="24"/>
              </w:rPr>
            </w:pPr>
          </w:p>
        </w:tc>
        <w:tc>
          <w:tcPr>
            <w:tcW w:w="646" w:type="dxa"/>
            <w:tcBorders>
              <w:top w:val="nil"/>
              <w:left w:val="nil"/>
              <w:bottom w:val="nil"/>
              <w:right w:val="nil"/>
            </w:tcBorders>
            <w:shd w:val="clear" w:color="auto" w:fill="auto"/>
            <w:noWrap/>
            <w:vAlign w:val="bottom"/>
            <w:hideMark/>
          </w:tcPr>
          <w:p w14:paraId="3FD6D7E0"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.84</w:t>
            </w:r>
          </w:p>
        </w:tc>
        <w:tc>
          <w:tcPr>
            <w:tcW w:w="657" w:type="dxa"/>
            <w:tcBorders>
              <w:top w:val="nil"/>
              <w:left w:val="nil"/>
              <w:bottom w:val="nil"/>
              <w:right w:val="nil"/>
            </w:tcBorders>
            <w:shd w:val="clear" w:color="auto" w:fill="auto"/>
            <w:noWrap/>
            <w:vAlign w:val="bottom"/>
            <w:hideMark/>
          </w:tcPr>
          <w:p w14:paraId="30247E9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.86</w:t>
            </w:r>
          </w:p>
        </w:tc>
        <w:tc>
          <w:tcPr>
            <w:tcW w:w="657" w:type="dxa"/>
            <w:tcBorders>
              <w:top w:val="nil"/>
              <w:left w:val="nil"/>
              <w:bottom w:val="nil"/>
              <w:right w:val="nil"/>
            </w:tcBorders>
            <w:shd w:val="clear" w:color="auto" w:fill="auto"/>
            <w:noWrap/>
            <w:vAlign w:val="bottom"/>
            <w:hideMark/>
          </w:tcPr>
          <w:p w14:paraId="03188AD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.74</w:t>
            </w:r>
          </w:p>
        </w:tc>
        <w:tc>
          <w:tcPr>
            <w:tcW w:w="657" w:type="dxa"/>
            <w:tcBorders>
              <w:top w:val="nil"/>
              <w:left w:val="nil"/>
              <w:bottom w:val="nil"/>
              <w:right w:val="nil"/>
            </w:tcBorders>
            <w:shd w:val="clear" w:color="auto" w:fill="auto"/>
            <w:noWrap/>
            <w:vAlign w:val="bottom"/>
            <w:hideMark/>
          </w:tcPr>
          <w:p w14:paraId="5F93583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.83</w:t>
            </w:r>
          </w:p>
        </w:tc>
        <w:tc>
          <w:tcPr>
            <w:tcW w:w="657" w:type="dxa"/>
            <w:tcBorders>
              <w:top w:val="nil"/>
              <w:left w:val="nil"/>
              <w:bottom w:val="nil"/>
              <w:right w:val="nil"/>
            </w:tcBorders>
            <w:shd w:val="clear" w:color="auto" w:fill="auto"/>
            <w:noWrap/>
            <w:vAlign w:val="bottom"/>
            <w:hideMark/>
          </w:tcPr>
          <w:p w14:paraId="32ABDDF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.68</w:t>
            </w:r>
          </w:p>
        </w:tc>
        <w:tc>
          <w:tcPr>
            <w:tcW w:w="657" w:type="dxa"/>
            <w:tcBorders>
              <w:top w:val="nil"/>
              <w:left w:val="nil"/>
              <w:bottom w:val="nil"/>
              <w:right w:val="nil"/>
            </w:tcBorders>
            <w:shd w:val="clear" w:color="auto" w:fill="auto"/>
            <w:noWrap/>
            <w:vAlign w:val="bottom"/>
            <w:hideMark/>
          </w:tcPr>
          <w:p w14:paraId="067049F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.60</w:t>
            </w:r>
          </w:p>
        </w:tc>
        <w:tc>
          <w:tcPr>
            <w:tcW w:w="721" w:type="dxa"/>
          </w:tcPr>
          <w:p w14:paraId="1CD269C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4.68</w:t>
            </w:r>
          </w:p>
        </w:tc>
        <w:tc>
          <w:tcPr>
            <w:tcW w:w="590" w:type="dxa"/>
          </w:tcPr>
          <w:p w14:paraId="4F30404C"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.85</w:t>
            </w:r>
          </w:p>
        </w:tc>
      </w:tr>
      <w:tr w:rsidR="005538A3" w:rsidRPr="00D33DE5" w14:paraId="16E27C5D" w14:textId="77777777" w:rsidTr="003B3070">
        <w:trPr>
          <w:trHeight w:val="362"/>
        </w:trPr>
        <w:tc>
          <w:tcPr>
            <w:tcW w:w="760" w:type="dxa"/>
            <w:noWrap/>
            <w:hideMark/>
          </w:tcPr>
          <w:p w14:paraId="163F4BE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I11</w:t>
            </w:r>
          </w:p>
        </w:tc>
        <w:tc>
          <w:tcPr>
            <w:tcW w:w="812" w:type="dxa"/>
            <w:noWrap/>
            <w:hideMark/>
          </w:tcPr>
          <w:p w14:paraId="1550495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.38</w:t>
            </w:r>
          </w:p>
        </w:tc>
        <w:tc>
          <w:tcPr>
            <w:tcW w:w="646" w:type="dxa"/>
            <w:noWrap/>
            <w:hideMark/>
          </w:tcPr>
          <w:p w14:paraId="44198530"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.61</w:t>
            </w:r>
          </w:p>
        </w:tc>
        <w:tc>
          <w:tcPr>
            <w:tcW w:w="691" w:type="dxa"/>
            <w:noWrap/>
            <w:hideMark/>
          </w:tcPr>
          <w:p w14:paraId="2217575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691" w:type="dxa"/>
            <w:noWrap/>
            <w:hideMark/>
          </w:tcPr>
          <w:p w14:paraId="747E29F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46" w:type="dxa"/>
            <w:noWrap/>
            <w:hideMark/>
          </w:tcPr>
          <w:p w14:paraId="271E1ED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.49</w:t>
            </w:r>
          </w:p>
        </w:tc>
        <w:tc>
          <w:tcPr>
            <w:tcW w:w="646" w:type="dxa"/>
            <w:noWrap/>
            <w:hideMark/>
          </w:tcPr>
          <w:p w14:paraId="4991D3A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.73</w:t>
            </w:r>
          </w:p>
        </w:tc>
        <w:tc>
          <w:tcPr>
            <w:tcW w:w="657" w:type="dxa"/>
            <w:noWrap/>
            <w:hideMark/>
          </w:tcPr>
          <w:p w14:paraId="7A728F2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646" w:type="dxa"/>
            <w:noWrap/>
            <w:hideMark/>
          </w:tcPr>
          <w:p w14:paraId="17EBB0C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.73</w:t>
            </w:r>
          </w:p>
        </w:tc>
        <w:tc>
          <w:tcPr>
            <w:tcW w:w="657" w:type="dxa"/>
            <w:noWrap/>
            <w:hideMark/>
          </w:tcPr>
          <w:p w14:paraId="47EA814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.74</w:t>
            </w:r>
          </w:p>
        </w:tc>
        <w:tc>
          <w:tcPr>
            <w:tcW w:w="646" w:type="dxa"/>
            <w:noWrap/>
            <w:hideMark/>
          </w:tcPr>
          <w:p w14:paraId="0A6DCA8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646" w:type="dxa"/>
            <w:noWrap/>
            <w:hideMark/>
          </w:tcPr>
          <w:p w14:paraId="31002338" w14:textId="77777777" w:rsidR="005538A3" w:rsidRPr="00D33DE5" w:rsidRDefault="005538A3" w:rsidP="005538A3">
            <w:pPr>
              <w:rPr>
                <w:rFonts w:ascii="Times New Roman" w:eastAsia="Times New Roman" w:hAnsi="Times New Roman" w:cs="Times New Roman"/>
                <w:color w:val="000000"/>
                <w:sz w:val="24"/>
                <w:szCs w:val="24"/>
              </w:rPr>
            </w:pPr>
          </w:p>
        </w:tc>
        <w:tc>
          <w:tcPr>
            <w:tcW w:w="657" w:type="dxa"/>
            <w:tcBorders>
              <w:top w:val="nil"/>
              <w:left w:val="nil"/>
              <w:bottom w:val="nil"/>
              <w:right w:val="nil"/>
            </w:tcBorders>
            <w:shd w:val="clear" w:color="auto" w:fill="auto"/>
            <w:noWrap/>
            <w:vAlign w:val="bottom"/>
            <w:hideMark/>
          </w:tcPr>
          <w:p w14:paraId="6D53E452"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.81</w:t>
            </w:r>
          </w:p>
        </w:tc>
        <w:tc>
          <w:tcPr>
            <w:tcW w:w="657" w:type="dxa"/>
            <w:tcBorders>
              <w:top w:val="nil"/>
              <w:left w:val="nil"/>
              <w:bottom w:val="nil"/>
              <w:right w:val="nil"/>
            </w:tcBorders>
            <w:shd w:val="clear" w:color="auto" w:fill="auto"/>
            <w:noWrap/>
            <w:vAlign w:val="bottom"/>
            <w:hideMark/>
          </w:tcPr>
          <w:p w14:paraId="466B1AD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.71</w:t>
            </w:r>
          </w:p>
        </w:tc>
        <w:tc>
          <w:tcPr>
            <w:tcW w:w="657" w:type="dxa"/>
            <w:tcBorders>
              <w:top w:val="nil"/>
              <w:left w:val="nil"/>
              <w:bottom w:val="nil"/>
              <w:right w:val="nil"/>
            </w:tcBorders>
            <w:shd w:val="clear" w:color="auto" w:fill="auto"/>
            <w:noWrap/>
            <w:vAlign w:val="bottom"/>
            <w:hideMark/>
          </w:tcPr>
          <w:p w14:paraId="15F1B07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.78</w:t>
            </w:r>
          </w:p>
        </w:tc>
        <w:tc>
          <w:tcPr>
            <w:tcW w:w="657" w:type="dxa"/>
            <w:tcBorders>
              <w:top w:val="nil"/>
              <w:left w:val="nil"/>
              <w:bottom w:val="nil"/>
              <w:right w:val="nil"/>
            </w:tcBorders>
            <w:shd w:val="clear" w:color="auto" w:fill="auto"/>
            <w:noWrap/>
            <w:vAlign w:val="bottom"/>
            <w:hideMark/>
          </w:tcPr>
          <w:p w14:paraId="740B1FC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.68</w:t>
            </w:r>
          </w:p>
        </w:tc>
        <w:tc>
          <w:tcPr>
            <w:tcW w:w="657" w:type="dxa"/>
            <w:tcBorders>
              <w:top w:val="nil"/>
              <w:left w:val="nil"/>
              <w:bottom w:val="nil"/>
              <w:right w:val="nil"/>
            </w:tcBorders>
            <w:shd w:val="clear" w:color="auto" w:fill="auto"/>
            <w:noWrap/>
            <w:vAlign w:val="bottom"/>
            <w:hideMark/>
          </w:tcPr>
          <w:p w14:paraId="69CE82EF"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.57</w:t>
            </w:r>
          </w:p>
        </w:tc>
        <w:tc>
          <w:tcPr>
            <w:tcW w:w="721" w:type="dxa"/>
          </w:tcPr>
          <w:p w14:paraId="3281F7D9"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4.55</w:t>
            </w:r>
          </w:p>
        </w:tc>
        <w:tc>
          <w:tcPr>
            <w:tcW w:w="590" w:type="dxa"/>
          </w:tcPr>
          <w:p w14:paraId="3F0DFE5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.91</w:t>
            </w:r>
          </w:p>
        </w:tc>
      </w:tr>
      <w:tr w:rsidR="005538A3" w:rsidRPr="00D33DE5" w14:paraId="5C1EA377" w14:textId="77777777" w:rsidTr="003B3070">
        <w:trPr>
          <w:trHeight w:val="362"/>
        </w:trPr>
        <w:tc>
          <w:tcPr>
            <w:tcW w:w="760" w:type="dxa"/>
            <w:noWrap/>
            <w:hideMark/>
          </w:tcPr>
          <w:p w14:paraId="09C9B6D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I12</w:t>
            </w:r>
          </w:p>
        </w:tc>
        <w:tc>
          <w:tcPr>
            <w:tcW w:w="812" w:type="dxa"/>
            <w:noWrap/>
            <w:hideMark/>
          </w:tcPr>
          <w:p w14:paraId="1A77C1F4"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.42</w:t>
            </w:r>
          </w:p>
        </w:tc>
        <w:tc>
          <w:tcPr>
            <w:tcW w:w="646" w:type="dxa"/>
            <w:noWrap/>
            <w:hideMark/>
          </w:tcPr>
          <w:p w14:paraId="7F58666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.62</w:t>
            </w:r>
          </w:p>
        </w:tc>
        <w:tc>
          <w:tcPr>
            <w:tcW w:w="691" w:type="dxa"/>
            <w:noWrap/>
            <w:hideMark/>
          </w:tcPr>
          <w:p w14:paraId="7D5EA462"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691" w:type="dxa"/>
            <w:noWrap/>
            <w:hideMark/>
          </w:tcPr>
          <w:p w14:paraId="32D551B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646" w:type="dxa"/>
            <w:noWrap/>
            <w:hideMark/>
          </w:tcPr>
          <w:p w14:paraId="3CADAF8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646" w:type="dxa"/>
            <w:noWrap/>
            <w:hideMark/>
          </w:tcPr>
          <w:p w14:paraId="6E33AF2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657" w:type="dxa"/>
            <w:noWrap/>
            <w:hideMark/>
          </w:tcPr>
          <w:p w14:paraId="4FD32E3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646" w:type="dxa"/>
            <w:noWrap/>
            <w:hideMark/>
          </w:tcPr>
          <w:p w14:paraId="73A156C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.73</w:t>
            </w:r>
          </w:p>
        </w:tc>
        <w:tc>
          <w:tcPr>
            <w:tcW w:w="657" w:type="dxa"/>
            <w:noWrap/>
            <w:hideMark/>
          </w:tcPr>
          <w:p w14:paraId="0F8B568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646" w:type="dxa"/>
            <w:noWrap/>
            <w:hideMark/>
          </w:tcPr>
          <w:p w14:paraId="6F84510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646" w:type="dxa"/>
            <w:noWrap/>
            <w:hideMark/>
          </w:tcPr>
          <w:p w14:paraId="4225C31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.83</w:t>
            </w:r>
          </w:p>
        </w:tc>
        <w:tc>
          <w:tcPr>
            <w:tcW w:w="657" w:type="dxa"/>
            <w:noWrap/>
            <w:hideMark/>
          </w:tcPr>
          <w:p w14:paraId="3DBA8799" w14:textId="77777777" w:rsidR="005538A3" w:rsidRPr="00D33DE5" w:rsidRDefault="005538A3" w:rsidP="005538A3">
            <w:pPr>
              <w:rPr>
                <w:rFonts w:ascii="Times New Roman" w:eastAsia="Times New Roman" w:hAnsi="Times New Roman" w:cs="Times New Roman"/>
                <w:color w:val="000000"/>
                <w:sz w:val="24"/>
                <w:szCs w:val="24"/>
              </w:rPr>
            </w:pPr>
          </w:p>
        </w:tc>
        <w:tc>
          <w:tcPr>
            <w:tcW w:w="657" w:type="dxa"/>
            <w:tcBorders>
              <w:top w:val="nil"/>
              <w:left w:val="nil"/>
              <w:bottom w:val="nil"/>
              <w:right w:val="nil"/>
            </w:tcBorders>
            <w:shd w:val="clear" w:color="auto" w:fill="auto"/>
            <w:noWrap/>
            <w:vAlign w:val="bottom"/>
            <w:hideMark/>
          </w:tcPr>
          <w:p w14:paraId="37F0D98A"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.72</w:t>
            </w:r>
          </w:p>
        </w:tc>
        <w:tc>
          <w:tcPr>
            <w:tcW w:w="657" w:type="dxa"/>
            <w:tcBorders>
              <w:top w:val="nil"/>
              <w:left w:val="nil"/>
              <w:bottom w:val="nil"/>
              <w:right w:val="nil"/>
            </w:tcBorders>
            <w:shd w:val="clear" w:color="auto" w:fill="auto"/>
            <w:noWrap/>
            <w:vAlign w:val="bottom"/>
            <w:hideMark/>
          </w:tcPr>
          <w:p w14:paraId="2DD65E9F"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.84</w:t>
            </w:r>
          </w:p>
        </w:tc>
        <w:tc>
          <w:tcPr>
            <w:tcW w:w="657" w:type="dxa"/>
            <w:tcBorders>
              <w:top w:val="nil"/>
              <w:left w:val="nil"/>
              <w:bottom w:val="nil"/>
              <w:right w:val="nil"/>
            </w:tcBorders>
            <w:shd w:val="clear" w:color="auto" w:fill="auto"/>
            <w:noWrap/>
            <w:vAlign w:val="bottom"/>
            <w:hideMark/>
          </w:tcPr>
          <w:p w14:paraId="13F8CB49"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.66</w:t>
            </w:r>
          </w:p>
        </w:tc>
        <w:tc>
          <w:tcPr>
            <w:tcW w:w="657" w:type="dxa"/>
            <w:tcBorders>
              <w:top w:val="nil"/>
              <w:left w:val="nil"/>
              <w:bottom w:val="nil"/>
              <w:right w:val="nil"/>
            </w:tcBorders>
            <w:shd w:val="clear" w:color="auto" w:fill="auto"/>
            <w:noWrap/>
            <w:vAlign w:val="bottom"/>
            <w:hideMark/>
          </w:tcPr>
          <w:p w14:paraId="4A9B7AF9"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.58</w:t>
            </w:r>
          </w:p>
        </w:tc>
        <w:tc>
          <w:tcPr>
            <w:tcW w:w="721" w:type="dxa"/>
          </w:tcPr>
          <w:p w14:paraId="49C978ED"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4.66</w:t>
            </w:r>
          </w:p>
        </w:tc>
        <w:tc>
          <w:tcPr>
            <w:tcW w:w="590" w:type="dxa"/>
          </w:tcPr>
          <w:p w14:paraId="5130E71A"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.85</w:t>
            </w:r>
          </w:p>
        </w:tc>
      </w:tr>
      <w:tr w:rsidR="005538A3" w:rsidRPr="00D33DE5" w14:paraId="2648A696" w14:textId="77777777" w:rsidTr="003B3070">
        <w:trPr>
          <w:trHeight w:val="362"/>
        </w:trPr>
        <w:tc>
          <w:tcPr>
            <w:tcW w:w="760" w:type="dxa"/>
            <w:noWrap/>
            <w:hideMark/>
          </w:tcPr>
          <w:p w14:paraId="1E71EFF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I13</w:t>
            </w:r>
          </w:p>
        </w:tc>
        <w:tc>
          <w:tcPr>
            <w:tcW w:w="812" w:type="dxa"/>
            <w:noWrap/>
            <w:hideMark/>
          </w:tcPr>
          <w:p w14:paraId="140F812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.39</w:t>
            </w:r>
          </w:p>
        </w:tc>
        <w:tc>
          <w:tcPr>
            <w:tcW w:w="646" w:type="dxa"/>
            <w:noWrap/>
            <w:hideMark/>
          </w:tcPr>
          <w:p w14:paraId="31DA149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.57</w:t>
            </w:r>
          </w:p>
        </w:tc>
        <w:tc>
          <w:tcPr>
            <w:tcW w:w="691" w:type="dxa"/>
            <w:noWrap/>
            <w:hideMark/>
          </w:tcPr>
          <w:p w14:paraId="165424B8"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.51</w:t>
            </w:r>
          </w:p>
        </w:tc>
        <w:tc>
          <w:tcPr>
            <w:tcW w:w="691" w:type="dxa"/>
            <w:noWrap/>
            <w:hideMark/>
          </w:tcPr>
          <w:p w14:paraId="35116E1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646" w:type="dxa"/>
            <w:noWrap/>
            <w:hideMark/>
          </w:tcPr>
          <w:p w14:paraId="78B9AB51"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.49</w:t>
            </w:r>
          </w:p>
        </w:tc>
        <w:tc>
          <w:tcPr>
            <w:tcW w:w="646" w:type="dxa"/>
            <w:noWrap/>
            <w:hideMark/>
          </w:tcPr>
          <w:p w14:paraId="05EE346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657" w:type="dxa"/>
            <w:noWrap/>
            <w:hideMark/>
          </w:tcPr>
          <w:p w14:paraId="1E5CC4C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.74</w:t>
            </w:r>
          </w:p>
        </w:tc>
        <w:tc>
          <w:tcPr>
            <w:tcW w:w="646" w:type="dxa"/>
            <w:noWrap/>
            <w:hideMark/>
          </w:tcPr>
          <w:p w14:paraId="67F702E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657" w:type="dxa"/>
            <w:noWrap/>
            <w:hideMark/>
          </w:tcPr>
          <w:p w14:paraId="0A38341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646" w:type="dxa"/>
            <w:noWrap/>
            <w:hideMark/>
          </w:tcPr>
          <w:p w14:paraId="2933F33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.78</w:t>
            </w:r>
          </w:p>
        </w:tc>
        <w:tc>
          <w:tcPr>
            <w:tcW w:w="646" w:type="dxa"/>
            <w:noWrap/>
            <w:hideMark/>
          </w:tcPr>
          <w:p w14:paraId="49070F3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657" w:type="dxa"/>
            <w:noWrap/>
            <w:hideMark/>
          </w:tcPr>
          <w:p w14:paraId="2EDEFF8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657" w:type="dxa"/>
            <w:noWrap/>
            <w:hideMark/>
          </w:tcPr>
          <w:p w14:paraId="3BFDBC61" w14:textId="77777777" w:rsidR="005538A3" w:rsidRPr="00D33DE5" w:rsidRDefault="005538A3" w:rsidP="005538A3">
            <w:pPr>
              <w:rPr>
                <w:rFonts w:ascii="Times New Roman" w:eastAsia="Times New Roman" w:hAnsi="Times New Roman" w:cs="Times New Roman"/>
                <w:color w:val="000000"/>
                <w:sz w:val="24"/>
                <w:szCs w:val="24"/>
              </w:rPr>
            </w:pPr>
          </w:p>
        </w:tc>
        <w:tc>
          <w:tcPr>
            <w:tcW w:w="657" w:type="dxa"/>
            <w:tcBorders>
              <w:top w:val="nil"/>
              <w:left w:val="nil"/>
              <w:bottom w:val="nil"/>
              <w:right w:val="nil"/>
            </w:tcBorders>
            <w:shd w:val="clear" w:color="auto" w:fill="auto"/>
            <w:noWrap/>
            <w:vAlign w:val="bottom"/>
            <w:hideMark/>
          </w:tcPr>
          <w:p w14:paraId="1030A304"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.73</w:t>
            </w:r>
          </w:p>
        </w:tc>
        <w:tc>
          <w:tcPr>
            <w:tcW w:w="657" w:type="dxa"/>
            <w:tcBorders>
              <w:top w:val="nil"/>
              <w:left w:val="nil"/>
              <w:bottom w:val="nil"/>
              <w:right w:val="nil"/>
            </w:tcBorders>
            <w:shd w:val="clear" w:color="auto" w:fill="auto"/>
            <w:noWrap/>
            <w:vAlign w:val="bottom"/>
            <w:hideMark/>
          </w:tcPr>
          <w:p w14:paraId="34EA98C3"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.64</w:t>
            </w:r>
          </w:p>
        </w:tc>
        <w:tc>
          <w:tcPr>
            <w:tcW w:w="657" w:type="dxa"/>
            <w:tcBorders>
              <w:top w:val="nil"/>
              <w:left w:val="nil"/>
              <w:bottom w:val="nil"/>
              <w:right w:val="nil"/>
            </w:tcBorders>
            <w:shd w:val="clear" w:color="auto" w:fill="auto"/>
            <w:noWrap/>
            <w:vAlign w:val="bottom"/>
            <w:hideMark/>
          </w:tcPr>
          <w:p w14:paraId="26F32F2F"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.62</w:t>
            </w:r>
          </w:p>
        </w:tc>
        <w:tc>
          <w:tcPr>
            <w:tcW w:w="721" w:type="dxa"/>
          </w:tcPr>
          <w:p w14:paraId="5A65D658"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4.43</w:t>
            </w:r>
          </w:p>
        </w:tc>
        <w:tc>
          <w:tcPr>
            <w:tcW w:w="590" w:type="dxa"/>
          </w:tcPr>
          <w:p w14:paraId="0FDCD79F"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.91</w:t>
            </w:r>
          </w:p>
        </w:tc>
      </w:tr>
      <w:tr w:rsidR="005538A3" w:rsidRPr="00D33DE5" w14:paraId="72CC8934" w14:textId="77777777" w:rsidTr="003B3070">
        <w:trPr>
          <w:trHeight w:val="362"/>
        </w:trPr>
        <w:tc>
          <w:tcPr>
            <w:tcW w:w="760" w:type="dxa"/>
            <w:noWrap/>
            <w:hideMark/>
          </w:tcPr>
          <w:p w14:paraId="4C2B885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I14</w:t>
            </w:r>
          </w:p>
        </w:tc>
        <w:tc>
          <w:tcPr>
            <w:tcW w:w="812" w:type="dxa"/>
            <w:noWrap/>
            <w:hideMark/>
          </w:tcPr>
          <w:p w14:paraId="3D19F56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.45</w:t>
            </w:r>
          </w:p>
        </w:tc>
        <w:tc>
          <w:tcPr>
            <w:tcW w:w="646" w:type="dxa"/>
            <w:noWrap/>
            <w:hideMark/>
          </w:tcPr>
          <w:p w14:paraId="27E93A8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691" w:type="dxa"/>
            <w:noWrap/>
            <w:hideMark/>
          </w:tcPr>
          <w:p w14:paraId="397818E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691" w:type="dxa"/>
            <w:noWrap/>
            <w:hideMark/>
          </w:tcPr>
          <w:p w14:paraId="4F601C0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.69</w:t>
            </w:r>
          </w:p>
        </w:tc>
        <w:tc>
          <w:tcPr>
            <w:tcW w:w="646" w:type="dxa"/>
            <w:noWrap/>
            <w:hideMark/>
          </w:tcPr>
          <w:p w14:paraId="3520F92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.51</w:t>
            </w:r>
          </w:p>
        </w:tc>
        <w:tc>
          <w:tcPr>
            <w:tcW w:w="646" w:type="dxa"/>
            <w:noWrap/>
            <w:hideMark/>
          </w:tcPr>
          <w:p w14:paraId="4D037CF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.69</w:t>
            </w:r>
          </w:p>
        </w:tc>
        <w:tc>
          <w:tcPr>
            <w:tcW w:w="657" w:type="dxa"/>
            <w:noWrap/>
            <w:hideMark/>
          </w:tcPr>
          <w:p w14:paraId="19DD5510"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.83</w:t>
            </w:r>
          </w:p>
        </w:tc>
        <w:tc>
          <w:tcPr>
            <w:tcW w:w="646" w:type="dxa"/>
            <w:noWrap/>
            <w:hideMark/>
          </w:tcPr>
          <w:p w14:paraId="5B15180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657" w:type="dxa"/>
            <w:noWrap/>
            <w:hideMark/>
          </w:tcPr>
          <w:p w14:paraId="5347E73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646" w:type="dxa"/>
            <w:noWrap/>
            <w:hideMark/>
          </w:tcPr>
          <w:p w14:paraId="087DE99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646" w:type="dxa"/>
            <w:noWrap/>
            <w:hideMark/>
          </w:tcPr>
          <w:p w14:paraId="61764F8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657" w:type="dxa"/>
            <w:noWrap/>
            <w:hideMark/>
          </w:tcPr>
          <w:p w14:paraId="12D6689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657" w:type="dxa"/>
            <w:noWrap/>
            <w:hideMark/>
          </w:tcPr>
          <w:p w14:paraId="4677C55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657" w:type="dxa"/>
            <w:noWrap/>
            <w:hideMark/>
          </w:tcPr>
          <w:p w14:paraId="7BDB96CA" w14:textId="77777777" w:rsidR="005538A3" w:rsidRPr="00D33DE5" w:rsidRDefault="005538A3" w:rsidP="005538A3">
            <w:pPr>
              <w:rPr>
                <w:rFonts w:ascii="Times New Roman" w:eastAsia="Times New Roman" w:hAnsi="Times New Roman" w:cs="Times New Roman"/>
                <w:color w:val="000000"/>
                <w:sz w:val="24"/>
                <w:szCs w:val="24"/>
              </w:rPr>
            </w:pPr>
          </w:p>
        </w:tc>
        <w:tc>
          <w:tcPr>
            <w:tcW w:w="657" w:type="dxa"/>
            <w:tcBorders>
              <w:top w:val="nil"/>
              <w:left w:val="nil"/>
              <w:bottom w:val="nil"/>
              <w:right w:val="nil"/>
            </w:tcBorders>
            <w:shd w:val="clear" w:color="auto" w:fill="auto"/>
            <w:noWrap/>
            <w:vAlign w:val="bottom"/>
            <w:hideMark/>
          </w:tcPr>
          <w:p w14:paraId="3234B5F3"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hAnsi="Times New Roman" w:cs="Times New Roman"/>
                <w:color w:val="000000"/>
                <w:sz w:val="24"/>
                <w:szCs w:val="24"/>
              </w:rPr>
              <w:t>.68</w:t>
            </w:r>
          </w:p>
        </w:tc>
        <w:tc>
          <w:tcPr>
            <w:tcW w:w="657" w:type="dxa"/>
            <w:tcBorders>
              <w:top w:val="nil"/>
              <w:left w:val="nil"/>
              <w:bottom w:val="nil"/>
              <w:right w:val="nil"/>
            </w:tcBorders>
            <w:shd w:val="clear" w:color="auto" w:fill="auto"/>
            <w:noWrap/>
            <w:vAlign w:val="bottom"/>
            <w:hideMark/>
          </w:tcPr>
          <w:p w14:paraId="2B34FAC7"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hAnsi="Times New Roman" w:cs="Times New Roman"/>
                <w:color w:val="000000"/>
                <w:sz w:val="24"/>
                <w:szCs w:val="24"/>
              </w:rPr>
              <w:t>.59</w:t>
            </w:r>
          </w:p>
        </w:tc>
        <w:tc>
          <w:tcPr>
            <w:tcW w:w="721" w:type="dxa"/>
          </w:tcPr>
          <w:p w14:paraId="2A85736B"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4.61</w:t>
            </w:r>
          </w:p>
        </w:tc>
        <w:tc>
          <w:tcPr>
            <w:tcW w:w="590" w:type="dxa"/>
          </w:tcPr>
          <w:p w14:paraId="5CA9A284" w14:textId="77777777" w:rsidR="005538A3" w:rsidRPr="00D33DE5" w:rsidRDefault="005538A3"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.88</w:t>
            </w:r>
          </w:p>
        </w:tc>
      </w:tr>
      <w:tr w:rsidR="005538A3" w:rsidRPr="00D33DE5" w14:paraId="4704B0CB" w14:textId="77777777" w:rsidTr="003B3070">
        <w:trPr>
          <w:trHeight w:val="362"/>
        </w:trPr>
        <w:tc>
          <w:tcPr>
            <w:tcW w:w="760" w:type="dxa"/>
            <w:noWrap/>
            <w:hideMark/>
          </w:tcPr>
          <w:p w14:paraId="2BB8754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I15</w:t>
            </w:r>
          </w:p>
        </w:tc>
        <w:tc>
          <w:tcPr>
            <w:tcW w:w="812" w:type="dxa"/>
            <w:noWrap/>
            <w:hideMark/>
          </w:tcPr>
          <w:p w14:paraId="5E77A8C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.42</w:t>
            </w:r>
          </w:p>
        </w:tc>
        <w:tc>
          <w:tcPr>
            <w:tcW w:w="646" w:type="dxa"/>
            <w:noWrap/>
            <w:hideMark/>
          </w:tcPr>
          <w:p w14:paraId="2F9232B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.56</w:t>
            </w:r>
          </w:p>
        </w:tc>
        <w:tc>
          <w:tcPr>
            <w:tcW w:w="691" w:type="dxa"/>
            <w:noWrap/>
            <w:hideMark/>
          </w:tcPr>
          <w:p w14:paraId="16B10D5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691" w:type="dxa"/>
            <w:noWrap/>
            <w:hideMark/>
          </w:tcPr>
          <w:p w14:paraId="215ABC6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646" w:type="dxa"/>
            <w:noWrap/>
            <w:hideMark/>
          </w:tcPr>
          <w:p w14:paraId="30FA421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646" w:type="dxa"/>
            <w:noWrap/>
            <w:hideMark/>
          </w:tcPr>
          <w:p w14:paraId="0BC62634"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.63</w:t>
            </w:r>
          </w:p>
        </w:tc>
        <w:tc>
          <w:tcPr>
            <w:tcW w:w="657" w:type="dxa"/>
            <w:noWrap/>
            <w:hideMark/>
          </w:tcPr>
          <w:p w14:paraId="4BB4550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646" w:type="dxa"/>
            <w:noWrap/>
            <w:hideMark/>
          </w:tcPr>
          <w:p w14:paraId="602FF4D1"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657" w:type="dxa"/>
            <w:noWrap/>
            <w:hideMark/>
          </w:tcPr>
          <w:p w14:paraId="2ACFE3F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46" w:type="dxa"/>
            <w:noWrap/>
            <w:hideMark/>
          </w:tcPr>
          <w:p w14:paraId="046A80F6"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.69</w:t>
            </w:r>
          </w:p>
        </w:tc>
        <w:tc>
          <w:tcPr>
            <w:tcW w:w="646" w:type="dxa"/>
            <w:noWrap/>
            <w:hideMark/>
          </w:tcPr>
          <w:p w14:paraId="04E2103F"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.70</w:t>
            </w:r>
          </w:p>
        </w:tc>
        <w:tc>
          <w:tcPr>
            <w:tcW w:w="657" w:type="dxa"/>
            <w:noWrap/>
            <w:hideMark/>
          </w:tcPr>
          <w:p w14:paraId="6F96012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657" w:type="dxa"/>
            <w:noWrap/>
            <w:hideMark/>
          </w:tcPr>
          <w:p w14:paraId="68B7EF5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657" w:type="dxa"/>
            <w:noWrap/>
            <w:hideMark/>
          </w:tcPr>
          <w:p w14:paraId="7365CE4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.74</w:t>
            </w:r>
          </w:p>
        </w:tc>
        <w:tc>
          <w:tcPr>
            <w:tcW w:w="657" w:type="dxa"/>
            <w:noWrap/>
            <w:hideMark/>
          </w:tcPr>
          <w:p w14:paraId="23A71BF6" w14:textId="77777777" w:rsidR="005538A3" w:rsidRPr="00D33DE5" w:rsidRDefault="005538A3" w:rsidP="005538A3">
            <w:pPr>
              <w:rPr>
                <w:rFonts w:ascii="Times New Roman" w:eastAsia="Times New Roman" w:hAnsi="Times New Roman" w:cs="Times New Roman"/>
                <w:color w:val="000000"/>
                <w:sz w:val="24"/>
                <w:szCs w:val="24"/>
              </w:rPr>
            </w:pPr>
          </w:p>
        </w:tc>
        <w:tc>
          <w:tcPr>
            <w:tcW w:w="657" w:type="dxa"/>
            <w:noWrap/>
            <w:hideMark/>
          </w:tcPr>
          <w:p w14:paraId="5CE87F9C" w14:textId="77777777" w:rsidR="005538A3" w:rsidRPr="00D33DE5" w:rsidRDefault="005538A3" w:rsidP="005538A3">
            <w:pPr>
              <w:ind w:right="100"/>
              <w:rPr>
                <w:rFonts w:ascii="Times New Roman" w:hAnsi="Times New Roman" w:cs="Times New Roman"/>
                <w:color w:val="000000"/>
                <w:sz w:val="24"/>
                <w:szCs w:val="24"/>
              </w:rPr>
            </w:pPr>
            <w:r w:rsidRPr="00D33DE5">
              <w:rPr>
                <w:rFonts w:ascii="Times New Roman" w:hAnsi="Times New Roman" w:cs="Times New Roman"/>
                <w:color w:val="000000"/>
                <w:sz w:val="24"/>
                <w:szCs w:val="24"/>
              </w:rPr>
              <w:t>.67</w:t>
            </w:r>
          </w:p>
        </w:tc>
        <w:tc>
          <w:tcPr>
            <w:tcW w:w="721" w:type="dxa"/>
          </w:tcPr>
          <w:p w14:paraId="5E747C4E"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4.42</w:t>
            </w:r>
          </w:p>
        </w:tc>
        <w:tc>
          <w:tcPr>
            <w:tcW w:w="590" w:type="dxa"/>
          </w:tcPr>
          <w:p w14:paraId="35D1A71C" w14:textId="77777777" w:rsidR="005538A3" w:rsidRPr="00D33DE5" w:rsidRDefault="005538A3" w:rsidP="005538A3">
            <w:pPr>
              <w:ind w:right="180"/>
              <w:jc w:val="right"/>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.90</w:t>
            </w:r>
          </w:p>
        </w:tc>
      </w:tr>
      <w:tr w:rsidR="005538A3" w:rsidRPr="00D33DE5" w14:paraId="23AD36E5" w14:textId="77777777" w:rsidTr="003B3070">
        <w:trPr>
          <w:trHeight w:val="362"/>
        </w:trPr>
        <w:tc>
          <w:tcPr>
            <w:tcW w:w="760" w:type="dxa"/>
            <w:noWrap/>
            <w:hideMark/>
          </w:tcPr>
          <w:p w14:paraId="19FF2A80"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I16</w:t>
            </w:r>
          </w:p>
        </w:tc>
        <w:tc>
          <w:tcPr>
            <w:tcW w:w="812" w:type="dxa"/>
            <w:noWrap/>
            <w:hideMark/>
          </w:tcPr>
          <w:p w14:paraId="6D0E204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.43</w:t>
            </w:r>
          </w:p>
        </w:tc>
        <w:tc>
          <w:tcPr>
            <w:tcW w:w="646" w:type="dxa"/>
            <w:noWrap/>
            <w:hideMark/>
          </w:tcPr>
          <w:p w14:paraId="51FA25D4"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691" w:type="dxa"/>
            <w:noWrap/>
            <w:hideMark/>
          </w:tcPr>
          <w:p w14:paraId="048A1999"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.52</w:t>
            </w:r>
          </w:p>
        </w:tc>
        <w:tc>
          <w:tcPr>
            <w:tcW w:w="691" w:type="dxa"/>
            <w:noWrap/>
            <w:hideMark/>
          </w:tcPr>
          <w:p w14:paraId="4104C56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646" w:type="dxa"/>
            <w:noWrap/>
            <w:hideMark/>
          </w:tcPr>
          <w:p w14:paraId="6F16749B"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646" w:type="dxa"/>
            <w:noWrap/>
            <w:hideMark/>
          </w:tcPr>
          <w:p w14:paraId="4B845D3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.63</w:t>
            </w:r>
          </w:p>
        </w:tc>
        <w:tc>
          <w:tcPr>
            <w:tcW w:w="657" w:type="dxa"/>
            <w:noWrap/>
            <w:hideMark/>
          </w:tcPr>
          <w:p w14:paraId="2FF9BB9D"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646" w:type="dxa"/>
            <w:noWrap/>
            <w:hideMark/>
          </w:tcPr>
          <w:p w14:paraId="1A9F3055"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.63</w:t>
            </w:r>
          </w:p>
        </w:tc>
        <w:tc>
          <w:tcPr>
            <w:tcW w:w="657" w:type="dxa"/>
            <w:noWrap/>
            <w:hideMark/>
          </w:tcPr>
          <w:p w14:paraId="680DEC7E"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646" w:type="dxa"/>
            <w:noWrap/>
            <w:hideMark/>
          </w:tcPr>
          <w:p w14:paraId="79367FC7"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646" w:type="dxa"/>
            <w:noWrap/>
            <w:hideMark/>
          </w:tcPr>
          <w:p w14:paraId="3AD0E59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657" w:type="dxa"/>
            <w:noWrap/>
            <w:hideMark/>
          </w:tcPr>
          <w:p w14:paraId="7B05764C"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657" w:type="dxa"/>
            <w:noWrap/>
            <w:hideMark/>
          </w:tcPr>
          <w:p w14:paraId="1B983FA4"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657" w:type="dxa"/>
            <w:noWrap/>
            <w:hideMark/>
          </w:tcPr>
          <w:p w14:paraId="3ACE3E23"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657" w:type="dxa"/>
            <w:noWrap/>
            <w:hideMark/>
          </w:tcPr>
          <w:p w14:paraId="15328A1A" w14:textId="77777777" w:rsidR="005538A3" w:rsidRPr="00D33DE5" w:rsidRDefault="005538A3" w:rsidP="005538A3">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657" w:type="dxa"/>
            <w:noWrap/>
            <w:hideMark/>
          </w:tcPr>
          <w:p w14:paraId="4EE8C290" w14:textId="77777777" w:rsidR="005538A3" w:rsidRPr="00D33DE5" w:rsidRDefault="005538A3" w:rsidP="005538A3">
            <w:pPr>
              <w:rPr>
                <w:rFonts w:ascii="Times New Roman" w:eastAsia="Times New Roman" w:hAnsi="Times New Roman" w:cs="Times New Roman"/>
                <w:color w:val="000000"/>
                <w:sz w:val="24"/>
                <w:szCs w:val="24"/>
              </w:rPr>
            </w:pPr>
          </w:p>
        </w:tc>
        <w:tc>
          <w:tcPr>
            <w:tcW w:w="721" w:type="dxa"/>
          </w:tcPr>
          <w:p w14:paraId="527CF437" w14:textId="77777777" w:rsidR="005538A3" w:rsidRPr="00D33DE5" w:rsidRDefault="005538A3" w:rsidP="005538A3">
            <w:pPr>
              <w:ind w:right="100"/>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4.35</w:t>
            </w:r>
          </w:p>
        </w:tc>
        <w:tc>
          <w:tcPr>
            <w:tcW w:w="590" w:type="dxa"/>
          </w:tcPr>
          <w:p w14:paraId="1EB1BD05" w14:textId="77777777" w:rsidR="005538A3" w:rsidRPr="00D33DE5" w:rsidRDefault="005538A3" w:rsidP="005538A3">
            <w:pPr>
              <w:ind w:right="90"/>
              <w:jc w:val="right"/>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1.02</w:t>
            </w:r>
          </w:p>
        </w:tc>
      </w:tr>
      <w:tr w:rsidR="005538A3" w:rsidRPr="00D33DE5" w14:paraId="1DD24B93" w14:textId="77777777" w:rsidTr="003B3070">
        <w:trPr>
          <w:trHeight w:val="362"/>
        </w:trPr>
        <w:tc>
          <w:tcPr>
            <w:tcW w:w="760" w:type="dxa"/>
            <w:noWrap/>
            <w:hideMark/>
          </w:tcPr>
          <w:p w14:paraId="471FAD02"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Mean</w:t>
            </w:r>
          </w:p>
        </w:tc>
        <w:tc>
          <w:tcPr>
            <w:tcW w:w="812" w:type="dxa"/>
            <w:noWrap/>
            <w:hideMark/>
          </w:tcPr>
          <w:p w14:paraId="253CF9F3"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4.04</w:t>
            </w:r>
          </w:p>
        </w:tc>
        <w:tc>
          <w:tcPr>
            <w:tcW w:w="646" w:type="dxa"/>
            <w:noWrap/>
            <w:hideMark/>
          </w:tcPr>
          <w:p w14:paraId="2F4D990C"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4.34</w:t>
            </w:r>
          </w:p>
        </w:tc>
        <w:tc>
          <w:tcPr>
            <w:tcW w:w="691" w:type="dxa"/>
            <w:noWrap/>
            <w:hideMark/>
          </w:tcPr>
          <w:p w14:paraId="4EF53CEC"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4.18</w:t>
            </w:r>
          </w:p>
        </w:tc>
        <w:tc>
          <w:tcPr>
            <w:tcW w:w="691" w:type="dxa"/>
            <w:noWrap/>
            <w:hideMark/>
          </w:tcPr>
          <w:p w14:paraId="312F023A"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4.41</w:t>
            </w:r>
          </w:p>
        </w:tc>
        <w:tc>
          <w:tcPr>
            <w:tcW w:w="646" w:type="dxa"/>
            <w:noWrap/>
            <w:hideMark/>
          </w:tcPr>
          <w:p w14:paraId="73753266"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3.94</w:t>
            </w:r>
          </w:p>
        </w:tc>
        <w:tc>
          <w:tcPr>
            <w:tcW w:w="646" w:type="dxa"/>
            <w:noWrap/>
            <w:hideMark/>
          </w:tcPr>
          <w:p w14:paraId="721B7042"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4.43</w:t>
            </w:r>
          </w:p>
        </w:tc>
        <w:tc>
          <w:tcPr>
            <w:tcW w:w="657" w:type="dxa"/>
            <w:noWrap/>
            <w:hideMark/>
          </w:tcPr>
          <w:p w14:paraId="21AE81E6"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4.64</w:t>
            </w:r>
          </w:p>
        </w:tc>
        <w:tc>
          <w:tcPr>
            <w:tcW w:w="646" w:type="dxa"/>
            <w:noWrap/>
            <w:hideMark/>
          </w:tcPr>
          <w:p w14:paraId="3EBA1A03"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4.34</w:t>
            </w:r>
          </w:p>
        </w:tc>
        <w:tc>
          <w:tcPr>
            <w:tcW w:w="657" w:type="dxa"/>
            <w:noWrap/>
            <w:hideMark/>
          </w:tcPr>
          <w:p w14:paraId="0484CD8B"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4.30</w:t>
            </w:r>
          </w:p>
        </w:tc>
        <w:tc>
          <w:tcPr>
            <w:tcW w:w="646" w:type="dxa"/>
            <w:noWrap/>
            <w:hideMark/>
          </w:tcPr>
          <w:p w14:paraId="75CE08E9"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4.59</w:t>
            </w:r>
          </w:p>
        </w:tc>
        <w:tc>
          <w:tcPr>
            <w:tcW w:w="646" w:type="dxa"/>
            <w:noWrap/>
            <w:hideMark/>
          </w:tcPr>
          <w:p w14:paraId="7C38D46B"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4.48</w:t>
            </w:r>
          </w:p>
        </w:tc>
        <w:tc>
          <w:tcPr>
            <w:tcW w:w="657" w:type="dxa"/>
            <w:noWrap/>
            <w:hideMark/>
          </w:tcPr>
          <w:p w14:paraId="2B39FDCA"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4.54</w:t>
            </w:r>
          </w:p>
        </w:tc>
        <w:tc>
          <w:tcPr>
            <w:tcW w:w="657" w:type="dxa"/>
            <w:noWrap/>
            <w:hideMark/>
          </w:tcPr>
          <w:p w14:paraId="6AC9FE08"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4.40</w:t>
            </w:r>
          </w:p>
        </w:tc>
        <w:tc>
          <w:tcPr>
            <w:tcW w:w="657" w:type="dxa"/>
            <w:noWrap/>
            <w:hideMark/>
          </w:tcPr>
          <w:p w14:paraId="622355F7"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4.54</w:t>
            </w:r>
          </w:p>
        </w:tc>
        <w:tc>
          <w:tcPr>
            <w:tcW w:w="657" w:type="dxa"/>
            <w:noWrap/>
            <w:hideMark/>
          </w:tcPr>
          <w:p w14:paraId="00A5D5A7"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4.30</w:t>
            </w:r>
          </w:p>
        </w:tc>
        <w:tc>
          <w:tcPr>
            <w:tcW w:w="657" w:type="dxa"/>
            <w:noWrap/>
            <w:hideMark/>
          </w:tcPr>
          <w:p w14:paraId="750210E0"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4.27</w:t>
            </w:r>
          </w:p>
        </w:tc>
        <w:tc>
          <w:tcPr>
            <w:tcW w:w="721" w:type="dxa"/>
          </w:tcPr>
          <w:p w14:paraId="6B4E5DD4" w14:textId="77777777" w:rsidR="005538A3" w:rsidRPr="00D33DE5" w:rsidRDefault="005538A3" w:rsidP="005538A3">
            <w:pPr>
              <w:rPr>
                <w:rFonts w:ascii="Times New Roman" w:eastAsia="Times New Roman" w:hAnsi="Times New Roman" w:cs="Times New Roman"/>
                <w:i/>
                <w:color w:val="000000"/>
                <w:sz w:val="24"/>
                <w:szCs w:val="24"/>
              </w:rPr>
            </w:pPr>
          </w:p>
        </w:tc>
        <w:tc>
          <w:tcPr>
            <w:tcW w:w="590" w:type="dxa"/>
          </w:tcPr>
          <w:p w14:paraId="38728E85" w14:textId="77777777" w:rsidR="005538A3" w:rsidRPr="00D33DE5" w:rsidRDefault="005538A3" w:rsidP="005538A3">
            <w:pPr>
              <w:jc w:val="right"/>
              <w:rPr>
                <w:rFonts w:ascii="Times New Roman" w:eastAsia="Times New Roman" w:hAnsi="Times New Roman" w:cs="Times New Roman"/>
                <w:i/>
                <w:color w:val="000000"/>
                <w:sz w:val="24"/>
                <w:szCs w:val="24"/>
              </w:rPr>
            </w:pPr>
          </w:p>
        </w:tc>
      </w:tr>
      <w:tr w:rsidR="005538A3" w:rsidRPr="00D33DE5" w14:paraId="0CEEF7BC" w14:textId="77777777" w:rsidTr="003B3070">
        <w:trPr>
          <w:trHeight w:val="362"/>
        </w:trPr>
        <w:tc>
          <w:tcPr>
            <w:tcW w:w="760" w:type="dxa"/>
            <w:noWrap/>
            <w:hideMark/>
          </w:tcPr>
          <w:p w14:paraId="27AA1647"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SD</w:t>
            </w:r>
          </w:p>
        </w:tc>
        <w:tc>
          <w:tcPr>
            <w:tcW w:w="812" w:type="dxa"/>
            <w:noWrap/>
            <w:hideMark/>
          </w:tcPr>
          <w:p w14:paraId="43256D65"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1.06</w:t>
            </w:r>
          </w:p>
        </w:tc>
        <w:tc>
          <w:tcPr>
            <w:tcW w:w="646" w:type="dxa"/>
            <w:noWrap/>
            <w:hideMark/>
          </w:tcPr>
          <w:p w14:paraId="0DE2A019"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1.06</w:t>
            </w:r>
          </w:p>
        </w:tc>
        <w:tc>
          <w:tcPr>
            <w:tcW w:w="691" w:type="dxa"/>
            <w:noWrap/>
            <w:hideMark/>
          </w:tcPr>
          <w:p w14:paraId="4A24A1D8"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1.04</w:t>
            </w:r>
          </w:p>
        </w:tc>
        <w:tc>
          <w:tcPr>
            <w:tcW w:w="691" w:type="dxa"/>
            <w:noWrap/>
            <w:hideMark/>
          </w:tcPr>
          <w:p w14:paraId="7A61AF3C"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1.02</w:t>
            </w:r>
          </w:p>
        </w:tc>
        <w:tc>
          <w:tcPr>
            <w:tcW w:w="646" w:type="dxa"/>
            <w:noWrap/>
            <w:hideMark/>
          </w:tcPr>
          <w:p w14:paraId="108C93DA"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1.06</w:t>
            </w:r>
          </w:p>
        </w:tc>
        <w:tc>
          <w:tcPr>
            <w:tcW w:w="646" w:type="dxa"/>
            <w:noWrap/>
            <w:hideMark/>
          </w:tcPr>
          <w:p w14:paraId="7C10B9D4"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1.00</w:t>
            </w:r>
          </w:p>
        </w:tc>
        <w:tc>
          <w:tcPr>
            <w:tcW w:w="657" w:type="dxa"/>
            <w:noWrap/>
            <w:hideMark/>
          </w:tcPr>
          <w:p w14:paraId="28B5FD97"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0.99</w:t>
            </w:r>
          </w:p>
        </w:tc>
        <w:tc>
          <w:tcPr>
            <w:tcW w:w="646" w:type="dxa"/>
            <w:noWrap/>
            <w:hideMark/>
          </w:tcPr>
          <w:p w14:paraId="68CE6232"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1.01</w:t>
            </w:r>
          </w:p>
        </w:tc>
        <w:tc>
          <w:tcPr>
            <w:tcW w:w="657" w:type="dxa"/>
            <w:noWrap/>
            <w:hideMark/>
          </w:tcPr>
          <w:p w14:paraId="5099F7EC"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1.00</w:t>
            </w:r>
          </w:p>
        </w:tc>
        <w:tc>
          <w:tcPr>
            <w:tcW w:w="646" w:type="dxa"/>
            <w:noWrap/>
            <w:hideMark/>
          </w:tcPr>
          <w:p w14:paraId="3DC8F7D2"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1.00</w:t>
            </w:r>
          </w:p>
        </w:tc>
        <w:tc>
          <w:tcPr>
            <w:tcW w:w="646" w:type="dxa"/>
            <w:noWrap/>
            <w:hideMark/>
          </w:tcPr>
          <w:p w14:paraId="61D7FA05"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1.01</w:t>
            </w:r>
          </w:p>
        </w:tc>
        <w:tc>
          <w:tcPr>
            <w:tcW w:w="657" w:type="dxa"/>
            <w:noWrap/>
            <w:hideMark/>
          </w:tcPr>
          <w:p w14:paraId="359F7DA4"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1.01</w:t>
            </w:r>
          </w:p>
        </w:tc>
        <w:tc>
          <w:tcPr>
            <w:tcW w:w="657" w:type="dxa"/>
            <w:noWrap/>
            <w:hideMark/>
          </w:tcPr>
          <w:p w14:paraId="42A3BEAA"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1.00</w:t>
            </w:r>
          </w:p>
        </w:tc>
        <w:tc>
          <w:tcPr>
            <w:tcW w:w="657" w:type="dxa"/>
            <w:noWrap/>
            <w:hideMark/>
          </w:tcPr>
          <w:p w14:paraId="1ED6618B"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1.03</w:t>
            </w:r>
          </w:p>
        </w:tc>
        <w:tc>
          <w:tcPr>
            <w:tcW w:w="657" w:type="dxa"/>
            <w:noWrap/>
            <w:hideMark/>
          </w:tcPr>
          <w:p w14:paraId="2168C68C"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1.07</w:t>
            </w:r>
          </w:p>
        </w:tc>
        <w:tc>
          <w:tcPr>
            <w:tcW w:w="657" w:type="dxa"/>
            <w:noWrap/>
            <w:hideMark/>
          </w:tcPr>
          <w:p w14:paraId="4B95B36A" w14:textId="77777777" w:rsidR="005538A3" w:rsidRPr="00D33DE5" w:rsidRDefault="005538A3" w:rsidP="005538A3">
            <w:pPr>
              <w:rPr>
                <w:rFonts w:ascii="Times New Roman" w:eastAsia="Times New Roman" w:hAnsi="Times New Roman" w:cs="Times New Roman"/>
                <w:i/>
                <w:color w:val="000000"/>
                <w:sz w:val="24"/>
                <w:szCs w:val="24"/>
              </w:rPr>
            </w:pPr>
            <w:r w:rsidRPr="00D33DE5">
              <w:rPr>
                <w:rFonts w:ascii="Times New Roman" w:eastAsia="Times New Roman" w:hAnsi="Times New Roman" w:cs="Times New Roman"/>
                <w:i/>
                <w:color w:val="000000"/>
                <w:sz w:val="24"/>
                <w:szCs w:val="24"/>
              </w:rPr>
              <w:t>1.09</w:t>
            </w:r>
          </w:p>
        </w:tc>
        <w:tc>
          <w:tcPr>
            <w:tcW w:w="721" w:type="dxa"/>
          </w:tcPr>
          <w:p w14:paraId="4910B915" w14:textId="77777777" w:rsidR="005538A3" w:rsidRPr="00D33DE5" w:rsidRDefault="005538A3" w:rsidP="005538A3">
            <w:pPr>
              <w:rPr>
                <w:rFonts w:ascii="Times New Roman" w:eastAsia="Times New Roman" w:hAnsi="Times New Roman" w:cs="Times New Roman"/>
                <w:i/>
                <w:color w:val="000000"/>
                <w:sz w:val="24"/>
                <w:szCs w:val="24"/>
              </w:rPr>
            </w:pPr>
          </w:p>
        </w:tc>
        <w:tc>
          <w:tcPr>
            <w:tcW w:w="590" w:type="dxa"/>
          </w:tcPr>
          <w:p w14:paraId="219930B9" w14:textId="77777777" w:rsidR="005538A3" w:rsidRPr="00D33DE5" w:rsidRDefault="005538A3" w:rsidP="005538A3">
            <w:pPr>
              <w:jc w:val="right"/>
              <w:rPr>
                <w:rFonts w:ascii="Times New Roman" w:eastAsia="Times New Roman" w:hAnsi="Times New Roman" w:cs="Times New Roman"/>
                <w:i/>
                <w:color w:val="000000"/>
                <w:sz w:val="24"/>
                <w:szCs w:val="24"/>
              </w:rPr>
            </w:pPr>
          </w:p>
        </w:tc>
      </w:tr>
    </w:tbl>
    <w:p w14:paraId="46A2A88F" w14:textId="77777777" w:rsidR="005538A3" w:rsidRPr="00D33DE5" w:rsidRDefault="005538A3" w:rsidP="005538A3">
      <w:pPr>
        <w:spacing w:after="0" w:line="240" w:lineRule="auto"/>
        <w:jc w:val="both"/>
        <w:rPr>
          <w:rFonts w:ascii="Times New Roman" w:hAnsi="Times New Roman" w:cs="Times New Roman"/>
          <w:sz w:val="24"/>
          <w:szCs w:val="24"/>
        </w:rPr>
      </w:pPr>
      <w:r w:rsidRPr="00D33DE5">
        <w:rPr>
          <w:rFonts w:ascii="Times New Roman" w:hAnsi="Times New Roman" w:cs="Times New Roman"/>
          <w:i/>
          <w:sz w:val="24"/>
          <w:szCs w:val="24"/>
        </w:rPr>
        <w:t>Note:</w:t>
      </w:r>
      <w:r w:rsidRPr="00D33DE5">
        <w:rPr>
          <w:rFonts w:ascii="Times New Roman" w:hAnsi="Times New Roman" w:cs="Times New Roman"/>
          <w:sz w:val="24"/>
          <w:szCs w:val="24"/>
        </w:rPr>
        <w:t xml:space="preserve"> At the lower triangle are the correlation coefficients from the EFA sample (</w:t>
      </w:r>
      <w:r w:rsidRPr="00D33DE5">
        <w:rPr>
          <w:rFonts w:ascii="Times New Roman" w:hAnsi="Times New Roman" w:cs="Times New Roman"/>
          <w:i/>
          <w:sz w:val="24"/>
          <w:szCs w:val="24"/>
        </w:rPr>
        <w:t>n = 1115</w:t>
      </w:r>
      <w:r w:rsidRPr="00D33DE5">
        <w:rPr>
          <w:rFonts w:ascii="Times New Roman" w:hAnsi="Times New Roman" w:cs="Times New Roman"/>
          <w:sz w:val="24"/>
          <w:szCs w:val="24"/>
        </w:rPr>
        <w:t>) at the bottom are its variable means and standard derivations; At the upper triangle are the correlation coefficients from the CFA sample (</w:t>
      </w:r>
      <w:r w:rsidRPr="00D33DE5">
        <w:rPr>
          <w:rFonts w:ascii="Times New Roman" w:hAnsi="Times New Roman" w:cs="Times New Roman"/>
          <w:i/>
          <w:sz w:val="24"/>
          <w:szCs w:val="24"/>
        </w:rPr>
        <w:t>n = 256</w:t>
      </w:r>
      <w:r w:rsidRPr="00D33DE5">
        <w:rPr>
          <w:rFonts w:ascii="Times New Roman" w:hAnsi="Times New Roman" w:cs="Times New Roman"/>
          <w:sz w:val="24"/>
          <w:szCs w:val="24"/>
        </w:rPr>
        <w:t>) at the right are its variable means and standard derivations.</w:t>
      </w:r>
    </w:p>
    <w:p w14:paraId="4F3CE24A" w14:textId="006AE23A" w:rsidR="00C86F8C" w:rsidRPr="00D33DE5" w:rsidRDefault="00C86F8C" w:rsidP="00D333EC">
      <w:pPr>
        <w:rPr>
          <w:rFonts w:ascii="Times New Roman" w:hAnsi="Times New Roman" w:cs="Times New Roman"/>
          <w:sz w:val="24"/>
          <w:szCs w:val="24"/>
        </w:rPr>
      </w:pPr>
    </w:p>
    <w:p w14:paraId="064999D4" w14:textId="77777777" w:rsidR="00B549AE" w:rsidRPr="00D33DE5" w:rsidRDefault="00B549AE">
      <w:pPr>
        <w:rPr>
          <w:rFonts w:ascii="Times New Roman" w:hAnsi="Times New Roman" w:cs="Times New Roman"/>
          <w:sz w:val="24"/>
          <w:szCs w:val="24"/>
        </w:rPr>
      </w:pPr>
      <w:r w:rsidRPr="00D33DE5">
        <w:rPr>
          <w:rFonts w:ascii="Times New Roman" w:hAnsi="Times New Roman" w:cs="Times New Roman"/>
          <w:sz w:val="24"/>
          <w:szCs w:val="24"/>
        </w:rPr>
        <w:br w:type="page"/>
      </w:r>
    </w:p>
    <w:p w14:paraId="50261E20" w14:textId="1147B078" w:rsidR="005538A3" w:rsidRPr="00D33DE5" w:rsidRDefault="00BF0FDF" w:rsidP="00E26F3B">
      <w:pPr>
        <w:spacing w:after="120" w:line="240" w:lineRule="auto"/>
        <w:outlineLvl w:val="0"/>
        <w:rPr>
          <w:rFonts w:ascii="Times New Roman" w:hAnsi="Times New Roman" w:cs="Times New Roman"/>
          <w:sz w:val="24"/>
          <w:szCs w:val="24"/>
        </w:rPr>
      </w:pPr>
      <w:r w:rsidRPr="00D33DE5">
        <w:rPr>
          <w:rFonts w:ascii="Times New Roman" w:hAnsi="Times New Roman" w:cs="Times New Roman"/>
          <w:sz w:val="24"/>
          <w:szCs w:val="24"/>
        </w:rPr>
        <w:lastRenderedPageBreak/>
        <w:t xml:space="preserve">Table 3.2. </w:t>
      </w:r>
      <w:r w:rsidR="0014427B" w:rsidRPr="00D33DE5">
        <w:rPr>
          <w:rFonts w:ascii="Times New Roman" w:hAnsi="Times New Roman" w:cs="Times New Roman"/>
          <w:sz w:val="24"/>
          <w:szCs w:val="24"/>
        </w:rPr>
        <w:t>Eigenvalues and variance explained of DP Data (</w:t>
      </w:r>
      <w:r w:rsidR="0014427B" w:rsidRPr="00D33DE5">
        <w:rPr>
          <w:rFonts w:ascii="Times New Roman" w:hAnsi="Times New Roman" w:cs="Times New Roman"/>
          <w:i/>
          <w:sz w:val="24"/>
          <w:szCs w:val="24"/>
        </w:rPr>
        <w:t xml:space="preserve">n = </w:t>
      </w:r>
      <w:r w:rsidR="0014427B" w:rsidRPr="00D33DE5">
        <w:rPr>
          <w:rFonts w:ascii="Times New Roman" w:hAnsi="Times New Roman" w:cs="Times New Roman"/>
          <w:sz w:val="24"/>
          <w:szCs w:val="24"/>
        </w:rPr>
        <w:t>1115).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6"/>
        <w:gridCol w:w="1389"/>
        <w:gridCol w:w="1349"/>
        <w:gridCol w:w="2106"/>
      </w:tblGrid>
      <w:tr w:rsidR="005538A3" w:rsidRPr="00D33DE5" w14:paraId="3346437B" w14:textId="77777777" w:rsidTr="005538A3">
        <w:trPr>
          <w:trHeight w:val="759"/>
        </w:trPr>
        <w:tc>
          <w:tcPr>
            <w:tcW w:w="1336" w:type="dxa"/>
            <w:tcBorders>
              <w:top w:val="single" w:sz="4" w:space="0" w:color="auto"/>
              <w:bottom w:val="single" w:sz="4" w:space="0" w:color="auto"/>
            </w:tcBorders>
          </w:tcPr>
          <w:p w14:paraId="615E8086" w14:textId="77777777" w:rsidR="005538A3" w:rsidRPr="00D33DE5" w:rsidRDefault="005538A3" w:rsidP="005538A3">
            <w:pPr>
              <w:jc w:val="both"/>
              <w:rPr>
                <w:rFonts w:ascii="Times New Roman" w:hAnsi="Times New Roman" w:cs="Times New Roman"/>
                <w:sz w:val="24"/>
                <w:szCs w:val="24"/>
              </w:rPr>
            </w:pPr>
            <w:r w:rsidRPr="00D33DE5">
              <w:rPr>
                <w:rFonts w:ascii="Times New Roman" w:hAnsi="Times New Roman" w:cs="Times New Roman"/>
                <w:sz w:val="24"/>
                <w:szCs w:val="24"/>
              </w:rPr>
              <w:t>Component</w:t>
            </w:r>
          </w:p>
        </w:tc>
        <w:tc>
          <w:tcPr>
            <w:tcW w:w="1389" w:type="dxa"/>
            <w:tcBorders>
              <w:top w:val="single" w:sz="4" w:space="0" w:color="auto"/>
              <w:bottom w:val="single" w:sz="4" w:space="0" w:color="auto"/>
            </w:tcBorders>
          </w:tcPr>
          <w:p w14:paraId="017578CA" w14:textId="77777777" w:rsidR="005538A3" w:rsidRPr="00D33DE5" w:rsidRDefault="005538A3" w:rsidP="005538A3">
            <w:pPr>
              <w:jc w:val="both"/>
              <w:rPr>
                <w:rFonts w:ascii="Times New Roman" w:hAnsi="Times New Roman" w:cs="Times New Roman"/>
                <w:sz w:val="24"/>
                <w:szCs w:val="24"/>
              </w:rPr>
            </w:pPr>
            <w:r w:rsidRPr="00D33DE5">
              <w:rPr>
                <w:rFonts w:ascii="Times New Roman" w:hAnsi="Times New Roman" w:cs="Times New Roman"/>
                <w:sz w:val="24"/>
                <w:szCs w:val="24"/>
              </w:rPr>
              <w:t>Initial Eigenvalues</w:t>
            </w:r>
          </w:p>
        </w:tc>
        <w:tc>
          <w:tcPr>
            <w:tcW w:w="1349" w:type="dxa"/>
            <w:tcBorders>
              <w:top w:val="single" w:sz="4" w:space="0" w:color="auto"/>
              <w:bottom w:val="single" w:sz="4" w:space="0" w:color="auto"/>
            </w:tcBorders>
          </w:tcPr>
          <w:p w14:paraId="12A78446" w14:textId="77777777" w:rsidR="005538A3" w:rsidRPr="00D33DE5" w:rsidRDefault="005538A3" w:rsidP="005538A3">
            <w:pPr>
              <w:jc w:val="both"/>
              <w:rPr>
                <w:rFonts w:ascii="Times New Roman" w:hAnsi="Times New Roman" w:cs="Times New Roman"/>
                <w:sz w:val="24"/>
                <w:szCs w:val="24"/>
              </w:rPr>
            </w:pPr>
            <w:r w:rsidRPr="00D33DE5">
              <w:rPr>
                <w:rFonts w:ascii="Times New Roman" w:hAnsi="Times New Roman" w:cs="Times New Roman"/>
                <w:sz w:val="24"/>
                <w:szCs w:val="24"/>
              </w:rPr>
              <w:t>Variance explained%</w:t>
            </w:r>
          </w:p>
        </w:tc>
        <w:tc>
          <w:tcPr>
            <w:tcW w:w="2106" w:type="dxa"/>
            <w:tcBorders>
              <w:top w:val="single" w:sz="4" w:space="0" w:color="auto"/>
              <w:bottom w:val="single" w:sz="4" w:space="0" w:color="auto"/>
            </w:tcBorders>
          </w:tcPr>
          <w:p w14:paraId="3F8A2F52" w14:textId="77777777" w:rsidR="005538A3" w:rsidRPr="00D33DE5" w:rsidRDefault="005538A3" w:rsidP="005538A3">
            <w:pPr>
              <w:jc w:val="both"/>
              <w:rPr>
                <w:rFonts w:ascii="Times New Roman" w:hAnsi="Times New Roman" w:cs="Times New Roman"/>
                <w:sz w:val="24"/>
                <w:szCs w:val="24"/>
              </w:rPr>
            </w:pPr>
            <w:r w:rsidRPr="00D33DE5">
              <w:rPr>
                <w:rFonts w:ascii="Times New Roman" w:hAnsi="Times New Roman" w:cs="Times New Roman"/>
                <w:sz w:val="24"/>
                <w:szCs w:val="24"/>
              </w:rPr>
              <w:t>Cumulative variance explained%</w:t>
            </w:r>
          </w:p>
        </w:tc>
      </w:tr>
      <w:tr w:rsidR="005538A3" w:rsidRPr="00D33DE5" w14:paraId="6BBB0244" w14:textId="77777777" w:rsidTr="005538A3">
        <w:trPr>
          <w:trHeight w:val="255"/>
        </w:trPr>
        <w:tc>
          <w:tcPr>
            <w:tcW w:w="1336" w:type="dxa"/>
            <w:tcBorders>
              <w:top w:val="single" w:sz="4" w:space="0" w:color="auto"/>
            </w:tcBorders>
          </w:tcPr>
          <w:p w14:paraId="29978A05"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w:t>
            </w:r>
          </w:p>
        </w:tc>
        <w:tc>
          <w:tcPr>
            <w:tcW w:w="1389" w:type="dxa"/>
            <w:tcBorders>
              <w:top w:val="single" w:sz="4" w:space="0" w:color="auto"/>
            </w:tcBorders>
          </w:tcPr>
          <w:p w14:paraId="3596AE78"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10.625</w:t>
            </w:r>
          </w:p>
        </w:tc>
        <w:tc>
          <w:tcPr>
            <w:tcW w:w="1349" w:type="dxa"/>
            <w:tcBorders>
              <w:top w:val="single" w:sz="4" w:space="0" w:color="auto"/>
            </w:tcBorders>
          </w:tcPr>
          <w:p w14:paraId="70B0047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66.41</w:t>
            </w:r>
          </w:p>
        </w:tc>
        <w:tc>
          <w:tcPr>
            <w:tcW w:w="2106" w:type="dxa"/>
            <w:tcBorders>
              <w:top w:val="single" w:sz="4" w:space="0" w:color="auto"/>
            </w:tcBorders>
          </w:tcPr>
          <w:p w14:paraId="2BA81F0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66.41</w:t>
            </w:r>
          </w:p>
        </w:tc>
      </w:tr>
      <w:tr w:rsidR="005538A3" w:rsidRPr="00D33DE5" w14:paraId="70445AC3" w14:textId="77777777" w:rsidTr="005538A3">
        <w:trPr>
          <w:trHeight w:val="255"/>
        </w:trPr>
        <w:tc>
          <w:tcPr>
            <w:tcW w:w="1336" w:type="dxa"/>
          </w:tcPr>
          <w:p w14:paraId="0052E9C9"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2</w:t>
            </w:r>
          </w:p>
        </w:tc>
        <w:tc>
          <w:tcPr>
            <w:tcW w:w="1389" w:type="dxa"/>
          </w:tcPr>
          <w:p w14:paraId="07DF79E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1.113</w:t>
            </w:r>
          </w:p>
        </w:tc>
        <w:tc>
          <w:tcPr>
            <w:tcW w:w="1349" w:type="dxa"/>
          </w:tcPr>
          <w:p w14:paraId="235410AC"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6.96</w:t>
            </w:r>
          </w:p>
        </w:tc>
        <w:tc>
          <w:tcPr>
            <w:tcW w:w="2106" w:type="dxa"/>
          </w:tcPr>
          <w:p w14:paraId="6B106D77" w14:textId="77777777" w:rsidR="005538A3" w:rsidRPr="00D33DE5" w:rsidRDefault="005538A3" w:rsidP="005538A3">
            <w:pPr>
              <w:jc w:val="both"/>
              <w:rPr>
                <w:rFonts w:ascii="Times New Roman" w:hAnsi="Times New Roman" w:cs="Times New Roman"/>
                <w:sz w:val="24"/>
                <w:szCs w:val="24"/>
              </w:rPr>
            </w:pPr>
            <w:r w:rsidRPr="00D33DE5">
              <w:rPr>
                <w:rFonts w:ascii="Times New Roman" w:hAnsi="Times New Roman" w:cs="Times New Roman"/>
                <w:sz w:val="24"/>
                <w:szCs w:val="24"/>
              </w:rPr>
              <w:t>73.37</w:t>
            </w:r>
          </w:p>
        </w:tc>
      </w:tr>
      <w:tr w:rsidR="005538A3" w:rsidRPr="00D33DE5" w14:paraId="1CA96DD3" w14:textId="77777777" w:rsidTr="005538A3">
        <w:trPr>
          <w:trHeight w:val="255"/>
        </w:trPr>
        <w:tc>
          <w:tcPr>
            <w:tcW w:w="1336" w:type="dxa"/>
          </w:tcPr>
          <w:p w14:paraId="095ADC0F"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3</w:t>
            </w:r>
          </w:p>
        </w:tc>
        <w:tc>
          <w:tcPr>
            <w:tcW w:w="1389" w:type="dxa"/>
          </w:tcPr>
          <w:p w14:paraId="7DB8F09B"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0.647</w:t>
            </w:r>
          </w:p>
        </w:tc>
        <w:tc>
          <w:tcPr>
            <w:tcW w:w="1349" w:type="dxa"/>
          </w:tcPr>
          <w:p w14:paraId="3AF35D40"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4.04</w:t>
            </w:r>
          </w:p>
        </w:tc>
        <w:tc>
          <w:tcPr>
            <w:tcW w:w="2106" w:type="dxa"/>
          </w:tcPr>
          <w:p w14:paraId="254D2C4E"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77.51</w:t>
            </w:r>
          </w:p>
        </w:tc>
      </w:tr>
      <w:tr w:rsidR="005538A3" w:rsidRPr="00D33DE5" w14:paraId="1A9C27F2" w14:textId="77777777" w:rsidTr="005538A3">
        <w:trPr>
          <w:trHeight w:val="255"/>
        </w:trPr>
        <w:tc>
          <w:tcPr>
            <w:tcW w:w="1336" w:type="dxa"/>
          </w:tcPr>
          <w:p w14:paraId="2AE7080D" w14:textId="77777777" w:rsidR="005538A3" w:rsidRPr="00D33DE5" w:rsidRDefault="005538A3" w:rsidP="005538A3">
            <w:pPr>
              <w:jc w:val="both"/>
              <w:rPr>
                <w:rFonts w:ascii="Times New Roman" w:hAnsi="Times New Roman" w:cs="Times New Roman"/>
                <w:sz w:val="24"/>
                <w:szCs w:val="24"/>
              </w:rPr>
            </w:pPr>
            <w:r w:rsidRPr="00D33DE5">
              <w:rPr>
                <w:rFonts w:ascii="Times New Roman" w:hAnsi="Times New Roman" w:cs="Times New Roman"/>
                <w:sz w:val="24"/>
                <w:szCs w:val="24"/>
              </w:rPr>
              <w:t>4</w:t>
            </w:r>
          </w:p>
        </w:tc>
        <w:tc>
          <w:tcPr>
            <w:tcW w:w="1389" w:type="dxa"/>
          </w:tcPr>
          <w:p w14:paraId="7C2CB0BD"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0.547</w:t>
            </w:r>
          </w:p>
        </w:tc>
        <w:tc>
          <w:tcPr>
            <w:tcW w:w="1349" w:type="dxa"/>
          </w:tcPr>
          <w:p w14:paraId="59853094"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3.40</w:t>
            </w:r>
          </w:p>
        </w:tc>
        <w:tc>
          <w:tcPr>
            <w:tcW w:w="2106" w:type="dxa"/>
          </w:tcPr>
          <w:p w14:paraId="65A5899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80.91</w:t>
            </w:r>
          </w:p>
        </w:tc>
      </w:tr>
      <w:tr w:rsidR="005538A3" w:rsidRPr="00D33DE5" w14:paraId="1524CB74" w14:textId="77777777" w:rsidTr="005538A3">
        <w:trPr>
          <w:trHeight w:val="255"/>
        </w:trPr>
        <w:tc>
          <w:tcPr>
            <w:tcW w:w="1336" w:type="dxa"/>
          </w:tcPr>
          <w:p w14:paraId="73B52A54"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5</w:t>
            </w:r>
          </w:p>
        </w:tc>
        <w:tc>
          <w:tcPr>
            <w:tcW w:w="1389" w:type="dxa"/>
          </w:tcPr>
          <w:p w14:paraId="0825DA4C"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0.461</w:t>
            </w:r>
          </w:p>
        </w:tc>
        <w:tc>
          <w:tcPr>
            <w:tcW w:w="1349" w:type="dxa"/>
          </w:tcPr>
          <w:p w14:paraId="2F3439CD"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2.88</w:t>
            </w:r>
          </w:p>
        </w:tc>
        <w:tc>
          <w:tcPr>
            <w:tcW w:w="2106" w:type="dxa"/>
          </w:tcPr>
          <w:p w14:paraId="019A3D0D"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83.79</w:t>
            </w:r>
          </w:p>
        </w:tc>
      </w:tr>
      <w:tr w:rsidR="005538A3" w:rsidRPr="00D33DE5" w14:paraId="0DAF75F9" w14:textId="77777777" w:rsidTr="005538A3">
        <w:trPr>
          <w:trHeight w:val="255"/>
        </w:trPr>
        <w:tc>
          <w:tcPr>
            <w:tcW w:w="1336" w:type="dxa"/>
          </w:tcPr>
          <w:p w14:paraId="3F9DEFAB"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6</w:t>
            </w:r>
          </w:p>
        </w:tc>
        <w:tc>
          <w:tcPr>
            <w:tcW w:w="1389" w:type="dxa"/>
          </w:tcPr>
          <w:p w14:paraId="29003FE3"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0.397</w:t>
            </w:r>
          </w:p>
        </w:tc>
        <w:tc>
          <w:tcPr>
            <w:tcW w:w="1349" w:type="dxa"/>
          </w:tcPr>
          <w:p w14:paraId="099FB1A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2.48</w:t>
            </w:r>
          </w:p>
        </w:tc>
        <w:tc>
          <w:tcPr>
            <w:tcW w:w="2106" w:type="dxa"/>
          </w:tcPr>
          <w:p w14:paraId="4E6EDA09"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86.27</w:t>
            </w:r>
          </w:p>
        </w:tc>
      </w:tr>
      <w:tr w:rsidR="005538A3" w:rsidRPr="00D33DE5" w14:paraId="4DE8CDBF" w14:textId="77777777" w:rsidTr="005538A3">
        <w:trPr>
          <w:trHeight w:val="255"/>
        </w:trPr>
        <w:tc>
          <w:tcPr>
            <w:tcW w:w="1336" w:type="dxa"/>
          </w:tcPr>
          <w:p w14:paraId="1F4D77BF"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7</w:t>
            </w:r>
          </w:p>
        </w:tc>
        <w:tc>
          <w:tcPr>
            <w:tcW w:w="1389" w:type="dxa"/>
          </w:tcPr>
          <w:p w14:paraId="79F7AD41"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0.349</w:t>
            </w:r>
          </w:p>
        </w:tc>
        <w:tc>
          <w:tcPr>
            <w:tcW w:w="1349" w:type="dxa"/>
          </w:tcPr>
          <w:p w14:paraId="2DBE92C5"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2.18</w:t>
            </w:r>
          </w:p>
        </w:tc>
        <w:tc>
          <w:tcPr>
            <w:tcW w:w="2106" w:type="dxa"/>
          </w:tcPr>
          <w:p w14:paraId="031168A9"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88.45</w:t>
            </w:r>
          </w:p>
        </w:tc>
      </w:tr>
      <w:tr w:rsidR="005538A3" w:rsidRPr="00D33DE5" w14:paraId="552DE9FF" w14:textId="77777777" w:rsidTr="005538A3">
        <w:trPr>
          <w:trHeight w:val="255"/>
        </w:trPr>
        <w:tc>
          <w:tcPr>
            <w:tcW w:w="1336" w:type="dxa"/>
          </w:tcPr>
          <w:p w14:paraId="7729F49F"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8</w:t>
            </w:r>
          </w:p>
        </w:tc>
        <w:tc>
          <w:tcPr>
            <w:tcW w:w="1389" w:type="dxa"/>
          </w:tcPr>
          <w:p w14:paraId="1F9A7F9C"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0.298</w:t>
            </w:r>
          </w:p>
        </w:tc>
        <w:tc>
          <w:tcPr>
            <w:tcW w:w="1349" w:type="dxa"/>
          </w:tcPr>
          <w:p w14:paraId="051E434A"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1.86</w:t>
            </w:r>
          </w:p>
        </w:tc>
        <w:tc>
          <w:tcPr>
            <w:tcW w:w="2106" w:type="dxa"/>
          </w:tcPr>
          <w:p w14:paraId="7508298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90.31</w:t>
            </w:r>
          </w:p>
        </w:tc>
      </w:tr>
      <w:tr w:rsidR="005538A3" w:rsidRPr="00D33DE5" w14:paraId="47FBB26F" w14:textId="77777777" w:rsidTr="005538A3">
        <w:trPr>
          <w:trHeight w:val="255"/>
        </w:trPr>
        <w:tc>
          <w:tcPr>
            <w:tcW w:w="1336" w:type="dxa"/>
          </w:tcPr>
          <w:p w14:paraId="5D76C044"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w:t>
            </w:r>
          </w:p>
        </w:tc>
        <w:tc>
          <w:tcPr>
            <w:tcW w:w="1389" w:type="dxa"/>
          </w:tcPr>
          <w:p w14:paraId="2FBAC85F"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0.286</w:t>
            </w:r>
          </w:p>
        </w:tc>
        <w:tc>
          <w:tcPr>
            <w:tcW w:w="1349" w:type="dxa"/>
          </w:tcPr>
          <w:p w14:paraId="2BA5ABEC"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1.79</w:t>
            </w:r>
          </w:p>
        </w:tc>
        <w:tc>
          <w:tcPr>
            <w:tcW w:w="2106" w:type="dxa"/>
          </w:tcPr>
          <w:p w14:paraId="0DC1342F"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92.10</w:t>
            </w:r>
          </w:p>
        </w:tc>
      </w:tr>
      <w:tr w:rsidR="005538A3" w:rsidRPr="00D33DE5" w14:paraId="0A3665B5" w14:textId="77777777" w:rsidTr="005538A3">
        <w:trPr>
          <w:trHeight w:val="255"/>
        </w:trPr>
        <w:tc>
          <w:tcPr>
            <w:tcW w:w="1336" w:type="dxa"/>
          </w:tcPr>
          <w:p w14:paraId="1DF9317B"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10</w:t>
            </w:r>
          </w:p>
        </w:tc>
        <w:tc>
          <w:tcPr>
            <w:tcW w:w="1389" w:type="dxa"/>
          </w:tcPr>
          <w:p w14:paraId="7BEBF76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0.254</w:t>
            </w:r>
          </w:p>
        </w:tc>
        <w:tc>
          <w:tcPr>
            <w:tcW w:w="1349" w:type="dxa"/>
          </w:tcPr>
          <w:p w14:paraId="267EFB58"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1.59</w:t>
            </w:r>
          </w:p>
        </w:tc>
        <w:tc>
          <w:tcPr>
            <w:tcW w:w="2106" w:type="dxa"/>
          </w:tcPr>
          <w:p w14:paraId="707D1909"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93.69</w:t>
            </w:r>
          </w:p>
        </w:tc>
      </w:tr>
      <w:tr w:rsidR="005538A3" w:rsidRPr="00D33DE5" w14:paraId="10A71195" w14:textId="77777777" w:rsidTr="005538A3">
        <w:trPr>
          <w:trHeight w:val="255"/>
        </w:trPr>
        <w:tc>
          <w:tcPr>
            <w:tcW w:w="1336" w:type="dxa"/>
          </w:tcPr>
          <w:p w14:paraId="63E898E8"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11</w:t>
            </w:r>
          </w:p>
        </w:tc>
        <w:tc>
          <w:tcPr>
            <w:tcW w:w="1389" w:type="dxa"/>
          </w:tcPr>
          <w:p w14:paraId="6D3EF969"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0.228</w:t>
            </w:r>
          </w:p>
        </w:tc>
        <w:tc>
          <w:tcPr>
            <w:tcW w:w="1349" w:type="dxa"/>
          </w:tcPr>
          <w:p w14:paraId="23F3180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1.43</w:t>
            </w:r>
          </w:p>
        </w:tc>
        <w:tc>
          <w:tcPr>
            <w:tcW w:w="2106" w:type="dxa"/>
          </w:tcPr>
          <w:p w14:paraId="3FED60CB"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95.12</w:t>
            </w:r>
          </w:p>
        </w:tc>
      </w:tr>
      <w:tr w:rsidR="005538A3" w:rsidRPr="00D33DE5" w14:paraId="038CF4A3" w14:textId="77777777" w:rsidTr="005538A3">
        <w:trPr>
          <w:trHeight w:val="255"/>
        </w:trPr>
        <w:tc>
          <w:tcPr>
            <w:tcW w:w="1336" w:type="dxa"/>
          </w:tcPr>
          <w:p w14:paraId="745A3FB1"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12</w:t>
            </w:r>
          </w:p>
        </w:tc>
        <w:tc>
          <w:tcPr>
            <w:tcW w:w="1389" w:type="dxa"/>
          </w:tcPr>
          <w:p w14:paraId="454A5CD7"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0.214</w:t>
            </w:r>
          </w:p>
        </w:tc>
        <w:tc>
          <w:tcPr>
            <w:tcW w:w="1349" w:type="dxa"/>
          </w:tcPr>
          <w:p w14:paraId="50D8818A"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1.34</w:t>
            </w:r>
          </w:p>
        </w:tc>
        <w:tc>
          <w:tcPr>
            <w:tcW w:w="2106" w:type="dxa"/>
          </w:tcPr>
          <w:p w14:paraId="1CEE7861"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96.46</w:t>
            </w:r>
          </w:p>
        </w:tc>
      </w:tr>
      <w:tr w:rsidR="005538A3" w:rsidRPr="00D33DE5" w14:paraId="18809C92" w14:textId="77777777" w:rsidTr="005538A3">
        <w:trPr>
          <w:trHeight w:val="255"/>
        </w:trPr>
        <w:tc>
          <w:tcPr>
            <w:tcW w:w="1336" w:type="dxa"/>
          </w:tcPr>
          <w:p w14:paraId="5191CB0F"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13</w:t>
            </w:r>
          </w:p>
        </w:tc>
        <w:tc>
          <w:tcPr>
            <w:tcW w:w="1389" w:type="dxa"/>
          </w:tcPr>
          <w:p w14:paraId="6127E0FA"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0.181</w:t>
            </w:r>
          </w:p>
        </w:tc>
        <w:tc>
          <w:tcPr>
            <w:tcW w:w="1349" w:type="dxa"/>
          </w:tcPr>
          <w:p w14:paraId="51EED18D"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1.13</w:t>
            </w:r>
          </w:p>
        </w:tc>
        <w:tc>
          <w:tcPr>
            <w:tcW w:w="2106" w:type="dxa"/>
          </w:tcPr>
          <w:p w14:paraId="51E9FC4B"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97.59</w:t>
            </w:r>
          </w:p>
        </w:tc>
      </w:tr>
      <w:tr w:rsidR="005538A3" w:rsidRPr="00D33DE5" w14:paraId="586A5B83" w14:textId="77777777" w:rsidTr="005538A3">
        <w:trPr>
          <w:trHeight w:val="255"/>
        </w:trPr>
        <w:tc>
          <w:tcPr>
            <w:tcW w:w="1336" w:type="dxa"/>
          </w:tcPr>
          <w:p w14:paraId="19033FEB"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14</w:t>
            </w:r>
          </w:p>
        </w:tc>
        <w:tc>
          <w:tcPr>
            <w:tcW w:w="1389" w:type="dxa"/>
          </w:tcPr>
          <w:p w14:paraId="2CB7DAA9"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0.166</w:t>
            </w:r>
          </w:p>
        </w:tc>
        <w:tc>
          <w:tcPr>
            <w:tcW w:w="1349" w:type="dxa"/>
          </w:tcPr>
          <w:p w14:paraId="244C5964"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1.03</w:t>
            </w:r>
          </w:p>
        </w:tc>
        <w:tc>
          <w:tcPr>
            <w:tcW w:w="2106" w:type="dxa"/>
          </w:tcPr>
          <w:p w14:paraId="200E1C8F"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98.63</w:t>
            </w:r>
          </w:p>
        </w:tc>
      </w:tr>
      <w:tr w:rsidR="005538A3" w:rsidRPr="00D33DE5" w14:paraId="444349C6" w14:textId="77777777" w:rsidTr="005538A3">
        <w:trPr>
          <w:trHeight w:val="255"/>
        </w:trPr>
        <w:tc>
          <w:tcPr>
            <w:tcW w:w="1336" w:type="dxa"/>
          </w:tcPr>
          <w:p w14:paraId="034587F6"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15</w:t>
            </w:r>
          </w:p>
        </w:tc>
        <w:tc>
          <w:tcPr>
            <w:tcW w:w="1389" w:type="dxa"/>
          </w:tcPr>
          <w:p w14:paraId="1D7D93E7"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0.132</w:t>
            </w:r>
          </w:p>
        </w:tc>
        <w:tc>
          <w:tcPr>
            <w:tcW w:w="1349" w:type="dxa"/>
          </w:tcPr>
          <w:p w14:paraId="759FCCD9"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0.8</w:t>
            </w:r>
          </w:p>
        </w:tc>
        <w:tc>
          <w:tcPr>
            <w:tcW w:w="2106" w:type="dxa"/>
          </w:tcPr>
          <w:p w14:paraId="0E82A010"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99.42</w:t>
            </w:r>
          </w:p>
        </w:tc>
      </w:tr>
      <w:tr w:rsidR="005538A3" w:rsidRPr="00D33DE5" w14:paraId="5FD7D5EE" w14:textId="77777777" w:rsidTr="005538A3">
        <w:trPr>
          <w:trHeight w:val="255"/>
        </w:trPr>
        <w:tc>
          <w:tcPr>
            <w:tcW w:w="1336" w:type="dxa"/>
            <w:tcBorders>
              <w:bottom w:val="single" w:sz="4" w:space="0" w:color="auto"/>
            </w:tcBorders>
          </w:tcPr>
          <w:p w14:paraId="6472011A"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16</w:t>
            </w:r>
          </w:p>
        </w:tc>
        <w:tc>
          <w:tcPr>
            <w:tcW w:w="1389" w:type="dxa"/>
            <w:tcBorders>
              <w:bottom w:val="single" w:sz="4" w:space="0" w:color="auto"/>
            </w:tcBorders>
          </w:tcPr>
          <w:p w14:paraId="04A129ED"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0.101</w:t>
            </w:r>
          </w:p>
        </w:tc>
        <w:tc>
          <w:tcPr>
            <w:tcW w:w="1349" w:type="dxa"/>
            <w:tcBorders>
              <w:bottom w:val="single" w:sz="4" w:space="0" w:color="auto"/>
            </w:tcBorders>
          </w:tcPr>
          <w:p w14:paraId="35D216A8"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0.63</w:t>
            </w:r>
          </w:p>
        </w:tc>
        <w:tc>
          <w:tcPr>
            <w:tcW w:w="2106" w:type="dxa"/>
            <w:tcBorders>
              <w:bottom w:val="single" w:sz="4" w:space="0" w:color="auto"/>
            </w:tcBorders>
          </w:tcPr>
          <w:p w14:paraId="57BBEF4A" w14:textId="77777777" w:rsidR="005538A3" w:rsidRPr="00D33DE5" w:rsidRDefault="005538A3" w:rsidP="005538A3">
            <w:pPr>
              <w:rPr>
                <w:rFonts w:ascii="Times New Roman" w:hAnsi="Times New Roman" w:cs="Times New Roman"/>
                <w:sz w:val="24"/>
                <w:szCs w:val="24"/>
              </w:rPr>
            </w:pPr>
            <w:r w:rsidRPr="00D33DE5">
              <w:rPr>
                <w:rFonts w:ascii="Times New Roman" w:hAnsi="Times New Roman" w:cs="Times New Roman"/>
                <w:sz w:val="24"/>
                <w:szCs w:val="24"/>
              </w:rPr>
              <w:t>100</w:t>
            </w:r>
          </w:p>
        </w:tc>
      </w:tr>
    </w:tbl>
    <w:p w14:paraId="7636E273" w14:textId="77777777" w:rsidR="005538A3" w:rsidRPr="00D33DE5" w:rsidRDefault="005538A3" w:rsidP="005538A3">
      <w:pPr>
        <w:rPr>
          <w:rFonts w:ascii="Times New Roman" w:hAnsi="Times New Roman" w:cs="Times New Roman"/>
          <w:sz w:val="24"/>
          <w:szCs w:val="24"/>
        </w:rPr>
      </w:pPr>
    </w:p>
    <w:p w14:paraId="6BA97183" w14:textId="6341914D" w:rsidR="005538A3" w:rsidRPr="00D33DE5" w:rsidRDefault="005538A3" w:rsidP="00D333EC">
      <w:pPr>
        <w:rPr>
          <w:rFonts w:ascii="Times New Roman" w:hAnsi="Times New Roman" w:cs="Times New Roman"/>
        </w:rPr>
      </w:pPr>
    </w:p>
    <w:p w14:paraId="65702C62" w14:textId="1B639DA5" w:rsidR="005538A3" w:rsidRPr="00D33DE5" w:rsidRDefault="005538A3" w:rsidP="00D333EC">
      <w:pPr>
        <w:rPr>
          <w:rFonts w:ascii="Times New Roman" w:hAnsi="Times New Roman" w:cs="Times New Roman"/>
        </w:rPr>
      </w:pPr>
    </w:p>
    <w:p w14:paraId="57A387F3" w14:textId="77777777" w:rsidR="005538A3" w:rsidRPr="00D33DE5" w:rsidRDefault="005538A3" w:rsidP="00D333EC">
      <w:pPr>
        <w:rPr>
          <w:rFonts w:ascii="Times New Roman" w:hAnsi="Times New Roman" w:cs="Times New Roman"/>
        </w:rPr>
      </w:pPr>
    </w:p>
    <w:p w14:paraId="3B3A8C53" w14:textId="62F4AA9A" w:rsidR="005538A3" w:rsidRPr="00D33DE5" w:rsidRDefault="005538A3" w:rsidP="00D333EC">
      <w:pPr>
        <w:rPr>
          <w:rFonts w:ascii="Times New Roman" w:hAnsi="Times New Roman" w:cs="Times New Roman"/>
        </w:rPr>
      </w:pPr>
    </w:p>
    <w:p w14:paraId="5F41C43D" w14:textId="79124062" w:rsidR="001214AD" w:rsidRPr="00D33DE5" w:rsidRDefault="001214AD" w:rsidP="00D333EC">
      <w:pPr>
        <w:rPr>
          <w:rFonts w:ascii="Times New Roman" w:hAnsi="Times New Roman" w:cs="Times New Roman"/>
        </w:rPr>
      </w:pPr>
    </w:p>
    <w:p w14:paraId="06DB78C3" w14:textId="77777777" w:rsidR="00B549AE" w:rsidRPr="00D33DE5" w:rsidRDefault="00B549AE">
      <w:pPr>
        <w:rPr>
          <w:rFonts w:ascii="Times New Roman" w:hAnsi="Times New Roman" w:cs="Times New Roman"/>
        </w:rPr>
      </w:pPr>
      <w:r w:rsidRPr="00D33DE5">
        <w:rPr>
          <w:rFonts w:ascii="Times New Roman" w:hAnsi="Times New Roman" w:cs="Times New Roman"/>
        </w:rPr>
        <w:br w:type="page"/>
      </w:r>
    </w:p>
    <w:p w14:paraId="70B7F930" w14:textId="61D75279" w:rsidR="005538A3" w:rsidRPr="00D33DE5" w:rsidRDefault="005538A3" w:rsidP="00E26F3B">
      <w:pPr>
        <w:spacing w:after="120" w:line="240" w:lineRule="auto"/>
        <w:outlineLvl w:val="0"/>
        <w:rPr>
          <w:rFonts w:ascii="Times New Roman" w:eastAsia="SimSun" w:hAnsi="Times New Roman" w:cs="Times New Roman"/>
          <w:sz w:val="24"/>
          <w:szCs w:val="18"/>
        </w:rPr>
      </w:pPr>
      <w:bookmarkStart w:id="13" w:name="_Hlk528768951"/>
      <w:r w:rsidRPr="00D33DE5">
        <w:rPr>
          <w:rFonts w:ascii="Times New Roman" w:eastAsia="SimSun" w:hAnsi="Times New Roman" w:cs="Times New Roman"/>
          <w:sz w:val="24"/>
          <w:szCs w:val="18"/>
        </w:rPr>
        <w:lastRenderedPageBreak/>
        <w:t xml:space="preserve">Table 3.3. </w:t>
      </w:r>
      <w:r w:rsidR="0014427B" w:rsidRPr="00D33DE5">
        <w:rPr>
          <w:rFonts w:ascii="Times New Roman" w:eastAsia="SimSun" w:hAnsi="Times New Roman" w:cs="Times New Roman"/>
          <w:sz w:val="24"/>
          <w:szCs w:val="24"/>
        </w:rPr>
        <w:t>Model fit of EFA</w:t>
      </w:r>
      <w:r w:rsidR="00515EBA">
        <w:rPr>
          <w:rFonts w:ascii="Times New Roman" w:eastAsia="SimSun" w:hAnsi="Times New Roman" w:cs="Times New Roman"/>
          <w:sz w:val="24"/>
          <w:szCs w:val="24"/>
        </w:rPr>
        <w:t>&amp; EBFA</w:t>
      </w:r>
      <w:r w:rsidR="0014427B" w:rsidRPr="00D33DE5">
        <w:rPr>
          <w:rFonts w:ascii="Times New Roman" w:eastAsia="SimSun" w:hAnsi="Times New Roman" w:cs="Times New Roman"/>
          <w:sz w:val="24"/>
          <w:szCs w:val="24"/>
        </w:rPr>
        <w:t xml:space="preserve"> (</w:t>
      </w:r>
      <w:r w:rsidR="0014427B" w:rsidRPr="00D33DE5">
        <w:rPr>
          <w:rFonts w:ascii="Times New Roman" w:eastAsia="SimSun" w:hAnsi="Times New Roman" w:cs="Times New Roman"/>
          <w:i/>
          <w:sz w:val="24"/>
          <w:szCs w:val="24"/>
        </w:rPr>
        <w:t xml:space="preserve">n </w:t>
      </w:r>
      <w:r w:rsidR="0014427B" w:rsidRPr="00D33DE5">
        <w:rPr>
          <w:rFonts w:ascii="Times New Roman" w:eastAsia="SimSun" w:hAnsi="Times New Roman" w:cs="Times New Roman"/>
          <w:sz w:val="24"/>
          <w:szCs w:val="24"/>
        </w:rPr>
        <w:t>= 1115) and CFA</w:t>
      </w:r>
      <w:r w:rsidR="00515EBA">
        <w:rPr>
          <w:rFonts w:ascii="Times New Roman" w:eastAsia="SimSun" w:hAnsi="Times New Roman" w:cs="Times New Roman"/>
          <w:sz w:val="24"/>
          <w:szCs w:val="24"/>
        </w:rPr>
        <w:t>&amp;CBFA</w:t>
      </w:r>
      <w:r w:rsidR="0014427B" w:rsidRPr="00D33DE5">
        <w:rPr>
          <w:rFonts w:ascii="Times New Roman" w:eastAsia="SimSun" w:hAnsi="Times New Roman" w:cs="Times New Roman"/>
          <w:sz w:val="24"/>
          <w:szCs w:val="24"/>
        </w:rPr>
        <w:t xml:space="preserve"> models (</w:t>
      </w:r>
      <w:r w:rsidR="0014427B" w:rsidRPr="00D33DE5">
        <w:rPr>
          <w:rFonts w:ascii="Times New Roman" w:eastAsia="SimSun" w:hAnsi="Times New Roman" w:cs="Times New Roman"/>
          <w:i/>
          <w:sz w:val="24"/>
          <w:szCs w:val="24"/>
        </w:rPr>
        <w:t>n</w:t>
      </w:r>
      <w:r w:rsidR="0014427B" w:rsidRPr="00D33DE5">
        <w:rPr>
          <w:rFonts w:ascii="Times New Roman" w:eastAsia="SimSun" w:hAnsi="Times New Roman" w:cs="Times New Roman"/>
          <w:sz w:val="24"/>
          <w:szCs w:val="24"/>
        </w:rPr>
        <w:t xml:space="preserve"> = 256)</w:t>
      </w:r>
      <w:r w:rsidR="0014427B" w:rsidRPr="00D33DE5">
        <w:rPr>
          <w:rFonts w:ascii="Times New Roman" w:hAnsi="Times New Roman" w:cs="Times New Roman"/>
          <w:sz w:val="24"/>
          <w:szCs w:val="24"/>
        </w:rPr>
        <w:t xml:space="preserve"> of DP Data.</w:t>
      </w:r>
    </w:p>
    <w:tbl>
      <w:tblPr>
        <w:tblStyle w:val="TableGrid"/>
        <w:tblW w:w="12835" w:type="dxa"/>
        <w:tblBorders>
          <w:left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2792"/>
        <w:gridCol w:w="893"/>
        <w:gridCol w:w="808"/>
        <w:gridCol w:w="989"/>
        <w:gridCol w:w="1078"/>
        <w:gridCol w:w="899"/>
        <w:gridCol w:w="1078"/>
        <w:gridCol w:w="1715"/>
        <w:gridCol w:w="899"/>
        <w:gridCol w:w="808"/>
        <w:gridCol w:w="876"/>
      </w:tblGrid>
      <w:tr w:rsidR="005538A3" w:rsidRPr="00D33DE5" w14:paraId="3EB42D4E" w14:textId="77777777" w:rsidTr="003B3070">
        <w:trPr>
          <w:cantSplit/>
          <w:trHeight w:val="142"/>
        </w:trPr>
        <w:tc>
          <w:tcPr>
            <w:tcW w:w="2792" w:type="dxa"/>
            <w:tcBorders>
              <w:top w:val="single" w:sz="4" w:space="0" w:color="auto"/>
              <w:bottom w:val="single" w:sz="4" w:space="0" w:color="auto"/>
            </w:tcBorders>
            <w:vAlign w:val="center"/>
          </w:tcPr>
          <w:p w14:paraId="5CDF926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Models</w:t>
            </w:r>
          </w:p>
        </w:tc>
        <w:tc>
          <w:tcPr>
            <w:tcW w:w="893" w:type="dxa"/>
            <w:tcBorders>
              <w:top w:val="single" w:sz="4" w:space="0" w:color="auto"/>
              <w:bottom w:val="single" w:sz="4" w:space="0" w:color="auto"/>
            </w:tcBorders>
            <w:vAlign w:val="center"/>
          </w:tcPr>
          <w:p w14:paraId="0800963F" w14:textId="77777777" w:rsidR="005538A3" w:rsidRPr="00D33DE5" w:rsidRDefault="00BA6E03" w:rsidP="005538A3">
            <w:pPr>
              <w:jc w:val="center"/>
              <w:rPr>
                <w:rFonts w:ascii="Times New Roman" w:eastAsia="SimSun" w:hAnsi="Times New Roman" w:cs="Times New Roman"/>
                <w:i/>
                <w:sz w:val="24"/>
                <w:szCs w:val="24"/>
              </w:rPr>
            </w:pPr>
            <m:oMathPara>
              <m:oMath>
                <m:sSup>
                  <m:sSupPr>
                    <m:ctrlPr>
                      <w:rPr>
                        <w:rFonts w:ascii="Cambria Math" w:eastAsia="SimSun" w:hAnsi="Cambria Math" w:cs="Times New Roman"/>
                        <w:i/>
                        <w:sz w:val="24"/>
                        <w:szCs w:val="24"/>
                      </w:rPr>
                    </m:ctrlPr>
                  </m:sSupPr>
                  <m:e>
                    <m:r>
                      <w:rPr>
                        <w:rFonts w:ascii="Cambria Math" w:eastAsia="SimSun" w:hAnsi="Cambria Math" w:cs="Times New Roman"/>
                        <w:sz w:val="24"/>
                        <w:szCs w:val="24"/>
                      </w:rPr>
                      <m:t>x</m:t>
                    </m:r>
                  </m:e>
                  <m:sup>
                    <m:r>
                      <w:rPr>
                        <w:rFonts w:ascii="Cambria Math" w:eastAsia="SimSun" w:hAnsi="Cambria Math" w:cs="Times New Roman"/>
                        <w:sz w:val="24"/>
                        <w:szCs w:val="24"/>
                      </w:rPr>
                      <m:t>2</m:t>
                    </m:r>
                  </m:sup>
                </m:sSup>
              </m:oMath>
            </m:oMathPara>
          </w:p>
        </w:tc>
        <w:tc>
          <w:tcPr>
            <w:tcW w:w="808" w:type="dxa"/>
            <w:tcBorders>
              <w:top w:val="single" w:sz="4" w:space="0" w:color="auto"/>
              <w:bottom w:val="single" w:sz="4" w:space="0" w:color="auto"/>
            </w:tcBorders>
            <w:vAlign w:val="center"/>
          </w:tcPr>
          <w:p w14:paraId="1990A909" w14:textId="77777777" w:rsidR="005538A3" w:rsidRPr="00D33DE5" w:rsidRDefault="005538A3" w:rsidP="005538A3">
            <w:pPr>
              <w:jc w:val="center"/>
              <w:rPr>
                <w:rFonts w:ascii="Times New Roman" w:eastAsia="SimSun" w:hAnsi="Times New Roman" w:cs="Times New Roman"/>
                <w:i/>
                <w:sz w:val="24"/>
                <w:szCs w:val="24"/>
              </w:rPr>
            </w:pPr>
            <m:oMathPara>
              <m:oMath>
                <m:r>
                  <m:rPr>
                    <m:sty m:val="p"/>
                  </m:rPr>
                  <w:rPr>
                    <w:rFonts w:ascii="Cambria Math" w:eastAsia="SimSun" w:hAnsi="Cambria Math" w:cs="Times New Roman"/>
                    <w:sz w:val="24"/>
                    <w:szCs w:val="24"/>
                  </w:rPr>
                  <m:t>df</m:t>
                </m:r>
              </m:oMath>
            </m:oMathPara>
          </w:p>
        </w:tc>
        <w:tc>
          <w:tcPr>
            <w:tcW w:w="989" w:type="dxa"/>
            <w:tcBorders>
              <w:top w:val="single" w:sz="4" w:space="0" w:color="auto"/>
              <w:bottom w:val="single" w:sz="4" w:space="0" w:color="auto"/>
            </w:tcBorders>
            <w:vAlign w:val="center"/>
          </w:tcPr>
          <w:p w14:paraId="5DB16FF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SCF</w:t>
            </w:r>
          </w:p>
        </w:tc>
        <w:tc>
          <w:tcPr>
            <w:tcW w:w="1078" w:type="dxa"/>
            <w:tcBorders>
              <w:top w:val="single" w:sz="4" w:space="0" w:color="auto"/>
              <w:bottom w:val="single" w:sz="4" w:space="0" w:color="auto"/>
            </w:tcBorders>
            <w:vAlign w:val="center"/>
          </w:tcPr>
          <w:p w14:paraId="7B208129"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CFI</w:t>
            </w:r>
          </w:p>
        </w:tc>
        <w:tc>
          <w:tcPr>
            <w:tcW w:w="899" w:type="dxa"/>
            <w:tcBorders>
              <w:top w:val="single" w:sz="4" w:space="0" w:color="auto"/>
              <w:bottom w:val="single" w:sz="4" w:space="0" w:color="auto"/>
            </w:tcBorders>
            <w:vAlign w:val="center"/>
          </w:tcPr>
          <w:p w14:paraId="2907F17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TLI</w:t>
            </w:r>
          </w:p>
        </w:tc>
        <w:tc>
          <w:tcPr>
            <w:tcW w:w="1078" w:type="dxa"/>
            <w:tcBorders>
              <w:top w:val="single" w:sz="4" w:space="0" w:color="auto"/>
              <w:bottom w:val="single" w:sz="4" w:space="0" w:color="auto"/>
            </w:tcBorders>
            <w:vAlign w:val="center"/>
          </w:tcPr>
          <w:p w14:paraId="30C7278A"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RMSEA</w:t>
            </w:r>
          </w:p>
        </w:tc>
        <w:tc>
          <w:tcPr>
            <w:tcW w:w="1715" w:type="dxa"/>
            <w:tcBorders>
              <w:top w:val="single" w:sz="4" w:space="0" w:color="auto"/>
              <w:bottom w:val="single" w:sz="4" w:space="0" w:color="auto"/>
            </w:tcBorders>
            <w:vAlign w:val="center"/>
          </w:tcPr>
          <w:p w14:paraId="6344B3A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RMSEA 90% CI</w:t>
            </w:r>
          </w:p>
        </w:tc>
        <w:tc>
          <w:tcPr>
            <w:tcW w:w="899" w:type="dxa"/>
            <w:tcBorders>
              <w:top w:val="single" w:sz="4" w:space="0" w:color="auto"/>
              <w:bottom w:val="single" w:sz="4" w:space="0" w:color="auto"/>
            </w:tcBorders>
            <w:vAlign w:val="center"/>
          </w:tcPr>
          <w:p w14:paraId="5DACAAF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SRMR</w:t>
            </w:r>
          </w:p>
        </w:tc>
        <w:tc>
          <w:tcPr>
            <w:tcW w:w="808" w:type="dxa"/>
            <w:tcBorders>
              <w:top w:val="single" w:sz="4" w:space="0" w:color="auto"/>
              <w:bottom w:val="single" w:sz="4" w:space="0" w:color="auto"/>
            </w:tcBorders>
            <w:vAlign w:val="center"/>
          </w:tcPr>
          <w:p w14:paraId="4427A06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AIC</w:t>
            </w:r>
          </w:p>
        </w:tc>
        <w:tc>
          <w:tcPr>
            <w:tcW w:w="876" w:type="dxa"/>
            <w:tcBorders>
              <w:top w:val="single" w:sz="4" w:space="0" w:color="auto"/>
              <w:bottom w:val="single" w:sz="4" w:space="0" w:color="auto"/>
            </w:tcBorders>
            <w:vAlign w:val="center"/>
          </w:tcPr>
          <w:p w14:paraId="3F41144A"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BIC</w:t>
            </w:r>
          </w:p>
        </w:tc>
      </w:tr>
      <w:tr w:rsidR="005538A3" w:rsidRPr="00D33DE5" w14:paraId="21082372" w14:textId="77777777" w:rsidTr="003B3070">
        <w:trPr>
          <w:cantSplit/>
          <w:trHeight w:val="142"/>
        </w:trPr>
        <w:tc>
          <w:tcPr>
            <w:tcW w:w="2792" w:type="dxa"/>
            <w:tcBorders>
              <w:top w:val="single" w:sz="4" w:space="0" w:color="auto"/>
              <w:bottom w:val="single" w:sz="4" w:space="0" w:color="auto"/>
            </w:tcBorders>
            <w:vAlign w:val="center"/>
          </w:tcPr>
          <w:p w14:paraId="213ADBAF" w14:textId="77777777" w:rsidR="005538A3" w:rsidRPr="00D33DE5" w:rsidRDefault="005538A3" w:rsidP="005538A3">
            <w:pPr>
              <w:rPr>
                <w:rFonts w:ascii="Times New Roman" w:eastAsia="SimSun" w:hAnsi="Times New Roman" w:cs="Times New Roman"/>
                <w:sz w:val="24"/>
                <w:szCs w:val="24"/>
              </w:rPr>
            </w:pPr>
            <w:r w:rsidRPr="00D33DE5">
              <w:rPr>
                <w:rFonts w:ascii="Times New Roman" w:eastAsia="SimSun" w:hAnsi="Times New Roman" w:cs="Times New Roman"/>
                <w:sz w:val="24"/>
                <w:szCs w:val="24"/>
              </w:rPr>
              <w:t>EFA</w:t>
            </w:r>
          </w:p>
        </w:tc>
        <w:tc>
          <w:tcPr>
            <w:tcW w:w="893" w:type="dxa"/>
            <w:tcBorders>
              <w:top w:val="single" w:sz="4" w:space="0" w:color="auto"/>
              <w:bottom w:val="nil"/>
            </w:tcBorders>
            <w:vAlign w:val="center"/>
          </w:tcPr>
          <w:p w14:paraId="6A0A93F3" w14:textId="77777777" w:rsidR="005538A3" w:rsidRPr="00D33DE5" w:rsidRDefault="005538A3" w:rsidP="005538A3">
            <w:pPr>
              <w:jc w:val="center"/>
              <w:rPr>
                <w:rFonts w:ascii="Times New Roman" w:eastAsia="SimSun" w:hAnsi="Times New Roman" w:cs="Times New Roman"/>
                <w:sz w:val="24"/>
                <w:szCs w:val="24"/>
              </w:rPr>
            </w:pPr>
          </w:p>
        </w:tc>
        <w:tc>
          <w:tcPr>
            <w:tcW w:w="808" w:type="dxa"/>
            <w:tcBorders>
              <w:top w:val="single" w:sz="4" w:space="0" w:color="auto"/>
              <w:bottom w:val="nil"/>
            </w:tcBorders>
            <w:vAlign w:val="center"/>
          </w:tcPr>
          <w:p w14:paraId="32DAC724" w14:textId="77777777" w:rsidR="005538A3" w:rsidRPr="00D33DE5" w:rsidRDefault="005538A3" w:rsidP="005538A3">
            <w:pPr>
              <w:jc w:val="center"/>
              <w:rPr>
                <w:rFonts w:ascii="Times New Roman" w:eastAsia="SimSun" w:hAnsi="Times New Roman" w:cs="Times New Roman"/>
                <w:sz w:val="24"/>
                <w:szCs w:val="24"/>
              </w:rPr>
            </w:pPr>
          </w:p>
        </w:tc>
        <w:tc>
          <w:tcPr>
            <w:tcW w:w="989" w:type="dxa"/>
            <w:tcBorders>
              <w:top w:val="single" w:sz="4" w:space="0" w:color="auto"/>
              <w:bottom w:val="nil"/>
            </w:tcBorders>
            <w:vAlign w:val="center"/>
          </w:tcPr>
          <w:p w14:paraId="0E167F35" w14:textId="77777777" w:rsidR="005538A3" w:rsidRPr="00D33DE5" w:rsidRDefault="005538A3" w:rsidP="005538A3">
            <w:pPr>
              <w:jc w:val="center"/>
              <w:rPr>
                <w:rFonts w:ascii="Times New Roman" w:eastAsia="SimSun" w:hAnsi="Times New Roman" w:cs="Times New Roman"/>
                <w:sz w:val="24"/>
                <w:szCs w:val="24"/>
              </w:rPr>
            </w:pPr>
          </w:p>
        </w:tc>
        <w:tc>
          <w:tcPr>
            <w:tcW w:w="1078" w:type="dxa"/>
            <w:tcBorders>
              <w:top w:val="single" w:sz="4" w:space="0" w:color="auto"/>
              <w:bottom w:val="nil"/>
            </w:tcBorders>
            <w:vAlign w:val="center"/>
          </w:tcPr>
          <w:p w14:paraId="101AC08A" w14:textId="77777777" w:rsidR="005538A3" w:rsidRPr="00D33DE5" w:rsidRDefault="005538A3" w:rsidP="005538A3">
            <w:pPr>
              <w:jc w:val="center"/>
              <w:rPr>
                <w:rFonts w:ascii="Times New Roman" w:eastAsia="SimSun" w:hAnsi="Times New Roman" w:cs="Times New Roman"/>
                <w:sz w:val="24"/>
                <w:szCs w:val="24"/>
              </w:rPr>
            </w:pPr>
          </w:p>
        </w:tc>
        <w:tc>
          <w:tcPr>
            <w:tcW w:w="899" w:type="dxa"/>
            <w:tcBorders>
              <w:top w:val="single" w:sz="4" w:space="0" w:color="auto"/>
              <w:bottom w:val="nil"/>
            </w:tcBorders>
            <w:vAlign w:val="center"/>
          </w:tcPr>
          <w:p w14:paraId="6D592F05" w14:textId="77777777" w:rsidR="005538A3" w:rsidRPr="00D33DE5" w:rsidRDefault="005538A3" w:rsidP="005538A3">
            <w:pPr>
              <w:jc w:val="center"/>
              <w:rPr>
                <w:rFonts w:ascii="Times New Roman" w:eastAsia="SimSun" w:hAnsi="Times New Roman" w:cs="Times New Roman"/>
                <w:sz w:val="24"/>
                <w:szCs w:val="24"/>
              </w:rPr>
            </w:pPr>
          </w:p>
        </w:tc>
        <w:tc>
          <w:tcPr>
            <w:tcW w:w="1078" w:type="dxa"/>
            <w:tcBorders>
              <w:top w:val="single" w:sz="4" w:space="0" w:color="auto"/>
              <w:bottom w:val="nil"/>
            </w:tcBorders>
            <w:vAlign w:val="center"/>
          </w:tcPr>
          <w:p w14:paraId="116DB833" w14:textId="77777777" w:rsidR="005538A3" w:rsidRPr="00D33DE5" w:rsidRDefault="005538A3" w:rsidP="005538A3">
            <w:pPr>
              <w:jc w:val="center"/>
              <w:rPr>
                <w:rFonts w:ascii="Times New Roman" w:eastAsia="SimSun" w:hAnsi="Times New Roman" w:cs="Times New Roman"/>
                <w:sz w:val="24"/>
                <w:szCs w:val="24"/>
              </w:rPr>
            </w:pPr>
          </w:p>
        </w:tc>
        <w:tc>
          <w:tcPr>
            <w:tcW w:w="1715" w:type="dxa"/>
            <w:tcBorders>
              <w:top w:val="single" w:sz="4" w:space="0" w:color="auto"/>
              <w:bottom w:val="nil"/>
            </w:tcBorders>
            <w:vAlign w:val="center"/>
          </w:tcPr>
          <w:p w14:paraId="394026DD" w14:textId="77777777" w:rsidR="005538A3" w:rsidRPr="00D33DE5" w:rsidRDefault="005538A3" w:rsidP="005538A3">
            <w:pPr>
              <w:jc w:val="center"/>
              <w:rPr>
                <w:rFonts w:ascii="Times New Roman" w:eastAsia="SimSun" w:hAnsi="Times New Roman" w:cs="Times New Roman"/>
                <w:sz w:val="24"/>
                <w:szCs w:val="24"/>
              </w:rPr>
            </w:pPr>
          </w:p>
        </w:tc>
        <w:tc>
          <w:tcPr>
            <w:tcW w:w="899" w:type="dxa"/>
            <w:tcBorders>
              <w:top w:val="single" w:sz="4" w:space="0" w:color="auto"/>
              <w:bottom w:val="nil"/>
            </w:tcBorders>
            <w:vAlign w:val="center"/>
          </w:tcPr>
          <w:p w14:paraId="6D1FB7CF" w14:textId="77777777" w:rsidR="005538A3" w:rsidRPr="00D33DE5" w:rsidRDefault="005538A3" w:rsidP="005538A3">
            <w:pPr>
              <w:jc w:val="center"/>
              <w:rPr>
                <w:rFonts w:ascii="Times New Roman" w:eastAsia="SimSun" w:hAnsi="Times New Roman" w:cs="Times New Roman"/>
                <w:sz w:val="24"/>
                <w:szCs w:val="24"/>
              </w:rPr>
            </w:pPr>
          </w:p>
        </w:tc>
        <w:tc>
          <w:tcPr>
            <w:tcW w:w="808" w:type="dxa"/>
            <w:tcBorders>
              <w:top w:val="single" w:sz="4" w:space="0" w:color="auto"/>
              <w:bottom w:val="nil"/>
            </w:tcBorders>
            <w:vAlign w:val="center"/>
          </w:tcPr>
          <w:p w14:paraId="74DB83FF" w14:textId="77777777" w:rsidR="005538A3" w:rsidRPr="00D33DE5" w:rsidRDefault="005538A3" w:rsidP="005538A3">
            <w:pPr>
              <w:jc w:val="center"/>
              <w:rPr>
                <w:rFonts w:ascii="Times New Roman" w:eastAsia="SimSun" w:hAnsi="Times New Roman" w:cs="Times New Roman"/>
                <w:sz w:val="24"/>
                <w:szCs w:val="24"/>
              </w:rPr>
            </w:pPr>
          </w:p>
        </w:tc>
        <w:tc>
          <w:tcPr>
            <w:tcW w:w="876" w:type="dxa"/>
            <w:tcBorders>
              <w:top w:val="single" w:sz="4" w:space="0" w:color="auto"/>
              <w:bottom w:val="nil"/>
            </w:tcBorders>
            <w:vAlign w:val="center"/>
          </w:tcPr>
          <w:p w14:paraId="2463BAF6" w14:textId="77777777" w:rsidR="005538A3" w:rsidRPr="00D33DE5" w:rsidRDefault="005538A3" w:rsidP="005538A3">
            <w:pPr>
              <w:jc w:val="center"/>
              <w:rPr>
                <w:rFonts w:ascii="Times New Roman" w:eastAsia="SimSun" w:hAnsi="Times New Roman" w:cs="Times New Roman"/>
                <w:sz w:val="24"/>
                <w:szCs w:val="24"/>
              </w:rPr>
            </w:pPr>
          </w:p>
        </w:tc>
      </w:tr>
      <w:tr w:rsidR="005538A3" w:rsidRPr="00D33DE5" w14:paraId="4D2FDD59" w14:textId="77777777" w:rsidTr="003B3070">
        <w:trPr>
          <w:cantSplit/>
          <w:trHeight w:val="142"/>
        </w:trPr>
        <w:tc>
          <w:tcPr>
            <w:tcW w:w="2792" w:type="dxa"/>
            <w:vAlign w:val="center"/>
          </w:tcPr>
          <w:p w14:paraId="5044891B"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One-factor model</w:t>
            </w:r>
          </w:p>
        </w:tc>
        <w:tc>
          <w:tcPr>
            <w:tcW w:w="893" w:type="dxa"/>
            <w:vAlign w:val="center"/>
          </w:tcPr>
          <w:p w14:paraId="704CAF9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957.31</w:t>
            </w:r>
          </w:p>
        </w:tc>
        <w:tc>
          <w:tcPr>
            <w:tcW w:w="808" w:type="dxa"/>
            <w:vAlign w:val="center"/>
          </w:tcPr>
          <w:p w14:paraId="48F92B71"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104</w:t>
            </w:r>
          </w:p>
        </w:tc>
        <w:tc>
          <w:tcPr>
            <w:tcW w:w="989" w:type="dxa"/>
            <w:vAlign w:val="center"/>
          </w:tcPr>
          <w:p w14:paraId="1A0463FF"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1.8551</w:t>
            </w:r>
          </w:p>
        </w:tc>
        <w:tc>
          <w:tcPr>
            <w:tcW w:w="1078" w:type="dxa"/>
            <w:vAlign w:val="center"/>
          </w:tcPr>
          <w:p w14:paraId="357CEE3A"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.913</w:t>
            </w:r>
          </w:p>
        </w:tc>
        <w:tc>
          <w:tcPr>
            <w:tcW w:w="899" w:type="dxa"/>
            <w:vAlign w:val="center"/>
          </w:tcPr>
          <w:p w14:paraId="14CBF094"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.900</w:t>
            </w:r>
          </w:p>
        </w:tc>
        <w:tc>
          <w:tcPr>
            <w:tcW w:w="1078" w:type="dxa"/>
            <w:vAlign w:val="center"/>
          </w:tcPr>
          <w:p w14:paraId="6ED9188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.086</w:t>
            </w:r>
          </w:p>
        </w:tc>
        <w:tc>
          <w:tcPr>
            <w:tcW w:w="1715" w:type="dxa"/>
            <w:vAlign w:val="center"/>
          </w:tcPr>
          <w:p w14:paraId="198E1CA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.081 - .091</w:t>
            </w:r>
          </w:p>
        </w:tc>
        <w:tc>
          <w:tcPr>
            <w:tcW w:w="899" w:type="dxa"/>
            <w:vAlign w:val="center"/>
          </w:tcPr>
          <w:p w14:paraId="7BEDFC0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.049</w:t>
            </w:r>
          </w:p>
        </w:tc>
        <w:tc>
          <w:tcPr>
            <w:tcW w:w="808" w:type="dxa"/>
            <w:vAlign w:val="center"/>
          </w:tcPr>
          <w:p w14:paraId="73EA4559"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35605</w:t>
            </w:r>
          </w:p>
        </w:tc>
        <w:tc>
          <w:tcPr>
            <w:tcW w:w="876" w:type="dxa"/>
            <w:vAlign w:val="center"/>
          </w:tcPr>
          <w:p w14:paraId="7D73592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35846</w:t>
            </w:r>
          </w:p>
        </w:tc>
      </w:tr>
      <w:tr w:rsidR="005538A3" w:rsidRPr="00D33DE5" w14:paraId="12464C7B" w14:textId="77777777" w:rsidTr="003B3070">
        <w:trPr>
          <w:cantSplit/>
          <w:trHeight w:val="142"/>
        </w:trPr>
        <w:tc>
          <w:tcPr>
            <w:tcW w:w="2792" w:type="dxa"/>
            <w:vAlign w:val="center"/>
          </w:tcPr>
          <w:p w14:paraId="404B7161"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Two-factor model</w:t>
            </w:r>
          </w:p>
        </w:tc>
        <w:tc>
          <w:tcPr>
            <w:tcW w:w="893" w:type="dxa"/>
            <w:vAlign w:val="center"/>
          </w:tcPr>
          <w:p w14:paraId="29496C1C"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605.11</w:t>
            </w:r>
          </w:p>
        </w:tc>
        <w:tc>
          <w:tcPr>
            <w:tcW w:w="808" w:type="dxa"/>
            <w:vAlign w:val="center"/>
          </w:tcPr>
          <w:p w14:paraId="00C527CC"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89</w:t>
            </w:r>
          </w:p>
        </w:tc>
        <w:tc>
          <w:tcPr>
            <w:tcW w:w="989" w:type="dxa"/>
            <w:vAlign w:val="center"/>
          </w:tcPr>
          <w:p w14:paraId="26946460"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1.7327</w:t>
            </w:r>
          </w:p>
        </w:tc>
        <w:tc>
          <w:tcPr>
            <w:tcW w:w="1078" w:type="dxa"/>
            <w:vAlign w:val="center"/>
          </w:tcPr>
          <w:p w14:paraId="25DB713F"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.948</w:t>
            </w:r>
          </w:p>
        </w:tc>
        <w:tc>
          <w:tcPr>
            <w:tcW w:w="899" w:type="dxa"/>
            <w:vAlign w:val="center"/>
          </w:tcPr>
          <w:p w14:paraId="6E944FF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.929</w:t>
            </w:r>
          </w:p>
        </w:tc>
        <w:tc>
          <w:tcPr>
            <w:tcW w:w="1078" w:type="dxa"/>
            <w:vAlign w:val="center"/>
          </w:tcPr>
          <w:p w14:paraId="4ACCC9A1"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.072</w:t>
            </w:r>
          </w:p>
        </w:tc>
        <w:tc>
          <w:tcPr>
            <w:tcW w:w="1715" w:type="dxa"/>
            <w:vAlign w:val="center"/>
          </w:tcPr>
          <w:p w14:paraId="2D5FF05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.067 - .078</w:t>
            </w:r>
          </w:p>
        </w:tc>
        <w:tc>
          <w:tcPr>
            <w:tcW w:w="899" w:type="dxa"/>
            <w:vAlign w:val="center"/>
          </w:tcPr>
          <w:p w14:paraId="5494250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.026</w:t>
            </w:r>
          </w:p>
        </w:tc>
        <w:tc>
          <w:tcPr>
            <w:tcW w:w="808" w:type="dxa"/>
            <w:vAlign w:val="center"/>
          </w:tcPr>
          <w:p w14:paraId="525E4FB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34908</w:t>
            </w:r>
          </w:p>
        </w:tc>
        <w:tc>
          <w:tcPr>
            <w:tcW w:w="876" w:type="dxa"/>
            <w:vAlign w:val="center"/>
          </w:tcPr>
          <w:p w14:paraId="07242FB1"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35224</w:t>
            </w:r>
          </w:p>
        </w:tc>
      </w:tr>
      <w:tr w:rsidR="005538A3" w:rsidRPr="00D33DE5" w14:paraId="0B3DA606" w14:textId="77777777" w:rsidTr="003B3070">
        <w:trPr>
          <w:cantSplit/>
          <w:trHeight w:val="142"/>
        </w:trPr>
        <w:tc>
          <w:tcPr>
            <w:tcW w:w="2792" w:type="dxa"/>
            <w:vAlign w:val="center"/>
          </w:tcPr>
          <w:p w14:paraId="2DF0C07C"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Three-factor model</w:t>
            </w:r>
          </w:p>
        </w:tc>
        <w:tc>
          <w:tcPr>
            <w:tcW w:w="893" w:type="dxa"/>
            <w:vAlign w:val="center"/>
          </w:tcPr>
          <w:p w14:paraId="08151890"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361.51</w:t>
            </w:r>
          </w:p>
        </w:tc>
        <w:tc>
          <w:tcPr>
            <w:tcW w:w="808" w:type="dxa"/>
            <w:vAlign w:val="center"/>
          </w:tcPr>
          <w:p w14:paraId="2C5BF2A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75</w:t>
            </w:r>
          </w:p>
        </w:tc>
        <w:tc>
          <w:tcPr>
            <w:tcW w:w="989" w:type="dxa"/>
            <w:vAlign w:val="center"/>
          </w:tcPr>
          <w:p w14:paraId="5E79B0AF"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1.6646</w:t>
            </w:r>
          </w:p>
        </w:tc>
        <w:tc>
          <w:tcPr>
            <w:tcW w:w="1078" w:type="dxa"/>
            <w:vAlign w:val="center"/>
          </w:tcPr>
          <w:p w14:paraId="7D7C219B"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.971</w:t>
            </w:r>
          </w:p>
        </w:tc>
        <w:tc>
          <w:tcPr>
            <w:tcW w:w="899" w:type="dxa"/>
            <w:vAlign w:val="center"/>
          </w:tcPr>
          <w:p w14:paraId="1E223710"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.954</w:t>
            </w:r>
          </w:p>
        </w:tc>
        <w:tc>
          <w:tcPr>
            <w:tcW w:w="1078" w:type="dxa"/>
            <w:vAlign w:val="center"/>
          </w:tcPr>
          <w:p w14:paraId="21A72F1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.059</w:t>
            </w:r>
          </w:p>
        </w:tc>
        <w:tc>
          <w:tcPr>
            <w:tcW w:w="1715" w:type="dxa"/>
            <w:vAlign w:val="center"/>
          </w:tcPr>
          <w:p w14:paraId="25C73E4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.053 - .065</w:t>
            </w:r>
          </w:p>
        </w:tc>
        <w:tc>
          <w:tcPr>
            <w:tcW w:w="899" w:type="dxa"/>
            <w:vAlign w:val="center"/>
          </w:tcPr>
          <w:p w14:paraId="67AC31D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.018</w:t>
            </w:r>
          </w:p>
        </w:tc>
        <w:tc>
          <w:tcPr>
            <w:tcW w:w="808" w:type="dxa"/>
            <w:vAlign w:val="center"/>
          </w:tcPr>
          <w:p w14:paraId="540099A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34489</w:t>
            </w:r>
          </w:p>
        </w:tc>
        <w:tc>
          <w:tcPr>
            <w:tcW w:w="876" w:type="dxa"/>
            <w:vAlign w:val="center"/>
          </w:tcPr>
          <w:p w14:paraId="3612D33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34875</w:t>
            </w:r>
          </w:p>
        </w:tc>
      </w:tr>
      <w:tr w:rsidR="005538A3" w:rsidRPr="00D33DE5" w14:paraId="7873A40F" w14:textId="77777777" w:rsidTr="009C3257">
        <w:trPr>
          <w:cantSplit/>
          <w:trHeight w:val="142"/>
        </w:trPr>
        <w:tc>
          <w:tcPr>
            <w:tcW w:w="2792" w:type="dxa"/>
            <w:tcBorders>
              <w:bottom w:val="nil"/>
            </w:tcBorders>
            <w:vAlign w:val="center"/>
          </w:tcPr>
          <w:p w14:paraId="5716DAC4"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 xml:space="preserve"> </w:t>
            </w:r>
          </w:p>
        </w:tc>
        <w:tc>
          <w:tcPr>
            <w:tcW w:w="893" w:type="dxa"/>
            <w:vAlign w:val="center"/>
          </w:tcPr>
          <w:p w14:paraId="22D37FF3"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26E05296" w14:textId="77777777" w:rsidR="005538A3" w:rsidRPr="00D33DE5" w:rsidRDefault="005538A3" w:rsidP="005538A3">
            <w:pPr>
              <w:jc w:val="center"/>
              <w:rPr>
                <w:rFonts w:ascii="Times New Roman" w:eastAsia="SimSun" w:hAnsi="Times New Roman" w:cs="Times New Roman"/>
                <w:sz w:val="24"/>
                <w:szCs w:val="24"/>
              </w:rPr>
            </w:pPr>
          </w:p>
        </w:tc>
        <w:tc>
          <w:tcPr>
            <w:tcW w:w="989" w:type="dxa"/>
            <w:vAlign w:val="center"/>
          </w:tcPr>
          <w:p w14:paraId="06CD1F02"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062B5364"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472AD7A1"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519F0D16" w14:textId="77777777" w:rsidR="005538A3" w:rsidRPr="00D33DE5" w:rsidRDefault="005538A3" w:rsidP="005538A3">
            <w:pPr>
              <w:jc w:val="center"/>
              <w:rPr>
                <w:rFonts w:ascii="Times New Roman" w:eastAsia="SimSun" w:hAnsi="Times New Roman" w:cs="Times New Roman"/>
                <w:sz w:val="24"/>
                <w:szCs w:val="24"/>
              </w:rPr>
            </w:pPr>
          </w:p>
        </w:tc>
        <w:tc>
          <w:tcPr>
            <w:tcW w:w="1715" w:type="dxa"/>
            <w:vAlign w:val="center"/>
          </w:tcPr>
          <w:p w14:paraId="5DC5D769"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09E5CFDC"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5063CFF0" w14:textId="77777777" w:rsidR="005538A3" w:rsidRPr="00D33DE5" w:rsidRDefault="005538A3" w:rsidP="005538A3">
            <w:pPr>
              <w:jc w:val="center"/>
              <w:rPr>
                <w:rFonts w:ascii="Times New Roman" w:eastAsia="SimSun" w:hAnsi="Times New Roman" w:cs="Times New Roman"/>
                <w:sz w:val="24"/>
                <w:szCs w:val="24"/>
              </w:rPr>
            </w:pPr>
          </w:p>
        </w:tc>
        <w:tc>
          <w:tcPr>
            <w:tcW w:w="876" w:type="dxa"/>
            <w:vAlign w:val="center"/>
          </w:tcPr>
          <w:p w14:paraId="202CF9B0" w14:textId="77777777" w:rsidR="005538A3" w:rsidRPr="00D33DE5" w:rsidRDefault="005538A3" w:rsidP="005538A3">
            <w:pPr>
              <w:jc w:val="center"/>
              <w:rPr>
                <w:rFonts w:ascii="Times New Roman" w:eastAsia="SimSun" w:hAnsi="Times New Roman" w:cs="Times New Roman"/>
                <w:sz w:val="24"/>
                <w:szCs w:val="24"/>
              </w:rPr>
            </w:pPr>
          </w:p>
        </w:tc>
      </w:tr>
      <w:tr w:rsidR="00602BE8" w:rsidRPr="00D33DE5" w14:paraId="47DCDA0B" w14:textId="77777777" w:rsidTr="009C3257">
        <w:trPr>
          <w:cantSplit/>
          <w:trHeight w:val="142"/>
        </w:trPr>
        <w:tc>
          <w:tcPr>
            <w:tcW w:w="2792" w:type="dxa"/>
            <w:tcBorders>
              <w:top w:val="nil"/>
              <w:bottom w:val="single" w:sz="4" w:space="0" w:color="auto"/>
            </w:tcBorders>
            <w:vAlign w:val="center"/>
          </w:tcPr>
          <w:p w14:paraId="42AEE36F" w14:textId="4086D1F1" w:rsidR="00602BE8" w:rsidRPr="00602BE8" w:rsidRDefault="00602BE8" w:rsidP="00602BE8">
            <w:pPr>
              <w:rPr>
                <w:rFonts w:ascii="Times New Roman" w:eastAsia="SimSun" w:hAnsi="Times New Roman" w:cs="Times New Roman"/>
                <w:sz w:val="24"/>
                <w:szCs w:val="24"/>
              </w:rPr>
            </w:pPr>
            <w:r w:rsidRPr="00602BE8">
              <w:rPr>
                <w:rFonts w:ascii="Times New Roman" w:eastAsia="SimSun" w:hAnsi="Times New Roman" w:cs="Times New Roman"/>
                <w:sz w:val="24"/>
                <w:szCs w:val="24"/>
              </w:rPr>
              <w:t>EBFA</w:t>
            </w:r>
          </w:p>
        </w:tc>
        <w:tc>
          <w:tcPr>
            <w:tcW w:w="893" w:type="dxa"/>
            <w:vAlign w:val="center"/>
          </w:tcPr>
          <w:p w14:paraId="4A57F2F0" w14:textId="77777777" w:rsidR="00602BE8" w:rsidRPr="00D33DE5" w:rsidRDefault="00602BE8" w:rsidP="005538A3">
            <w:pPr>
              <w:jc w:val="center"/>
              <w:rPr>
                <w:rFonts w:ascii="Times New Roman" w:eastAsia="SimSun" w:hAnsi="Times New Roman" w:cs="Times New Roman"/>
                <w:sz w:val="24"/>
                <w:szCs w:val="24"/>
              </w:rPr>
            </w:pPr>
          </w:p>
        </w:tc>
        <w:tc>
          <w:tcPr>
            <w:tcW w:w="808" w:type="dxa"/>
            <w:vAlign w:val="center"/>
          </w:tcPr>
          <w:p w14:paraId="2B0FC452" w14:textId="77777777" w:rsidR="00602BE8" w:rsidRPr="00D33DE5" w:rsidRDefault="00602BE8" w:rsidP="005538A3">
            <w:pPr>
              <w:jc w:val="center"/>
              <w:rPr>
                <w:rFonts w:ascii="Times New Roman" w:eastAsia="SimSun" w:hAnsi="Times New Roman" w:cs="Times New Roman"/>
                <w:sz w:val="24"/>
                <w:szCs w:val="24"/>
              </w:rPr>
            </w:pPr>
          </w:p>
        </w:tc>
        <w:tc>
          <w:tcPr>
            <w:tcW w:w="989" w:type="dxa"/>
            <w:vAlign w:val="center"/>
          </w:tcPr>
          <w:p w14:paraId="16EB3D2E" w14:textId="77777777" w:rsidR="00602BE8" w:rsidRPr="00D33DE5" w:rsidRDefault="00602BE8" w:rsidP="005538A3">
            <w:pPr>
              <w:jc w:val="center"/>
              <w:rPr>
                <w:rFonts w:ascii="Times New Roman" w:eastAsia="SimSun" w:hAnsi="Times New Roman" w:cs="Times New Roman"/>
                <w:sz w:val="24"/>
                <w:szCs w:val="24"/>
              </w:rPr>
            </w:pPr>
          </w:p>
        </w:tc>
        <w:tc>
          <w:tcPr>
            <w:tcW w:w="1078" w:type="dxa"/>
            <w:vAlign w:val="center"/>
          </w:tcPr>
          <w:p w14:paraId="5996DAD0" w14:textId="77777777" w:rsidR="00602BE8" w:rsidRPr="00D33DE5" w:rsidRDefault="00602BE8" w:rsidP="005538A3">
            <w:pPr>
              <w:jc w:val="center"/>
              <w:rPr>
                <w:rFonts w:ascii="Times New Roman" w:eastAsia="SimSun" w:hAnsi="Times New Roman" w:cs="Times New Roman"/>
                <w:sz w:val="24"/>
                <w:szCs w:val="24"/>
              </w:rPr>
            </w:pPr>
          </w:p>
        </w:tc>
        <w:tc>
          <w:tcPr>
            <w:tcW w:w="899" w:type="dxa"/>
            <w:vAlign w:val="center"/>
          </w:tcPr>
          <w:p w14:paraId="0B5533E2" w14:textId="77777777" w:rsidR="00602BE8" w:rsidRPr="00D33DE5" w:rsidRDefault="00602BE8" w:rsidP="005538A3">
            <w:pPr>
              <w:jc w:val="center"/>
              <w:rPr>
                <w:rFonts w:ascii="Times New Roman" w:eastAsia="SimSun" w:hAnsi="Times New Roman" w:cs="Times New Roman"/>
                <w:sz w:val="24"/>
                <w:szCs w:val="24"/>
              </w:rPr>
            </w:pPr>
          </w:p>
        </w:tc>
        <w:tc>
          <w:tcPr>
            <w:tcW w:w="1078" w:type="dxa"/>
            <w:vAlign w:val="center"/>
          </w:tcPr>
          <w:p w14:paraId="5EB4222B" w14:textId="77777777" w:rsidR="00602BE8" w:rsidRPr="00D33DE5" w:rsidRDefault="00602BE8" w:rsidP="005538A3">
            <w:pPr>
              <w:jc w:val="center"/>
              <w:rPr>
                <w:rFonts w:ascii="Times New Roman" w:eastAsia="SimSun" w:hAnsi="Times New Roman" w:cs="Times New Roman"/>
                <w:sz w:val="24"/>
                <w:szCs w:val="24"/>
              </w:rPr>
            </w:pPr>
          </w:p>
        </w:tc>
        <w:tc>
          <w:tcPr>
            <w:tcW w:w="1715" w:type="dxa"/>
            <w:vAlign w:val="center"/>
          </w:tcPr>
          <w:p w14:paraId="3F8FA6E2" w14:textId="77777777" w:rsidR="00602BE8" w:rsidRPr="00D33DE5" w:rsidRDefault="00602BE8" w:rsidP="005538A3">
            <w:pPr>
              <w:jc w:val="center"/>
              <w:rPr>
                <w:rFonts w:ascii="Times New Roman" w:eastAsia="SimSun" w:hAnsi="Times New Roman" w:cs="Times New Roman"/>
                <w:sz w:val="24"/>
                <w:szCs w:val="24"/>
              </w:rPr>
            </w:pPr>
          </w:p>
        </w:tc>
        <w:tc>
          <w:tcPr>
            <w:tcW w:w="899" w:type="dxa"/>
            <w:vAlign w:val="center"/>
          </w:tcPr>
          <w:p w14:paraId="05020F16" w14:textId="77777777" w:rsidR="00602BE8" w:rsidRPr="00D33DE5" w:rsidRDefault="00602BE8" w:rsidP="005538A3">
            <w:pPr>
              <w:jc w:val="center"/>
              <w:rPr>
                <w:rFonts w:ascii="Times New Roman" w:eastAsia="SimSun" w:hAnsi="Times New Roman" w:cs="Times New Roman"/>
                <w:sz w:val="24"/>
                <w:szCs w:val="24"/>
              </w:rPr>
            </w:pPr>
          </w:p>
        </w:tc>
        <w:tc>
          <w:tcPr>
            <w:tcW w:w="808" w:type="dxa"/>
            <w:vAlign w:val="center"/>
          </w:tcPr>
          <w:p w14:paraId="3B097072" w14:textId="77777777" w:rsidR="00602BE8" w:rsidRPr="00D33DE5" w:rsidRDefault="00602BE8" w:rsidP="005538A3">
            <w:pPr>
              <w:jc w:val="center"/>
              <w:rPr>
                <w:rFonts w:ascii="Times New Roman" w:eastAsia="SimSun" w:hAnsi="Times New Roman" w:cs="Times New Roman"/>
                <w:sz w:val="24"/>
                <w:szCs w:val="24"/>
              </w:rPr>
            </w:pPr>
          </w:p>
        </w:tc>
        <w:tc>
          <w:tcPr>
            <w:tcW w:w="876" w:type="dxa"/>
            <w:vAlign w:val="center"/>
          </w:tcPr>
          <w:p w14:paraId="742B9AC1" w14:textId="77777777" w:rsidR="00602BE8" w:rsidRPr="00D33DE5" w:rsidRDefault="00602BE8" w:rsidP="005538A3">
            <w:pPr>
              <w:jc w:val="center"/>
              <w:rPr>
                <w:rFonts w:ascii="Times New Roman" w:eastAsia="SimSun" w:hAnsi="Times New Roman" w:cs="Times New Roman"/>
                <w:sz w:val="24"/>
                <w:szCs w:val="24"/>
              </w:rPr>
            </w:pPr>
          </w:p>
        </w:tc>
      </w:tr>
      <w:tr w:rsidR="005538A3" w:rsidRPr="00D33DE5" w14:paraId="3D958B30" w14:textId="77777777" w:rsidTr="009C3257">
        <w:trPr>
          <w:cantSplit/>
          <w:trHeight w:val="142"/>
        </w:trPr>
        <w:tc>
          <w:tcPr>
            <w:tcW w:w="2792" w:type="dxa"/>
            <w:tcBorders>
              <w:top w:val="nil"/>
              <w:bottom w:val="single" w:sz="4" w:space="0" w:color="auto"/>
            </w:tcBorders>
            <w:vAlign w:val="center"/>
          </w:tcPr>
          <w:p w14:paraId="0769CC76" w14:textId="3DA4D836" w:rsidR="005538A3" w:rsidRPr="009C3257" w:rsidRDefault="005538A3" w:rsidP="005538A3">
            <w:pPr>
              <w:jc w:val="right"/>
              <w:rPr>
                <w:rFonts w:ascii="Times New Roman" w:eastAsia="SimSun" w:hAnsi="Times New Roman" w:cs="Times New Roman"/>
                <w:i/>
                <w:sz w:val="24"/>
                <w:szCs w:val="24"/>
              </w:rPr>
            </w:pPr>
            <w:r w:rsidRPr="009C3257">
              <w:rPr>
                <w:rFonts w:ascii="Times New Roman" w:eastAsia="SimSun" w:hAnsi="Times New Roman" w:cs="Times New Roman"/>
                <w:i/>
                <w:sz w:val="24"/>
                <w:szCs w:val="24"/>
              </w:rPr>
              <w:t xml:space="preserve">2 factors  </w:t>
            </w:r>
          </w:p>
        </w:tc>
        <w:tc>
          <w:tcPr>
            <w:tcW w:w="893" w:type="dxa"/>
            <w:vAlign w:val="center"/>
          </w:tcPr>
          <w:p w14:paraId="00D58BD6"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1B62305D" w14:textId="77777777" w:rsidR="005538A3" w:rsidRPr="00D33DE5" w:rsidRDefault="005538A3" w:rsidP="005538A3">
            <w:pPr>
              <w:jc w:val="center"/>
              <w:rPr>
                <w:rFonts w:ascii="Times New Roman" w:eastAsia="SimSun" w:hAnsi="Times New Roman" w:cs="Times New Roman"/>
                <w:sz w:val="24"/>
                <w:szCs w:val="24"/>
              </w:rPr>
            </w:pPr>
          </w:p>
        </w:tc>
        <w:tc>
          <w:tcPr>
            <w:tcW w:w="989" w:type="dxa"/>
            <w:vAlign w:val="center"/>
          </w:tcPr>
          <w:p w14:paraId="20E62C4A"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393DE352"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1646871D"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2ABA15E3" w14:textId="77777777" w:rsidR="005538A3" w:rsidRPr="00D33DE5" w:rsidRDefault="005538A3" w:rsidP="005538A3">
            <w:pPr>
              <w:jc w:val="center"/>
              <w:rPr>
                <w:rFonts w:ascii="Times New Roman" w:eastAsia="SimSun" w:hAnsi="Times New Roman" w:cs="Times New Roman"/>
                <w:sz w:val="24"/>
                <w:szCs w:val="24"/>
              </w:rPr>
            </w:pPr>
          </w:p>
        </w:tc>
        <w:tc>
          <w:tcPr>
            <w:tcW w:w="1715" w:type="dxa"/>
            <w:vAlign w:val="center"/>
          </w:tcPr>
          <w:p w14:paraId="3FE681B4"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090AA0DF"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77CA539D" w14:textId="77777777" w:rsidR="005538A3" w:rsidRPr="00D33DE5" w:rsidRDefault="005538A3" w:rsidP="005538A3">
            <w:pPr>
              <w:jc w:val="center"/>
              <w:rPr>
                <w:rFonts w:ascii="Times New Roman" w:eastAsia="SimSun" w:hAnsi="Times New Roman" w:cs="Times New Roman"/>
                <w:sz w:val="24"/>
                <w:szCs w:val="24"/>
              </w:rPr>
            </w:pPr>
          </w:p>
        </w:tc>
        <w:tc>
          <w:tcPr>
            <w:tcW w:w="876" w:type="dxa"/>
            <w:vAlign w:val="center"/>
          </w:tcPr>
          <w:p w14:paraId="27F6AE9D" w14:textId="77777777" w:rsidR="005538A3" w:rsidRPr="00D33DE5" w:rsidRDefault="005538A3" w:rsidP="005538A3">
            <w:pPr>
              <w:jc w:val="center"/>
              <w:rPr>
                <w:rFonts w:ascii="Times New Roman" w:eastAsia="SimSun" w:hAnsi="Times New Roman" w:cs="Times New Roman"/>
                <w:sz w:val="24"/>
                <w:szCs w:val="24"/>
              </w:rPr>
            </w:pPr>
          </w:p>
        </w:tc>
      </w:tr>
      <w:tr w:rsidR="005538A3" w:rsidRPr="00D33DE5" w14:paraId="1EA42276" w14:textId="77777777" w:rsidTr="009C3257">
        <w:trPr>
          <w:cantSplit/>
          <w:trHeight w:val="142"/>
        </w:trPr>
        <w:tc>
          <w:tcPr>
            <w:tcW w:w="2792" w:type="dxa"/>
            <w:tcBorders>
              <w:top w:val="single" w:sz="4" w:space="0" w:color="auto"/>
            </w:tcBorders>
            <w:vAlign w:val="center"/>
          </w:tcPr>
          <w:p w14:paraId="2D097539"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J_B method(orthogonal)</w:t>
            </w:r>
          </w:p>
        </w:tc>
        <w:tc>
          <w:tcPr>
            <w:tcW w:w="893" w:type="dxa"/>
            <w:vAlign w:val="center"/>
          </w:tcPr>
          <w:p w14:paraId="5EE2DBC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605.11</w:t>
            </w:r>
          </w:p>
        </w:tc>
        <w:tc>
          <w:tcPr>
            <w:tcW w:w="808" w:type="dxa"/>
            <w:vAlign w:val="center"/>
          </w:tcPr>
          <w:p w14:paraId="40174E5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89</w:t>
            </w:r>
          </w:p>
        </w:tc>
        <w:tc>
          <w:tcPr>
            <w:tcW w:w="989" w:type="dxa"/>
            <w:vAlign w:val="center"/>
          </w:tcPr>
          <w:p w14:paraId="59255E0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1.7327</w:t>
            </w:r>
          </w:p>
        </w:tc>
        <w:tc>
          <w:tcPr>
            <w:tcW w:w="1078" w:type="dxa"/>
            <w:vAlign w:val="center"/>
          </w:tcPr>
          <w:p w14:paraId="09945CFB"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.948</w:t>
            </w:r>
          </w:p>
        </w:tc>
        <w:tc>
          <w:tcPr>
            <w:tcW w:w="899" w:type="dxa"/>
            <w:vAlign w:val="center"/>
          </w:tcPr>
          <w:p w14:paraId="1BBFAC0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.929</w:t>
            </w:r>
          </w:p>
        </w:tc>
        <w:tc>
          <w:tcPr>
            <w:tcW w:w="1078" w:type="dxa"/>
            <w:vAlign w:val="center"/>
          </w:tcPr>
          <w:p w14:paraId="23374DC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.072</w:t>
            </w:r>
          </w:p>
        </w:tc>
        <w:tc>
          <w:tcPr>
            <w:tcW w:w="1715" w:type="dxa"/>
            <w:vAlign w:val="center"/>
          </w:tcPr>
          <w:p w14:paraId="1BAF9ED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.067 - .078</w:t>
            </w:r>
          </w:p>
        </w:tc>
        <w:tc>
          <w:tcPr>
            <w:tcW w:w="899" w:type="dxa"/>
            <w:vAlign w:val="center"/>
          </w:tcPr>
          <w:p w14:paraId="3B6D65E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.026</w:t>
            </w:r>
          </w:p>
        </w:tc>
        <w:tc>
          <w:tcPr>
            <w:tcW w:w="808" w:type="dxa"/>
            <w:vAlign w:val="center"/>
          </w:tcPr>
          <w:p w14:paraId="6EEA8FC0"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34908</w:t>
            </w:r>
          </w:p>
        </w:tc>
        <w:tc>
          <w:tcPr>
            <w:tcW w:w="876" w:type="dxa"/>
            <w:vAlign w:val="center"/>
          </w:tcPr>
          <w:p w14:paraId="3799B43C"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35224</w:t>
            </w:r>
          </w:p>
        </w:tc>
      </w:tr>
      <w:tr w:rsidR="005538A3" w:rsidRPr="00D33DE5" w14:paraId="056C120F" w14:textId="77777777" w:rsidTr="003B3070">
        <w:trPr>
          <w:cantSplit/>
          <w:trHeight w:val="142"/>
        </w:trPr>
        <w:tc>
          <w:tcPr>
            <w:tcW w:w="2792" w:type="dxa"/>
            <w:vAlign w:val="center"/>
          </w:tcPr>
          <w:p w14:paraId="19CAD958"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 xml:space="preserve"> Target rotation(orthogonal)</w:t>
            </w:r>
          </w:p>
        </w:tc>
        <w:tc>
          <w:tcPr>
            <w:tcW w:w="893" w:type="dxa"/>
            <w:vAlign w:val="center"/>
          </w:tcPr>
          <w:p w14:paraId="1600BB9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605.11</w:t>
            </w:r>
          </w:p>
        </w:tc>
        <w:tc>
          <w:tcPr>
            <w:tcW w:w="808" w:type="dxa"/>
            <w:vAlign w:val="center"/>
          </w:tcPr>
          <w:p w14:paraId="352979A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89</w:t>
            </w:r>
          </w:p>
        </w:tc>
        <w:tc>
          <w:tcPr>
            <w:tcW w:w="989" w:type="dxa"/>
            <w:vAlign w:val="center"/>
          </w:tcPr>
          <w:p w14:paraId="132CE7CB"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1.7327</w:t>
            </w:r>
          </w:p>
        </w:tc>
        <w:tc>
          <w:tcPr>
            <w:tcW w:w="1078" w:type="dxa"/>
            <w:vAlign w:val="center"/>
          </w:tcPr>
          <w:p w14:paraId="3CC50E5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.948</w:t>
            </w:r>
          </w:p>
        </w:tc>
        <w:tc>
          <w:tcPr>
            <w:tcW w:w="899" w:type="dxa"/>
            <w:vAlign w:val="center"/>
          </w:tcPr>
          <w:p w14:paraId="6EC4174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.929</w:t>
            </w:r>
          </w:p>
        </w:tc>
        <w:tc>
          <w:tcPr>
            <w:tcW w:w="1078" w:type="dxa"/>
            <w:vAlign w:val="center"/>
          </w:tcPr>
          <w:p w14:paraId="73BD689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.072</w:t>
            </w:r>
          </w:p>
        </w:tc>
        <w:tc>
          <w:tcPr>
            <w:tcW w:w="1715" w:type="dxa"/>
            <w:vAlign w:val="center"/>
          </w:tcPr>
          <w:p w14:paraId="446331D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.067 - .078</w:t>
            </w:r>
          </w:p>
        </w:tc>
        <w:tc>
          <w:tcPr>
            <w:tcW w:w="899" w:type="dxa"/>
            <w:vAlign w:val="center"/>
          </w:tcPr>
          <w:p w14:paraId="2C7CDB9B"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.026</w:t>
            </w:r>
          </w:p>
        </w:tc>
        <w:tc>
          <w:tcPr>
            <w:tcW w:w="808" w:type="dxa"/>
            <w:vAlign w:val="center"/>
          </w:tcPr>
          <w:p w14:paraId="4D018780"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34908</w:t>
            </w:r>
          </w:p>
        </w:tc>
        <w:tc>
          <w:tcPr>
            <w:tcW w:w="876" w:type="dxa"/>
            <w:vAlign w:val="center"/>
          </w:tcPr>
          <w:p w14:paraId="4EB80A3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35224</w:t>
            </w:r>
          </w:p>
        </w:tc>
      </w:tr>
      <w:tr w:rsidR="005538A3" w:rsidRPr="00D33DE5" w14:paraId="088ABF35" w14:textId="77777777" w:rsidTr="009C3257">
        <w:trPr>
          <w:cantSplit/>
          <w:trHeight w:val="142"/>
        </w:trPr>
        <w:tc>
          <w:tcPr>
            <w:tcW w:w="2792" w:type="dxa"/>
            <w:tcBorders>
              <w:bottom w:val="nil"/>
            </w:tcBorders>
            <w:vAlign w:val="center"/>
          </w:tcPr>
          <w:p w14:paraId="1DFD8086" w14:textId="77777777" w:rsidR="005538A3" w:rsidRPr="00D33DE5" w:rsidRDefault="005538A3" w:rsidP="005538A3">
            <w:pPr>
              <w:jc w:val="right"/>
              <w:rPr>
                <w:rFonts w:ascii="Times New Roman" w:eastAsia="SimSun" w:hAnsi="Times New Roman" w:cs="Times New Roman"/>
                <w:sz w:val="24"/>
                <w:szCs w:val="24"/>
              </w:rPr>
            </w:pPr>
          </w:p>
        </w:tc>
        <w:tc>
          <w:tcPr>
            <w:tcW w:w="893" w:type="dxa"/>
            <w:vAlign w:val="center"/>
          </w:tcPr>
          <w:p w14:paraId="21385B90"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0A1D76B6" w14:textId="77777777" w:rsidR="005538A3" w:rsidRPr="00D33DE5" w:rsidRDefault="005538A3" w:rsidP="005538A3">
            <w:pPr>
              <w:jc w:val="center"/>
              <w:rPr>
                <w:rFonts w:ascii="Times New Roman" w:eastAsia="SimSun" w:hAnsi="Times New Roman" w:cs="Times New Roman"/>
                <w:sz w:val="24"/>
                <w:szCs w:val="24"/>
              </w:rPr>
            </w:pPr>
          </w:p>
        </w:tc>
        <w:tc>
          <w:tcPr>
            <w:tcW w:w="989" w:type="dxa"/>
            <w:vAlign w:val="center"/>
          </w:tcPr>
          <w:p w14:paraId="275FDDF7"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23D308E6"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720933EC"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6619D2CD" w14:textId="77777777" w:rsidR="005538A3" w:rsidRPr="00D33DE5" w:rsidRDefault="005538A3" w:rsidP="005538A3">
            <w:pPr>
              <w:jc w:val="center"/>
              <w:rPr>
                <w:rFonts w:ascii="Times New Roman" w:eastAsia="SimSun" w:hAnsi="Times New Roman" w:cs="Times New Roman"/>
                <w:sz w:val="24"/>
                <w:szCs w:val="24"/>
              </w:rPr>
            </w:pPr>
          </w:p>
        </w:tc>
        <w:tc>
          <w:tcPr>
            <w:tcW w:w="1715" w:type="dxa"/>
            <w:vAlign w:val="center"/>
          </w:tcPr>
          <w:p w14:paraId="07B8FC3C"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5EB143A4"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517CCD1C" w14:textId="77777777" w:rsidR="005538A3" w:rsidRPr="00D33DE5" w:rsidRDefault="005538A3" w:rsidP="005538A3">
            <w:pPr>
              <w:jc w:val="center"/>
              <w:rPr>
                <w:rFonts w:ascii="Times New Roman" w:eastAsia="SimSun" w:hAnsi="Times New Roman" w:cs="Times New Roman"/>
                <w:sz w:val="24"/>
                <w:szCs w:val="24"/>
              </w:rPr>
            </w:pPr>
          </w:p>
        </w:tc>
        <w:tc>
          <w:tcPr>
            <w:tcW w:w="876" w:type="dxa"/>
            <w:vAlign w:val="center"/>
          </w:tcPr>
          <w:p w14:paraId="3BD57F8B" w14:textId="77777777" w:rsidR="005538A3" w:rsidRPr="00D33DE5" w:rsidRDefault="005538A3" w:rsidP="005538A3">
            <w:pPr>
              <w:jc w:val="center"/>
              <w:rPr>
                <w:rFonts w:ascii="Times New Roman" w:eastAsia="SimSun" w:hAnsi="Times New Roman" w:cs="Times New Roman"/>
                <w:sz w:val="24"/>
                <w:szCs w:val="24"/>
              </w:rPr>
            </w:pPr>
          </w:p>
        </w:tc>
      </w:tr>
      <w:tr w:rsidR="005538A3" w:rsidRPr="00D33DE5" w14:paraId="143ABFC7" w14:textId="77777777" w:rsidTr="009C3257">
        <w:trPr>
          <w:cantSplit/>
          <w:trHeight w:val="142"/>
        </w:trPr>
        <w:tc>
          <w:tcPr>
            <w:tcW w:w="2792" w:type="dxa"/>
            <w:tcBorders>
              <w:top w:val="nil"/>
              <w:bottom w:val="single" w:sz="4" w:space="0" w:color="auto"/>
            </w:tcBorders>
            <w:vAlign w:val="center"/>
          </w:tcPr>
          <w:p w14:paraId="4DD60136" w14:textId="780763FC" w:rsidR="005538A3" w:rsidRPr="009C3257" w:rsidRDefault="005538A3" w:rsidP="005538A3">
            <w:pPr>
              <w:jc w:val="right"/>
              <w:rPr>
                <w:rFonts w:ascii="Times New Roman" w:eastAsia="SimSun" w:hAnsi="Times New Roman" w:cs="Times New Roman"/>
                <w:i/>
                <w:sz w:val="24"/>
                <w:szCs w:val="24"/>
              </w:rPr>
            </w:pPr>
            <w:r w:rsidRPr="009C3257">
              <w:rPr>
                <w:rFonts w:ascii="Times New Roman" w:eastAsia="SimSun" w:hAnsi="Times New Roman" w:cs="Times New Roman"/>
                <w:i/>
                <w:sz w:val="24"/>
                <w:szCs w:val="24"/>
              </w:rPr>
              <w:t xml:space="preserve">3 factors  </w:t>
            </w:r>
          </w:p>
        </w:tc>
        <w:tc>
          <w:tcPr>
            <w:tcW w:w="893" w:type="dxa"/>
            <w:vAlign w:val="center"/>
          </w:tcPr>
          <w:p w14:paraId="25F94DDC"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682CB135" w14:textId="77777777" w:rsidR="005538A3" w:rsidRPr="00D33DE5" w:rsidRDefault="005538A3" w:rsidP="005538A3">
            <w:pPr>
              <w:jc w:val="center"/>
              <w:rPr>
                <w:rFonts w:ascii="Times New Roman" w:eastAsia="SimSun" w:hAnsi="Times New Roman" w:cs="Times New Roman"/>
                <w:sz w:val="24"/>
                <w:szCs w:val="24"/>
              </w:rPr>
            </w:pPr>
          </w:p>
        </w:tc>
        <w:tc>
          <w:tcPr>
            <w:tcW w:w="989" w:type="dxa"/>
            <w:vAlign w:val="center"/>
          </w:tcPr>
          <w:p w14:paraId="1597389D"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6563AA43"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3B87B444"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601B6C11" w14:textId="77777777" w:rsidR="005538A3" w:rsidRPr="00D33DE5" w:rsidRDefault="005538A3" w:rsidP="005538A3">
            <w:pPr>
              <w:jc w:val="center"/>
              <w:rPr>
                <w:rFonts w:ascii="Times New Roman" w:eastAsia="SimSun" w:hAnsi="Times New Roman" w:cs="Times New Roman"/>
                <w:sz w:val="24"/>
                <w:szCs w:val="24"/>
              </w:rPr>
            </w:pPr>
          </w:p>
        </w:tc>
        <w:tc>
          <w:tcPr>
            <w:tcW w:w="1715" w:type="dxa"/>
            <w:vAlign w:val="center"/>
          </w:tcPr>
          <w:p w14:paraId="170DC070"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059C509F"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58CDA59F" w14:textId="77777777" w:rsidR="005538A3" w:rsidRPr="00D33DE5" w:rsidRDefault="005538A3" w:rsidP="005538A3">
            <w:pPr>
              <w:jc w:val="center"/>
              <w:rPr>
                <w:rFonts w:ascii="Times New Roman" w:eastAsia="SimSun" w:hAnsi="Times New Roman" w:cs="Times New Roman"/>
                <w:sz w:val="24"/>
                <w:szCs w:val="24"/>
              </w:rPr>
            </w:pPr>
          </w:p>
        </w:tc>
        <w:tc>
          <w:tcPr>
            <w:tcW w:w="876" w:type="dxa"/>
            <w:vAlign w:val="center"/>
          </w:tcPr>
          <w:p w14:paraId="6457B800" w14:textId="77777777" w:rsidR="005538A3" w:rsidRPr="00D33DE5" w:rsidRDefault="005538A3" w:rsidP="005538A3">
            <w:pPr>
              <w:jc w:val="center"/>
              <w:rPr>
                <w:rFonts w:ascii="Times New Roman" w:eastAsia="SimSun" w:hAnsi="Times New Roman" w:cs="Times New Roman"/>
                <w:sz w:val="24"/>
                <w:szCs w:val="24"/>
              </w:rPr>
            </w:pPr>
          </w:p>
        </w:tc>
      </w:tr>
      <w:tr w:rsidR="005538A3" w:rsidRPr="00D33DE5" w14:paraId="3CD0C786" w14:textId="77777777" w:rsidTr="009C3257">
        <w:trPr>
          <w:cantSplit/>
          <w:trHeight w:val="142"/>
        </w:trPr>
        <w:tc>
          <w:tcPr>
            <w:tcW w:w="2792" w:type="dxa"/>
            <w:tcBorders>
              <w:top w:val="single" w:sz="4" w:space="0" w:color="auto"/>
            </w:tcBorders>
            <w:vAlign w:val="center"/>
          </w:tcPr>
          <w:p w14:paraId="2CDBFEB9"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J_B method(orthogonal)</w:t>
            </w:r>
          </w:p>
        </w:tc>
        <w:tc>
          <w:tcPr>
            <w:tcW w:w="893" w:type="dxa"/>
            <w:vAlign w:val="center"/>
          </w:tcPr>
          <w:p w14:paraId="0EC7D959"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361.51</w:t>
            </w:r>
          </w:p>
        </w:tc>
        <w:tc>
          <w:tcPr>
            <w:tcW w:w="808" w:type="dxa"/>
            <w:vAlign w:val="center"/>
          </w:tcPr>
          <w:p w14:paraId="23E9F284"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75</w:t>
            </w:r>
          </w:p>
        </w:tc>
        <w:tc>
          <w:tcPr>
            <w:tcW w:w="989" w:type="dxa"/>
            <w:vAlign w:val="center"/>
          </w:tcPr>
          <w:p w14:paraId="61097ADB"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1.6646</w:t>
            </w:r>
          </w:p>
        </w:tc>
        <w:tc>
          <w:tcPr>
            <w:tcW w:w="1078" w:type="dxa"/>
            <w:vAlign w:val="center"/>
          </w:tcPr>
          <w:p w14:paraId="43BB19A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.971</w:t>
            </w:r>
          </w:p>
        </w:tc>
        <w:tc>
          <w:tcPr>
            <w:tcW w:w="899" w:type="dxa"/>
            <w:vAlign w:val="center"/>
          </w:tcPr>
          <w:p w14:paraId="7BD3B2F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.954</w:t>
            </w:r>
          </w:p>
        </w:tc>
        <w:tc>
          <w:tcPr>
            <w:tcW w:w="1078" w:type="dxa"/>
            <w:vAlign w:val="center"/>
          </w:tcPr>
          <w:p w14:paraId="0385C0B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.059</w:t>
            </w:r>
          </w:p>
        </w:tc>
        <w:tc>
          <w:tcPr>
            <w:tcW w:w="1715" w:type="dxa"/>
            <w:vAlign w:val="center"/>
          </w:tcPr>
          <w:p w14:paraId="3D3FFB30"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.053 - .065</w:t>
            </w:r>
          </w:p>
        </w:tc>
        <w:tc>
          <w:tcPr>
            <w:tcW w:w="899" w:type="dxa"/>
            <w:vAlign w:val="center"/>
          </w:tcPr>
          <w:p w14:paraId="5A9422D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.018</w:t>
            </w:r>
          </w:p>
        </w:tc>
        <w:tc>
          <w:tcPr>
            <w:tcW w:w="808" w:type="dxa"/>
            <w:vAlign w:val="center"/>
          </w:tcPr>
          <w:p w14:paraId="0008CFF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34489</w:t>
            </w:r>
          </w:p>
        </w:tc>
        <w:tc>
          <w:tcPr>
            <w:tcW w:w="876" w:type="dxa"/>
            <w:vAlign w:val="center"/>
          </w:tcPr>
          <w:p w14:paraId="6D1E41D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34875</w:t>
            </w:r>
          </w:p>
        </w:tc>
      </w:tr>
      <w:tr w:rsidR="005538A3" w:rsidRPr="00D33DE5" w14:paraId="05B21786" w14:textId="77777777" w:rsidTr="003B3070">
        <w:trPr>
          <w:cantSplit/>
          <w:trHeight w:val="142"/>
        </w:trPr>
        <w:tc>
          <w:tcPr>
            <w:tcW w:w="2792" w:type="dxa"/>
            <w:vAlign w:val="center"/>
          </w:tcPr>
          <w:p w14:paraId="30832EE1"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J_B method(oblique)</w:t>
            </w:r>
          </w:p>
        </w:tc>
        <w:tc>
          <w:tcPr>
            <w:tcW w:w="893" w:type="dxa"/>
            <w:vAlign w:val="center"/>
          </w:tcPr>
          <w:p w14:paraId="33AA475B"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361.51</w:t>
            </w:r>
          </w:p>
        </w:tc>
        <w:tc>
          <w:tcPr>
            <w:tcW w:w="808" w:type="dxa"/>
            <w:vAlign w:val="center"/>
          </w:tcPr>
          <w:p w14:paraId="26802AD4"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75</w:t>
            </w:r>
          </w:p>
        </w:tc>
        <w:tc>
          <w:tcPr>
            <w:tcW w:w="989" w:type="dxa"/>
            <w:vAlign w:val="center"/>
          </w:tcPr>
          <w:p w14:paraId="1DF7C66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1.6646</w:t>
            </w:r>
          </w:p>
        </w:tc>
        <w:tc>
          <w:tcPr>
            <w:tcW w:w="1078" w:type="dxa"/>
            <w:vAlign w:val="center"/>
          </w:tcPr>
          <w:p w14:paraId="458350E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.971</w:t>
            </w:r>
          </w:p>
        </w:tc>
        <w:tc>
          <w:tcPr>
            <w:tcW w:w="899" w:type="dxa"/>
            <w:vAlign w:val="center"/>
          </w:tcPr>
          <w:p w14:paraId="59C2C46B"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.954</w:t>
            </w:r>
          </w:p>
        </w:tc>
        <w:tc>
          <w:tcPr>
            <w:tcW w:w="1078" w:type="dxa"/>
            <w:vAlign w:val="center"/>
          </w:tcPr>
          <w:p w14:paraId="1FF6204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.059</w:t>
            </w:r>
          </w:p>
        </w:tc>
        <w:tc>
          <w:tcPr>
            <w:tcW w:w="1715" w:type="dxa"/>
            <w:vAlign w:val="center"/>
          </w:tcPr>
          <w:p w14:paraId="4042053C"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.053 - .065</w:t>
            </w:r>
          </w:p>
        </w:tc>
        <w:tc>
          <w:tcPr>
            <w:tcW w:w="899" w:type="dxa"/>
            <w:vAlign w:val="center"/>
          </w:tcPr>
          <w:p w14:paraId="3FCFB1C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.018</w:t>
            </w:r>
          </w:p>
        </w:tc>
        <w:tc>
          <w:tcPr>
            <w:tcW w:w="808" w:type="dxa"/>
            <w:vAlign w:val="center"/>
          </w:tcPr>
          <w:p w14:paraId="1DE3F71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34489</w:t>
            </w:r>
          </w:p>
        </w:tc>
        <w:tc>
          <w:tcPr>
            <w:tcW w:w="876" w:type="dxa"/>
            <w:vAlign w:val="center"/>
          </w:tcPr>
          <w:p w14:paraId="4D8BC284"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34875</w:t>
            </w:r>
          </w:p>
        </w:tc>
      </w:tr>
      <w:tr w:rsidR="005538A3" w:rsidRPr="00D33DE5" w14:paraId="51579A91" w14:textId="77777777" w:rsidTr="003B3070">
        <w:trPr>
          <w:cantSplit/>
          <w:trHeight w:val="142"/>
        </w:trPr>
        <w:tc>
          <w:tcPr>
            <w:tcW w:w="2792" w:type="dxa"/>
            <w:vAlign w:val="center"/>
          </w:tcPr>
          <w:p w14:paraId="1C3D33CB"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Target rotation(orthogonal))</w:t>
            </w:r>
          </w:p>
        </w:tc>
        <w:tc>
          <w:tcPr>
            <w:tcW w:w="893" w:type="dxa"/>
            <w:vAlign w:val="center"/>
          </w:tcPr>
          <w:p w14:paraId="72F8AA7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361.51</w:t>
            </w:r>
          </w:p>
        </w:tc>
        <w:tc>
          <w:tcPr>
            <w:tcW w:w="808" w:type="dxa"/>
            <w:vAlign w:val="center"/>
          </w:tcPr>
          <w:p w14:paraId="48B1830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75</w:t>
            </w:r>
          </w:p>
        </w:tc>
        <w:tc>
          <w:tcPr>
            <w:tcW w:w="989" w:type="dxa"/>
            <w:vAlign w:val="center"/>
          </w:tcPr>
          <w:p w14:paraId="5CFBB87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1.6646</w:t>
            </w:r>
          </w:p>
        </w:tc>
        <w:tc>
          <w:tcPr>
            <w:tcW w:w="1078" w:type="dxa"/>
            <w:vAlign w:val="center"/>
          </w:tcPr>
          <w:p w14:paraId="3FE0BE24"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.971</w:t>
            </w:r>
          </w:p>
        </w:tc>
        <w:tc>
          <w:tcPr>
            <w:tcW w:w="899" w:type="dxa"/>
            <w:vAlign w:val="center"/>
          </w:tcPr>
          <w:p w14:paraId="2BEB502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.954</w:t>
            </w:r>
          </w:p>
        </w:tc>
        <w:tc>
          <w:tcPr>
            <w:tcW w:w="1078" w:type="dxa"/>
            <w:vAlign w:val="center"/>
          </w:tcPr>
          <w:p w14:paraId="7D6EE9A4"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.059</w:t>
            </w:r>
          </w:p>
        </w:tc>
        <w:tc>
          <w:tcPr>
            <w:tcW w:w="1715" w:type="dxa"/>
            <w:vAlign w:val="center"/>
          </w:tcPr>
          <w:p w14:paraId="230633F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.053 - .065</w:t>
            </w:r>
          </w:p>
        </w:tc>
        <w:tc>
          <w:tcPr>
            <w:tcW w:w="899" w:type="dxa"/>
            <w:vAlign w:val="center"/>
          </w:tcPr>
          <w:p w14:paraId="40052AA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.018</w:t>
            </w:r>
          </w:p>
        </w:tc>
        <w:tc>
          <w:tcPr>
            <w:tcW w:w="808" w:type="dxa"/>
            <w:vAlign w:val="center"/>
          </w:tcPr>
          <w:p w14:paraId="214330C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34489</w:t>
            </w:r>
          </w:p>
        </w:tc>
        <w:tc>
          <w:tcPr>
            <w:tcW w:w="876" w:type="dxa"/>
            <w:vAlign w:val="center"/>
          </w:tcPr>
          <w:p w14:paraId="29B2F46C"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34875</w:t>
            </w:r>
          </w:p>
        </w:tc>
      </w:tr>
      <w:tr w:rsidR="005538A3" w:rsidRPr="00D33DE5" w14:paraId="77801BCF" w14:textId="77777777" w:rsidTr="003B3070">
        <w:trPr>
          <w:cantSplit/>
          <w:trHeight w:val="142"/>
        </w:trPr>
        <w:tc>
          <w:tcPr>
            <w:tcW w:w="2792" w:type="dxa"/>
            <w:vAlign w:val="center"/>
          </w:tcPr>
          <w:p w14:paraId="28D18385"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Target rotation(oblique)</w:t>
            </w:r>
          </w:p>
        </w:tc>
        <w:tc>
          <w:tcPr>
            <w:tcW w:w="893" w:type="dxa"/>
            <w:vAlign w:val="center"/>
          </w:tcPr>
          <w:p w14:paraId="08AF4CC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361.51</w:t>
            </w:r>
          </w:p>
        </w:tc>
        <w:tc>
          <w:tcPr>
            <w:tcW w:w="808" w:type="dxa"/>
            <w:vAlign w:val="center"/>
          </w:tcPr>
          <w:p w14:paraId="482212E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75</w:t>
            </w:r>
          </w:p>
        </w:tc>
        <w:tc>
          <w:tcPr>
            <w:tcW w:w="989" w:type="dxa"/>
            <w:vAlign w:val="center"/>
          </w:tcPr>
          <w:p w14:paraId="5E3B7411"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1.6646</w:t>
            </w:r>
          </w:p>
        </w:tc>
        <w:tc>
          <w:tcPr>
            <w:tcW w:w="1078" w:type="dxa"/>
            <w:vAlign w:val="center"/>
          </w:tcPr>
          <w:p w14:paraId="29E095B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.971</w:t>
            </w:r>
          </w:p>
        </w:tc>
        <w:tc>
          <w:tcPr>
            <w:tcW w:w="899" w:type="dxa"/>
            <w:vAlign w:val="center"/>
          </w:tcPr>
          <w:p w14:paraId="27DBF8F4"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.954</w:t>
            </w:r>
          </w:p>
        </w:tc>
        <w:tc>
          <w:tcPr>
            <w:tcW w:w="1078" w:type="dxa"/>
            <w:vAlign w:val="center"/>
          </w:tcPr>
          <w:p w14:paraId="3CEA64F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.059</w:t>
            </w:r>
          </w:p>
        </w:tc>
        <w:tc>
          <w:tcPr>
            <w:tcW w:w="1715" w:type="dxa"/>
            <w:vAlign w:val="center"/>
          </w:tcPr>
          <w:p w14:paraId="072FED50"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.053 - .065</w:t>
            </w:r>
          </w:p>
        </w:tc>
        <w:tc>
          <w:tcPr>
            <w:tcW w:w="899" w:type="dxa"/>
            <w:vAlign w:val="center"/>
          </w:tcPr>
          <w:p w14:paraId="54AFD58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.018</w:t>
            </w:r>
          </w:p>
        </w:tc>
        <w:tc>
          <w:tcPr>
            <w:tcW w:w="808" w:type="dxa"/>
            <w:vAlign w:val="center"/>
          </w:tcPr>
          <w:p w14:paraId="789F701C"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34489</w:t>
            </w:r>
          </w:p>
        </w:tc>
        <w:tc>
          <w:tcPr>
            <w:tcW w:w="876" w:type="dxa"/>
            <w:vAlign w:val="center"/>
          </w:tcPr>
          <w:p w14:paraId="179CDABC"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34875</w:t>
            </w:r>
          </w:p>
        </w:tc>
      </w:tr>
      <w:tr w:rsidR="005538A3" w:rsidRPr="00D33DE5" w14:paraId="3769A0DC" w14:textId="77777777" w:rsidTr="003B3070">
        <w:trPr>
          <w:cantSplit/>
          <w:trHeight w:val="142"/>
        </w:trPr>
        <w:tc>
          <w:tcPr>
            <w:tcW w:w="2792" w:type="dxa"/>
            <w:tcBorders>
              <w:bottom w:val="nil"/>
            </w:tcBorders>
            <w:vAlign w:val="center"/>
          </w:tcPr>
          <w:p w14:paraId="08B7D947" w14:textId="77777777" w:rsidR="005538A3" w:rsidRPr="00D33DE5" w:rsidRDefault="005538A3" w:rsidP="005538A3">
            <w:pPr>
              <w:jc w:val="right"/>
              <w:rPr>
                <w:rFonts w:ascii="Times New Roman" w:eastAsia="SimSun" w:hAnsi="Times New Roman" w:cs="Times New Roman"/>
                <w:sz w:val="24"/>
                <w:szCs w:val="24"/>
              </w:rPr>
            </w:pPr>
          </w:p>
        </w:tc>
        <w:tc>
          <w:tcPr>
            <w:tcW w:w="893" w:type="dxa"/>
            <w:vAlign w:val="center"/>
          </w:tcPr>
          <w:p w14:paraId="10171CB0"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61B43FA3" w14:textId="77777777" w:rsidR="005538A3" w:rsidRPr="00D33DE5" w:rsidRDefault="005538A3" w:rsidP="005538A3">
            <w:pPr>
              <w:jc w:val="center"/>
              <w:rPr>
                <w:rFonts w:ascii="Times New Roman" w:eastAsia="SimSun" w:hAnsi="Times New Roman" w:cs="Times New Roman"/>
                <w:sz w:val="24"/>
                <w:szCs w:val="24"/>
              </w:rPr>
            </w:pPr>
          </w:p>
        </w:tc>
        <w:tc>
          <w:tcPr>
            <w:tcW w:w="989" w:type="dxa"/>
            <w:vAlign w:val="center"/>
          </w:tcPr>
          <w:p w14:paraId="5AFA36CA"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4C14D6C6"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56803947"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10224059" w14:textId="77777777" w:rsidR="005538A3" w:rsidRPr="00D33DE5" w:rsidRDefault="005538A3" w:rsidP="005538A3">
            <w:pPr>
              <w:jc w:val="center"/>
              <w:rPr>
                <w:rFonts w:ascii="Times New Roman" w:eastAsia="SimSun" w:hAnsi="Times New Roman" w:cs="Times New Roman"/>
                <w:sz w:val="24"/>
                <w:szCs w:val="24"/>
              </w:rPr>
            </w:pPr>
          </w:p>
        </w:tc>
        <w:tc>
          <w:tcPr>
            <w:tcW w:w="1715" w:type="dxa"/>
            <w:vAlign w:val="center"/>
          </w:tcPr>
          <w:p w14:paraId="0D0B4ADC"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05439A10"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0D7A1DE0" w14:textId="77777777" w:rsidR="005538A3" w:rsidRPr="00D33DE5" w:rsidRDefault="005538A3" w:rsidP="005538A3">
            <w:pPr>
              <w:jc w:val="center"/>
              <w:rPr>
                <w:rFonts w:ascii="Times New Roman" w:eastAsia="SimSun" w:hAnsi="Times New Roman" w:cs="Times New Roman"/>
                <w:sz w:val="24"/>
                <w:szCs w:val="24"/>
              </w:rPr>
            </w:pPr>
          </w:p>
        </w:tc>
        <w:tc>
          <w:tcPr>
            <w:tcW w:w="876" w:type="dxa"/>
            <w:vAlign w:val="center"/>
          </w:tcPr>
          <w:p w14:paraId="20D8C77C" w14:textId="77777777" w:rsidR="005538A3" w:rsidRPr="00D33DE5" w:rsidRDefault="005538A3" w:rsidP="005538A3">
            <w:pPr>
              <w:jc w:val="center"/>
              <w:rPr>
                <w:rFonts w:ascii="Times New Roman" w:eastAsia="SimSun" w:hAnsi="Times New Roman" w:cs="Times New Roman"/>
                <w:sz w:val="24"/>
                <w:szCs w:val="24"/>
              </w:rPr>
            </w:pPr>
          </w:p>
        </w:tc>
      </w:tr>
      <w:tr w:rsidR="005538A3" w:rsidRPr="00D33DE5" w14:paraId="2FD0AE0A" w14:textId="77777777" w:rsidTr="003B3070">
        <w:trPr>
          <w:cantSplit/>
          <w:trHeight w:val="142"/>
        </w:trPr>
        <w:tc>
          <w:tcPr>
            <w:tcW w:w="2792" w:type="dxa"/>
            <w:tcBorders>
              <w:top w:val="nil"/>
              <w:bottom w:val="single" w:sz="4" w:space="0" w:color="auto"/>
            </w:tcBorders>
            <w:vAlign w:val="center"/>
          </w:tcPr>
          <w:p w14:paraId="6A4CF654" w14:textId="1E266CE4" w:rsidR="005538A3" w:rsidRPr="00D33DE5" w:rsidRDefault="005538A3" w:rsidP="005538A3">
            <w:pPr>
              <w:rPr>
                <w:rFonts w:ascii="Times New Roman" w:eastAsia="SimSun" w:hAnsi="Times New Roman" w:cs="Times New Roman"/>
                <w:sz w:val="24"/>
                <w:szCs w:val="24"/>
              </w:rPr>
            </w:pPr>
            <w:r w:rsidRPr="00D33DE5">
              <w:rPr>
                <w:rFonts w:ascii="Times New Roman" w:eastAsia="SimSun" w:hAnsi="Times New Roman" w:cs="Times New Roman"/>
                <w:sz w:val="24"/>
                <w:szCs w:val="24"/>
              </w:rPr>
              <w:t>CFA</w:t>
            </w:r>
            <w:r w:rsidR="00602BE8">
              <w:rPr>
                <w:rFonts w:ascii="Times New Roman" w:eastAsia="SimSun" w:hAnsi="Times New Roman" w:cs="Times New Roman"/>
                <w:sz w:val="24"/>
                <w:szCs w:val="24"/>
              </w:rPr>
              <w:t xml:space="preserve"> </w:t>
            </w:r>
          </w:p>
        </w:tc>
        <w:tc>
          <w:tcPr>
            <w:tcW w:w="893" w:type="dxa"/>
            <w:vAlign w:val="center"/>
          </w:tcPr>
          <w:p w14:paraId="2592EFA0"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10FF9150" w14:textId="77777777" w:rsidR="005538A3" w:rsidRPr="00D33DE5" w:rsidRDefault="005538A3" w:rsidP="005538A3">
            <w:pPr>
              <w:jc w:val="center"/>
              <w:rPr>
                <w:rFonts w:ascii="Times New Roman" w:eastAsia="SimSun" w:hAnsi="Times New Roman" w:cs="Times New Roman"/>
                <w:sz w:val="24"/>
                <w:szCs w:val="24"/>
              </w:rPr>
            </w:pPr>
          </w:p>
        </w:tc>
        <w:tc>
          <w:tcPr>
            <w:tcW w:w="989" w:type="dxa"/>
            <w:vAlign w:val="center"/>
          </w:tcPr>
          <w:p w14:paraId="377668C7"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549E7568"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5E0AEBD3"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6405DDB5" w14:textId="77777777" w:rsidR="005538A3" w:rsidRPr="00D33DE5" w:rsidRDefault="005538A3" w:rsidP="005538A3">
            <w:pPr>
              <w:jc w:val="center"/>
              <w:rPr>
                <w:rFonts w:ascii="Times New Roman" w:eastAsia="SimSun" w:hAnsi="Times New Roman" w:cs="Times New Roman"/>
                <w:sz w:val="24"/>
                <w:szCs w:val="24"/>
              </w:rPr>
            </w:pPr>
          </w:p>
        </w:tc>
        <w:tc>
          <w:tcPr>
            <w:tcW w:w="1715" w:type="dxa"/>
            <w:vAlign w:val="center"/>
          </w:tcPr>
          <w:p w14:paraId="501763B6"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2C5919BB"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713CE1E3" w14:textId="77777777" w:rsidR="005538A3" w:rsidRPr="00D33DE5" w:rsidRDefault="005538A3" w:rsidP="005538A3">
            <w:pPr>
              <w:jc w:val="center"/>
              <w:rPr>
                <w:rFonts w:ascii="Times New Roman" w:eastAsia="SimSun" w:hAnsi="Times New Roman" w:cs="Times New Roman"/>
                <w:sz w:val="24"/>
                <w:szCs w:val="24"/>
              </w:rPr>
            </w:pPr>
          </w:p>
        </w:tc>
        <w:tc>
          <w:tcPr>
            <w:tcW w:w="876" w:type="dxa"/>
            <w:vAlign w:val="center"/>
          </w:tcPr>
          <w:p w14:paraId="47B2C231" w14:textId="77777777" w:rsidR="005538A3" w:rsidRPr="00D33DE5" w:rsidRDefault="005538A3" w:rsidP="005538A3">
            <w:pPr>
              <w:jc w:val="center"/>
              <w:rPr>
                <w:rFonts w:ascii="Times New Roman" w:eastAsia="SimSun" w:hAnsi="Times New Roman" w:cs="Times New Roman"/>
                <w:sz w:val="24"/>
                <w:szCs w:val="24"/>
              </w:rPr>
            </w:pPr>
          </w:p>
        </w:tc>
      </w:tr>
      <w:tr w:rsidR="005538A3" w:rsidRPr="00D33DE5" w14:paraId="23C04F13" w14:textId="77777777" w:rsidTr="003B3070">
        <w:trPr>
          <w:cantSplit/>
          <w:trHeight w:val="142"/>
        </w:trPr>
        <w:tc>
          <w:tcPr>
            <w:tcW w:w="2792" w:type="dxa"/>
            <w:tcBorders>
              <w:bottom w:val="nil"/>
            </w:tcBorders>
            <w:vAlign w:val="center"/>
          </w:tcPr>
          <w:p w14:paraId="73B1801C"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Correlated 2-factor model</w:t>
            </w:r>
          </w:p>
        </w:tc>
        <w:tc>
          <w:tcPr>
            <w:tcW w:w="893" w:type="dxa"/>
            <w:vAlign w:val="center"/>
          </w:tcPr>
          <w:p w14:paraId="7B8CA12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240.71</w:t>
            </w:r>
          </w:p>
        </w:tc>
        <w:tc>
          <w:tcPr>
            <w:tcW w:w="808" w:type="dxa"/>
            <w:vAlign w:val="center"/>
          </w:tcPr>
          <w:p w14:paraId="5D0EBC5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103</w:t>
            </w:r>
          </w:p>
        </w:tc>
        <w:tc>
          <w:tcPr>
            <w:tcW w:w="989" w:type="dxa"/>
            <w:vAlign w:val="center"/>
          </w:tcPr>
          <w:p w14:paraId="195D375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1.5762</w:t>
            </w:r>
          </w:p>
        </w:tc>
        <w:tc>
          <w:tcPr>
            <w:tcW w:w="1078" w:type="dxa"/>
            <w:vAlign w:val="center"/>
          </w:tcPr>
          <w:p w14:paraId="2820F29A"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.940</w:t>
            </w:r>
          </w:p>
        </w:tc>
        <w:tc>
          <w:tcPr>
            <w:tcW w:w="899" w:type="dxa"/>
            <w:vAlign w:val="center"/>
          </w:tcPr>
          <w:p w14:paraId="1307CA4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.930</w:t>
            </w:r>
          </w:p>
        </w:tc>
        <w:tc>
          <w:tcPr>
            <w:tcW w:w="1078" w:type="dxa"/>
            <w:vAlign w:val="center"/>
          </w:tcPr>
          <w:p w14:paraId="2CE8A2F9"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.072</w:t>
            </w:r>
          </w:p>
        </w:tc>
        <w:tc>
          <w:tcPr>
            <w:tcW w:w="1715" w:type="dxa"/>
            <w:vAlign w:val="center"/>
          </w:tcPr>
          <w:p w14:paraId="73C0EA5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.060 - .084</w:t>
            </w:r>
          </w:p>
        </w:tc>
        <w:tc>
          <w:tcPr>
            <w:tcW w:w="899" w:type="dxa"/>
            <w:vAlign w:val="center"/>
          </w:tcPr>
          <w:p w14:paraId="4AEC160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.062</w:t>
            </w:r>
          </w:p>
        </w:tc>
        <w:tc>
          <w:tcPr>
            <w:tcW w:w="808" w:type="dxa"/>
            <w:vAlign w:val="center"/>
          </w:tcPr>
          <w:p w14:paraId="5E15EA60"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7917</w:t>
            </w:r>
          </w:p>
        </w:tc>
        <w:tc>
          <w:tcPr>
            <w:tcW w:w="876" w:type="dxa"/>
            <w:vAlign w:val="center"/>
          </w:tcPr>
          <w:p w14:paraId="09CD4AE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8091</w:t>
            </w:r>
          </w:p>
        </w:tc>
      </w:tr>
      <w:tr w:rsidR="00602BE8" w:rsidRPr="00D33DE5" w14:paraId="45EEA2FB" w14:textId="77777777" w:rsidTr="003B3070">
        <w:trPr>
          <w:cantSplit/>
          <w:trHeight w:val="142"/>
        </w:trPr>
        <w:tc>
          <w:tcPr>
            <w:tcW w:w="2792" w:type="dxa"/>
            <w:tcBorders>
              <w:bottom w:val="nil"/>
            </w:tcBorders>
            <w:vAlign w:val="center"/>
          </w:tcPr>
          <w:p w14:paraId="6DF270DB" w14:textId="77777777" w:rsidR="00602BE8" w:rsidRPr="00D33DE5" w:rsidRDefault="00602BE8" w:rsidP="005538A3">
            <w:pPr>
              <w:jc w:val="right"/>
              <w:rPr>
                <w:rFonts w:ascii="Times New Roman" w:eastAsia="SimSun" w:hAnsi="Times New Roman" w:cs="Times New Roman"/>
                <w:sz w:val="24"/>
                <w:szCs w:val="24"/>
              </w:rPr>
            </w:pPr>
          </w:p>
        </w:tc>
        <w:tc>
          <w:tcPr>
            <w:tcW w:w="893" w:type="dxa"/>
            <w:vAlign w:val="center"/>
          </w:tcPr>
          <w:p w14:paraId="08E067D7" w14:textId="77777777" w:rsidR="00602BE8" w:rsidRPr="00D33DE5" w:rsidRDefault="00602BE8" w:rsidP="005538A3">
            <w:pPr>
              <w:jc w:val="center"/>
              <w:rPr>
                <w:rFonts w:ascii="Times New Roman" w:eastAsia="SimSun" w:hAnsi="Times New Roman" w:cs="Times New Roman"/>
                <w:sz w:val="24"/>
                <w:szCs w:val="24"/>
              </w:rPr>
            </w:pPr>
          </w:p>
        </w:tc>
        <w:tc>
          <w:tcPr>
            <w:tcW w:w="808" w:type="dxa"/>
            <w:vAlign w:val="center"/>
          </w:tcPr>
          <w:p w14:paraId="23FC5456" w14:textId="77777777" w:rsidR="00602BE8" w:rsidRPr="00D33DE5" w:rsidRDefault="00602BE8" w:rsidP="005538A3">
            <w:pPr>
              <w:jc w:val="center"/>
              <w:rPr>
                <w:rFonts w:ascii="Times New Roman" w:eastAsia="SimSun" w:hAnsi="Times New Roman" w:cs="Times New Roman"/>
                <w:sz w:val="24"/>
                <w:szCs w:val="24"/>
              </w:rPr>
            </w:pPr>
          </w:p>
        </w:tc>
        <w:tc>
          <w:tcPr>
            <w:tcW w:w="989" w:type="dxa"/>
            <w:vAlign w:val="center"/>
          </w:tcPr>
          <w:p w14:paraId="223C27AF" w14:textId="77777777" w:rsidR="00602BE8" w:rsidRPr="00D33DE5" w:rsidRDefault="00602BE8" w:rsidP="005538A3">
            <w:pPr>
              <w:jc w:val="center"/>
              <w:rPr>
                <w:rFonts w:ascii="Times New Roman" w:eastAsia="SimSun" w:hAnsi="Times New Roman" w:cs="Times New Roman"/>
                <w:sz w:val="24"/>
                <w:szCs w:val="24"/>
              </w:rPr>
            </w:pPr>
          </w:p>
        </w:tc>
        <w:tc>
          <w:tcPr>
            <w:tcW w:w="1078" w:type="dxa"/>
            <w:vAlign w:val="center"/>
          </w:tcPr>
          <w:p w14:paraId="78CB2024" w14:textId="77777777" w:rsidR="00602BE8" w:rsidRPr="00D33DE5" w:rsidRDefault="00602BE8" w:rsidP="005538A3">
            <w:pPr>
              <w:jc w:val="center"/>
              <w:rPr>
                <w:rFonts w:ascii="Times New Roman" w:eastAsia="SimSun" w:hAnsi="Times New Roman" w:cs="Times New Roman"/>
                <w:sz w:val="24"/>
                <w:szCs w:val="24"/>
              </w:rPr>
            </w:pPr>
          </w:p>
        </w:tc>
        <w:tc>
          <w:tcPr>
            <w:tcW w:w="899" w:type="dxa"/>
            <w:vAlign w:val="center"/>
          </w:tcPr>
          <w:p w14:paraId="239CEE6E" w14:textId="77777777" w:rsidR="00602BE8" w:rsidRPr="00D33DE5" w:rsidRDefault="00602BE8" w:rsidP="005538A3">
            <w:pPr>
              <w:jc w:val="center"/>
              <w:rPr>
                <w:rFonts w:ascii="Times New Roman" w:eastAsia="SimSun" w:hAnsi="Times New Roman" w:cs="Times New Roman"/>
                <w:sz w:val="24"/>
                <w:szCs w:val="24"/>
              </w:rPr>
            </w:pPr>
          </w:p>
        </w:tc>
        <w:tc>
          <w:tcPr>
            <w:tcW w:w="1078" w:type="dxa"/>
            <w:vAlign w:val="center"/>
          </w:tcPr>
          <w:p w14:paraId="5673B46C" w14:textId="77777777" w:rsidR="00602BE8" w:rsidRPr="00D33DE5" w:rsidRDefault="00602BE8" w:rsidP="005538A3">
            <w:pPr>
              <w:jc w:val="center"/>
              <w:rPr>
                <w:rFonts w:ascii="Times New Roman" w:eastAsia="SimSun" w:hAnsi="Times New Roman" w:cs="Times New Roman"/>
                <w:sz w:val="24"/>
                <w:szCs w:val="24"/>
              </w:rPr>
            </w:pPr>
          </w:p>
        </w:tc>
        <w:tc>
          <w:tcPr>
            <w:tcW w:w="1715" w:type="dxa"/>
            <w:vAlign w:val="center"/>
          </w:tcPr>
          <w:p w14:paraId="2FDD717F" w14:textId="77777777" w:rsidR="00602BE8" w:rsidRPr="00D33DE5" w:rsidRDefault="00602BE8" w:rsidP="005538A3">
            <w:pPr>
              <w:jc w:val="center"/>
              <w:rPr>
                <w:rFonts w:ascii="Times New Roman" w:eastAsia="SimSun" w:hAnsi="Times New Roman" w:cs="Times New Roman"/>
                <w:sz w:val="24"/>
                <w:szCs w:val="24"/>
              </w:rPr>
            </w:pPr>
          </w:p>
        </w:tc>
        <w:tc>
          <w:tcPr>
            <w:tcW w:w="899" w:type="dxa"/>
            <w:vAlign w:val="center"/>
          </w:tcPr>
          <w:p w14:paraId="5D57DBF1" w14:textId="77777777" w:rsidR="00602BE8" w:rsidRPr="00D33DE5" w:rsidRDefault="00602BE8" w:rsidP="005538A3">
            <w:pPr>
              <w:jc w:val="center"/>
              <w:rPr>
                <w:rFonts w:ascii="Times New Roman" w:eastAsia="SimSun" w:hAnsi="Times New Roman" w:cs="Times New Roman"/>
                <w:sz w:val="24"/>
                <w:szCs w:val="24"/>
              </w:rPr>
            </w:pPr>
          </w:p>
        </w:tc>
        <w:tc>
          <w:tcPr>
            <w:tcW w:w="808" w:type="dxa"/>
            <w:vAlign w:val="center"/>
          </w:tcPr>
          <w:p w14:paraId="0E9D9F58" w14:textId="77777777" w:rsidR="00602BE8" w:rsidRPr="00D33DE5" w:rsidRDefault="00602BE8" w:rsidP="005538A3">
            <w:pPr>
              <w:jc w:val="center"/>
              <w:rPr>
                <w:rFonts w:ascii="Times New Roman" w:eastAsia="SimSun" w:hAnsi="Times New Roman" w:cs="Times New Roman"/>
                <w:sz w:val="24"/>
                <w:szCs w:val="24"/>
              </w:rPr>
            </w:pPr>
          </w:p>
        </w:tc>
        <w:tc>
          <w:tcPr>
            <w:tcW w:w="876" w:type="dxa"/>
            <w:vAlign w:val="center"/>
          </w:tcPr>
          <w:p w14:paraId="4FF6B0EF" w14:textId="77777777" w:rsidR="00602BE8" w:rsidRPr="00D33DE5" w:rsidRDefault="00602BE8" w:rsidP="005538A3">
            <w:pPr>
              <w:jc w:val="center"/>
              <w:rPr>
                <w:rFonts w:ascii="Times New Roman" w:eastAsia="SimSun" w:hAnsi="Times New Roman" w:cs="Times New Roman"/>
                <w:sz w:val="24"/>
                <w:szCs w:val="24"/>
              </w:rPr>
            </w:pPr>
          </w:p>
        </w:tc>
      </w:tr>
      <w:tr w:rsidR="005538A3" w:rsidRPr="00D33DE5" w14:paraId="3DFFE0D7" w14:textId="77777777" w:rsidTr="003B3070">
        <w:trPr>
          <w:cantSplit/>
          <w:trHeight w:val="142"/>
        </w:trPr>
        <w:tc>
          <w:tcPr>
            <w:tcW w:w="2792" w:type="dxa"/>
            <w:tcBorders>
              <w:top w:val="nil"/>
              <w:bottom w:val="single" w:sz="4" w:space="0" w:color="auto"/>
            </w:tcBorders>
            <w:vAlign w:val="center"/>
          </w:tcPr>
          <w:p w14:paraId="23A651BD" w14:textId="5C3CA8D9" w:rsidR="005538A3" w:rsidRPr="00602BE8" w:rsidRDefault="00602BE8" w:rsidP="005538A3">
            <w:pPr>
              <w:rPr>
                <w:rFonts w:ascii="Times New Roman" w:eastAsia="SimSun" w:hAnsi="Times New Roman" w:cs="Times New Roman"/>
                <w:sz w:val="24"/>
                <w:szCs w:val="24"/>
              </w:rPr>
            </w:pPr>
            <w:r w:rsidRPr="00602BE8">
              <w:rPr>
                <w:rFonts w:ascii="Times New Roman" w:eastAsia="SimSun" w:hAnsi="Times New Roman" w:cs="Times New Roman"/>
                <w:sz w:val="24"/>
                <w:szCs w:val="24"/>
              </w:rPr>
              <w:t>CBFA</w:t>
            </w:r>
          </w:p>
        </w:tc>
        <w:tc>
          <w:tcPr>
            <w:tcW w:w="893" w:type="dxa"/>
            <w:vAlign w:val="center"/>
          </w:tcPr>
          <w:p w14:paraId="3E9A7E3A"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47E9443F" w14:textId="77777777" w:rsidR="005538A3" w:rsidRPr="00D33DE5" w:rsidRDefault="005538A3" w:rsidP="005538A3">
            <w:pPr>
              <w:jc w:val="center"/>
              <w:rPr>
                <w:rFonts w:ascii="Times New Roman" w:eastAsia="SimSun" w:hAnsi="Times New Roman" w:cs="Times New Roman"/>
                <w:sz w:val="24"/>
                <w:szCs w:val="24"/>
              </w:rPr>
            </w:pPr>
          </w:p>
        </w:tc>
        <w:tc>
          <w:tcPr>
            <w:tcW w:w="989" w:type="dxa"/>
            <w:vAlign w:val="center"/>
          </w:tcPr>
          <w:p w14:paraId="5AEC022C"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2B1C314B"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739BE5E1" w14:textId="77777777" w:rsidR="005538A3" w:rsidRPr="00D33DE5" w:rsidRDefault="005538A3" w:rsidP="005538A3">
            <w:pPr>
              <w:jc w:val="center"/>
              <w:rPr>
                <w:rFonts w:ascii="Times New Roman" w:eastAsia="SimSun" w:hAnsi="Times New Roman" w:cs="Times New Roman"/>
                <w:sz w:val="24"/>
                <w:szCs w:val="24"/>
              </w:rPr>
            </w:pPr>
          </w:p>
        </w:tc>
        <w:tc>
          <w:tcPr>
            <w:tcW w:w="1078" w:type="dxa"/>
            <w:vAlign w:val="center"/>
          </w:tcPr>
          <w:p w14:paraId="3ECEEE90" w14:textId="77777777" w:rsidR="005538A3" w:rsidRPr="00D33DE5" w:rsidRDefault="005538A3" w:rsidP="005538A3">
            <w:pPr>
              <w:jc w:val="center"/>
              <w:rPr>
                <w:rFonts w:ascii="Times New Roman" w:eastAsia="SimSun" w:hAnsi="Times New Roman" w:cs="Times New Roman"/>
                <w:sz w:val="24"/>
                <w:szCs w:val="24"/>
              </w:rPr>
            </w:pPr>
          </w:p>
        </w:tc>
        <w:tc>
          <w:tcPr>
            <w:tcW w:w="1715" w:type="dxa"/>
            <w:vAlign w:val="center"/>
          </w:tcPr>
          <w:p w14:paraId="23A2CDAD" w14:textId="77777777" w:rsidR="005538A3" w:rsidRPr="00D33DE5" w:rsidRDefault="005538A3" w:rsidP="005538A3">
            <w:pPr>
              <w:jc w:val="center"/>
              <w:rPr>
                <w:rFonts w:ascii="Times New Roman" w:eastAsia="SimSun" w:hAnsi="Times New Roman" w:cs="Times New Roman"/>
                <w:sz w:val="24"/>
                <w:szCs w:val="24"/>
              </w:rPr>
            </w:pPr>
          </w:p>
        </w:tc>
        <w:tc>
          <w:tcPr>
            <w:tcW w:w="899" w:type="dxa"/>
            <w:vAlign w:val="center"/>
          </w:tcPr>
          <w:p w14:paraId="37B924A3" w14:textId="77777777" w:rsidR="005538A3" w:rsidRPr="00D33DE5" w:rsidRDefault="005538A3" w:rsidP="005538A3">
            <w:pPr>
              <w:jc w:val="center"/>
              <w:rPr>
                <w:rFonts w:ascii="Times New Roman" w:eastAsia="SimSun" w:hAnsi="Times New Roman" w:cs="Times New Roman"/>
                <w:sz w:val="24"/>
                <w:szCs w:val="24"/>
              </w:rPr>
            </w:pPr>
          </w:p>
        </w:tc>
        <w:tc>
          <w:tcPr>
            <w:tcW w:w="808" w:type="dxa"/>
            <w:vAlign w:val="center"/>
          </w:tcPr>
          <w:p w14:paraId="54BF634C" w14:textId="77777777" w:rsidR="005538A3" w:rsidRPr="00D33DE5" w:rsidRDefault="005538A3" w:rsidP="005538A3">
            <w:pPr>
              <w:jc w:val="center"/>
              <w:rPr>
                <w:rFonts w:ascii="Times New Roman" w:eastAsia="SimSun" w:hAnsi="Times New Roman" w:cs="Times New Roman"/>
                <w:sz w:val="24"/>
                <w:szCs w:val="24"/>
              </w:rPr>
            </w:pPr>
          </w:p>
        </w:tc>
        <w:tc>
          <w:tcPr>
            <w:tcW w:w="876" w:type="dxa"/>
            <w:vAlign w:val="center"/>
          </w:tcPr>
          <w:p w14:paraId="4D512B88" w14:textId="77777777" w:rsidR="005538A3" w:rsidRPr="00D33DE5" w:rsidRDefault="005538A3" w:rsidP="005538A3">
            <w:pPr>
              <w:jc w:val="center"/>
              <w:rPr>
                <w:rFonts w:ascii="Times New Roman" w:eastAsia="SimSun" w:hAnsi="Times New Roman" w:cs="Times New Roman"/>
                <w:sz w:val="24"/>
                <w:szCs w:val="24"/>
              </w:rPr>
            </w:pPr>
          </w:p>
        </w:tc>
      </w:tr>
      <w:tr w:rsidR="005538A3" w:rsidRPr="00D33DE5" w14:paraId="6B82A63A" w14:textId="77777777" w:rsidTr="003B3070">
        <w:trPr>
          <w:cantSplit/>
          <w:trHeight w:val="142"/>
        </w:trPr>
        <w:tc>
          <w:tcPr>
            <w:tcW w:w="2792" w:type="dxa"/>
            <w:tcBorders>
              <w:top w:val="single" w:sz="4" w:space="0" w:color="auto"/>
            </w:tcBorders>
            <w:vAlign w:val="center"/>
          </w:tcPr>
          <w:p w14:paraId="1C61692E"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1grp factor</w:t>
            </w:r>
          </w:p>
        </w:tc>
        <w:tc>
          <w:tcPr>
            <w:tcW w:w="893" w:type="dxa"/>
            <w:vAlign w:val="center"/>
          </w:tcPr>
          <w:p w14:paraId="600CD1B7"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224.66</w:t>
            </w:r>
          </w:p>
        </w:tc>
        <w:tc>
          <w:tcPr>
            <w:tcW w:w="808" w:type="dxa"/>
            <w:vAlign w:val="center"/>
          </w:tcPr>
          <w:p w14:paraId="66D648AC"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100</w:t>
            </w:r>
          </w:p>
        </w:tc>
        <w:tc>
          <w:tcPr>
            <w:tcW w:w="989" w:type="dxa"/>
            <w:vAlign w:val="center"/>
          </w:tcPr>
          <w:p w14:paraId="45AEDD9A"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1.5808</w:t>
            </w:r>
          </w:p>
        </w:tc>
        <w:tc>
          <w:tcPr>
            <w:tcW w:w="1078" w:type="dxa"/>
            <w:vAlign w:val="center"/>
          </w:tcPr>
          <w:p w14:paraId="60784518"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.945</w:t>
            </w:r>
          </w:p>
        </w:tc>
        <w:tc>
          <w:tcPr>
            <w:tcW w:w="899" w:type="dxa"/>
            <w:vAlign w:val="center"/>
          </w:tcPr>
          <w:p w14:paraId="00FF95FF"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.934</w:t>
            </w:r>
          </w:p>
        </w:tc>
        <w:tc>
          <w:tcPr>
            <w:tcW w:w="1078" w:type="dxa"/>
            <w:vAlign w:val="center"/>
          </w:tcPr>
          <w:p w14:paraId="6829F6C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.070</w:t>
            </w:r>
          </w:p>
        </w:tc>
        <w:tc>
          <w:tcPr>
            <w:tcW w:w="1715" w:type="dxa"/>
            <w:vAlign w:val="center"/>
          </w:tcPr>
          <w:p w14:paraId="2CEE2C4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.058 - .082</w:t>
            </w:r>
          </w:p>
        </w:tc>
        <w:tc>
          <w:tcPr>
            <w:tcW w:w="899" w:type="dxa"/>
            <w:vAlign w:val="center"/>
          </w:tcPr>
          <w:p w14:paraId="4824A2B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.047</w:t>
            </w:r>
          </w:p>
        </w:tc>
        <w:tc>
          <w:tcPr>
            <w:tcW w:w="808" w:type="dxa"/>
            <w:vAlign w:val="center"/>
          </w:tcPr>
          <w:p w14:paraId="4084006E"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7899</w:t>
            </w:r>
          </w:p>
        </w:tc>
        <w:tc>
          <w:tcPr>
            <w:tcW w:w="876" w:type="dxa"/>
            <w:vAlign w:val="center"/>
          </w:tcPr>
          <w:p w14:paraId="231158A6"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8083</w:t>
            </w:r>
          </w:p>
        </w:tc>
      </w:tr>
      <w:tr w:rsidR="005538A3" w:rsidRPr="00D33DE5" w14:paraId="49FE52FC" w14:textId="77777777" w:rsidTr="003B3070">
        <w:trPr>
          <w:cantSplit/>
          <w:trHeight w:val="142"/>
        </w:trPr>
        <w:tc>
          <w:tcPr>
            <w:tcW w:w="2792" w:type="dxa"/>
            <w:vAlign w:val="center"/>
          </w:tcPr>
          <w:p w14:paraId="0E2FFBAE" w14:textId="77777777" w:rsidR="005538A3" w:rsidRPr="00D33DE5" w:rsidRDefault="005538A3" w:rsidP="005538A3">
            <w:pPr>
              <w:jc w:val="right"/>
              <w:rPr>
                <w:rFonts w:ascii="Times New Roman" w:eastAsia="SimSun" w:hAnsi="Times New Roman" w:cs="Times New Roman"/>
                <w:sz w:val="24"/>
                <w:szCs w:val="24"/>
              </w:rPr>
            </w:pPr>
            <w:r w:rsidRPr="00D33DE5">
              <w:rPr>
                <w:rFonts w:ascii="Times New Roman" w:eastAsia="SimSun" w:hAnsi="Times New Roman" w:cs="Times New Roman"/>
                <w:sz w:val="24"/>
                <w:szCs w:val="24"/>
              </w:rPr>
              <w:t xml:space="preserve">1 grp factor w/corr. items  </w:t>
            </w:r>
          </w:p>
        </w:tc>
        <w:tc>
          <w:tcPr>
            <w:tcW w:w="893" w:type="dxa"/>
            <w:vAlign w:val="center"/>
          </w:tcPr>
          <w:p w14:paraId="61D6F862"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207.30</w:t>
            </w:r>
          </w:p>
        </w:tc>
        <w:tc>
          <w:tcPr>
            <w:tcW w:w="808" w:type="dxa"/>
            <w:vAlign w:val="center"/>
          </w:tcPr>
          <w:p w14:paraId="0F03ADF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99</w:t>
            </w:r>
          </w:p>
        </w:tc>
        <w:tc>
          <w:tcPr>
            <w:tcW w:w="989" w:type="dxa"/>
            <w:vAlign w:val="center"/>
          </w:tcPr>
          <w:p w14:paraId="1B354821"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1.5658</w:t>
            </w:r>
          </w:p>
        </w:tc>
        <w:tc>
          <w:tcPr>
            <w:tcW w:w="1078" w:type="dxa"/>
            <w:vAlign w:val="center"/>
          </w:tcPr>
          <w:p w14:paraId="661CCF56"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.953</w:t>
            </w:r>
          </w:p>
        </w:tc>
        <w:tc>
          <w:tcPr>
            <w:tcW w:w="899" w:type="dxa"/>
            <w:vAlign w:val="center"/>
          </w:tcPr>
          <w:p w14:paraId="7A4AFCAA"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.942</w:t>
            </w:r>
          </w:p>
        </w:tc>
        <w:tc>
          <w:tcPr>
            <w:tcW w:w="1078" w:type="dxa"/>
            <w:vAlign w:val="center"/>
          </w:tcPr>
          <w:p w14:paraId="29CC119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.065</w:t>
            </w:r>
          </w:p>
        </w:tc>
        <w:tc>
          <w:tcPr>
            <w:tcW w:w="1715" w:type="dxa"/>
            <w:vAlign w:val="center"/>
          </w:tcPr>
          <w:p w14:paraId="14CB0C25"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.053 - .078</w:t>
            </w:r>
          </w:p>
        </w:tc>
        <w:tc>
          <w:tcPr>
            <w:tcW w:w="899" w:type="dxa"/>
            <w:vAlign w:val="center"/>
          </w:tcPr>
          <w:p w14:paraId="4C9DB5D1"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.046</w:t>
            </w:r>
          </w:p>
        </w:tc>
        <w:tc>
          <w:tcPr>
            <w:tcW w:w="808" w:type="dxa"/>
            <w:vAlign w:val="center"/>
          </w:tcPr>
          <w:p w14:paraId="5954EC9D"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7870</w:t>
            </w:r>
          </w:p>
        </w:tc>
        <w:tc>
          <w:tcPr>
            <w:tcW w:w="876" w:type="dxa"/>
            <w:vAlign w:val="center"/>
          </w:tcPr>
          <w:p w14:paraId="2A062D23" w14:textId="77777777" w:rsidR="005538A3" w:rsidRPr="00D33DE5" w:rsidRDefault="005538A3" w:rsidP="005538A3">
            <w:pPr>
              <w:jc w:val="center"/>
              <w:rPr>
                <w:rFonts w:ascii="Times New Roman" w:eastAsia="SimSun" w:hAnsi="Times New Roman" w:cs="Times New Roman"/>
                <w:sz w:val="24"/>
                <w:szCs w:val="24"/>
              </w:rPr>
            </w:pPr>
            <w:r w:rsidRPr="00D33DE5">
              <w:rPr>
                <w:rFonts w:ascii="Times New Roman" w:eastAsia="SimSun" w:hAnsi="Times New Roman" w:cs="Times New Roman"/>
                <w:sz w:val="24"/>
                <w:szCs w:val="24"/>
              </w:rPr>
              <w:t>8058</w:t>
            </w:r>
          </w:p>
        </w:tc>
      </w:tr>
    </w:tbl>
    <w:bookmarkEnd w:id="13"/>
    <w:p w14:paraId="3CC25B06" w14:textId="4349A9C6" w:rsidR="005538A3" w:rsidRPr="00D33DE5" w:rsidRDefault="005538A3" w:rsidP="005538A3">
      <w:pPr>
        <w:spacing w:after="0" w:line="240" w:lineRule="auto"/>
        <w:rPr>
          <w:rFonts w:ascii="Times New Roman" w:eastAsia="SimSun" w:hAnsi="Times New Roman" w:cs="Times New Roman"/>
          <w:sz w:val="24"/>
          <w:szCs w:val="18"/>
        </w:rPr>
      </w:pPr>
      <w:r w:rsidRPr="00D33DE5">
        <w:rPr>
          <w:rFonts w:ascii="Times New Roman" w:eastAsia="SimSun" w:hAnsi="Times New Roman" w:cs="Times New Roman"/>
          <w:sz w:val="24"/>
          <w:szCs w:val="18"/>
        </w:rPr>
        <w:t xml:space="preserve">Note: 1) SCF = Scaling Correction Factor for MLR. </w:t>
      </w:r>
    </w:p>
    <w:p w14:paraId="7C02EB97" w14:textId="1714F7D2" w:rsidR="005538A3" w:rsidRPr="00D33DE5" w:rsidRDefault="005538A3" w:rsidP="005538A3">
      <w:pPr>
        <w:spacing w:after="0" w:line="240" w:lineRule="auto"/>
        <w:rPr>
          <w:rFonts w:ascii="Times New Roman" w:eastAsia="SimSun" w:hAnsi="Times New Roman" w:cs="Times New Roman"/>
          <w:sz w:val="18"/>
          <w:szCs w:val="18"/>
        </w:rPr>
      </w:pPr>
    </w:p>
    <w:p w14:paraId="1A73DF6D" w14:textId="6A4F0B8C" w:rsidR="005538A3" w:rsidRPr="00D33DE5" w:rsidRDefault="005538A3" w:rsidP="005538A3">
      <w:pPr>
        <w:spacing w:after="0" w:line="240" w:lineRule="auto"/>
        <w:rPr>
          <w:rFonts w:ascii="Times New Roman" w:eastAsia="SimSun" w:hAnsi="Times New Roman" w:cs="Times New Roman"/>
          <w:sz w:val="18"/>
          <w:szCs w:val="18"/>
        </w:rPr>
      </w:pPr>
    </w:p>
    <w:p w14:paraId="757AE77A" w14:textId="070F2990" w:rsidR="005538A3" w:rsidRPr="00D33DE5" w:rsidRDefault="005538A3" w:rsidP="005538A3">
      <w:pPr>
        <w:spacing w:after="0" w:line="240" w:lineRule="auto"/>
        <w:rPr>
          <w:rFonts w:ascii="Times New Roman" w:eastAsia="SimSun" w:hAnsi="Times New Roman" w:cs="Times New Roman"/>
          <w:sz w:val="18"/>
          <w:szCs w:val="18"/>
        </w:rPr>
      </w:pPr>
    </w:p>
    <w:p w14:paraId="6BBA1EB3" w14:textId="5E38AB5E" w:rsidR="005538A3" w:rsidRPr="00D33DE5" w:rsidRDefault="005538A3" w:rsidP="005538A3">
      <w:pPr>
        <w:spacing w:after="0" w:line="240" w:lineRule="auto"/>
        <w:rPr>
          <w:rFonts w:ascii="Times New Roman" w:eastAsia="SimSun" w:hAnsi="Times New Roman" w:cs="Times New Roman"/>
          <w:sz w:val="18"/>
          <w:szCs w:val="18"/>
        </w:rPr>
      </w:pPr>
    </w:p>
    <w:p w14:paraId="3F13162E" w14:textId="5A46C52A" w:rsidR="005538A3" w:rsidRPr="00D33DE5" w:rsidRDefault="005538A3" w:rsidP="005538A3">
      <w:pPr>
        <w:spacing w:after="0" w:line="240" w:lineRule="auto"/>
        <w:rPr>
          <w:rFonts w:ascii="Times New Roman" w:eastAsia="SimSun" w:hAnsi="Times New Roman" w:cs="Times New Roman"/>
          <w:sz w:val="18"/>
          <w:szCs w:val="18"/>
        </w:rPr>
      </w:pPr>
    </w:p>
    <w:p w14:paraId="6806D005" w14:textId="68674201" w:rsidR="005538A3" w:rsidRPr="00D33DE5" w:rsidRDefault="005538A3" w:rsidP="005538A3">
      <w:pPr>
        <w:spacing w:after="0" w:line="240" w:lineRule="auto"/>
        <w:rPr>
          <w:rFonts w:ascii="Times New Roman" w:eastAsia="SimSun" w:hAnsi="Times New Roman" w:cs="Times New Roman"/>
          <w:sz w:val="18"/>
          <w:szCs w:val="18"/>
        </w:rPr>
      </w:pPr>
    </w:p>
    <w:p w14:paraId="5C5C19AC" w14:textId="5451B83F" w:rsidR="005538A3" w:rsidRPr="00D33DE5" w:rsidRDefault="005538A3" w:rsidP="005538A3">
      <w:pPr>
        <w:spacing w:after="0" w:line="240" w:lineRule="auto"/>
        <w:rPr>
          <w:rFonts w:ascii="Times New Roman" w:eastAsia="SimSun" w:hAnsi="Times New Roman" w:cs="Times New Roman"/>
          <w:sz w:val="18"/>
          <w:szCs w:val="18"/>
        </w:rPr>
      </w:pPr>
    </w:p>
    <w:p w14:paraId="5E161DC7" w14:textId="118153C8" w:rsidR="005538A3" w:rsidRPr="00D33DE5" w:rsidRDefault="005538A3" w:rsidP="005538A3">
      <w:pPr>
        <w:spacing w:after="0" w:line="240" w:lineRule="auto"/>
        <w:rPr>
          <w:rFonts w:ascii="Times New Roman" w:eastAsia="SimSun" w:hAnsi="Times New Roman" w:cs="Times New Roman"/>
          <w:sz w:val="18"/>
          <w:szCs w:val="18"/>
        </w:rPr>
      </w:pPr>
    </w:p>
    <w:p w14:paraId="2977D621" w14:textId="755E8BD9" w:rsidR="005538A3" w:rsidRPr="00D33DE5" w:rsidRDefault="005538A3" w:rsidP="005538A3">
      <w:pPr>
        <w:spacing w:after="0" w:line="240" w:lineRule="auto"/>
        <w:rPr>
          <w:rFonts w:ascii="Times New Roman" w:eastAsia="SimSun" w:hAnsi="Times New Roman" w:cs="Times New Roman"/>
          <w:sz w:val="18"/>
          <w:szCs w:val="18"/>
        </w:rPr>
      </w:pPr>
    </w:p>
    <w:p w14:paraId="70A8E256" w14:textId="4B16E6A8" w:rsidR="00B549AE" w:rsidRPr="00D33DE5" w:rsidRDefault="00B549AE">
      <w:pPr>
        <w:rPr>
          <w:rFonts w:ascii="Times New Roman" w:eastAsia="SimSun" w:hAnsi="Times New Roman" w:cs="Times New Roman"/>
          <w:sz w:val="18"/>
          <w:szCs w:val="18"/>
        </w:rPr>
      </w:pPr>
    </w:p>
    <w:p w14:paraId="6290E7B9" w14:textId="249B30B9" w:rsidR="005538A3" w:rsidRPr="00D33DE5" w:rsidRDefault="005538A3" w:rsidP="00E26F3B">
      <w:pPr>
        <w:spacing w:after="120" w:line="240" w:lineRule="auto"/>
        <w:jc w:val="both"/>
        <w:outlineLvl w:val="0"/>
        <w:rPr>
          <w:rFonts w:ascii="Times New Roman" w:hAnsi="Times New Roman" w:cs="Times New Roman"/>
          <w:sz w:val="24"/>
          <w:szCs w:val="24"/>
        </w:rPr>
      </w:pPr>
      <w:r w:rsidRPr="00D33DE5">
        <w:rPr>
          <w:rFonts w:ascii="Times New Roman" w:hAnsi="Times New Roman" w:cs="Times New Roman"/>
          <w:sz w:val="24"/>
          <w:szCs w:val="24"/>
        </w:rPr>
        <w:lastRenderedPageBreak/>
        <w:t xml:space="preserve">Table 3.4. </w:t>
      </w:r>
      <w:r w:rsidR="0014427B" w:rsidRPr="00D33DE5">
        <w:rPr>
          <w:rFonts w:ascii="Times New Roman" w:eastAsia="Times New Roman" w:hAnsi="Times New Roman" w:cs="Times New Roman"/>
          <w:color w:val="000000"/>
          <w:sz w:val="24"/>
          <w:szCs w:val="24"/>
        </w:rPr>
        <w:t>Item cluster analysis</w:t>
      </w:r>
      <w:r w:rsidR="0014427B" w:rsidRPr="00D33DE5">
        <w:rPr>
          <w:rFonts w:ascii="Times New Roman" w:hAnsi="Times New Roman" w:cs="Times New Roman"/>
          <w:sz w:val="24"/>
          <w:szCs w:val="24"/>
        </w:rPr>
        <w:t xml:space="preserve"> and exploratory factor analysis of DP Data (</w:t>
      </w:r>
      <w:r w:rsidR="0014427B" w:rsidRPr="00D33DE5">
        <w:rPr>
          <w:rFonts w:ascii="Times New Roman" w:hAnsi="Times New Roman" w:cs="Times New Roman"/>
          <w:i/>
          <w:sz w:val="24"/>
          <w:szCs w:val="24"/>
        </w:rPr>
        <w:t xml:space="preserve">n </w:t>
      </w:r>
      <w:r w:rsidR="0014427B" w:rsidRPr="00D33DE5">
        <w:rPr>
          <w:rFonts w:ascii="Times New Roman" w:hAnsi="Times New Roman" w:cs="Times New Roman"/>
          <w:sz w:val="24"/>
          <w:szCs w:val="24"/>
        </w:rPr>
        <w:t>= 1115).</w:t>
      </w:r>
    </w:p>
    <w:tbl>
      <w:tblPr>
        <w:tblStyle w:val="TableGridLight"/>
        <w:tblW w:w="796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1550"/>
        <w:gridCol w:w="313"/>
        <w:gridCol w:w="1326"/>
        <w:gridCol w:w="222"/>
        <w:gridCol w:w="605"/>
        <w:gridCol w:w="745"/>
        <w:gridCol w:w="294"/>
        <w:gridCol w:w="767"/>
        <w:gridCol w:w="694"/>
        <w:gridCol w:w="701"/>
      </w:tblGrid>
      <w:tr w:rsidR="002502CF" w:rsidRPr="00D33DE5" w14:paraId="6F5EA060" w14:textId="77777777" w:rsidTr="002502CF">
        <w:trPr>
          <w:trHeight w:val="157"/>
        </w:trPr>
        <w:tc>
          <w:tcPr>
            <w:tcW w:w="729" w:type="dxa"/>
            <w:noWrap/>
          </w:tcPr>
          <w:p w14:paraId="6C168264" w14:textId="77777777" w:rsidR="002502CF" w:rsidRPr="00D33DE5" w:rsidRDefault="002502CF" w:rsidP="005538A3">
            <w:pPr>
              <w:jc w:val="right"/>
              <w:rPr>
                <w:rFonts w:ascii="Times New Roman" w:eastAsia="Times New Roman" w:hAnsi="Times New Roman" w:cs="Times New Roman"/>
                <w:color w:val="000000"/>
                <w:sz w:val="24"/>
                <w:szCs w:val="24"/>
              </w:rPr>
            </w:pPr>
          </w:p>
        </w:tc>
        <w:tc>
          <w:tcPr>
            <w:tcW w:w="1572" w:type="dxa"/>
            <w:tcBorders>
              <w:top w:val="single" w:sz="4" w:space="0" w:color="auto"/>
              <w:bottom w:val="single" w:sz="4" w:space="0" w:color="auto"/>
            </w:tcBorders>
          </w:tcPr>
          <w:p w14:paraId="031A1668" w14:textId="797E5BD3"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 xml:space="preserve">Item cluster </w:t>
            </w:r>
            <w:r w:rsidR="0014427B" w:rsidRPr="00D33DE5">
              <w:rPr>
                <w:rFonts w:ascii="Times New Roman" w:eastAsia="Times New Roman" w:hAnsi="Times New Roman" w:cs="Times New Roman"/>
                <w:color w:val="000000"/>
                <w:sz w:val="24"/>
                <w:szCs w:val="24"/>
              </w:rPr>
              <w:t>a</w:t>
            </w:r>
            <w:r w:rsidRPr="00D33DE5">
              <w:rPr>
                <w:rFonts w:ascii="Times New Roman" w:eastAsia="Times New Roman" w:hAnsi="Times New Roman" w:cs="Times New Roman"/>
                <w:color w:val="000000"/>
                <w:sz w:val="24"/>
                <w:szCs w:val="24"/>
              </w:rPr>
              <w:t>nalysis</w:t>
            </w:r>
          </w:p>
        </w:tc>
        <w:tc>
          <w:tcPr>
            <w:tcW w:w="317" w:type="dxa"/>
            <w:tcBorders>
              <w:top w:val="single" w:sz="4" w:space="0" w:color="auto"/>
              <w:bottom w:val="nil"/>
            </w:tcBorders>
          </w:tcPr>
          <w:p w14:paraId="30DAD2BD" w14:textId="77777777" w:rsidR="002502CF" w:rsidRPr="00D33DE5" w:rsidRDefault="002502CF" w:rsidP="005538A3">
            <w:pPr>
              <w:jc w:val="right"/>
              <w:rPr>
                <w:rFonts w:ascii="Times New Roman" w:eastAsia="Times New Roman" w:hAnsi="Times New Roman" w:cs="Times New Roman"/>
                <w:color w:val="000000"/>
                <w:sz w:val="24"/>
                <w:szCs w:val="24"/>
              </w:rPr>
            </w:pPr>
          </w:p>
        </w:tc>
        <w:tc>
          <w:tcPr>
            <w:tcW w:w="1348" w:type="dxa"/>
            <w:tcBorders>
              <w:top w:val="single" w:sz="4" w:space="0" w:color="auto"/>
              <w:bottom w:val="single" w:sz="4" w:space="0" w:color="auto"/>
            </w:tcBorders>
          </w:tcPr>
          <w:p w14:paraId="36951C88" w14:textId="76EE590A" w:rsidR="002502CF" w:rsidRPr="00D33DE5" w:rsidRDefault="002502CF" w:rsidP="005538A3">
            <w:pPr>
              <w:jc w:val="right"/>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One-factor</w:t>
            </w:r>
          </w:p>
        </w:tc>
        <w:tc>
          <w:tcPr>
            <w:tcW w:w="195" w:type="dxa"/>
            <w:tcBorders>
              <w:top w:val="single" w:sz="4" w:space="0" w:color="auto"/>
              <w:bottom w:val="nil"/>
            </w:tcBorders>
          </w:tcPr>
          <w:p w14:paraId="11745DF5" w14:textId="77777777" w:rsidR="002502CF" w:rsidRPr="00D33DE5" w:rsidRDefault="002502CF" w:rsidP="005538A3">
            <w:pPr>
              <w:jc w:val="center"/>
              <w:rPr>
                <w:rFonts w:ascii="Times New Roman" w:eastAsia="Times New Roman" w:hAnsi="Times New Roman" w:cs="Times New Roman"/>
                <w:color w:val="000000"/>
                <w:sz w:val="24"/>
                <w:szCs w:val="24"/>
              </w:rPr>
            </w:pPr>
          </w:p>
        </w:tc>
        <w:tc>
          <w:tcPr>
            <w:tcW w:w="1350" w:type="dxa"/>
            <w:gridSpan w:val="2"/>
            <w:tcBorders>
              <w:top w:val="single" w:sz="4" w:space="0" w:color="auto"/>
              <w:bottom w:val="single" w:sz="4" w:space="0" w:color="auto"/>
            </w:tcBorders>
            <w:noWrap/>
          </w:tcPr>
          <w:p w14:paraId="38453D99" w14:textId="77777777"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Two-factor</w:t>
            </w:r>
          </w:p>
        </w:tc>
        <w:tc>
          <w:tcPr>
            <w:tcW w:w="294" w:type="dxa"/>
            <w:tcBorders>
              <w:top w:val="single" w:sz="4" w:space="0" w:color="auto"/>
              <w:bottom w:val="nil"/>
            </w:tcBorders>
            <w:noWrap/>
          </w:tcPr>
          <w:p w14:paraId="5358D5E5" w14:textId="77777777" w:rsidR="002502CF" w:rsidRPr="00D33DE5" w:rsidRDefault="002502CF" w:rsidP="005538A3">
            <w:pPr>
              <w:jc w:val="center"/>
              <w:rPr>
                <w:rFonts w:ascii="Times New Roman" w:eastAsia="Times New Roman" w:hAnsi="Times New Roman" w:cs="Times New Roman"/>
                <w:color w:val="000000"/>
                <w:sz w:val="24"/>
                <w:szCs w:val="24"/>
              </w:rPr>
            </w:pPr>
          </w:p>
        </w:tc>
        <w:tc>
          <w:tcPr>
            <w:tcW w:w="2162" w:type="dxa"/>
            <w:gridSpan w:val="3"/>
            <w:tcBorders>
              <w:top w:val="single" w:sz="4" w:space="0" w:color="auto"/>
              <w:bottom w:val="single" w:sz="4" w:space="0" w:color="auto"/>
            </w:tcBorders>
            <w:noWrap/>
          </w:tcPr>
          <w:p w14:paraId="12129EB1" w14:textId="77777777"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Three-factor</w:t>
            </w:r>
          </w:p>
        </w:tc>
      </w:tr>
      <w:tr w:rsidR="002502CF" w:rsidRPr="00D33DE5" w14:paraId="65994C1A" w14:textId="77777777" w:rsidTr="002502CF">
        <w:trPr>
          <w:trHeight w:val="157"/>
        </w:trPr>
        <w:tc>
          <w:tcPr>
            <w:tcW w:w="729" w:type="dxa"/>
            <w:noWrap/>
            <w:hideMark/>
          </w:tcPr>
          <w:p w14:paraId="1C3B65EF" w14:textId="77777777" w:rsidR="002502CF" w:rsidRPr="00D33DE5" w:rsidRDefault="002502CF" w:rsidP="005538A3">
            <w:pP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Items</w:t>
            </w:r>
          </w:p>
        </w:tc>
        <w:tc>
          <w:tcPr>
            <w:tcW w:w="1572" w:type="dxa"/>
            <w:tcBorders>
              <w:top w:val="single" w:sz="4" w:space="0" w:color="auto"/>
              <w:bottom w:val="single" w:sz="4" w:space="0" w:color="auto"/>
            </w:tcBorders>
          </w:tcPr>
          <w:p w14:paraId="453CA602" w14:textId="4B6431D4"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317" w:type="dxa"/>
            <w:tcBorders>
              <w:top w:val="nil"/>
              <w:bottom w:val="nil"/>
            </w:tcBorders>
          </w:tcPr>
          <w:p w14:paraId="2AC0F1D5" w14:textId="77777777" w:rsidR="002502CF" w:rsidRPr="00D33DE5" w:rsidRDefault="002502CF" w:rsidP="005538A3">
            <w:pPr>
              <w:jc w:val="center"/>
              <w:rPr>
                <w:rFonts w:ascii="Times New Roman" w:eastAsia="Times New Roman" w:hAnsi="Times New Roman" w:cs="Times New Roman"/>
                <w:color w:val="000000"/>
                <w:sz w:val="24"/>
                <w:szCs w:val="24"/>
              </w:rPr>
            </w:pPr>
          </w:p>
        </w:tc>
        <w:tc>
          <w:tcPr>
            <w:tcW w:w="1348" w:type="dxa"/>
            <w:tcBorders>
              <w:top w:val="single" w:sz="4" w:space="0" w:color="auto"/>
              <w:bottom w:val="single" w:sz="4" w:space="0" w:color="auto"/>
            </w:tcBorders>
          </w:tcPr>
          <w:p w14:paraId="2DC23A66" w14:textId="55D36B1C"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95" w:type="dxa"/>
            <w:tcBorders>
              <w:top w:val="nil"/>
              <w:bottom w:val="nil"/>
            </w:tcBorders>
          </w:tcPr>
          <w:p w14:paraId="0F4713DB" w14:textId="77777777" w:rsidR="002502CF" w:rsidRPr="00D33DE5" w:rsidRDefault="002502CF" w:rsidP="005538A3">
            <w:pPr>
              <w:jc w:val="center"/>
              <w:rPr>
                <w:rFonts w:ascii="Times New Roman" w:eastAsia="Times New Roman" w:hAnsi="Times New Roman" w:cs="Times New Roman"/>
                <w:color w:val="000000"/>
                <w:sz w:val="24"/>
                <w:szCs w:val="24"/>
              </w:rPr>
            </w:pPr>
          </w:p>
        </w:tc>
        <w:tc>
          <w:tcPr>
            <w:tcW w:w="605" w:type="dxa"/>
            <w:tcBorders>
              <w:top w:val="single" w:sz="4" w:space="0" w:color="auto"/>
              <w:bottom w:val="single" w:sz="4" w:space="0" w:color="auto"/>
            </w:tcBorders>
            <w:noWrap/>
            <w:hideMark/>
          </w:tcPr>
          <w:p w14:paraId="34D15FE6" w14:textId="77777777"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745" w:type="dxa"/>
            <w:tcBorders>
              <w:top w:val="single" w:sz="4" w:space="0" w:color="auto"/>
              <w:bottom w:val="single" w:sz="4" w:space="0" w:color="auto"/>
            </w:tcBorders>
            <w:noWrap/>
            <w:hideMark/>
          </w:tcPr>
          <w:p w14:paraId="5F58BBE4" w14:textId="77777777"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294" w:type="dxa"/>
            <w:tcBorders>
              <w:top w:val="nil"/>
              <w:bottom w:val="nil"/>
            </w:tcBorders>
            <w:noWrap/>
            <w:hideMark/>
          </w:tcPr>
          <w:p w14:paraId="6A2D02A7" w14:textId="77777777" w:rsidR="002502CF" w:rsidRPr="00D33DE5" w:rsidRDefault="002502CF" w:rsidP="005538A3">
            <w:pPr>
              <w:jc w:val="center"/>
              <w:rPr>
                <w:rFonts w:ascii="Times New Roman" w:eastAsia="Times New Roman" w:hAnsi="Times New Roman" w:cs="Times New Roman"/>
                <w:color w:val="000000"/>
                <w:sz w:val="24"/>
                <w:szCs w:val="24"/>
              </w:rPr>
            </w:pPr>
          </w:p>
        </w:tc>
        <w:tc>
          <w:tcPr>
            <w:tcW w:w="767" w:type="dxa"/>
            <w:tcBorders>
              <w:top w:val="single" w:sz="4" w:space="0" w:color="auto"/>
              <w:bottom w:val="single" w:sz="4" w:space="0" w:color="auto"/>
            </w:tcBorders>
            <w:noWrap/>
            <w:hideMark/>
          </w:tcPr>
          <w:p w14:paraId="5BCB9EED" w14:textId="77777777"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694" w:type="dxa"/>
            <w:tcBorders>
              <w:top w:val="single" w:sz="4" w:space="0" w:color="auto"/>
              <w:bottom w:val="single" w:sz="4" w:space="0" w:color="auto"/>
            </w:tcBorders>
            <w:noWrap/>
            <w:hideMark/>
          </w:tcPr>
          <w:p w14:paraId="2D9CD745" w14:textId="77777777"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700" w:type="dxa"/>
            <w:tcBorders>
              <w:top w:val="single" w:sz="4" w:space="0" w:color="auto"/>
              <w:bottom w:val="single" w:sz="4" w:space="0" w:color="auto"/>
            </w:tcBorders>
            <w:noWrap/>
            <w:hideMark/>
          </w:tcPr>
          <w:p w14:paraId="74FB3E7E" w14:textId="77777777" w:rsidR="002502CF" w:rsidRPr="00D33DE5" w:rsidRDefault="002502CF"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F3</w:t>
            </w:r>
          </w:p>
        </w:tc>
      </w:tr>
      <w:tr w:rsidR="002502CF" w:rsidRPr="00D33DE5" w14:paraId="45EFB491" w14:textId="77777777" w:rsidTr="002502CF">
        <w:trPr>
          <w:trHeight w:val="157"/>
        </w:trPr>
        <w:tc>
          <w:tcPr>
            <w:tcW w:w="729" w:type="dxa"/>
            <w:noWrap/>
            <w:hideMark/>
          </w:tcPr>
          <w:p w14:paraId="450963AD"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w:t>
            </w:r>
          </w:p>
        </w:tc>
        <w:tc>
          <w:tcPr>
            <w:tcW w:w="1572" w:type="dxa"/>
            <w:tcBorders>
              <w:top w:val="single" w:sz="4" w:space="0" w:color="auto"/>
            </w:tcBorders>
            <w:vAlign w:val="bottom"/>
          </w:tcPr>
          <w:p w14:paraId="625D31F4" w14:textId="521F4429"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.56</w:t>
            </w:r>
          </w:p>
        </w:tc>
        <w:tc>
          <w:tcPr>
            <w:tcW w:w="317" w:type="dxa"/>
            <w:tcBorders>
              <w:top w:val="nil"/>
              <w:bottom w:val="nil"/>
            </w:tcBorders>
          </w:tcPr>
          <w:p w14:paraId="6E12ED47"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tcBorders>
              <w:top w:val="single" w:sz="4" w:space="0" w:color="auto"/>
            </w:tcBorders>
            <w:vAlign w:val="center"/>
          </w:tcPr>
          <w:p w14:paraId="1441C2B6" w14:textId="470A37FE"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195" w:type="dxa"/>
            <w:tcBorders>
              <w:top w:val="nil"/>
              <w:bottom w:val="nil"/>
            </w:tcBorders>
          </w:tcPr>
          <w:p w14:paraId="39D771F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tcBorders>
              <w:top w:val="single" w:sz="4" w:space="0" w:color="auto"/>
            </w:tcBorders>
            <w:noWrap/>
            <w:vAlign w:val="bottom"/>
          </w:tcPr>
          <w:p w14:paraId="193B22BD"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.73</w:t>
            </w:r>
          </w:p>
        </w:tc>
        <w:tc>
          <w:tcPr>
            <w:tcW w:w="745" w:type="dxa"/>
            <w:tcBorders>
              <w:top w:val="single" w:sz="4" w:space="0" w:color="auto"/>
            </w:tcBorders>
            <w:noWrap/>
            <w:vAlign w:val="bottom"/>
          </w:tcPr>
          <w:p w14:paraId="0CB06DA0"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294" w:type="dxa"/>
            <w:tcBorders>
              <w:top w:val="nil"/>
              <w:bottom w:val="nil"/>
            </w:tcBorders>
            <w:noWrap/>
            <w:vAlign w:val="center"/>
          </w:tcPr>
          <w:p w14:paraId="676A591B"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tcBorders>
              <w:top w:val="single" w:sz="4" w:space="0" w:color="auto"/>
            </w:tcBorders>
            <w:noWrap/>
            <w:vAlign w:val="bottom"/>
          </w:tcPr>
          <w:p w14:paraId="75E953AC"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1.08</w:t>
            </w:r>
          </w:p>
        </w:tc>
        <w:tc>
          <w:tcPr>
            <w:tcW w:w="694" w:type="dxa"/>
            <w:tcBorders>
              <w:top w:val="single" w:sz="4" w:space="0" w:color="auto"/>
            </w:tcBorders>
            <w:noWrap/>
            <w:vAlign w:val="bottom"/>
          </w:tcPr>
          <w:p w14:paraId="133BD8C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-.42</w:t>
            </w:r>
          </w:p>
        </w:tc>
        <w:tc>
          <w:tcPr>
            <w:tcW w:w="700" w:type="dxa"/>
            <w:tcBorders>
              <w:top w:val="single" w:sz="4" w:space="0" w:color="auto"/>
            </w:tcBorders>
            <w:noWrap/>
            <w:vAlign w:val="bottom"/>
          </w:tcPr>
          <w:p w14:paraId="79F84EB0"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07BA7781" w14:textId="77777777" w:rsidTr="002502CF">
        <w:trPr>
          <w:trHeight w:val="157"/>
        </w:trPr>
        <w:tc>
          <w:tcPr>
            <w:tcW w:w="729" w:type="dxa"/>
            <w:noWrap/>
            <w:hideMark/>
          </w:tcPr>
          <w:p w14:paraId="17EEF79E"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I2</w:t>
            </w:r>
          </w:p>
        </w:tc>
        <w:tc>
          <w:tcPr>
            <w:tcW w:w="1572" w:type="dxa"/>
            <w:vAlign w:val="bottom"/>
          </w:tcPr>
          <w:p w14:paraId="6D6E6A14" w14:textId="1486A8EC"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317" w:type="dxa"/>
            <w:tcBorders>
              <w:top w:val="nil"/>
            </w:tcBorders>
          </w:tcPr>
          <w:p w14:paraId="2B6EEFCD"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459E332D" w14:textId="6725AD1C"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195" w:type="dxa"/>
            <w:tcBorders>
              <w:top w:val="nil"/>
            </w:tcBorders>
          </w:tcPr>
          <w:p w14:paraId="611E29D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5D3773BE"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.54</w:t>
            </w:r>
          </w:p>
        </w:tc>
        <w:tc>
          <w:tcPr>
            <w:tcW w:w="745" w:type="dxa"/>
            <w:noWrap/>
            <w:vAlign w:val="bottom"/>
          </w:tcPr>
          <w:p w14:paraId="3360360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.35</w:t>
            </w:r>
          </w:p>
        </w:tc>
        <w:tc>
          <w:tcPr>
            <w:tcW w:w="294" w:type="dxa"/>
            <w:tcBorders>
              <w:top w:val="nil"/>
            </w:tcBorders>
            <w:noWrap/>
            <w:vAlign w:val="center"/>
          </w:tcPr>
          <w:p w14:paraId="0D05D455"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33AF8B4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694" w:type="dxa"/>
            <w:noWrap/>
            <w:vAlign w:val="bottom"/>
          </w:tcPr>
          <w:p w14:paraId="707F3127"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00" w:type="dxa"/>
            <w:noWrap/>
            <w:vAlign w:val="bottom"/>
          </w:tcPr>
          <w:p w14:paraId="5A8DA9DD"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00133F21" w14:textId="77777777" w:rsidTr="002502CF">
        <w:trPr>
          <w:trHeight w:val="157"/>
        </w:trPr>
        <w:tc>
          <w:tcPr>
            <w:tcW w:w="729" w:type="dxa"/>
            <w:noWrap/>
            <w:hideMark/>
          </w:tcPr>
          <w:p w14:paraId="178738C7"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I3</w:t>
            </w:r>
          </w:p>
        </w:tc>
        <w:tc>
          <w:tcPr>
            <w:tcW w:w="1572" w:type="dxa"/>
            <w:vAlign w:val="bottom"/>
          </w:tcPr>
          <w:p w14:paraId="5614C668" w14:textId="0D0B18EA"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.69</w:t>
            </w:r>
          </w:p>
        </w:tc>
        <w:tc>
          <w:tcPr>
            <w:tcW w:w="317" w:type="dxa"/>
          </w:tcPr>
          <w:p w14:paraId="42D2237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3999E483" w14:textId="59F26323"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195" w:type="dxa"/>
          </w:tcPr>
          <w:p w14:paraId="5FE05499"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3C1A57B6"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45" w:type="dxa"/>
            <w:noWrap/>
            <w:vAlign w:val="bottom"/>
          </w:tcPr>
          <w:p w14:paraId="59A3AAB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294" w:type="dxa"/>
            <w:noWrap/>
            <w:vAlign w:val="center"/>
          </w:tcPr>
          <w:p w14:paraId="76D856BD"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648475F6"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94" w:type="dxa"/>
            <w:noWrap/>
            <w:vAlign w:val="bottom"/>
          </w:tcPr>
          <w:p w14:paraId="48AE4E6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00" w:type="dxa"/>
            <w:noWrap/>
            <w:vAlign w:val="bottom"/>
          </w:tcPr>
          <w:p w14:paraId="6201F4A5"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6314B365" w14:textId="77777777" w:rsidTr="002502CF">
        <w:trPr>
          <w:trHeight w:val="157"/>
        </w:trPr>
        <w:tc>
          <w:tcPr>
            <w:tcW w:w="729" w:type="dxa"/>
            <w:noWrap/>
            <w:hideMark/>
          </w:tcPr>
          <w:p w14:paraId="7D6978A7"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I4</w:t>
            </w:r>
          </w:p>
        </w:tc>
        <w:tc>
          <w:tcPr>
            <w:tcW w:w="1572" w:type="dxa"/>
            <w:vAlign w:val="bottom"/>
          </w:tcPr>
          <w:p w14:paraId="53900D03" w14:textId="7DC77ECE"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317" w:type="dxa"/>
          </w:tcPr>
          <w:p w14:paraId="585AA048"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52468A31" w14:textId="12A829DC"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195" w:type="dxa"/>
          </w:tcPr>
          <w:p w14:paraId="77305416"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1416CB7A"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.30</w:t>
            </w:r>
          </w:p>
        </w:tc>
        <w:tc>
          <w:tcPr>
            <w:tcW w:w="745" w:type="dxa"/>
            <w:noWrap/>
            <w:vAlign w:val="bottom"/>
          </w:tcPr>
          <w:p w14:paraId="4988C7FC"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294" w:type="dxa"/>
            <w:noWrap/>
            <w:vAlign w:val="center"/>
          </w:tcPr>
          <w:p w14:paraId="1F6CDF06"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2EB49FCE"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.39</w:t>
            </w:r>
          </w:p>
        </w:tc>
        <w:tc>
          <w:tcPr>
            <w:tcW w:w="694" w:type="dxa"/>
            <w:noWrap/>
            <w:vAlign w:val="bottom"/>
          </w:tcPr>
          <w:p w14:paraId="62636545"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.46</w:t>
            </w:r>
          </w:p>
        </w:tc>
        <w:tc>
          <w:tcPr>
            <w:tcW w:w="700" w:type="dxa"/>
            <w:noWrap/>
            <w:vAlign w:val="bottom"/>
          </w:tcPr>
          <w:p w14:paraId="1A30F431"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7C6960C0" w14:textId="77777777" w:rsidTr="002502CF">
        <w:trPr>
          <w:trHeight w:val="157"/>
        </w:trPr>
        <w:tc>
          <w:tcPr>
            <w:tcW w:w="729" w:type="dxa"/>
            <w:noWrap/>
            <w:hideMark/>
          </w:tcPr>
          <w:p w14:paraId="2C33215A"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I5</w:t>
            </w:r>
          </w:p>
        </w:tc>
        <w:tc>
          <w:tcPr>
            <w:tcW w:w="1572" w:type="dxa"/>
            <w:vAlign w:val="bottom"/>
          </w:tcPr>
          <w:p w14:paraId="0FE699CF" w14:textId="69588EB5"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317" w:type="dxa"/>
          </w:tcPr>
          <w:p w14:paraId="1DF4EBC8"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4093569B" w14:textId="27C3CF50"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195" w:type="dxa"/>
          </w:tcPr>
          <w:p w14:paraId="6F6E5B2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77AB3DF4"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45" w:type="dxa"/>
            <w:noWrap/>
            <w:vAlign w:val="bottom"/>
          </w:tcPr>
          <w:p w14:paraId="7F74BDB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294" w:type="dxa"/>
            <w:noWrap/>
            <w:vAlign w:val="center"/>
          </w:tcPr>
          <w:p w14:paraId="3C9FDE7E"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5C2751BA"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.54</w:t>
            </w:r>
          </w:p>
        </w:tc>
        <w:tc>
          <w:tcPr>
            <w:tcW w:w="694" w:type="dxa"/>
            <w:noWrap/>
            <w:vAlign w:val="bottom"/>
          </w:tcPr>
          <w:p w14:paraId="6B77311F"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00" w:type="dxa"/>
            <w:noWrap/>
            <w:vAlign w:val="bottom"/>
          </w:tcPr>
          <w:p w14:paraId="56A46952"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240088C6" w14:textId="77777777" w:rsidTr="002502CF">
        <w:trPr>
          <w:trHeight w:val="157"/>
        </w:trPr>
        <w:tc>
          <w:tcPr>
            <w:tcW w:w="729" w:type="dxa"/>
            <w:noWrap/>
            <w:hideMark/>
          </w:tcPr>
          <w:p w14:paraId="71B1B084"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I6</w:t>
            </w:r>
          </w:p>
        </w:tc>
        <w:tc>
          <w:tcPr>
            <w:tcW w:w="1572" w:type="dxa"/>
            <w:vAlign w:val="bottom"/>
          </w:tcPr>
          <w:p w14:paraId="5C529560" w14:textId="0567A8EC"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317" w:type="dxa"/>
          </w:tcPr>
          <w:p w14:paraId="7F4F963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48CDA114" w14:textId="58062894"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195" w:type="dxa"/>
          </w:tcPr>
          <w:p w14:paraId="13A9501D"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617325D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197EFFD3"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294" w:type="dxa"/>
            <w:noWrap/>
            <w:vAlign w:val="center"/>
          </w:tcPr>
          <w:p w14:paraId="3828F1E8" w14:textId="77777777" w:rsidR="002502CF" w:rsidRPr="00D33DE5" w:rsidRDefault="002502CF" w:rsidP="002502CF">
            <w:pPr>
              <w:jc w:val="center"/>
              <w:rPr>
                <w:rFonts w:ascii="Times New Roman" w:eastAsia="Times New Roman" w:hAnsi="Times New Roman" w:cs="Times New Roman"/>
                <w:sz w:val="24"/>
                <w:szCs w:val="24"/>
              </w:rPr>
            </w:pPr>
          </w:p>
        </w:tc>
        <w:tc>
          <w:tcPr>
            <w:tcW w:w="767" w:type="dxa"/>
            <w:noWrap/>
            <w:vAlign w:val="bottom"/>
          </w:tcPr>
          <w:p w14:paraId="15D52A39"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2DC1977D"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700" w:type="dxa"/>
            <w:noWrap/>
            <w:vAlign w:val="bottom"/>
          </w:tcPr>
          <w:p w14:paraId="76DD5486"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20B19C95" w14:textId="77777777" w:rsidTr="002502CF">
        <w:trPr>
          <w:trHeight w:val="157"/>
        </w:trPr>
        <w:tc>
          <w:tcPr>
            <w:tcW w:w="729" w:type="dxa"/>
            <w:noWrap/>
            <w:hideMark/>
          </w:tcPr>
          <w:p w14:paraId="438BE394"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I7</w:t>
            </w:r>
          </w:p>
        </w:tc>
        <w:tc>
          <w:tcPr>
            <w:tcW w:w="1572" w:type="dxa"/>
            <w:vAlign w:val="bottom"/>
          </w:tcPr>
          <w:p w14:paraId="226A9D83" w14:textId="74C8202D"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317" w:type="dxa"/>
          </w:tcPr>
          <w:p w14:paraId="1C2B231B"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68A681D3" w14:textId="2B41F39A"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195" w:type="dxa"/>
          </w:tcPr>
          <w:p w14:paraId="56CF6C6B"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6E7F2CDE"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1FE9455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.90</w:t>
            </w:r>
          </w:p>
        </w:tc>
        <w:tc>
          <w:tcPr>
            <w:tcW w:w="294" w:type="dxa"/>
            <w:noWrap/>
            <w:vAlign w:val="center"/>
          </w:tcPr>
          <w:p w14:paraId="5316352F" w14:textId="77777777" w:rsidR="002502CF" w:rsidRPr="00D33DE5" w:rsidRDefault="002502CF" w:rsidP="002502CF">
            <w:pPr>
              <w:jc w:val="center"/>
              <w:rPr>
                <w:rFonts w:ascii="Times New Roman" w:eastAsia="Times New Roman" w:hAnsi="Times New Roman" w:cs="Times New Roman"/>
                <w:sz w:val="24"/>
                <w:szCs w:val="24"/>
              </w:rPr>
            </w:pPr>
          </w:p>
        </w:tc>
        <w:tc>
          <w:tcPr>
            <w:tcW w:w="767" w:type="dxa"/>
            <w:noWrap/>
            <w:vAlign w:val="bottom"/>
          </w:tcPr>
          <w:p w14:paraId="16031B5A"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103D05EB"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.85</w:t>
            </w:r>
          </w:p>
        </w:tc>
        <w:tc>
          <w:tcPr>
            <w:tcW w:w="700" w:type="dxa"/>
            <w:noWrap/>
            <w:vAlign w:val="bottom"/>
          </w:tcPr>
          <w:p w14:paraId="1018C105"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37DBAF9B" w14:textId="77777777" w:rsidTr="002502CF">
        <w:trPr>
          <w:trHeight w:val="157"/>
        </w:trPr>
        <w:tc>
          <w:tcPr>
            <w:tcW w:w="729" w:type="dxa"/>
            <w:noWrap/>
            <w:hideMark/>
          </w:tcPr>
          <w:p w14:paraId="58D0C9B5"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I8</w:t>
            </w:r>
          </w:p>
        </w:tc>
        <w:tc>
          <w:tcPr>
            <w:tcW w:w="1572" w:type="dxa"/>
            <w:vAlign w:val="bottom"/>
          </w:tcPr>
          <w:p w14:paraId="2354E978" w14:textId="3C875243"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317" w:type="dxa"/>
          </w:tcPr>
          <w:p w14:paraId="7FC6C57D"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5CD70CD4" w14:textId="3DEE7336"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195" w:type="dxa"/>
          </w:tcPr>
          <w:p w14:paraId="4114065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3843417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07327B1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.78</w:t>
            </w:r>
          </w:p>
        </w:tc>
        <w:tc>
          <w:tcPr>
            <w:tcW w:w="294" w:type="dxa"/>
            <w:noWrap/>
            <w:vAlign w:val="center"/>
          </w:tcPr>
          <w:p w14:paraId="36A928E7" w14:textId="77777777" w:rsidR="002502CF" w:rsidRPr="00D33DE5" w:rsidRDefault="002502CF" w:rsidP="002502CF">
            <w:pPr>
              <w:jc w:val="center"/>
              <w:rPr>
                <w:rFonts w:ascii="Times New Roman" w:eastAsia="Times New Roman" w:hAnsi="Times New Roman" w:cs="Times New Roman"/>
                <w:sz w:val="24"/>
                <w:szCs w:val="24"/>
              </w:rPr>
            </w:pPr>
          </w:p>
        </w:tc>
        <w:tc>
          <w:tcPr>
            <w:tcW w:w="767" w:type="dxa"/>
            <w:noWrap/>
            <w:vAlign w:val="bottom"/>
          </w:tcPr>
          <w:p w14:paraId="1292EFF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2A0C0270"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700" w:type="dxa"/>
            <w:noWrap/>
            <w:vAlign w:val="bottom"/>
          </w:tcPr>
          <w:p w14:paraId="29C64F44"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2445C143" w14:textId="77777777" w:rsidTr="002502CF">
        <w:trPr>
          <w:trHeight w:val="157"/>
        </w:trPr>
        <w:tc>
          <w:tcPr>
            <w:tcW w:w="729" w:type="dxa"/>
            <w:noWrap/>
            <w:hideMark/>
          </w:tcPr>
          <w:p w14:paraId="01ECA73A"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I9</w:t>
            </w:r>
          </w:p>
        </w:tc>
        <w:tc>
          <w:tcPr>
            <w:tcW w:w="1572" w:type="dxa"/>
            <w:vAlign w:val="bottom"/>
          </w:tcPr>
          <w:p w14:paraId="4852030A" w14:textId="2E6BAE2E"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.82</w:t>
            </w:r>
          </w:p>
        </w:tc>
        <w:tc>
          <w:tcPr>
            <w:tcW w:w="317" w:type="dxa"/>
          </w:tcPr>
          <w:p w14:paraId="3B30BAB7"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6ED80E58" w14:textId="07935BAD"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195" w:type="dxa"/>
          </w:tcPr>
          <w:p w14:paraId="71AB419A"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5200969F"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7B9F3E54"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294" w:type="dxa"/>
            <w:noWrap/>
            <w:vAlign w:val="center"/>
          </w:tcPr>
          <w:p w14:paraId="2727244A" w14:textId="77777777" w:rsidR="002502CF" w:rsidRPr="00D33DE5" w:rsidRDefault="002502CF" w:rsidP="002502CF">
            <w:pPr>
              <w:jc w:val="center"/>
              <w:rPr>
                <w:rFonts w:ascii="Times New Roman" w:eastAsia="Times New Roman" w:hAnsi="Times New Roman" w:cs="Times New Roman"/>
                <w:sz w:val="24"/>
                <w:szCs w:val="24"/>
              </w:rPr>
            </w:pPr>
          </w:p>
        </w:tc>
        <w:tc>
          <w:tcPr>
            <w:tcW w:w="767" w:type="dxa"/>
            <w:noWrap/>
            <w:vAlign w:val="bottom"/>
          </w:tcPr>
          <w:p w14:paraId="23A7E375"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7ACDB84C"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700" w:type="dxa"/>
            <w:noWrap/>
            <w:vAlign w:val="bottom"/>
          </w:tcPr>
          <w:p w14:paraId="41242FAC"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30084C06" w14:textId="77777777" w:rsidTr="002502CF">
        <w:trPr>
          <w:trHeight w:val="157"/>
        </w:trPr>
        <w:tc>
          <w:tcPr>
            <w:tcW w:w="729" w:type="dxa"/>
            <w:noWrap/>
            <w:hideMark/>
          </w:tcPr>
          <w:p w14:paraId="2313F0C6"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I10</w:t>
            </w:r>
          </w:p>
        </w:tc>
        <w:tc>
          <w:tcPr>
            <w:tcW w:w="1572" w:type="dxa"/>
            <w:vAlign w:val="bottom"/>
          </w:tcPr>
          <w:p w14:paraId="20607811" w14:textId="7405EC61"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.90</w:t>
            </w:r>
          </w:p>
        </w:tc>
        <w:tc>
          <w:tcPr>
            <w:tcW w:w="317" w:type="dxa"/>
          </w:tcPr>
          <w:p w14:paraId="283A5B6D"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4F088FB4" w14:textId="5777C12A"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.93</w:t>
            </w:r>
          </w:p>
        </w:tc>
        <w:tc>
          <w:tcPr>
            <w:tcW w:w="195" w:type="dxa"/>
          </w:tcPr>
          <w:p w14:paraId="167DD9F0"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751E9517"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314A8972"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.99</w:t>
            </w:r>
          </w:p>
        </w:tc>
        <w:tc>
          <w:tcPr>
            <w:tcW w:w="294" w:type="dxa"/>
            <w:noWrap/>
            <w:vAlign w:val="center"/>
          </w:tcPr>
          <w:p w14:paraId="13879815"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53E223E9"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25888A06"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1.01</w:t>
            </w:r>
          </w:p>
        </w:tc>
        <w:tc>
          <w:tcPr>
            <w:tcW w:w="700" w:type="dxa"/>
            <w:noWrap/>
            <w:vAlign w:val="bottom"/>
          </w:tcPr>
          <w:p w14:paraId="0223BCA2"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693E6C2B" w14:textId="77777777" w:rsidTr="002502CF">
        <w:trPr>
          <w:trHeight w:val="157"/>
        </w:trPr>
        <w:tc>
          <w:tcPr>
            <w:tcW w:w="729" w:type="dxa"/>
            <w:noWrap/>
            <w:hideMark/>
          </w:tcPr>
          <w:p w14:paraId="49594C5C"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I11</w:t>
            </w:r>
          </w:p>
        </w:tc>
        <w:tc>
          <w:tcPr>
            <w:tcW w:w="1572" w:type="dxa"/>
            <w:vAlign w:val="bottom"/>
          </w:tcPr>
          <w:p w14:paraId="5F2675ED" w14:textId="224A44FE"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.87</w:t>
            </w:r>
          </w:p>
        </w:tc>
        <w:tc>
          <w:tcPr>
            <w:tcW w:w="317" w:type="dxa"/>
          </w:tcPr>
          <w:p w14:paraId="54FDB68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01D34F86" w14:textId="61D21F0A"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195" w:type="dxa"/>
          </w:tcPr>
          <w:p w14:paraId="229E82F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361271C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7CA2E2E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.96</w:t>
            </w:r>
          </w:p>
        </w:tc>
        <w:tc>
          <w:tcPr>
            <w:tcW w:w="294" w:type="dxa"/>
            <w:noWrap/>
            <w:vAlign w:val="center"/>
          </w:tcPr>
          <w:p w14:paraId="0FE7F0C5"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500C6D3D"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07C7956E"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1.01</w:t>
            </w:r>
          </w:p>
        </w:tc>
        <w:tc>
          <w:tcPr>
            <w:tcW w:w="700" w:type="dxa"/>
            <w:noWrap/>
            <w:vAlign w:val="bottom"/>
          </w:tcPr>
          <w:p w14:paraId="0EBC4F64"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5952F8AB" w14:textId="77777777" w:rsidTr="002502CF">
        <w:trPr>
          <w:trHeight w:val="157"/>
        </w:trPr>
        <w:tc>
          <w:tcPr>
            <w:tcW w:w="729" w:type="dxa"/>
            <w:noWrap/>
            <w:hideMark/>
          </w:tcPr>
          <w:p w14:paraId="1AC89A58"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I12</w:t>
            </w:r>
          </w:p>
        </w:tc>
        <w:tc>
          <w:tcPr>
            <w:tcW w:w="1572" w:type="dxa"/>
            <w:vAlign w:val="bottom"/>
          </w:tcPr>
          <w:p w14:paraId="0EECA5CF" w14:textId="16459294"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317" w:type="dxa"/>
          </w:tcPr>
          <w:p w14:paraId="5078AED4"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1CD5EAF4" w14:textId="2450F2A0"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195" w:type="dxa"/>
          </w:tcPr>
          <w:p w14:paraId="55A342F8"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734D0400"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6C9F6105"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.96</w:t>
            </w:r>
          </w:p>
        </w:tc>
        <w:tc>
          <w:tcPr>
            <w:tcW w:w="294" w:type="dxa"/>
            <w:noWrap/>
            <w:vAlign w:val="center"/>
          </w:tcPr>
          <w:p w14:paraId="3959E1BF"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483629A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60E83678"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.98</w:t>
            </w:r>
          </w:p>
        </w:tc>
        <w:tc>
          <w:tcPr>
            <w:tcW w:w="700" w:type="dxa"/>
            <w:noWrap/>
            <w:vAlign w:val="bottom"/>
          </w:tcPr>
          <w:p w14:paraId="477E74C8"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5EE91FCE" w14:textId="77777777" w:rsidTr="002502CF">
        <w:trPr>
          <w:trHeight w:val="157"/>
        </w:trPr>
        <w:tc>
          <w:tcPr>
            <w:tcW w:w="729" w:type="dxa"/>
            <w:noWrap/>
            <w:hideMark/>
          </w:tcPr>
          <w:p w14:paraId="5F1A940E"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I13</w:t>
            </w:r>
          </w:p>
        </w:tc>
        <w:tc>
          <w:tcPr>
            <w:tcW w:w="1572" w:type="dxa"/>
            <w:vAlign w:val="bottom"/>
          </w:tcPr>
          <w:p w14:paraId="02A9047C" w14:textId="0614E421"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317" w:type="dxa"/>
          </w:tcPr>
          <w:p w14:paraId="339A80E5"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19AED86C" w14:textId="40D7D88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.85</w:t>
            </w:r>
          </w:p>
        </w:tc>
        <w:tc>
          <w:tcPr>
            <w:tcW w:w="195" w:type="dxa"/>
          </w:tcPr>
          <w:p w14:paraId="63B159F5"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25D50B16"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791700DD"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294" w:type="dxa"/>
            <w:noWrap/>
            <w:vAlign w:val="center"/>
          </w:tcPr>
          <w:p w14:paraId="02890F2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5F162DBE"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70E5BA2C"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.93</w:t>
            </w:r>
          </w:p>
        </w:tc>
        <w:tc>
          <w:tcPr>
            <w:tcW w:w="700" w:type="dxa"/>
            <w:noWrap/>
            <w:vAlign w:val="bottom"/>
          </w:tcPr>
          <w:p w14:paraId="38242D42"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1B550FA7" w14:textId="77777777" w:rsidTr="002502CF">
        <w:trPr>
          <w:trHeight w:val="157"/>
        </w:trPr>
        <w:tc>
          <w:tcPr>
            <w:tcW w:w="729" w:type="dxa"/>
            <w:noWrap/>
            <w:hideMark/>
          </w:tcPr>
          <w:p w14:paraId="30761214"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I14</w:t>
            </w:r>
          </w:p>
        </w:tc>
        <w:tc>
          <w:tcPr>
            <w:tcW w:w="1572" w:type="dxa"/>
            <w:vAlign w:val="bottom"/>
          </w:tcPr>
          <w:p w14:paraId="7606E4A4" w14:textId="6A80677B"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317" w:type="dxa"/>
          </w:tcPr>
          <w:p w14:paraId="0ECBD5D1"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3CA066DA" w14:textId="494FA0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195" w:type="dxa"/>
          </w:tcPr>
          <w:p w14:paraId="70968E0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5AD2FA9B"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6AE4ED57"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294" w:type="dxa"/>
            <w:noWrap/>
            <w:vAlign w:val="center"/>
          </w:tcPr>
          <w:p w14:paraId="6B72050F"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1039045E"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76693D9F"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700" w:type="dxa"/>
            <w:noWrap/>
            <w:vAlign w:val="bottom"/>
          </w:tcPr>
          <w:p w14:paraId="3E6DF4CC"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61251AA1" w14:textId="77777777" w:rsidTr="002502CF">
        <w:trPr>
          <w:trHeight w:val="157"/>
        </w:trPr>
        <w:tc>
          <w:tcPr>
            <w:tcW w:w="729" w:type="dxa"/>
            <w:noWrap/>
            <w:hideMark/>
          </w:tcPr>
          <w:p w14:paraId="29462F78"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I15</w:t>
            </w:r>
          </w:p>
        </w:tc>
        <w:tc>
          <w:tcPr>
            <w:tcW w:w="1572" w:type="dxa"/>
            <w:vAlign w:val="bottom"/>
          </w:tcPr>
          <w:p w14:paraId="6A884828" w14:textId="5B0EBAF0"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317" w:type="dxa"/>
          </w:tcPr>
          <w:p w14:paraId="08E9A62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0497D21C" w14:textId="3CD66B92"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195" w:type="dxa"/>
          </w:tcPr>
          <w:p w14:paraId="4F642289"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4F8DBB9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0B63215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.67</w:t>
            </w:r>
          </w:p>
        </w:tc>
        <w:tc>
          <w:tcPr>
            <w:tcW w:w="294" w:type="dxa"/>
            <w:noWrap/>
            <w:vAlign w:val="center"/>
          </w:tcPr>
          <w:p w14:paraId="7503065B"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1017C5A6"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7B063D0E"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700" w:type="dxa"/>
            <w:noWrap/>
            <w:vAlign w:val="bottom"/>
          </w:tcPr>
          <w:p w14:paraId="3961346D"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.36</w:t>
            </w:r>
          </w:p>
        </w:tc>
      </w:tr>
      <w:tr w:rsidR="002502CF" w:rsidRPr="00D33DE5" w14:paraId="414EA31A" w14:textId="77777777" w:rsidTr="002502CF">
        <w:trPr>
          <w:trHeight w:val="157"/>
        </w:trPr>
        <w:tc>
          <w:tcPr>
            <w:tcW w:w="729" w:type="dxa"/>
            <w:noWrap/>
            <w:hideMark/>
          </w:tcPr>
          <w:p w14:paraId="677B74F1"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I16</w:t>
            </w:r>
          </w:p>
        </w:tc>
        <w:tc>
          <w:tcPr>
            <w:tcW w:w="1572" w:type="dxa"/>
            <w:vAlign w:val="bottom"/>
          </w:tcPr>
          <w:p w14:paraId="38D2A6A3" w14:textId="5F26808C"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.78</w:t>
            </w:r>
          </w:p>
        </w:tc>
        <w:tc>
          <w:tcPr>
            <w:tcW w:w="317" w:type="dxa"/>
          </w:tcPr>
          <w:p w14:paraId="24D4519B"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06423552" w14:textId="06988934"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195" w:type="dxa"/>
          </w:tcPr>
          <w:p w14:paraId="35043041"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center"/>
          </w:tcPr>
          <w:p w14:paraId="7CBC008E"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center"/>
          </w:tcPr>
          <w:p w14:paraId="536E4AB6"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294" w:type="dxa"/>
            <w:noWrap/>
            <w:vAlign w:val="center"/>
          </w:tcPr>
          <w:p w14:paraId="4934FD29"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bottom"/>
          </w:tcPr>
          <w:p w14:paraId="10E0EDF5"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bottom"/>
          </w:tcPr>
          <w:p w14:paraId="20157E3D"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.55</w:t>
            </w:r>
          </w:p>
        </w:tc>
        <w:tc>
          <w:tcPr>
            <w:tcW w:w="700" w:type="dxa"/>
            <w:noWrap/>
            <w:vAlign w:val="bottom"/>
          </w:tcPr>
          <w:p w14:paraId="7398A068"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.40</w:t>
            </w:r>
          </w:p>
        </w:tc>
      </w:tr>
      <w:tr w:rsidR="002502CF" w:rsidRPr="00D33DE5" w14:paraId="2B0129C2" w14:textId="77777777" w:rsidTr="002502CF">
        <w:trPr>
          <w:trHeight w:val="157"/>
        </w:trPr>
        <w:tc>
          <w:tcPr>
            <w:tcW w:w="729" w:type="dxa"/>
            <w:noWrap/>
          </w:tcPr>
          <w:p w14:paraId="00D3F6E3" w14:textId="77777777" w:rsidR="002502CF" w:rsidRPr="00D33DE5" w:rsidRDefault="002502CF" w:rsidP="002502CF">
            <w:pPr>
              <w:rPr>
                <w:rFonts w:ascii="Times New Roman" w:eastAsia="Times New Roman" w:hAnsi="Times New Roman" w:cs="Times New Roman"/>
                <w:color w:val="000000"/>
                <w:sz w:val="24"/>
                <w:szCs w:val="24"/>
              </w:rPr>
            </w:pPr>
          </w:p>
        </w:tc>
        <w:tc>
          <w:tcPr>
            <w:tcW w:w="1572" w:type="dxa"/>
          </w:tcPr>
          <w:p w14:paraId="7C04CC88"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317" w:type="dxa"/>
          </w:tcPr>
          <w:p w14:paraId="679E6EE7"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5EB31F28" w14:textId="004B6641" w:rsidR="002502CF" w:rsidRPr="00D33DE5" w:rsidRDefault="002502CF" w:rsidP="002502CF">
            <w:pPr>
              <w:jc w:val="center"/>
              <w:rPr>
                <w:rFonts w:ascii="Times New Roman" w:eastAsia="Times New Roman" w:hAnsi="Times New Roman" w:cs="Times New Roman"/>
                <w:color w:val="000000"/>
                <w:sz w:val="24"/>
                <w:szCs w:val="24"/>
              </w:rPr>
            </w:pPr>
          </w:p>
        </w:tc>
        <w:tc>
          <w:tcPr>
            <w:tcW w:w="195" w:type="dxa"/>
          </w:tcPr>
          <w:p w14:paraId="18BF205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7747A01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45" w:type="dxa"/>
            <w:noWrap/>
            <w:vAlign w:val="bottom"/>
          </w:tcPr>
          <w:p w14:paraId="11D64677"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294" w:type="dxa"/>
            <w:noWrap/>
            <w:vAlign w:val="center"/>
          </w:tcPr>
          <w:p w14:paraId="6459F31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center"/>
          </w:tcPr>
          <w:p w14:paraId="69D055A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94" w:type="dxa"/>
            <w:noWrap/>
            <w:vAlign w:val="center"/>
          </w:tcPr>
          <w:p w14:paraId="7872073B"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00" w:type="dxa"/>
            <w:noWrap/>
            <w:vAlign w:val="center"/>
          </w:tcPr>
          <w:p w14:paraId="498C6B67"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3E866808" w14:textId="77777777" w:rsidTr="002502CF">
        <w:trPr>
          <w:trHeight w:val="157"/>
        </w:trPr>
        <w:tc>
          <w:tcPr>
            <w:tcW w:w="729" w:type="dxa"/>
            <w:noWrap/>
          </w:tcPr>
          <w:p w14:paraId="66ABBB0F"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572" w:type="dxa"/>
          </w:tcPr>
          <w:p w14:paraId="06EE33B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317" w:type="dxa"/>
          </w:tcPr>
          <w:p w14:paraId="6EDA06EF"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65342881" w14:textId="441182F7" w:rsidR="002502CF" w:rsidRPr="00D33DE5" w:rsidRDefault="002502CF" w:rsidP="002502CF">
            <w:pPr>
              <w:jc w:val="center"/>
              <w:rPr>
                <w:rFonts w:ascii="Times New Roman" w:eastAsia="Times New Roman" w:hAnsi="Times New Roman" w:cs="Times New Roman"/>
                <w:color w:val="000000"/>
                <w:sz w:val="24"/>
                <w:szCs w:val="24"/>
              </w:rPr>
            </w:pPr>
          </w:p>
        </w:tc>
        <w:tc>
          <w:tcPr>
            <w:tcW w:w="195" w:type="dxa"/>
          </w:tcPr>
          <w:p w14:paraId="1D02D8F2"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11498DF7"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45" w:type="dxa"/>
            <w:noWrap/>
            <w:vAlign w:val="bottom"/>
          </w:tcPr>
          <w:p w14:paraId="4DD7EC3C"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294" w:type="dxa"/>
            <w:noWrap/>
            <w:vAlign w:val="center"/>
          </w:tcPr>
          <w:p w14:paraId="6F8E99C7"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center"/>
          </w:tcPr>
          <w:p w14:paraId="4CAE5B48"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694" w:type="dxa"/>
            <w:noWrap/>
            <w:vAlign w:val="center"/>
          </w:tcPr>
          <w:p w14:paraId="57F0B9E3"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00" w:type="dxa"/>
            <w:noWrap/>
            <w:vAlign w:val="center"/>
          </w:tcPr>
          <w:p w14:paraId="49182669"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17AF0ABF" w14:textId="77777777" w:rsidTr="002502CF">
        <w:trPr>
          <w:trHeight w:val="157"/>
        </w:trPr>
        <w:tc>
          <w:tcPr>
            <w:tcW w:w="729" w:type="dxa"/>
            <w:noWrap/>
          </w:tcPr>
          <w:p w14:paraId="4551C53C"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1572" w:type="dxa"/>
          </w:tcPr>
          <w:p w14:paraId="65E4136A"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317" w:type="dxa"/>
          </w:tcPr>
          <w:p w14:paraId="315604C8"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6D086FD4" w14:textId="3D48EA6C" w:rsidR="002502CF" w:rsidRPr="00D33DE5" w:rsidRDefault="002502CF" w:rsidP="002502CF">
            <w:pPr>
              <w:jc w:val="center"/>
              <w:rPr>
                <w:rFonts w:ascii="Times New Roman" w:eastAsia="Times New Roman" w:hAnsi="Times New Roman" w:cs="Times New Roman"/>
                <w:color w:val="000000"/>
                <w:sz w:val="24"/>
                <w:szCs w:val="24"/>
              </w:rPr>
            </w:pPr>
          </w:p>
        </w:tc>
        <w:tc>
          <w:tcPr>
            <w:tcW w:w="195" w:type="dxa"/>
          </w:tcPr>
          <w:p w14:paraId="77B6FA78"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605" w:type="dxa"/>
            <w:noWrap/>
            <w:vAlign w:val="bottom"/>
          </w:tcPr>
          <w:p w14:paraId="41B3C182"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.66</w:t>
            </w:r>
          </w:p>
        </w:tc>
        <w:tc>
          <w:tcPr>
            <w:tcW w:w="745" w:type="dxa"/>
            <w:noWrap/>
            <w:vAlign w:val="bottom"/>
          </w:tcPr>
          <w:p w14:paraId="28137211"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294" w:type="dxa"/>
            <w:noWrap/>
            <w:vAlign w:val="center"/>
          </w:tcPr>
          <w:p w14:paraId="0D0BC7DA"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center"/>
          </w:tcPr>
          <w:p w14:paraId="17FEA93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.83</w:t>
            </w:r>
          </w:p>
        </w:tc>
        <w:tc>
          <w:tcPr>
            <w:tcW w:w="694" w:type="dxa"/>
            <w:noWrap/>
            <w:vAlign w:val="center"/>
          </w:tcPr>
          <w:p w14:paraId="1FAEBDEF"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700" w:type="dxa"/>
            <w:noWrap/>
            <w:vAlign w:val="center"/>
          </w:tcPr>
          <w:p w14:paraId="0DB94595" w14:textId="77777777" w:rsidR="002502CF" w:rsidRPr="00D33DE5" w:rsidRDefault="002502CF" w:rsidP="002502CF">
            <w:pPr>
              <w:jc w:val="center"/>
              <w:rPr>
                <w:rFonts w:ascii="Times New Roman" w:eastAsia="Times New Roman" w:hAnsi="Times New Roman" w:cs="Times New Roman"/>
                <w:color w:val="000000"/>
                <w:sz w:val="24"/>
                <w:szCs w:val="24"/>
              </w:rPr>
            </w:pPr>
          </w:p>
        </w:tc>
      </w:tr>
      <w:tr w:rsidR="002502CF" w:rsidRPr="00D33DE5" w14:paraId="5CBC3146" w14:textId="77777777" w:rsidTr="002502CF">
        <w:trPr>
          <w:trHeight w:val="157"/>
        </w:trPr>
        <w:tc>
          <w:tcPr>
            <w:tcW w:w="729" w:type="dxa"/>
            <w:noWrap/>
          </w:tcPr>
          <w:p w14:paraId="313BFBE8" w14:textId="77777777" w:rsidR="002502CF" w:rsidRPr="00D33DE5" w:rsidRDefault="002502CF" w:rsidP="002502CF">
            <w:pP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F3</w:t>
            </w:r>
          </w:p>
        </w:tc>
        <w:tc>
          <w:tcPr>
            <w:tcW w:w="1572" w:type="dxa"/>
          </w:tcPr>
          <w:p w14:paraId="4CBC6341"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317" w:type="dxa"/>
          </w:tcPr>
          <w:p w14:paraId="0BA286FB"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1348" w:type="dxa"/>
            <w:vAlign w:val="center"/>
          </w:tcPr>
          <w:p w14:paraId="653BC7CC" w14:textId="4C023470" w:rsidR="002502CF" w:rsidRPr="00D33DE5" w:rsidRDefault="002502CF" w:rsidP="002502CF">
            <w:pPr>
              <w:jc w:val="center"/>
              <w:rPr>
                <w:rFonts w:ascii="Times New Roman" w:eastAsia="Times New Roman" w:hAnsi="Times New Roman" w:cs="Times New Roman"/>
                <w:color w:val="000000"/>
                <w:sz w:val="24"/>
                <w:szCs w:val="24"/>
              </w:rPr>
            </w:pPr>
          </w:p>
        </w:tc>
        <w:tc>
          <w:tcPr>
            <w:tcW w:w="195" w:type="dxa"/>
          </w:tcPr>
          <w:p w14:paraId="416CD91E" w14:textId="77777777" w:rsidR="002502CF" w:rsidRPr="00D33DE5" w:rsidRDefault="002502CF" w:rsidP="002502CF">
            <w:pPr>
              <w:jc w:val="center"/>
              <w:rPr>
                <w:rFonts w:ascii="Times New Roman" w:hAnsi="Times New Roman" w:cs="Times New Roman"/>
                <w:color w:val="000000"/>
                <w:sz w:val="24"/>
                <w:szCs w:val="24"/>
              </w:rPr>
            </w:pPr>
          </w:p>
        </w:tc>
        <w:tc>
          <w:tcPr>
            <w:tcW w:w="605" w:type="dxa"/>
            <w:noWrap/>
            <w:vAlign w:val="bottom"/>
          </w:tcPr>
          <w:p w14:paraId="07D21EFB" w14:textId="77777777" w:rsidR="002502CF" w:rsidRPr="00D33DE5" w:rsidRDefault="002502CF" w:rsidP="002502CF">
            <w:pPr>
              <w:jc w:val="center"/>
              <w:rPr>
                <w:rFonts w:ascii="Times New Roman" w:hAnsi="Times New Roman" w:cs="Times New Roman"/>
                <w:color w:val="000000"/>
                <w:sz w:val="24"/>
                <w:szCs w:val="24"/>
              </w:rPr>
            </w:pPr>
          </w:p>
        </w:tc>
        <w:tc>
          <w:tcPr>
            <w:tcW w:w="745" w:type="dxa"/>
            <w:noWrap/>
            <w:vAlign w:val="bottom"/>
          </w:tcPr>
          <w:p w14:paraId="22FB36D0" w14:textId="77777777" w:rsidR="002502CF" w:rsidRPr="00D33DE5" w:rsidRDefault="002502CF" w:rsidP="002502CF">
            <w:pPr>
              <w:jc w:val="center"/>
              <w:rPr>
                <w:rFonts w:ascii="Times New Roman" w:hAnsi="Times New Roman" w:cs="Times New Roman"/>
                <w:color w:val="000000"/>
                <w:sz w:val="24"/>
                <w:szCs w:val="24"/>
              </w:rPr>
            </w:pPr>
          </w:p>
        </w:tc>
        <w:tc>
          <w:tcPr>
            <w:tcW w:w="294" w:type="dxa"/>
            <w:noWrap/>
            <w:vAlign w:val="center"/>
          </w:tcPr>
          <w:p w14:paraId="1A7282CF" w14:textId="77777777" w:rsidR="002502CF" w:rsidRPr="00D33DE5" w:rsidRDefault="002502CF" w:rsidP="002502CF">
            <w:pPr>
              <w:jc w:val="center"/>
              <w:rPr>
                <w:rFonts w:ascii="Times New Roman" w:eastAsia="Times New Roman" w:hAnsi="Times New Roman" w:cs="Times New Roman"/>
                <w:color w:val="000000"/>
                <w:sz w:val="24"/>
                <w:szCs w:val="24"/>
              </w:rPr>
            </w:pPr>
          </w:p>
        </w:tc>
        <w:tc>
          <w:tcPr>
            <w:tcW w:w="767" w:type="dxa"/>
            <w:noWrap/>
            <w:vAlign w:val="center"/>
          </w:tcPr>
          <w:p w14:paraId="36111059"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.44</w:t>
            </w:r>
          </w:p>
        </w:tc>
        <w:tc>
          <w:tcPr>
            <w:tcW w:w="694" w:type="dxa"/>
            <w:noWrap/>
            <w:vAlign w:val="center"/>
          </w:tcPr>
          <w:p w14:paraId="47ACF54E"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.41</w:t>
            </w:r>
          </w:p>
        </w:tc>
        <w:tc>
          <w:tcPr>
            <w:tcW w:w="700" w:type="dxa"/>
            <w:noWrap/>
            <w:vAlign w:val="center"/>
          </w:tcPr>
          <w:p w14:paraId="514B9C68" w14:textId="77777777" w:rsidR="002502CF" w:rsidRPr="00D33DE5" w:rsidRDefault="002502CF" w:rsidP="002502CF">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r>
    </w:tbl>
    <w:p w14:paraId="3ABB2F0F" w14:textId="77777777" w:rsidR="005538A3" w:rsidRPr="00D33DE5" w:rsidRDefault="005538A3" w:rsidP="005538A3">
      <w:pPr>
        <w:spacing w:after="0" w:line="480" w:lineRule="auto"/>
        <w:jc w:val="both"/>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Note: absolute value of loadings &lt; 0.3 were omitted from the table.</w:t>
      </w:r>
    </w:p>
    <w:p w14:paraId="3A092A1E" w14:textId="77777777" w:rsidR="005538A3" w:rsidRPr="00D33DE5" w:rsidRDefault="005538A3" w:rsidP="005538A3">
      <w:pPr>
        <w:spacing w:after="0" w:line="480" w:lineRule="auto"/>
        <w:jc w:val="both"/>
        <w:rPr>
          <w:rFonts w:ascii="Times New Roman" w:hAnsi="Times New Roman" w:cs="Times New Roman"/>
          <w:sz w:val="20"/>
          <w:szCs w:val="24"/>
        </w:rPr>
      </w:pPr>
    </w:p>
    <w:p w14:paraId="08DCC27B" w14:textId="77777777" w:rsidR="00E26F3B" w:rsidRDefault="00E26F3B">
      <w:pPr>
        <w:rPr>
          <w:rFonts w:ascii="Times New Roman" w:hAnsi="Times New Roman" w:cs="Times New Roman"/>
          <w:sz w:val="24"/>
          <w:szCs w:val="24"/>
        </w:rPr>
      </w:pPr>
      <w:r>
        <w:rPr>
          <w:rFonts w:ascii="Times New Roman" w:hAnsi="Times New Roman" w:cs="Times New Roman"/>
          <w:sz w:val="24"/>
          <w:szCs w:val="24"/>
        </w:rPr>
        <w:br w:type="page"/>
      </w:r>
    </w:p>
    <w:p w14:paraId="1D3A75C7" w14:textId="38680035" w:rsidR="005538A3" w:rsidRPr="00D33DE5" w:rsidRDefault="005538A3" w:rsidP="00E26F3B">
      <w:pPr>
        <w:spacing w:after="120" w:line="240" w:lineRule="auto"/>
        <w:jc w:val="both"/>
        <w:outlineLvl w:val="0"/>
        <w:rPr>
          <w:rFonts w:ascii="Times New Roman" w:hAnsi="Times New Roman" w:cs="Times New Roman"/>
          <w:sz w:val="24"/>
          <w:szCs w:val="24"/>
        </w:rPr>
      </w:pPr>
      <w:r w:rsidRPr="00D33DE5">
        <w:rPr>
          <w:rFonts w:ascii="Times New Roman" w:hAnsi="Times New Roman" w:cs="Times New Roman"/>
          <w:sz w:val="24"/>
          <w:szCs w:val="24"/>
        </w:rPr>
        <w:lastRenderedPageBreak/>
        <w:t xml:space="preserve">Table 3.5. </w:t>
      </w:r>
      <w:r w:rsidR="00625506" w:rsidRPr="00D33DE5">
        <w:rPr>
          <w:rFonts w:ascii="Times New Roman" w:hAnsi="Times New Roman" w:cs="Times New Roman"/>
          <w:sz w:val="24"/>
          <w:szCs w:val="24"/>
        </w:rPr>
        <w:t>Exploratory bifactor analysis of DP Data (</w:t>
      </w:r>
      <w:r w:rsidR="00625506" w:rsidRPr="00D33DE5">
        <w:rPr>
          <w:rFonts w:ascii="Times New Roman" w:hAnsi="Times New Roman" w:cs="Times New Roman"/>
          <w:i/>
          <w:sz w:val="24"/>
          <w:szCs w:val="24"/>
        </w:rPr>
        <w:t xml:space="preserve">n </w:t>
      </w:r>
      <w:r w:rsidR="00625506" w:rsidRPr="00D33DE5">
        <w:rPr>
          <w:rFonts w:ascii="Times New Roman" w:hAnsi="Times New Roman" w:cs="Times New Roman"/>
          <w:sz w:val="24"/>
          <w:szCs w:val="24"/>
        </w:rPr>
        <w:t>= 1115</w:t>
      </w:r>
      <w:r w:rsidRPr="00D33DE5">
        <w:rPr>
          <w:rFonts w:ascii="Times New Roman" w:hAnsi="Times New Roman" w:cs="Times New Roman"/>
          <w:sz w:val="24"/>
          <w:szCs w:val="24"/>
        </w:rPr>
        <w:t>)</w:t>
      </w:r>
      <w:r w:rsidR="00F01B62" w:rsidRPr="00D33DE5">
        <w:rPr>
          <w:rFonts w:ascii="Times New Roman" w:hAnsi="Times New Roman" w:cs="Times New Roman"/>
          <w:sz w:val="24"/>
          <w:szCs w:val="24"/>
        </w:rPr>
        <w:t>.</w:t>
      </w:r>
    </w:p>
    <w:tbl>
      <w:tblPr>
        <w:tblStyle w:val="TableGridLight"/>
        <w:tblW w:w="10891"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CellMar>
          <w:left w:w="43" w:type="dxa"/>
          <w:right w:w="43" w:type="dxa"/>
        </w:tblCellMar>
        <w:tblLook w:val="04A0" w:firstRow="1" w:lastRow="0" w:firstColumn="1" w:lastColumn="0" w:noHBand="0" w:noVBand="1"/>
      </w:tblPr>
      <w:tblGrid>
        <w:gridCol w:w="551"/>
        <w:gridCol w:w="699"/>
        <w:gridCol w:w="640"/>
        <w:gridCol w:w="186"/>
        <w:gridCol w:w="531"/>
        <w:gridCol w:w="532"/>
        <w:gridCol w:w="533"/>
        <w:gridCol w:w="257"/>
        <w:gridCol w:w="563"/>
        <w:gridCol w:w="527"/>
        <w:gridCol w:w="527"/>
        <w:gridCol w:w="209"/>
        <w:gridCol w:w="629"/>
        <w:gridCol w:w="734"/>
        <w:gridCol w:w="209"/>
        <w:gridCol w:w="524"/>
        <w:gridCol w:w="524"/>
        <w:gridCol w:w="524"/>
        <w:gridCol w:w="209"/>
        <w:gridCol w:w="629"/>
        <w:gridCol w:w="629"/>
        <w:gridCol w:w="518"/>
        <w:gridCol w:w="7"/>
      </w:tblGrid>
      <w:tr w:rsidR="005538A3" w:rsidRPr="00D33DE5" w14:paraId="052DAC56" w14:textId="77777777" w:rsidTr="003B3070">
        <w:trPr>
          <w:trHeight w:val="226"/>
        </w:trPr>
        <w:tc>
          <w:tcPr>
            <w:tcW w:w="551" w:type="dxa"/>
            <w:noWrap/>
          </w:tcPr>
          <w:p w14:paraId="66C523C4" w14:textId="77777777" w:rsidR="005538A3" w:rsidRPr="00D33DE5" w:rsidRDefault="005538A3" w:rsidP="005538A3">
            <w:pPr>
              <w:jc w:val="center"/>
              <w:rPr>
                <w:rFonts w:ascii="Times New Roman" w:eastAsia="Times New Roman" w:hAnsi="Times New Roman" w:cs="Times New Roman"/>
                <w:sz w:val="24"/>
                <w:szCs w:val="24"/>
              </w:rPr>
            </w:pPr>
          </w:p>
        </w:tc>
        <w:tc>
          <w:tcPr>
            <w:tcW w:w="4995" w:type="dxa"/>
            <w:gridSpan w:val="10"/>
            <w:tcBorders>
              <w:bottom w:val="single" w:sz="4" w:space="0" w:color="auto"/>
            </w:tcBorders>
            <w:noWrap/>
          </w:tcPr>
          <w:p w14:paraId="33F9F331" w14:textId="77777777" w:rsidR="005538A3" w:rsidRPr="00D33DE5" w:rsidRDefault="005538A3"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J_B method</w:t>
            </w:r>
          </w:p>
        </w:tc>
        <w:tc>
          <w:tcPr>
            <w:tcW w:w="209" w:type="dxa"/>
            <w:tcBorders>
              <w:bottom w:val="nil"/>
            </w:tcBorders>
            <w:noWrap/>
          </w:tcPr>
          <w:p w14:paraId="16F3623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36" w:type="dxa"/>
            <w:gridSpan w:val="11"/>
            <w:tcBorders>
              <w:bottom w:val="single" w:sz="4" w:space="0" w:color="auto"/>
            </w:tcBorders>
            <w:noWrap/>
          </w:tcPr>
          <w:p w14:paraId="120C83EC" w14:textId="77777777" w:rsidR="005538A3" w:rsidRPr="00D33DE5" w:rsidRDefault="005538A3"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Target rotation</w:t>
            </w:r>
          </w:p>
        </w:tc>
      </w:tr>
      <w:tr w:rsidR="005538A3" w:rsidRPr="00D33DE5" w14:paraId="2A869095" w14:textId="77777777" w:rsidTr="003B3070">
        <w:trPr>
          <w:gridAfter w:val="1"/>
          <w:wAfter w:w="7" w:type="dxa"/>
          <w:trHeight w:val="232"/>
        </w:trPr>
        <w:tc>
          <w:tcPr>
            <w:tcW w:w="551" w:type="dxa"/>
            <w:noWrap/>
          </w:tcPr>
          <w:p w14:paraId="44390A2D" w14:textId="77777777" w:rsidR="005538A3" w:rsidRPr="00D33DE5" w:rsidRDefault="005538A3" w:rsidP="005538A3">
            <w:pPr>
              <w:jc w:val="center"/>
              <w:rPr>
                <w:rFonts w:ascii="Times New Roman" w:eastAsia="Times New Roman" w:hAnsi="Times New Roman" w:cs="Times New Roman"/>
                <w:sz w:val="24"/>
                <w:szCs w:val="24"/>
              </w:rPr>
            </w:pPr>
          </w:p>
        </w:tc>
        <w:tc>
          <w:tcPr>
            <w:tcW w:w="1339" w:type="dxa"/>
            <w:gridSpan w:val="2"/>
            <w:tcBorders>
              <w:top w:val="single" w:sz="4" w:space="0" w:color="auto"/>
              <w:bottom w:val="single" w:sz="4" w:space="0" w:color="auto"/>
            </w:tcBorders>
            <w:noWrap/>
          </w:tcPr>
          <w:p w14:paraId="5B483D42" w14:textId="77777777" w:rsidR="005538A3" w:rsidRPr="00D33DE5" w:rsidRDefault="005538A3"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Two-factor </w:t>
            </w:r>
          </w:p>
          <w:p w14:paraId="7D62EFCE" w14:textId="2D4EC12D" w:rsidR="005538A3" w:rsidRPr="00D33DE5" w:rsidRDefault="00336031" w:rsidP="005538A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w:t>
            </w:r>
            <w:r w:rsidR="005538A3" w:rsidRPr="00D33DE5">
              <w:rPr>
                <w:rFonts w:ascii="Times New Roman" w:eastAsia="Times New Roman" w:hAnsi="Times New Roman" w:cs="Times New Roman"/>
                <w:sz w:val="24"/>
                <w:szCs w:val="24"/>
              </w:rPr>
              <w:t>rthogonal)</w:t>
            </w:r>
          </w:p>
        </w:tc>
        <w:tc>
          <w:tcPr>
            <w:tcW w:w="186" w:type="dxa"/>
            <w:tcBorders>
              <w:top w:val="nil"/>
              <w:bottom w:val="nil"/>
            </w:tcBorders>
          </w:tcPr>
          <w:p w14:paraId="5796A21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596" w:type="dxa"/>
            <w:gridSpan w:val="3"/>
            <w:tcBorders>
              <w:top w:val="single" w:sz="4" w:space="0" w:color="auto"/>
              <w:bottom w:val="single" w:sz="4" w:space="0" w:color="auto"/>
            </w:tcBorders>
            <w:noWrap/>
          </w:tcPr>
          <w:p w14:paraId="48D4B700" w14:textId="77777777" w:rsidR="005538A3" w:rsidRPr="00D33DE5" w:rsidRDefault="005538A3"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 Three-factor</w:t>
            </w:r>
          </w:p>
          <w:p w14:paraId="237D5DC2" w14:textId="15AC648D" w:rsidR="005538A3" w:rsidRPr="00D33DE5" w:rsidRDefault="00336031" w:rsidP="005538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5538A3" w:rsidRPr="00D33DE5">
              <w:rPr>
                <w:rFonts w:ascii="Times New Roman" w:eastAsia="Times New Roman" w:hAnsi="Times New Roman" w:cs="Times New Roman"/>
                <w:sz w:val="24"/>
                <w:szCs w:val="24"/>
              </w:rPr>
              <w:t>rthogonal)</w:t>
            </w:r>
          </w:p>
        </w:tc>
        <w:tc>
          <w:tcPr>
            <w:tcW w:w="257" w:type="dxa"/>
            <w:tcBorders>
              <w:top w:val="nil"/>
              <w:bottom w:val="nil"/>
            </w:tcBorders>
          </w:tcPr>
          <w:p w14:paraId="1B829E64" w14:textId="77777777" w:rsidR="005538A3" w:rsidRPr="00D33DE5" w:rsidRDefault="005538A3" w:rsidP="005538A3">
            <w:pPr>
              <w:jc w:val="center"/>
              <w:rPr>
                <w:rFonts w:ascii="Times New Roman" w:eastAsia="Times New Roman" w:hAnsi="Times New Roman" w:cs="Times New Roman"/>
                <w:sz w:val="24"/>
                <w:szCs w:val="24"/>
              </w:rPr>
            </w:pPr>
          </w:p>
        </w:tc>
        <w:tc>
          <w:tcPr>
            <w:tcW w:w="1617" w:type="dxa"/>
            <w:gridSpan w:val="3"/>
            <w:tcBorders>
              <w:top w:val="single" w:sz="4" w:space="0" w:color="auto"/>
              <w:bottom w:val="single" w:sz="4" w:space="0" w:color="auto"/>
            </w:tcBorders>
            <w:noWrap/>
          </w:tcPr>
          <w:p w14:paraId="7D031DAB" w14:textId="77777777" w:rsidR="005538A3" w:rsidRPr="00D33DE5" w:rsidRDefault="005538A3"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Three-factor</w:t>
            </w:r>
          </w:p>
          <w:p w14:paraId="7B9623E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(Oblique)</w:t>
            </w:r>
          </w:p>
        </w:tc>
        <w:tc>
          <w:tcPr>
            <w:tcW w:w="209" w:type="dxa"/>
            <w:tcBorders>
              <w:top w:val="nil"/>
              <w:bottom w:val="nil"/>
            </w:tcBorders>
            <w:noWrap/>
          </w:tcPr>
          <w:p w14:paraId="49ED303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363" w:type="dxa"/>
            <w:gridSpan w:val="2"/>
            <w:tcBorders>
              <w:top w:val="single" w:sz="4" w:space="0" w:color="auto"/>
              <w:bottom w:val="single" w:sz="4" w:space="0" w:color="auto"/>
            </w:tcBorders>
            <w:noWrap/>
          </w:tcPr>
          <w:p w14:paraId="2B5F5DDC" w14:textId="77777777" w:rsidR="005538A3" w:rsidRPr="00D33DE5" w:rsidRDefault="005538A3"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Two-factor </w:t>
            </w:r>
          </w:p>
          <w:p w14:paraId="04A09D63" w14:textId="3861D23E" w:rsidR="005538A3" w:rsidRPr="00D33DE5" w:rsidRDefault="00336031" w:rsidP="005538A3">
            <w:pPr>
              <w:jc w:val="cente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(O</w:t>
            </w:r>
            <w:r w:rsidR="005538A3" w:rsidRPr="00D33DE5">
              <w:rPr>
                <w:rFonts w:ascii="Times New Roman" w:eastAsia="Times New Roman" w:hAnsi="Times New Roman" w:cs="Times New Roman"/>
                <w:sz w:val="24"/>
                <w:szCs w:val="24"/>
              </w:rPr>
              <w:t>rthogonal)</w:t>
            </w:r>
          </w:p>
        </w:tc>
        <w:tc>
          <w:tcPr>
            <w:tcW w:w="209" w:type="dxa"/>
            <w:tcBorders>
              <w:top w:val="single" w:sz="4" w:space="0" w:color="auto"/>
              <w:bottom w:val="nil"/>
            </w:tcBorders>
          </w:tcPr>
          <w:p w14:paraId="20C297F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572" w:type="dxa"/>
            <w:gridSpan w:val="3"/>
            <w:tcBorders>
              <w:top w:val="single" w:sz="4" w:space="0" w:color="auto"/>
              <w:bottom w:val="single" w:sz="4" w:space="0" w:color="auto"/>
            </w:tcBorders>
          </w:tcPr>
          <w:p w14:paraId="644D8127" w14:textId="77777777" w:rsidR="005538A3" w:rsidRPr="00D33DE5" w:rsidRDefault="005538A3"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 xml:space="preserve"> Three-factor</w:t>
            </w:r>
          </w:p>
          <w:p w14:paraId="0C609082" w14:textId="09E138E7" w:rsidR="005538A3" w:rsidRPr="00D33DE5" w:rsidRDefault="00336031" w:rsidP="005538A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005538A3" w:rsidRPr="00D33DE5">
              <w:rPr>
                <w:rFonts w:ascii="Times New Roman" w:eastAsia="Times New Roman" w:hAnsi="Times New Roman" w:cs="Times New Roman"/>
                <w:sz w:val="24"/>
                <w:szCs w:val="24"/>
              </w:rPr>
              <w:t>rthogonal)</w:t>
            </w:r>
          </w:p>
        </w:tc>
        <w:tc>
          <w:tcPr>
            <w:tcW w:w="209" w:type="dxa"/>
            <w:tcBorders>
              <w:top w:val="single" w:sz="4" w:space="0" w:color="auto"/>
              <w:bottom w:val="nil"/>
            </w:tcBorders>
          </w:tcPr>
          <w:p w14:paraId="6F948ECF" w14:textId="77777777" w:rsidR="005538A3" w:rsidRPr="00D33DE5" w:rsidRDefault="005538A3" w:rsidP="005538A3">
            <w:pPr>
              <w:jc w:val="center"/>
              <w:rPr>
                <w:rFonts w:ascii="Times New Roman" w:eastAsia="Times New Roman" w:hAnsi="Times New Roman" w:cs="Times New Roman"/>
                <w:sz w:val="24"/>
                <w:szCs w:val="24"/>
              </w:rPr>
            </w:pPr>
          </w:p>
        </w:tc>
        <w:tc>
          <w:tcPr>
            <w:tcW w:w="1776" w:type="dxa"/>
            <w:gridSpan w:val="3"/>
            <w:tcBorders>
              <w:top w:val="single" w:sz="4" w:space="0" w:color="auto"/>
              <w:bottom w:val="single" w:sz="4" w:space="0" w:color="auto"/>
            </w:tcBorders>
          </w:tcPr>
          <w:p w14:paraId="31379542" w14:textId="77777777" w:rsidR="005538A3" w:rsidRPr="00D33DE5" w:rsidRDefault="005538A3" w:rsidP="005538A3">
            <w:pPr>
              <w:jc w:val="center"/>
              <w:rPr>
                <w:rFonts w:ascii="Times New Roman" w:eastAsia="Times New Roman" w:hAnsi="Times New Roman" w:cs="Times New Roman"/>
                <w:sz w:val="24"/>
                <w:szCs w:val="24"/>
              </w:rPr>
            </w:pPr>
            <w:r w:rsidRPr="00D33DE5">
              <w:rPr>
                <w:rFonts w:ascii="Times New Roman" w:eastAsia="Times New Roman" w:hAnsi="Times New Roman" w:cs="Times New Roman"/>
                <w:sz w:val="24"/>
                <w:szCs w:val="24"/>
              </w:rPr>
              <w:t>Three-factor</w:t>
            </w:r>
          </w:p>
          <w:p w14:paraId="3C65DAC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sz w:val="24"/>
                <w:szCs w:val="24"/>
              </w:rPr>
              <w:t>(Oblique)</w:t>
            </w:r>
          </w:p>
        </w:tc>
      </w:tr>
      <w:tr w:rsidR="005538A3" w:rsidRPr="00D33DE5" w14:paraId="038E18F5" w14:textId="77777777" w:rsidTr="003B3070">
        <w:trPr>
          <w:gridAfter w:val="1"/>
          <w:wAfter w:w="7" w:type="dxa"/>
          <w:trHeight w:val="232"/>
        </w:trPr>
        <w:tc>
          <w:tcPr>
            <w:tcW w:w="551" w:type="dxa"/>
            <w:noWrap/>
            <w:hideMark/>
          </w:tcPr>
          <w:p w14:paraId="076575E1" w14:textId="77777777" w:rsidR="005538A3" w:rsidRPr="00D33DE5" w:rsidRDefault="005538A3" w:rsidP="005538A3">
            <w:pPr>
              <w:jc w:val="center"/>
              <w:rPr>
                <w:rFonts w:ascii="Times New Roman" w:eastAsia="Times New Roman" w:hAnsi="Times New Roman" w:cs="Times New Roman"/>
                <w:sz w:val="24"/>
                <w:szCs w:val="24"/>
              </w:rPr>
            </w:pPr>
          </w:p>
        </w:tc>
        <w:tc>
          <w:tcPr>
            <w:tcW w:w="699" w:type="dxa"/>
            <w:tcBorders>
              <w:top w:val="single" w:sz="4" w:space="0" w:color="auto"/>
              <w:bottom w:val="single" w:sz="4" w:space="0" w:color="auto"/>
            </w:tcBorders>
            <w:noWrap/>
            <w:hideMark/>
          </w:tcPr>
          <w:p w14:paraId="5A67F2B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640" w:type="dxa"/>
            <w:tcBorders>
              <w:top w:val="single" w:sz="4" w:space="0" w:color="auto"/>
              <w:bottom w:val="single" w:sz="4" w:space="0" w:color="auto"/>
            </w:tcBorders>
            <w:noWrap/>
            <w:hideMark/>
          </w:tcPr>
          <w:p w14:paraId="60D7E06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186" w:type="dxa"/>
            <w:tcBorders>
              <w:top w:val="nil"/>
              <w:bottom w:val="nil"/>
            </w:tcBorders>
          </w:tcPr>
          <w:p w14:paraId="54C89B8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tcBorders>
              <w:top w:val="single" w:sz="4" w:space="0" w:color="auto"/>
              <w:bottom w:val="single" w:sz="4" w:space="0" w:color="auto"/>
            </w:tcBorders>
            <w:noWrap/>
            <w:hideMark/>
          </w:tcPr>
          <w:p w14:paraId="2F04125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532" w:type="dxa"/>
            <w:tcBorders>
              <w:top w:val="single" w:sz="4" w:space="0" w:color="auto"/>
              <w:bottom w:val="single" w:sz="4" w:space="0" w:color="auto"/>
            </w:tcBorders>
          </w:tcPr>
          <w:p w14:paraId="4A3F79B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533" w:type="dxa"/>
            <w:tcBorders>
              <w:top w:val="single" w:sz="4" w:space="0" w:color="auto"/>
              <w:bottom w:val="single" w:sz="4" w:space="0" w:color="auto"/>
            </w:tcBorders>
          </w:tcPr>
          <w:p w14:paraId="002CC4CA"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257" w:type="dxa"/>
            <w:tcBorders>
              <w:top w:val="nil"/>
              <w:bottom w:val="nil"/>
            </w:tcBorders>
          </w:tcPr>
          <w:p w14:paraId="5086170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tcBorders>
              <w:top w:val="single" w:sz="4" w:space="0" w:color="auto"/>
              <w:bottom w:val="single" w:sz="4" w:space="0" w:color="auto"/>
            </w:tcBorders>
            <w:noWrap/>
            <w:hideMark/>
          </w:tcPr>
          <w:p w14:paraId="432F4B3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527" w:type="dxa"/>
            <w:tcBorders>
              <w:top w:val="single" w:sz="4" w:space="0" w:color="auto"/>
              <w:bottom w:val="single" w:sz="4" w:space="0" w:color="auto"/>
            </w:tcBorders>
            <w:noWrap/>
            <w:hideMark/>
          </w:tcPr>
          <w:p w14:paraId="0865E1D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527" w:type="dxa"/>
            <w:tcBorders>
              <w:top w:val="single" w:sz="4" w:space="0" w:color="auto"/>
              <w:bottom w:val="single" w:sz="4" w:space="0" w:color="auto"/>
            </w:tcBorders>
          </w:tcPr>
          <w:p w14:paraId="4794B81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209" w:type="dxa"/>
            <w:tcBorders>
              <w:top w:val="nil"/>
              <w:bottom w:val="nil"/>
            </w:tcBorders>
            <w:noWrap/>
            <w:hideMark/>
          </w:tcPr>
          <w:p w14:paraId="2F660CF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Borders>
              <w:top w:val="single" w:sz="4" w:space="0" w:color="auto"/>
              <w:bottom w:val="single" w:sz="4" w:space="0" w:color="auto"/>
            </w:tcBorders>
            <w:noWrap/>
            <w:hideMark/>
          </w:tcPr>
          <w:p w14:paraId="790B25D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734" w:type="dxa"/>
            <w:tcBorders>
              <w:top w:val="single" w:sz="4" w:space="0" w:color="auto"/>
              <w:bottom w:val="single" w:sz="4" w:space="0" w:color="auto"/>
            </w:tcBorders>
            <w:noWrap/>
            <w:hideMark/>
          </w:tcPr>
          <w:p w14:paraId="3BB743A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209" w:type="dxa"/>
            <w:tcBorders>
              <w:top w:val="nil"/>
              <w:bottom w:val="nil"/>
            </w:tcBorders>
            <w:noWrap/>
            <w:hideMark/>
          </w:tcPr>
          <w:p w14:paraId="00AA5D0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Borders>
              <w:top w:val="single" w:sz="4" w:space="0" w:color="auto"/>
              <w:bottom w:val="single" w:sz="4" w:space="0" w:color="auto"/>
            </w:tcBorders>
            <w:noWrap/>
            <w:hideMark/>
          </w:tcPr>
          <w:p w14:paraId="22BF410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524" w:type="dxa"/>
            <w:tcBorders>
              <w:top w:val="single" w:sz="4" w:space="0" w:color="auto"/>
              <w:bottom w:val="single" w:sz="4" w:space="0" w:color="auto"/>
            </w:tcBorders>
            <w:noWrap/>
            <w:hideMark/>
          </w:tcPr>
          <w:p w14:paraId="1E2DF2C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524" w:type="dxa"/>
            <w:tcBorders>
              <w:top w:val="single" w:sz="4" w:space="0" w:color="auto"/>
              <w:bottom w:val="single" w:sz="4" w:space="0" w:color="auto"/>
            </w:tcBorders>
          </w:tcPr>
          <w:p w14:paraId="63C75D5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209" w:type="dxa"/>
            <w:tcBorders>
              <w:top w:val="nil"/>
              <w:bottom w:val="nil"/>
            </w:tcBorders>
          </w:tcPr>
          <w:p w14:paraId="7255F9F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Borders>
              <w:top w:val="single" w:sz="4" w:space="0" w:color="auto"/>
              <w:bottom w:val="single" w:sz="4" w:space="0" w:color="auto"/>
            </w:tcBorders>
          </w:tcPr>
          <w:p w14:paraId="6764336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629" w:type="dxa"/>
            <w:tcBorders>
              <w:top w:val="single" w:sz="4" w:space="0" w:color="auto"/>
              <w:bottom w:val="single" w:sz="4" w:space="0" w:color="auto"/>
            </w:tcBorders>
          </w:tcPr>
          <w:p w14:paraId="0A15D89C"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518" w:type="dxa"/>
            <w:tcBorders>
              <w:top w:val="single" w:sz="4" w:space="0" w:color="auto"/>
              <w:bottom w:val="single" w:sz="4" w:space="0" w:color="auto"/>
            </w:tcBorders>
          </w:tcPr>
          <w:p w14:paraId="03237D6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r>
      <w:tr w:rsidR="005538A3" w:rsidRPr="00D33DE5" w14:paraId="17ACA713" w14:textId="77777777" w:rsidTr="003B3070">
        <w:trPr>
          <w:gridAfter w:val="1"/>
          <w:wAfter w:w="7" w:type="dxa"/>
          <w:trHeight w:val="212"/>
        </w:trPr>
        <w:tc>
          <w:tcPr>
            <w:tcW w:w="551" w:type="dxa"/>
            <w:noWrap/>
            <w:hideMark/>
          </w:tcPr>
          <w:p w14:paraId="7D60283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w:t>
            </w:r>
          </w:p>
        </w:tc>
        <w:tc>
          <w:tcPr>
            <w:tcW w:w="699" w:type="dxa"/>
            <w:tcBorders>
              <w:top w:val="single" w:sz="4" w:space="0" w:color="auto"/>
            </w:tcBorders>
            <w:noWrap/>
            <w:hideMark/>
          </w:tcPr>
          <w:p w14:paraId="6CF5076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.56</w:t>
            </w:r>
          </w:p>
        </w:tc>
        <w:tc>
          <w:tcPr>
            <w:tcW w:w="640" w:type="dxa"/>
            <w:tcBorders>
              <w:top w:val="single" w:sz="4" w:space="0" w:color="auto"/>
            </w:tcBorders>
            <w:noWrap/>
            <w:hideMark/>
          </w:tcPr>
          <w:p w14:paraId="0F29647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.47</w:t>
            </w:r>
          </w:p>
        </w:tc>
        <w:tc>
          <w:tcPr>
            <w:tcW w:w="186" w:type="dxa"/>
            <w:tcBorders>
              <w:top w:val="nil"/>
              <w:bottom w:val="nil"/>
            </w:tcBorders>
          </w:tcPr>
          <w:p w14:paraId="41FFFAA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tcBorders>
              <w:top w:val="single" w:sz="4" w:space="0" w:color="auto"/>
            </w:tcBorders>
            <w:noWrap/>
            <w:vAlign w:val="bottom"/>
            <w:hideMark/>
          </w:tcPr>
          <w:p w14:paraId="1440A9B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.51</w:t>
            </w:r>
          </w:p>
        </w:tc>
        <w:tc>
          <w:tcPr>
            <w:tcW w:w="532" w:type="dxa"/>
            <w:tcBorders>
              <w:top w:val="single" w:sz="4" w:space="0" w:color="auto"/>
            </w:tcBorders>
            <w:vAlign w:val="bottom"/>
          </w:tcPr>
          <w:p w14:paraId="0FBAEC4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.57</w:t>
            </w:r>
          </w:p>
        </w:tc>
        <w:tc>
          <w:tcPr>
            <w:tcW w:w="533" w:type="dxa"/>
            <w:tcBorders>
              <w:top w:val="single" w:sz="4" w:space="0" w:color="auto"/>
            </w:tcBorders>
            <w:vAlign w:val="bottom"/>
          </w:tcPr>
          <w:p w14:paraId="1106443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Borders>
              <w:top w:val="nil"/>
              <w:bottom w:val="nil"/>
            </w:tcBorders>
          </w:tcPr>
          <w:p w14:paraId="3874D51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tcBorders>
              <w:top w:val="single" w:sz="4" w:space="0" w:color="auto"/>
            </w:tcBorders>
            <w:noWrap/>
            <w:hideMark/>
          </w:tcPr>
          <w:p w14:paraId="751EBF2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527" w:type="dxa"/>
            <w:tcBorders>
              <w:top w:val="single" w:sz="4" w:space="0" w:color="auto"/>
            </w:tcBorders>
            <w:noWrap/>
            <w:hideMark/>
          </w:tcPr>
          <w:p w14:paraId="3797E3B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527" w:type="dxa"/>
            <w:tcBorders>
              <w:top w:val="single" w:sz="4" w:space="0" w:color="auto"/>
            </w:tcBorders>
          </w:tcPr>
          <w:p w14:paraId="5907549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Borders>
              <w:top w:val="nil"/>
              <w:bottom w:val="nil"/>
            </w:tcBorders>
            <w:noWrap/>
            <w:hideMark/>
          </w:tcPr>
          <w:p w14:paraId="09443943"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tcBorders>
              <w:top w:val="single" w:sz="4" w:space="0" w:color="auto"/>
            </w:tcBorders>
            <w:noWrap/>
            <w:vAlign w:val="bottom"/>
          </w:tcPr>
          <w:p w14:paraId="1955791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.50</w:t>
            </w:r>
          </w:p>
        </w:tc>
        <w:tc>
          <w:tcPr>
            <w:tcW w:w="734" w:type="dxa"/>
            <w:tcBorders>
              <w:top w:val="single" w:sz="4" w:space="0" w:color="auto"/>
            </w:tcBorders>
            <w:noWrap/>
            <w:vAlign w:val="bottom"/>
          </w:tcPr>
          <w:p w14:paraId="7F1402B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.53</w:t>
            </w:r>
          </w:p>
        </w:tc>
        <w:tc>
          <w:tcPr>
            <w:tcW w:w="209" w:type="dxa"/>
            <w:tcBorders>
              <w:top w:val="nil"/>
              <w:bottom w:val="nil"/>
            </w:tcBorders>
            <w:noWrap/>
          </w:tcPr>
          <w:p w14:paraId="3DB9BEC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Borders>
              <w:top w:val="single" w:sz="4" w:space="0" w:color="auto"/>
            </w:tcBorders>
            <w:noWrap/>
            <w:vAlign w:val="bottom"/>
          </w:tcPr>
          <w:p w14:paraId="19D912C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.49</w:t>
            </w:r>
          </w:p>
        </w:tc>
        <w:tc>
          <w:tcPr>
            <w:tcW w:w="524" w:type="dxa"/>
            <w:tcBorders>
              <w:top w:val="single" w:sz="4" w:space="0" w:color="auto"/>
            </w:tcBorders>
            <w:noWrap/>
            <w:vAlign w:val="bottom"/>
          </w:tcPr>
          <w:p w14:paraId="37B2AD3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524" w:type="dxa"/>
            <w:tcBorders>
              <w:top w:val="single" w:sz="4" w:space="0" w:color="auto"/>
            </w:tcBorders>
          </w:tcPr>
          <w:p w14:paraId="5CAB1A8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Borders>
              <w:top w:val="nil"/>
              <w:bottom w:val="nil"/>
            </w:tcBorders>
          </w:tcPr>
          <w:p w14:paraId="2B256BD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Borders>
              <w:top w:val="single" w:sz="4" w:space="0" w:color="auto"/>
            </w:tcBorders>
          </w:tcPr>
          <w:p w14:paraId="55A6AC7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.49</w:t>
            </w:r>
          </w:p>
        </w:tc>
        <w:tc>
          <w:tcPr>
            <w:tcW w:w="629" w:type="dxa"/>
            <w:tcBorders>
              <w:top w:val="single" w:sz="4" w:space="0" w:color="auto"/>
            </w:tcBorders>
          </w:tcPr>
          <w:p w14:paraId="7632FBC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518" w:type="dxa"/>
            <w:tcBorders>
              <w:top w:val="single" w:sz="4" w:space="0" w:color="auto"/>
            </w:tcBorders>
          </w:tcPr>
          <w:p w14:paraId="1CF254D1"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38B7B21C" w14:textId="77777777" w:rsidTr="003B3070">
        <w:trPr>
          <w:gridAfter w:val="1"/>
          <w:wAfter w:w="7" w:type="dxa"/>
          <w:trHeight w:val="232"/>
        </w:trPr>
        <w:tc>
          <w:tcPr>
            <w:tcW w:w="551" w:type="dxa"/>
            <w:noWrap/>
            <w:hideMark/>
          </w:tcPr>
          <w:p w14:paraId="559252E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I2</w:t>
            </w:r>
          </w:p>
        </w:tc>
        <w:tc>
          <w:tcPr>
            <w:tcW w:w="699" w:type="dxa"/>
            <w:noWrap/>
            <w:hideMark/>
          </w:tcPr>
          <w:p w14:paraId="6982467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640" w:type="dxa"/>
            <w:noWrap/>
            <w:hideMark/>
          </w:tcPr>
          <w:p w14:paraId="45D572E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.29</w:t>
            </w:r>
          </w:p>
        </w:tc>
        <w:tc>
          <w:tcPr>
            <w:tcW w:w="186" w:type="dxa"/>
            <w:tcBorders>
              <w:top w:val="nil"/>
            </w:tcBorders>
          </w:tcPr>
          <w:p w14:paraId="28A612E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06304C5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532" w:type="dxa"/>
            <w:vAlign w:val="bottom"/>
          </w:tcPr>
          <w:p w14:paraId="05EC607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.43</w:t>
            </w:r>
          </w:p>
        </w:tc>
        <w:tc>
          <w:tcPr>
            <w:tcW w:w="533" w:type="dxa"/>
            <w:vAlign w:val="bottom"/>
          </w:tcPr>
          <w:p w14:paraId="583DB96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Borders>
              <w:top w:val="nil"/>
            </w:tcBorders>
          </w:tcPr>
          <w:p w14:paraId="52FE8E2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0A9FE03C"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527" w:type="dxa"/>
            <w:noWrap/>
            <w:hideMark/>
          </w:tcPr>
          <w:p w14:paraId="326A198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.46</w:t>
            </w:r>
          </w:p>
        </w:tc>
        <w:tc>
          <w:tcPr>
            <w:tcW w:w="527" w:type="dxa"/>
          </w:tcPr>
          <w:p w14:paraId="2B61ADE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Borders>
              <w:top w:val="nil"/>
            </w:tcBorders>
            <w:noWrap/>
            <w:hideMark/>
          </w:tcPr>
          <w:p w14:paraId="5D584ACE"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1F3AB84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.72</w:t>
            </w:r>
          </w:p>
        </w:tc>
        <w:tc>
          <w:tcPr>
            <w:tcW w:w="734" w:type="dxa"/>
            <w:noWrap/>
            <w:vAlign w:val="bottom"/>
          </w:tcPr>
          <w:p w14:paraId="2ABC1D7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.37</w:t>
            </w:r>
          </w:p>
        </w:tc>
        <w:tc>
          <w:tcPr>
            <w:tcW w:w="209" w:type="dxa"/>
            <w:tcBorders>
              <w:top w:val="nil"/>
            </w:tcBorders>
            <w:noWrap/>
          </w:tcPr>
          <w:p w14:paraId="0DC21A8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6A80291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524" w:type="dxa"/>
            <w:noWrap/>
            <w:vAlign w:val="bottom"/>
          </w:tcPr>
          <w:p w14:paraId="51B47FB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.45</w:t>
            </w:r>
          </w:p>
        </w:tc>
        <w:tc>
          <w:tcPr>
            <w:tcW w:w="524" w:type="dxa"/>
          </w:tcPr>
          <w:p w14:paraId="14936F3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Borders>
              <w:top w:val="nil"/>
            </w:tcBorders>
          </w:tcPr>
          <w:p w14:paraId="771E302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5C2A113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.71</w:t>
            </w:r>
          </w:p>
        </w:tc>
        <w:tc>
          <w:tcPr>
            <w:tcW w:w="629" w:type="dxa"/>
          </w:tcPr>
          <w:p w14:paraId="54E3957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.46</w:t>
            </w:r>
          </w:p>
        </w:tc>
        <w:tc>
          <w:tcPr>
            <w:tcW w:w="518" w:type="dxa"/>
          </w:tcPr>
          <w:p w14:paraId="39E8F2CF"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64840B01" w14:textId="77777777" w:rsidTr="003B3070">
        <w:trPr>
          <w:gridAfter w:val="1"/>
          <w:wAfter w:w="7" w:type="dxa"/>
          <w:trHeight w:val="232"/>
        </w:trPr>
        <w:tc>
          <w:tcPr>
            <w:tcW w:w="551" w:type="dxa"/>
            <w:noWrap/>
            <w:hideMark/>
          </w:tcPr>
          <w:p w14:paraId="7A38BDE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I3</w:t>
            </w:r>
          </w:p>
        </w:tc>
        <w:tc>
          <w:tcPr>
            <w:tcW w:w="699" w:type="dxa"/>
            <w:noWrap/>
            <w:hideMark/>
          </w:tcPr>
          <w:p w14:paraId="6DD9352E"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.68</w:t>
            </w:r>
          </w:p>
        </w:tc>
        <w:tc>
          <w:tcPr>
            <w:tcW w:w="640" w:type="dxa"/>
            <w:noWrap/>
            <w:hideMark/>
          </w:tcPr>
          <w:p w14:paraId="40DA1AD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.31</w:t>
            </w:r>
          </w:p>
        </w:tc>
        <w:tc>
          <w:tcPr>
            <w:tcW w:w="186" w:type="dxa"/>
          </w:tcPr>
          <w:p w14:paraId="0A43E6E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69FDBBA7"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532" w:type="dxa"/>
            <w:vAlign w:val="bottom"/>
          </w:tcPr>
          <w:p w14:paraId="4614D50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.35</w:t>
            </w:r>
          </w:p>
        </w:tc>
        <w:tc>
          <w:tcPr>
            <w:tcW w:w="533" w:type="dxa"/>
            <w:vAlign w:val="bottom"/>
          </w:tcPr>
          <w:p w14:paraId="283E365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75B70FD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0AE8082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527" w:type="dxa"/>
            <w:noWrap/>
            <w:hideMark/>
          </w:tcPr>
          <w:p w14:paraId="028D474A"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.36</w:t>
            </w:r>
          </w:p>
        </w:tc>
        <w:tc>
          <w:tcPr>
            <w:tcW w:w="527" w:type="dxa"/>
          </w:tcPr>
          <w:p w14:paraId="00F49F2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438B4B28"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51CF04C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.65</w:t>
            </w:r>
          </w:p>
        </w:tc>
        <w:tc>
          <w:tcPr>
            <w:tcW w:w="734" w:type="dxa"/>
            <w:noWrap/>
            <w:vAlign w:val="bottom"/>
          </w:tcPr>
          <w:p w14:paraId="0DF74FCA"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.38</w:t>
            </w:r>
          </w:p>
        </w:tc>
        <w:tc>
          <w:tcPr>
            <w:tcW w:w="209" w:type="dxa"/>
            <w:noWrap/>
          </w:tcPr>
          <w:p w14:paraId="63BCB7C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59E2F40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524" w:type="dxa"/>
            <w:noWrap/>
            <w:vAlign w:val="bottom"/>
          </w:tcPr>
          <w:p w14:paraId="72B8AD3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.37</w:t>
            </w:r>
          </w:p>
        </w:tc>
        <w:tc>
          <w:tcPr>
            <w:tcW w:w="524" w:type="dxa"/>
          </w:tcPr>
          <w:p w14:paraId="31DA472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1DE7E50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644B0DA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.64</w:t>
            </w:r>
          </w:p>
        </w:tc>
        <w:tc>
          <w:tcPr>
            <w:tcW w:w="629" w:type="dxa"/>
          </w:tcPr>
          <w:p w14:paraId="2E58532E"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.37</w:t>
            </w:r>
          </w:p>
        </w:tc>
        <w:tc>
          <w:tcPr>
            <w:tcW w:w="518" w:type="dxa"/>
          </w:tcPr>
          <w:p w14:paraId="0D7BE16F"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638958B9" w14:textId="77777777" w:rsidTr="003B3070">
        <w:trPr>
          <w:gridAfter w:val="1"/>
          <w:wAfter w:w="7" w:type="dxa"/>
          <w:trHeight w:val="232"/>
        </w:trPr>
        <w:tc>
          <w:tcPr>
            <w:tcW w:w="551" w:type="dxa"/>
            <w:noWrap/>
            <w:hideMark/>
          </w:tcPr>
          <w:p w14:paraId="38A7219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I4</w:t>
            </w:r>
          </w:p>
        </w:tc>
        <w:tc>
          <w:tcPr>
            <w:tcW w:w="699" w:type="dxa"/>
            <w:noWrap/>
            <w:hideMark/>
          </w:tcPr>
          <w:p w14:paraId="7EC0A43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640" w:type="dxa"/>
            <w:noWrap/>
            <w:hideMark/>
          </w:tcPr>
          <w:p w14:paraId="3F682C8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1A80A4B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543ABA8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532" w:type="dxa"/>
            <w:vAlign w:val="bottom"/>
          </w:tcPr>
          <w:p w14:paraId="6C125E3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17B4BB3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0B7F346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2A09295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527" w:type="dxa"/>
            <w:noWrap/>
            <w:hideMark/>
          </w:tcPr>
          <w:p w14:paraId="3C836F4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1950E8F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5006DE7E"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3292648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734" w:type="dxa"/>
            <w:noWrap/>
            <w:vAlign w:val="bottom"/>
          </w:tcPr>
          <w:p w14:paraId="3527B0A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4EB13BE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0053039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524" w:type="dxa"/>
            <w:noWrap/>
            <w:vAlign w:val="bottom"/>
          </w:tcPr>
          <w:p w14:paraId="0BBCFA4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6BD9D0B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1E2874F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111C859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.79</w:t>
            </w:r>
          </w:p>
        </w:tc>
        <w:tc>
          <w:tcPr>
            <w:tcW w:w="629" w:type="dxa"/>
          </w:tcPr>
          <w:p w14:paraId="0E3DEBD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788D65DA"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0AD28424" w14:textId="77777777" w:rsidTr="003B3070">
        <w:trPr>
          <w:gridAfter w:val="1"/>
          <w:wAfter w:w="7" w:type="dxa"/>
          <w:trHeight w:val="232"/>
        </w:trPr>
        <w:tc>
          <w:tcPr>
            <w:tcW w:w="551" w:type="dxa"/>
            <w:noWrap/>
            <w:hideMark/>
          </w:tcPr>
          <w:p w14:paraId="271DAD37"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I5</w:t>
            </w:r>
          </w:p>
        </w:tc>
        <w:tc>
          <w:tcPr>
            <w:tcW w:w="699" w:type="dxa"/>
            <w:noWrap/>
            <w:hideMark/>
          </w:tcPr>
          <w:p w14:paraId="388AE20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.63</w:t>
            </w:r>
          </w:p>
        </w:tc>
        <w:tc>
          <w:tcPr>
            <w:tcW w:w="640" w:type="dxa"/>
            <w:noWrap/>
            <w:hideMark/>
          </w:tcPr>
          <w:p w14:paraId="430F337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.32</w:t>
            </w:r>
          </w:p>
        </w:tc>
        <w:tc>
          <w:tcPr>
            <w:tcW w:w="186" w:type="dxa"/>
          </w:tcPr>
          <w:p w14:paraId="39352F4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486447C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.60</w:t>
            </w:r>
          </w:p>
        </w:tc>
        <w:tc>
          <w:tcPr>
            <w:tcW w:w="532" w:type="dxa"/>
            <w:vAlign w:val="bottom"/>
          </w:tcPr>
          <w:p w14:paraId="4A21AC7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.30</w:t>
            </w:r>
          </w:p>
        </w:tc>
        <w:tc>
          <w:tcPr>
            <w:tcW w:w="533" w:type="dxa"/>
            <w:vAlign w:val="bottom"/>
          </w:tcPr>
          <w:p w14:paraId="08E1A2D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53314E5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2596AAC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527" w:type="dxa"/>
            <w:noWrap/>
            <w:hideMark/>
          </w:tcPr>
          <w:p w14:paraId="2022925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.29</w:t>
            </w:r>
          </w:p>
        </w:tc>
        <w:tc>
          <w:tcPr>
            <w:tcW w:w="527" w:type="dxa"/>
          </w:tcPr>
          <w:p w14:paraId="6954418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6063E8C2"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73E5443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734" w:type="dxa"/>
            <w:noWrap/>
            <w:vAlign w:val="bottom"/>
          </w:tcPr>
          <w:p w14:paraId="3D763DAE"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.38</w:t>
            </w:r>
          </w:p>
        </w:tc>
        <w:tc>
          <w:tcPr>
            <w:tcW w:w="209" w:type="dxa"/>
            <w:noWrap/>
          </w:tcPr>
          <w:p w14:paraId="7C291E7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5081B3E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.59</w:t>
            </w:r>
          </w:p>
        </w:tc>
        <w:tc>
          <w:tcPr>
            <w:tcW w:w="524" w:type="dxa"/>
            <w:noWrap/>
            <w:vAlign w:val="bottom"/>
          </w:tcPr>
          <w:p w14:paraId="1ADFC9F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.34</w:t>
            </w:r>
          </w:p>
        </w:tc>
        <w:tc>
          <w:tcPr>
            <w:tcW w:w="524" w:type="dxa"/>
          </w:tcPr>
          <w:p w14:paraId="1654A84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48C9976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78C2D0F7"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.58</w:t>
            </w:r>
          </w:p>
        </w:tc>
        <w:tc>
          <w:tcPr>
            <w:tcW w:w="629" w:type="dxa"/>
          </w:tcPr>
          <w:p w14:paraId="64D77F8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.32</w:t>
            </w:r>
          </w:p>
        </w:tc>
        <w:tc>
          <w:tcPr>
            <w:tcW w:w="518" w:type="dxa"/>
          </w:tcPr>
          <w:p w14:paraId="3A452CC0"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3F423A99" w14:textId="77777777" w:rsidTr="003B3070">
        <w:trPr>
          <w:gridAfter w:val="1"/>
          <w:wAfter w:w="7" w:type="dxa"/>
          <w:trHeight w:val="232"/>
        </w:trPr>
        <w:tc>
          <w:tcPr>
            <w:tcW w:w="551" w:type="dxa"/>
            <w:noWrap/>
            <w:hideMark/>
          </w:tcPr>
          <w:p w14:paraId="49240A0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I6</w:t>
            </w:r>
          </w:p>
        </w:tc>
        <w:tc>
          <w:tcPr>
            <w:tcW w:w="699" w:type="dxa"/>
            <w:noWrap/>
            <w:hideMark/>
          </w:tcPr>
          <w:p w14:paraId="06A0B9A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640" w:type="dxa"/>
            <w:noWrap/>
            <w:hideMark/>
          </w:tcPr>
          <w:p w14:paraId="5EFF2E1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7E97C37A" w14:textId="77777777" w:rsidR="005538A3" w:rsidRPr="00D33DE5" w:rsidRDefault="005538A3" w:rsidP="005538A3">
            <w:pPr>
              <w:jc w:val="center"/>
              <w:rPr>
                <w:rFonts w:ascii="Times New Roman" w:eastAsia="Times New Roman" w:hAnsi="Times New Roman" w:cs="Times New Roman"/>
                <w:sz w:val="24"/>
                <w:szCs w:val="24"/>
              </w:rPr>
            </w:pPr>
          </w:p>
        </w:tc>
        <w:tc>
          <w:tcPr>
            <w:tcW w:w="531" w:type="dxa"/>
            <w:noWrap/>
            <w:vAlign w:val="bottom"/>
            <w:hideMark/>
          </w:tcPr>
          <w:p w14:paraId="1F33161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532" w:type="dxa"/>
            <w:vAlign w:val="bottom"/>
          </w:tcPr>
          <w:p w14:paraId="05E2F9B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6F92FCB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74F6798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2EA244E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527" w:type="dxa"/>
            <w:noWrap/>
            <w:hideMark/>
          </w:tcPr>
          <w:p w14:paraId="2239552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0C84F58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63CC7B55"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36A461A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734" w:type="dxa"/>
            <w:noWrap/>
            <w:vAlign w:val="bottom"/>
          </w:tcPr>
          <w:p w14:paraId="5B43A54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4D286B8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22B333D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524" w:type="dxa"/>
            <w:noWrap/>
            <w:vAlign w:val="bottom"/>
          </w:tcPr>
          <w:p w14:paraId="4FD80E8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2EB31C7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285750D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38C4A1D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629" w:type="dxa"/>
          </w:tcPr>
          <w:p w14:paraId="6A80AFB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65E28CD8"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5185E5DA" w14:textId="77777777" w:rsidTr="003B3070">
        <w:trPr>
          <w:gridAfter w:val="1"/>
          <w:wAfter w:w="7" w:type="dxa"/>
          <w:trHeight w:val="232"/>
        </w:trPr>
        <w:tc>
          <w:tcPr>
            <w:tcW w:w="551" w:type="dxa"/>
            <w:noWrap/>
            <w:hideMark/>
          </w:tcPr>
          <w:p w14:paraId="6ACECA4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I7</w:t>
            </w:r>
          </w:p>
        </w:tc>
        <w:tc>
          <w:tcPr>
            <w:tcW w:w="699" w:type="dxa"/>
            <w:noWrap/>
            <w:hideMark/>
          </w:tcPr>
          <w:p w14:paraId="1A33300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.90</w:t>
            </w:r>
          </w:p>
        </w:tc>
        <w:tc>
          <w:tcPr>
            <w:tcW w:w="640" w:type="dxa"/>
            <w:noWrap/>
            <w:hideMark/>
          </w:tcPr>
          <w:p w14:paraId="38C670C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2FE091C1" w14:textId="77777777" w:rsidR="005538A3" w:rsidRPr="00D33DE5" w:rsidRDefault="005538A3" w:rsidP="005538A3">
            <w:pPr>
              <w:jc w:val="center"/>
              <w:rPr>
                <w:rFonts w:ascii="Times New Roman" w:eastAsia="Times New Roman" w:hAnsi="Times New Roman" w:cs="Times New Roman"/>
                <w:sz w:val="24"/>
                <w:szCs w:val="24"/>
              </w:rPr>
            </w:pPr>
          </w:p>
        </w:tc>
        <w:tc>
          <w:tcPr>
            <w:tcW w:w="531" w:type="dxa"/>
            <w:noWrap/>
            <w:vAlign w:val="bottom"/>
            <w:hideMark/>
          </w:tcPr>
          <w:p w14:paraId="5544535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532" w:type="dxa"/>
            <w:vAlign w:val="bottom"/>
          </w:tcPr>
          <w:p w14:paraId="393DC2E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116A649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39A1E4C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12D34E3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527" w:type="dxa"/>
            <w:noWrap/>
            <w:hideMark/>
          </w:tcPr>
          <w:p w14:paraId="4F6B466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6177C0E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4A2FD9DF"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28C6213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734" w:type="dxa"/>
            <w:noWrap/>
            <w:vAlign w:val="bottom"/>
          </w:tcPr>
          <w:p w14:paraId="53F4453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5D0F545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3022C0B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524" w:type="dxa"/>
            <w:noWrap/>
            <w:vAlign w:val="bottom"/>
          </w:tcPr>
          <w:p w14:paraId="404891D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3B0F98A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60603DA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672AC4C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629" w:type="dxa"/>
          </w:tcPr>
          <w:p w14:paraId="6ECAEEB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7A34AAB5"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12891AAC" w14:textId="77777777" w:rsidTr="003B3070">
        <w:trPr>
          <w:gridAfter w:val="1"/>
          <w:wAfter w:w="7" w:type="dxa"/>
          <w:trHeight w:val="232"/>
        </w:trPr>
        <w:tc>
          <w:tcPr>
            <w:tcW w:w="551" w:type="dxa"/>
            <w:noWrap/>
            <w:hideMark/>
          </w:tcPr>
          <w:p w14:paraId="18CFBF07"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I8</w:t>
            </w:r>
          </w:p>
        </w:tc>
        <w:tc>
          <w:tcPr>
            <w:tcW w:w="699" w:type="dxa"/>
            <w:noWrap/>
            <w:hideMark/>
          </w:tcPr>
          <w:p w14:paraId="74E0396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.83</w:t>
            </w:r>
          </w:p>
        </w:tc>
        <w:tc>
          <w:tcPr>
            <w:tcW w:w="640" w:type="dxa"/>
            <w:noWrap/>
            <w:hideMark/>
          </w:tcPr>
          <w:p w14:paraId="5907C1D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19A36A2F" w14:textId="77777777" w:rsidR="005538A3" w:rsidRPr="00D33DE5" w:rsidRDefault="005538A3" w:rsidP="005538A3">
            <w:pPr>
              <w:jc w:val="center"/>
              <w:rPr>
                <w:rFonts w:ascii="Times New Roman" w:eastAsia="Times New Roman" w:hAnsi="Times New Roman" w:cs="Times New Roman"/>
                <w:sz w:val="24"/>
                <w:szCs w:val="24"/>
              </w:rPr>
            </w:pPr>
          </w:p>
        </w:tc>
        <w:tc>
          <w:tcPr>
            <w:tcW w:w="531" w:type="dxa"/>
            <w:noWrap/>
            <w:vAlign w:val="bottom"/>
            <w:hideMark/>
          </w:tcPr>
          <w:p w14:paraId="2D2D5F3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532" w:type="dxa"/>
            <w:vAlign w:val="bottom"/>
          </w:tcPr>
          <w:p w14:paraId="40A9DE0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4FB681D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27A0C94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5E56D2B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527" w:type="dxa"/>
            <w:noWrap/>
            <w:hideMark/>
          </w:tcPr>
          <w:p w14:paraId="43DF284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6318E53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4D1D4185"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7667786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734" w:type="dxa"/>
            <w:noWrap/>
            <w:vAlign w:val="bottom"/>
          </w:tcPr>
          <w:p w14:paraId="7A833FF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1839CF4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7CD0D96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.83</w:t>
            </w:r>
          </w:p>
        </w:tc>
        <w:tc>
          <w:tcPr>
            <w:tcW w:w="524" w:type="dxa"/>
            <w:noWrap/>
            <w:vAlign w:val="bottom"/>
          </w:tcPr>
          <w:p w14:paraId="73327BF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72C9E03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45AC383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7AF638EC"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.83</w:t>
            </w:r>
          </w:p>
        </w:tc>
        <w:tc>
          <w:tcPr>
            <w:tcW w:w="629" w:type="dxa"/>
          </w:tcPr>
          <w:p w14:paraId="52F2C1D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46039572"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3CF453B5" w14:textId="77777777" w:rsidTr="003B3070">
        <w:trPr>
          <w:gridAfter w:val="1"/>
          <w:wAfter w:w="7" w:type="dxa"/>
          <w:trHeight w:val="232"/>
        </w:trPr>
        <w:tc>
          <w:tcPr>
            <w:tcW w:w="551" w:type="dxa"/>
            <w:noWrap/>
            <w:hideMark/>
          </w:tcPr>
          <w:p w14:paraId="30D0ED4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I9</w:t>
            </w:r>
          </w:p>
        </w:tc>
        <w:tc>
          <w:tcPr>
            <w:tcW w:w="699" w:type="dxa"/>
            <w:noWrap/>
            <w:hideMark/>
          </w:tcPr>
          <w:p w14:paraId="5A2CCBB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640" w:type="dxa"/>
            <w:noWrap/>
            <w:hideMark/>
          </w:tcPr>
          <w:p w14:paraId="038FE10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41B9AB0E" w14:textId="77777777" w:rsidR="005538A3" w:rsidRPr="00D33DE5" w:rsidRDefault="005538A3" w:rsidP="005538A3">
            <w:pPr>
              <w:jc w:val="center"/>
              <w:rPr>
                <w:rFonts w:ascii="Times New Roman" w:eastAsia="Times New Roman" w:hAnsi="Times New Roman" w:cs="Times New Roman"/>
                <w:sz w:val="24"/>
                <w:szCs w:val="24"/>
              </w:rPr>
            </w:pPr>
          </w:p>
        </w:tc>
        <w:tc>
          <w:tcPr>
            <w:tcW w:w="531" w:type="dxa"/>
            <w:noWrap/>
            <w:vAlign w:val="bottom"/>
            <w:hideMark/>
          </w:tcPr>
          <w:p w14:paraId="0AE4112E"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.82</w:t>
            </w:r>
          </w:p>
        </w:tc>
        <w:tc>
          <w:tcPr>
            <w:tcW w:w="532" w:type="dxa"/>
            <w:vAlign w:val="bottom"/>
          </w:tcPr>
          <w:p w14:paraId="6A73C40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7635760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7BFE9B3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7194E2A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.82</w:t>
            </w:r>
          </w:p>
        </w:tc>
        <w:tc>
          <w:tcPr>
            <w:tcW w:w="527" w:type="dxa"/>
            <w:noWrap/>
            <w:hideMark/>
          </w:tcPr>
          <w:p w14:paraId="77C7BC2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448A8A9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11F2F1DC"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3035513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734" w:type="dxa"/>
            <w:noWrap/>
            <w:vAlign w:val="bottom"/>
          </w:tcPr>
          <w:p w14:paraId="0878E7E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21660CC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6304B8B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524" w:type="dxa"/>
            <w:noWrap/>
            <w:vAlign w:val="bottom"/>
          </w:tcPr>
          <w:p w14:paraId="472EDB1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6B98957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57AADD5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50F9DD5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629" w:type="dxa"/>
          </w:tcPr>
          <w:p w14:paraId="1CAC6BA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1DAACFD8"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222F5F73" w14:textId="77777777" w:rsidTr="003B3070">
        <w:trPr>
          <w:gridAfter w:val="1"/>
          <w:wAfter w:w="7" w:type="dxa"/>
          <w:trHeight w:val="232"/>
        </w:trPr>
        <w:tc>
          <w:tcPr>
            <w:tcW w:w="551" w:type="dxa"/>
            <w:noWrap/>
            <w:hideMark/>
          </w:tcPr>
          <w:p w14:paraId="043C101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I10</w:t>
            </w:r>
          </w:p>
        </w:tc>
        <w:tc>
          <w:tcPr>
            <w:tcW w:w="699" w:type="dxa"/>
            <w:noWrap/>
            <w:hideMark/>
          </w:tcPr>
          <w:p w14:paraId="0F42D55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640" w:type="dxa"/>
            <w:noWrap/>
            <w:hideMark/>
          </w:tcPr>
          <w:p w14:paraId="11FF5C4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0C83B1F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334EFD9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.93</w:t>
            </w:r>
          </w:p>
        </w:tc>
        <w:tc>
          <w:tcPr>
            <w:tcW w:w="532" w:type="dxa"/>
            <w:vAlign w:val="bottom"/>
          </w:tcPr>
          <w:p w14:paraId="7864424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3950951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637526D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2060E85E"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.93</w:t>
            </w:r>
          </w:p>
        </w:tc>
        <w:tc>
          <w:tcPr>
            <w:tcW w:w="527" w:type="dxa"/>
            <w:noWrap/>
            <w:hideMark/>
          </w:tcPr>
          <w:p w14:paraId="40BF303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01A8C40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427546E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noWrap/>
            <w:vAlign w:val="bottom"/>
          </w:tcPr>
          <w:p w14:paraId="282D667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.93</w:t>
            </w:r>
          </w:p>
        </w:tc>
        <w:tc>
          <w:tcPr>
            <w:tcW w:w="734" w:type="dxa"/>
            <w:noWrap/>
            <w:vAlign w:val="bottom"/>
          </w:tcPr>
          <w:p w14:paraId="70C05C5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1EA3342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7615493C"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.94</w:t>
            </w:r>
          </w:p>
        </w:tc>
        <w:tc>
          <w:tcPr>
            <w:tcW w:w="524" w:type="dxa"/>
            <w:noWrap/>
            <w:vAlign w:val="bottom"/>
          </w:tcPr>
          <w:p w14:paraId="29A7670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1629391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467EDE6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0C26C2C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.94</w:t>
            </w:r>
          </w:p>
        </w:tc>
        <w:tc>
          <w:tcPr>
            <w:tcW w:w="629" w:type="dxa"/>
          </w:tcPr>
          <w:p w14:paraId="460A157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0BE66EA5"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676C3488" w14:textId="77777777" w:rsidTr="003B3070">
        <w:trPr>
          <w:gridAfter w:val="1"/>
          <w:wAfter w:w="7" w:type="dxa"/>
          <w:trHeight w:val="232"/>
        </w:trPr>
        <w:tc>
          <w:tcPr>
            <w:tcW w:w="551" w:type="dxa"/>
            <w:noWrap/>
            <w:hideMark/>
          </w:tcPr>
          <w:p w14:paraId="0E6D7867"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I11</w:t>
            </w:r>
          </w:p>
        </w:tc>
        <w:tc>
          <w:tcPr>
            <w:tcW w:w="699" w:type="dxa"/>
            <w:noWrap/>
            <w:hideMark/>
          </w:tcPr>
          <w:p w14:paraId="18B0AEA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640" w:type="dxa"/>
            <w:noWrap/>
            <w:hideMark/>
          </w:tcPr>
          <w:p w14:paraId="4D2A29F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6597EF7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10CBB90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532" w:type="dxa"/>
            <w:vAlign w:val="bottom"/>
          </w:tcPr>
          <w:p w14:paraId="7285E58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15C28D4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63B1FF8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3EA3F29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527" w:type="dxa"/>
            <w:noWrap/>
            <w:hideMark/>
          </w:tcPr>
          <w:p w14:paraId="329E9F4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0A51AD3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7A6E7D21"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7BC341A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734" w:type="dxa"/>
            <w:noWrap/>
            <w:vAlign w:val="bottom"/>
          </w:tcPr>
          <w:p w14:paraId="0CBA04B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5754067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4D882A1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524" w:type="dxa"/>
            <w:noWrap/>
            <w:vAlign w:val="bottom"/>
          </w:tcPr>
          <w:p w14:paraId="7BC2A22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74D43D3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0D3D288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7E4933E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629" w:type="dxa"/>
          </w:tcPr>
          <w:p w14:paraId="595A570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79CA780B"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6DBE0BDE" w14:textId="77777777" w:rsidTr="003B3070">
        <w:trPr>
          <w:gridAfter w:val="1"/>
          <w:wAfter w:w="7" w:type="dxa"/>
          <w:trHeight w:val="232"/>
        </w:trPr>
        <w:tc>
          <w:tcPr>
            <w:tcW w:w="551" w:type="dxa"/>
            <w:noWrap/>
            <w:hideMark/>
          </w:tcPr>
          <w:p w14:paraId="3D282D0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I12</w:t>
            </w:r>
          </w:p>
        </w:tc>
        <w:tc>
          <w:tcPr>
            <w:tcW w:w="699" w:type="dxa"/>
            <w:noWrap/>
            <w:hideMark/>
          </w:tcPr>
          <w:p w14:paraId="49546DC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640" w:type="dxa"/>
            <w:noWrap/>
            <w:hideMark/>
          </w:tcPr>
          <w:p w14:paraId="4703B43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7425B52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65A2F60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.90</w:t>
            </w:r>
          </w:p>
        </w:tc>
        <w:tc>
          <w:tcPr>
            <w:tcW w:w="532" w:type="dxa"/>
            <w:vAlign w:val="bottom"/>
          </w:tcPr>
          <w:p w14:paraId="37C53D3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24C941B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57E9E25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429C0E0C"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527" w:type="dxa"/>
            <w:noWrap/>
            <w:hideMark/>
          </w:tcPr>
          <w:p w14:paraId="77D3CD4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137724B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5CC84723"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0A5DEE9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734" w:type="dxa"/>
            <w:noWrap/>
            <w:vAlign w:val="bottom"/>
          </w:tcPr>
          <w:p w14:paraId="50961D3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29ECDB4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7EA5AB2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524" w:type="dxa"/>
            <w:noWrap/>
            <w:vAlign w:val="bottom"/>
          </w:tcPr>
          <w:p w14:paraId="34A4E2D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34A052D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0597B79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2869C98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.91</w:t>
            </w:r>
          </w:p>
        </w:tc>
        <w:tc>
          <w:tcPr>
            <w:tcW w:w="629" w:type="dxa"/>
          </w:tcPr>
          <w:p w14:paraId="7D65456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3124D9A3"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3160EC9C" w14:textId="77777777" w:rsidTr="003B3070">
        <w:trPr>
          <w:gridAfter w:val="1"/>
          <w:wAfter w:w="7" w:type="dxa"/>
          <w:trHeight w:val="232"/>
        </w:trPr>
        <w:tc>
          <w:tcPr>
            <w:tcW w:w="551" w:type="dxa"/>
            <w:noWrap/>
            <w:hideMark/>
          </w:tcPr>
          <w:p w14:paraId="2EDA32B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I13</w:t>
            </w:r>
          </w:p>
        </w:tc>
        <w:tc>
          <w:tcPr>
            <w:tcW w:w="699" w:type="dxa"/>
            <w:noWrap/>
            <w:hideMark/>
          </w:tcPr>
          <w:p w14:paraId="03D791A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.84</w:t>
            </w:r>
          </w:p>
        </w:tc>
        <w:tc>
          <w:tcPr>
            <w:tcW w:w="640" w:type="dxa"/>
            <w:noWrap/>
            <w:hideMark/>
          </w:tcPr>
          <w:p w14:paraId="7FFACBD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5369F43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22CA62A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532" w:type="dxa"/>
            <w:vAlign w:val="bottom"/>
          </w:tcPr>
          <w:p w14:paraId="493792D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7409D4D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3838256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5D00023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527" w:type="dxa"/>
            <w:noWrap/>
            <w:hideMark/>
          </w:tcPr>
          <w:p w14:paraId="6460CB7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706B9BB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hideMark/>
          </w:tcPr>
          <w:p w14:paraId="6B42318B" w14:textId="77777777" w:rsidR="005538A3" w:rsidRPr="00D33DE5" w:rsidRDefault="005538A3" w:rsidP="005538A3">
            <w:pPr>
              <w:jc w:val="center"/>
              <w:rPr>
                <w:rFonts w:ascii="Times New Roman" w:eastAsia="Times New Roman" w:hAnsi="Times New Roman" w:cs="Times New Roman"/>
                <w:sz w:val="24"/>
                <w:szCs w:val="24"/>
              </w:rPr>
            </w:pPr>
          </w:p>
        </w:tc>
        <w:tc>
          <w:tcPr>
            <w:tcW w:w="629" w:type="dxa"/>
            <w:noWrap/>
            <w:vAlign w:val="bottom"/>
          </w:tcPr>
          <w:p w14:paraId="65738ED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734" w:type="dxa"/>
            <w:noWrap/>
            <w:vAlign w:val="bottom"/>
          </w:tcPr>
          <w:p w14:paraId="1D3AC25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723F4CD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0173B2E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524" w:type="dxa"/>
            <w:noWrap/>
            <w:vAlign w:val="bottom"/>
          </w:tcPr>
          <w:p w14:paraId="4EA2A62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50CBF68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3BBDD41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7C7D520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.86</w:t>
            </w:r>
          </w:p>
        </w:tc>
        <w:tc>
          <w:tcPr>
            <w:tcW w:w="629" w:type="dxa"/>
          </w:tcPr>
          <w:p w14:paraId="6EC1168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00896128"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27354097" w14:textId="77777777" w:rsidTr="003B3070">
        <w:trPr>
          <w:gridAfter w:val="1"/>
          <w:wAfter w:w="7" w:type="dxa"/>
          <w:trHeight w:val="232"/>
        </w:trPr>
        <w:tc>
          <w:tcPr>
            <w:tcW w:w="551" w:type="dxa"/>
            <w:noWrap/>
            <w:hideMark/>
          </w:tcPr>
          <w:p w14:paraId="6E61F58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I14</w:t>
            </w:r>
          </w:p>
        </w:tc>
        <w:tc>
          <w:tcPr>
            <w:tcW w:w="699" w:type="dxa"/>
            <w:noWrap/>
            <w:hideMark/>
          </w:tcPr>
          <w:p w14:paraId="3F157E7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.88</w:t>
            </w:r>
          </w:p>
        </w:tc>
        <w:tc>
          <w:tcPr>
            <w:tcW w:w="640" w:type="dxa"/>
            <w:noWrap/>
            <w:hideMark/>
          </w:tcPr>
          <w:p w14:paraId="36A0AC6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4D031F8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0BDE0AD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532" w:type="dxa"/>
            <w:vAlign w:val="bottom"/>
          </w:tcPr>
          <w:p w14:paraId="605195F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34F22A3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494AA73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4FFDF95E"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527" w:type="dxa"/>
            <w:noWrap/>
            <w:hideMark/>
          </w:tcPr>
          <w:p w14:paraId="5D5465C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09D2AE2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vMerge w:val="restart"/>
            <w:noWrap/>
            <w:hideMark/>
          </w:tcPr>
          <w:p w14:paraId="72702D5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noProof/>
                <w:color w:val="000000"/>
                <w:sz w:val="24"/>
                <w:szCs w:val="24"/>
              </w:rPr>
              <mc:AlternateContent>
                <mc:Choice Requires="wps">
                  <w:drawing>
                    <wp:anchor distT="0" distB="0" distL="114300" distR="114300" simplePos="0" relativeHeight="251664384" behindDoc="0" locked="0" layoutInCell="1" allowOverlap="1" wp14:anchorId="333E3E01" wp14:editId="75DD6D19">
                      <wp:simplePos x="0" y="0"/>
                      <wp:positionH relativeFrom="column">
                        <wp:posOffset>533400</wp:posOffset>
                      </wp:positionH>
                      <wp:positionV relativeFrom="paragraph">
                        <wp:posOffset>38100</wp:posOffset>
                      </wp:positionV>
                      <wp:extent cx="7620" cy="167640"/>
                      <wp:effectExtent l="0" t="0" r="0" b="0"/>
                      <wp:wrapNone/>
                      <wp:docPr id="21" name="Text Box 21">
                        <a:extLst xmlns:a="http://schemas.openxmlformats.org/drawingml/2006/main"/>
                      </wp:docPr>
                      <wp:cNvGraphicFramePr/>
                      <a:graphic xmlns:a="http://schemas.openxmlformats.org/drawingml/2006/main">
                        <a:graphicData uri="http://schemas.microsoft.com/office/word/2010/wordprocessingShape">
                          <wps:wsp>
                            <wps:cNvSpPr txBox="1"/>
                            <wps:spPr>
                              <a:xfrm>
                                <a:off x="0" y="0"/>
                                <a:ext cx="65" cy="172227"/>
                              </a:xfrm>
                              <a:prstGeom prst="rect">
                                <a:avLst/>
                              </a:prstGeom>
                              <a:noFill/>
                            </wps:spPr>
                            <wps:style>
                              <a:lnRef idx="0">
                                <a:scrgbClr r="0" g="0" b="0"/>
                              </a:lnRef>
                              <a:fillRef idx="0">
                                <a:scrgbClr r="0" g="0" b="0"/>
                              </a:fillRef>
                              <a:effectRef idx="0">
                                <a:scrgbClr r="0" g="0" b="0"/>
                              </a:effectRef>
                              <a:fontRef idx="minor">
                                <a:schemeClr val="tx1"/>
                              </a:fontRef>
                            </wps:style>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type w14:anchorId="684F91AB" id="_x0000_t202" coordsize="21600,21600" o:spt="202" path="m,l,21600r21600,l21600,xe">
                      <v:stroke joinstyle="miter"/>
                      <v:path gradientshapeok="t" o:connecttype="rect"/>
                    </v:shapetype>
                    <v:shape id="Text Box 21" o:spid="_x0000_s1026" type="#_x0000_t202" style="position:absolute;margin-left:42pt;margin-top:3pt;width:.6pt;height:13.2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" filled="f" stroked="f">
                      <v:textbox style="mso-fit-shape-to-text:t" inset="0,0,0,0"/>
                    </v:shape>
                  </w:pict>
                </mc:Fallback>
              </mc:AlternateContent>
            </w:r>
          </w:p>
        </w:tc>
        <w:tc>
          <w:tcPr>
            <w:tcW w:w="629" w:type="dxa"/>
            <w:noWrap/>
            <w:vAlign w:val="bottom"/>
          </w:tcPr>
          <w:p w14:paraId="54874EC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734" w:type="dxa"/>
            <w:noWrap/>
            <w:vAlign w:val="bottom"/>
          </w:tcPr>
          <w:p w14:paraId="65E5CD6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3C04FF1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26BA208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524" w:type="dxa"/>
            <w:noWrap/>
            <w:vAlign w:val="bottom"/>
          </w:tcPr>
          <w:p w14:paraId="4D7F478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26E776A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18C0E85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3B9E70D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.89</w:t>
            </w:r>
          </w:p>
        </w:tc>
        <w:tc>
          <w:tcPr>
            <w:tcW w:w="629" w:type="dxa"/>
          </w:tcPr>
          <w:p w14:paraId="485B4E5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71D8DA22"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3BB40A58" w14:textId="77777777" w:rsidTr="003B3070">
        <w:trPr>
          <w:gridAfter w:val="1"/>
          <w:wAfter w:w="7" w:type="dxa"/>
          <w:trHeight w:val="232"/>
        </w:trPr>
        <w:tc>
          <w:tcPr>
            <w:tcW w:w="551" w:type="dxa"/>
            <w:noWrap/>
            <w:hideMark/>
          </w:tcPr>
          <w:p w14:paraId="40FBAC9C"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I15</w:t>
            </w:r>
          </w:p>
        </w:tc>
        <w:tc>
          <w:tcPr>
            <w:tcW w:w="699" w:type="dxa"/>
            <w:noWrap/>
            <w:hideMark/>
          </w:tcPr>
          <w:p w14:paraId="1219A8A7"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640" w:type="dxa"/>
            <w:noWrap/>
            <w:hideMark/>
          </w:tcPr>
          <w:p w14:paraId="7D67C92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119E0AF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77172EA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.82</w:t>
            </w:r>
          </w:p>
        </w:tc>
        <w:tc>
          <w:tcPr>
            <w:tcW w:w="532" w:type="dxa"/>
            <w:vAlign w:val="bottom"/>
          </w:tcPr>
          <w:p w14:paraId="4F65616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7F55C6B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.29</w:t>
            </w:r>
          </w:p>
        </w:tc>
        <w:tc>
          <w:tcPr>
            <w:tcW w:w="257" w:type="dxa"/>
          </w:tcPr>
          <w:p w14:paraId="18B62E3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20177050"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.81</w:t>
            </w:r>
          </w:p>
        </w:tc>
        <w:tc>
          <w:tcPr>
            <w:tcW w:w="527" w:type="dxa"/>
            <w:noWrap/>
            <w:hideMark/>
          </w:tcPr>
          <w:p w14:paraId="3E3C645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2DE2F93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.30</w:t>
            </w:r>
          </w:p>
        </w:tc>
        <w:tc>
          <w:tcPr>
            <w:tcW w:w="209" w:type="dxa"/>
            <w:vMerge/>
            <w:hideMark/>
          </w:tcPr>
          <w:p w14:paraId="777F53A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noWrap/>
            <w:vAlign w:val="bottom"/>
          </w:tcPr>
          <w:p w14:paraId="6AB8E8A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734" w:type="dxa"/>
            <w:noWrap/>
            <w:vAlign w:val="bottom"/>
          </w:tcPr>
          <w:p w14:paraId="52C18D4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6654E0D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6143477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524" w:type="dxa"/>
            <w:noWrap/>
            <w:vAlign w:val="bottom"/>
          </w:tcPr>
          <w:p w14:paraId="6D1A720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vAlign w:val="bottom"/>
          </w:tcPr>
          <w:p w14:paraId="2A948A4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.32</w:t>
            </w:r>
          </w:p>
        </w:tc>
        <w:tc>
          <w:tcPr>
            <w:tcW w:w="209" w:type="dxa"/>
          </w:tcPr>
          <w:p w14:paraId="1F89674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754C3CC6"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.80</w:t>
            </w:r>
          </w:p>
        </w:tc>
        <w:tc>
          <w:tcPr>
            <w:tcW w:w="629" w:type="dxa"/>
          </w:tcPr>
          <w:p w14:paraId="08C46F4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vAlign w:val="bottom"/>
          </w:tcPr>
          <w:p w14:paraId="72EE515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.32</w:t>
            </w:r>
          </w:p>
        </w:tc>
      </w:tr>
      <w:tr w:rsidR="005538A3" w:rsidRPr="00D33DE5" w14:paraId="7298E490" w14:textId="77777777" w:rsidTr="003B3070">
        <w:trPr>
          <w:gridAfter w:val="1"/>
          <w:wAfter w:w="7" w:type="dxa"/>
          <w:trHeight w:val="232"/>
        </w:trPr>
        <w:tc>
          <w:tcPr>
            <w:tcW w:w="551" w:type="dxa"/>
            <w:noWrap/>
            <w:hideMark/>
          </w:tcPr>
          <w:p w14:paraId="04FD963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I16</w:t>
            </w:r>
          </w:p>
        </w:tc>
        <w:tc>
          <w:tcPr>
            <w:tcW w:w="699" w:type="dxa"/>
            <w:noWrap/>
            <w:hideMark/>
          </w:tcPr>
          <w:p w14:paraId="0F791B1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640" w:type="dxa"/>
            <w:noWrap/>
            <w:hideMark/>
          </w:tcPr>
          <w:p w14:paraId="341224E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371E143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vAlign w:val="bottom"/>
            <w:hideMark/>
          </w:tcPr>
          <w:p w14:paraId="17FB916D"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532" w:type="dxa"/>
            <w:vAlign w:val="bottom"/>
          </w:tcPr>
          <w:p w14:paraId="2906C29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vAlign w:val="bottom"/>
          </w:tcPr>
          <w:p w14:paraId="0363D2F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.33</w:t>
            </w:r>
          </w:p>
        </w:tc>
        <w:tc>
          <w:tcPr>
            <w:tcW w:w="257" w:type="dxa"/>
          </w:tcPr>
          <w:p w14:paraId="27A19C8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hideMark/>
          </w:tcPr>
          <w:p w14:paraId="7DFEF3D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.77</w:t>
            </w:r>
          </w:p>
        </w:tc>
        <w:tc>
          <w:tcPr>
            <w:tcW w:w="527" w:type="dxa"/>
            <w:noWrap/>
            <w:hideMark/>
          </w:tcPr>
          <w:p w14:paraId="38DD17D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14E81E1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.35</w:t>
            </w:r>
          </w:p>
        </w:tc>
        <w:tc>
          <w:tcPr>
            <w:tcW w:w="209" w:type="dxa"/>
            <w:noWrap/>
            <w:hideMark/>
          </w:tcPr>
          <w:p w14:paraId="27D859A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noWrap/>
            <w:vAlign w:val="bottom"/>
          </w:tcPr>
          <w:p w14:paraId="31F39BE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.75</w:t>
            </w:r>
          </w:p>
        </w:tc>
        <w:tc>
          <w:tcPr>
            <w:tcW w:w="734" w:type="dxa"/>
            <w:noWrap/>
            <w:vAlign w:val="bottom"/>
          </w:tcPr>
          <w:p w14:paraId="69B0D70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4035961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vAlign w:val="bottom"/>
          </w:tcPr>
          <w:p w14:paraId="62CB9777"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524" w:type="dxa"/>
            <w:noWrap/>
            <w:vAlign w:val="bottom"/>
          </w:tcPr>
          <w:p w14:paraId="377EA96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vAlign w:val="bottom"/>
          </w:tcPr>
          <w:p w14:paraId="11353028"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.36</w:t>
            </w:r>
          </w:p>
        </w:tc>
        <w:tc>
          <w:tcPr>
            <w:tcW w:w="209" w:type="dxa"/>
          </w:tcPr>
          <w:p w14:paraId="4085254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4EF4F2B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.76</w:t>
            </w:r>
          </w:p>
        </w:tc>
        <w:tc>
          <w:tcPr>
            <w:tcW w:w="629" w:type="dxa"/>
          </w:tcPr>
          <w:p w14:paraId="260FEDA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vAlign w:val="bottom"/>
          </w:tcPr>
          <w:p w14:paraId="4C1C3E8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.36</w:t>
            </w:r>
          </w:p>
        </w:tc>
      </w:tr>
      <w:tr w:rsidR="005538A3" w:rsidRPr="00D33DE5" w14:paraId="4801A779" w14:textId="77777777" w:rsidTr="003B3070">
        <w:trPr>
          <w:gridAfter w:val="1"/>
          <w:wAfter w:w="7" w:type="dxa"/>
          <w:trHeight w:val="232"/>
        </w:trPr>
        <w:tc>
          <w:tcPr>
            <w:tcW w:w="551" w:type="dxa"/>
            <w:noWrap/>
          </w:tcPr>
          <w:p w14:paraId="6E8568B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99" w:type="dxa"/>
            <w:noWrap/>
          </w:tcPr>
          <w:p w14:paraId="0F10016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40" w:type="dxa"/>
            <w:noWrap/>
          </w:tcPr>
          <w:p w14:paraId="74120E0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73B00A7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tcPr>
          <w:p w14:paraId="438D4F0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2" w:type="dxa"/>
          </w:tcPr>
          <w:p w14:paraId="1F1D2EB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tcPr>
          <w:p w14:paraId="3D94CE6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10C0508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tcPr>
          <w:p w14:paraId="3CDDA9C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noWrap/>
          </w:tcPr>
          <w:p w14:paraId="1EC6F84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522EC1F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66D3C6DE"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noWrap/>
          </w:tcPr>
          <w:p w14:paraId="65811DF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734" w:type="dxa"/>
            <w:noWrap/>
          </w:tcPr>
          <w:p w14:paraId="2566AAF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6EB9048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tcPr>
          <w:p w14:paraId="4AF0214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tcPr>
          <w:p w14:paraId="7939D0C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3A0C15C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7CAD1E5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187179F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5460157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0523C322"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476BE848" w14:textId="77777777" w:rsidTr="003B3070">
        <w:trPr>
          <w:gridAfter w:val="1"/>
          <w:wAfter w:w="7" w:type="dxa"/>
          <w:trHeight w:val="232"/>
        </w:trPr>
        <w:tc>
          <w:tcPr>
            <w:tcW w:w="551" w:type="dxa"/>
            <w:noWrap/>
          </w:tcPr>
          <w:p w14:paraId="0282A8AC"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G</w:t>
            </w:r>
          </w:p>
        </w:tc>
        <w:tc>
          <w:tcPr>
            <w:tcW w:w="699" w:type="dxa"/>
            <w:noWrap/>
          </w:tcPr>
          <w:p w14:paraId="698D8E8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40" w:type="dxa"/>
            <w:noWrap/>
          </w:tcPr>
          <w:p w14:paraId="76A2765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51A1C9A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tcPr>
          <w:p w14:paraId="46C20FC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2" w:type="dxa"/>
          </w:tcPr>
          <w:p w14:paraId="1DE3B4F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tcPr>
          <w:p w14:paraId="43A2044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398AF98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tcPr>
          <w:p w14:paraId="239277F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527" w:type="dxa"/>
            <w:noWrap/>
          </w:tcPr>
          <w:p w14:paraId="45104D97"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7" w:type="dxa"/>
          </w:tcPr>
          <w:p w14:paraId="1D7D690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6F3417B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noWrap/>
          </w:tcPr>
          <w:p w14:paraId="3C7E112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734" w:type="dxa"/>
            <w:noWrap/>
          </w:tcPr>
          <w:p w14:paraId="4B65115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7F57CA7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tcPr>
          <w:p w14:paraId="660015F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tcPr>
          <w:p w14:paraId="2C57AEFA"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3AE0652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4D95ECE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0BAD277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629" w:type="dxa"/>
          </w:tcPr>
          <w:p w14:paraId="0CCEDA4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18" w:type="dxa"/>
          </w:tcPr>
          <w:p w14:paraId="76982FBA"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33BD30B5" w14:textId="77777777" w:rsidTr="003B3070">
        <w:trPr>
          <w:gridAfter w:val="1"/>
          <w:wAfter w:w="7" w:type="dxa"/>
          <w:trHeight w:val="232"/>
        </w:trPr>
        <w:tc>
          <w:tcPr>
            <w:tcW w:w="551" w:type="dxa"/>
            <w:noWrap/>
          </w:tcPr>
          <w:p w14:paraId="11BAF9C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F1</w:t>
            </w:r>
          </w:p>
        </w:tc>
        <w:tc>
          <w:tcPr>
            <w:tcW w:w="699" w:type="dxa"/>
            <w:noWrap/>
          </w:tcPr>
          <w:p w14:paraId="4D0D4F8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40" w:type="dxa"/>
            <w:noWrap/>
          </w:tcPr>
          <w:p w14:paraId="12B036F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0D39B4E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tcPr>
          <w:p w14:paraId="79DD5EC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2" w:type="dxa"/>
          </w:tcPr>
          <w:p w14:paraId="3C89CAD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tcPr>
          <w:p w14:paraId="0D3860B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46E343EB"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tcPr>
          <w:p w14:paraId="17B15661"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527" w:type="dxa"/>
            <w:noWrap/>
          </w:tcPr>
          <w:p w14:paraId="094B901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527" w:type="dxa"/>
          </w:tcPr>
          <w:p w14:paraId="32E2CB4C"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419DE46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noWrap/>
          </w:tcPr>
          <w:p w14:paraId="614FE2F6"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734" w:type="dxa"/>
            <w:noWrap/>
          </w:tcPr>
          <w:p w14:paraId="50C2E343"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5F9570C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tcPr>
          <w:p w14:paraId="0313A02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tcPr>
          <w:p w14:paraId="22F33A81"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68182DE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02A5A28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2758E3F2"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629" w:type="dxa"/>
          </w:tcPr>
          <w:p w14:paraId="182D78A9"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518" w:type="dxa"/>
          </w:tcPr>
          <w:p w14:paraId="237AA94A" w14:textId="77777777" w:rsidR="005538A3" w:rsidRPr="00D33DE5" w:rsidRDefault="005538A3" w:rsidP="005538A3">
            <w:pPr>
              <w:jc w:val="center"/>
              <w:rPr>
                <w:rFonts w:ascii="Times New Roman" w:eastAsia="Times New Roman" w:hAnsi="Times New Roman" w:cs="Times New Roman"/>
                <w:color w:val="000000"/>
                <w:sz w:val="24"/>
                <w:szCs w:val="24"/>
              </w:rPr>
            </w:pPr>
          </w:p>
        </w:tc>
      </w:tr>
      <w:tr w:rsidR="005538A3" w:rsidRPr="00D33DE5" w14:paraId="50571B8B" w14:textId="77777777" w:rsidTr="003B3070">
        <w:trPr>
          <w:gridAfter w:val="1"/>
          <w:wAfter w:w="7" w:type="dxa"/>
          <w:trHeight w:val="232"/>
        </w:trPr>
        <w:tc>
          <w:tcPr>
            <w:tcW w:w="551" w:type="dxa"/>
            <w:noWrap/>
          </w:tcPr>
          <w:p w14:paraId="7C026BC3"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F2</w:t>
            </w:r>
          </w:p>
        </w:tc>
        <w:tc>
          <w:tcPr>
            <w:tcW w:w="699" w:type="dxa"/>
            <w:noWrap/>
          </w:tcPr>
          <w:p w14:paraId="03ED1A2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40" w:type="dxa"/>
            <w:noWrap/>
          </w:tcPr>
          <w:p w14:paraId="3A10AC1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186" w:type="dxa"/>
          </w:tcPr>
          <w:p w14:paraId="2CA8015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1" w:type="dxa"/>
            <w:noWrap/>
          </w:tcPr>
          <w:p w14:paraId="44477B6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2" w:type="dxa"/>
          </w:tcPr>
          <w:p w14:paraId="05553B38"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33" w:type="dxa"/>
          </w:tcPr>
          <w:p w14:paraId="31CD73F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57" w:type="dxa"/>
          </w:tcPr>
          <w:p w14:paraId="31E5988D"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63" w:type="dxa"/>
            <w:noWrap/>
          </w:tcPr>
          <w:p w14:paraId="501A354F"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527" w:type="dxa"/>
            <w:noWrap/>
          </w:tcPr>
          <w:p w14:paraId="187BFA9B"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.157</w:t>
            </w:r>
          </w:p>
        </w:tc>
        <w:tc>
          <w:tcPr>
            <w:tcW w:w="527" w:type="dxa"/>
          </w:tcPr>
          <w:p w14:paraId="6749DD27"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c>
          <w:tcPr>
            <w:tcW w:w="209" w:type="dxa"/>
            <w:noWrap/>
          </w:tcPr>
          <w:p w14:paraId="17B6210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noWrap/>
          </w:tcPr>
          <w:p w14:paraId="411CABD5"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734" w:type="dxa"/>
            <w:noWrap/>
          </w:tcPr>
          <w:p w14:paraId="03F8D20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noWrap/>
          </w:tcPr>
          <w:p w14:paraId="7B9D8970"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tcPr>
          <w:p w14:paraId="65AE9169"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noWrap/>
          </w:tcPr>
          <w:p w14:paraId="750D4F92"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524" w:type="dxa"/>
          </w:tcPr>
          <w:p w14:paraId="1AB2797F"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209" w:type="dxa"/>
          </w:tcPr>
          <w:p w14:paraId="4BEBAE84" w14:textId="77777777" w:rsidR="005538A3" w:rsidRPr="00D33DE5" w:rsidRDefault="005538A3" w:rsidP="005538A3">
            <w:pPr>
              <w:jc w:val="center"/>
              <w:rPr>
                <w:rFonts w:ascii="Times New Roman" w:eastAsia="Times New Roman" w:hAnsi="Times New Roman" w:cs="Times New Roman"/>
                <w:color w:val="000000"/>
                <w:sz w:val="24"/>
                <w:szCs w:val="24"/>
              </w:rPr>
            </w:pPr>
          </w:p>
        </w:tc>
        <w:tc>
          <w:tcPr>
            <w:tcW w:w="629" w:type="dxa"/>
          </w:tcPr>
          <w:p w14:paraId="2B92CC54"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0</w:t>
            </w:r>
          </w:p>
        </w:tc>
        <w:tc>
          <w:tcPr>
            <w:tcW w:w="629" w:type="dxa"/>
          </w:tcPr>
          <w:p w14:paraId="39B58C35"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.126</w:t>
            </w:r>
          </w:p>
        </w:tc>
        <w:tc>
          <w:tcPr>
            <w:tcW w:w="518" w:type="dxa"/>
          </w:tcPr>
          <w:p w14:paraId="04D090FE" w14:textId="77777777" w:rsidR="005538A3" w:rsidRPr="00D33DE5" w:rsidRDefault="005538A3" w:rsidP="005538A3">
            <w:pPr>
              <w:jc w:val="center"/>
              <w:rPr>
                <w:rFonts w:ascii="Times New Roman" w:eastAsia="Times New Roman" w:hAnsi="Times New Roman" w:cs="Times New Roman"/>
                <w:color w:val="000000"/>
                <w:sz w:val="24"/>
                <w:szCs w:val="24"/>
              </w:rPr>
            </w:pPr>
            <w:r w:rsidRPr="00D33DE5">
              <w:rPr>
                <w:rFonts w:ascii="Times New Roman" w:eastAsia="Times New Roman" w:hAnsi="Times New Roman" w:cs="Times New Roman"/>
                <w:color w:val="000000"/>
                <w:sz w:val="24"/>
                <w:szCs w:val="24"/>
              </w:rPr>
              <w:t>1</w:t>
            </w:r>
          </w:p>
        </w:tc>
      </w:tr>
    </w:tbl>
    <w:p w14:paraId="38C870F9" w14:textId="77777777" w:rsidR="005538A3" w:rsidRPr="00D33DE5" w:rsidRDefault="005538A3" w:rsidP="005538A3">
      <w:pPr>
        <w:spacing w:after="0" w:line="480" w:lineRule="auto"/>
        <w:rPr>
          <w:rFonts w:ascii="Times New Roman" w:hAnsi="Times New Roman" w:cs="Times New Roman"/>
          <w:sz w:val="24"/>
          <w:szCs w:val="24"/>
        </w:rPr>
      </w:pPr>
    </w:p>
    <w:p w14:paraId="7CA2D340" w14:textId="77777777" w:rsidR="005538A3" w:rsidRPr="00D33DE5" w:rsidRDefault="005538A3" w:rsidP="005538A3">
      <w:pPr>
        <w:spacing w:after="0" w:line="480" w:lineRule="auto"/>
        <w:rPr>
          <w:rFonts w:ascii="Times New Roman" w:hAnsi="Times New Roman" w:cs="Times New Roman"/>
          <w:sz w:val="24"/>
          <w:szCs w:val="24"/>
        </w:rPr>
      </w:pPr>
    </w:p>
    <w:p w14:paraId="2B630C0A" w14:textId="77777777" w:rsidR="00BF0FDF" w:rsidRPr="00D33DE5" w:rsidRDefault="00BF0FDF" w:rsidP="005538A3">
      <w:pPr>
        <w:spacing w:after="0" w:line="480" w:lineRule="auto"/>
        <w:rPr>
          <w:rFonts w:ascii="Times New Roman" w:hAnsi="Times New Roman" w:cs="Times New Roman"/>
          <w:sz w:val="24"/>
          <w:szCs w:val="24"/>
        </w:rPr>
      </w:pPr>
    </w:p>
    <w:p w14:paraId="4A78DCAE" w14:textId="77777777" w:rsidR="00B549AE" w:rsidRPr="00D33DE5" w:rsidRDefault="00B549AE">
      <w:pPr>
        <w:rPr>
          <w:rFonts w:ascii="Times New Roman" w:hAnsi="Times New Roman" w:cs="Times New Roman"/>
          <w:sz w:val="24"/>
          <w:szCs w:val="24"/>
        </w:rPr>
      </w:pPr>
      <w:r w:rsidRPr="00D33DE5">
        <w:rPr>
          <w:rFonts w:ascii="Times New Roman" w:hAnsi="Times New Roman" w:cs="Times New Roman"/>
          <w:sz w:val="24"/>
          <w:szCs w:val="24"/>
        </w:rPr>
        <w:br w:type="page"/>
      </w:r>
    </w:p>
    <w:p w14:paraId="6CFD1015" w14:textId="3581AA8E" w:rsidR="005538A3" w:rsidRPr="00D33DE5" w:rsidRDefault="005538A3" w:rsidP="00E26F3B">
      <w:pPr>
        <w:spacing w:after="120" w:line="240" w:lineRule="auto"/>
        <w:outlineLvl w:val="0"/>
        <w:rPr>
          <w:rFonts w:ascii="Times New Roman" w:hAnsi="Times New Roman" w:cs="Times New Roman"/>
          <w:sz w:val="20"/>
          <w:szCs w:val="20"/>
        </w:rPr>
      </w:pPr>
      <w:r w:rsidRPr="00D33DE5">
        <w:rPr>
          <w:rFonts w:ascii="Times New Roman" w:hAnsi="Times New Roman" w:cs="Times New Roman"/>
          <w:sz w:val="20"/>
          <w:szCs w:val="20"/>
        </w:rPr>
        <w:lastRenderedPageBreak/>
        <w:t xml:space="preserve">Table 3.6. </w:t>
      </w:r>
      <w:r w:rsidR="00625506" w:rsidRPr="00D33DE5">
        <w:rPr>
          <w:rFonts w:ascii="Times New Roman" w:hAnsi="Times New Roman" w:cs="Times New Roman"/>
          <w:sz w:val="20"/>
          <w:szCs w:val="20"/>
        </w:rPr>
        <w:t>Bifactor model-based indices</w:t>
      </w:r>
      <w:r w:rsidR="00625506" w:rsidRPr="00D33DE5">
        <w:rPr>
          <w:rFonts w:ascii="Times New Roman" w:eastAsia="SimSun" w:hAnsi="Times New Roman" w:cs="Times New Roman"/>
          <w:sz w:val="20"/>
          <w:szCs w:val="20"/>
        </w:rPr>
        <w:t xml:space="preserve"> </w:t>
      </w:r>
      <w:r w:rsidR="00990B67" w:rsidRPr="00D33DE5">
        <w:rPr>
          <w:rFonts w:ascii="Times New Roman" w:hAnsi="Times New Roman" w:cs="Times New Roman"/>
          <w:sz w:val="20"/>
          <w:szCs w:val="20"/>
        </w:rPr>
        <w:t xml:space="preserve">based on </w:t>
      </w:r>
      <w:r w:rsidR="00A72012" w:rsidRPr="00D33DE5">
        <w:rPr>
          <w:rFonts w:ascii="Times New Roman" w:hAnsi="Times New Roman" w:cs="Times New Roman"/>
          <w:sz w:val="20"/>
          <w:szCs w:val="20"/>
        </w:rPr>
        <w:t xml:space="preserve">EBFA and CBFA </w:t>
      </w:r>
      <w:r w:rsidR="00990B67" w:rsidRPr="00D33DE5">
        <w:rPr>
          <w:rFonts w:ascii="Times New Roman" w:hAnsi="Times New Roman" w:cs="Times New Roman"/>
          <w:sz w:val="20"/>
          <w:szCs w:val="20"/>
        </w:rPr>
        <w:t xml:space="preserve">models </w:t>
      </w:r>
      <w:r w:rsidR="00625506" w:rsidRPr="00D33DE5">
        <w:rPr>
          <w:rFonts w:ascii="Times New Roman" w:eastAsia="SimSun" w:hAnsi="Times New Roman" w:cs="Times New Roman"/>
          <w:sz w:val="20"/>
          <w:szCs w:val="20"/>
        </w:rPr>
        <w:t xml:space="preserve">of </w:t>
      </w:r>
      <w:r w:rsidR="00625506" w:rsidRPr="00D33DE5">
        <w:rPr>
          <w:rFonts w:ascii="Times New Roman" w:hAnsi="Times New Roman" w:cs="Times New Roman"/>
          <w:sz w:val="20"/>
          <w:szCs w:val="20"/>
        </w:rPr>
        <w:t>DP Data</w:t>
      </w:r>
      <w:r w:rsidR="00625506" w:rsidRPr="00D33DE5">
        <w:rPr>
          <w:rFonts w:ascii="Times New Roman" w:eastAsia="SimSun" w:hAnsi="Times New Roman" w:cs="Times New Roman"/>
          <w:sz w:val="20"/>
          <w:szCs w:val="20"/>
        </w:rPr>
        <w:t xml:space="preserve"> (</w:t>
      </w:r>
      <w:r w:rsidR="00625506" w:rsidRPr="00D33DE5">
        <w:rPr>
          <w:rFonts w:ascii="Times New Roman" w:eastAsia="SimSun" w:hAnsi="Times New Roman" w:cs="Times New Roman"/>
          <w:i/>
          <w:sz w:val="20"/>
          <w:szCs w:val="20"/>
        </w:rPr>
        <w:t>n</w:t>
      </w:r>
      <w:r w:rsidR="00625506" w:rsidRPr="00D33DE5">
        <w:rPr>
          <w:rFonts w:ascii="Times New Roman" w:eastAsia="SimSun" w:hAnsi="Times New Roman" w:cs="Times New Roman"/>
          <w:sz w:val="20"/>
          <w:szCs w:val="20"/>
        </w:rPr>
        <w:t xml:space="preserve"> = 256).</w:t>
      </w:r>
    </w:p>
    <w:tbl>
      <w:tblPr>
        <w:tblStyle w:val="TableGrid"/>
        <w:tblW w:w="10715" w:type="dxa"/>
        <w:tblBorders>
          <w:left w:val="none" w:sz="0" w:space="0" w:color="auto"/>
          <w:right w:val="none" w:sz="0" w:space="0" w:color="auto"/>
          <w:insideH w:val="none" w:sz="0" w:space="0" w:color="auto"/>
          <w:insideV w:val="none" w:sz="0" w:space="0" w:color="auto"/>
        </w:tblBorders>
        <w:tblCellMar>
          <w:top w:w="43" w:type="dxa"/>
          <w:left w:w="115" w:type="dxa"/>
          <w:bottom w:w="43" w:type="dxa"/>
          <w:right w:w="115" w:type="dxa"/>
        </w:tblCellMar>
        <w:tblLook w:val="04A0" w:firstRow="1" w:lastRow="0" w:firstColumn="1" w:lastColumn="0" w:noHBand="0" w:noVBand="1"/>
      </w:tblPr>
      <w:tblGrid>
        <w:gridCol w:w="897"/>
        <w:gridCol w:w="5524"/>
        <w:gridCol w:w="820"/>
        <w:gridCol w:w="1150"/>
        <w:gridCol w:w="1223"/>
        <w:gridCol w:w="1101"/>
      </w:tblGrid>
      <w:tr w:rsidR="001F68A6" w:rsidRPr="00D33DE5" w14:paraId="681B5C32" w14:textId="123A7717" w:rsidTr="00CF2086">
        <w:trPr>
          <w:trHeight w:val="18"/>
        </w:trPr>
        <w:tc>
          <w:tcPr>
            <w:tcW w:w="897" w:type="dxa"/>
            <w:vMerge w:val="restart"/>
            <w:tcBorders>
              <w:top w:val="single" w:sz="4" w:space="0" w:color="auto"/>
              <w:bottom w:val="single" w:sz="4" w:space="0" w:color="auto"/>
            </w:tcBorders>
            <w:vAlign w:val="center"/>
          </w:tcPr>
          <w:p w14:paraId="435EDEC1" w14:textId="60FB705A" w:rsidR="001F68A6" w:rsidRPr="00D33DE5" w:rsidRDefault="001F68A6" w:rsidP="005538A3">
            <w:pPr>
              <w:jc w:val="center"/>
              <w:rPr>
                <w:rFonts w:ascii="Times New Roman" w:hAnsi="Times New Roman" w:cs="Times New Roman"/>
                <w:sz w:val="20"/>
                <w:szCs w:val="20"/>
              </w:rPr>
            </w:pPr>
            <w:r w:rsidRPr="00D33DE5">
              <w:rPr>
                <w:rFonts w:ascii="Times New Roman" w:hAnsi="Times New Roman" w:cs="Times New Roman"/>
                <w:sz w:val="20"/>
                <w:szCs w:val="20"/>
              </w:rPr>
              <w:t>Indices</w:t>
            </w:r>
          </w:p>
        </w:tc>
        <w:tc>
          <w:tcPr>
            <w:tcW w:w="5524" w:type="dxa"/>
            <w:vMerge w:val="restart"/>
            <w:tcBorders>
              <w:top w:val="single" w:sz="4" w:space="0" w:color="auto"/>
              <w:bottom w:val="single" w:sz="4" w:space="0" w:color="auto"/>
            </w:tcBorders>
            <w:vAlign w:val="center"/>
          </w:tcPr>
          <w:p w14:paraId="299465F6" w14:textId="77777777" w:rsidR="001F68A6" w:rsidRPr="00D33DE5" w:rsidRDefault="001F68A6" w:rsidP="005538A3">
            <w:pPr>
              <w:jc w:val="center"/>
              <w:rPr>
                <w:rFonts w:ascii="Times New Roman" w:hAnsi="Times New Roman" w:cs="Times New Roman"/>
                <w:sz w:val="20"/>
                <w:szCs w:val="20"/>
              </w:rPr>
            </w:pPr>
            <w:r w:rsidRPr="00D33DE5">
              <w:rPr>
                <w:rFonts w:ascii="Times New Roman" w:hAnsi="Times New Roman" w:cs="Times New Roman"/>
                <w:sz w:val="20"/>
                <w:szCs w:val="20"/>
              </w:rPr>
              <w:t>Formula</w:t>
            </w:r>
          </w:p>
        </w:tc>
        <w:tc>
          <w:tcPr>
            <w:tcW w:w="820" w:type="dxa"/>
            <w:tcBorders>
              <w:top w:val="single" w:sz="4" w:space="0" w:color="auto"/>
              <w:bottom w:val="single" w:sz="4" w:space="0" w:color="auto"/>
            </w:tcBorders>
          </w:tcPr>
          <w:p w14:paraId="20E1639D" w14:textId="77777777" w:rsidR="001F68A6" w:rsidRPr="00D33DE5" w:rsidRDefault="001F68A6" w:rsidP="005538A3">
            <w:pPr>
              <w:jc w:val="center"/>
              <w:rPr>
                <w:rFonts w:ascii="Times New Roman" w:hAnsi="Times New Roman" w:cs="Times New Roman"/>
                <w:sz w:val="20"/>
                <w:szCs w:val="20"/>
              </w:rPr>
            </w:pPr>
          </w:p>
        </w:tc>
        <w:tc>
          <w:tcPr>
            <w:tcW w:w="2373" w:type="dxa"/>
            <w:gridSpan w:val="2"/>
            <w:tcBorders>
              <w:top w:val="single" w:sz="4" w:space="0" w:color="auto"/>
              <w:bottom w:val="single" w:sz="4" w:space="0" w:color="auto"/>
            </w:tcBorders>
            <w:vAlign w:val="center"/>
          </w:tcPr>
          <w:p w14:paraId="3D184BA9" w14:textId="49B0D6D7" w:rsidR="001F68A6" w:rsidRPr="00D33DE5" w:rsidRDefault="001F68A6" w:rsidP="005538A3">
            <w:pPr>
              <w:jc w:val="center"/>
              <w:rPr>
                <w:rFonts w:ascii="Times New Roman" w:hAnsi="Times New Roman" w:cs="Times New Roman"/>
                <w:sz w:val="20"/>
                <w:szCs w:val="20"/>
              </w:rPr>
            </w:pPr>
            <w:r w:rsidRPr="00D33DE5">
              <w:rPr>
                <w:rFonts w:ascii="Times New Roman" w:hAnsi="Times New Roman" w:cs="Times New Roman"/>
                <w:sz w:val="20"/>
                <w:szCs w:val="20"/>
              </w:rPr>
              <w:t>EBFA</w:t>
            </w:r>
          </w:p>
        </w:tc>
        <w:tc>
          <w:tcPr>
            <w:tcW w:w="1101" w:type="dxa"/>
            <w:vMerge w:val="restart"/>
            <w:tcBorders>
              <w:top w:val="single" w:sz="4" w:space="0" w:color="auto"/>
              <w:bottom w:val="single" w:sz="4" w:space="0" w:color="auto"/>
            </w:tcBorders>
            <w:vAlign w:val="center"/>
          </w:tcPr>
          <w:p w14:paraId="47AF9B27" w14:textId="694DD6E2"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CBFA</w:t>
            </w:r>
          </w:p>
        </w:tc>
      </w:tr>
      <w:tr w:rsidR="001F68A6" w:rsidRPr="00D33DE5" w14:paraId="17CDB477" w14:textId="1C191136" w:rsidTr="00CF2086">
        <w:trPr>
          <w:trHeight w:val="18"/>
        </w:trPr>
        <w:tc>
          <w:tcPr>
            <w:tcW w:w="897" w:type="dxa"/>
            <w:vMerge/>
            <w:tcBorders>
              <w:top w:val="single" w:sz="4" w:space="0" w:color="auto"/>
              <w:bottom w:val="single" w:sz="4" w:space="0" w:color="auto"/>
            </w:tcBorders>
            <w:vAlign w:val="center"/>
          </w:tcPr>
          <w:p w14:paraId="7CACE724" w14:textId="77777777" w:rsidR="001F68A6" w:rsidRPr="00D33DE5" w:rsidRDefault="001F68A6" w:rsidP="005538A3">
            <w:pPr>
              <w:jc w:val="center"/>
              <w:rPr>
                <w:rFonts w:ascii="Times New Roman" w:hAnsi="Times New Roman" w:cs="Times New Roman"/>
                <w:sz w:val="20"/>
                <w:szCs w:val="20"/>
              </w:rPr>
            </w:pPr>
          </w:p>
        </w:tc>
        <w:tc>
          <w:tcPr>
            <w:tcW w:w="5524" w:type="dxa"/>
            <w:vMerge/>
            <w:tcBorders>
              <w:top w:val="single" w:sz="4" w:space="0" w:color="auto"/>
              <w:bottom w:val="single" w:sz="4" w:space="0" w:color="auto"/>
            </w:tcBorders>
            <w:vAlign w:val="center"/>
          </w:tcPr>
          <w:p w14:paraId="102C4F62" w14:textId="77777777" w:rsidR="001F68A6" w:rsidRPr="00D33DE5" w:rsidRDefault="001F68A6" w:rsidP="005538A3">
            <w:pPr>
              <w:jc w:val="center"/>
              <w:rPr>
                <w:rFonts w:ascii="Times New Roman" w:hAnsi="Times New Roman" w:cs="Times New Roman"/>
                <w:sz w:val="20"/>
                <w:szCs w:val="20"/>
              </w:rPr>
            </w:pPr>
          </w:p>
        </w:tc>
        <w:tc>
          <w:tcPr>
            <w:tcW w:w="820" w:type="dxa"/>
            <w:tcBorders>
              <w:top w:val="single" w:sz="4" w:space="0" w:color="auto"/>
              <w:bottom w:val="single" w:sz="4" w:space="0" w:color="auto"/>
            </w:tcBorders>
          </w:tcPr>
          <w:p w14:paraId="6D0453F9" w14:textId="77777777" w:rsidR="001F68A6" w:rsidRPr="00D33DE5" w:rsidRDefault="001F68A6" w:rsidP="003B3070">
            <w:pPr>
              <w:jc w:val="center"/>
              <w:rPr>
                <w:rFonts w:ascii="Times New Roman" w:hAnsi="Times New Roman" w:cs="Times New Roman"/>
                <w:sz w:val="20"/>
                <w:szCs w:val="20"/>
              </w:rPr>
            </w:pPr>
          </w:p>
        </w:tc>
        <w:tc>
          <w:tcPr>
            <w:tcW w:w="1150" w:type="dxa"/>
            <w:tcBorders>
              <w:top w:val="single" w:sz="4" w:space="0" w:color="auto"/>
              <w:bottom w:val="single" w:sz="4" w:space="0" w:color="auto"/>
            </w:tcBorders>
            <w:vAlign w:val="center"/>
          </w:tcPr>
          <w:p w14:paraId="0EEE2D75" w14:textId="5B193B36" w:rsidR="001F68A6" w:rsidRPr="00D33DE5" w:rsidRDefault="001F68A6" w:rsidP="003B3070">
            <w:pPr>
              <w:jc w:val="center"/>
              <w:rPr>
                <w:rFonts w:ascii="Times New Roman" w:hAnsi="Times New Roman" w:cs="Times New Roman"/>
                <w:sz w:val="20"/>
                <w:szCs w:val="20"/>
              </w:rPr>
            </w:pPr>
            <w:r w:rsidRPr="00D33DE5">
              <w:rPr>
                <w:rFonts w:ascii="Times New Roman" w:hAnsi="Times New Roman" w:cs="Times New Roman"/>
                <w:sz w:val="20"/>
                <w:szCs w:val="20"/>
              </w:rPr>
              <w:t xml:space="preserve">J-B method </w:t>
            </w:r>
          </w:p>
        </w:tc>
        <w:tc>
          <w:tcPr>
            <w:tcW w:w="1223" w:type="dxa"/>
            <w:tcBorders>
              <w:top w:val="single" w:sz="4" w:space="0" w:color="auto"/>
              <w:bottom w:val="single" w:sz="4" w:space="0" w:color="auto"/>
            </w:tcBorders>
            <w:vAlign w:val="center"/>
          </w:tcPr>
          <w:p w14:paraId="6252A696" w14:textId="682DC611" w:rsidR="001F68A6" w:rsidRPr="00D33DE5" w:rsidRDefault="001F68A6" w:rsidP="003B3070">
            <w:pPr>
              <w:jc w:val="center"/>
              <w:rPr>
                <w:rFonts w:ascii="Times New Roman" w:hAnsi="Times New Roman" w:cs="Times New Roman"/>
                <w:sz w:val="20"/>
                <w:szCs w:val="20"/>
              </w:rPr>
            </w:pPr>
            <w:r w:rsidRPr="00D33DE5">
              <w:rPr>
                <w:rFonts w:ascii="Times New Roman" w:hAnsi="Times New Roman" w:cs="Times New Roman"/>
                <w:sz w:val="20"/>
                <w:szCs w:val="20"/>
              </w:rPr>
              <w:t xml:space="preserve">Target rotation </w:t>
            </w:r>
          </w:p>
        </w:tc>
        <w:tc>
          <w:tcPr>
            <w:tcW w:w="1101" w:type="dxa"/>
            <w:vMerge/>
            <w:tcBorders>
              <w:top w:val="single" w:sz="4" w:space="0" w:color="auto"/>
              <w:bottom w:val="single" w:sz="4" w:space="0" w:color="auto"/>
            </w:tcBorders>
          </w:tcPr>
          <w:p w14:paraId="4A70FCF3" w14:textId="399020FA" w:rsidR="001F68A6" w:rsidRPr="00D33DE5" w:rsidRDefault="001F68A6" w:rsidP="003B3070">
            <w:pPr>
              <w:jc w:val="center"/>
              <w:rPr>
                <w:rFonts w:ascii="Times New Roman" w:hAnsi="Times New Roman" w:cs="Times New Roman"/>
                <w:sz w:val="20"/>
                <w:szCs w:val="20"/>
              </w:rPr>
            </w:pPr>
          </w:p>
        </w:tc>
      </w:tr>
      <w:tr w:rsidR="001F68A6" w:rsidRPr="00D33DE5" w14:paraId="4562E90E" w14:textId="4B45BC7F" w:rsidTr="00CF2086">
        <w:trPr>
          <w:trHeight w:val="406"/>
        </w:trPr>
        <w:tc>
          <w:tcPr>
            <w:tcW w:w="897" w:type="dxa"/>
            <w:tcBorders>
              <w:top w:val="single" w:sz="4" w:space="0" w:color="auto"/>
              <w:bottom w:val="nil"/>
            </w:tcBorders>
            <w:vAlign w:val="center"/>
          </w:tcPr>
          <w:p w14:paraId="49910941" w14:textId="77777777" w:rsidR="001F68A6" w:rsidRPr="00D33DE5" w:rsidRDefault="001F68A6" w:rsidP="00B549AE">
            <w:pPr>
              <w:rPr>
                <w:rFonts w:ascii="Times New Roman" w:hAnsi="Times New Roman" w:cs="Times New Roman"/>
                <w:sz w:val="20"/>
                <w:szCs w:val="20"/>
              </w:rPr>
            </w:pPr>
            <m:oMathPara>
              <m:oMath>
                <m:r>
                  <m:rPr>
                    <m:sty m:val="p"/>
                  </m:rPr>
                  <w:rPr>
                    <w:rFonts w:ascii="Cambria Math" w:eastAsia="Times New Roman" w:hAnsi="Cambria Math" w:cs="Times New Roman"/>
                    <w:color w:val="000000"/>
                    <w:sz w:val="20"/>
                    <w:szCs w:val="20"/>
                  </w:rPr>
                  <m:t>ω</m:t>
                </m:r>
              </m:oMath>
            </m:oMathPara>
          </w:p>
        </w:tc>
        <w:tc>
          <w:tcPr>
            <w:tcW w:w="5524" w:type="dxa"/>
            <w:tcBorders>
              <w:top w:val="single" w:sz="4" w:space="0" w:color="auto"/>
              <w:bottom w:val="nil"/>
            </w:tcBorders>
            <w:vAlign w:val="center"/>
          </w:tcPr>
          <w:p w14:paraId="5C1CDC27" w14:textId="77777777" w:rsidR="001F68A6" w:rsidRPr="00D33DE5" w:rsidRDefault="00BA6E03" w:rsidP="005538A3">
            <w:pPr>
              <w:jc w:val="center"/>
              <w:rPr>
                <w:rFonts w:ascii="Times New Roman" w:hAnsi="Times New Roman" w:cs="Times New Roman"/>
                <w:sz w:val="20"/>
                <w:szCs w:val="20"/>
              </w:rPr>
            </w:pPr>
            <m:oMathPara>
              <m:oMath>
                <m:f>
                  <m:fPr>
                    <m:ctrlPr>
                      <w:rPr>
                        <w:rFonts w:ascii="Cambria Math" w:hAnsi="Cambria Math" w:cs="Times New Roman"/>
                        <w:i/>
                        <w:sz w:val="20"/>
                        <w:szCs w:val="20"/>
                      </w:rPr>
                    </m:ctrlPr>
                  </m:fPr>
                  <m:num>
                    <m:sSup>
                      <m:sSupPr>
                        <m:ctrlPr>
                          <w:rPr>
                            <w:rFonts w:ascii="Cambria Math" w:hAnsi="Cambria Math" w:cs="Times New Roman"/>
                            <w:sz w:val="20"/>
                            <w:szCs w:val="20"/>
                          </w:rPr>
                        </m:ctrlPr>
                      </m:sSupPr>
                      <m:e>
                        <m:r>
                          <m:rPr>
                            <m:sty m:val="p"/>
                          </m:rPr>
                          <w:rPr>
                            <w:rFonts w:ascii="Cambria Math" w:hAnsi="Cambria Math" w:cs="Times New Roman"/>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gen</m:t>
                                </m:r>
                              </m:sub>
                            </m:sSub>
                            <m:r>
                              <w:rPr>
                                <w:rFonts w:ascii="Cambria Math" w:eastAsia="Times New Roman" w:hAnsi="Cambria Math" w:cs="Times New Roman"/>
                                <w:color w:val="000000"/>
                                <w:sz w:val="20"/>
                                <w:szCs w:val="20"/>
                              </w:rPr>
                              <m:t>)</m:t>
                            </m:r>
                          </m:e>
                        </m:nary>
                      </m:e>
                      <m:sup>
                        <m:r>
                          <w:rPr>
                            <w:rFonts w:ascii="Cambria Math" w:hAnsi="Cambria Math" w:cs="Times New Roman"/>
                            <w:sz w:val="20"/>
                            <w:szCs w:val="20"/>
                          </w:rPr>
                          <m:t>2</m:t>
                        </m:r>
                      </m:sup>
                    </m:sSup>
                    <m:r>
                      <w:rPr>
                        <w:rFonts w:ascii="Cambria Math" w:eastAsia="Times New Roman" w:hAnsi="Cambria Math" w:cs="Times New Roman"/>
                        <w:color w:val="000000"/>
                        <w:sz w:val="20"/>
                        <w:szCs w:val="20"/>
                      </w:rPr>
                      <m:t xml:space="preserve">+ </m:t>
                    </m:r>
                    <m:sSup>
                      <m:sSupPr>
                        <m:ctrlPr>
                          <w:rPr>
                            <w:rFonts w:ascii="Cambria Math" w:hAnsi="Cambria Math" w:cs="Times New Roman"/>
                            <w:sz w:val="20"/>
                            <w:szCs w:val="20"/>
                          </w:rPr>
                        </m:ctrlPr>
                      </m:sSupPr>
                      <m:e>
                        <m:r>
                          <m:rPr>
                            <m:sty m:val="p"/>
                          </m:rPr>
                          <w:rPr>
                            <w:rFonts w:ascii="Cambria Math" w:hAnsi="Cambria Math" w:cs="Times New Roman"/>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p>
                              <m:sSupPr>
                                <m:ctrlPr>
                                  <w:rPr>
                                    <w:rFonts w:ascii="Cambria Math" w:eastAsia="Times New Roman" w:hAnsi="Cambria Math" w:cs="Times New Roman"/>
                                    <w:i/>
                                    <w:color w:val="000000"/>
                                    <w:sz w:val="20"/>
                                    <w:szCs w:val="20"/>
                                  </w:rPr>
                                </m:ctrlPr>
                              </m:sSupPr>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ij</m:t>
                                    </m:r>
                                  </m:sub>
                                </m:sSub>
                              </m:e>
                              <m:sup>
                                <m:r>
                                  <w:rPr>
                                    <w:rFonts w:ascii="Cambria Math" w:eastAsia="Times New Roman" w:hAnsi="Cambria Math" w:cs="Times New Roman"/>
                                    <w:color w:val="000000"/>
                                    <w:sz w:val="20"/>
                                    <w:szCs w:val="20"/>
                                  </w:rPr>
                                  <m:t>*</m:t>
                                </m:r>
                              </m:sup>
                            </m:sSup>
                            <m:r>
                              <w:rPr>
                                <w:rFonts w:ascii="Cambria Math" w:eastAsia="Times New Roman" w:hAnsi="Cambria Math" w:cs="Times New Roman"/>
                                <w:color w:val="000000"/>
                                <w:sz w:val="20"/>
                                <w:szCs w:val="20"/>
                              </w:rPr>
                              <m:t>)</m:t>
                            </m:r>
                          </m:e>
                        </m:nary>
                      </m:e>
                      <m:sup>
                        <m:r>
                          <w:rPr>
                            <w:rFonts w:ascii="Cambria Math" w:hAnsi="Cambria Math" w:cs="Times New Roman"/>
                            <w:sz w:val="20"/>
                            <w:szCs w:val="20"/>
                          </w:rPr>
                          <m:t>2</m:t>
                        </m:r>
                      </m:sup>
                    </m:sSup>
                  </m:num>
                  <m:den>
                    <m:r>
                      <w:rPr>
                        <w:rFonts w:ascii="Cambria Math" w:hAnsi="Cambria Math" w:cs="Times New Roman"/>
                        <w:sz w:val="20"/>
                        <w:szCs w:val="20"/>
                      </w:rPr>
                      <m:t>VAR</m:t>
                    </m:r>
                    <m:d>
                      <m:dPr>
                        <m:ctrlPr>
                          <w:rPr>
                            <w:rFonts w:ascii="Cambria Math" w:hAnsi="Cambria Math" w:cs="Times New Roman"/>
                            <w:i/>
                            <w:sz w:val="20"/>
                            <w:szCs w:val="20"/>
                          </w:rPr>
                        </m:ctrlPr>
                      </m:dPr>
                      <m:e>
                        <m:r>
                          <w:rPr>
                            <w:rFonts w:ascii="Cambria Math" w:hAnsi="Cambria Math" w:cs="Times New Roman"/>
                            <w:sz w:val="20"/>
                            <w:szCs w:val="20"/>
                          </w:rPr>
                          <m:t>X</m:t>
                        </m:r>
                      </m:e>
                    </m:d>
                  </m:den>
                </m:f>
              </m:oMath>
            </m:oMathPara>
          </w:p>
        </w:tc>
        <w:tc>
          <w:tcPr>
            <w:tcW w:w="820" w:type="dxa"/>
            <w:tcBorders>
              <w:top w:val="single" w:sz="4" w:space="0" w:color="auto"/>
              <w:bottom w:val="nil"/>
            </w:tcBorders>
            <w:vAlign w:val="center"/>
          </w:tcPr>
          <w:p w14:paraId="29BA6580" w14:textId="5CC9FA34"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w:t>
            </w:r>
          </w:p>
        </w:tc>
        <w:tc>
          <w:tcPr>
            <w:tcW w:w="1150" w:type="dxa"/>
            <w:tcBorders>
              <w:top w:val="single" w:sz="4" w:space="0" w:color="auto"/>
              <w:bottom w:val="nil"/>
            </w:tcBorders>
            <w:vAlign w:val="center"/>
          </w:tcPr>
          <w:p w14:paraId="5A36A054" w14:textId="2864CBD9"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.969</w:t>
            </w:r>
          </w:p>
        </w:tc>
        <w:tc>
          <w:tcPr>
            <w:tcW w:w="1223" w:type="dxa"/>
            <w:tcBorders>
              <w:top w:val="single" w:sz="4" w:space="0" w:color="auto"/>
              <w:bottom w:val="nil"/>
            </w:tcBorders>
            <w:vAlign w:val="center"/>
          </w:tcPr>
          <w:p w14:paraId="7CB1A063" w14:textId="274E3D7F"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.970</w:t>
            </w:r>
          </w:p>
        </w:tc>
        <w:tc>
          <w:tcPr>
            <w:tcW w:w="1101" w:type="dxa"/>
            <w:tcBorders>
              <w:top w:val="single" w:sz="4" w:space="0" w:color="auto"/>
              <w:bottom w:val="nil"/>
            </w:tcBorders>
            <w:vAlign w:val="center"/>
          </w:tcPr>
          <w:p w14:paraId="2E690E35" w14:textId="62E2FAA6"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.957</w:t>
            </w:r>
          </w:p>
        </w:tc>
      </w:tr>
      <w:tr w:rsidR="001F68A6" w:rsidRPr="00D33DE5" w14:paraId="61A365D6" w14:textId="0DAD9F7C" w:rsidTr="00CF2086">
        <w:trPr>
          <w:trHeight w:val="406"/>
        </w:trPr>
        <w:tc>
          <w:tcPr>
            <w:tcW w:w="897" w:type="dxa"/>
            <w:tcBorders>
              <w:top w:val="nil"/>
            </w:tcBorders>
            <w:vAlign w:val="center"/>
          </w:tcPr>
          <w:p w14:paraId="7E9397EC" w14:textId="77777777" w:rsidR="001F68A6" w:rsidRPr="00D33DE5" w:rsidRDefault="00BA6E03" w:rsidP="00B549AE">
            <w:pPr>
              <w:rPr>
                <w:rFonts w:ascii="Times New Roman" w:eastAsia="SimSun" w:hAnsi="Times New Roman" w:cs="Times New Roman"/>
                <w:color w:val="000000"/>
                <w:sz w:val="20"/>
                <w:szCs w:val="20"/>
              </w:rPr>
            </w:pPr>
            <m:oMathPara>
              <m:oMath>
                <m:sSub>
                  <m:sSubPr>
                    <m:ctrlPr>
                      <w:rPr>
                        <w:rFonts w:ascii="Cambria Math" w:eastAsia="Times New Roman" w:hAnsi="Cambria Math" w:cs="Times New Roman"/>
                        <w:color w:val="000000"/>
                        <w:sz w:val="20"/>
                        <w:szCs w:val="20"/>
                      </w:rPr>
                    </m:ctrlPr>
                  </m:sSubPr>
                  <m:e>
                    <m:r>
                      <w:rPr>
                        <w:rFonts w:ascii="Cambria Math" w:eastAsia="Times New Roman" w:hAnsi="Cambria Math" w:cs="Times New Roman"/>
                        <w:color w:val="000000"/>
                        <w:sz w:val="20"/>
                        <w:szCs w:val="20"/>
                      </w:rPr>
                      <m:t>ω</m:t>
                    </m:r>
                  </m:e>
                  <m:sub>
                    <m:r>
                      <w:rPr>
                        <w:rFonts w:ascii="Cambria Math" w:eastAsia="Times New Roman" w:hAnsi="Cambria Math" w:cs="Times New Roman"/>
                        <w:color w:val="000000"/>
                        <w:sz w:val="20"/>
                        <w:szCs w:val="20"/>
                      </w:rPr>
                      <m:t>S</m:t>
                    </m:r>
                  </m:sub>
                </m:sSub>
              </m:oMath>
            </m:oMathPara>
          </w:p>
        </w:tc>
        <w:tc>
          <w:tcPr>
            <w:tcW w:w="5524" w:type="dxa"/>
            <w:tcBorders>
              <w:top w:val="nil"/>
            </w:tcBorders>
            <w:vAlign w:val="center"/>
          </w:tcPr>
          <w:p w14:paraId="7F3830C4" w14:textId="77777777" w:rsidR="001F68A6" w:rsidRPr="00D33DE5" w:rsidRDefault="00BA6E03" w:rsidP="005538A3">
            <w:pPr>
              <w:jc w:val="center"/>
              <w:rPr>
                <w:rFonts w:ascii="Times New Roman" w:eastAsia="SimSun" w:hAnsi="Times New Roman" w:cs="Times New Roman"/>
                <w:sz w:val="20"/>
                <w:szCs w:val="20"/>
              </w:rPr>
            </w:pPr>
            <m:oMathPara>
              <m:oMath>
                <m:f>
                  <m:fPr>
                    <m:ctrlPr>
                      <w:rPr>
                        <w:rFonts w:ascii="Cambria Math" w:eastAsia="Times New Roman" w:hAnsi="Cambria Math" w:cs="Times New Roman"/>
                        <w:i/>
                        <w:color w:val="000000"/>
                        <w:sz w:val="20"/>
                        <w:szCs w:val="20"/>
                      </w:rPr>
                    </m:ctrlPr>
                  </m:fPr>
                  <m:num>
                    <m:sSup>
                      <m:sSupPr>
                        <m:ctrlPr>
                          <w:rPr>
                            <w:rFonts w:ascii="Cambria Math" w:eastAsia="Times New Roman" w:hAnsi="Cambria Math" w:cs="Times New Roman"/>
                            <w:i/>
                            <w:color w:val="000000"/>
                            <w:sz w:val="20"/>
                            <w:szCs w:val="20"/>
                          </w:rPr>
                        </m:ctrlPr>
                      </m:sSupPr>
                      <m:e>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gen</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grpj</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num>
                  <m:den>
                    <m:sSup>
                      <m:sSupPr>
                        <m:ctrlPr>
                          <w:rPr>
                            <w:rFonts w:ascii="Cambria Math" w:eastAsia="Times New Roman" w:hAnsi="Cambria Math" w:cs="Times New Roman"/>
                            <w:i/>
                            <w:color w:val="000000"/>
                            <w:sz w:val="20"/>
                            <w:szCs w:val="20"/>
                          </w:rPr>
                        </m:ctrlPr>
                      </m:sSupPr>
                      <m:e>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gen</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grpj</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color w:val="000000"/>
                            <w:sz w:val="20"/>
                            <w:szCs w:val="20"/>
                          </w:rPr>
                        </m:ctrlPr>
                      </m:naryPr>
                      <m:sub/>
                      <m:sup/>
                      <m:e>
                        <m:r>
                          <w:rPr>
                            <w:rFonts w:ascii="Cambria Math" w:eastAsia="Times New Roman" w:hAnsi="Cambria Math" w:cs="Times New Roman"/>
                            <w:color w:val="000000"/>
                            <w:sz w:val="20"/>
                            <w:szCs w:val="20"/>
                          </w:rPr>
                          <m:t>(1-</m:t>
                        </m:r>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h</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e>
                    </m:nary>
                  </m:den>
                </m:f>
              </m:oMath>
            </m:oMathPara>
          </w:p>
        </w:tc>
        <w:tc>
          <w:tcPr>
            <w:tcW w:w="820" w:type="dxa"/>
            <w:tcBorders>
              <w:top w:val="nil"/>
            </w:tcBorders>
            <w:vAlign w:val="center"/>
          </w:tcPr>
          <w:p w14:paraId="710539B7" w14:textId="37AD1B8F"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GRP1</w:t>
            </w:r>
          </w:p>
        </w:tc>
        <w:tc>
          <w:tcPr>
            <w:tcW w:w="1150" w:type="dxa"/>
            <w:tcBorders>
              <w:top w:val="nil"/>
            </w:tcBorders>
            <w:vAlign w:val="center"/>
          </w:tcPr>
          <w:p w14:paraId="29B3CF1B" w14:textId="0A34D520"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.835</w:t>
            </w:r>
          </w:p>
        </w:tc>
        <w:tc>
          <w:tcPr>
            <w:tcW w:w="1223" w:type="dxa"/>
            <w:tcBorders>
              <w:top w:val="nil"/>
            </w:tcBorders>
            <w:vAlign w:val="center"/>
          </w:tcPr>
          <w:p w14:paraId="721D1B0B" w14:textId="5584425F"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.834</w:t>
            </w:r>
          </w:p>
        </w:tc>
        <w:tc>
          <w:tcPr>
            <w:tcW w:w="1101" w:type="dxa"/>
            <w:tcBorders>
              <w:top w:val="nil"/>
            </w:tcBorders>
            <w:vAlign w:val="center"/>
          </w:tcPr>
          <w:p w14:paraId="780B38FA" w14:textId="5E671E9F"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.793</w:t>
            </w:r>
          </w:p>
        </w:tc>
      </w:tr>
      <w:tr w:rsidR="001F68A6" w:rsidRPr="00D33DE5" w14:paraId="7AC90422" w14:textId="255ED6D0" w:rsidTr="00CF2086">
        <w:trPr>
          <w:trHeight w:val="406"/>
        </w:trPr>
        <w:tc>
          <w:tcPr>
            <w:tcW w:w="897" w:type="dxa"/>
            <w:vAlign w:val="center"/>
          </w:tcPr>
          <w:p w14:paraId="5486B1DC" w14:textId="77777777" w:rsidR="001F68A6" w:rsidRPr="00D33DE5" w:rsidRDefault="00BA6E03" w:rsidP="00B549AE">
            <w:pPr>
              <w:rPr>
                <w:rFonts w:ascii="Times New Roman" w:hAnsi="Times New Roman" w:cs="Times New Roman"/>
                <w:sz w:val="20"/>
                <w:szCs w:val="20"/>
              </w:rPr>
            </w:pPr>
            <m:oMathPara>
              <m:oMath>
                <m:sSub>
                  <m:sSubPr>
                    <m:ctrlPr>
                      <w:rPr>
                        <w:rFonts w:ascii="Cambria Math" w:eastAsia="Times New Roman" w:hAnsi="Cambria Math" w:cs="Times New Roman"/>
                        <w:color w:val="000000"/>
                        <w:sz w:val="20"/>
                        <w:szCs w:val="20"/>
                      </w:rPr>
                    </m:ctrlPr>
                  </m:sSubPr>
                  <m:e>
                    <m:r>
                      <w:rPr>
                        <w:rFonts w:ascii="Cambria Math" w:eastAsia="Times New Roman" w:hAnsi="Cambria Math" w:cs="Times New Roman"/>
                        <w:color w:val="000000"/>
                        <w:sz w:val="20"/>
                        <w:szCs w:val="20"/>
                      </w:rPr>
                      <m:t>ω</m:t>
                    </m:r>
                  </m:e>
                  <m:sub>
                    <m:r>
                      <w:rPr>
                        <w:rFonts w:ascii="Cambria Math" w:eastAsia="Times New Roman" w:hAnsi="Cambria Math" w:cs="Times New Roman"/>
                        <w:color w:val="000000"/>
                        <w:sz w:val="20"/>
                        <w:szCs w:val="20"/>
                      </w:rPr>
                      <m:t>H</m:t>
                    </m:r>
                  </m:sub>
                </m:sSub>
              </m:oMath>
            </m:oMathPara>
          </w:p>
        </w:tc>
        <w:tc>
          <w:tcPr>
            <w:tcW w:w="5524" w:type="dxa"/>
            <w:vAlign w:val="center"/>
          </w:tcPr>
          <w:p w14:paraId="4E622D12" w14:textId="77777777" w:rsidR="001F68A6" w:rsidRPr="00D33DE5" w:rsidRDefault="00BA6E03" w:rsidP="00933F20">
            <w:pPr>
              <w:jc w:val="center"/>
              <w:rPr>
                <w:rFonts w:ascii="Times New Roman" w:eastAsia="Times New Roman" w:hAnsi="Times New Roman" w:cs="Times New Roman"/>
                <w:color w:val="000000"/>
                <w:sz w:val="20"/>
                <w:szCs w:val="20"/>
              </w:rPr>
            </w:pPr>
            <m:oMathPara>
              <m:oMath>
                <m:f>
                  <m:fPr>
                    <m:ctrlPr>
                      <w:rPr>
                        <w:rFonts w:ascii="Cambria Math" w:eastAsia="Times New Roman" w:hAnsi="Cambria Math" w:cs="Times New Roman"/>
                        <w:i/>
                        <w:color w:val="000000"/>
                        <w:sz w:val="20"/>
                        <w:szCs w:val="20"/>
                      </w:rPr>
                    </m:ctrlPr>
                  </m:fPr>
                  <m:num>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ctrlPr>
                              <w:rPr>
                                <w:rFonts w:ascii="Cambria Math" w:eastAsia="Times New Roman" w:hAnsi="Cambria Math" w:cs="Times New Roman"/>
                                <w:i/>
                                <w:color w:val="000000"/>
                                <w:sz w:val="20"/>
                                <w:szCs w:val="20"/>
                              </w:rPr>
                            </m:ctrlPr>
                          </m:naryPr>
                          <m:sub>
                            <m:r>
                              <w:rPr>
                                <w:rFonts w:ascii="Cambria Math" w:eastAsia="Times New Roman" w:hAnsi="Cambria Math" w:cs="Times New Roman"/>
                                <w:color w:val="000000"/>
                                <w:sz w:val="20"/>
                                <w:szCs w:val="20"/>
                              </w:rPr>
                              <m:t>i=1</m:t>
                            </m:r>
                          </m:sub>
                          <m:sup>
                            <m:r>
                              <w:rPr>
                                <w:rFonts w:ascii="Cambria Math" w:eastAsia="Times New Roman" w:hAnsi="Cambria Math" w:cs="Times New Roman"/>
                                <w:color w:val="000000"/>
                                <w:sz w:val="20"/>
                                <w:szCs w:val="20"/>
                              </w:rPr>
                              <m:t>m</m:t>
                            </m:r>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gen</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num>
                  <m:den>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ctrlPr>
                              <w:rPr>
                                <w:rFonts w:ascii="Cambria Math" w:eastAsia="Times New Roman" w:hAnsi="Cambria Math" w:cs="Times New Roman"/>
                                <w:i/>
                                <w:color w:val="000000"/>
                                <w:sz w:val="20"/>
                                <w:szCs w:val="20"/>
                              </w:rPr>
                            </m:ctrlPr>
                          </m:naryPr>
                          <m:sub>
                            <m:r>
                              <w:rPr>
                                <w:rFonts w:ascii="Cambria Math" w:eastAsia="Times New Roman" w:hAnsi="Cambria Math" w:cs="Times New Roman"/>
                                <w:color w:val="000000"/>
                                <w:sz w:val="20"/>
                                <w:szCs w:val="20"/>
                              </w:rPr>
                              <m:t>i=1</m:t>
                            </m:r>
                          </m:sub>
                          <m:sup>
                            <m:r>
                              <w:rPr>
                                <w:rFonts w:ascii="Cambria Math" w:eastAsia="Times New Roman" w:hAnsi="Cambria Math" w:cs="Times New Roman"/>
                                <w:color w:val="000000"/>
                                <w:sz w:val="20"/>
                                <w:szCs w:val="20"/>
                              </w:rPr>
                              <m:t>m</m:t>
                            </m:r>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gen∙i</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ctrlPr>
                              <w:rPr>
                                <w:rFonts w:ascii="Cambria Math" w:eastAsia="Times New Roman" w:hAnsi="Cambria Math" w:cs="Times New Roman"/>
                                <w:i/>
                                <w:color w:val="000000"/>
                                <w:sz w:val="20"/>
                                <w:szCs w:val="20"/>
                              </w:rPr>
                            </m:ctrlPr>
                          </m:naryPr>
                          <m:sub>
                            <m:r>
                              <w:rPr>
                                <w:rFonts w:ascii="Cambria Math" w:eastAsia="Times New Roman" w:hAnsi="Cambria Math" w:cs="Times New Roman"/>
                                <w:color w:val="000000"/>
                                <w:sz w:val="20"/>
                                <w:szCs w:val="20"/>
                              </w:rPr>
                              <m:t>j=1</m:t>
                            </m:r>
                          </m:sub>
                          <m:sup>
                            <m:r>
                              <w:rPr>
                                <w:rFonts w:ascii="Cambria Math" w:eastAsia="Times New Roman" w:hAnsi="Cambria Math" w:cs="Times New Roman"/>
                                <w:color w:val="000000"/>
                                <w:sz w:val="20"/>
                                <w:szCs w:val="20"/>
                              </w:rPr>
                              <m:t>r</m:t>
                            </m:r>
                          </m:sup>
                          <m:e>
                            <m:nary>
                              <m:naryPr>
                                <m:chr m:val="∑"/>
                                <m:limLoc m:val="undOvr"/>
                                <m:ctrlPr>
                                  <w:rPr>
                                    <w:rFonts w:ascii="Cambria Math" w:eastAsia="Times New Roman" w:hAnsi="Cambria Math" w:cs="Times New Roman"/>
                                    <w:i/>
                                    <w:color w:val="000000"/>
                                    <w:sz w:val="20"/>
                                    <w:szCs w:val="20"/>
                                  </w:rPr>
                                </m:ctrlPr>
                              </m:naryPr>
                              <m:sub>
                                <m:r>
                                  <w:rPr>
                                    <w:rFonts w:ascii="Cambria Math" w:eastAsia="Times New Roman" w:hAnsi="Cambria Math" w:cs="Times New Roman"/>
                                    <w:color w:val="000000"/>
                                    <w:sz w:val="20"/>
                                    <w:szCs w:val="20"/>
                                  </w:rPr>
                                  <m:t>i=1</m:t>
                                </m:r>
                              </m:sub>
                              <m:sup>
                                <m:r>
                                  <w:rPr>
                                    <w:rFonts w:ascii="Cambria Math" w:eastAsia="Times New Roman" w:hAnsi="Cambria Math" w:cs="Times New Roman"/>
                                    <w:color w:val="000000"/>
                                    <w:sz w:val="20"/>
                                    <w:szCs w:val="20"/>
                                  </w:rPr>
                                  <m:t>m</m:t>
                                </m:r>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grpj∙i</m:t>
                                    </m:r>
                                  </m:sub>
                                </m:sSub>
                              </m:e>
                            </m:nary>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 xml:space="preserve"> </m:t>
                    </m:r>
                    <m:r>
                      <m:rPr>
                        <m:sty m:val="p"/>
                      </m:rP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color w:val="000000"/>
                            <w:sz w:val="20"/>
                            <w:szCs w:val="20"/>
                          </w:rPr>
                        </m:ctrlPr>
                      </m:naryPr>
                      <m:sub/>
                      <m:sup/>
                      <m:e>
                        <m:r>
                          <w:rPr>
                            <w:rFonts w:ascii="Cambria Math" w:eastAsia="Times New Roman" w:hAnsi="Cambria Math" w:cs="Times New Roman"/>
                            <w:color w:val="000000"/>
                            <w:sz w:val="20"/>
                            <w:szCs w:val="20"/>
                          </w:rPr>
                          <m:t>(1-</m:t>
                        </m:r>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h</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e>
                    </m:nary>
                  </m:den>
                </m:f>
              </m:oMath>
            </m:oMathPara>
          </w:p>
        </w:tc>
        <w:tc>
          <w:tcPr>
            <w:tcW w:w="820" w:type="dxa"/>
            <w:vAlign w:val="center"/>
          </w:tcPr>
          <w:p w14:paraId="1715D372" w14:textId="7485CDE4"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w:t>
            </w:r>
          </w:p>
        </w:tc>
        <w:tc>
          <w:tcPr>
            <w:tcW w:w="1150" w:type="dxa"/>
            <w:vAlign w:val="center"/>
          </w:tcPr>
          <w:p w14:paraId="2767F7D0" w14:textId="211D130B"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.958</w:t>
            </w:r>
          </w:p>
        </w:tc>
        <w:tc>
          <w:tcPr>
            <w:tcW w:w="1223" w:type="dxa"/>
            <w:vAlign w:val="center"/>
          </w:tcPr>
          <w:p w14:paraId="5A9AAC18" w14:textId="66F00C5D"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.954</w:t>
            </w:r>
          </w:p>
        </w:tc>
        <w:tc>
          <w:tcPr>
            <w:tcW w:w="1101" w:type="dxa"/>
            <w:vAlign w:val="center"/>
          </w:tcPr>
          <w:p w14:paraId="48E3C591" w14:textId="35069734"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.936</w:t>
            </w:r>
          </w:p>
        </w:tc>
      </w:tr>
      <w:tr w:rsidR="001F68A6" w:rsidRPr="00D33DE5" w14:paraId="066D7899" w14:textId="055DD9D9" w:rsidTr="00CF2086">
        <w:trPr>
          <w:trHeight w:val="406"/>
        </w:trPr>
        <w:tc>
          <w:tcPr>
            <w:tcW w:w="897" w:type="dxa"/>
            <w:vAlign w:val="center"/>
          </w:tcPr>
          <w:p w14:paraId="0CB09061" w14:textId="77777777" w:rsidR="001F68A6" w:rsidRPr="00D33DE5" w:rsidRDefault="00BA6E03" w:rsidP="00B549AE">
            <w:pPr>
              <w:rPr>
                <w:rFonts w:ascii="Times New Roman" w:hAnsi="Times New Roman" w:cs="Times New Roman"/>
                <w:sz w:val="20"/>
                <w:szCs w:val="20"/>
              </w:rPr>
            </w:pPr>
            <m:oMathPara>
              <m:oMath>
                <m:sSub>
                  <m:sSubPr>
                    <m:ctrlPr>
                      <w:rPr>
                        <w:rFonts w:ascii="Cambria Math" w:eastAsia="Times New Roman" w:hAnsi="Cambria Math" w:cs="Times New Roman"/>
                        <w:color w:val="000000"/>
                        <w:sz w:val="20"/>
                        <w:szCs w:val="20"/>
                      </w:rPr>
                    </m:ctrlPr>
                  </m:sSubPr>
                  <m:e>
                    <m:r>
                      <w:rPr>
                        <w:rFonts w:ascii="Cambria Math" w:eastAsia="Times New Roman" w:hAnsi="Cambria Math" w:cs="Times New Roman"/>
                        <w:color w:val="000000"/>
                        <w:sz w:val="20"/>
                        <w:szCs w:val="20"/>
                      </w:rPr>
                      <m:t>ω</m:t>
                    </m:r>
                  </m:e>
                  <m:sub>
                    <m:r>
                      <w:rPr>
                        <w:rFonts w:ascii="Cambria Math" w:eastAsia="Times New Roman" w:hAnsi="Cambria Math" w:cs="Times New Roman"/>
                        <w:color w:val="000000"/>
                        <w:sz w:val="20"/>
                        <w:szCs w:val="20"/>
                      </w:rPr>
                      <m:t>HS</m:t>
                    </m:r>
                  </m:sub>
                </m:sSub>
              </m:oMath>
            </m:oMathPara>
          </w:p>
        </w:tc>
        <w:tc>
          <w:tcPr>
            <w:tcW w:w="5524" w:type="dxa"/>
            <w:vAlign w:val="center"/>
          </w:tcPr>
          <w:p w14:paraId="6C9F8ECF" w14:textId="77777777" w:rsidR="001F68A6" w:rsidRPr="00D33DE5" w:rsidRDefault="00BA6E03" w:rsidP="00933F20">
            <w:pPr>
              <w:jc w:val="center"/>
              <w:rPr>
                <w:rFonts w:ascii="Times New Roman" w:eastAsia="Times New Roman" w:hAnsi="Times New Roman" w:cs="Times New Roman"/>
                <w:color w:val="000000"/>
                <w:sz w:val="20"/>
                <w:szCs w:val="20"/>
              </w:rPr>
            </w:pPr>
            <m:oMathPara>
              <m:oMath>
                <m:f>
                  <m:fPr>
                    <m:ctrlPr>
                      <w:rPr>
                        <w:rFonts w:ascii="Cambria Math" w:eastAsia="Times New Roman" w:hAnsi="Cambria Math" w:cs="Times New Roman"/>
                        <w:i/>
                        <w:color w:val="000000"/>
                        <w:sz w:val="20"/>
                        <w:szCs w:val="20"/>
                      </w:rPr>
                    </m:ctrlPr>
                  </m:fPr>
                  <m:num>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grpj</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num>
                  <m:den>
                    <m:sSup>
                      <m:sSupPr>
                        <m:ctrlPr>
                          <w:rPr>
                            <w:rFonts w:ascii="Cambria Math" w:eastAsia="Times New Roman" w:hAnsi="Cambria Math" w:cs="Times New Roman"/>
                            <w:i/>
                            <w:color w:val="000000"/>
                            <w:sz w:val="20"/>
                            <w:szCs w:val="20"/>
                          </w:rPr>
                        </m:ctrlPr>
                      </m:sSupPr>
                      <m:e>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gen</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grpj</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color w:val="000000"/>
                            <w:sz w:val="20"/>
                            <w:szCs w:val="20"/>
                          </w:rPr>
                        </m:ctrlPr>
                      </m:naryPr>
                      <m:sub/>
                      <m:sup/>
                      <m:e>
                        <m:r>
                          <w:rPr>
                            <w:rFonts w:ascii="Cambria Math" w:eastAsia="Times New Roman" w:hAnsi="Cambria Math" w:cs="Times New Roman"/>
                            <w:color w:val="000000"/>
                            <w:sz w:val="20"/>
                            <w:szCs w:val="20"/>
                          </w:rPr>
                          <m:t>(1-</m:t>
                        </m:r>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h</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m:t>
                        </m:r>
                      </m:e>
                    </m:nary>
                  </m:den>
                </m:f>
              </m:oMath>
            </m:oMathPara>
          </w:p>
        </w:tc>
        <w:tc>
          <w:tcPr>
            <w:tcW w:w="820" w:type="dxa"/>
            <w:vAlign w:val="center"/>
          </w:tcPr>
          <w:p w14:paraId="0CF5F458" w14:textId="4C38AD05"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GRP1</w:t>
            </w:r>
          </w:p>
        </w:tc>
        <w:tc>
          <w:tcPr>
            <w:tcW w:w="1150" w:type="dxa"/>
            <w:vAlign w:val="center"/>
          </w:tcPr>
          <w:p w14:paraId="40369688" w14:textId="69DFFAA5"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.182</w:t>
            </w:r>
          </w:p>
        </w:tc>
        <w:tc>
          <w:tcPr>
            <w:tcW w:w="1223" w:type="dxa"/>
            <w:vAlign w:val="center"/>
          </w:tcPr>
          <w:p w14:paraId="0939B8A6" w14:textId="03103620"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.261</w:t>
            </w:r>
          </w:p>
        </w:tc>
        <w:tc>
          <w:tcPr>
            <w:tcW w:w="1101" w:type="dxa"/>
            <w:vAlign w:val="center"/>
          </w:tcPr>
          <w:p w14:paraId="78A6D6D6" w14:textId="3B3E3832"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.477</w:t>
            </w:r>
          </w:p>
        </w:tc>
      </w:tr>
      <w:tr w:rsidR="001F68A6" w:rsidRPr="00D33DE5" w14:paraId="49D96943" w14:textId="17DFBFB1" w:rsidTr="00CF2086">
        <w:trPr>
          <w:trHeight w:val="406"/>
        </w:trPr>
        <w:tc>
          <w:tcPr>
            <w:tcW w:w="897" w:type="dxa"/>
            <w:vAlign w:val="center"/>
          </w:tcPr>
          <w:p w14:paraId="30B83337" w14:textId="77777777" w:rsidR="001F68A6" w:rsidRPr="00D33DE5" w:rsidRDefault="001F68A6" w:rsidP="00B549AE">
            <w:pPr>
              <w:rPr>
                <w:rFonts w:ascii="Times New Roman" w:eastAsia="Times New Roman" w:hAnsi="Times New Roman" w:cs="Times New Roman"/>
                <w:color w:val="000000"/>
                <w:sz w:val="20"/>
                <w:szCs w:val="20"/>
              </w:rPr>
            </w:pPr>
            <w:r w:rsidRPr="00D33DE5">
              <w:rPr>
                <w:rFonts w:ascii="Times New Roman" w:eastAsia="Times New Roman" w:hAnsi="Times New Roman" w:cs="Times New Roman"/>
                <w:color w:val="000000"/>
                <w:sz w:val="20"/>
                <w:szCs w:val="20"/>
              </w:rPr>
              <w:t>Relative Omega</w:t>
            </w:r>
          </w:p>
          <w:p w14:paraId="25919036" w14:textId="77777777" w:rsidR="001F68A6" w:rsidRPr="00D33DE5" w:rsidRDefault="001F68A6" w:rsidP="00B549AE">
            <w:pPr>
              <w:rPr>
                <w:rFonts w:ascii="Times New Roman" w:hAnsi="Times New Roman" w:cs="Times New Roman"/>
                <w:sz w:val="20"/>
                <w:szCs w:val="20"/>
              </w:rPr>
            </w:pPr>
          </w:p>
        </w:tc>
        <w:tc>
          <w:tcPr>
            <w:tcW w:w="5524" w:type="dxa"/>
            <w:vAlign w:val="center"/>
          </w:tcPr>
          <w:p w14:paraId="5C56292E" w14:textId="77777777" w:rsidR="001F68A6" w:rsidRPr="00D33DE5" w:rsidRDefault="00BA6E03" w:rsidP="00933F20">
            <w:pPr>
              <w:jc w:val="center"/>
              <w:rPr>
                <w:rFonts w:ascii="Times New Roman" w:hAnsi="Times New Roman" w:cs="Times New Roman"/>
                <w:color w:val="000000"/>
                <w:sz w:val="20"/>
                <w:szCs w:val="20"/>
              </w:rPr>
            </w:pPr>
            <m:oMath>
              <m:f>
                <m:fPr>
                  <m:ctrlPr>
                    <w:rPr>
                      <w:rFonts w:ascii="Cambria Math" w:eastAsia="Times New Roman" w:hAnsi="Cambria Math" w:cs="Times New Roman"/>
                      <w:i/>
                      <w:color w:val="000000"/>
                      <w:sz w:val="20"/>
                      <w:szCs w:val="20"/>
                    </w:rPr>
                  </m:ctrlPr>
                </m:fPr>
                <m:num>
                  <m:sSub>
                    <m:sSubPr>
                      <m:ctrlPr>
                        <w:rPr>
                          <w:rFonts w:ascii="Cambria Math" w:eastAsia="Times New Roman" w:hAnsi="Cambria Math" w:cs="Times New Roman"/>
                          <w:color w:val="000000"/>
                          <w:sz w:val="20"/>
                          <w:szCs w:val="20"/>
                        </w:rPr>
                      </m:ctrlPr>
                    </m:sSubPr>
                    <m:e>
                      <m:r>
                        <w:rPr>
                          <w:rFonts w:ascii="Cambria Math" w:eastAsia="Times New Roman" w:hAnsi="Cambria Math" w:cs="Times New Roman"/>
                          <w:color w:val="000000"/>
                          <w:sz w:val="20"/>
                          <w:szCs w:val="20"/>
                        </w:rPr>
                        <m:t>ω</m:t>
                      </m:r>
                      <m:r>
                        <m:rPr>
                          <m:sty m:val="p"/>
                        </m:rPr>
                        <w:rPr>
                          <w:rFonts w:ascii="Cambria Math" w:eastAsia="Times New Roman" w:hAnsi="Cambria Math" w:cs="Times New Roman"/>
                          <w:color w:val="000000"/>
                          <w:sz w:val="20"/>
                          <w:szCs w:val="20"/>
                        </w:rPr>
                        <m:t xml:space="preserve"> </m:t>
                      </m:r>
                    </m:e>
                    <m:sub>
                      <m:r>
                        <w:rPr>
                          <w:rFonts w:ascii="Cambria Math" w:eastAsia="Times New Roman" w:hAnsi="Cambria Math" w:cs="Times New Roman"/>
                          <w:color w:val="000000"/>
                          <w:sz w:val="20"/>
                          <w:szCs w:val="20"/>
                        </w:rPr>
                        <m:t>H</m:t>
                      </m:r>
                    </m:sub>
                  </m:sSub>
                </m:num>
                <m:den>
                  <m:r>
                    <m:rPr>
                      <m:sty m:val="p"/>
                    </m:rPr>
                    <w:rPr>
                      <w:rFonts w:ascii="Cambria Math" w:eastAsia="Times New Roman" w:hAnsi="Cambria Math" w:cs="Times New Roman"/>
                      <w:color w:val="000000"/>
                      <w:sz w:val="20"/>
                      <w:szCs w:val="20"/>
                    </w:rPr>
                    <m:t>ω</m:t>
                  </m:r>
                </m:den>
              </m:f>
            </m:oMath>
            <w:r w:rsidR="001F68A6" w:rsidRPr="00D33DE5">
              <w:rPr>
                <w:rFonts w:ascii="Times New Roman" w:hAnsi="Times New Roman" w:cs="Times New Roman"/>
                <w:color w:val="000000"/>
                <w:sz w:val="20"/>
                <w:szCs w:val="20"/>
              </w:rPr>
              <w:t xml:space="preserve">       or     </w:t>
            </w:r>
            <m:oMath>
              <m:f>
                <m:fPr>
                  <m:ctrlPr>
                    <w:rPr>
                      <w:rFonts w:ascii="Cambria Math" w:eastAsia="Times New Roman" w:hAnsi="Cambria Math" w:cs="Times New Roman"/>
                      <w:i/>
                      <w:color w:val="000000"/>
                      <w:sz w:val="20"/>
                      <w:szCs w:val="20"/>
                    </w:rPr>
                  </m:ctrlPr>
                </m:fPr>
                <m:num>
                  <m:sSub>
                    <m:sSubPr>
                      <m:ctrlPr>
                        <w:rPr>
                          <w:rFonts w:ascii="Cambria Math" w:eastAsia="Times New Roman" w:hAnsi="Cambria Math" w:cs="Times New Roman"/>
                          <w:color w:val="000000"/>
                          <w:sz w:val="20"/>
                          <w:szCs w:val="20"/>
                        </w:rPr>
                      </m:ctrlPr>
                    </m:sSubPr>
                    <m:e>
                      <m:r>
                        <w:rPr>
                          <w:rFonts w:ascii="Cambria Math" w:eastAsia="Times New Roman" w:hAnsi="Cambria Math" w:cs="Times New Roman"/>
                          <w:color w:val="000000"/>
                          <w:sz w:val="20"/>
                          <w:szCs w:val="20"/>
                        </w:rPr>
                        <m:t>ω</m:t>
                      </m:r>
                    </m:e>
                    <m:sub>
                      <m:r>
                        <w:rPr>
                          <w:rFonts w:ascii="Cambria Math" w:eastAsia="Times New Roman" w:hAnsi="Cambria Math" w:cs="Times New Roman"/>
                          <w:color w:val="000000"/>
                          <w:sz w:val="20"/>
                          <w:szCs w:val="20"/>
                        </w:rPr>
                        <m:t>HS</m:t>
                      </m:r>
                    </m:sub>
                  </m:sSub>
                </m:num>
                <m:den>
                  <m:sSub>
                    <m:sSubPr>
                      <m:ctrlPr>
                        <w:rPr>
                          <w:rFonts w:ascii="Cambria Math" w:eastAsia="Times New Roman" w:hAnsi="Cambria Math" w:cs="Times New Roman"/>
                          <w:color w:val="000000"/>
                          <w:sz w:val="20"/>
                          <w:szCs w:val="20"/>
                        </w:rPr>
                      </m:ctrlPr>
                    </m:sSubPr>
                    <m:e>
                      <m:r>
                        <w:rPr>
                          <w:rFonts w:ascii="Cambria Math" w:eastAsia="Times New Roman" w:hAnsi="Cambria Math" w:cs="Times New Roman"/>
                          <w:color w:val="000000"/>
                          <w:sz w:val="20"/>
                          <w:szCs w:val="20"/>
                        </w:rPr>
                        <m:t>ω</m:t>
                      </m:r>
                    </m:e>
                    <m:sub>
                      <m:r>
                        <w:rPr>
                          <w:rFonts w:ascii="Cambria Math" w:eastAsia="Times New Roman" w:hAnsi="Cambria Math" w:cs="Times New Roman"/>
                          <w:color w:val="000000"/>
                          <w:sz w:val="20"/>
                          <w:szCs w:val="20"/>
                        </w:rPr>
                        <m:t>S</m:t>
                      </m:r>
                    </m:sub>
                  </m:sSub>
                </m:den>
              </m:f>
            </m:oMath>
          </w:p>
        </w:tc>
        <w:tc>
          <w:tcPr>
            <w:tcW w:w="820" w:type="dxa"/>
            <w:vAlign w:val="center"/>
          </w:tcPr>
          <w:p w14:paraId="366E5BDB" w14:textId="4E4860BC"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w:t>
            </w:r>
          </w:p>
          <w:p w14:paraId="1BF055A3" w14:textId="3D77C286"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GRP1</w:t>
            </w:r>
          </w:p>
        </w:tc>
        <w:tc>
          <w:tcPr>
            <w:tcW w:w="1150" w:type="dxa"/>
            <w:vAlign w:val="center"/>
          </w:tcPr>
          <w:p w14:paraId="0F7CB305"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.988</w:t>
            </w:r>
          </w:p>
          <w:p w14:paraId="7076A113" w14:textId="27180810"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.218</w:t>
            </w:r>
          </w:p>
        </w:tc>
        <w:tc>
          <w:tcPr>
            <w:tcW w:w="1223" w:type="dxa"/>
            <w:vAlign w:val="center"/>
          </w:tcPr>
          <w:p w14:paraId="3685BA95"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.983</w:t>
            </w:r>
          </w:p>
          <w:p w14:paraId="120E4E2A" w14:textId="1FC1B1E9"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.313</w:t>
            </w:r>
          </w:p>
        </w:tc>
        <w:tc>
          <w:tcPr>
            <w:tcW w:w="1101" w:type="dxa"/>
            <w:vAlign w:val="center"/>
          </w:tcPr>
          <w:p w14:paraId="1A17545E"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.978</w:t>
            </w:r>
          </w:p>
          <w:p w14:paraId="3980065A" w14:textId="73E2C67E"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.602</w:t>
            </w:r>
          </w:p>
        </w:tc>
      </w:tr>
      <w:tr w:rsidR="001F68A6" w:rsidRPr="00D33DE5" w14:paraId="2705136B" w14:textId="3DFA28A6" w:rsidTr="00CF2086">
        <w:trPr>
          <w:trHeight w:val="406"/>
        </w:trPr>
        <w:tc>
          <w:tcPr>
            <w:tcW w:w="897" w:type="dxa"/>
            <w:vAlign w:val="center"/>
          </w:tcPr>
          <w:p w14:paraId="34A81E89" w14:textId="77777777" w:rsidR="001F68A6" w:rsidRPr="00D33DE5" w:rsidRDefault="001F68A6" w:rsidP="00B549AE">
            <w:pPr>
              <w:rPr>
                <w:rFonts w:ascii="Times New Roman" w:hAnsi="Times New Roman" w:cs="Times New Roman"/>
                <w:sz w:val="20"/>
                <w:szCs w:val="20"/>
              </w:rPr>
            </w:pPr>
            <m:oMathPara>
              <m:oMath>
                <m:r>
                  <w:rPr>
                    <w:rFonts w:ascii="Cambria Math" w:eastAsia="Times New Roman" w:hAnsi="Cambria Math" w:cs="Times New Roman"/>
                    <w:color w:val="000000"/>
                    <w:sz w:val="20"/>
                    <w:szCs w:val="20"/>
                  </w:rPr>
                  <m:t>ECV</m:t>
                </m:r>
              </m:oMath>
            </m:oMathPara>
          </w:p>
        </w:tc>
        <w:tc>
          <w:tcPr>
            <w:tcW w:w="5524" w:type="dxa"/>
            <w:vAlign w:val="center"/>
          </w:tcPr>
          <w:p w14:paraId="30A83687" w14:textId="77777777" w:rsidR="001F68A6" w:rsidRPr="00D33DE5" w:rsidRDefault="00BA6E03" w:rsidP="00933F20">
            <w:pPr>
              <w:jc w:val="center"/>
              <w:rPr>
                <w:rFonts w:ascii="Times New Roman" w:eastAsia="Times New Roman" w:hAnsi="Times New Roman" w:cs="Times New Roman"/>
                <w:color w:val="000000"/>
                <w:sz w:val="20"/>
                <w:szCs w:val="20"/>
              </w:rPr>
            </w:pPr>
            <m:oMathPara>
              <m:oMath>
                <m:f>
                  <m:fPr>
                    <m:ctrlPr>
                      <w:rPr>
                        <w:rFonts w:ascii="Cambria Math" w:eastAsia="Times New Roman" w:hAnsi="Cambria Math" w:cs="Times New Roman"/>
                        <w:i/>
                        <w:color w:val="000000"/>
                        <w:sz w:val="20"/>
                        <w:szCs w:val="20"/>
                      </w:rPr>
                    </m:ctrlPr>
                  </m:fPr>
                  <m:num>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gen</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num>
                  <m:den>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subHide m:val="1"/>
                            <m:supHide m:val="1"/>
                            <m:ctrlPr>
                              <w:rPr>
                                <w:rFonts w:ascii="Cambria Math" w:eastAsia="Times New Roman" w:hAnsi="Cambria Math" w:cs="Times New Roman"/>
                                <w:i/>
                                <w:color w:val="000000"/>
                                <w:sz w:val="20"/>
                                <w:szCs w:val="20"/>
                              </w:rPr>
                            </m:ctrlPr>
                          </m:naryPr>
                          <m:sub/>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gen</m:t>
                                </m:r>
                              </m:sub>
                            </m:sSub>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r>
                      <w:rPr>
                        <w:rFonts w:ascii="Cambria Math" w:eastAsia="Times New Roman" w:hAnsi="Cambria Math" w:cs="Times New Roman"/>
                        <w:color w:val="000000"/>
                        <w:sz w:val="20"/>
                        <w:szCs w:val="20"/>
                      </w:rPr>
                      <m:t xml:space="preserve">+ </m:t>
                    </m:r>
                    <m:sSup>
                      <m:sSupPr>
                        <m:ctrlPr>
                          <w:rPr>
                            <w:rFonts w:ascii="Cambria Math" w:eastAsia="Times New Roman" w:hAnsi="Cambria Math" w:cs="Times New Roman"/>
                            <w:i/>
                            <w:color w:val="000000"/>
                            <w:sz w:val="20"/>
                            <w:szCs w:val="20"/>
                          </w:rPr>
                        </m:ctrlPr>
                      </m:sSupPr>
                      <m:e>
                        <m:r>
                          <w:rPr>
                            <w:rFonts w:ascii="Cambria Math" w:eastAsia="Times New Roman" w:hAnsi="Cambria Math" w:cs="Times New Roman"/>
                            <w:color w:val="000000"/>
                            <w:sz w:val="20"/>
                            <w:szCs w:val="20"/>
                          </w:rPr>
                          <m:t>(</m:t>
                        </m:r>
                        <m:nary>
                          <m:naryPr>
                            <m:chr m:val="∑"/>
                            <m:limLoc m:val="undOvr"/>
                            <m:ctrlPr>
                              <w:rPr>
                                <w:rFonts w:ascii="Cambria Math" w:eastAsia="Times New Roman" w:hAnsi="Cambria Math" w:cs="Times New Roman"/>
                                <w:i/>
                                <w:color w:val="000000"/>
                                <w:sz w:val="20"/>
                                <w:szCs w:val="20"/>
                              </w:rPr>
                            </m:ctrlPr>
                          </m:naryPr>
                          <m:sub>
                            <m:r>
                              <w:rPr>
                                <w:rFonts w:ascii="Cambria Math" w:eastAsia="Times New Roman" w:hAnsi="Cambria Math" w:cs="Times New Roman"/>
                                <w:color w:val="000000"/>
                                <w:sz w:val="20"/>
                                <w:szCs w:val="20"/>
                              </w:rPr>
                              <m:t>j=1</m:t>
                            </m:r>
                          </m:sub>
                          <m:sup>
                            <m:r>
                              <w:rPr>
                                <w:rFonts w:ascii="Cambria Math" w:eastAsia="Times New Roman" w:hAnsi="Cambria Math" w:cs="Times New Roman"/>
                                <w:color w:val="000000"/>
                                <w:sz w:val="20"/>
                                <w:szCs w:val="20"/>
                              </w:rPr>
                              <m:t>r</m:t>
                            </m:r>
                          </m:sup>
                          <m:e>
                            <m:nary>
                              <m:naryPr>
                                <m:chr m:val="∑"/>
                                <m:limLoc m:val="undOvr"/>
                                <m:ctrlPr>
                                  <w:rPr>
                                    <w:rFonts w:ascii="Cambria Math" w:eastAsia="Times New Roman" w:hAnsi="Cambria Math" w:cs="Times New Roman"/>
                                    <w:i/>
                                    <w:color w:val="000000"/>
                                    <w:sz w:val="20"/>
                                    <w:szCs w:val="20"/>
                                  </w:rPr>
                                </m:ctrlPr>
                              </m:naryPr>
                              <m:sub>
                                <m:r>
                                  <w:rPr>
                                    <w:rFonts w:ascii="Cambria Math" w:eastAsia="Times New Roman" w:hAnsi="Cambria Math" w:cs="Times New Roman"/>
                                    <w:color w:val="000000"/>
                                    <w:sz w:val="20"/>
                                    <w:szCs w:val="20"/>
                                  </w:rPr>
                                  <m:t>i=1</m:t>
                                </m:r>
                              </m:sub>
                              <m:sup>
                                <m:r>
                                  <w:rPr>
                                    <w:rFonts w:ascii="Cambria Math" w:eastAsia="Times New Roman" w:hAnsi="Cambria Math" w:cs="Times New Roman"/>
                                    <w:color w:val="000000"/>
                                    <w:sz w:val="20"/>
                                    <w:szCs w:val="20"/>
                                  </w:rPr>
                                  <m:t>m</m:t>
                                </m:r>
                              </m:sup>
                              <m:e>
                                <m:sSub>
                                  <m:sSubPr>
                                    <m:ctrlPr>
                                      <w:rPr>
                                        <w:rFonts w:ascii="Cambria Math" w:eastAsia="Times New Roman" w:hAnsi="Cambria Math" w:cs="Times New Roman"/>
                                        <w:i/>
                                        <w:color w:val="000000"/>
                                        <w:sz w:val="20"/>
                                        <w:szCs w:val="20"/>
                                      </w:rPr>
                                    </m:ctrlPr>
                                  </m:sSub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grpj∙i</m:t>
                                    </m:r>
                                  </m:sub>
                                </m:sSub>
                              </m:e>
                            </m:nary>
                          </m:e>
                        </m:nary>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2</m:t>
                        </m:r>
                      </m:sup>
                    </m:sSup>
                  </m:den>
                </m:f>
              </m:oMath>
            </m:oMathPara>
          </w:p>
        </w:tc>
        <w:tc>
          <w:tcPr>
            <w:tcW w:w="820" w:type="dxa"/>
            <w:vAlign w:val="center"/>
          </w:tcPr>
          <w:p w14:paraId="5C3B3BEE" w14:textId="49B3F5A5"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w:t>
            </w:r>
          </w:p>
          <w:p w14:paraId="45E2DD6F" w14:textId="6776F8EB"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GRP1</w:t>
            </w:r>
          </w:p>
        </w:tc>
        <w:tc>
          <w:tcPr>
            <w:tcW w:w="1150" w:type="dxa"/>
            <w:vAlign w:val="center"/>
          </w:tcPr>
          <w:p w14:paraId="6ED76E72"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.953</w:t>
            </w:r>
          </w:p>
          <w:p w14:paraId="40409AD5" w14:textId="59B4FEBA"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.047</w:t>
            </w:r>
          </w:p>
        </w:tc>
        <w:tc>
          <w:tcPr>
            <w:tcW w:w="1223" w:type="dxa"/>
            <w:vAlign w:val="center"/>
          </w:tcPr>
          <w:p w14:paraId="72C0294E"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.935</w:t>
            </w:r>
          </w:p>
          <w:p w14:paraId="0980A34A" w14:textId="7E20E60D"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.065</w:t>
            </w:r>
          </w:p>
        </w:tc>
        <w:tc>
          <w:tcPr>
            <w:tcW w:w="1101" w:type="dxa"/>
            <w:vAlign w:val="center"/>
          </w:tcPr>
          <w:p w14:paraId="176EE6FA"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.898</w:t>
            </w:r>
          </w:p>
          <w:p w14:paraId="002170AE" w14:textId="2E3484B9"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.594</w:t>
            </w:r>
          </w:p>
        </w:tc>
      </w:tr>
      <w:tr w:rsidR="001F68A6" w:rsidRPr="00D33DE5" w14:paraId="1ACAC3A2" w14:textId="4442C0DF" w:rsidTr="00CF2086">
        <w:trPr>
          <w:trHeight w:val="406"/>
        </w:trPr>
        <w:tc>
          <w:tcPr>
            <w:tcW w:w="897" w:type="dxa"/>
            <w:vAlign w:val="center"/>
          </w:tcPr>
          <w:p w14:paraId="08C6B8EE" w14:textId="77777777" w:rsidR="001F68A6" w:rsidRPr="00D33DE5" w:rsidRDefault="001F68A6" w:rsidP="00B549AE">
            <w:pPr>
              <w:rPr>
                <w:rFonts w:ascii="Times New Roman" w:hAnsi="Times New Roman" w:cs="Times New Roman"/>
                <w:sz w:val="20"/>
                <w:szCs w:val="20"/>
              </w:rPr>
            </w:pPr>
            <m:oMathPara>
              <m:oMath>
                <m:r>
                  <m:rPr>
                    <m:sty m:val="p"/>
                  </m:rPr>
                  <w:rPr>
                    <w:rFonts w:ascii="Cambria Math" w:eastAsia="Times New Roman" w:hAnsi="Cambria Math" w:cs="Times New Roman"/>
                    <w:color w:val="000000"/>
                    <w:sz w:val="20"/>
                    <w:szCs w:val="20"/>
                  </w:rPr>
                  <m:t>PUC</m:t>
                </m:r>
              </m:oMath>
            </m:oMathPara>
          </w:p>
        </w:tc>
        <w:tc>
          <w:tcPr>
            <w:tcW w:w="5524" w:type="dxa"/>
            <w:vAlign w:val="center"/>
          </w:tcPr>
          <w:p w14:paraId="4AB139C2" w14:textId="380B0D3E" w:rsidR="001F68A6" w:rsidRPr="00D33DE5" w:rsidRDefault="00BA6E03" w:rsidP="00933F20">
            <w:pPr>
              <w:jc w:val="center"/>
              <w:rPr>
                <w:rFonts w:ascii="Times New Roman" w:eastAsia="Times New Roman" w:hAnsi="Times New Roman" w:cs="Times New Roman"/>
                <w:color w:val="000000"/>
                <w:sz w:val="20"/>
                <w:szCs w:val="20"/>
              </w:rPr>
            </w:pPr>
            <m:oMathPara>
              <m:oMath>
                <m:f>
                  <m:fPr>
                    <m:ctrlPr>
                      <w:rPr>
                        <w:rFonts w:ascii="Cambria Math" w:eastAsia="Times New Roman" w:hAnsi="Cambria Math" w:cs="Times New Roman"/>
                        <w:color w:val="000000"/>
                        <w:sz w:val="20"/>
                        <w:szCs w:val="20"/>
                      </w:rPr>
                    </m:ctrlPr>
                  </m:fPr>
                  <m:num>
                    <m:eqArr>
                      <m:eqArrPr>
                        <m:ctrlPr>
                          <w:rPr>
                            <w:rFonts w:ascii="Cambria Math" w:eastAsia="Times New Roman" w:hAnsi="Cambria Math" w:cs="Times New Roman"/>
                            <w:i/>
                            <w:color w:val="000000"/>
                            <w:sz w:val="20"/>
                            <w:szCs w:val="20"/>
                          </w:rPr>
                        </m:ctrlPr>
                      </m:eqArrPr>
                      <m:e>
                        <m:r>
                          <w:rPr>
                            <w:rFonts w:ascii="Cambria Math" w:eastAsia="Times New Roman" w:hAnsi="Cambria Math" w:cs="Times New Roman"/>
                            <w:color w:val="000000"/>
                            <w:sz w:val="20"/>
                            <w:szCs w:val="20"/>
                          </w:rPr>
                          <m:t xml:space="preserve">NO. of corr. between items </m:t>
                        </m:r>
                      </m:e>
                      <m:e>
                        <m:r>
                          <w:rPr>
                            <w:rFonts w:ascii="Cambria Math" w:eastAsia="Times New Roman" w:hAnsi="Cambria Math" w:cs="Times New Roman"/>
                            <w:color w:val="000000"/>
                            <w:sz w:val="20"/>
                            <w:szCs w:val="20"/>
                          </w:rPr>
                          <m:t>from different group factors</m:t>
                        </m:r>
                      </m:e>
                    </m:eqArr>
                  </m:num>
                  <m:den>
                    <m:r>
                      <w:rPr>
                        <w:rFonts w:ascii="Cambria Math" w:eastAsia="Times New Roman" w:hAnsi="Cambria Math" w:cs="Times New Roman"/>
                        <w:color w:val="000000"/>
                        <w:sz w:val="20"/>
                        <w:szCs w:val="20"/>
                      </w:rPr>
                      <m:t>Total number of correlations</m:t>
                    </m:r>
                  </m:den>
                </m:f>
              </m:oMath>
            </m:oMathPara>
          </w:p>
        </w:tc>
        <w:tc>
          <w:tcPr>
            <w:tcW w:w="820" w:type="dxa"/>
            <w:vAlign w:val="center"/>
          </w:tcPr>
          <w:p w14:paraId="16FD90F7" w14:textId="77777777" w:rsidR="001F68A6" w:rsidRPr="00D33DE5" w:rsidRDefault="001F68A6" w:rsidP="00CF2086">
            <w:pPr>
              <w:rPr>
                <w:rFonts w:ascii="Times New Roman" w:hAnsi="Times New Roman" w:cs="Times New Roman"/>
                <w:sz w:val="20"/>
                <w:szCs w:val="20"/>
              </w:rPr>
            </w:pPr>
          </w:p>
        </w:tc>
        <w:tc>
          <w:tcPr>
            <w:tcW w:w="1150" w:type="dxa"/>
            <w:vAlign w:val="center"/>
          </w:tcPr>
          <w:p w14:paraId="0C01A344" w14:textId="00A5CBDD"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.950</w:t>
            </w:r>
          </w:p>
        </w:tc>
        <w:tc>
          <w:tcPr>
            <w:tcW w:w="1223" w:type="dxa"/>
            <w:vAlign w:val="center"/>
          </w:tcPr>
          <w:p w14:paraId="35E12EBC" w14:textId="2176312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.950</w:t>
            </w:r>
          </w:p>
        </w:tc>
        <w:tc>
          <w:tcPr>
            <w:tcW w:w="1101" w:type="dxa"/>
            <w:vAlign w:val="center"/>
          </w:tcPr>
          <w:p w14:paraId="11B4E515" w14:textId="7977951B"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.975</w:t>
            </w:r>
          </w:p>
        </w:tc>
      </w:tr>
      <w:tr w:rsidR="001F68A6" w:rsidRPr="00D33DE5" w14:paraId="063861F2" w14:textId="766E5132" w:rsidTr="00CF2086">
        <w:trPr>
          <w:trHeight w:val="406"/>
        </w:trPr>
        <w:tc>
          <w:tcPr>
            <w:tcW w:w="897" w:type="dxa"/>
            <w:vAlign w:val="center"/>
          </w:tcPr>
          <w:p w14:paraId="6FBFCF74" w14:textId="77777777" w:rsidR="001F68A6" w:rsidRPr="00D33DE5" w:rsidRDefault="001F68A6" w:rsidP="00B549AE">
            <w:pPr>
              <w:rPr>
                <w:rFonts w:ascii="Times New Roman" w:hAnsi="Times New Roman" w:cs="Times New Roman"/>
                <w:sz w:val="20"/>
                <w:szCs w:val="20"/>
              </w:rPr>
            </w:pPr>
            <m:oMathPara>
              <m:oMath>
                <m:r>
                  <m:rPr>
                    <m:sty m:val="p"/>
                  </m:rPr>
                  <w:rPr>
                    <w:rFonts w:ascii="Cambria Math" w:eastAsia="Times New Roman" w:hAnsi="Cambria Math" w:cs="Times New Roman"/>
                    <w:color w:val="000000"/>
                    <w:sz w:val="20"/>
                    <w:szCs w:val="20"/>
                  </w:rPr>
                  <m:t>FD</m:t>
                </m:r>
              </m:oMath>
            </m:oMathPara>
          </w:p>
        </w:tc>
        <w:tc>
          <w:tcPr>
            <w:tcW w:w="5524" w:type="dxa"/>
            <w:vAlign w:val="center"/>
          </w:tcPr>
          <w:p w14:paraId="2C86786C" w14:textId="77777777" w:rsidR="001F68A6" w:rsidRPr="00D33DE5" w:rsidRDefault="00BA6E03" w:rsidP="00933F20">
            <w:pPr>
              <w:jc w:val="center"/>
              <w:rPr>
                <w:rFonts w:ascii="Times New Roman" w:eastAsia="Times New Roman" w:hAnsi="Times New Roman" w:cs="Times New Roman"/>
                <w:color w:val="000000"/>
                <w:sz w:val="20"/>
                <w:szCs w:val="20"/>
              </w:rPr>
            </w:pPr>
            <m:oMathPara>
              <m:oMath>
                <m:sSup>
                  <m:sSupPr>
                    <m:ctrlPr>
                      <w:rPr>
                        <w:rFonts w:ascii="Cambria Math" w:eastAsia="Times New Roman" w:hAnsi="Cambria Math" w:cs="Times New Roman"/>
                        <w:color w:val="000000"/>
                        <w:sz w:val="20"/>
                        <w:szCs w:val="20"/>
                      </w:rPr>
                    </m:ctrlPr>
                  </m:sSupPr>
                  <m:e>
                    <m:r>
                      <w:rPr>
                        <w:rFonts w:ascii="Cambria Math" w:eastAsia="Times New Roman" w:hAnsi="Cambria Math" w:cs="Times New Roman"/>
                        <w:color w:val="000000"/>
                        <w:sz w:val="20"/>
                        <w:szCs w:val="20"/>
                      </w:rPr>
                      <m:t>diag</m:t>
                    </m:r>
                    <m:r>
                      <m:rPr>
                        <m:sty m:val="p"/>
                      </m:rPr>
                      <w:rPr>
                        <w:rFonts w:ascii="Cambria Math" w:eastAsia="Times New Roman" w:hAnsi="Cambria Math" w:cs="Times New Roman"/>
                        <w:color w:val="000000"/>
                        <w:sz w:val="20"/>
                        <w:szCs w:val="20"/>
                      </w:rPr>
                      <m:t>(Φ</m:t>
                    </m:r>
                    <m:sSup>
                      <m:sSupPr>
                        <m:ctrlPr>
                          <w:rPr>
                            <w:rFonts w:ascii="Cambria Math" w:eastAsia="Times New Roman" w:hAnsi="Cambria Math" w:cs="Times New Roman"/>
                            <w:color w:val="000000"/>
                            <w:sz w:val="20"/>
                            <w:szCs w:val="20"/>
                          </w:rPr>
                        </m:ctrlPr>
                      </m:sSupPr>
                      <m:e>
                        <m:r>
                          <m:rPr>
                            <m:sty m:val="p"/>
                          </m:rPr>
                          <w:rPr>
                            <w:rFonts w:ascii="Cambria Math" w:eastAsia="Times New Roman" w:hAnsi="Cambria Math" w:cs="Times New Roman"/>
                            <w:color w:val="000000"/>
                            <w:sz w:val="20"/>
                            <w:szCs w:val="20"/>
                          </w:rPr>
                          <m:t>Λ</m:t>
                        </m:r>
                      </m:e>
                      <m:sup>
                        <m:r>
                          <w:rPr>
                            <w:rFonts w:ascii="Cambria Math" w:eastAsia="Times New Roman" w:hAnsi="Cambria Math" w:cs="Times New Roman"/>
                            <w:color w:val="000000"/>
                            <w:sz w:val="20"/>
                            <w:szCs w:val="20"/>
                          </w:rPr>
                          <m:t>T</m:t>
                        </m:r>
                      </m:sup>
                    </m:sSup>
                    <m:sSup>
                      <m:sSupPr>
                        <m:ctrlPr>
                          <w:rPr>
                            <w:rFonts w:ascii="Cambria Math" w:eastAsia="Times New Roman" w:hAnsi="Cambria Math" w:cs="Times New Roman"/>
                            <w:i/>
                            <w:color w:val="000000"/>
                            <w:sz w:val="20"/>
                            <w:szCs w:val="20"/>
                          </w:rPr>
                        </m:ctrlPr>
                      </m:sSupPr>
                      <m:e>
                        <m:r>
                          <m:rPr>
                            <m:sty m:val="p"/>
                          </m:rPr>
                          <w:rPr>
                            <w:rFonts w:ascii="Cambria Math" w:eastAsia="Times New Roman" w:hAnsi="Cambria Math" w:cs="Times New Roman"/>
                            <w:color w:val="000000"/>
                            <w:sz w:val="20"/>
                            <w:szCs w:val="20"/>
                          </w:rPr>
                          <m:t>Σ</m:t>
                        </m:r>
                      </m:e>
                      <m:sup>
                        <m:r>
                          <w:rPr>
                            <w:rFonts w:ascii="Cambria Math" w:eastAsia="Times New Roman" w:hAnsi="Cambria Math" w:cs="Times New Roman"/>
                            <w:color w:val="000000"/>
                            <w:sz w:val="20"/>
                            <w:szCs w:val="20"/>
                          </w:rPr>
                          <m:t>-1</m:t>
                        </m:r>
                      </m:sup>
                    </m:sSup>
                    <m:r>
                      <m:rPr>
                        <m:sty m:val="p"/>
                      </m:rPr>
                      <w:rPr>
                        <w:rFonts w:ascii="Cambria Math" w:eastAsia="Times New Roman" w:hAnsi="Cambria Math" w:cs="Times New Roman"/>
                        <w:color w:val="000000"/>
                        <w:sz w:val="20"/>
                        <w:szCs w:val="20"/>
                      </w:rPr>
                      <m:t>ΛΦ</m:t>
                    </m:r>
                    <m:r>
                      <w:rPr>
                        <w:rFonts w:ascii="Cambria Math" w:eastAsia="Times New Roman" w:hAnsi="Cambria Math" w:cs="Times New Roman"/>
                        <w:color w:val="000000"/>
                        <w:sz w:val="20"/>
                        <w:szCs w:val="20"/>
                      </w:rPr>
                      <m:t>)</m:t>
                    </m:r>
                  </m:e>
                  <m:sup>
                    <m:r>
                      <w:rPr>
                        <w:rFonts w:ascii="Cambria Math" w:eastAsia="Times New Roman" w:hAnsi="Cambria Math" w:cs="Times New Roman"/>
                        <w:color w:val="000000"/>
                        <w:sz w:val="20"/>
                        <w:szCs w:val="20"/>
                      </w:rPr>
                      <m:t>1/2</m:t>
                    </m:r>
                  </m:sup>
                </m:sSup>
              </m:oMath>
            </m:oMathPara>
          </w:p>
        </w:tc>
        <w:tc>
          <w:tcPr>
            <w:tcW w:w="820" w:type="dxa"/>
            <w:vAlign w:val="center"/>
          </w:tcPr>
          <w:p w14:paraId="5A3838F2" w14:textId="17E3A39E"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w:t>
            </w:r>
          </w:p>
          <w:p w14:paraId="0D4712D8" w14:textId="39ED7322"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GRP1</w:t>
            </w:r>
          </w:p>
        </w:tc>
        <w:tc>
          <w:tcPr>
            <w:tcW w:w="1150" w:type="dxa"/>
            <w:vAlign w:val="center"/>
          </w:tcPr>
          <w:p w14:paraId="2222781E"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.986</w:t>
            </w:r>
          </w:p>
          <w:p w14:paraId="3DC694A3" w14:textId="04CF0574"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.712</w:t>
            </w:r>
          </w:p>
        </w:tc>
        <w:tc>
          <w:tcPr>
            <w:tcW w:w="1223" w:type="dxa"/>
            <w:vAlign w:val="center"/>
          </w:tcPr>
          <w:p w14:paraId="0E205A45"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.987</w:t>
            </w:r>
          </w:p>
          <w:p w14:paraId="0640FD0C" w14:textId="7DFCC3F4"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.773</w:t>
            </w:r>
          </w:p>
        </w:tc>
        <w:tc>
          <w:tcPr>
            <w:tcW w:w="1101" w:type="dxa"/>
            <w:vAlign w:val="center"/>
          </w:tcPr>
          <w:p w14:paraId="1FA1B8C9"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.985</w:t>
            </w:r>
          </w:p>
          <w:p w14:paraId="1A40F28D" w14:textId="71DA57EA"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.832</w:t>
            </w:r>
          </w:p>
        </w:tc>
      </w:tr>
      <w:tr w:rsidR="001F68A6" w:rsidRPr="00D33DE5" w14:paraId="1F461FBB" w14:textId="58C5513D" w:rsidTr="00CF2086">
        <w:trPr>
          <w:trHeight w:val="406"/>
        </w:trPr>
        <w:tc>
          <w:tcPr>
            <w:tcW w:w="897" w:type="dxa"/>
            <w:vAlign w:val="center"/>
          </w:tcPr>
          <w:p w14:paraId="3C123750" w14:textId="77777777" w:rsidR="001F68A6" w:rsidRPr="00D33DE5" w:rsidRDefault="001F68A6" w:rsidP="00B549AE">
            <w:pPr>
              <w:rPr>
                <w:rFonts w:ascii="Times New Roman" w:hAnsi="Times New Roman" w:cs="Times New Roman"/>
                <w:sz w:val="20"/>
                <w:szCs w:val="20"/>
              </w:rPr>
            </w:pPr>
            <m:oMathPara>
              <m:oMath>
                <m:r>
                  <m:rPr>
                    <m:sty m:val="p"/>
                  </m:rPr>
                  <w:rPr>
                    <w:rFonts w:ascii="Cambria Math" w:eastAsia="Times New Roman" w:hAnsi="Cambria Math" w:cs="Times New Roman"/>
                    <w:color w:val="000000"/>
                    <w:sz w:val="20"/>
                    <w:szCs w:val="20"/>
                  </w:rPr>
                  <m:t>H</m:t>
                </m:r>
              </m:oMath>
            </m:oMathPara>
          </w:p>
        </w:tc>
        <w:tc>
          <w:tcPr>
            <w:tcW w:w="5524" w:type="dxa"/>
            <w:vAlign w:val="center"/>
          </w:tcPr>
          <w:p w14:paraId="21E0CCF5" w14:textId="77777777" w:rsidR="001F68A6" w:rsidRPr="00D33DE5" w:rsidRDefault="00BA6E03" w:rsidP="00933F20">
            <w:pPr>
              <w:jc w:val="center"/>
              <w:rPr>
                <w:rFonts w:ascii="Times New Roman" w:eastAsia="Times New Roman" w:hAnsi="Times New Roman" w:cs="Times New Roman"/>
                <w:color w:val="000000"/>
                <w:sz w:val="20"/>
                <w:szCs w:val="20"/>
              </w:rPr>
            </w:pPr>
            <m:oMathPara>
              <m:oMath>
                <m:f>
                  <m:fPr>
                    <m:ctrlPr>
                      <w:rPr>
                        <w:rFonts w:ascii="Cambria Math" w:eastAsia="Times New Roman" w:hAnsi="Cambria Math" w:cs="Times New Roman"/>
                        <w:color w:val="000000"/>
                        <w:sz w:val="20"/>
                        <w:szCs w:val="20"/>
                      </w:rPr>
                    </m:ctrlPr>
                  </m:fPr>
                  <m:num>
                    <m:r>
                      <w:rPr>
                        <w:rFonts w:ascii="Cambria Math" w:eastAsia="Times New Roman" w:hAnsi="Cambria Math" w:cs="Times New Roman"/>
                        <w:color w:val="000000"/>
                        <w:sz w:val="20"/>
                        <w:szCs w:val="20"/>
                      </w:rPr>
                      <m:t>1</m:t>
                    </m:r>
                  </m:num>
                  <m:den>
                    <m:r>
                      <w:rPr>
                        <w:rFonts w:ascii="Cambria Math" w:eastAsia="Times New Roman" w:hAnsi="Cambria Math" w:cs="Times New Roman"/>
                        <w:color w:val="000000"/>
                        <w:sz w:val="20"/>
                        <w:szCs w:val="20"/>
                      </w:rPr>
                      <m:t>1+</m:t>
                    </m:r>
                    <m:f>
                      <m:fPr>
                        <m:ctrlPr>
                          <w:rPr>
                            <w:rFonts w:ascii="Cambria Math" w:eastAsia="Times New Roman" w:hAnsi="Cambria Math" w:cs="Times New Roman"/>
                            <w:i/>
                            <w:color w:val="000000"/>
                            <w:sz w:val="20"/>
                            <w:szCs w:val="20"/>
                          </w:rPr>
                        </m:ctrlPr>
                      </m:fPr>
                      <m:num>
                        <m:r>
                          <w:rPr>
                            <w:rFonts w:ascii="Cambria Math" w:eastAsia="Times New Roman" w:hAnsi="Cambria Math" w:cs="Times New Roman"/>
                            <w:color w:val="000000"/>
                            <w:sz w:val="20"/>
                            <w:szCs w:val="20"/>
                          </w:rPr>
                          <m:t>1</m:t>
                        </m:r>
                      </m:num>
                      <m:den>
                        <m:nary>
                          <m:naryPr>
                            <m:chr m:val="∑"/>
                            <m:limLoc m:val="subSup"/>
                            <m:ctrlPr>
                              <w:rPr>
                                <w:rFonts w:ascii="Cambria Math" w:eastAsia="Times New Roman" w:hAnsi="Cambria Math" w:cs="Times New Roman"/>
                                <w:i/>
                                <w:color w:val="000000"/>
                                <w:sz w:val="20"/>
                                <w:szCs w:val="20"/>
                              </w:rPr>
                            </m:ctrlPr>
                          </m:naryPr>
                          <m:sub>
                            <m:r>
                              <w:rPr>
                                <w:rFonts w:ascii="Cambria Math" w:eastAsia="Times New Roman" w:hAnsi="Cambria Math" w:cs="Times New Roman"/>
                                <w:color w:val="000000"/>
                                <w:sz w:val="20"/>
                                <w:szCs w:val="20"/>
                              </w:rPr>
                              <m:t>i=1</m:t>
                            </m:r>
                          </m:sub>
                          <m:sup>
                            <m:r>
                              <w:rPr>
                                <w:rFonts w:ascii="Cambria Math" w:eastAsia="Times New Roman" w:hAnsi="Cambria Math" w:cs="Times New Roman"/>
                                <w:color w:val="000000"/>
                                <w:sz w:val="20"/>
                                <w:szCs w:val="20"/>
                              </w:rPr>
                              <m:t>r</m:t>
                            </m:r>
                          </m:sup>
                          <m:e>
                            <m:f>
                              <m:fPr>
                                <m:ctrlPr>
                                  <w:rPr>
                                    <w:rFonts w:ascii="Cambria Math" w:eastAsia="Times New Roman" w:hAnsi="Cambria Math" w:cs="Times New Roman"/>
                                    <w:i/>
                                    <w:color w:val="000000"/>
                                    <w:sz w:val="20"/>
                                    <w:szCs w:val="20"/>
                                  </w:rPr>
                                </m:ctrlPr>
                              </m:fPr>
                              <m:num>
                                <m:sSubSup>
                                  <m:sSubSupPr>
                                    <m:ctrlPr>
                                      <w:rPr>
                                        <w:rFonts w:ascii="Cambria Math" w:eastAsia="Times New Roman" w:hAnsi="Cambria Math" w:cs="Times New Roman"/>
                                        <w:i/>
                                        <w:color w:val="000000"/>
                                        <w:sz w:val="20"/>
                                        <w:szCs w:val="20"/>
                                      </w:rPr>
                                    </m:ctrlPr>
                                  </m:sSubSup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i</m:t>
                                    </m:r>
                                  </m:sub>
                                  <m:sup>
                                    <m:r>
                                      <w:rPr>
                                        <w:rFonts w:ascii="Cambria Math" w:eastAsia="Times New Roman" w:hAnsi="Cambria Math" w:cs="Times New Roman"/>
                                        <w:color w:val="000000"/>
                                        <w:sz w:val="20"/>
                                        <w:szCs w:val="20"/>
                                      </w:rPr>
                                      <m:t>2</m:t>
                                    </m:r>
                                  </m:sup>
                                </m:sSubSup>
                              </m:num>
                              <m:den>
                                <m:r>
                                  <w:rPr>
                                    <w:rFonts w:ascii="Cambria Math" w:eastAsia="Times New Roman" w:hAnsi="Cambria Math" w:cs="Times New Roman"/>
                                    <w:color w:val="000000"/>
                                    <w:sz w:val="20"/>
                                    <w:szCs w:val="20"/>
                                  </w:rPr>
                                  <m:t>1-</m:t>
                                </m:r>
                                <m:sSubSup>
                                  <m:sSubSupPr>
                                    <m:ctrlPr>
                                      <w:rPr>
                                        <w:rFonts w:ascii="Cambria Math" w:eastAsia="Times New Roman" w:hAnsi="Cambria Math" w:cs="Times New Roman"/>
                                        <w:i/>
                                        <w:color w:val="000000"/>
                                        <w:sz w:val="20"/>
                                        <w:szCs w:val="20"/>
                                      </w:rPr>
                                    </m:ctrlPr>
                                  </m:sSubSupPr>
                                  <m:e>
                                    <m:r>
                                      <w:rPr>
                                        <w:rFonts w:ascii="Cambria Math" w:eastAsia="Times New Roman" w:hAnsi="Cambria Math" w:cs="Times New Roman"/>
                                        <w:color w:val="000000"/>
                                        <w:sz w:val="20"/>
                                        <w:szCs w:val="20"/>
                                      </w:rPr>
                                      <m:t>λ</m:t>
                                    </m:r>
                                  </m:e>
                                  <m:sub>
                                    <m:r>
                                      <w:rPr>
                                        <w:rFonts w:ascii="Cambria Math" w:eastAsia="Times New Roman" w:hAnsi="Cambria Math" w:cs="Times New Roman"/>
                                        <w:color w:val="000000"/>
                                        <w:sz w:val="20"/>
                                        <w:szCs w:val="20"/>
                                      </w:rPr>
                                      <m:t>i</m:t>
                                    </m:r>
                                  </m:sub>
                                  <m:sup>
                                    <m:r>
                                      <w:rPr>
                                        <w:rFonts w:ascii="Cambria Math" w:eastAsia="Times New Roman" w:hAnsi="Cambria Math" w:cs="Times New Roman"/>
                                        <w:color w:val="000000"/>
                                        <w:sz w:val="20"/>
                                        <w:szCs w:val="20"/>
                                      </w:rPr>
                                      <m:t>2</m:t>
                                    </m:r>
                                  </m:sup>
                                </m:sSubSup>
                              </m:den>
                            </m:f>
                          </m:e>
                        </m:nary>
                      </m:den>
                    </m:f>
                    <m:r>
                      <w:rPr>
                        <w:rFonts w:ascii="Cambria Math" w:eastAsia="Times New Roman" w:hAnsi="Cambria Math" w:cs="Times New Roman"/>
                        <w:color w:val="000000"/>
                        <w:sz w:val="20"/>
                        <w:szCs w:val="20"/>
                      </w:rPr>
                      <m:t xml:space="preserve"> </m:t>
                    </m:r>
                  </m:den>
                </m:f>
              </m:oMath>
            </m:oMathPara>
          </w:p>
        </w:tc>
        <w:tc>
          <w:tcPr>
            <w:tcW w:w="820" w:type="dxa"/>
            <w:vAlign w:val="center"/>
          </w:tcPr>
          <w:p w14:paraId="6566A34F" w14:textId="1308B4BA"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w:t>
            </w:r>
          </w:p>
          <w:p w14:paraId="7E94DFED" w14:textId="2D94043D" w:rsidR="001F68A6" w:rsidRPr="00D33DE5" w:rsidRDefault="001F68A6" w:rsidP="00CF2086">
            <w:pPr>
              <w:rPr>
                <w:rFonts w:ascii="Times New Roman" w:hAnsi="Times New Roman" w:cs="Times New Roman"/>
                <w:sz w:val="20"/>
                <w:szCs w:val="20"/>
              </w:rPr>
            </w:pPr>
            <w:r w:rsidRPr="00D33DE5">
              <w:rPr>
                <w:rFonts w:ascii="Times New Roman" w:hAnsi="Times New Roman" w:cs="Times New Roman"/>
                <w:sz w:val="20"/>
                <w:szCs w:val="20"/>
              </w:rPr>
              <w:t>GRP1</w:t>
            </w:r>
          </w:p>
        </w:tc>
        <w:tc>
          <w:tcPr>
            <w:tcW w:w="1150" w:type="dxa"/>
            <w:vAlign w:val="center"/>
          </w:tcPr>
          <w:p w14:paraId="49A2CF20"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.973</w:t>
            </w:r>
          </w:p>
          <w:p w14:paraId="4823A520" w14:textId="52848976"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.373</w:t>
            </w:r>
          </w:p>
        </w:tc>
        <w:tc>
          <w:tcPr>
            <w:tcW w:w="1223" w:type="dxa"/>
            <w:vAlign w:val="center"/>
          </w:tcPr>
          <w:p w14:paraId="138118A6"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.976</w:t>
            </w:r>
          </w:p>
          <w:p w14:paraId="1A829977" w14:textId="0EB182B2"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.470</w:t>
            </w:r>
          </w:p>
        </w:tc>
        <w:tc>
          <w:tcPr>
            <w:tcW w:w="1101" w:type="dxa"/>
            <w:vAlign w:val="center"/>
          </w:tcPr>
          <w:p w14:paraId="5F00D7D4" w14:textId="7777777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.971</w:t>
            </w:r>
          </w:p>
          <w:p w14:paraId="1AFBDA68" w14:textId="6EE180ED"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.604</w:t>
            </w:r>
          </w:p>
        </w:tc>
      </w:tr>
      <w:tr w:rsidR="001F68A6" w:rsidRPr="00D33DE5" w14:paraId="17E84FEB" w14:textId="08DBA993" w:rsidTr="00CF2086">
        <w:trPr>
          <w:trHeight w:val="406"/>
        </w:trPr>
        <w:tc>
          <w:tcPr>
            <w:tcW w:w="897" w:type="dxa"/>
            <w:vAlign w:val="center"/>
          </w:tcPr>
          <w:p w14:paraId="603C16EF" w14:textId="77777777" w:rsidR="001F68A6" w:rsidRPr="00D33DE5" w:rsidRDefault="001F68A6" w:rsidP="00B549AE">
            <w:pPr>
              <w:rPr>
                <w:rFonts w:ascii="Times New Roman" w:eastAsia="SimSun" w:hAnsi="Times New Roman" w:cs="Times New Roman"/>
                <w:color w:val="000000"/>
                <w:sz w:val="20"/>
                <w:szCs w:val="20"/>
              </w:rPr>
            </w:pPr>
            <w:r w:rsidRPr="00D33DE5">
              <w:rPr>
                <w:rFonts w:ascii="Times New Roman" w:eastAsia="SimSun" w:hAnsi="Times New Roman" w:cs="Times New Roman"/>
                <w:color w:val="000000"/>
                <w:sz w:val="20"/>
                <w:szCs w:val="20"/>
              </w:rPr>
              <w:t>ARPB</w:t>
            </w:r>
          </w:p>
        </w:tc>
        <w:tc>
          <w:tcPr>
            <w:tcW w:w="5524" w:type="dxa"/>
            <w:vAlign w:val="center"/>
          </w:tcPr>
          <w:p w14:paraId="7C48AC08" w14:textId="77777777" w:rsidR="001F68A6" w:rsidRPr="00D33DE5" w:rsidRDefault="001F68A6" w:rsidP="00933F20">
            <w:pPr>
              <w:jc w:val="center"/>
              <w:rPr>
                <w:rFonts w:ascii="Times New Roman" w:eastAsia="SimSun" w:hAnsi="Times New Roman" w:cs="Times New Roman"/>
                <w:color w:val="000000"/>
                <w:sz w:val="20"/>
                <w:szCs w:val="20"/>
              </w:rPr>
            </w:pPr>
          </w:p>
        </w:tc>
        <w:tc>
          <w:tcPr>
            <w:tcW w:w="820" w:type="dxa"/>
            <w:vAlign w:val="center"/>
          </w:tcPr>
          <w:p w14:paraId="5C8E5E71" w14:textId="77777777" w:rsidR="001F68A6" w:rsidRPr="00D33DE5" w:rsidRDefault="001F68A6" w:rsidP="001F68A6">
            <w:pPr>
              <w:jc w:val="center"/>
              <w:rPr>
                <w:rFonts w:ascii="Times New Roman" w:hAnsi="Times New Roman" w:cs="Times New Roman"/>
                <w:sz w:val="20"/>
                <w:szCs w:val="20"/>
              </w:rPr>
            </w:pPr>
          </w:p>
        </w:tc>
        <w:tc>
          <w:tcPr>
            <w:tcW w:w="1150" w:type="dxa"/>
            <w:vAlign w:val="center"/>
          </w:tcPr>
          <w:p w14:paraId="0AFCAD9D" w14:textId="470C985E" w:rsidR="001F68A6" w:rsidRPr="00D33DE5" w:rsidRDefault="001F68A6" w:rsidP="001F68A6">
            <w:pPr>
              <w:jc w:val="center"/>
              <w:rPr>
                <w:rFonts w:ascii="Times New Roman" w:hAnsi="Times New Roman" w:cs="Times New Roman"/>
                <w:sz w:val="20"/>
                <w:szCs w:val="20"/>
              </w:rPr>
            </w:pPr>
          </w:p>
        </w:tc>
        <w:tc>
          <w:tcPr>
            <w:tcW w:w="1223" w:type="dxa"/>
            <w:vAlign w:val="center"/>
          </w:tcPr>
          <w:p w14:paraId="1A9D1982" w14:textId="77777777" w:rsidR="001F68A6" w:rsidRPr="00D33DE5" w:rsidRDefault="001F68A6" w:rsidP="001F68A6">
            <w:pPr>
              <w:jc w:val="center"/>
              <w:rPr>
                <w:rFonts w:ascii="Times New Roman" w:hAnsi="Times New Roman" w:cs="Times New Roman"/>
                <w:sz w:val="20"/>
                <w:szCs w:val="20"/>
              </w:rPr>
            </w:pPr>
          </w:p>
        </w:tc>
        <w:tc>
          <w:tcPr>
            <w:tcW w:w="1101" w:type="dxa"/>
            <w:vAlign w:val="center"/>
          </w:tcPr>
          <w:p w14:paraId="6F7E46A4" w14:textId="493E2357" w:rsidR="001F68A6" w:rsidRPr="00D33DE5" w:rsidRDefault="001F68A6" w:rsidP="001F68A6">
            <w:pPr>
              <w:jc w:val="center"/>
              <w:rPr>
                <w:rFonts w:ascii="Times New Roman" w:hAnsi="Times New Roman" w:cs="Times New Roman"/>
                <w:sz w:val="20"/>
                <w:szCs w:val="20"/>
              </w:rPr>
            </w:pPr>
            <w:r w:rsidRPr="00D33DE5">
              <w:rPr>
                <w:rFonts w:ascii="Times New Roman" w:hAnsi="Times New Roman" w:cs="Times New Roman"/>
                <w:sz w:val="20"/>
                <w:szCs w:val="20"/>
              </w:rPr>
              <w:t>.016</w:t>
            </w:r>
          </w:p>
        </w:tc>
      </w:tr>
    </w:tbl>
    <w:p w14:paraId="2650B2FC" w14:textId="7B3B798E" w:rsidR="005538A3" w:rsidRPr="00D33DE5" w:rsidRDefault="005538A3" w:rsidP="005538A3">
      <w:pPr>
        <w:spacing w:after="0" w:line="480" w:lineRule="auto"/>
        <w:rPr>
          <w:rFonts w:ascii="Times New Roman" w:hAnsi="Times New Roman" w:cs="Times New Roman"/>
          <w:sz w:val="24"/>
          <w:szCs w:val="24"/>
        </w:rPr>
      </w:pPr>
    </w:p>
    <w:p w14:paraId="33B32AA8" w14:textId="77777777" w:rsidR="003B3070" w:rsidRPr="00D33DE5" w:rsidRDefault="003B3070" w:rsidP="005538A3">
      <w:pPr>
        <w:spacing w:after="0" w:line="480" w:lineRule="auto"/>
        <w:rPr>
          <w:rFonts w:ascii="Times New Roman" w:hAnsi="Times New Roman" w:cs="Times New Roman"/>
          <w:sz w:val="24"/>
          <w:szCs w:val="24"/>
        </w:rPr>
      </w:pPr>
    </w:p>
    <w:p w14:paraId="00EF4764" w14:textId="77777777" w:rsidR="005538A3" w:rsidRPr="00D33DE5" w:rsidRDefault="005538A3" w:rsidP="005538A3">
      <w:pPr>
        <w:spacing w:after="0" w:line="480" w:lineRule="auto"/>
        <w:jc w:val="center"/>
        <w:rPr>
          <w:rFonts w:ascii="Times New Roman" w:hAnsi="Times New Roman" w:cs="Times New Roman"/>
          <w:sz w:val="24"/>
          <w:szCs w:val="24"/>
        </w:rPr>
      </w:pPr>
      <w:r w:rsidRPr="00D33DE5">
        <w:rPr>
          <w:rFonts w:ascii="Times New Roman" w:hAnsi="Times New Roman" w:cs="Times New Roman"/>
          <w:noProof/>
        </w:rPr>
        <w:lastRenderedPageBreak/>
        <w:drawing>
          <wp:inline distT="0" distB="0" distL="0" distR="0" wp14:anchorId="475B8BAE" wp14:editId="1E0A6562">
            <wp:extent cx="5943600" cy="288163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943600" cy="2881630"/>
                    </a:xfrm>
                    <a:prstGeom prst="rect">
                      <a:avLst/>
                    </a:prstGeom>
                  </pic:spPr>
                </pic:pic>
              </a:graphicData>
            </a:graphic>
          </wp:inline>
        </w:drawing>
      </w:r>
    </w:p>
    <w:p w14:paraId="769272A2" w14:textId="1F91CCF8" w:rsidR="005538A3" w:rsidRPr="00D33DE5" w:rsidRDefault="005538A3" w:rsidP="00E26F3B">
      <w:pPr>
        <w:spacing w:after="120" w:line="240" w:lineRule="auto"/>
        <w:jc w:val="center"/>
        <w:outlineLvl w:val="0"/>
        <w:rPr>
          <w:rFonts w:ascii="Times New Roman" w:hAnsi="Times New Roman" w:cs="Times New Roman"/>
          <w:sz w:val="24"/>
          <w:szCs w:val="24"/>
        </w:rPr>
      </w:pPr>
      <w:r w:rsidRPr="00D33DE5">
        <w:rPr>
          <w:rFonts w:ascii="Times New Roman" w:hAnsi="Times New Roman" w:cs="Times New Roman"/>
          <w:sz w:val="24"/>
          <w:szCs w:val="24"/>
        </w:rPr>
        <w:t xml:space="preserve">Figure 3.1. </w:t>
      </w:r>
      <w:r w:rsidR="00625506" w:rsidRPr="00D33DE5">
        <w:rPr>
          <w:rFonts w:ascii="Times New Roman" w:hAnsi="Times New Roman" w:cs="Times New Roman"/>
          <w:sz w:val="24"/>
          <w:szCs w:val="24"/>
        </w:rPr>
        <w:t>Scree plot</w:t>
      </w:r>
      <w:r w:rsidR="00625506" w:rsidRPr="00D33DE5">
        <w:rPr>
          <w:rFonts w:ascii="Times New Roman" w:hAnsi="Times New Roman" w:cs="Times New Roman"/>
          <w:sz w:val="24"/>
        </w:rPr>
        <w:t xml:space="preserve"> of DP data</w:t>
      </w:r>
    </w:p>
    <w:p w14:paraId="6B44B09A" w14:textId="77777777" w:rsidR="005538A3" w:rsidRPr="00D33DE5" w:rsidRDefault="005538A3" w:rsidP="005538A3">
      <w:pPr>
        <w:spacing w:after="0" w:line="480" w:lineRule="auto"/>
        <w:rPr>
          <w:rFonts w:ascii="Times New Roman" w:hAnsi="Times New Roman" w:cs="Times New Roman"/>
          <w:sz w:val="24"/>
          <w:szCs w:val="24"/>
        </w:rPr>
      </w:pPr>
    </w:p>
    <w:p w14:paraId="45380426" w14:textId="77777777" w:rsidR="005538A3" w:rsidRPr="00D33DE5" w:rsidRDefault="005538A3" w:rsidP="005538A3">
      <w:pPr>
        <w:spacing w:after="0" w:line="480" w:lineRule="auto"/>
        <w:rPr>
          <w:rFonts w:ascii="Times New Roman" w:hAnsi="Times New Roman" w:cs="Times New Roman"/>
          <w:sz w:val="24"/>
          <w:szCs w:val="24"/>
        </w:rPr>
      </w:pPr>
    </w:p>
    <w:p w14:paraId="1103F78E" w14:textId="77777777" w:rsidR="005538A3" w:rsidRPr="00D33DE5" w:rsidRDefault="005538A3" w:rsidP="005538A3">
      <w:pPr>
        <w:spacing w:after="0" w:line="480" w:lineRule="auto"/>
        <w:jc w:val="both"/>
        <w:rPr>
          <w:rFonts w:ascii="Times New Roman" w:hAnsi="Times New Roman" w:cs="Times New Roman"/>
          <w:sz w:val="20"/>
          <w:szCs w:val="24"/>
        </w:rPr>
      </w:pPr>
    </w:p>
    <w:p w14:paraId="603CBC94" w14:textId="77777777" w:rsidR="005538A3" w:rsidRPr="00D33DE5" w:rsidRDefault="005538A3" w:rsidP="005538A3">
      <w:pPr>
        <w:spacing w:after="160" w:line="259" w:lineRule="auto"/>
        <w:rPr>
          <w:rFonts w:ascii="Times New Roman" w:hAnsi="Times New Roman" w:cs="Times New Roman"/>
        </w:rPr>
      </w:pPr>
      <w:r w:rsidRPr="00D33DE5">
        <w:rPr>
          <w:rFonts w:ascii="Times New Roman" w:hAnsi="Times New Roman" w:cs="Times New Roman"/>
        </w:rPr>
        <w:br w:type="page"/>
      </w:r>
    </w:p>
    <w:p w14:paraId="151B6A3C" w14:textId="77777777" w:rsidR="005538A3" w:rsidRPr="00D33DE5" w:rsidRDefault="005538A3" w:rsidP="005538A3">
      <w:pPr>
        <w:spacing w:after="0" w:line="240" w:lineRule="auto"/>
        <w:jc w:val="center"/>
        <w:rPr>
          <w:rFonts w:ascii="Times New Roman" w:hAnsi="Times New Roman" w:cs="Times New Roman"/>
          <w:sz w:val="24"/>
          <w:szCs w:val="24"/>
        </w:rPr>
      </w:pPr>
      <w:r w:rsidRPr="00D33DE5">
        <w:rPr>
          <w:rFonts w:ascii="Times New Roman" w:hAnsi="Times New Roman" w:cs="Times New Roman"/>
          <w:noProof/>
        </w:rPr>
        <w:lastRenderedPageBreak/>
        <w:drawing>
          <wp:inline distT="0" distB="0" distL="0" distR="0" wp14:anchorId="0FE02BE8" wp14:editId="0DD0A670">
            <wp:extent cx="6226167" cy="3043238"/>
            <wp:effectExtent l="0" t="0" r="381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288393" cy="3073653"/>
                    </a:xfrm>
                    <a:prstGeom prst="rect">
                      <a:avLst/>
                    </a:prstGeom>
                  </pic:spPr>
                </pic:pic>
              </a:graphicData>
            </a:graphic>
          </wp:inline>
        </w:drawing>
      </w:r>
      <w:r w:rsidRPr="00D33DE5">
        <w:rPr>
          <w:rFonts w:ascii="Times New Roman" w:hAnsi="Times New Roman" w:cs="Times New Roman"/>
          <w:noProof/>
        </w:rPr>
        <w:t xml:space="preserve"> </w:t>
      </w:r>
    </w:p>
    <w:p w14:paraId="57C74BEC" w14:textId="77777777" w:rsidR="005538A3" w:rsidRPr="00D33DE5" w:rsidRDefault="005538A3" w:rsidP="005538A3">
      <w:pPr>
        <w:spacing w:after="0" w:line="240" w:lineRule="auto"/>
        <w:rPr>
          <w:rFonts w:ascii="Times New Roman" w:hAnsi="Times New Roman" w:cs="Times New Roman"/>
          <w:sz w:val="24"/>
          <w:szCs w:val="24"/>
        </w:rPr>
      </w:pPr>
    </w:p>
    <w:p w14:paraId="13B88B8E" w14:textId="77777777" w:rsidR="005538A3" w:rsidRPr="00D33DE5" w:rsidRDefault="005538A3" w:rsidP="005538A3">
      <w:pPr>
        <w:spacing w:after="0" w:line="240" w:lineRule="auto"/>
        <w:rPr>
          <w:rFonts w:ascii="Times New Roman" w:hAnsi="Times New Roman" w:cs="Times New Roman"/>
          <w:sz w:val="24"/>
          <w:szCs w:val="24"/>
        </w:rPr>
      </w:pPr>
    </w:p>
    <w:p w14:paraId="29CE92DD" w14:textId="4A4EF732" w:rsidR="005538A3" w:rsidRPr="00D33DE5" w:rsidRDefault="00F01B62" w:rsidP="00E26F3B">
      <w:pPr>
        <w:spacing w:after="0" w:line="240" w:lineRule="auto"/>
        <w:jc w:val="center"/>
        <w:outlineLvl w:val="0"/>
        <w:rPr>
          <w:rFonts w:ascii="Times New Roman" w:hAnsi="Times New Roman" w:cs="Times New Roman"/>
          <w:sz w:val="24"/>
          <w:szCs w:val="24"/>
        </w:rPr>
      </w:pPr>
      <w:r w:rsidRPr="00D33DE5">
        <w:rPr>
          <w:rFonts w:ascii="Times New Roman" w:hAnsi="Times New Roman" w:cs="Times New Roman"/>
          <w:sz w:val="24"/>
          <w:szCs w:val="24"/>
        </w:rPr>
        <w:t>Figure 3.2. C</w:t>
      </w:r>
      <w:r w:rsidR="005538A3" w:rsidRPr="00D33DE5">
        <w:rPr>
          <w:rFonts w:ascii="Times New Roman" w:hAnsi="Times New Roman" w:cs="Times New Roman"/>
          <w:sz w:val="24"/>
          <w:szCs w:val="24"/>
        </w:rPr>
        <w:t>orrelated</w:t>
      </w:r>
      <w:r w:rsidRPr="00D33DE5">
        <w:rPr>
          <w:rFonts w:ascii="Times New Roman" w:hAnsi="Times New Roman" w:cs="Times New Roman"/>
          <w:sz w:val="24"/>
          <w:szCs w:val="24"/>
        </w:rPr>
        <w:t xml:space="preserve"> two-</w:t>
      </w:r>
      <w:r w:rsidR="005538A3" w:rsidRPr="00D33DE5">
        <w:rPr>
          <w:rFonts w:ascii="Times New Roman" w:hAnsi="Times New Roman" w:cs="Times New Roman"/>
          <w:sz w:val="24"/>
          <w:szCs w:val="24"/>
        </w:rPr>
        <w:t>factor model</w:t>
      </w:r>
      <w:r w:rsidR="00625506" w:rsidRPr="00D33DE5">
        <w:rPr>
          <w:rFonts w:ascii="Times New Roman" w:hAnsi="Times New Roman" w:cs="Times New Roman"/>
          <w:sz w:val="24"/>
          <w:szCs w:val="24"/>
        </w:rPr>
        <w:t xml:space="preserve"> of DP data</w:t>
      </w:r>
    </w:p>
    <w:p w14:paraId="74E4FEAD" w14:textId="77777777" w:rsidR="005538A3" w:rsidRPr="00D33DE5" w:rsidRDefault="005538A3" w:rsidP="005538A3">
      <w:pPr>
        <w:spacing w:after="160" w:line="259" w:lineRule="auto"/>
        <w:rPr>
          <w:rFonts w:ascii="Times New Roman" w:hAnsi="Times New Roman" w:cs="Times New Roman"/>
          <w:sz w:val="24"/>
          <w:szCs w:val="24"/>
        </w:rPr>
      </w:pPr>
      <w:r w:rsidRPr="00D33DE5">
        <w:rPr>
          <w:rFonts w:ascii="Times New Roman" w:hAnsi="Times New Roman" w:cs="Times New Roman"/>
          <w:sz w:val="24"/>
          <w:szCs w:val="24"/>
        </w:rPr>
        <w:br w:type="page"/>
      </w:r>
    </w:p>
    <w:p w14:paraId="100B1D40" w14:textId="77777777" w:rsidR="005538A3" w:rsidRPr="00D33DE5" w:rsidRDefault="005538A3" w:rsidP="005538A3">
      <w:pPr>
        <w:spacing w:after="0" w:line="240" w:lineRule="auto"/>
        <w:jc w:val="center"/>
        <w:rPr>
          <w:rFonts w:ascii="Times New Roman" w:hAnsi="Times New Roman" w:cs="Times New Roman"/>
          <w:sz w:val="24"/>
          <w:szCs w:val="24"/>
        </w:rPr>
      </w:pPr>
    </w:p>
    <w:p w14:paraId="156DD108" w14:textId="77777777" w:rsidR="005538A3" w:rsidRPr="00D33DE5" w:rsidRDefault="005538A3" w:rsidP="005538A3">
      <w:pPr>
        <w:spacing w:after="0" w:line="240" w:lineRule="auto"/>
        <w:jc w:val="center"/>
        <w:rPr>
          <w:rFonts w:ascii="Times New Roman" w:hAnsi="Times New Roman" w:cs="Times New Roman"/>
          <w:sz w:val="24"/>
          <w:szCs w:val="24"/>
        </w:rPr>
      </w:pPr>
    </w:p>
    <w:p w14:paraId="30F8DCE6" w14:textId="77777777" w:rsidR="005538A3" w:rsidRPr="00D33DE5" w:rsidRDefault="005538A3" w:rsidP="005538A3">
      <w:pPr>
        <w:spacing w:after="0" w:line="240" w:lineRule="auto"/>
        <w:jc w:val="center"/>
        <w:rPr>
          <w:rFonts w:ascii="Times New Roman" w:hAnsi="Times New Roman" w:cs="Times New Roman"/>
          <w:sz w:val="24"/>
          <w:szCs w:val="24"/>
        </w:rPr>
      </w:pPr>
      <w:r w:rsidRPr="00D33DE5">
        <w:rPr>
          <w:rFonts w:ascii="Times New Roman" w:hAnsi="Times New Roman" w:cs="Times New Roman"/>
          <w:noProof/>
        </w:rPr>
        <w:drawing>
          <wp:inline distT="0" distB="0" distL="0" distR="0" wp14:anchorId="15FA9DD0" wp14:editId="4A84E078">
            <wp:extent cx="5943600" cy="4140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5943600" cy="4140200"/>
                    </a:xfrm>
                    <a:prstGeom prst="rect">
                      <a:avLst/>
                    </a:prstGeom>
                  </pic:spPr>
                </pic:pic>
              </a:graphicData>
            </a:graphic>
          </wp:inline>
        </w:drawing>
      </w:r>
    </w:p>
    <w:p w14:paraId="563F37D9" w14:textId="77777777" w:rsidR="005538A3" w:rsidRPr="00D33DE5" w:rsidRDefault="005538A3" w:rsidP="005538A3">
      <w:pPr>
        <w:spacing w:after="0" w:line="240" w:lineRule="auto"/>
        <w:jc w:val="center"/>
        <w:rPr>
          <w:rFonts w:ascii="Times New Roman" w:hAnsi="Times New Roman" w:cs="Times New Roman"/>
          <w:sz w:val="24"/>
          <w:szCs w:val="24"/>
        </w:rPr>
      </w:pPr>
    </w:p>
    <w:p w14:paraId="524E66EF" w14:textId="0FB2FB0E" w:rsidR="005538A3" w:rsidRPr="00D33DE5" w:rsidRDefault="005538A3" w:rsidP="00E26F3B">
      <w:pPr>
        <w:spacing w:after="0" w:line="240" w:lineRule="auto"/>
        <w:jc w:val="center"/>
        <w:outlineLvl w:val="0"/>
        <w:rPr>
          <w:rFonts w:ascii="Times New Roman" w:hAnsi="Times New Roman" w:cs="Times New Roman"/>
          <w:sz w:val="24"/>
          <w:szCs w:val="24"/>
        </w:rPr>
      </w:pPr>
      <w:r w:rsidRPr="00D33DE5">
        <w:rPr>
          <w:rFonts w:ascii="Times New Roman" w:hAnsi="Times New Roman" w:cs="Times New Roman"/>
          <w:sz w:val="24"/>
          <w:szCs w:val="24"/>
        </w:rPr>
        <w:t xml:space="preserve">Figure 3.3. </w:t>
      </w:r>
      <w:r w:rsidR="00625506" w:rsidRPr="00D33DE5">
        <w:rPr>
          <w:rFonts w:ascii="Times New Roman" w:hAnsi="Times New Roman" w:cs="Times New Roman"/>
          <w:sz w:val="24"/>
          <w:szCs w:val="24"/>
        </w:rPr>
        <w:t>Bifactor model with one group factor</w:t>
      </w:r>
      <w:r w:rsidR="00625506" w:rsidRPr="00D33DE5">
        <w:rPr>
          <w:rFonts w:ascii="Times New Roman" w:hAnsi="Times New Roman" w:cs="Times New Roman"/>
          <w:sz w:val="24"/>
        </w:rPr>
        <w:t xml:space="preserve"> of DP data</w:t>
      </w:r>
    </w:p>
    <w:p w14:paraId="24CFB644" w14:textId="77777777" w:rsidR="005538A3" w:rsidRPr="00D33DE5" w:rsidRDefault="005538A3" w:rsidP="005538A3">
      <w:pPr>
        <w:spacing w:after="0" w:line="240" w:lineRule="auto"/>
        <w:jc w:val="center"/>
        <w:rPr>
          <w:rFonts w:ascii="Times New Roman" w:hAnsi="Times New Roman" w:cs="Times New Roman"/>
          <w:sz w:val="24"/>
          <w:szCs w:val="24"/>
        </w:rPr>
      </w:pPr>
    </w:p>
    <w:p w14:paraId="4F902791" w14:textId="77777777" w:rsidR="005538A3" w:rsidRPr="00D33DE5" w:rsidRDefault="005538A3" w:rsidP="005538A3">
      <w:pPr>
        <w:spacing w:after="0" w:line="240" w:lineRule="auto"/>
        <w:jc w:val="center"/>
        <w:rPr>
          <w:rFonts w:ascii="Times New Roman" w:hAnsi="Times New Roman" w:cs="Times New Roman"/>
          <w:sz w:val="24"/>
          <w:szCs w:val="24"/>
        </w:rPr>
      </w:pPr>
      <w:r w:rsidRPr="00D33DE5">
        <w:rPr>
          <w:rFonts w:ascii="Times New Roman" w:hAnsi="Times New Roman" w:cs="Times New Roman"/>
          <w:noProof/>
        </w:rPr>
        <w:lastRenderedPageBreak/>
        <w:t xml:space="preserve"> </w:t>
      </w:r>
      <w:r w:rsidRPr="00D33DE5">
        <w:rPr>
          <w:rFonts w:ascii="Times New Roman" w:hAnsi="Times New Roman" w:cs="Times New Roman"/>
          <w:noProof/>
        </w:rPr>
        <w:drawing>
          <wp:inline distT="0" distB="0" distL="0" distR="0" wp14:anchorId="66A4465D" wp14:editId="472C57C5">
            <wp:extent cx="5943600" cy="410273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43600" cy="4102735"/>
                    </a:xfrm>
                    <a:prstGeom prst="rect">
                      <a:avLst/>
                    </a:prstGeom>
                  </pic:spPr>
                </pic:pic>
              </a:graphicData>
            </a:graphic>
          </wp:inline>
        </w:drawing>
      </w:r>
    </w:p>
    <w:p w14:paraId="684ACFD9" w14:textId="77777777" w:rsidR="005538A3" w:rsidRPr="00D33DE5" w:rsidRDefault="005538A3" w:rsidP="005538A3">
      <w:pPr>
        <w:spacing w:after="0" w:line="240" w:lineRule="auto"/>
        <w:jc w:val="center"/>
        <w:rPr>
          <w:rFonts w:ascii="Times New Roman" w:hAnsi="Times New Roman" w:cs="Times New Roman"/>
          <w:sz w:val="24"/>
          <w:szCs w:val="24"/>
        </w:rPr>
      </w:pPr>
    </w:p>
    <w:p w14:paraId="1914A06F" w14:textId="328E17B8" w:rsidR="005538A3" w:rsidRPr="00D33DE5" w:rsidRDefault="005538A3" w:rsidP="00E26F3B">
      <w:pPr>
        <w:spacing w:after="0" w:line="240" w:lineRule="auto"/>
        <w:jc w:val="center"/>
        <w:outlineLvl w:val="0"/>
        <w:rPr>
          <w:rFonts w:ascii="Times New Roman" w:hAnsi="Times New Roman" w:cs="Times New Roman"/>
          <w:sz w:val="24"/>
          <w:szCs w:val="24"/>
        </w:rPr>
      </w:pPr>
      <w:r w:rsidRPr="00D33DE5">
        <w:rPr>
          <w:rFonts w:ascii="Times New Roman" w:hAnsi="Times New Roman" w:cs="Times New Roman"/>
          <w:sz w:val="24"/>
          <w:szCs w:val="24"/>
        </w:rPr>
        <w:t xml:space="preserve">Figure 3.4. </w:t>
      </w:r>
      <w:r w:rsidR="00625506" w:rsidRPr="00D33DE5">
        <w:rPr>
          <w:rFonts w:ascii="Times New Roman" w:hAnsi="Times New Roman" w:cs="Times New Roman"/>
          <w:sz w:val="24"/>
          <w:szCs w:val="24"/>
        </w:rPr>
        <w:t>Bifactor model with one group factor with corr. Items</w:t>
      </w:r>
      <w:r w:rsidR="00625506" w:rsidRPr="00D33DE5">
        <w:rPr>
          <w:rFonts w:ascii="Times New Roman" w:hAnsi="Times New Roman" w:cs="Times New Roman"/>
          <w:sz w:val="24"/>
        </w:rPr>
        <w:t xml:space="preserve"> of DP data</w:t>
      </w:r>
    </w:p>
    <w:p w14:paraId="4E4A8E28" w14:textId="0FFCC5DF" w:rsidR="00245C5A" w:rsidRPr="00D33DE5" w:rsidRDefault="00245C5A" w:rsidP="005538A3">
      <w:pPr>
        <w:spacing w:after="0" w:line="240" w:lineRule="auto"/>
        <w:jc w:val="center"/>
        <w:rPr>
          <w:rFonts w:ascii="Times New Roman" w:hAnsi="Times New Roman" w:cs="Times New Roman"/>
          <w:sz w:val="24"/>
          <w:szCs w:val="24"/>
        </w:rPr>
      </w:pPr>
    </w:p>
    <w:p w14:paraId="6F3FAA04" w14:textId="786A4985" w:rsidR="00245C5A" w:rsidRPr="00D33DE5" w:rsidRDefault="00245C5A" w:rsidP="005538A3">
      <w:pPr>
        <w:spacing w:after="0" w:line="240" w:lineRule="auto"/>
        <w:jc w:val="center"/>
        <w:rPr>
          <w:rFonts w:ascii="Times New Roman" w:hAnsi="Times New Roman" w:cs="Times New Roman"/>
          <w:sz w:val="24"/>
          <w:szCs w:val="24"/>
        </w:rPr>
      </w:pPr>
    </w:p>
    <w:p w14:paraId="009417C1" w14:textId="0A96A744" w:rsidR="00245C5A" w:rsidRPr="00D33DE5" w:rsidRDefault="00245C5A" w:rsidP="00A9175D">
      <w:pPr>
        <w:spacing w:after="0" w:line="240" w:lineRule="auto"/>
        <w:rPr>
          <w:rFonts w:ascii="Times New Roman" w:hAnsi="Times New Roman" w:cs="Times New Roman"/>
          <w:sz w:val="24"/>
          <w:szCs w:val="24"/>
        </w:rPr>
      </w:pPr>
    </w:p>
    <w:p w14:paraId="45C6AADF" w14:textId="1C8D8FE9" w:rsidR="00C046AE" w:rsidRPr="00D33DE5" w:rsidRDefault="00C046AE" w:rsidP="00245C5A">
      <w:pPr>
        <w:spacing w:after="0" w:line="240" w:lineRule="auto"/>
        <w:rPr>
          <w:rFonts w:ascii="Times New Roman" w:hAnsi="Times New Roman" w:cs="Times New Roman"/>
        </w:rPr>
      </w:pPr>
    </w:p>
    <w:p w14:paraId="7DD6A0C7" w14:textId="2DE2E8E8" w:rsidR="00235AFD" w:rsidRPr="00D33DE5" w:rsidRDefault="00235AFD" w:rsidP="00245C5A">
      <w:pPr>
        <w:spacing w:after="0" w:line="240" w:lineRule="auto"/>
        <w:rPr>
          <w:rFonts w:ascii="Times New Roman" w:hAnsi="Times New Roman" w:cs="Times New Roman"/>
        </w:rPr>
      </w:pPr>
    </w:p>
    <w:p w14:paraId="47C4C9D1" w14:textId="26955B2E" w:rsidR="00235AFD" w:rsidRPr="00D33DE5" w:rsidRDefault="00235AFD" w:rsidP="00A9175D">
      <w:pPr>
        <w:pStyle w:val="ListParagraph"/>
        <w:spacing w:after="0" w:line="240" w:lineRule="auto"/>
        <w:rPr>
          <w:rFonts w:ascii="Times New Roman" w:hAnsi="Times New Roman" w:cs="Times New Roman"/>
          <w:sz w:val="24"/>
        </w:rPr>
        <w:sectPr w:rsidR="00235AFD" w:rsidRPr="00D33DE5" w:rsidSect="00A45C92">
          <w:pgSz w:w="15840" w:h="12240" w:orient="landscape"/>
          <w:pgMar w:top="1440" w:right="1440" w:bottom="1440" w:left="1440" w:header="720" w:footer="720" w:gutter="0"/>
          <w:pgNumType w:start="128"/>
          <w:cols w:space="720"/>
          <w:docGrid w:linePitch="360"/>
        </w:sectPr>
      </w:pPr>
      <w:bookmarkStart w:id="14" w:name="_Hlk526411831"/>
    </w:p>
    <w:bookmarkEnd w:id="14"/>
    <w:p w14:paraId="7E9AC9D2" w14:textId="133D6A9D" w:rsidR="0054483C" w:rsidRDefault="00A9175D" w:rsidP="0054483C">
      <w:pPr>
        <w:pStyle w:val="EndNoteBibliography"/>
        <w:spacing w:after="0"/>
        <w:ind w:left="720" w:hanging="720"/>
      </w:pPr>
      <w:r w:rsidRPr="00D33DE5">
        <w:lastRenderedPageBreak/>
        <w:t>References</w:t>
      </w:r>
    </w:p>
    <w:p w14:paraId="362FBD1C" w14:textId="77777777" w:rsidR="0054483C" w:rsidRDefault="0054483C" w:rsidP="0054483C">
      <w:pPr>
        <w:pStyle w:val="EndNoteBibliography"/>
        <w:spacing w:after="0"/>
        <w:ind w:left="720" w:hanging="720"/>
      </w:pPr>
    </w:p>
    <w:p w14:paraId="05C9BEF4" w14:textId="77777777" w:rsidR="00A86334" w:rsidRPr="00A86334" w:rsidRDefault="00A97D66" w:rsidP="00A86334">
      <w:pPr>
        <w:pStyle w:val="EndNoteBibliography"/>
        <w:spacing w:after="0"/>
        <w:ind w:left="720" w:hanging="720"/>
      </w:pPr>
      <w:r w:rsidRPr="00D33DE5">
        <w:fldChar w:fldCharType="begin"/>
      </w:r>
      <w:r w:rsidRPr="00D33DE5">
        <w:instrText xml:space="preserve"> ADDIN EN.REFLIST </w:instrText>
      </w:r>
      <w:r w:rsidRPr="00D33DE5">
        <w:fldChar w:fldCharType="separate"/>
      </w:r>
      <w:bookmarkStart w:id="15" w:name="_ENREF_1"/>
      <w:r w:rsidR="00A86334" w:rsidRPr="00A86334">
        <w:t xml:space="preserve">Abdi, H., &amp; Williams, L. J. (2010). Principal component analysis. </w:t>
      </w:r>
      <w:r w:rsidR="00A86334" w:rsidRPr="00A86334">
        <w:rPr>
          <w:i/>
        </w:rPr>
        <w:t>Wiley interdisciplinary reviews: computational statistics, 2</w:t>
      </w:r>
      <w:r w:rsidR="00A86334" w:rsidRPr="00A86334">
        <w:t xml:space="preserve">(4), 433-459. </w:t>
      </w:r>
      <w:bookmarkEnd w:id="15"/>
    </w:p>
    <w:p w14:paraId="6FCAD79A" w14:textId="77777777" w:rsidR="00A86334" w:rsidRPr="00A86334" w:rsidRDefault="00A86334" w:rsidP="00A86334">
      <w:pPr>
        <w:pStyle w:val="EndNoteBibliography"/>
        <w:spacing w:after="0"/>
        <w:ind w:left="720" w:hanging="720"/>
      </w:pPr>
      <w:bookmarkStart w:id="16" w:name="_ENREF_2"/>
      <w:r w:rsidRPr="00A86334">
        <w:t xml:space="preserve">Acton, G. S., &amp; Schroeder, D. H. (2001). Sensory discrimination as related to general intelligence. </w:t>
      </w:r>
      <w:r w:rsidRPr="00A86334">
        <w:rPr>
          <w:i/>
        </w:rPr>
        <w:t>Intelligence, 29</w:t>
      </w:r>
      <w:r w:rsidRPr="00A86334">
        <w:t xml:space="preserve">(3), 263-271. </w:t>
      </w:r>
      <w:bookmarkEnd w:id="16"/>
    </w:p>
    <w:p w14:paraId="40352CCC" w14:textId="77777777" w:rsidR="00A86334" w:rsidRPr="00A86334" w:rsidRDefault="00A86334" w:rsidP="00A86334">
      <w:pPr>
        <w:pStyle w:val="EndNoteBibliography"/>
        <w:spacing w:after="0"/>
        <w:ind w:left="720" w:hanging="720"/>
      </w:pPr>
      <w:bookmarkStart w:id="17" w:name="_ENREF_3"/>
      <w:r w:rsidRPr="00A86334">
        <w:t xml:space="preserve">Ainsworth, A. T. (2007). </w:t>
      </w:r>
      <w:r w:rsidRPr="00A86334">
        <w:rPr>
          <w:i/>
        </w:rPr>
        <w:t>Dimensionality and invariance: Assessing differential item functioning using bifactor multiple indicator multiple cause models</w:t>
      </w:r>
      <w:r w:rsidRPr="00A86334">
        <w:t>: ProQuest.</w:t>
      </w:r>
      <w:bookmarkEnd w:id="17"/>
    </w:p>
    <w:p w14:paraId="1A8CB376" w14:textId="77777777" w:rsidR="00A86334" w:rsidRPr="00A86334" w:rsidRDefault="00A86334" w:rsidP="00A86334">
      <w:pPr>
        <w:pStyle w:val="EndNoteBibliography"/>
        <w:spacing w:after="0"/>
        <w:ind w:left="720" w:hanging="720"/>
      </w:pPr>
      <w:bookmarkStart w:id="18" w:name="_ENREF_4"/>
      <w:r w:rsidRPr="00A86334">
        <w:t xml:space="preserve">Arbuckle, J. L. (1996). Full information estimation in the presence of incomplete data. </w:t>
      </w:r>
      <w:r w:rsidRPr="00A86334">
        <w:rPr>
          <w:i/>
        </w:rPr>
        <w:t>Advanced structural equation modeling: Issues and techniques, 243</w:t>
      </w:r>
      <w:r w:rsidRPr="00A86334">
        <w:t xml:space="preserve">, 277. </w:t>
      </w:r>
      <w:bookmarkEnd w:id="18"/>
    </w:p>
    <w:p w14:paraId="1EA356E8" w14:textId="77777777" w:rsidR="00A86334" w:rsidRPr="00A86334" w:rsidRDefault="00A86334" w:rsidP="00A86334">
      <w:pPr>
        <w:pStyle w:val="EndNoteBibliography"/>
        <w:spacing w:after="0"/>
        <w:ind w:left="720" w:hanging="720"/>
      </w:pPr>
      <w:bookmarkStart w:id="19" w:name="_ENREF_5"/>
      <w:r w:rsidRPr="00A86334">
        <w:t xml:space="preserve">Arias, V. B., Ponce, F. P., &amp; Núñez, D. E. (2016). Bifactor models of attention-deficit/hyperactivity disorder (ADHD) an evaluation of three necessary but underused psychometric indexes. </w:t>
      </w:r>
      <w:r w:rsidRPr="00A86334">
        <w:rPr>
          <w:i/>
        </w:rPr>
        <w:t>Assessment</w:t>
      </w:r>
      <w:r w:rsidRPr="00A86334">
        <w:t xml:space="preserve">, 1073191116679260. </w:t>
      </w:r>
      <w:bookmarkEnd w:id="19"/>
    </w:p>
    <w:p w14:paraId="57CB6E42" w14:textId="77777777" w:rsidR="00A86334" w:rsidRPr="00A86334" w:rsidRDefault="00A86334" w:rsidP="00A86334">
      <w:pPr>
        <w:pStyle w:val="EndNoteBibliography"/>
        <w:spacing w:after="0"/>
        <w:ind w:left="720" w:hanging="720"/>
      </w:pPr>
      <w:bookmarkStart w:id="20" w:name="_ENREF_6"/>
      <w:r w:rsidRPr="00A86334">
        <w:t xml:space="preserve">Armon, G., &amp; Shirom, A. (2011). The across-time associations of the Five-Factor Model of Personality with vigor and its facets using the bifactor model. </w:t>
      </w:r>
      <w:r w:rsidRPr="00A86334">
        <w:rPr>
          <w:i/>
        </w:rPr>
        <w:t>Journal of personality assessment, 93</w:t>
      </w:r>
      <w:r w:rsidRPr="00A86334">
        <w:t xml:space="preserve">(6), 618-627. </w:t>
      </w:r>
      <w:bookmarkEnd w:id="20"/>
    </w:p>
    <w:p w14:paraId="3C5E1249" w14:textId="77777777" w:rsidR="00A86334" w:rsidRPr="00A86334" w:rsidRDefault="00A86334" w:rsidP="00A86334">
      <w:pPr>
        <w:pStyle w:val="EndNoteBibliography"/>
        <w:spacing w:after="0"/>
        <w:ind w:left="720" w:hanging="720"/>
      </w:pPr>
      <w:bookmarkStart w:id="21" w:name="_ENREF_7"/>
      <w:r w:rsidRPr="00A86334">
        <w:t xml:space="preserve">Bartholomew, D. J. (1995). Spearman and the origin and development of factor analysis. </w:t>
      </w:r>
      <w:r w:rsidRPr="00A86334">
        <w:rPr>
          <w:i/>
        </w:rPr>
        <w:t>British Journal of mathematical and statistical Psychology, 48</w:t>
      </w:r>
      <w:r w:rsidRPr="00A86334">
        <w:t xml:space="preserve">(2), 211-220. </w:t>
      </w:r>
      <w:bookmarkEnd w:id="21"/>
    </w:p>
    <w:p w14:paraId="5AC23F10" w14:textId="77777777" w:rsidR="00A86334" w:rsidRPr="00A86334" w:rsidRDefault="00A86334" w:rsidP="00A86334">
      <w:pPr>
        <w:pStyle w:val="EndNoteBibliography"/>
        <w:spacing w:after="0"/>
        <w:ind w:left="720" w:hanging="720"/>
      </w:pPr>
      <w:bookmarkStart w:id="22" w:name="_ENREF_8"/>
      <w:r w:rsidRPr="00A86334">
        <w:t xml:space="preserve">Bonifay, W. E., Lane, S. P., &amp; Reise, S. P. (2017). Three concerns with applying a bifactor model as a structure of psychopathology. </w:t>
      </w:r>
      <w:r w:rsidRPr="00A86334">
        <w:rPr>
          <w:i/>
        </w:rPr>
        <w:t>Clinical Psychological Science, 5</w:t>
      </w:r>
      <w:r w:rsidRPr="00A86334">
        <w:t xml:space="preserve">(1), 184-186. </w:t>
      </w:r>
      <w:bookmarkEnd w:id="22"/>
    </w:p>
    <w:p w14:paraId="2AEE53FB" w14:textId="77777777" w:rsidR="00A86334" w:rsidRPr="00A86334" w:rsidRDefault="00A86334" w:rsidP="00A86334">
      <w:pPr>
        <w:pStyle w:val="EndNoteBibliography"/>
        <w:spacing w:after="0"/>
        <w:ind w:left="720" w:hanging="720"/>
      </w:pPr>
      <w:bookmarkStart w:id="23" w:name="_ENREF_9"/>
      <w:r w:rsidRPr="00A86334">
        <w:t xml:space="preserve">Bonifay, W. E., Reise, S. P., Scheines, R., &amp; Meijer, R. R. (2015). When are multidimensional data unidimensional enough for structural equation modeling? An evaluation of the DETECT multidimensionality index. </w:t>
      </w:r>
      <w:r w:rsidRPr="00A86334">
        <w:rPr>
          <w:i/>
        </w:rPr>
        <w:t>Structural Equation Modeling: A Multidisciplinary Journal, 22</w:t>
      </w:r>
      <w:r w:rsidRPr="00A86334">
        <w:t xml:space="preserve">(4), 504-516. </w:t>
      </w:r>
      <w:bookmarkEnd w:id="23"/>
    </w:p>
    <w:p w14:paraId="274A5374" w14:textId="77777777" w:rsidR="00A86334" w:rsidRPr="00A86334" w:rsidRDefault="00A86334" w:rsidP="00A86334">
      <w:pPr>
        <w:pStyle w:val="EndNoteBibliography"/>
        <w:spacing w:after="0"/>
        <w:ind w:left="720" w:hanging="720"/>
      </w:pPr>
      <w:bookmarkStart w:id="24" w:name="_ENREF_10"/>
      <w:r w:rsidRPr="00A86334">
        <w:t xml:space="preserve">Browne, M. W. (2001). An overview of analytic rotation in exploratory factor analysis. </w:t>
      </w:r>
      <w:r w:rsidRPr="00A86334">
        <w:rPr>
          <w:i/>
        </w:rPr>
        <w:t>Multivariate Behavioral Research, 36</w:t>
      </w:r>
      <w:r w:rsidRPr="00A86334">
        <w:t xml:space="preserve">(1), 111-150. </w:t>
      </w:r>
      <w:bookmarkEnd w:id="24"/>
    </w:p>
    <w:p w14:paraId="161979CD" w14:textId="77777777" w:rsidR="00A86334" w:rsidRPr="00A86334" w:rsidRDefault="00A86334" w:rsidP="00A86334">
      <w:pPr>
        <w:pStyle w:val="EndNoteBibliography"/>
        <w:spacing w:after="0"/>
        <w:ind w:left="720" w:hanging="720"/>
      </w:pPr>
      <w:bookmarkStart w:id="25" w:name="_ENREF_11"/>
      <w:r w:rsidRPr="00A86334">
        <w:t xml:space="preserve">Browne, M. W., &amp; Cudeck, R. (1992). Alternative ways of assessing model fit. </w:t>
      </w:r>
      <w:r w:rsidRPr="00A86334">
        <w:rPr>
          <w:i/>
        </w:rPr>
        <w:t>Sociological Methods &amp; Research, 21</w:t>
      </w:r>
      <w:r w:rsidRPr="00A86334">
        <w:t xml:space="preserve">(2), 230-258. </w:t>
      </w:r>
      <w:bookmarkEnd w:id="25"/>
    </w:p>
    <w:p w14:paraId="5B8737F0" w14:textId="77777777" w:rsidR="00A86334" w:rsidRPr="00A86334" w:rsidRDefault="00A86334" w:rsidP="00A86334">
      <w:pPr>
        <w:pStyle w:val="EndNoteBibliography"/>
        <w:spacing w:after="0"/>
        <w:ind w:left="720" w:hanging="720"/>
      </w:pPr>
      <w:bookmarkStart w:id="26" w:name="_ENREF_12"/>
      <w:r w:rsidRPr="00A86334">
        <w:t xml:space="preserve">Burt, C. (1949). Alternative methods of factor analysis. </w:t>
      </w:r>
      <w:r w:rsidRPr="00A86334">
        <w:rPr>
          <w:i/>
        </w:rPr>
        <w:t>British Journal of Statistical Psychology, 2</w:t>
      </w:r>
      <w:r w:rsidRPr="00A86334">
        <w:t xml:space="preserve">(2), 98-121. </w:t>
      </w:r>
      <w:bookmarkEnd w:id="26"/>
    </w:p>
    <w:p w14:paraId="3D014E99" w14:textId="77777777" w:rsidR="00A86334" w:rsidRPr="00A86334" w:rsidRDefault="00A86334" w:rsidP="00A86334">
      <w:pPr>
        <w:pStyle w:val="EndNoteBibliography"/>
        <w:spacing w:after="0"/>
        <w:ind w:left="720" w:hanging="720"/>
      </w:pPr>
      <w:bookmarkStart w:id="27" w:name="_ENREF_13"/>
      <w:r w:rsidRPr="00A86334">
        <w:t xml:space="preserve">Burt, C. (1950). Group factor analysis. </w:t>
      </w:r>
      <w:r w:rsidRPr="00A86334">
        <w:rPr>
          <w:i/>
        </w:rPr>
        <w:t>British Journal of mathematical and statistical Psychology, 3</w:t>
      </w:r>
      <w:r w:rsidRPr="00A86334">
        <w:t xml:space="preserve">(1), 40-75. </w:t>
      </w:r>
      <w:bookmarkEnd w:id="27"/>
    </w:p>
    <w:p w14:paraId="563F7E86" w14:textId="77777777" w:rsidR="00A86334" w:rsidRPr="00A86334" w:rsidRDefault="00A86334" w:rsidP="00A86334">
      <w:pPr>
        <w:pStyle w:val="EndNoteBibliography"/>
        <w:spacing w:after="0"/>
        <w:ind w:left="720" w:hanging="720"/>
      </w:pPr>
      <w:bookmarkStart w:id="28" w:name="_ENREF_14"/>
      <w:r w:rsidRPr="00A86334">
        <w:t xml:space="preserve">Carroll, J. B. (1953). An analytical solution for approximating simple structure in factor analysis. </w:t>
      </w:r>
      <w:r w:rsidRPr="00A86334">
        <w:rPr>
          <w:i/>
        </w:rPr>
        <w:t>Psychometrika, 18</w:t>
      </w:r>
      <w:r w:rsidRPr="00A86334">
        <w:t xml:space="preserve">(1), 23-38. </w:t>
      </w:r>
      <w:bookmarkEnd w:id="28"/>
    </w:p>
    <w:p w14:paraId="089AA420" w14:textId="77777777" w:rsidR="00A86334" w:rsidRPr="00A86334" w:rsidRDefault="00A86334" w:rsidP="00A86334">
      <w:pPr>
        <w:pStyle w:val="EndNoteBibliography"/>
        <w:spacing w:after="0"/>
        <w:ind w:left="720" w:hanging="720"/>
      </w:pPr>
      <w:bookmarkStart w:id="29" w:name="_ENREF_15"/>
      <w:r w:rsidRPr="00A86334">
        <w:t xml:space="preserve">Cattell, R. B. (1945). The description of personality: Principles and findings in a factor analysis. </w:t>
      </w:r>
      <w:r w:rsidRPr="00A86334">
        <w:rPr>
          <w:i/>
        </w:rPr>
        <w:t>The American Journal of Psychology, 58</w:t>
      </w:r>
      <w:r w:rsidRPr="00A86334">
        <w:t xml:space="preserve">(1), 69-90. </w:t>
      </w:r>
      <w:bookmarkEnd w:id="29"/>
    </w:p>
    <w:p w14:paraId="02824C35" w14:textId="77777777" w:rsidR="00A86334" w:rsidRPr="00A86334" w:rsidRDefault="00A86334" w:rsidP="00A86334">
      <w:pPr>
        <w:pStyle w:val="EndNoteBibliography"/>
        <w:spacing w:after="0"/>
        <w:ind w:left="720" w:hanging="720"/>
      </w:pPr>
      <w:bookmarkStart w:id="30" w:name="_ENREF_16"/>
      <w:r w:rsidRPr="00A86334">
        <w:t xml:space="preserve">Chen, F. F., Bai, L., Lee, J. M., &amp; Jing, Y. (2016). Culture and the structure of affect: A bifactor modeling approach. </w:t>
      </w:r>
      <w:r w:rsidRPr="00A86334">
        <w:rPr>
          <w:i/>
        </w:rPr>
        <w:t>Journal of Happiness Studies, 17</w:t>
      </w:r>
      <w:r w:rsidRPr="00A86334">
        <w:t xml:space="preserve">(5), 1801-1824. </w:t>
      </w:r>
      <w:bookmarkEnd w:id="30"/>
    </w:p>
    <w:p w14:paraId="149C9E2F" w14:textId="77777777" w:rsidR="00A86334" w:rsidRPr="00A86334" w:rsidRDefault="00A86334" w:rsidP="00A86334">
      <w:pPr>
        <w:pStyle w:val="EndNoteBibliography"/>
        <w:spacing w:after="0"/>
        <w:ind w:left="720" w:hanging="720"/>
      </w:pPr>
      <w:bookmarkStart w:id="31" w:name="_ENREF_17"/>
      <w:r w:rsidRPr="00A86334">
        <w:t xml:space="preserve">Chen, F. F., Hayes, A., Carver, C. S., Laurenceau, J. P., &amp; Zhang, Z. (2012). Modeling general and specific variance in multifaceted constructs: A comparison of the bifactor model to other approaches. </w:t>
      </w:r>
      <w:r w:rsidRPr="00A86334">
        <w:rPr>
          <w:i/>
        </w:rPr>
        <w:t>Journal of personality, 80</w:t>
      </w:r>
      <w:r w:rsidRPr="00A86334">
        <w:t xml:space="preserve">(1), 219-251. </w:t>
      </w:r>
      <w:bookmarkEnd w:id="31"/>
    </w:p>
    <w:p w14:paraId="10093371" w14:textId="77777777" w:rsidR="00A86334" w:rsidRPr="00A86334" w:rsidRDefault="00A86334" w:rsidP="00A86334">
      <w:pPr>
        <w:pStyle w:val="EndNoteBibliography"/>
        <w:spacing w:after="0"/>
        <w:ind w:left="720" w:hanging="720"/>
      </w:pPr>
      <w:bookmarkStart w:id="32" w:name="_ENREF_18"/>
      <w:r w:rsidRPr="00A86334">
        <w:t xml:space="preserve">Chen, F. F., West, S. G., &amp; Sousa, K. H. (2006). A comparison of bifactor and second-order models of quality of life. </w:t>
      </w:r>
      <w:r w:rsidRPr="00A86334">
        <w:rPr>
          <w:i/>
        </w:rPr>
        <w:t>Multivariate Behavioral Research, 41</w:t>
      </w:r>
      <w:r w:rsidRPr="00A86334">
        <w:t xml:space="preserve">(2), 189-225. </w:t>
      </w:r>
      <w:bookmarkEnd w:id="32"/>
    </w:p>
    <w:p w14:paraId="77524604" w14:textId="77777777" w:rsidR="00A86334" w:rsidRPr="00A86334" w:rsidRDefault="00A86334" w:rsidP="00A86334">
      <w:pPr>
        <w:pStyle w:val="EndNoteBibliography"/>
        <w:spacing w:after="0"/>
        <w:ind w:left="720" w:hanging="720"/>
      </w:pPr>
      <w:bookmarkStart w:id="33" w:name="_ENREF_19"/>
      <w:r w:rsidRPr="00A86334">
        <w:t xml:space="preserve">Chen, J. A. (2012). Implicit theories, epistemic beliefs, and science motivation: A person-centered approach. </w:t>
      </w:r>
      <w:r w:rsidRPr="00A86334">
        <w:rPr>
          <w:i/>
        </w:rPr>
        <w:t>Learning and Individual Differences, 22</w:t>
      </w:r>
      <w:r w:rsidRPr="00A86334">
        <w:t xml:space="preserve">(6), 724-735. </w:t>
      </w:r>
      <w:bookmarkEnd w:id="33"/>
    </w:p>
    <w:p w14:paraId="1EBE0A4E" w14:textId="77777777" w:rsidR="00A86334" w:rsidRPr="00A86334" w:rsidRDefault="00A86334" w:rsidP="00A86334">
      <w:pPr>
        <w:pStyle w:val="EndNoteBibliography"/>
        <w:spacing w:after="0"/>
        <w:ind w:left="720" w:hanging="720"/>
      </w:pPr>
      <w:bookmarkStart w:id="34" w:name="_ENREF_20"/>
      <w:r w:rsidRPr="00A86334">
        <w:t xml:space="preserve">Chung, C., Liao, X., Song, H., &amp; Lee, T. (2016). Bifactor approach to modeling multidimensionality of physical self-perception profile. </w:t>
      </w:r>
      <w:r w:rsidRPr="00A86334">
        <w:rPr>
          <w:i/>
        </w:rPr>
        <w:t>Measurement in Physical Education and Exercise Science, 20</w:t>
      </w:r>
      <w:r w:rsidRPr="00A86334">
        <w:t xml:space="preserve">(1), 1-15. </w:t>
      </w:r>
      <w:bookmarkEnd w:id="34"/>
    </w:p>
    <w:p w14:paraId="79EFBB9C" w14:textId="77777777" w:rsidR="00A86334" w:rsidRPr="00A86334" w:rsidRDefault="00A86334" w:rsidP="00A86334">
      <w:pPr>
        <w:pStyle w:val="EndNoteBibliography"/>
        <w:spacing w:after="0"/>
        <w:ind w:left="720" w:hanging="720"/>
      </w:pPr>
      <w:bookmarkStart w:id="35" w:name="_ENREF_21"/>
      <w:r w:rsidRPr="00A86334">
        <w:lastRenderedPageBreak/>
        <w:t xml:space="preserve">Crawford, C. B., &amp; Ferguson, G. A. (1970). A general rotation criterion and its use in orthogonal rotation. </w:t>
      </w:r>
      <w:r w:rsidRPr="00A86334">
        <w:rPr>
          <w:i/>
        </w:rPr>
        <w:t>Psychometrika, 35</w:t>
      </w:r>
      <w:r w:rsidRPr="00A86334">
        <w:t xml:space="preserve">(3), 321-332. </w:t>
      </w:r>
      <w:bookmarkEnd w:id="35"/>
    </w:p>
    <w:p w14:paraId="59B6965F" w14:textId="77777777" w:rsidR="00A86334" w:rsidRPr="00A86334" w:rsidRDefault="00A86334" w:rsidP="00A86334">
      <w:pPr>
        <w:pStyle w:val="EndNoteBibliography"/>
        <w:spacing w:after="0"/>
        <w:ind w:left="720" w:hanging="720"/>
      </w:pPr>
      <w:bookmarkStart w:id="36" w:name="_ENREF_22"/>
      <w:r w:rsidRPr="00A86334">
        <w:t xml:space="preserve">Cronbach, L. J. (1951). Coefficient alpha and the internal structure of tests. </w:t>
      </w:r>
      <w:r w:rsidRPr="00A86334">
        <w:rPr>
          <w:i/>
        </w:rPr>
        <w:t>Psychometrika, 16</w:t>
      </w:r>
      <w:r w:rsidRPr="00A86334">
        <w:t xml:space="preserve">(3), 297-334. </w:t>
      </w:r>
      <w:bookmarkEnd w:id="36"/>
    </w:p>
    <w:p w14:paraId="4D3CC9C8" w14:textId="77777777" w:rsidR="00A86334" w:rsidRPr="00A86334" w:rsidRDefault="00A86334" w:rsidP="00A86334">
      <w:pPr>
        <w:pStyle w:val="EndNoteBibliography"/>
        <w:spacing w:after="0"/>
        <w:ind w:left="720" w:hanging="720"/>
      </w:pPr>
      <w:bookmarkStart w:id="37" w:name="_ENREF_23"/>
      <w:r w:rsidRPr="00A86334">
        <w:t xml:space="preserve">Davies, S. E., Connelly, B. S., Ones, D. S., &amp; Birkland, A. S. (2015). The General Factor of Personality: The “Big One,” a self-evaluative trait, or a methodological gnat that won’t go away? </w:t>
      </w:r>
      <w:r w:rsidRPr="00A86334">
        <w:rPr>
          <w:i/>
        </w:rPr>
        <w:t>Personality and Individual Differences, 81</w:t>
      </w:r>
      <w:r w:rsidRPr="00A86334">
        <w:t xml:space="preserve">, 13-22. </w:t>
      </w:r>
      <w:bookmarkEnd w:id="37"/>
    </w:p>
    <w:p w14:paraId="4EE80C9B" w14:textId="77777777" w:rsidR="00A86334" w:rsidRPr="00A86334" w:rsidRDefault="00A86334" w:rsidP="00A86334">
      <w:pPr>
        <w:pStyle w:val="EndNoteBibliography"/>
        <w:spacing w:after="0"/>
        <w:ind w:left="720" w:hanging="720"/>
      </w:pPr>
      <w:bookmarkStart w:id="38" w:name="_ENREF_24"/>
      <w:r w:rsidRPr="00A86334">
        <w:t xml:space="preserve">De Bruin, G. P., &amp; Du Plessis, G. A. (2015). Bifactor Analysis of the Mental Health Continuum—Short Form (MHC—SF). </w:t>
      </w:r>
      <w:r w:rsidRPr="00A86334">
        <w:rPr>
          <w:i/>
        </w:rPr>
        <w:t>Psychological reports, 116</w:t>
      </w:r>
      <w:r w:rsidRPr="00A86334">
        <w:t xml:space="preserve">(2), 438-446. </w:t>
      </w:r>
      <w:bookmarkEnd w:id="38"/>
    </w:p>
    <w:p w14:paraId="7FA28A7C" w14:textId="77777777" w:rsidR="00A86334" w:rsidRPr="00A86334" w:rsidRDefault="00A86334" w:rsidP="00A86334">
      <w:pPr>
        <w:pStyle w:val="EndNoteBibliography"/>
        <w:spacing w:after="0"/>
        <w:ind w:left="720" w:hanging="720"/>
      </w:pPr>
      <w:bookmarkStart w:id="39" w:name="_ENREF_25"/>
      <w:r w:rsidRPr="00A86334">
        <w:t xml:space="preserve">de Miranda Azevedo, R., Roest, A. M., Carney, R. M., Denollet, J., Freedland, K. E., Grace, S. L., . . . Pilote, L. (2016). A bifactor model of the Beck Depression Inventory and its association with medical prognosis after myocardial infarction. </w:t>
      </w:r>
      <w:r w:rsidRPr="00A86334">
        <w:rPr>
          <w:i/>
        </w:rPr>
        <w:t>Health Psychology, 35</w:t>
      </w:r>
      <w:r w:rsidRPr="00A86334">
        <w:t xml:space="preserve">(6), 614. </w:t>
      </w:r>
      <w:bookmarkEnd w:id="39"/>
    </w:p>
    <w:p w14:paraId="2C7C81B7" w14:textId="77777777" w:rsidR="00A86334" w:rsidRPr="00A86334" w:rsidRDefault="00A86334" w:rsidP="00A86334">
      <w:pPr>
        <w:pStyle w:val="EndNoteBibliography"/>
        <w:spacing w:after="0"/>
        <w:ind w:left="720" w:hanging="720"/>
      </w:pPr>
      <w:bookmarkStart w:id="40" w:name="_ENREF_26"/>
      <w:r w:rsidRPr="00A86334">
        <w:t xml:space="preserve">Deng, N., Guyer, R., &amp; Ware, J. E. (2015). Energy, fatigue, or both? A bifactor modeling approach to the conceptualization and measurement of vitality. </w:t>
      </w:r>
      <w:r w:rsidRPr="00A86334">
        <w:rPr>
          <w:i/>
        </w:rPr>
        <w:t>Quality of Life Research, 24</w:t>
      </w:r>
      <w:r w:rsidRPr="00A86334">
        <w:t xml:space="preserve">(1), 81-93. </w:t>
      </w:r>
      <w:bookmarkEnd w:id="40"/>
    </w:p>
    <w:p w14:paraId="6DE7F088" w14:textId="77777777" w:rsidR="00A86334" w:rsidRPr="00A86334" w:rsidRDefault="00A86334" w:rsidP="00A86334">
      <w:pPr>
        <w:pStyle w:val="EndNoteBibliography"/>
        <w:spacing w:after="0"/>
        <w:ind w:left="720" w:hanging="720"/>
      </w:pPr>
      <w:bookmarkStart w:id="41" w:name="_ENREF_27"/>
      <w:r w:rsidRPr="00A86334">
        <w:t xml:space="preserve">Dombrowski, S. C. (2014a). Exploratory bifactor analysis of the WJ-III cognitive in adulthood via the Schmid–Leiman procedure. </w:t>
      </w:r>
      <w:r w:rsidRPr="00A86334">
        <w:rPr>
          <w:i/>
        </w:rPr>
        <w:t>Journal of Psychoeducational Assessment, 32</w:t>
      </w:r>
      <w:r w:rsidRPr="00A86334">
        <w:t xml:space="preserve">(4), 330-341. </w:t>
      </w:r>
      <w:bookmarkEnd w:id="41"/>
    </w:p>
    <w:p w14:paraId="23770E88" w14:textId="77777777" w:rsidR="00A86334" w:rsidRPr="00A86334" w:rsidRDefault="00A86334" w:rsidP="00A86334">
      <w:pPr>
        <w:pStyle w:val="EndNoteBibliography"/>
        <w:spacing w:after="0"/>
        <w:ind w:left="720" w:hanging="720"/>
      </w:pPr>
      <w:bookmarkStart w:id="42" w:name="_ENREF_28"/>
      <w:r w:rsidRPr="00A86334">
        <w:t xml:space="preserve">Dombrowski, S. C. (2014b). Investigating the structure of the WJ-III Cognitive in early school age through two exploratory bifactor analysis procedures. </w:t>
      </w:r>
      <w:r w:rsidRPr="00A86334">
        <w:rPr>
          <w:i/>
        </w:rPr>
        <w:t>Journal of Psychoeducational Assessment, 32</w:t>
      </w:r>
      <w:r w:rsidRPr="00A86334">
        <w:t xml:space="preserve">(6), 483-494. </w:t>
      </w:r>
      <w:bookmarkEnd w:id="42"/>
    </w:p>
    <w:p w14:paraId="1233F829" w14:textId="77777777" w:rsidR="00A86334" w:rsidRPr="00A86334" w:rsidRDefault="00A86334" w:rsidP="00A86334">
      <w:pPr>
        <w:pStyle w:val="EndNoteBibliography"/>
        <w:spacing w:after="0"/>
        <w:ind w:left="720" w:hanging="720"/>
      </w:pPr>
      <w:bookmarkStart w:id="43" w:name="_ENREF_29"/>
      <w:r w:rsidRPr="00A86334">
        <w:t xml:space="preserve">Dweck, C. S. (1996). Implicit theories as organizers of goals and behavior. </w:t>
      </w:r>
      <w:bookmarkEnd w:id="43"/>
    </w:p>
    <w:p w14:paraId="4310C958" w14:textId="77777777" w:rsidR="00A86334" w:rsidRPr="00A86334" w:rsidRDefault="00A86334" w:rsidP="00A86334">
      <w:pPr>
        <w:pStyle w:val="EndNoteBibliography"/>
        <w:spacing w:after="0"/>
        <w:ind w:left="720" w:hanging="720"/>
      </w:pPr>
      <w:bookmarkStart w:id="44" w:name="_ENREF_30"/>
      <w:r w:rsidRPr="00A86334">
        <w:t xml:space="preserve">Ebesutani, C., Reise, S. P., Chorpita, B. F., Ale, C., Regan, J., Young, J., . . . Weisz, J. R. (2012). The Revised Child Anxiety and Depression Scale-Short Version: Scale reduction via exploratory bifactor modeling of the broad anxiety factor. </w:t>
      </w:r>
      <w:r w:rsidRPr="00A86334">
        <w:rPr>
          <w:i/>
        </w:rPr>
        <w:t>Psychological assessment, 24</w:t>
      </w:r>
      <w:r w:rsidRPr="00A86334">
        <w:t xml:space="preserve">(4), 833. </w:t>
      </w:r>
      <w:bookmarkEnd w:id="44"/>
    </w:p>
    <w:p w14:paraId="5586E17D" w14:textId="77777777" w:rsidR="00A86334" w:rsidRPr="00A86334" w:rsidRDefault="00A86334" w:rsidP="00A86334">
      <w:pPr>
        <w:pStyle w:val="EndNoteBibliography"/>
        <w:spacing w:after="0"/>
        <w:ind w:left="720" w:hanging="720"/>
      </w:pPr>
      <w:bookmarkStart w:id="45" w:name="_ENREF_31"/>
      <w:r w:rsidRPr="00A86334">
        <w:t xml:space="preserve">Embretson, S. E., &amp; Reise, S. P. (2013). </w:t>
      </w:r>
      <w:r w:rsidRPr="00A86334">
        <w:rPr>
          <w:i/>
        </w:rPr>
        <w:t>Item response theory</w:t>
      </w:r>
      <w:r w:rsidRPr="00A86334">
        <w:t>: Psychology Press.</w:t>
      </w:r>
      <w:bookmarkEnd w:id="45"/>
    </w:p>
    <w:p w14:paraId="6FE58AF2" w14:textId="77777777" w:rsidR="00A86334" w:rsidRPr="00A86334" w:rsidRDefault="00A86334" w:rsidP="00A86334">
      <w:pPr>
        <w:pStyle w:val="EndNoteBibliography"/>
        <w:spacing w:after="0"/>
        <w:ind w:left="720" w:hanging="720"/>
      </w:pPr>
      <w:bookmarkStart w:id="46" w:name="_ENREF_32"/>
      <w:r w:rsidRPr="00A86334">
        <w:t xml:space="preserve">Eysenck, H. (1939). Primary mental abilities. </w:t>
      </w:r>
      <w:r w:rsidRPr="00A86334">
        <w:rPr>
          <w:i/>
        </w:rPr>
        <w:t>British Journal of Educational Psychology, 9</w:t>
      </w:r>
      <w:r w:rsidRPr="00A86334">
        <w:t xml:space="preserve">(3), 270-275. </w:t>
      </w:r>
      <w:bookmarkEnd w:id="46"/>
    </w:p>
    <w:p w14:paraId="10AC66CB" w14:textId="77777777" w:rsidR="00A86334" w:rsidRPr="00A86334" w:rsidRDefault="00A86334" w:rsidP="00A86334">
      <w:pPr>
        <w:pStyle w:val="EndNoteBibliography"/>
        <w:spacing w:after="0"/>
        <w:ind w:left="720" w:hanging="720"/>
      </w:pPr>
      <w:bookmarkStart w:id="47" w:name="_ENREF_33"/>
      <w:r w:rsidRPr="00A86334">
        <w:t xml:space="preserve">Fox, K. R., &amp; Corbin, C. B. (1989). The physical self-perception profile: Development and preliminary validation. </w:t>
      </w:r>
      <w:r w:rsidRPr="00A86334">
        <w:rPr>
          <w:i/>
        </w:rPr>
        <w:t>Journal of Sport &amp; Exercise Psychology</w:t>
      </w:r>
      <w:r w:rsidRPr="00A86334">
        <w:t xml:space="preserve">. </w:t>
      </w:r>
      <w:bookmarkEnd w:id="47"/>
    </w:p>
    <w:p w14:paraId="70281B6E" w14:textId="77777777" w:rsidR="00A86334" w:rsidRPr="00A86334" w:rsidRDefault="00A86334" w:rsidP="00A86334">
      <w:pPr>
        <w:pStyle w:val="EndNoteBibliography"/>
        <w:spacing w:after="0"/>
        <w:ind w:left="720" w:hanging="720"/>
      </w:pPr>
      <w:bookmarkStart w:id="48" w:name="_ENREF_34"/>
      <w:r w:rsidRPr="00A86334">
        <w:t xml:space="preserve">Furtner, M. R., Rauthmann, J. F., &amp; Sachse, P. (2013). Unique self-leadership: A bifactor model approach. </w:t>
      </w:r>
      <w:r w:rsidRPr="00A86334">
        <w:rPr>
          <w:i/>
        </w:rPr>
        <w:t>Leadership</w:t>
      </w:r>
      <w:r w:rsidRPr="00A86334">
        <w:t xml:space="preserve">, 1742715013511484. </w:t>
      </w:r>
      <w:bookmarkEnd w:id="48"/>
    </w:p>
    <w:p w14:paraId="23C5F137" w14:textId="77777777" w:rsidR="00A86334" w:rsidRPr="00A86334" w:rsidRDefault="00A86334" w:rsidP="00A86334">
      <w:pPr>
        <w:pStyle w:val="EndNoteBibliography"/>
        <w:spacing w:after="0"/>
        <w:ind w:left="720" w:hanging="720"/>
      </w:pPr>
      <w:bookmarkStart w:id="49" w:name="_ENREF_35"/>
      <w:r w:rsidRPr="00A86334">
        <w:t xml:space="preserve">Gault, U. (1954). Factorial patterns of the Wechsler intelligence scales. </w:t>
      </w:r>
      <w:r w:rsidRPr="00A86334">
        <w:rPr>
          <w:i/>
        </w:rPr>
        <w:t>Australian Journal of Psychology, 6</w:t>
      </w:r>
      <w:r w:rsidRPr="00A86334">
        <w:t xml:space="preserve">(1), 85-89. </w:t>
      </w:r>
      <w:bookmarkEnd w:id="49"/>
    </w:p>
    <w:p w14:paraId="11D2E9C1" w14:textId="77777777" w:rsidR="00A86334" w:rsidRPr="00A86334" w:rsidRDefault="00A86334" w:rsidP="00A86334">
      <w:pPr>
        <w:pStyle w:val="EndNoteBibliography"/>
        <w:spacing w:after="0"/>
        <w:ind w:left="720" w:hanging="720"/>
      </w:pPr>
      <w:bookmarkStart w:id="50" w:name="_ENREF_36"/>
      <w:r w:rsidRPr="00A86334">
        <w:t xml:space="preserve">Gavett, B. E., Crane, P. K., &amp; Dams-O'Connor, K. (2013). Bi-factor analyses of the Brief Test of Adult Cognition by Telephone. </w:t>
      </w:r>
      <w:r w:rsidRPr="00A86334">
        <w:rPr>
          <w:i/>
        </w:rPr>
        <w:t>NeuroRehabilitation, 32</w:t>
      </w:r>
      <w:r w:rsidRPr="00A86334">
        <w:t xml:space="preserve">(2), 253-265. </w:t>
      </w:r>
      <w:bookmarkEnd w:id="50"/>
    </w:p>
    <w:p w14:paraId="270396D2" w14:textId="77777777" w:rsidR="00A86334" w:rsidRPr="00A86334" w:rsidRDefault="00A86334" w:rsidP="00A86334">
      <w:pPr>
        <w:pStyle w:val="EndNoteBibliography"/>
        <w:spacing w:after="0"/>
        <w:ind w:left="720" w:hanging="720"/>
      </w:pPr>
      <w:bookmarkStart w:id="51" w:name="_ENREF_37"/>
      <w:r w:rsidRPr="00A86334">
        <w:t xml:space="preserve">Gignac, G. E. (2008). Higher-order models versus direct hierarchical models: g as superordinate or breadth factor? </w:t>
      </w:r>
      <w:r w:rsidRPr="00A86334">
        <w:rPr>
          <w:i/>
        </w:rPr>
        <w:t>Psychology Science, 50</w:t>
      </w:r>
      <w:r w:rsidRPr="00A86334">
        <w:t xml:space="preserve">(1), 21. </w:t>
      </w:r>
      <w:bookmarkEnd w:id="51"/>
    </w:p>
    <w:p w14:paraId="3E9322EC" w14:textId="77777777" w:rsidR="00A86334" w:rsidRPr="00A86334" w:rsidRDefault="00A86334" w:rsidP="00A86334">
      <w:pPr>
        <w:pStyle w:val="EndNoteBibliography"/>
        <w:spacing w:after="0"/>
        <w:ind w:left="720" w:hanging="720"/>
      </w:pPr>
      <w:bookmarkStart w:id="52" w:name="_ENREF_38"/>
      <w:r w:rsidRPr="00A86334">
        <w:t xml:space="preserve">Gignac, G. E. (2016). The higher-order model imposes a proportionality constraint: That is why the bifactor model tends to fit better. </w:t>
      </w:r>
      <w:r w:rsidRPr="00A86334">
        <w:rPr>
          <w:i/>
        </w:rPr>
        <w:t>Intelligence, 55</w:t>
      </w:r>
      <w:r w:rsidRPr="00A86334">
        <w:t xml:space="preserve">, 57-68. </w:t>
      </w:r>
      <w:bookmarkEnd w:id="52"/>
    </w:p>
    <w:p w14:paraId="37853B19" w14:textId="77777777" w:rsidR="00A86334" w:rsidRPr="00A86334" w:rsidRDefault="00A86334" w:rsidP="00A86334">
      <w:pPr>
        <w:pStyle w:val="EndNoteBibliography"/>
        <w:spacing w:after="0"/>
        <w:ind w:left="720" w:hanging="720"/>
      </w:pPr>
      <w:bookmarkStart w:id="53" w:name="_ENREF_39"/>
      <w:r w:rsidRPr="00A86334">
        <w:t xml:space="preserve">Gignac, G. E., &amp; Watkins, M. W. (2013). Bifactor modeling and the estimation of model-based reliability in the WAIS-IV. </w:t>
      </w:r>
      <w:r w:rsidRPr="00A86334">
        <w:rPr>
          <w:i/>
        </w:rPr>
        <w:t>Multivariate Behavioral Research, 48</w:t>
      </w:r>
      <w:r w:rsidRPr="00A86334">
        <w:t xml:space="preserve">(5), 639-662. </w:t>
      </w:r>
      <w:bookmarkEnd w:id="53"/>
    </w:p>
    <w:p w14:paraId="3802BA30" w14:textId="77777777" w:rsidR="00A86334" w:rsidRPr="00A86334" w:rsidRDefault="00A86334" w:rsidP="00A86334">
      <w:pPr>
        <w:pStyle w:val="EndNoteBibliography"/>
        <w:spacing w:after="0"/>
        <w:ind w:left="720" w:hanging="720"/>
      </w:pPr>
      <w:bookmarkStart w:id="54" w:name="_ENREF_40"/>
      <w:r w:rsidRPr="00A86334">
        <w:t xml:space="preserve">Golay, P. (2011). </w:t>
      </w:r>
      <w:r w:rsidRPr="00A86334">
        <w:rPr>
          <w:i/>
        </w:rPr>
        <w:t>Orthogonal higher order structure and confirmatory factor analysis of the French Wechsler Intelligence Scales.</w:t>
      </w:r>
      <w:r w:rsidRPr="00A86334">
        <w:t xml:space="preserve"> Paper presented at the 12th Congress of the Swiss Psychological Society.</w:t>
      </w:r>
      <w:bookmarkEnd w:id="54"/>
    </w:p>
    <w:p w14:paraId="2D3B4CB1" w14:textId="77777777" w:rsidR="00A86334" w:rsidRPr="00A86334" w:rsidRDefault="00A86334" w:rsidP="00A86334">
      <w:pPr>
        <w:pStyle w:val="EndNoteBibliography"/>
        <w:spacing w:after="0"/>
        <w:ind w:left="720" w:hanging="720"/>
      </w:pPr>
      <w:bookmarkStart w:id="55" w:name="_ENREF_41"/>
      <w:r w:rsidRPr="00A86334">
        <w:t xml:space="preserve">Gomez, R. (2014). ADHD bifactor model based on parent and teacher ratings of Malaysian children. </w:t>
      </w:r>
      <w:r w:rsidRPr="00A86334">
        <w:rPr>
          <w:i/>
        </w:rPr>
        <w:t>Asian journal of psychiatry, 8</w:t>
      </w:r>
      <w:r w:rsidRPr="00A86334">
        <w:t xml:space="preserve">, 47-51. </w:t>
      </w:r>
      <w:bookmarkEnd w:id="55"/>
    </w:p>
    <w:p w14:paraId="6E9CBC12" w14:textId="77777777" w:rsidR="00A86334" w:rsidRPr="00A86334" w:rsidRDefault="00A86334" w:rsidP="00A86334">
      <w:pPr>
        <w:pStyle w:val="EndNoteBibliography"/>
        <w:spacing w:after="0"/>
        <w:ind w:left="720" w:hanging="720"/>
      </w:pPr>
      <w:bookmarkStart w:id="56" w:name="_ENREF_42"/>
      <w:r w:rsidRPr="00A86334">
        <w:t xml:space="preserve">Gomez, R., &amp; McLaren, S. (2015). The center for epidemiologic studies depression scale: support for a bifactor model with a dominant general factor and a specific factor for positive affect. </w:t>
      </w:r>
      <w:r w:rsidRPr="00A86334">
        <w:rPr>
          <w:i/>
        </w:rPr>
        <w:t>Assessment, 22</w:t>
      </w:r>
      <w:r w:rsidRPr="00A86334">
        <w:t xml:space="preserve">(3), 351-360. </w:t>
      </w:r>
      <w:bookmarkEnd w:id="56"/>
    </w:p>
    <w:p w14:paraId="347AAFB1" w14:textId="77777777" w:rsidR="00A86334" w:rsidRPr="00A86334" w:rsidRDefault="00A86334" w:rsidP="00A86334">
      <w:pPr>
        <w:pStyle w:val="EndNoteBibliography"/>
        <w:spacing w:after="0"/>
        <w:ind w:left="720" w:hanging="720"/>
      </w:pPr>
      <w:bookmarkStart w:id="57" w:name="_ENREF_43"/>
      <w:r w:rsidRPr="00A86334">
        <w:lastRenderedPageBreak/>
        <w:t xml:space="preserve">Gomez, R., Vance, A., &amp; Gomez, R. M. (2013). Validity of the ADHD bifactor model in general community samples of adolescents and adults, and a clinic-referred sample of children and adolescents. </w:t>
      </w:r>
      <w:r w:rsidRPr="00A86334">
        <w:rPr>
          <w:i/>
        </w:rPr>
        <w:t>Journal of attention disorders</w:t>
      </w:r>
      <w:r w:rsidRPr="00A86334">
        <w:t xml:space="preserve">, 1087054713480034. </w:t>
      </w:r>
      <w:bookmarkEnd w:id="57"/>
    </w:p>
    <w:p w14:paraId="0E3AF349" w14:textId="77777777" w:rsidR="00A86334" w:rsidRPr="00A86334" w:rsidRDefault="00A86334" w:rsidP="00A86334">
      <w:pPr>
        <w:pStyle w:val="EndNoteBibliography"/>
        <w:spacing w:after="0"/>
        <w:ind w:left="720" w:hanging="720"/>
      </w:pPr>
      <w:bookmarkStart w:id="58" w:name="_ENREF_44"/>
      <w:r w:rsidRPr="00A86334">
        <w:t xml:space="preserve">Guilford, J. P., &amp; Guilford, R. B. (1934). An analysis of the factors in a typical test of introversion-extroversion. </w:t>
      </w:r>
      <w:r w:rsidRPr="00A86334">
        <w:rPr>
          <w:i/>
        </w:rPr>
        <w:t>The Journal of Abnormal and Social Psychology, 28</w:t>
      </w:r>
      <w:r w:rsidRPr="00A86334">
        <w:t xml:space="preserve">(4), 377. </w:t>
      </w:r>
      <w:bookmarkEnd w:id="58"/>
    </w:p>
    <w:p w14:paraId="620BECD3" w14:textId="77777777" w:rsidR="00A86334" w:rsidRPr="00A86334" w:rsidRDefault="00A86334" w:rsidP="00A86334">
      <w:pPr>
        <w:pStyle w:val="EndNoteBibliography"/>
        <w:spacing w:after="0"/>
        <w:ind w:left="720" w:hanging="720"/>
      </w:pPr>
      <w:bookmarkStart w:id="59" w:name="_ENREF_45"/>
      <w:r w:rsidRPr="00A86334">
        <w:t xml:space="preserve">Gurnani, A. S., John, S. E., &amp; Gavett, B. E. (2015). Regression-based norms for a bi-factor model for scoring the Brief Test of Adult Cognition by Telephone (BTACT). </w:t>
      </w:r>
      <w:r w:rsidRPr="00A86334">
        <w:rPr>
          <w:i/>
        </w:rPr>
        <w:t>Archives of Clinical Neuropsychology, 30</w:t>
      </w:r>
      <w:r w:rsidRPr="00A86334">
        <w:t xml:space="preserve">(3), 280-291. </w:t>
      </w:r>
      <w:bookmarkEnd w:id="59"/>
    </w:p>
    <w:p w14:paraId="2E56B298" w14:textId="77777777" w:rsidR="00A86334" w:rsidRPr="00A86334" w:rsidRDefault="00A86334" w:rsidP="00A86334">
      <w:pPr>
        <w:pStyle w:val="EndNoteBibliography"/>
        <w:spacing w:after="0"/>
        <w:ind w:left="720" w:hanging="720"/>
      </w:pPr>
      <w:bookmarkStart w:id="60" w:name="_ENREF_46"/>
      <w:r w:rsidRPr="00A86334">
        <w:rPr>
          <w:rFonts w:hint="eastAsia"/>
        </w:rPr>
        <w:t>Hagger, M. S., Asçi, F. H., &amp; Lindwall, M. (2004). A Cross</w:t>
      </w:r>
      <w:r w:rsidRPr="00A86334">
        <w:rPr>
          <w:rFonts w:hint="eastAsia"/>
        </w:rPr>
        <w:t>‐</w:t>
      </w:r>
      <w:r w:rsidRPr="00A86334">
        <w:rPr>
          <w:rFonts w:hint="eastAsia"/>
        </w:rPr>
        <w:t>Cultural Evaluation of a Multidimensional and Hierarchical Model of Physical Self</w:t>
      </w:r>
      <w:r w:rsidRPr="00A86334">
        <w:rPr>
          <w:rFonts w:hint="eastAsia"/>
        </w:rPr>
        <w:t>‐</w:t>
      </w:r>
      <w:r w:rsidRPr="00A86334">
        <w:rPr>
          <w:rFonts w:hint="eastAsia"/>
        </w:rPr>
        <w:t xml:space="preserve">Perceptions in Three National Samples1. </w:t>
      </w:r>
      <w:r w:rsidRPr="00A86334">
        <w:rPr>
          <w:rFonts w:hint="eastAsia"/>
          <w:i/>
        </w:rPr>
        <w:t>Journal of Applied So</w:t>
      </w:r>
      <w:r w:rsidRPr="00A86334">
        <w:rPr>
          <w:i/>
        </w:rPr>
        <w:t>cial Psychology, 34</w:t>
      </w:r>
      <w:r w:rsidRPr="00A86334">
        <w:t xml:space="preserve">(5), 1075-1107. </w:t>
      </w:r>
      <w:bookmarkEnd w:id="60"/>
    </w:p>
    <w:p w14:paraId="353F3645" w14:textId="77777777" w:rsidR="00A86334" w:rsidRPr="00A86334" w:rsidRDefault="00A86334" w:rsidP="00A86334">
      <w:pPr>
        <w:pStyle w:val="EndNoteBibliography"/>
        <w:spacing w:after="0"/>
        <w:ind w:left="720" w:hanging="720"/>
      </w:pPr>
      <w:bookmarkStart w:id="61" w:name="_ENREF_47"/>
      <w:r w:rsidRPr="00A86334">
        <w:t xml:space="preserve">Hagger, M. S., Biddle, S. J., Chow, E. W., Stambulova, N., &amp; Kavussanu, M. (2003). Physical Self-Perceptions in Adolescence Generalizability of a Hierarchical Multidimensional Model Across Three Cultures. </w:t>
      </w:r>
      <w:r w:rsidRPr="00A86334">
        <w:rPr>
          <w:i/>
        </w:rPr>
        <w:t>Journal of Cross-Cultural Psychology, 34</w:t>
      </w:r>
      <w:r w:rsidRPr="00A86334">
        <w:t xml:space="preserve">(6), 611-628. </w:t>
      </w:r>
      <w:bookmarkEnd w:id="61"/>
    </w:p>
    <w:p w14:paraId="24DFC71D" w14:textId="77777777" w:rsidR="00A86334" w:rsidRPr="00A86334" w:rsidRDefault="00A86334" w:rsidP="00A86334">
      <w:pPr>
        <w:pStyle w:val="EndNoteBibliography"/>
        <w:spacing w:after="0"/>
        <w:ind w:left="720" w:hanging="720"/>
      </w:pPr>
      <w:bookmarkStart w:id="62" w:name="_ENREF_48"/>
      <w:r w:rsidRPr="00A86334">
        <w:t xml:space="preserve">Hammer, A. (1950). A factorial analysis of the bellevue intelligence tests. </w:t>
      </w:r>
      <w:r w:rsidRPr="00A86334">
        <w:rPr>
          <w:i/>
        </w:rPr>
        <w:t>Australian Journal of Psychology, 1</w:t>
      </w:r>
      <w:r w:rsidRPr="00A86334">
        <w:t xml:space="preserve">(2), 108-114. </w:t>
      </w:r>
      <w:bookmarkEnd w:id="62"/>
    </w:p>
    <w:p w14:paraId="1DC9BB8E" w14:textId="77777777" w:rsidR="00A86334" w:rsidRPr="00A86334" w:rsidRDefault="00A86334" w:rsidP="00A86334">
      <w:pPr>
        <w:pStyle w:val="EndNoteBibliography"/>
        <w:spacing w:after="0"/>
        <w:ind w:left="720" w:hanging="720"/>
      </w:pPr>
      <w:bookmarkStart w:id="63" w:name="_ENREF_49"/>
      <w:r w:rsidRPr="00A86334">
        <w:t xml:space="preserve">Harman, H. H. (1976). </w:t>
      </w:r>
      <w:r w:rsidRPr="00A86334">
        <w:rPr>
          <w:i/>
        </w:rPr>
        <w:t>Modern factor analysis</w:t>
      </w:r>
      <w:r w:rsidRPr="00A86334">
        <w:t>: University of Chicago press.</w:t>
      </w:r>
      <w:bookmarkEnd w:id="63"/>
    </w:p>
    <w:p w14:paraId="5A2F1C77" w14:textId="77777777" w:rsidR="00A86334" w:rsidRPr="00A86334" w:rsidRDefault="00A86334" w:rsidP="00A86334">
      <w:pPr>
        <w:pStyle w:val="EndNoteBibliography"/>
        <w:spacing w:after="0"/>
        <w:ind w:left="720" w:hanging="720"/>
      </w:pPr>
      <w:bookmarkStart w:id="64" w:name="_ENREF_50"/>
      <w:r w:rsidRPr="00A86334">
        <w:t xml:space="preserve">Harter, S. (1985). </w:t>
      </w:r>
      <w:r w:rsidRPr="00A86334">
        <w:rPr>
          <w:i/>
        </w:rPr>
        <w:t>Manual for the self-perception profile for children</w:t>
      </w:r>
      <w:r w:rsidRPr="00A86334">
        <w:t>: University of Denver.</w:t>
      </w:r>
      <w:bookmarkEnd w:id="64"/>
    </w:p>
    <w:p w14:paraId="7F4522C8" w14:textId="77777777" w:rsidR="00A86334" w:rsidRPr="00A86334" w:rsidRDefault="00A86334" w:rsidP="00A86334">
      <w:pPr>
        <w:pStyle w:val="EndNoteBibliography"/>
        <w:spacing w:after="0"/>
        <w:ind w:left="720" w:hanging="720"/>
      </w:pPr>
      <w:bookmarkStart w:id="65" w:name="_ENREF_51"/>
      <w:r w:rsidRPr="00A86334">
        <w:t xml:space="preserve">Harter, S. (1999). </w:t>
      </w:r>
      <w:r w:rsidRPr="00A86334">
        <w:rPr>
          <w:i/>
        </w:rPr>
        <w:t>The construction of the self: A developmental perspective</w:t>
      </w:r>
      <w:r w:rsidRPr="00A86334">
        <w:t>: Guilford Press.</w:t>
      </w:r>
      <w:bookmarkEnd w:id="65"/>
    </w:p>
    <w:p w14:paraId="20093E42" w14:textId="77777777" w:rsidR="00A86334" w:rsidRPr="00A86334" w:rsidRDefault="00A86334" w:rsidP="00A86334">
      <w:pPr>
        <w:pStyle w:val="EndNoteBibliography"/>
        <w:spacing w:after="0"/>
        <w:ind w:left="720" w:hanging="720"/>
      </w:pPr>
      <w:bookmarkStart w:id="66" w:name="_ENREF_52"/>
      <w:r w:rsidRPr="00A86334">
        <w:t xml:space="preserve">Hindman, A. H., Pendergast, L. L., &amp; Gooze, R. A. (2016). Using bifactor models to measure teacher–child interaction quality in early childhood: Evidence from the Caregiver Interaction Scale. </w:t>
      </w:r>
      <w:r w:rsidRPr="00A86334">
        <w:rPr>
          <w:i/>
        </w:rPr>
        <w:t>Early Childhood Research Quarterly, 36</w:t>
      </w:r>
      <w:r w:rsidRPr="00A86334">
        <w:t xml:space="preserve">, 366-378. </w:t>
      </w:r>
      <w:bookmarkEnd w:id="66"/>
    </w:p>
    <w:p w14:paraId="0B37609F" w14:textId="77777777" w:rsidR="00A86334" w:rsidRPr="00A86334" w:rsidRDefault="00A86334" w:rsidP="00A86334">
      <w:pPr>
        <w:pStyle w:val="EndNoteBibliography"/>
        <w:spacing w:after="0"/>
        <w:ind w:left="720" w:hanging="720"/>
      </w:pPr>
      <w:bookmarkStart w:id="67" w:name="_ENREF_53"/>
      <w:r w:rsidRPr="00A86334">
        <w:t xml:space="preserve">Holzinger, K. J., &amp; Swineford, F. (1937). The bi-factor method. </w:t>
      </w:r>
      <w:r w:rsidRPr="00A86334">
        <w:rPr>
          <w:i/>
        </w:rPr>
        <w:t>Psychometrika, 2</w:t>
      </w:r>
      <w:r w:rsidRPr="00A86334">
        <w:t xml:space="preserve">(1), 41-54. </w:t>
      </w:r>
      <w:bookmarkEnd w:id="67"/>
    </w:p>
    <w:p w14:paraId="3706BB12" w14:textId="77777777" w:rsidR="00A86334" w:rsidRPr="00A86334" w:rsidRDefault="00A86334" w:rsidP="00A86334">
      <w:pPr>
        <w:pStyle w:val="EndNoteBibliography"/>
        <w:spacing w:after="0"/>
        <w:ind w:left="720" w:hanging="720"/>
      </w:pPr>
      <w:bookmarkStart w:id="68" w:name="_ENREF_54"/>
      <w:r w:rsidRPr="00A86334">
        <w:t xml:space="preserve">Hong, Y.-y., Chiu, C.-y., Dweck, C. S., Lin, D. M.-S., &amp; Wan, W. (1999). Implicit theories, attributions, and coping: A meaning system approach. </w:t>
      </w:r>
      <w:r w:rsidRPr="00A86334">
        <w:rPr>
          <w:i/>
        </w:rPr>
        <w:t>Journal of personality and social psychology, 77</w:t>
      </w:r>
      <w:r w:rsidRPr="00A86334">
        <w:t xml:space="preserve">(3), 588. </w:t>
      </w:r>
      <w:bookmarkEnd w:id="68"/>
    </w:p>
    <w:p w14:paraId="15E9CA40" w14:textId="77777777" w:rsidR="00A86334" w:rsidRPr="00A86334" w:rsidRDefault="00A86334" w:rsidP="00A86334">
      <w:pPr>
        <w:pStyle w:val="EndNoteBibliography"/>
        <w:spacing w:after="0"/>
        <w:ind w:left="720" w:hanging="720"/>
      </w:pPr>
      <w:bookmarkStart w:id="69" w:name="_ENREF_55"/>
      <w:r w:rsidRPr="00A86334">
        <w:t xml:space="preserve">Hooper, D., Coughlan, J., &amp; Mullen, M. (2008). Structural equation modelling: Guidelines for determining model fit. </w:t>
      </w:r>
      <w:r w:rsidRPr="00A86334">
        <w:rPr>
          <w:i/>
        </w:rPr>
        <w:t>Articles</w:t>
      </w:r>
      <w:r w:rsidRPr="00A86334">
        <w:t xml:space="preserve">, 2. </w:t>
      </w:r>
      <w:bookmarkEnd w:id="69"/>
    </w:p>
    <w:p w14:paraId="44CFBA2D" w14:textId="77777777" w:rsidR="00A86334" w:rsidRPr="00A86334" w:rsidRDefault="00A86334" w:rsidP="00A86334">
      <w:pPr>
        <w:pStyle w:val="EndNoteBibliography"/>
        <w:spacing w:after="0"/>
        <w:ind w:left="720" w:hanging="720"/>
      </w:pPr>
      <w:bookmarkStart w:id="70" w:name="_ENREF_56"/>
      <w:r w:rsidRPr="00A86334">
        <w:t xml:space="preserve">Hotelling, H. (1933). Analysis of a complex of statistical variables into principal components. </w:t>
      </w:r>
      <w:r w:rsidRPr="00A86334">
        <w:rPr>
          <w:i/>
        </w:rPr>
        <w:t>Journal of Educational Psychology, 24</w:t>
      </w:r>
      <w:r w:rsidRPr="00A86334">
        <w:t xml:space="preserve">(6), 417. </w:t>
      </w:r>
      <w:bookmarkEnd w:id="70"/>
    </w:p>
    <w:p w14:paraId="08CC07A7" w14:textId="77777777" w:rsidR="00A86334" w:rsidRPr="00A86334" w:rsidRDefault="00A86334" w:rsidP="00A86334">
      <w:pPr>
        <w:pStyle w:val="EndNoteBibliography"/>
        <w:spacing w:after="0"/>
        <w:ind w:left="720" w:hanging="720"/>
      </w:pPr>
      <w:bookmarkStart w:id="71" w:name="_ENREF_57"/>
      <w:r w:rsidRPr="00A86334">
        <w:t xml:space="preserve">Hu, L. t., &amp; Bentler, P. M. (1999). Cutoff criteria for fit indexes in covariance structure analysis: Conventional criteria versus new alternatives. </w:t>
      </w:r>
      <w:r w:rsidRPr="00A86334">
        <w:rPr>
          <w:i/>
        </w:rPr>
        <w:t>Structural Equation Modeling: A Multidisciplinary Journal, 6</w:t>
      </w:r>
      <w:r w:rsidRPr="00A86334">
        <w:t xml:space="preserve">(1), 1-55. </w:t>
      </w:r>
      <w:bookmarkEnd w:id="71"/>
    </w:p>
    <w:p w14:paraId="0EE56E81" w14:textId="77777777" w:rsidR="00A86334" w:rsidRPr="00A86334" w:rsidRDefault="00A86334" w:rsidP="00A86334">
      <w:pPr>
        <w:pStyle w:val="EndNoteBibliography"/>
        <w:spacing w:after="0"/>
        <w:ind w:left="720" w:hanging="720"/>
      </w:pPr>
      <w:bookmarkStart w:id="72" w:name="_ENREF_58"/>
      <w:r w:rsidRPr="00A86334">
        <w:t xml:space="preserve">Humphreys, L. G. (1962). The organization of human abilities. </w:t>
      </w:r>
      <w:r w:rsidRPr="00A86334">
        <w:rPr>
          <w:i/>
        </w:rPr>
        <w:t>American Psychologist, 17</w:t>
      </w:r>
      <w:r w:rsidRPr="00A86334">
        <w:t xml:space="preserve">(7), 475. </w:t>
      </w:r>
      <w:bookmarkEnd w:id="72"/>
    </w:p>
    <w:p w14:paraId="5FE3E325" w14:textId="77777777" w:rsidR="00A86334" w:rsidRPr="00A86334" w:rsidRDefault="00A86334" w:rsidP="00A86334">
      <w:pPr>
        <w:pStyle w:val="EndNoteBibliography"/>
        <w:spacing w:after="0"/>
        <w:ind w:left="720" w:hanging="720"/>
      </w:pPr>
      <w:bookmarkStart w:id="73" w:name="_ENREF_59"/>
      <w:r w:rsidRPr="00A86334">
        <w:t xml:space="preserve">Hyland, P., Boduszek, D., Dhingra, K., Shevlin, M., &amp; Egan, A. (2014). A bifactor approach to modelling the Rosenberg Self Esteem Scale. </w:t>
      </w:r>
      <w:r w:rsidRPr="00A86334">
        <w:rPr>
          <w:i/>
        </w:rPr>
        <w:t>Personality and Individual Differences, 66</w:t>
      </w:r>
      <w:r w:rsidRPr="00A86334">
        <w:t xml:space="preserve">, 188-192. </w:t>
      </w:r>
      <w:bookmarkEnd w:id="73"/>
    </w:p>
    <w:p w14:paraId="1AC8F9B4" w14:textId="77777777" w:rsidR="00A86334" w:rsidRPr="00A86334" w:rsidRDefault="00A86334" w:rsidP="00A86334">
      <w:pPr>
        <w:pStyle w:val="EndNoteBibliography"/>
        <w:spacing w:after="0"/>
        <w:ind w:left="720" w:hanging="720"/>
      </w:pPr>
      <w:bookmarkStart w:id="74" w:name="_ENREF_60"/>
      <w:r w:rsidRPr="00A86334">
        <w:t xml:space="preserve">Iani, L., Lauriola, M., &amp; Costantini, M. (2014). A confirmatory bifactor analysis of the hospital anxiety and depression scale in an Italian community sample. </w:t>
      </w:r>
      <w:r w:rsidRPr="00A86334">
        <w:rPr>
          <w:i/>
        </w:rPr>
        <w:t>Health and quality of life outcomes, 12</w:t>
      </w:r>
      <w:r w:rsidRPr="00A86334">
        <w:t xml:space="preserve">(1), 1. </w:t>
      </w:r>
      <w:bookmarkEnd w:id="74"/>
    </w:p>
    <w:p w14:paraId="130246A1" w14:textId="77777777" w:rsidR="00A86334" w:rsidRPr="00A86334" w:rsidRDefault="00A86334" w:rsidP="00A86334">
      <w:pPr>
        <w:pStyle w:val="EndNoteBibliography"/>
        <w:spacing w:after="0"/>
        <w:ind w:left="720" w:hanging="720"/>
      </w:pPr>
      <w:bookmarkStart w:id="75" w:name="_ENREF_61"/>
      <w:r w:rsidRPr="00A86334">
        <w:t xml:space="preserve">Jennrich, R. I., &amp; Bentler, P. M. (2011). Exploratory bi-factor analysis. </w:t>
      </w:r>
      <w:r w:rsidRPr="00A86334">
        <w:rPr>
          <w:i/>
        </w:rPr>
        <w:t>Psychometrika, 76</w:t>
      </w:r>
      <w:r w:rsidRPr="00A86334">
        <w:t xml:space="preserve">(4), 537-549. </w:t>
      </w:r>
      <w:bookmarkEnd w:id="75"/>
    </w:p>
    <w:p w14:paraId="444447ED" w14:textId="77777777" w:rsidR="00A86334" w:rsidRPr="00A86334" w:rsidRDefault="00A86334" w:rsidP="00A86334">
      <w:pPr>
        <w:pStyle w:val="EndNoteBibliography"/>
        <w:spacing w:after="0"/>
        <w:ind w:left="720" w:hanging="720"/>
      </w:pPr>
      <w:bookmarkStart w:id="76" w:name="_ENREF_62"/>
      <w:r w:rsidRPr="00A86334">
        <w:t xml:space="preserve">Jennrich, R. I., &amp; Bentler, P. M. (2012). Exploratory bi-factor analysis: The oblique case. </w:t>
      </w:r>
      <w:r w:rsidRPr="00A86334">
        <w:rPr>
          <w:i/>
        </w:rPr>
        <w:t>Psychometrika, 77</w:t>
      </w:r>
      <w:r w:rsidRPr="00A86334">
        <w:t xml:space="preserve">(3), 442-454. </w:t>
      </w:r>
      <w:bookmarkEnd w:id="76"/>
    </w:p>
    <w:p w14:paraId="263DDDDA" w14:textId="77777777" w:rsidR="00A86334" w:rsidRPr="00A86334" w:rsidRDefault="00A86334" w:rsidP="00A86334">
      <w:pPr>
        <w:pStyle w:val="EndNoteBibliography"/>
        <w:spacing w:after="0"/>
        <w:ind w:left="720" w:hanging="720"/>
      </w:pPr>
      <w:bookmarkStart w:id="77" w:name="_ENREF_63"/>
      <w:r w:rsidRPr="00A86334">
        <w:t xml:space="preserve">Jensen, A. R., &amp; Weng, L.-J. (1994). What is a good g? </w:t>
      </w:r>
      <w:r w:rsidRPr="00A86334">
        <w:rPr>
          <w:i/>
        </w:rPr>
        <w:t>Intelligence, 18</w:t>
      </w:r>
      <w:r w:rsidRPr="00A86334">
        <w:t xml:space="preserve">(3), 231-258. </w:t>
      </w:r>
      <w:bookmarkEnd w:id="77"/>
    </w:p>
    <w:p w14:paraId="6651F5E0" w14:textId="77777777" w:rsidR="00A86334" w:rsidRPr="00A86334" w:rsidRDefault="00A86334" w:rsidP="00A86334">
      <w:pPr>
        <w:pStyle w:val="EndNoteBibliography"/>
        <w:spacing w:after="0"/>
        <w:ind w:left="720" w:hanging="720"/>
      </w:pPr>
      <w:bookmarkStart w:id="78" w:name="_ENREF_64"/>
      <w:r w:rsidRPr="00A86334">
        <w:t xml:space="preserve">Jovanović, V. (2015). Structural validity of the Mental Health Continuum-Short Form: The bifactor model of emotional, social and psychological well-being. </w:t>
      </w:r>
      <w:r w:rsidRPr="00A86334">
        <w:rPr>
          <w:i/>
        </w:rPr>
        <w:t>Personality and Individual Differences, 75</w:t>
      </w:r>
      <w:r w:rsidRPr="00A86334">
        <w:t xml:space="preserve">, 154-159. </w:t>
      </w:r>
      <w:bookmarkEnd w:id="78"/>
    </w:p>
    <w:p w14:paraId="3DBDE4CA" w14:textId="77777777" w:rsidR="00A86334" w:rsidRPr="00A86334" w:rsidRDefault="00A86334" w:rsidP="00A86334">
      <w:pPr>
        <w:pStyle w:val="EndNoteBibliography"/>
        <w:spacing w:after="0"/>
        <w:ind w:left="720" w:hanging="720"/>
      </w:pPr>
      <w:bookmarkStart w:id="79" w:name="_ENREF_65"/>
      <w:r w:rsidRPr="00A86334">
        <w:t xml:space="preserve">Kaiser, H. F. (1958). The varimax criterion for analytic rotation in factor analysis. </w:t>
      </w:r>
      <w:r w:rsidRPr="00A86334">
        <w:rPr>
          <w:i/>
        </w:rPr>
        <w:t>Psychometrika, 23</w:t>
      </w:r>
      <w:r w:rsidRPr="00A86334">
        <w:t xml:space="preserve">(3), 187-200. </w:t>
      </w:r>
      <w:bookmarkEnd w:id="79"/>
    </w:p>
    <w:p w14:paraId="286F3BC0" w14:textId="77777777" w:rsidR="00A86334" w:rsidRPr="00A86334" w:rsidRDefault="00A86334" w:rsidP="00A86334">
      <w:pPr>
        <w:pStyle w:val="EndNoteBibliography"/>
        <w:spacing w:after="0"/>
        <w:ind w:left="720" w:hanging="720"/>
      </w:pPr>
      <w:bookmarkStart w:id="80" w:name="_ENREF_66"/>
      <w:r w:rsidRPr="00A86334">
        <w:t xml:space="preserve">Kelley, T. L. (1927). Interpretation of educational measurements. </w:t>
      </w:r>
      <w:bookmarkEnd w:id="80"/>
    </w:p>
    <w:p w14:paraId="1F067202" w14:textId="77777777" w:rsidR="00A86334" w:rsidRPr="00A86334" w:rsidRDefault="00A86334" w:rsidP="00A86334">
      <w:pPr>
        <w:pStyle w:val="EndNoteBibliography"/>
        <w:spacing w:after="0"/>
        <w:ind w:left="720" w:hanging="720"/>
      </w:pPr>
      <w:bookmarkStart w:id="81" w:name="_ENREF_67"/>
      <w:r w:rsidRPr="00A86334">
        <w:lastRenderedPageBreak/>
        <w:t xml:space="preserve">Khojasteh, J., &amp; Lo, W.-J. (2015). Investigating the sensitivity of goodness-of-fit indices to detect measurement invariance in a bifactor model. </w:t>
      </w:r>
      <w:r w:rsidRPr="00A86334">
        <w:rPr>
          <w:i/>
        </w:rPr>
        <w:t>Structural Equation Modeling: A Multidisciplinary Journal, 22</w:t>
      </w:r>
      <w:r w:rsidRPr="00A86334">
        <w:t xml:space="preserve">(4), 531-541. </w:t>
      </w:r>
      <w:bookmarkEnd w:id="81"/>
    </w:p>
    <w:p w14:paraId="3E05928C" w14:textId="77777777" w:rsidR="00A86334" w:rsidRPr="00A86334" w:rsidRDefault="00A86334" w:rsidP="00A86334">
      <w:pPr>
        <w:pStyle w:val="EndNoteBibliography"/>
        <w:spacing w:after="0"/>
        <w:ind w:left="720" w:hanging="720"/>
      </w:pPr>
      <w:bookmarkStart w:id="82" w:name="_ENREF_68"/>
      <w:r w:rsidRPr="00A86334">
        <w:t xml:space="preserve">Kim, H., &amp; Eaton, N. R. (2015). The hierarchical structure of common mental disorders: Connecting multiple levels of comorbidity, bifactor models, and predictive validity. </w:t>
      </w:r>
      <w:r w:rsidRPr="00A86334">
        <w:rPr>
          <w:i/>
        </w:rPr>
        <w:t>Journal of abnormal psychology, 124</w:t>
      </w:r>
      <w:r w:rsidRPr="00A86334">
        <w:t xml:space="preserve">(4), 1064. </w:t>
      </w:r>
      <w:bookmarkEnd w:id="82"/>
    </w:p>
    <w:p w14:paraId="35E00F8F" w14:textId="77777777" w:rsidR="00A86334" w:rsidRPr="00A86334" w:rsidRDefault="00A86334" w:rsidP="00A86334">
      <w:pPr>
        <w:pStyle w:val="EndNoteBibliography"/>
        <w:spacing w:after="0"/>
        <w:ind w:left="720" w:hanging="720"/>
      </w:pPr>
      <w:bookmarkStart w:id="83" w:name="_ENREF_69"/>
      <w:r w:rsidRPr="00A86334">
        <w:t xml:space="preserve">Koch, T., Holtmann, J., Bohn, J., &amp; Eid, M. (2017). Explaining General and Specific Factors in Longitudinal, Multimethod, and Bifactor Models: Some Caveats and Recommendations. </w:t>
      </w:r>
      <w:bookmarkEnd w:id="83"/>
    </w:p>
    <w:p w14:paraId="66FDC98F" w14:textId="77777777" w:rsidR="00A86334" w:rsidRPr="00A86334" w:rsidRDefault="00A86334" w:rsidP="00A86334">
      <w:pPr>
        <w:pStyle w:val="EndNoteBibliography"/>
        <w:spacing w:after="0"/>
        <w:ind w:left="720" w:hanging="720"/>
      </w:pPr>
      <w:bookmarkStart w:id="84" w:name="_ENREF_70"/>
      <w:r w:rsidRPr="00A86334">
        <w:t xml:space="preserve">Lac, A., &amp; Donaldson, C. D. (2017). Higher-order and bifactor models of the drinking motives questionnaire: examining competing structures using confirmatory factor analysis. </w:t>
      </w:r>
      <w:r w:rsidRPr="00A86334">
        <w:rPr>
          <w:i/>
        </w:rPr>
        <w:t>Assessment, 24</w:t>
      </w:r>
      <w:r w:rsidRPr="00A86334">
        <w:t xml:space="preserve">(2), 222-231. </w:t>
      </w:r>
      <w:bookmarkEnd w:id="84"/>
    </w:p>
    <w:p w14:paraId="25C3D8CE" w14:textId="77777777" w:rsidR="00A86334" w:rsidRPr="00A86334" w:rsidRDefault="00A86334" w:rsidP="00A86334">
      <w:pPr>
        <w:pStyle w:val="EndNoteBibliography"/>
        <w:spacing w:after="0"/>
        <w:ind w:left="720" w:hanging="720"/>
      </w:pPr>
      <w:bookmarkStart w:id="85" w:name="_ENREF_71"/>
      <w:r w:rsidRPr="00A86334">
        <w:t xml:space="preserve">Lee, S., Burns, G. L., Beauchaine, T. P., &amp; Becker, S. P. (2015). Bifactor Latent Structure of Attention-Deficit/Hyperactivity Disorder (ADHD)/Oppositional Defiant Disorder (ODD) Symptoms and First-Order Latent Structure of Sluggish Cognitive Tempo Symptoms. </w:t>
      </w:r>
      <w:bookmarkEnd w:id="85"/>
    </w:p>
    <w:p w14:paraId="21CE9D36" w14:textId="77777777" w:rsidR="00A86334" w:rsidRPr="00A86334" w:rsidRDefault="00A86334" w:rsidP="00A86334">
      <w:pPr>
        <w:pStyle w:val="EndNoteBibliography"/>
        <w:spacing w:after="0"/>
        <w:ind w:left="720" w:hanging="720"/>
      </w:pPr>
      <w:bookmarkStart w:id="86" w:name="_ENREF_72"/>
      <w:r w:rsidRPr="00A86334">
        <w:t>Leonard Burns, G., Moura, M. A., Beauchaine, T. P., &amp; McBurnett, K. (201</w:t>
      </w:r>
      <w:r w:rsidRPr="00A86334">
        <w:rPr>
          <w:rFonts w:hint="eastAsia"/>
        </w:rPr>
        <w:t>4). Bifactor latent structure of ADHD/ODD symptoms: predictions of dual</w:t>
      </w:r>
      <w:r w:rsidRPr="00A86334">
        <w:rPr>
          <w:rFonts w:hint="eastAsia"/>
        </w:rPr>
        <w:t>‐</w:t>
      </w:r>
      <w:r w:rsidRPr="00A86334">
        <w:rPr>
          <w:rFonts w:hint="eastAsia"/>
        </w:rPr>
        <w:t>pathway/trait</w:t>
      </w:r>
      <w:r w:rsidRPr="00A86334">
        <w:rPr>
          <w:rFonts w:hint="eastAsia"/>
        </w:rPr>
        <w:t>‐</w:t>
      </w:r>
      <w:r w:rsidRPr="00A86334">
        <w:rPr>
          <w:rFonts w:hint="eastAsia"/>
        </w:rPr>
        <w:t xml:space="preserve">impulsivity etiological models of ADHD. </w:t>
      </w:r>
      <w:r w:rsidRPr="00A86334">
        <w:rPr>
          <w:rFonts w:hint="eastAsia"/>
          <w:i/>
        </w:rPr>
        <w:t>Journal of Child Psychology and Psychiatry, 55</w:t>
      </w:r>
      <w:r w:rsidRPr="00A86334">
        <w:rPr>
          <w:rFonts w:hint="eastAsia"/>
        </w:rPr>
        <w:t xml:space="preserve">(4), 393-401. </w:t>
      </w:r>
      <w:bookmarkEnd w:id="86"/>
    </w:p>
    <w:p w14:paraId="19A76C42" w14:textId="77777777" w:rsidR="00A86334" w:rsidRPr="00A86334" w:rsidRDefault="00A86334" w:rsidP="00A86334">
      <w:pPr>
        <w:pStyle w:val="EndNoteBibliography"/>
        <w:spacing w:after="0"/>
        <w:ind w:left="720" w:hanging="720"/>
      </w:pPr>
      <w:bookmarkStart w:id="87" w:name="_ENREF_73"/>
      <w:r w:rsidRPr="00A86334">
        <w:t xml:space="preserve">Leue, A., &amp; Beauducel, A. (2011). The PANAS structure revisited: on the validity of a bifactor model in community and forensic samples. </w:t>
      </w:r>
      <w:r w:rsidRPr="00A86334">
        <w:rPr>
          <w:i/>
        </w:rPr>
        <w:t>Psychological assessment, 23</w:t>
      </w:r>
      <w:r w:rsidRPr="00A86334">
        <w:t xml:space="preserve">(1), 215. </w:t>
      </w:r>
      <w:bookmarkEnd w:id="87"/>
    </w:p>
    <w:p w14:paraId="6BE97491" w14:textId="77777777" w:rsidR="00A86334" w:rsidRPr="00A86334" w:rsidRDefault="00A86334" w:rsidP="00A86334">
      <w:pPr>
        <w:pStyle w:val="EndNoteBibliography"/>
        <w:spacing w:after="0"/>
        <w:ind w:left="720" w:hanging="720"/>
      </w:pPr>
      <w:bookmarkStart w:id="88" w:name="_ENREF_74"/>
      <w:r w:rsidRPr="00A86334">
        <w:t xml:space="preserve">Levin, J. (1973). Bifactor analysis of a multitrait-multimethod matrix of leadership criteria in small groups. </w:t>
      </w:r>
      <w:r w:rsidRPr="00A86334">
        <w:rPr>
          <w:i/>
        </w:rPr>
        <w:t>The Journal of social psychology, 89</w:t>
      </w:r>
      <w:r w:rsidRPr="00A86334">
        <w:t xml:space="preserve">(2), 295-299. </w:t>
      </w:r>
      <w:bookmarkEnd w:id="88"/>
    </w:p>
    <w:p w14:paraId="3EA037C3" w14:textId="77777777" w:rsidR="00A86334" w:rsidRPr="00A86334" w:rsidRDefault="00A86334" w:rsidP="00A86334">
      <w:pPr>
        <w:pStyle w:val="EndNoteBibliography"/>
        <w:spacing w:after="0"/>
        <w:ind w:left="720" w:hanging="720"/>
      </w:pPr>
      <w:bookmarkStart w:id="89" w:name="_ENREF_75"/>
      <w:r w:rsidRPr="00A86334">
        <w:t xml:space="preserve">Mansolf, M., &amp; Reise, S. P. (2016). Exploratory bifactor analysis: The Schmid-Leiman orthogonalization and Jennrich-Bentler analytic rotations. </w:t>
      </w:r>
      <w:r w:rsidRPr="00A86334">
        <w:rPr>
          <w:i/>
        </w:rPr>
        <w:t>Multivariate Behavioral Research, 51</w:t>
      </w:r>
      <w:r w:rsidRPr="00A86334">
        <w:t xml:space="preserve">(5), 698-717. </w:t>
      </w:r>
      <w:bookmarkEnd w:id="89"/>
    </w:p>
    <w:p w14:paraId="1F2CADDF" w14:textId="77777777" w:rsidR="00A86334" w:rsidRPr="00A86334" w:rsidRDefault="00A86334" w:rsidP="00A86334">
      <w:pPr>
        <w:pStyle w:val="EndNoteBibliography"/>
        <w:spacing w:after="0"/>
        <w:ind w:left="720" w:hanging="720"/>
      </w:pPr>
      <w:bookmarkStart w:id="90" w:name="_ENREF_76"/>
      <w:r w:rsidRPr="00A86334">
        <w:t xml:space="preserve">Mansolf, M., &amp; Reise, S. P. (2017). When and why the second-order and bifactor models are distinguishable. </w:t>
      </w:r>
      <w:r w:rsidRPr="00A86334">
        <w:rPr>
          <w:i/>
        </w:rPr>
        <w:t>Intelligence, 61</w:t>
      </w:r>
      <w:r w:rsidRPr="00A86334">
        <w:t xml:space="preserve">, 120-129. </w:t>
      </w:r>
      <w:bookmarkEnd w:id="90"/>
    </w:p>
    <w:p w14:paraId="7036ACD8" w14:textId="77777777" w:rsidR="00A86334" w:rsidRPr="00A86334" w:rsidRDefault="00A86334" w:rsidP="00A86334">
      <w:pPr>
        <w:pStyle w:val="EndNoteBibliography"/>
        <w:spacing w:after="0"/>
        <w:ind w:left="720" w:hanging="720"/>
      </w:pPr>
      <w:bookmarkStart w:id="91" w:name="_ENREF_77"/>
      <w:r w:rsidRPr="00A86334">
        <w:t xml:space="preserve">Martel, M. M., Roberts, B., Gremillion, M., Von Eye, A., &amp; Nigg, J. T. (2011). External validation of bifactor model of ADHD: Explaining heterogeneity in psychiatric comorbidity, cognitive control, and personality trait profiles within DSM-IV ADHD. </w:t>
      </w:r>
      <w:r w:rsidRPr="00A86334">
        <w:rPr>
          <w:i/>
        </w:rPr>
        <w:t>Journal of abnormal child psychology, 39</w:t>
      </w:r>
      <w:r w:rsidRPr="00A86334">
        <w:t xml:space="preserve">(8), 1111-1123. </w:t>
      </w:r>
      <w:bookmarkEnd w:id="91"/>
    </w:p>
    <w:p w14:paraId="2E5C99F3" w14:textId="77777777" w:rsidR="00A86334" w:rsidRPr="00A86334" w:rsidRDefault="00A86334" w:rsidP="00A86334">
      <w:pPr>
        <w:pStyle w:val="EndNoteBibliography"/>
        <w:spacing w:after="0"/>
        <w:ind w:left="720" w:hanging="720"/>
      </w:pPr>
      <w:bookmarkStart w:id="92" w:name="_ENREF_78"/>
      <w:r w:rsidRPr="00A86334">
        <w:t xml:space="preserve">McAbee, S. T., Oswald, F. L., &amp; Connelly, B. S. (2014). Bifactor Models of Personality and College Student Performance: A Broad Versus Narrow View. </w:t>
      </w:r>
      <w:r w:rsidRPr="00A86334">
        <w:rPr>
          <w:i/>
        </w:rPr>
        <w:t>European Journal of Personality</w:t>
      </w:r>
      <w:r w:rsidRPr="00A86334">
        <w:t xml:space="preserve">. </w:t>
      </w:r>
      <w:bookmarkEnd w:id="92"/>
    </w:p>
    <w:p w14:paraId="3E430894" w14:textId="77777777" w:rsidR="00A86334" w:rsidRPr="00A86334" w:rsidRDefault="00A86334" w:rsidP="00A86334">
      <w:pPr>
        <w:pStyle w:val="EndNoteBibliography"/>
        <w:spacing w:after="0"/>
        <w:ind w:left="720" w:hanging="720"/>
      </w:pPr>
      <w:bookmarkStart w:id="93" w:name="_ENREF_79"/>
      <w:r w:rsidRPr="00A86334">
        <w:t xml:space="preserve">McCain, J. L., Jonason, P. K., Foster, J. D., &amp; Campbell, W. K. (2015). The bifactor structure and the “dark nomological network” of the State Self-Esteem Scale. </w:t>
      </w:r>
      <w:r w:rsidRPr="00A86334">
        <w:rPr>
          <w:i/>
        </w:rPr>
        <w:t>Personality and Individual Differences, 72</w:t>
      </w:r>
      <w:r w:rsidRPr="00A86334">
        <w:t xml:space="preserve">, 1-6. </w:t>
      </w:r>
      <w:bookmarkEnd w:id="93"/>
    </w:p>
    <w:p w14:paraId="7E492351" w14:textId="77777777" w:rsidR="00A86334" w:rsidRPr="00A86334" w:rsidRDefault="00A86334" w:rsidP="00A86334">
      <w:pPr>
        <w:pStyle w:val="EndNoteBibliography"/>
        <w:spacing w:after="0"/>
        <w:ind w:left="720" w:hanging="720"/>
      </w:pPr>
      <w:bookmarkStart w:id="94" w:name="_ENREF_80"/>
      <w:r w:rsidRPr="00A86334">
        <w:t xml:space="preserve">McDonald, R. P. (1999). Test theory: A unified approach. </w:t>
      </w:r>
      <w:bookmarkEnd w:id="94"/>
    </w:p>
    <w:p w14:paraId="303EE28E" w14:textId="77777777" w:rsidR="00A86334" w:rsidRPr="00A86334" w:rsidRDefault="00A86334" w:rsidP="00A86334">
      <w:pPr>
        <w:pStyle w:val="EndNoteBibliography"/>
        <w:spacing w:after="0"/>
        <w:ind w:left="720" w:hanging="720"/>
      </w:pPr>
      <w:bookmarkStart w:id="95" w:name="_ENREF_81"/>
      <w:r w:rsidRPr="00A86334">
        <w:t xml:space="preserve">McKay, M. T., Boduszek, D., &amp; Harvey, S. A. (2014). The Rosenberg self-esteem scale: a bifactor answer to a two-factor question? </w:t>
      </w:r>
      <w:r w:rsidRPr="00A86334">
        <w:rPr>
          <w:i/>
        </w:rPr>
        <w:t>Journal of personality assessment, 96</w:t>
      </w:r>
      <w:r w:rsidRPr="00A86334">
        <w:t xml:space="preserve">(6), 654-660. </w:t>
      </w:r>
      <w:bookmarkEnd w:id="95"/>
    </w:p>
    <w:p w14:paraId="712A32B8" w14:textId="77777777" w:rsidR="00A86334" w:rsidRPr="00A86334" w:rsidRDefault="00A86334" w:rsidP="00A86334">
      <w:pPr>
        <w:pStyle w:val="EndNoteBibliography"/>
        <w:spacing w:after="0"/>
        <w:ind w:left="720" w:hanging="720"/>
      </w:pPr>
      <w:bookmarkStart w:id="96" w:name="_ENREF_82"/>
      <w:r w:rsidRPr="00A86334">
        <w:t xml:space="preserve">Meredith, W. (1993). Measurement invariance, factor analysis and factorial invariance. </w:t>
      </w:r>
      <w:r w:rsidRPr="00A86334">
        <w:rPr>
          <w:i/>
        </w:rPr>
        <w:t>Psychometrika, 58</w:t>
      </w:r>
      <w:r w:rsidRPr="00A86334">
        <w:t xml:space="preserve">(4), 525-543. </w:t>
      </w:r>
      <w:bookmarkEnd w:id="96"/>
    </w:p>
    <w:p w14:paraId="3D4A4C3C" w14:textId="77777777" w:rsidR="00A86334" w:rsidRPr="00A86334" w:rsidRDefault="00A86334" w:rsidP="00A86334">
      <w:pPr>
        <w:pStyle w:val="EndNoteBibliography"/>
        <w:spacing w:after="0"/>
        <w:ind w:left="720" w:hanging="720"/>
      </w:pPr>
      <w:bookmarkStart w:id="97" w:name="_ENREF_83"/>
      <w:r w:rsidRPr="00A86334">
        <w:t>Mészáros, V., Ádám, S., Szabó, M., Szigeti, R., &amp; Urbán, R. (2014). The Bifactor Model of the Maslach Burnout Inventory–Human Se</w:t>
      </w:r>
      <w:r w:rsidRPr="00A86334">
        <w:rPr>
          <w:rFonts w:hint="eastAsia"/>
        </w:rPr>
        <w:t>rvices Survey (MBI</w:t>
      </w:r>
      <w:r w:rsidRPr="00A86334">
        <w:rPr>
          <w:rFonts w:hint="eastAsia"/>
        </w:rPr>
        <w:t>‐</w:t>
      </w:r>
      <w:r w:rsidRPr="00A86334">
        <w:rPr>
          <w:rFonts w:hint="eastAsia"/>
        </w:rPr>
        <w:t>HSS)</w:t>
      </w:r>
      <w:r w:rsidRPr="00A86334">
        <w:rPr>
          <w:rFonts w:hint="eastAsia"/>
        </w:rPr>
        <w:t>—</w:t>
      </w:r>
      <w:r w:rsidRPr="00A86334">
        <w:rPr>
          <w:rFonts w:hint="eastAsia"/>
        </w:rPr>
        <w:t xml:space="preserve">An Alternative Measurement Model of Burnout. </w:t>
      </w:r>
      <w:r w:rsidRPr="00A86334">
        <w:rPr>
          <w:rFonts w:hint="eastAsia"/>
          <w:i/>
        </w:rPr>
        <w:t>Stress and Health, 30</w:t>
      </w:r>
      <w:r w:rsidRPr="00A86334">
        <w:rPr>
          <w:rFonts w:hint="eastAsia"/>
        </w:rPr>
        <w:t xml:space="preserve">(1), 82-88. </w:t>
      </w:r>
      <w:bookmarkEnd w:id="97"/>
    </w:p>
    <w:p w14:paraId="590AC2A6" w14:textId="77777777" w:rsidR="00A86334" w:rsidRPr="00A86334" w:rsidRDefault="00A86334" w:rsidP="00A86334">
      <w:pPr>
        <w:pStyle w:val="EndNoteBibliography"/>
        <w:spacing w:after="0"/>
        <w:ind w:left="720" w:hanging="720"/>
      </w:pPr>
      <w:bookmarkStart w:id="98" w:name="_ENREF_84"/>
      <w:r w:rsidRPr="00A86334">
        <w:t xml:space="preserve">Morgan, G. B., Hodge, K. J., Wells, K. E., &amp; Watkins, M. W. (2015). Are fit indices biased in favor of bi-factor models in cognitive ability research?: A comparison of fit in correlated factors, higher-order, and bi-factor models via Monte Carlo simulations. </w:t>
      </w:r>
      <w:r w:rsidRPr="00A86334">
        <w:rPr>
          <w:i/>
        </w:rPr>
        <w:t>Journal of Intelligence, 3</w:t>
      </w:r>
      <w:r w:rsidRPr="00A86334">
        <w:t xml:space="preserve">(1), 2-20. </w:t>
      </w:r>
      <w:bookmarkEnd w:id="98"/>
    </w:p>
    <w:p w14:paraId="478FDCDE" w14:textId="77777777" w:rsidR="00A86334" w:rsidRPr="00A86334" w:rsidRDefault="00A86334" w:rsidP="00A86334">
      <w:pPr>
        <w:pStyle w:val="EndNoteBibliography"/>
        <w:spacing w:after="0"/>
        <w:ind w:left="720" w:hanging="720"/>
      </w:pPr>
      <w:bookmarkStart w:id="99" w:name="_ENREF_85"/>
      <w:r w:rsidRPr="00A86334">
        <w:t>Mu, W., Luo, J., Nickel, L., &amp; Roberts, B. W. (2016). Generality or specificity? Examining the relation betwee</w:t>
      </w:r>
      <w:r w:rsidRPr="00A86334">
        <w:rPr>
          <w:rFonts w:hint="eastAsia"/>
        </w:rPr>
        <w:t>n personality traits and mental health outcomes using a bivariate bi</w:t>
      </w:r>
      <w:r w:rsidRPr="00A86334">
        <w:rPr>
          <w:rFonts w:hint="eastAsia"/>
        </w:rPr>
        <w:t>‐</w:t>
      </w:r>
      <w:r w:rsidRPr="00A86334">
        <w:rPr>
          <w:rFonts w:hint="eastAsia"/>
        </w:rPr>
        <w:t xml:space="preserve">factor latent change model. </w:t>
      </w:r>
      <w:r w:rsidRPr="00A86334">
        <w:rPr>
          <w:rFonts w:hint="eastAsia"/>
          <w:i/>
        </w:rPr>
        <w:t>European Journal of Personality, 30</w:t>
      </w:r>
      <w:r w:rsidRPr="00A86334">
        <w:rPr>
          <w:rFonts w:hint="eastAsia"/>
        </w:rPr>
        <w:t xml:space="preserve">(5), 467-483. </w:t>
      </w:r>
      <w:bookmarkEnd w:id="99"/>
    </w:p>
    <w:p w14:paraId="5C8F72B9" w14:textId="77777777" w:rsidR="00A86334" w:rsidRPr="00A86334" w:rsidRDefault="00A86334" w:rsidP="00A86334">
      <w:pPr>
        <w:pStyle w:val="EndNoteBibliography"/>
        <w:spacing w:after="0"/>
        <w:ind w:left="720" w:hanging="720"/>
      </w:pPr>
      <w:bookmarkStart w:id="100" w:name="_ENREF_86"/>
      <w:r w:rsidRPr="00A86334">
        <w:lastRenderedPageBreak/>
        <w:t xml:space="preserve">Mulaik, S. A., James, L. R., Van Alstine, J., Bennett, N., Lind, S., &amp; Stilwell, C. D. (1989). Evaluation of goodness-of-fit indices for structural equation models. </w:t>
      </w:r>
      <w:r w:rsidRPr="00A86334">
        <w:rPr>
          <w:i/>
        </w:rPr>
        <w:t>Psychological Bulletin, 105</w:t>
      </w:r>
      <w:r w:rsidRPr="00A86334">
        <w:t xml:space="preserve">(3), 430. </w:t>
      </w:r>
      <w:bookmarkEnd w:id="100"/>
    </w:p>
    <w:p w14:paraId="7FD0AD4B" w14:textId="77777777" w:rsidR="00A86334" w:rsidRPr="00A86334" w:rsidRDefault="00A86334" w:rsidP="00A86334">
      <w:pPr>
        <w:pStyle w:val="EndNoteBibliography"/>
        <w:spacing w:after="0"/>
        <w:ind w:left="720" w:hanging="720"/>
      </w:pPr>
      <w:bookmarkStart w:id="101" w:name="_ENREF_87"/>
      <w:r w:rsidRPr="00A86334">
        <w:t xml:space="preserve">Murray, A. L., &amp; Johnson, W. (2013). The limitations of model fit in comparing the bi-factor versus higher-order models of human cognitive ability structure. </w:t>
      </w:r>
      <w:r w:rsidRPr="00A86334">
        <w:rPr>
          <w:i/>
        </w:rPr>
        <w:t>Intelligence, 41</w:t>
      </w:r>
      <w:r w:rsidRPr="00A86334">
        <w:t xml:space="preserve">(5), 407-422. </w:t>
      </w:r>
      <w:bookmarkEnd w:id="101"/>
    </w:p>
    <w:p w14:paraId="4412A4EA" w14:textId="77777777" w:rsidR="00A86334" w:rsidRPr="00A86334" w:rsidRDefault="00A86334" w:rsidP="00A86334">
      <w:pPr>
        <w:pStyle w:val="EndNoteBibliography"/>
        <w:spacing w:after="0"/>
        <w:ind w:left="720" w:hanging="720"/>
      </w:pPr>
      <w:bookmarkStart w:id="102" w:name="_ENREF_88"/>
      <w:r w:rsidRPr="00A86334">
        <w:t xml:space="preserve">Murray, A. L., McKenzie, K., Kuenssberg, R., &amp; Booth, T. (2017). Do the Autism Spectrum Quotient (AQ) and Autism Spectrum Quotient Short Form (AQ-S) primarily reflect general ASD traits or specific ASD traits? A bi-factor analysis. </w:t>
      </w:r>
      <w:r w:rsidRPr="00A86334">
        <w:rPr>
          <w:i/>
        </w:rPr>
        <w:t>Assessment, 24</w:t>
      </w:r>
      <w:r w:rsidRPr="00A86334">
        <w:t xml:space="preserve">(4), 444-457. </w:t>
      </w:r>
      <w:bookmarkEnd w:id="102"/>
    </w:p>
    <w:p w14:paraId="27397CD6" w14:textId="77777777" w:rsidR="00A86334" w:rsidRPr="00A86334" w:rsidRDefault="00A86334" w:rsidP="00A86334">
      <w:pPr>
        <w:pStyle w:val="EndNoteBibliography"/>
        <w:spacing w:after="0"/>
        <w:ind w:left="720" w:hanging="720"/>
      </w:pPr>
      <w:bookmarkStart w:id="103" w:name="_ENREF_89"/>
      <w:r w:rsidRPr="00A86334">
        <w:t xml:space="preserve">Neuhaus, J. O., &amp; Wrigley, C. (1954). The quartimax method. </w:t>
      </w:r>
      <w:r w:rsidRPr="00A86334">
        <w:rPr>
          <w:i/>
        </w:rPr>
        <w:t>British Journal of Statistical Psychology, 7</w:t>
      </w:r>
      <w:r w:rsidRPr="00A86334">
        <w:t xml:space="preserve">(2), 81-91. </w:t>
      </w:r>
      <w:bookmarkEnd w:id="103"/>
    </w:p>
    <w:p w14:paraId="6E2FDA9B" w14:textId="77777777" w:rsidR="00A86334" w:rsidRPr="00A86334" w:rsidRDefault="00A86334" w:rsidP="00A86334">
      <w:pPr>
        <w:pStyle w:val="EndNoteBibliography"/>
        <w:spacing w:after="0"/>
        <w:ind w:left="720" w:hanging="720"/>
      </w:pPr>
      <w:bookmarkStart w:id="104" w:name="_ENREF_90"/>
      <w:r w:rsidRPr="00A86334">
        <w:t xml:space="preserve">Norr, A. M., Allan, N. P., Boffa, J. W., Raines, A. M., &amp; Schmidt, N. B. (2015). Validation of the Cyberchondria Severity Scale (CSS): replication and extension with bifactor modeling. </w:t>
      </w:r>
      <w:r w:rsidRPr="00A86334">
        <w:rPr>
          <w:i/>
        </w:rPr>
        <w:t>Journal of anxiety disorders, 31</w:t>
      </w:r>
      <w:r w:rsidRPr="00A86334">
        <w:t xml:space="preserve">, 58-64. </w:t>
      </w:r>
      <w:bookmarkEnd w:id="104"/>
    </w:p>
    <w:p w14:paraId="4CA1AD6E" w14:textId="77777777" w:rsidR="00A86334" w:rsidRPr="00A86334" w:rsidRDefault="00A86334" w:rsidP="00A86334">
      <w:pPr>
        <w:pStyle w:val="EndNoteBibliography"/>
        <w:spacing w:after="0"/>
        <w:ind w:left="720" w:hanging="720"/>
      </w:pPr>
      <w:bookmarkStart w:id="105" w:name="_ENREF_91"/>
      <w:r w:rsidRPr="00A86334">
        <w:t xml:space="preserve">Olatunji, B. O., Ebesutani, C., &amp; Reise, S. P. (2015). A bifactor model of disgust proneness: Examination of the Disgust Emotion Scale. </w:t>
      </w:r>
      <w:r w:rsidRPr="00A86334">
        <w:rPr>
          <w:i/>
        </w:rPr>
        <w:t>Assessment, 22</w:t>
      </w:r>
      <w:r w:rsidRPr="00A86334">
        <w:t xml:space="preserve">(2), 248-262. </w:t>
      </w:r>
      <w:bookmarkEnd w:id="105"/>
    </w:p>
    <w:p w14:paraId="6BB36DC7" w14:textId="77777777" w:rsidR="00A86334" w:rsidRPr="00A86334" w:rsidRDefault="00A86334" w:rsidP="00A86334">
      <w:pPr>
        <w:pStyle w:val="EndNoteBibliography"/>
        <w:spacing w:after="0"/>
        <w:ind w:left="720" w:hanging="720"/>
      </w:pPr>
      <w:bookmarkStart w:id="106" w:name="_ENREF_92"/>
      <w:r w:rsidRPr="00A86334">
        <w:t xml:space="preserve">Pearson, K. (1895). Note on regression and inheritance in the case of two parents. </w:t>
      </w:r>
      <w:r w:rsidRPr="00A86334">
        <w:rPr>
          <w:i/>
        </w:rPr>
        <w:t>Proceedings of the Royal Society of London, 58</w:t>
      </w:r>
      <w:r w:rsidRPr="00A86334">
        <w:t xml:space="preserve">, 240-242. </w:t>
      </w:r>
      <w:bookmarkEnd w:id="106"/>
    </w:p>
    <w:p w14:paraId="58E05554" w14:textId="77777777" w:rsidR="00A86334" w:rsidRPr="00A86334" w:rsidRDefault="00A86334" w:rsidP="00A86334">
      <w:pPr>
        <w:pStyle w:val="EndNoteBibliography"/>
        <w:spacing w:after="0"/>
        <w:ind w:left="720" w:hanging="720"/>
      </w:pPr>
      <w:bookmarkStart w:id="107" w:name="_ENREF_93"/>
      <w:r w:rsidRPr="00A86334">
        <w:t xml:space="preserve">Posserud, M.-B., Breivik, K., Gillberg, C., &amp; Lundervold, A. J. (2013). ASSERT–The Autism Symptom SElf-ReporT for adolescents and adults: Bifactor analysis and validation in a large adolescent population. </w:t>
      </w:r>
      <w:r w:rsidRPr="00A86334">
        <w:rPr>
          <w:i/>
        </w:rPr>
        <w:t>Research in developmental disabilities, 34</w:t>
      </w:r>
      <w:r w:rsidRPr="00A86334">
        <w:t xml:space="preserve">(12), 4495-4503. </w:t>
      </w:r>
      <w:bookmarkEnd w:id="107"/>
    </w:p>
    <w:p w14:paraId="464B09AC" w14:textId="77777777" w:rsidR="00A86334" w:rsidRPr="00A86334" w:rsidRDefault="00A86334" w:rsidP="00A86334">
      <w:pPr>
        <w:pStyle w:val="EndNoteBibliography"/>
        <w:spacing w:after="0"/>
        <w:ind w:left="720" w:hanging="720"/>
      </w:pPr>
      <w:bookmarkStart w:id="108" w:name="_ENREF_94"/>
      <w:r w:rsidRPr="00A86334">
        <w:t xml:space="preserve">Primi, R., Da Silva, M. C. R., Rodrigues, P., Muniz, M., &amp; Almeida, L. S. (2013). The use of the bi-factor model to test the uni-dimensionality of a battery of reasoning tests. </w:t>
      </w:r>
      <w:r w:rsidRPr="00A86334">
        <w:rPr>
          <w:i/>
        </w:rPr>
        <w:t>Psicothema, 25</w:t>
      </w:r>
      <w:r w:rsidRPr="00A86334">
        <w:t xml:space="preserve">(1), 115-122. </w:t>
      </w:r>
      <w:bookmarkEnd w:id="108"/>
    </w:p>
    <w:p w14:paraId="1CC51FB7" w14:textId="77777777" w:rsidR="00A86334" w:rsidRPr="00A86334" w:rsidRDefault="00A86334" w:rsidP="00A86334">
      <w:pPr>
        <w:pStyle w:val="EndNoteBibliography"/>
        <w:spacing w:after="0"/>
        <w:ind w:left="720" w:hanging="720"/>
      </w:pPr>
      <w:bookmarkStart w:id="109" w:name="_ENREF_95"/>
      <w:r w:rsidRPr="00A86334">
        <w:t xml:space="preserve">Reise, S. P. (2012). The rediscovery of bifactor measurement models. </w:t>
      </w:r>
      <w:r w:rsidRPr="00A86334">
        <w:rPr>
          <w:i/>
        </w:rPr>
        <w:t>Multivariate Behavioral Research, 47</w:t>
      </w:r>
      <w:r w:rsidRPr="00A86334">
        <w:t xml:space="preserve">(5), 667-696. </w:t>
      </w:r>
      <w:bookmarkEnd w:id="109"/>
    </w:p>
    <w:p w14:paraId="45D53BAD" w14:textId="77777777" w:rsidR="00A86334" w:rsidRPr="00A86334" w:rsidRDefault="00A86334" w:rsidP="00A86334">
      <w:pPr>
        <w:pStyle w:val="EndNoteBibliography"/>
        <w:spacing w:after="0"/>
        <w:ind w:left="720" w:hanging="720"/>
      </w:pPr>
      <w:bookmarkStart w:id="110" w:name="_ENREF_96"/>
      <w:r w:rsidRPr="00A86334">
        <w:t xml:space="preserve">Reise, S. P., Kim, D. S., Mansolf, M., &amp; Widaman, K. F. (2016). Is the bifactor model a better model or is it just better at modeling implausible responses? Application of iteratively reweighted least squares to the Rosenberg Self-Esteem Scale. </w:t>
      </w:r>
      <w:r w:rsidRPr="00A86334">
        <w:rPr>
          <w:i/>
        </w:rPr>
        <w:t>Multivariate Behavioral Research, 51</w:t>
      </w:r>
      <w:r w:rsidRPr="00A86334">
        <w:t xml:space="preserve">(6), 818-838. </w:t>
      </w:r>
      <w:bookmarkEnd w:id="110"/>
    </w:p>
    <w:p w14:paraId="6653B20E" w14:textId="77777777" w:rsidR="00A86334" w:rsidRPr="00A86334" w:rsidRDefault="00A86334" w:rsidP="00A86334">
      <w:pPr>
        <w:pStyle w:val="EndNoteBibliography"/>
        <w:spacing w:after="0"/>
        <w:ind w:left="720" w:hanging="720"/>
      </w:pPr>
      <w:bookmarkStart w:id="111" w:name="_ENREF_97"/>
      <w:r w:rsidRPr="00A86334">
        <w:t xml:space="preserve">Reise, S. P., Moore, T., &amp; Maydeu-Olivares, A. (2011). Target rotations and assessing the impact of model violations on the parameters of unidimensional item response theory models. </w:t>
      </w:r>
      <w:r w:rsidRPr="00A86334">
        <w:rPr>
          <w:i/>
        </w:rPr>
        <w:t>Educational and Psychological Measurement, 71</w:t>
      </w:r>
      <w:r w:rsidRPr="00A86334">
        <w:t xml:space="preserve">(4), 684-711. </w:t>
      </w:r>
      <w:bookmarkEnd w:id="111"/>
    </w:p>
    <w:p w14:paraId="1A402407" w14:textId="77777777" w:rsidR="00A86334" w:rsidRPr="00A86334" w:rsidRDefault="00A86334" w:rsidP="00A86334">
      <w:pPr>
        <w:pStyle w:val="EndNoteBibliography"/>
        <w:spacing w:after="0"/>
        <w:ind w:left="720" w:hanging="720"/>
      </w:pPr>
      <w:bookmarkStart w:id="112" w:name="_ENREF_98"/>
      <w:r w:rsidRPr="00A86334">
        <w:t xml:space="preserve">Reise, S. P., Moore, T. M., &amp; Haviland, M. G. (2010). Bifactor models and rotations: Exploring the extent to which multidimensional data yield univocal scale scores. </w:t>
      </w:r>
      <w:r w:rsidRPr="00A86334">
        <w:rPr>
          <w:i/>
        </w:rPr>
        <w:t>Journal of personality assessment, 92</w:t>
      </w:r>
      <w:r w:rsidRPr="00A86334">
        <w:t xml:space="preserve">(6), 544-559. </w:t>
      </w:r>
      <w:bookmarkEnd w:id="112"/>
    </w:p>
    <w:p w14:paraId="6A1B460E" w14:textId="77777777" w:rsidR="00A86334" w:rsidRPr="00A86334" w:rsidRDefault="00A86334" w:rsidP="00A86334">
      <w:pPr>
        <w:pStyle w:val="EndNoteBibliography"/>
        <w:spacing w:after="0"/>
        <w:ind w:left="720" w:hanging="720"/>
      </w:pPr>
      <w:bookmarkStart w:id="113" w:name="_ENREF_99"/>
      <w:r w:rsidRPr="00A86334">
        <w:t xml:space="preserve">Reise, S. P., Morizot, J., &amp; Hays, R. D. (2007). The role of the bifactor model in resolving dimensionality issues in health outcomes measures. </w:t>
      </w:r>
      <w:r w:rsidRPr="00A86334">
        <w:rPr>
          <w:i/>
        </w:rPr>
        <w:t>Quality of Life Research, 16</w:t>
      </w:r>
      <w:r w:rsidRPr="00A86334">
        <w:t xml:space="preserve">(1), 19-31. </w:t>
      </w:r>
      <w:bookmarkEnd w:id="113"/>
    </w:p>
    <w:p w14:paraId="65898C29" w14:textId="77777777" w:rsidR="00A86334" w:rsidRPr="00A86334" w:rsidRDefault="00A86334" w:rsidP="00A86334">
      <w:pPr>
        <w:pStyle w:val="EndNoteBibliography"/>
        <w:spacing w:after="0"/>
        <w:ind w:left="720" w:hanging="720"/>
      </w:pPr>
      <w:bookmarkStart w:id="114" w:name="_ENREF_100"/>
      <w:r w:rsidRPr="00A86334">
        <w:t xml:space="preserve">Reise, S. P., Scheines, R., Widaman, K. F., &amp; Haviland, M. G. (2013). Multidimensionality and structural coefficient bias in structural equation modeling a bifactor perspective. </w:t>
      </w:r>
      <w:r w:rsidRPr="00A86334">
        <w:rPr>
          <w:i/>
        </w:rPr>
        <w:t>Educational and Psychological Measurement, 73</w:t>
      </w:r>
      <w:r w:rsidRPr="00A86334">
        <w:t xml:space="preserve">(1), 5-26. </w:t>
      </w:r>
      <w:bookmarkEnd w:id="114"/>
    </w:p>
    <w:p w14:paraId="0F649676" w14:textId="77777777" w:rsidR="00A86334" w:rsidRPr="00A86334" w:rsidRDefault="00A86334" w:rsidP="00A86334">
      <w:pPr>
        <w:pStyle w:val="EndNoteBibliography"/>
        <w:spacing w:after="0"/>
        <w:ind w:left="720" w:hanging="720"/>
      </w:pPr>
      <w:bookmarkStart w:id="115" w:name="_ENREF_101"/>
      <w:r w:rsidRPr="00A86334">
        <w:t xml:space="preserve">Reise, S. P., Ventura, J., Keefe, R. S., Baade, L. E., Gold, J. M., Green, M. F., . . . Seidman, L. J. (2011). Bifactor and item response theory analyses of interviewer report scales of cognitive impairment in schizophrenia. </w:t>
      </w:r>
      <w:r w:rsidRPr="00A86334">
        <w:rPr>
          <w:i/>
        </w:rPr>
        <w:t>Psychological assessment, 23</w:t>
      </w:r>
      <w:r w:rsidRPr="00A86334">
        <w:t xml:space="preserve">(1), 245. </w:t>
      </w:r>
      <w:bookmarkEnd w:id="115"/>
    </w:p>
    <w:p w14:paraId="3331AEA7" w14:textId="77777777" w:rsidR="00A86334" w:rsidRPr="00A86334" w:rsidRDefault="00A86334" w:rsidP="00A86334">
      <w:pPr>
        <w:pStyle w:val="EndNoteBibliography"/>
        <w:spacing w:after="0"/>
        <w:ind w:left="720" w:hanging="720"/>
      </w:pPr>
      <w:bookmarkStart w:id="116" w:name="_ENREF_102"/>
      <w:r w:rsidRPr="00A86334">
        <w:t xml:space="preserve">Reise, S. P., &amp; Widaman, K. F. (1999). Assessing the fit of measurement models at the individual level: A comparison of item response theory and covariance structure approaches. </w:t>
      </w:r>
      <w:r w:rsidRPr="00A86334">
        <w:rPr>
          <w:i/>
        </w:rPr>
        <w:t>Psychological methods, 4</w:t>
      </w:r>
      <w:r w:rsidRPr="00A86334">
        <w:t xml:space="preserve">(1), 3. </w:t>
      </w:r>
      <w:bookmarkEnd w:id="116"/>
    </w:p>
    <w:p w14:paraId="52E1F553" w14:textId="77777777" w:rsidR="00A86334" w:rsidRPr="00A86334" w:rsidRDefault="00A86334" w:rsidP="00A86334">
      <w:pPr>
        <w:pStyle w:val="EndNoteBibliography"/>
        <w:spacing w:after="0"/>
        <w:ind w:left="720" w:hanging="720"/>
      </w:pPr>
      <w:bookmarkStart w:id="117" w:name="_ENREF_103"/>
      <w:r w:rsidRPr="00A86334">
        <w:t xml:space="preserve">Revelle, W., &amp; Wilt, J. (2013). The general factor of personality: A general critique. </w:t>
      </w:r>
      <w:r w:rsidRPr="00A86334">
        <w:rPr>
          <w:i/>
        </w:rPr>
        <w:t>Journal of research in personality, 47</w:t>
      </w:r>
      <w:r w:rsidRPr="00A86334">
        <w:t xml:space="preserve">(5), 493-504. </w:t>
      </w:r>
      <w:bookmarkEnd w:id="117"/>
    </w:p>
    <w:p w14:paraId="677F618B" w14:textId="77777777" w:rsidR="00A86334" w:rsidRPr="00A86334" w:rsidRDefault="00A86334" w:rsidP="00A86334">
      <w:pPr>
        <w:pStyle w:val="EndNoteBibliography"/>
        <w:spacing w:after="0"/>
        <w:ind w:left="720" w:hanging="720"/>
      </w:pPr>
      <w:bookmarkStart w:id="118" w:name="_ENREF_104"/>
      <w:r w:rsidRPr="00A86334">
        <w:t xml:space="preserve">Revelle, W., &amp; Zinbarg, R. E. (2009). Coefficients alpha, beta, omega, and the glb: Comments on Sijtsma. </w:t>
      </w:r>
      <w:r w:rsidRPr="00A86334">
        <w:rPr>
          <w:i/>
        </w:rPr>
        <w:t>Psychometrika, 74</w:t>
      </w:r>
      <w:r w:rsidRPr="00A86334">
        <w:t xml:space="preserve">(1), 145-154. </w:t>
      </w:r>
      <w:bookmarkEnd w:id="118"/>
    </w:p>
    <w:p w14:paraId="0FBA8239" w14:textId="77777777" w:rsidR="00A86334" w:rsidRPr="00A86334" w:rsidRDefault="00A86334" w:rsidP="00A86334">
      <w:pPr>
        <w:pStyle w:val="EndNoteBibliography"/>
        <w:spacing w:after="0"/>
        <w:ind w:left="720" w:hanging="720"/>
      </w:pPr>
      <w:bookmarkStart w:id="119" w:name="_ENREF_105"/>
      <w:r w:rsidRPr="00A86334">
        <w:lastRenderedPageBreak/>
        <w:t xml:space="preserve">Rodriguez, A., Reise, S. P., &amp; Haviland, M. G. (2016a). Applying bifactor statistical indices in the evaluation of psychological measures. </w:t>
      </w:r>
      <w:r w:rsidRPr="00A86334">
        <w:rPr>
          <w:i/>
        </w:rPr>
        <w:t>Journal of personality assessment, 98</w:t>
      </w:r>
      <w:r w:rsidRPr="00A86334">
        <w:t xml:space="preserve">(3), 223-237. </w:t>
      </w:r>
      <w:bookmarkEnd w:id="119"/>
    </w:p>
    <w:p w14:paraId="21136423" w14:textId="77777777" w:rsidR="00A86334" w:rsidRPr="00A86334" w:rsidRDefault="00A86334" w:rsidP="00A86334">
      <w:pPr>
        <w:pStyle w:val="EndNoteBibliography"/>
        <w:spacing w:after="0"/>
        <w:ind w:left="720" w:hanging="720"/>
      </w:pPr>
      <w:bookmarkStart w:id="120" w:name="_ENREF_106"/>
      <w:r w:rsidRPr="00A86334">
        <w:t xml:space="preserve">Rodriguez, A., Reise, S. P., &amp; Haviland, M. G. (2016b). Evaluating bifactor models: Calculating and interpreting statistical indices. </w:t>
      </w:r>
      <w:r w:rsidRPr="00A86334">
        <w:rPr>
          <w:i/>
        </w:rPr>
        <w:t>Psychological methods, 21</w:t>
      </w:r>
      <w:r w:rsidRPr="00A86334">
        <w:t xml:space="preserve">(2), 137. </w:t>
      </w:r>
      <w:bookmarkEnd w:id="120"/>
    </w:p>
    <w:p w14:paraId="5E28756B" w14:textId="77777777" w:rsidR="00A86334" w:rsidRPr="00A86334" w:rsidRDefault="00A86334" w:rsidP="00A86334">
      <w:pPr>
        <w:pStyle w:val="EndNoteBibliography"/>
        <w:spacing w:after="0"/>
        <w:ind w:left="720" w:hanging="720"/>
      </w:pPr>
      <w:bookmarkStart w:id="121" w:name="_ENREF_107"/>
      <w:r w:rsidRPr="00A86334">
        <w:t xml:space="preserve">Rowe, R., Roman, G. D., McKenna, F. P., Barker, E., &amp; Poulter, D. (2015). Measuring errors and violations on the road: A bifactor modeling approach to the Driver Behavior Questionnaire. </w:t>
      </w:r>
      <w:r w:rsidRPr="00A86334">
        <w:rPr>
          <w:i/>
        </w:rPr>
        <w:t>Accident Analysis &amp; Prevention, 74</w:t>
      </w:r>
      <w:r w:rsidRPr="00A86334">
        <w:t xml:space="preserve">, 118-125. </w:t>
      </w:r>
      <w:bookmarkEnd w:id="121"/>
    </w:p>
    <w:p w14:paraId="0D74C3DC" w14:textId="77777777" w:rsidR="00A86334" w:rsidRPr="00A86334" w:rsidRDefault="00A86334" w:rsidP="00A86334">
      <w:pPr>
        <w:pStyle w:val="EndNoteBibliography"/>
        <w:spacing w:after="0"/>
        <w:ind w:left="720" w:hanging="720"/>
      </w:pPr>
      <w:bookmarkStart w:id="122" w:name="_ENREF_108"/>
      <w:r w:rsidRPr="00A86334">
        <w:t xml:space="preserve">Rushton, J. P., &amp; Irwing, P. (2009). A general factor of personality in the Comrey personality scales, the Minnesota multiphasic personality inventory-2, and the multicultural personality questionnaire. </w:t>
      </w:r>
      <w:r w:rsidRPr="00A86334">
        <w:rPr>
          <w:i/>
        </w:rPr>
        <w:t>Personality and Individual Differences, 46</w:t>
      </w:r>
      <w:r w:rsidRPr="00A86334">
        <w:t xml:space="preserve">(4), 437-442. </w:t>
      </w:r>
      <w:bookmarkEnd w:id="122"/>
    </w:p>
    <w:p w14:paraId="426A2350" w14:textId="77777777" w:rsidR="00A86334" w:rsidRPr="00A86334" w:rsidRDefault="00A86334" w:rsidP="00A86334">
      <w:pPr>
        <w:pStyle w:val="EndNoteBibliography"/>
        <w:spacing w:after="0"/>
        <w:ind w:left="720" w:hanging="720"/>
      </w:pPr>
      <w:bookmarkStart w:id="123" w:name="_ENREF_109"/>
      <w:r w:rsidRPr="00A86334">
        <w:t xml:space="preserve">Satorra, A., &amp; Bentler, P. (1988). Scaling corrections for statistics in covariance structure analysis. </w:t>
      </w:r>
      <w:bookmarkEnd w:id="123"/>
    </w:p>
    <w:p w14:paraId="72C554FB" w14:textId="77777777" w:rsidR="00A86334" w:rsidRPr="00A86334" w:rsidRDefault="00A86334" w:rsidP="00A86334">
      <w:pPr>
        <w:pStyle w:val="EndNoteBibliography"/>
        <w:spacing w:after="0"/>
        <w:ind w:left="720" w:hanging="720"/>
      </w:pPr>
      <w:bookmarkStart w:id="124" w:name="_ENREF_110"/>
      <w:r w:rsidRPr="00A86334">
        <w:t xml:space="preserve">Schermelleh-Engel, K., Moosbrugger, H., &amp; Müller, H. (2003). Evaluating the fit of structural equation models: Tests of significance and descriptive goodness-of-fit measures. </w:t>
      </w:r>
      <w:r w:rsidRPr="00A86334">
        <w:rPr>
          <w:i/>
        </w:rPr>
        <w:t>Methods of psychological research online, 8</w:t>
      </w:r>
      <w:r w:rsidRPr="00A86334">
        <w:t xml:space="preserve">(2), 23-74. </w:t>
      </w:r>
      <w:bookmarkEnd w:id="124"/>
    </w:p>
    <w:p w14:paraId="77F0826F" w14:textId="77777777" w:rsidR="00A86334" w:rsidRPr="00A86334" w:rsidRDefault="00A86334" w:rsidP="00A86334">
      <w:pPr>
        <w:pStyle w:val="EndNoteBibliography"/>
        <w:spacing w:after="0"/>
        <w:ind w:left="720" w:hanging="720"/>
      </w:pPr>
      <w:bookmarkStart w:id="125" w:name="_ENREF_111"/>
      <w:r w:rsidRPr="00A86334">
        <w:t xml:space="preserve">Schmid, J., &amp; Leiman, J. M. (1957). The development of hierarchical factor solutions. </w:t>
      </w:r>
      <w:r w:rsidRPr="00A86334">
        <w:rPr>
          <w:i/>
        </w:rPr>
        <w:t>Psychometrika, 22</w:t>
      </w:r>
      <w:r w:rsidRPr="00A86334">
        <w:t xml:space="preserve">(1), 53-61. </w:t>
      </w:r>
      <w:bookmarkEnd w:id="125"/>
    </w:p>
    <w:p w14:paraId="0AEC728A" w14:textId="77777777" w:rsidR="00A86334" w:rsidRPr="00A86334" w:rsidRDefault="00A86334" w:rsidP="00A86334">
      <w:pPr>
        <w:pStyle w:val="EndNoteBibliography"/>
        <w:spacing w:after="0"/>
        <w:ind w:left="720" w:hanging="720"/>
      </w:pPr>
      <w:bookmarkStart w:id="126" w:name="_ENREF_112"/>
      <w:r w:rsidRPr="00A86334">
        <w:t xml:space="preserve">Schmid Jr, J. (1957). The comparability of the bi-factor and second-order factor patterns. </w:t>
      </w:r>
      <w:r w:rsidRPr="00A86334">
        <w:rPr>
          <w:i/>
        </w:rPr>
        <w:t>The Journal of Experimental Education, 25</w:t>
      </w:r>
      <w:r w:rsidRPr="00A86334">
        <w:t xml:space="preserve">(3), 249-253. </w:t>
      </w:r>
      <w:bookmarkEnd w:id="126"/>
    </w:p>
    <w:p w14:paraId="2A6EA1F6" w14:textId="77777777" w:rsidR="00A86334" w:rsidRPr="00A86334" w:rsidRDefault="00A86334" w:rsidP="00A86334">
      <w:pPr>
        <w:pStyle w:val="EndNoteBibliography"/>
        <w:spacing w:after="0"/>
        <w:ind w:left="720" w:hanging="720"/>
      </w:pPr>
      <w:bookmarkStart w:id="127" w:name="_ENREF_113"/>
      <w:r w:rsidRPr="00A86334">
        <w:t xml:space="preserve">Sharma, S., Mukherjee, S., Kumar, A., &amp; Dillon, W. R. (2005). A simulation study to investigate the use of cutoff values for assessing model fit in covariance structure models. </w:t>
      </w:r>
      <w:r w:rsidRPr="00A86334">
        <w:rPr>
          <w:i/>
        </w:rPr>
        <w:t>Journal of business research, 58</w:t>
      </w:r>
      <w:r w:rsidRPr="00A86334">
        <w:t xml:space="preserve">(7), 935-943. </w:t>
      </w:r>
      <w:bookmarkEnd w:id="127"/>
    </w:p>
    <w:p w14:paraId="75367E67" w14:textId="77777777" w:rsidR="00A86334" w:rsidRPr="00A86334" w:rsidRDefault="00A86334" w:rsidP="00A86334">
      <w:pPr>
        <w:pStyle w:val="EndNoteBibliography"/>
        <w:spacing w:after="0"/>
        <w:ind w:left="720" w:hanging="720"/>
      </w:pPr>
      <w:bookmarkStart w:id="128" w:name="_ENREF_114"/>
      <w:r w:rsidRPr="00A86334">
        <w:t xml:space="preserve">Shi, D., Song, H., &amp; Lewis, M. D. (2017). The impact of partial factorial invariance on cross-group comparisons. </w:t>
      </w:r>
      <w:r w:rsidRPr="00A86334">
        <w:rPr>
          <w:i/>
        </w:rPr>
        <w:t>Assessment</w:t>
      </w:r>
      <w:r w:rsidRPr="00A86334">
        <w:t xml:space="preserve">, 1073191117711020. </w:t>
      </w:r>
      <w:bookmarkEnd w:id="128"/>
    </w:p>
    <w:p w14:paraId="1528A16F" w14:textId="77777777" w:rsidR="00A86334" w:rsidRPr="00A86334" w:rsidRDefault="00A86334" w:rsidP="00A86334">
      <w:pPr>
        <w:pStyle w:val="EndNoteBibliography"/>
        <w:spacing w:after="0"/>
        <w:ind w:left="720" w:hanging="720"/>
      </w:pPr>
      <w:bookmarkStart w:id="129" w:name="_ENREF_115"/>
      <w:r w:rsidRPr="00A86334">
        <w:t xml:space="preserve">Shi, D., Song, H., Liao, X., Terry, R., &amp; Snyder, L. A. (2017). Bayesian SEM for specification search problems in testing factorial invariance. </w:t>
      </w:r>
      <w:r w:rsidRPr="00A86334">
        <w:rPr>
          <w:i/>
        </w:rPr>
        <w:t>Multivariate Behavioral Research, 52</w:t>
      </w:r>
      <w:r w:rsidRPr="00A86334">
        <w:t xml:space="preserve">(4), 430-444. </w:t>
      </w:r>
      <w:bookmarkEnd w:id="129"/>
    </w:p>
    <w:p w14:paraId="0A3B2305" w14:textId="77777777" w:rsidR="00A86334" w:rsidRPr="00A86334" w:rsidRDefault="00A86334" w:rsidP="00A86334">
      <w:pPr>
        <w:pStyle w:val="EndNoteBibliography"/>
        <w:spacing w:after="0"/>
        <w:ind w:left="720" w:hanging="720"/>
      </w:pPr>
      <w:bookmarkStart w:id="130" w:name="_ENREF_116"/>
      <w:r w:rsidRPr="00A86334">
        <w:t xml:space="preserve">Shively, R. L., &amp; Ryan, C. S. (2013). Longitudinal changes in college math students’ implicit theories of intelligence. </w:t>
      </w:r>
      <w:r w:rsidRPr="00A86334">
        <w:rPr>
          <w:i/>
        </w:rPr>
        <w:t>Social Psychology of Education, 16</w:t>
      </w:r>
      <w:r w:rsidRPr="00A86334">
        <w:t xml:space="preserve">(2), 241-256. </w:t>
      </w:r>
      <w:bookmarkEnd w:id="130"/>
    </w:p>
    <w:p w14:paraId="3F350FAE" w14:textId="77777777" w:rsidR="00A86334" w:rsidRPr="00A86334" w:rsidRDefault="00A86334" w:rsidP="00A86334">
      <w:pPr>
        <w:pStyle w:val="EndNoteBibliography"/>
        <w:spacing w:after="0"/>
        <w:ind w:left="720" w:hanging="720"/>
      </w:pPr>
      <w:bookmarkStart w:id="131" w:name="_ENREF_117"/>
      <w:r w:rsidRPr="00A86334">
        <w:t xml:space="preserve">Simms, J. L., Kusenbach, M., &amp; Tobin, G. A. (2013). Equally unprepared: Assessing the hurricane vulnerability of undergraduate students. </w:t>
      </w:r>
      <w:r w:rsidRPr="00A86334">
        <w:rPr>
          <w:i/>
        </w:rPr>
        <w:t>Weather, Climate, and Society, 5</w:t>
      </w:r>
      <w:r w:rsidRPr="00A86334">
        <w:t xml:space="preserve">(3), 233-243. </w:t>
      </w:r>
      <w:bookmarkEnd w:id="131"/>
    </w:p>
    <w:p w14:paraId="0E7E38D7" w14:textId="77777777" w:rsidR="00A86334" w:rsidRPr="00A86334" w:rsidRDefault="00A86334" w:rsidP="00A86334">
      <w:pPr>
        <w:pStyle w:val="EndNoteBibliography"/>
        <w:spacing w:after="0"/>
        <w:ind w:left="720" w:hanging="720"/>
      </w:pPr>
      <w:bookmarkStart w:id="132" w:name="_ENREF_118"/>
      <w:r w:rsidRPr="00A86334">
        <w:t xml:space="preserve">Simms, L. J., Grös, D. F., Watson, D., &amp; O'Hara, M. W. (2008). Parsing the general and specific components of depression and anxiety with bifactor modeling. </w:t>
      </w:r>
      <w:r w:rsidRPr="00A86334">
        <w:rPr>
          <w:i/>
        </w:rPr>
        <w:t>Depression and anxiety, 25</w:t>
      </w:r>
      <w:r w:rsidRPr="00A86334">
        <w:t xml:space="preserve">(7), E34-E46. </w:t>
      </w:r>
      <w:bookmarkEnd w:id="132"/>
    </w:p>
    <w:p w14:paraId="3EE0B400" w14:textId="77777777" w:rsidR="00A86334" w:rsidRPr="00A86334" w:rsidRDefault="00A86334" w:rsidP="00A86334">
      <w:pPr>
        <w:pStyle w:val="EndNoteBibliography"/>
        <w:spacing w:after="0"/>
        <w:ind w:left="720" w:hanging="720"/>
      </w:pPr>
      <w:bookmarkStart w:id="133" w:name="_ENREF_119"/>
      <w:r w:rsidRPr="00A86334">
        <w:t xml:space="preserve">Smith, Z. R., Becker, S. P., Garner, A. A., Rudolph, C. W., Molitor, S. J., Oddo, L. E., &amp; Langberg, J. M. (2018). Evaluating the structure of sluggish cognitive tempo using confirmatory factor analytic and bifactor modeling with parent and youth ratings. </w:t>
      </w:r>
      <w:r w:rsidRPr="00A86334">
        <w:rPr>
          <w:i/>
        </w:rPr>
        <w:t>Assessment, 25</w:t>
      </w:r>
      <w:r w:rsidRPr="00A86334">
        <w:t xml:space="preserve">(1), 99-111. </w:t>
      </w:r>
      <w:bookmarkEnd w:id="133"/>
    </w:p>
    <w:p w14:paraId="7F42C31C" w14:textId="77777777" w:rsidR="00A86334" w:rsidRPr="00A86334" w:rsidRDefault="00A86334" w:rsidP="00A86334">
      <w:pPr>
        <w:pStyle w:val="EndNoteBibliography"/>
        <w:spacing w:after="0"/>
        <w:ind w:left="720" w:hanging="720"/>
      </w:pPr>
      <w:bookmarkStart w:id="134" w:name="_ENREF_120"/>
      <w:r w:rsidRPr="00A86334">
        <w:t xml:space="preserve">Spearman, C. (1904). " General Intelligence," objectively determined and measured. </w:t>
      </w:r>
      <w:r w:rsidRPr="00A86334">
        <w:rPr>
          <w:i/>
        </w:rPr>
        <w:t>The American Journal of Psychology, 15</w:t>
      </w:r>
      <w:r w:rsidRPr="00A86334">
        <w:t xml:space="preserve">(2), 201-292. </w:t>
      </w:r>
      <w:bookmarkEnd w:id="134"/>
    </w:p>
    <w:p w14:paraId="2EE967E7" w14:textId="77777777" w:rsidR="00A86334" w:rsidRPr="00A86334" w:rsidRDefault="00A86334" w:rsidP="00A86334">
      <w:pPr>
        <w:pStyle w:val="EndNoteBibliography"/>
        <w:spacing w:after="0"/>
        <w:ind w:left="720" w:hanging="720"/>
      </w:pPr>
      <w:bookmarkStart w:id="135" w:name="_ENREF_121"/>
      <w:r w:rsidRPr="00A86334">
        <w:t xml:space="preserve">Spearman, C. (1939). Thurstone's work re-worked. </w:t>
      </w:r>
      <w:r w:rsidRPr="00A86334">
        <w:rPr>
          <w:i/>
        </w:rPr>
        <w:t>Journal of Educational Psychology, 30</w:t>
      </w:r>
      <w:r w:rsidRPr="00A86334">
        <w:t xml:space="preserve">(1), 1. </w:t>
      </w:r>
      <w:bookmarkEnd w:id="135"/>
    </w:p>
    <w:p w14:paraId="22E8341E" w14:textId="77777777" w:rsidR="00A86334" w:rsidRPr="00A86334" w:rsidRDefault="00A86334" w:rsidP="00A86334">
      <w:pPr>
        <w:pStyle w:val="EndNoteBibliography"/>
        <w:spacing w:after="0"/>
        <w:ind w:left="720" w:hanging="720"/>
      </w:pPr>
      <w:bookmarkStart w:id="136" w:name="_ENREF_122"/>
      <w:r w:rsidRPr="00A86334">
        <w:t xml:space="preserve">Stauner, N., Exline, J. J., Grubbs, J. B., Pargament, K. I., Bradley, D. F., &amp; Uzdavines, A. (2016). Bifactor models of religious and spiritual struggles: Distinct from religiousness and distress. </w:t>
      </w:r>
      <w:r w:rsidRPr="00A86334">
        <w:rPr>
          <w:i/>
        </w:rPr>
        <w:t>Religions, 7</w:t>
      </w:r>
      <w:r w:rsidRPr="00A86334">
        <w:t xml:space="preserve">(6), 68. </w:t>
      </w:r>
      <w:bookmarkEnd w:id="136"/>
    </w:p>
    <w:p w14:paraId="0D9D97D2" w14:textId="77777777" w:rsidR="00A86334" w:rsidRPr="00A86334" w:rsidRDefault="00A86334" w:rsidP="00A86334">
      <w:pPr>
        <w:pStyle w:val="EndNoteBibliography"/>
        <w:spacing w:after="0"/>
        <w:ind w:left="720" w:hanging="720"/>
      </w:pPr>
      <w:bookmarkStart w:id="137" w:name="_ENREF_123"/>
      <w:r w:rsidRPr="00A86334">
        <w:t xml:space="preserve">Tan, Y., Liao, X., Su, H., Li, C., Xiang, J., &amp; Dong, Z. (2017). Disaster preparedness among university students in Guangzhou, China: assessment of status and demand for disaster education. </w:t>
      </w:r>
      <w:r w:rsidRPr="00A86334">
        <w:rPr>
          <w:i/>
        </w:rPr>
        <w:t>Disaster medicine and public health preparedness, 11</w:t>
      </w:r>
      <w:r w:rsidRPr="00A86334">
        <w:t xml:space="preserve">(3), 310-317. </w:t>
      </w:r>
      <w:bookmarkEnd w:id="137"/>
    </w:p>
    <w:p w14:paraId="162DAB9C" w14:textId="77777777" w:rsidR="00A86334" w:rsidRPr="00A86334" w:rsidRDefault="00A86334" w:rsidP="00A86334">
      <w:pPr>
        <w:pStyle w:val="EndNoteBibliography"/>
        <w:spacing w:after="0"/>
        <w:ind w:left="720" w:hanging="720"/>
      </w:pPr>
      <w:bookmarkStart w:id="138" w:name="_ENREF_124"/>
      <w:r w:rsidRPr="00A86334">
        <w:t xml:space="preserve">Tanner, A., &amp; Doberstein, B. (2015). Emergency preparedness amongst university students. </w:t>
      </w:r>
      <w:r w:rsidRPr="00A86334">
        <w:rPr>
          <w:i/>
        </w:rPr>
        <w:t>International journal of disaster risk reduction, 13</w:t>
      </w:r>
      <w:r w:rsidRPr="00A86334">
        <w:t xml:space="preserve">, 409-413. </w:t>
      </w:r>
      <w:bookmarkEnd w:id="138"/>
    </w:p>
    <w:p w14:paraId="07293706" w14:textId="77777777" w:rsidR="00A86334" w:rsidRPr="00A86334" w:rsidRDefault="00A86334" w:rsidP="00A86334">
      <w:pPr>
        <w:pStyle w:val="EndNoteBibliography"/>
        <w:spacing w:after="0"/>
        <w:ind w:left="720" w:hanging="720"/>
      </w:pPr>
      <w:bookmarkStart w:id="139" w:name="_ENREF_125"/>
      <w:r w:rsidRPr="00A86334">
        <w:t xml:space="preserve">Terry, R., &amp; Coie, J. D. (1991). A comparison of methods for defining sociometric status among children. </w:t>
      </w:r>
      <w:r w:rsidRPr="00A86334">
        <w:rPr>
          <w:i/>
        </w:rPr>
        <w:t>Developmental Psychology, 27</w:t>
      </w:r>
      <w:r w:rsidRPr="00A86334">
        <w:t xml:space="preserve">(5), 867. </w:t>
      </w:r>
      <w:bookmarkEnd w:id="139"/>
    </w:p>
    <w:p w14:paraId="2BD429D2" w14:textId="77777777" w:rsidR="00A86334" w:rsidRPr="00A86334" w:rsidRDefault="00A86334" w:rsidP="00A86334">
      <w:pPr>
        <w:pStyle w:val="EndNoteBibliography"/>
        <w:spacing w:after="0"/>
        <w:ind w:left="720" w:hanging="720"/>
      </w:pPr>
      <w:bookmarkStart w:id="140" w:name="_ENREF_126"/>
      <w:r w:rsidRPr="00A86334">
        <w:lastRenderedPageBreak/>
        <w:t xml:space="preserve">Thomson, G. H. (1916). A hierarchy without a general factor. </w:t>
      </w:r>
      <w:r w:rsidRPr="00A86334">
        <w:rPr>
          <w:i/>
        </w:rPr>
        <w:t>British Journal of Psychology, 8</w:t>
      </w:r>
      <w:r w:rsidRPr="00A86334">
        <w:t xml:space="preserve">(3), 271-281. </w:t>
      </w:r>
      <w:bookmarkEnd w:id="140"/>
    </w:p>
    <w:p w14:paraId="2FBDEF58" w14:textId="77777777" w:rsidR="00A86334" w:rsidRPr="00A86334" w:rsidRDefault="00A86334" w:rsidP="00A86334">
      <w:pPr>
        <w:pStyle w:val="EndNoteBibliography"/>
        <w:spacing w:after="0"/>
        <w:ind w:left="720" w:hanging="720"/>
      </w:pPr>
      <w:bookmarkStart w:id="141" w:name="_ENREF_127"/>
      <w:r w:rsidRPr="00A86334">
        <w:t xml:space="preserve">Thomson, G. H. (1920). General versus group factors in mental activities. </w:t>
      </w:r>
      <w:r w:rsidRPr="00A86334">
        <w:rPr>
          <w:i/>
        </w:rPr>
        <w:t>Psychological Review, 27</w:t>
      </w:r>
      <w:r w:rsidRPr="00A86334">
        <w:t xml:space="preserve">(3), 173. </w:t>
      </w:r>
      <w:bookmarkEnd w:id="141"/>
    </w:p>
    <w:p w14:paraId="79A81109" w14:textId="77777777" w:rsidR="00A86334" w:rsidRPr="00A86334" w:rsidRDefault="00A86334" w:rsidP="00A86334">
      <w:pPr>
        <w:pStyle w:val="EndNoteBibliography"/>
        <w:spacing w:after="0"/>
        <w:ind w:left="720" w:hanging="720"/>
      </w:pPr>
      <w:bookmarkStart w:id="142" w:name="_ENREF_128"/>
      <w:r w:rsidRPr="00A86334">
        <w:t xml:space="preserve">Thomson, G. H. (1934). Hotelling's method modified to give Spearman's g. </w:t>
      </w:r>
      <w:r w:rsidRPr="00A86334">
        <w:rPr>
          <w:i/>
        </w:rPr>
        <w:t>Journal of Educational Psychology, 25</w:t>
      </w:r>
      <w:r w:rsidRPr="00A86334">
        <w:t xml:space="preserve">(5), 366. </w:t>
      </w:r>
      <w:bookmarkEnd w:id="142"/>
    </w:p>
    <w:p w14:paraId="58A0669E" w14:textId="77777777" w:rsidR="00A86334" w:rsidRPr="00A86334" w:rsidRDefault="00A86334" w:rsidP="00A86334">
      <w:pPr>
        <w:pStyle w:val="EndNoteBibliography"/>
        <w:spacing w:after="0"/>
        <w:ind w:left="720" w:hanging="720"/>
      </w:pPr>
      <w:bookmarkStart w:id="143" w:name="_ENREF_129"/>
      <w:r w:rsidRPr="00A86334">
        <w:t xml:space="preserve">Thomson, G. H. (1939). The factorial analysis of human ability. </w:t>
      </w:r>
      <w:r w:rsidRPr="00A86334">
        <w:rPr>
          <w:i/>
        </w:rPr>
        <w:t>British Journal of Educational Psychology, 9</w:t>
      </w:r>
      <w:r w:rsidRPr="00A86334">
        <w:t xml:space="preserve">(2), 188-195. </w:t>
      </w:r>
      <w:bookmarkEnd w:id="143"/>
    </w:p>
    <w:p w14:paraId="0015E627" w14:textId="77777777" w:rsidR="00A86334" w:rsidRPr="00A86334" w:rsidRDefault="00A86334" w:rsidP="00A86334">
      <w:pPr>
        <w:pStyle w:val="EndNoteBibliography"/>
        <w:spacing w:after="0"/>
        <w:ind w:left="720" w:hanging="720"/>
      </w:pPr>
      <w:bookmarkStart w:id="144" w:name="_ENREF_130"/>
      <w:r w:rsidRPr="00A86334">
        <w:t xml:space="preserve">Thurstone, L. L. (1931). Multiple factor analysis. </w:t>
      </w:r>
      <w:r w:rsidRPr="00A86334">
        <w:rPr>
          <w:i/>
        </w:rPr>
        <w:t>Psychological Review, 38</w:t>
      </w:r>
      <w:r w:rsidRPr="00A86334">
        <w:t xml:space="preserve">(5), 406. </w:t>
      </w:r>
      <w:bookmarkEnd w:id="144"/>
    </w:p>
    <w:p w14:paraId="3C2344BD" w14:textId="77777777" w:rsidR="00A86334" w:rsidRPr="00A86334" w:rsidRDefault="00A86334" w:rsidP="00A86334">
      <w:pPr>
        <w:pStyle w:val="EndNoteBibliography"/>
        <w:spacing w:after="0"/>
        <w:ind w:left="720" w:hanging="720"/>
      </w:pPr>
      <w:bookmarkStart w:id="145" w:name="_ENREF_131"/>
      <w:r w:rsidRPr="00A86334">
        <w:t xml:space="preserve">Thurstone, L. L. (1936). The factorial isolation of primary abilities. </w:t>
      </w:r>
      <w:r w:rsidRPr="00A86334">
        <w:rPr>
          <w:i/>
        </w:rPr>
        <w:t>Psychometrika, 1</w:t>
      </w:r>
      <w:r w:rsidRPr="00A86334">
        <w:t xml:space="preserve">(3), 175-182. </w:t>
      </w:r>
      <w:bookmarkEnd w:id="145"/>
    </w:p>
    <w:p w14:paraId="0F1D473B" w14:textId="77777777" w:rsidR="00A86334" w:rsidRPr="00A86334" w:rsidRDefault="00A86334" w:rsidP="00A86334">
      <w:pPr>
        <w:pStyle w:val="EndNoteBibliography"/>
        <w:spacing w:after="0"/>
        <w:ind w:left="720" w:hanging="720"/>
      </w:pPr>
      <w:bookmarkStart w:id="146" w:name="_ENREF_132"/>
      <w:r w:rsidRPr="00A86334">
        <w:t xml:space="preserve">Thurstone, L. L. (1938). A new rotational method in factor analysis. </w:t>
      </w:r>
      <w:r w:rsidRPr="00A86334">
        <w:rPr>
          <w:i/>
        </w:rPr>
        <w:t>Psychometrika, 3</w:t>
      </w:r>
      <w:r w:rsidRPr="00A86334">
        <w:t xml:space="preserve">(4), 199-218. </w:t>
      </w:r>
      <w:bookmarkEnd w:id="146"/>
    </w:p>
    <w:p w14:paraId="1B5F00DE" w14:textId="77777777" w:rsidR="00A86334" w:rsidRPr="00A86334" w:rsidRDefault="00A86334" w:rsidP="00A86334">
      <w:pPr>
        <w:pStyle w:val="EndNoteBibliography"/>
        <w:spacing w:after="0"/>
        <w:ind w:left="720" w:hanging="720"/>
      </w:pPr>
      <w:bookmarkStart w:id="147" w:name="_ENREF_133"/>
      <w:r w:rsidRPr="00A86334">
        <w:t xml:space="preserve">Thurstone, L. L. (1940). Current issues in factor analysis. </w:t>
      </w:r>
      <w:r w:rsidRPr="00A86334">
        <w:rPr>
          <w:i/>
        </w:rPr>
        <w:t>Psychological Bulletin, 37</w:t>
      </w:r>
      <w:r w:rsidRPr="00A86334">
        <w:t xml:space="preserve">(4), 189. </w:t>
      </w:r>
      <w:bookmarkEnd w:id="147"/>
    </w:p>
    <w:p w14:paraId="607319E1" w14:textId="77777777" w:rsidR="00A86334" w:rsidRPr="00A86334" w:rsidRDefault="00A86334" w:rsidP="00A86334">
      <w:pPr>
        <w:pStyle w:val="EndNoteBibliography"/>
        <w:spacing w:after="0"/>
        <w:ind w:left="720" w:hanging="720"/>
      </w:pPr>
      <w:bookmarkStart w:id="148" w:name="_ENREF_134"/>
      <w:r w:rsidRPr="00A86334">
        <w:t xml:space="preserve">Thurstone, L. L. (1944). Second-order factors. </w:t>
      </w:r>
      <w:r w:rsidRPr="00A86334">
        <w:rPr>
          <w:i/>
        </w:rPr>
        <w:t>Psychometrika, 9</w:t>
      </w:r>
      <w:r w:rsidRPr="00A86334">
        <w:t xml:space="preserve">(2), 71-100. </w:t>
      </w:r>
      <w:bookmarkEnd w:id="148"/>
    </w:p>
    <w:p w14:paraId="42416C97" w14:textId="77777777" w:rsidR="00A86334" w:rsidRPr="00A86334" w:rsidRDefault="00A86334" w:rsidP="00A86334">
      <w:pPr>
        <w:pStyle w:val="EndNoteBibliography"/>
        <w:spacing w:after="0"/>
        <w:ind w:left="720" w:hanging="720"/>
      </w:pPr>
      <w:bookmarkStart w:id="149" w:name="_ENREF_135"/>
      <w:r w:rsidRPr="00A86334">
        <w:t xml:space="preserve">Thurstone, L. L. (1947). Multiple factor analysis. </w:t>
      </w:r>
      <w:bookmarkEnd w:id="149"/>
    </w:p>
    <w:p w14:paraId="4CEB8940" w14:textId="77777777" w:rsidR="00A86334" w:rsidRPr="00A86334" w:rsidRDefault="00A86334" w:rsidP="00A86334">
      <w:pPr>
        <w:pStyle w:val="EndNoteBibliography"/>
        <w:spacing w:after="0"/>
        <w:ind w:left="720" w:hanging="720"/>
      </w:pPr>
      <w:bookmarkStart w:id="150" w:name="_ENREF_136"/>
      <w:r w:rsidRPr="00A86334">
        <w:t xml:space="preserve">Tkachuck, M. A., Schulenberg, S. E., &amp; Lair, E. C. (2018). Natural disaster preparedness in college students: implications for institutions of higher learning. </w:t>
      </w:r>
      <w:r w:rsidRPr="00A86334">
        <w:rPr>
          <w:i/>
        </w:rPr>
        <w:t>Journal of American college health, 66</w:t>
      </w:r>
      <w:r w:rsidRPr="00A86334">
        <w:t xml:space="preserve">(4), 269-279. </w:t>
      </w:r>
      <w:bookmarkEnd w:id="150"/>
    </w:p>
    <w:p w14:paraId="61B71604" w14:textId="77777777" w:rsidR="00A86334" w:rsidRPr="00A86334" w:rsidRDefault="00A86334" w:rsidP="00A86334">
      <w:pPr>
        <w:pStyle w:val="EndNoteBibliography"/>
        <w:spacing w:after="0"/>
        <w:ind w:left="720" w:hanging="720"/>
      </w:pPr>
      <w:bookmarkStart w:id="151" w:name="_ENREF_137"/>
      <w:r w:rsidRPr="00A86334">
        <w:rPr>
          <w:rFonts w:hint="eastAsia"/>
        </w:rPr>
        <w:t>Tomas, J. M., &amp; Oliver, A. (1999). Rosenberg's self</w:t>
      </w:r>
      <w:r w:rsidRPr="00A86334">
        <w:rPr>
          <w:rFonts w:hint="eastAsia"/>
        </w:rPr>
        <w:t>‐</w:t>
      </w:r>
      <w:r w:rsidRPr="00A86334">
        <w:rPr>
          <w:rFonts w:hint="eastAsia"/>
        </w:rPr>
        <w:t xml:space="preserve">esteem scale: Two factors or method effects. </w:t>
      </w:r>
      <w:r w:rsidRPr="00A86334">
        <w:rPr>
          <w:rFonts w:hint="eastAsia"/>
          <w:i/>
        </w:rPr>
        <w:t>Structural Equation Modeling: A Multidisciplinary Journal, 6</w:t>
      </w:r>
      <w:r w:rsidRPr="00A86334">
        <w:rPr>
          <w:rFonts w:hint="eastAsia"/>
        </w:rPr>
        <w:t xml:space="preserve">(1), 84-98. </w:t>
      </w:r>
      <w:bookmarkEnd w:id="151"/>
    </w:p>
    <w:p w14:paraId="421D6589" w14:textId="77777777" w:rsidR="00A86334" w:rsidRPr="00A86334" w:rsidRDefault="00A86334" w:rsidP="00A86334">
      <w:pPr>
        <w:pStyle w:val="EndNoteBibliography"/>
        <w:spacing w:after="0"/>
        <w:ind w:left="720" w:hanging="720"/>
      </w:pPr>
      <w:bookmarkStart w:id="152" w:name="_ENREF_138"/>
      <w:r w:rsidRPr="00A86334">
        <w:t xml:space="preserve">Tóth-Király, I., Morin, A. J., Bőthe, B., Orosz, G., &amp; Rigó, A. (2018). Investigating the multidimensionality of need fulfillment: A bifactor exploratory structural equation modeling representation. </w:t>
      </w:r>
      <w:r w:rsidRPr="00A86334">
        <w:rPr>
          <w:i/>
        </w:rPr>
        <w:t>Structural Equation Modeling: A Multidisciplinary Journal, 25</w:t>
      </w:r>
      <w:r w:rsidRPr="00A86334">
        <w:t xml:space="preserve">(2), 267-286. </w:t>
      </w:r>
      <w:bookmarkEnd w:id="152"/>
    </w:p>
    <w:p w14:paraId="5F759D31" w14:textId="77777777" w:rsidR="00A86334" w:rsidRPr="00A86334" w:rsidRDefault="00A86334" w:rsidP="00A86334">
      <w:pPr>
        <w:pStyle w:val="EndNoteBibliography"/>
        <w:spacing w:after="0"/>
        <w:ind w:left="720" w:hanging="720"/>
      </w:pPr>
      <w:bookmarkStart w:id="153" w:name="_ENREF_139"/>
      <w:r w:rsidRPr="00A86334">
        <w:t xml:space="preserve">Vandenberg, R. J. (2002). Toward a further understanding of and improvement in measurement invariance methods and procedures. </w:t>
      </w:r>
      <w:r w:rsidRPr="00A86334">
        <w:rPr>
          <w:i/>
        </w:rPr>
        <w:t>Organizational research methods, 5</w:t>
      </w:r>
      <w:r w:rsidRPr="00A86334">
        <w:t xml:space="preserve">(2), 139-158. </w:t>
      </w:r>
      <w:bookmarkEnd w:id="153"/>
    </w:p>
    <w:p w14:paraId="34279455" w14:textId="77777777" w:rsidR="00A86334" w:rsidRPr="00A86334" w:rsidRDefault="00A86334" w:rsidP="00A86334">
      <w:pPr>
        <w:pStyle w:val="EndNoteBibliography"/>
        <w:spacing w:after="0"/>
        <w:ind w:left="720" w:hanging="720"/>
      </w:pPr>
      <w:bookmarkStart w:id="154" w:name="_ENREF_140"/>
      <w:r w:rsidRPr="00A86334">
        <w:t xml:space="preserve">Vandenberg, R. J., &amp; Lance, C. E. (2000). A review and synthesis of the measurement invariance literature: Suggestions, practices, and recommendations for organizational research. </w:t>
      </w:r>
      <w:r w:rsidRPr="00A86334">
        <w:rPr>
          <w:i/>
        </w:rPr>
        <w:t>Organizational research methods, 3</w:t>
      </w:r>
      <w:r w:rsidRPr="00A86334">
        <w:t xml:space="preserve">(1), 4-70. </w:t>
      </w:r>
      <w:bookmarkEnd w:id="154"/>
    </w:p>
    <w:p w14:paraId="2FF345D0" w14:textId="77777777" w:rsidR="00A86334" w:rsidRPr="00A86334" w:rsidRDefault="00A86334" w:rsidP="00A86334">
      <w:pPr>
        <w:pStyle w:val="EndNoteBibliography"/>
        <w:spacing w:after="0"/>
        <w:ind w:left="720" w:hanging="720"/>
      </w:pPr>
      <w:bookmarkStart w:id="155" w:name="_ENREF_141"/>
      <w:r w:rsidRPr="00A86334">
        <w:t xml:space="preserve">Vanheule, S., Desmet, M., Groenvynck, H., Rosseel, Y., &amp; Fontaine, J. (2008). The factor structure of the Beck Depression Inventory–II: An evaluation. </w:t>
      </w:r>
      <w:r w:rsidRPr="00A86334">
        <w:rPr>
          <w:i/>
        </w:rPr>
        <w:t>Assessment</w:t>
      </w:r>
      <w:r w:rsidRPr="00A86334">
        <w:t xml:space="preserve">. </w:t>
      </w:r>
      <w:bookmarkEnd w:id="155"/>
    </w:p>
    <w:p w14:paraId="64640176" w14:textId="77777777" w:rsidR="00A86334" w:rsidRPr="00A86334" w:rsidRDefault="00A86334" w:rsidP="00A86334">
      <w:pPr>
        <w:pStyle w:val="EndNoteBibliography"/>
        <w:spacing w:after="0"/>
        <w:ind w:left="720" w:hanging="720"/>
      </w:pPr>
      <w:bookmarkStart w:id="156" w:name="_ENREF_142"/>
      <w:r w:rsidRPr="00A86334">
        <w:t xml:space="preserve">Wang, Q., &amp; Ng, F. F.-Y. (2012). Chinese students’ implicit theories of intelligence and school performance: Implications for their approach to schoolwork. </w:t>
      </w:r>
      <w:r w:rsidRPr="00A86334">
        <w:rPr>
          <w:i/>
        </w:rPr>
        <w:t>Personality and Individual Differences, 52</w:t>
      </w:r>
      <w:r w:rsidRPr="00A86334">
        <w:t xml:space="preserve">(8), 930-935. </w:t>
      </w:r>
      <w:bookmarkEnd w:id="156"/>
    </w:p>
    <w:p w14:paraId="67BBF3DE" w14:textId="77777777" w:rsidR="00A86334" w:rsidRPr="00A86334" w:rsidRDefault="00A86334" w:rsidP="00A86334">
      <w:pPr>
        <w:pStyle w:val="EndNoteBibliography"/>
        <w:spacing w:after="0"/>
        <w:ind w:left="720" w:hanging="720"/>
      </w:pPr>
      <w:bookmarkStart w:id="157" w:name="_ENREF_143"/>
      <w:r w:rsidRPr="00A86334">
        <w:t xml:space="preserve">Watkins, M. W. (2010). Structure of the Wechsler Intelligence Scale for Children—Fourth Edition among a national sample of referred students. </w:t>
      </w:r>
      <w:r w:rsidRPr="00A86334">
        <w:rPr>
          <w:i/>
        </w:rPr>
        <w:t>Psychological assessment, 22</w:t>
      </w:r>
      <w:r w:rsidRPr="00A86334">
        <w:t xml:space="preserve">(4), 782. </w:t>
      </w:r>
      <w:bookmarkEnd w:id="157"/>
    </w:p>
    <w:p w14:paraId="346F5B17" w14:textId="77777777" w:rsidR="00A86334" w:rsidRPr="00A86334" w:rsidRDefault="00A86334" w:rsidP="00A86334">
      <w:pPr>
        <w:pStyle w:val="EndNoteBibliography"/>
        <w:spacing w:after="0"/>
        <w:ind w:left="720" w:hanging="720"/>
      </w:pPr>
      <w:bookmarkStart w:id="158" w:name="_ENREF_144"/>
      <w:r w:rsidRPr="00A86334">
        <w:t xml:space="preserve">Watkins, M. W., &amp; Beaujean, A. A. (2014). Bifactor structure of the Wechsler Preschool and Primary Scale of Intelligence—Fourth Edition. </w:t>
      </w:r>
      <w:r w:rsidRPr="00A86334">
        <w:rPr>
          <w:i/>
        </w:rPr>
        <w:t>School Psychology Quarterly, 29</w:t>
      </w:r>
      <w:r w:rsidRPr="00A86334">
        <w:t xml:space="preserve">(1), 52. </w:t>
      </w:r>
      <w:bookmarkEnd w:id="158"/>
    </w:p>
    <w:p w14:paraId="52B59262" w14:textId="77777777" w:rsidR="00A86334" w:rsidRPr="00A86334" w:rsidRDefault="00A86334" w:rsidP="00A86334">
      <w:pPr>
        <w:pStyle w:val="EndNoteBibliography"/>
        <w:spacing w:after="0"/>
        <w:ind w:left="720" w:hanging="720"/>
      </w:pPr>
      <w:bookmarkStart w:id="159" w:name="_ENREF_145"/>
      <w:r w:rsidRPr="00A86334">
        <w:t xml:space="preserve">Xie, J., Bi, Q., Shang, W., Yan, M., Yang, Y., Miao, D., &amp; Zhang, H. (2012). Positive and negative relationship between anxiety and depression of patients in pain: a bifactor model analysis. </w:t>
      </w:r>
      <w:r w:rsidRPr="00A86334">
        <w:rPr>
          <w:i/>
        </w:rPr>
        <w:t>PloS one, 7</w:t>
      </w:r>
      <w:r w:rsidRPr="00A86334">
        <w:t xml:space="preserve">(10), e47577. </w:t>
      </w:r>
      <w:bookmarkEnd w:id="159"/>
    </w:p>
    <w:p w14:paraId="37CB46E2" w14:textId="77777777" w:rsidR="00A86334" w:rsidRPr="00A86334" w:rsidRDefault="00A86334" w:rsidP="00A86334">
      <w:pPr>
        <w:pStyle w:val="EndNoteBibliography"/>
        <w:spacing w:after="0"/>
        <w:ind w:left="720" w:hanging="720"/>
      </w:pPr>
      <w:bookmarkStart w:id="160" w:name="_ENREF_146"/>
      <w:r w:rsidRPr="00A86334">
        <w:t xml:space="preserve">Yang, R., Spirtes, P., Scheines, R., Reise, S. P., &amp; Mansoff, M. (2017). Finding Pure Submodels for Improved Differentiation of Bifactor and Second-Order Models. </w:t>
      </w:r>
      <w:r w:rsidRPr="00A86334">
        <w:rPr>
          <w:i/>
        </w:rPr>
        <w:t>Structural Equation Modeling: A Multidisciplinary Journal, 24</w:t>
      </w:r>
      <w:r w:rsidRPr="00A86334">
        <w:t xml:space="preserve">(3), 402-413. </w:t>
      </w:r>
      <w:bookmarkEnd w:id="160"/>
    </w:p>
    <w:p w14:paraId="03A176FD" w14:textId="77777777" w:rsidR="00A86334" w:rsidRPr="00A86334" w:rsidRDefault="00A86334" w:rsidP="00A86334">
      <w:pPr>
        <w:pStyle w:val="EndNoteBibliography"/>
        <w:spacing w:after="0"/>
        <w:ind w:left="720" w:hanging="720"/>
      </w:pPr>
      <w:bookmarkStart w:id="161" w:name="_ENREF_147"/>
      <w:r w:rsidRPr="00A86334">
        <w:t xml:space="preserve">Yang, Y.-J., &amp; Hong, Y.-y. (2010). Implicit theories of the world and implicit theories of the self as moderators of self-stereotyping. </w:t>
      </w:r>
      <w:r w:rsidRPr="00A86334">
        <w:rPr>
          <w:i/>
        </w:rPr>
        <w:t>Social Cognition, 28</w:t>
      </w:r>
      <w:r w:rsidRPr="00A86334">
        <w:t xml:space="preserve">(2), 251-261. </w:t>
      </w:r>
      <w:bookmarkEnd w:id="161"/>
    </w:p>
    <w:p w14:paraId="201E2E83" w14:textId="77777777" w:rsidR="00A86334" w:rsidRPr="00A86334" w:rsidRDefault="00A86334" w:rsidP="00A86334">
      <w:pPr>
        <w:pStyle w:val="EndNoteBibliography"/>
        <w:spacing w:after="0"/>
        <w:ind w:left="720" w:hanging="720"/>
      </w:pPr>
      <w:bookmarkStart w:id="162" w:name="_ENREF_148"/>
      <w:r w:rsidRPr="00A86334">
        <w:t xml:space="preserve">Yu, C.-Y. (2002). </w:t>
      </w:r>
      <w:r w:rsidRPr="00A86334">
        <w:rPr>
          <w:i/>
        </w:rPr>
        <w:t>Evaluating cutoff criteria of model fit indices for latent variable models with binary and continuous outcomes</w:t>
      </w:r>
      <w:r w:rsidRPr="00A86334">
        <w:t xml:space="preserve"> (Vol. 30): University of California, Los Angeles Los Angeles.</w:t>
      </w:r>
      <w:bookmarkEnd w:id="162"/>
    </w:p>
    <w:p w14:paraId="6628C6B5" w14:textId="77777777" w:rsidR="00A86334" w:rsidRPr="00A86334" w:rsidRDefault="00A86334" w:rsidP="00A86334">
      <w:pPr>
        <w:pStyle w:val="EndNoteBibliography"/>
        <w:spacing w:after="0"/>
        <w:ind w:left="720" w:hanging="720"/>
      </w:pPr>
      <w:bookmarkStart w:id="163" w:name="_ENREF_149"/>
      <w:r w:rsidRPr="00A86334">
        <w:t xml:space="preserve">Zhao, J.-H., Philip, L., &amp; Jiang, Q. (2008). ML estimation for factor analysis: EM or non-EM? </w:t>
      </w:r>
      <w:r w:rsidRPr="00A86334">
        <w:rPr>
          <w:i/>
        </w:rPr>
        <w:t>Statistics and computing, 18</w:t>
      </w:r>
      <w:r w:rsidRPr="00A86334">
        <w:t xml:space="preserve">(2), 109-123. </w:t>
      </w:r>
      <w:bookmarkEnd w:id="163"/>
    </w:p>
    <w:p w14:paraId="04646C9B" w14:textId="77777777" w:rsidR="00A86334" w:rsidRPr="00A86334" w:rsidRDefault="00A86334" w:rsidP="00A86334">
      <w:pPr>
        <w:pStyle w:val="EndNoteBibliography"/>
        <w:spacing w:after="0"/>
        <w:ind w:left="720" w:hanging="720"/>
      </w:pPr>
      <w:bookmarkStart w:id="164" w:name="_ENREF_150"/>
      <w:r w:rsidRPr="00A86334">
        <w:lastRenderedPageBreak/>
        <w:t xml:space="preserve">Zinbarg, R. E., Barlow, D. H., &amp; Brown, T. A. (1997). Hierarchical structure and general factor saturation of the Anxiety Sensitivity Index: Evidence and implications. </w:t>
      </w:r>
      <w:r w:rsidRPr="00A86334">
        <w:rPr>
          <w:i/>
        </w:rPr>
        <w:t>Psychological assessment, 9</w:t>
      </w:r>
      <w:r w:rsidRPr="00A86334">
        <w:t xml:space="preserve">(3), 277. </w:t>
      </w:r>
      <w:bookmarkEnd w:id="164"/>
    </w:p>
    <w:p w14:paraId="7978F8FA" w14:textId="77777777" w:rsidR="00A86334" w:rsidRPr="00A86334" w:rsidRDefault="00A86334" w:rsidP="00A86334">
      <w:pPr>
        <w:pStyle w:val="EndNoteBibliography"/>
        <w:spacing w:after="0"/>
        <w:ind w:left="720" w:hanging="720"/>
      </w:pPr>
      <w:bookmarkStart w:id="165" w:name="_ENREF_151"/>
      <w:r w:rsidRPr="00A86334">
        <w:t xml:space="preserve">Zinbarg, R. E., Revelle, W., Yovel, I., &amp; Li, W. (2005). Cronbach’s α, Revelle’s β, and McDonald’s ω H: Their relations with each other and two alternative conceptualizations of reliability. </w:t>
      </w:r>
      <w:r w:rsidRPr="00A86334">
        <w:rPr>
          <w:i/>
        </w:rPr>
        <w:t>Psychometrika, 70</w:t>
      </w:r>
      <w:r w:rsidRPr="00A86334">
        <w:t xml:space="preserve">(1), 123-133. </w:t>
      </w:r>
      <w:bookmarkEnd w:id="165"/>
    </w:p>
    <w:p w14:paraId="2ABAEE96" w14:textId="77777777" w:rsidR="00A86334" w:rsidRPr="00A86334" w:rsidRDefault="00A86334" w:rsidP="00A86334">
      <w:pPr>
        <w:pStyle w:val="EndNoteBibliography"/>
        <w:ind w:left="720" w:hanging="720"/>
      </w:pPr>
      <w:bookmarkStart w:id="166" w:name="_ENREF_152"/>
      <w:r w:rsidRPr="00A86334">
        <w:t xml:space="preserve">Zinbarg, R. E., Yovel, I., Revelle, W., &amp; McDonald, R. P. (2006). Estimating generalizability to a latent variable common to all of a scale's indicators: A comparison of estimators for ωh. </w:t>
      </w:r>
      <w:r w:rsidRPr="00A86334">
        <w:rPr>
          <w:i/>
        </w:rPr>
        <w:t>Applied Psychological Measurement, 30</w:t>
      </w:r>
      <w:r w:rsidRPr="00A86334">
        <w:t xml:space="preserve">(2), 121-144. </w:t>
      </w:r>
      <w:bookmarkEnd w:id="166"/>
    </w:p>
    <w:p w14:paraId="167EA5F8" w14:textId="31EEA19E" w:rsidR="004403F2" w:rsidRPr="00D33DE5" w:rsidRDefault="00A97D66" w:rsidP="00DA1CFA">
      <w:pPr>
        <w:spacing w:line="480" w:lineRule="auto"/>
        <w:rPr>
          <w:rFonts w:ascii="Times New Roman" w:hAnsi="Times New Roman" w:cs="Times New Roman"/>
          <w:sz w:val="24"/>
          <w:szCs w:val="24"/>
        </w:rPr>
      </w:pPr>
      <w:r w:rsidRPr="00D33DE5">
        <w:rPr>
          <w:rFonts w:ascii="Times New Roman" w:hAnsi="Times New Roman" w:cs="Times New Roman"/>
          <w:sz w:val="24"/>
          <w:szCs w:val="24"/>
        </w:rPr>
        <w:fldChar w:fldCharType="end"/>
      </w:r>
    </w:p>
    <w:p w14:paraId="6C13D6C0" w14:textId="34FBAC8D" w:rsidR="00720F93" w:rsidRPr="00D33DE5" w:rsidRDefault="00720F93">
      <w:pPr>
        <w:rPr>
          <w:rFonts w:ascii="Times New Roman" w:hAnsi="Times New Roman" w:cs="Times New Roman"/>
          <w:sz w:val="24"/>
          <w:szCs w:val="24"/>
        </w:rPr>
      </w:pPr>
      <w:r w:rsidRPr="00D33DE5">
        <w:rPr>
          <w:rFonts w:ascii="Times New Roman" w:hAnsi="Times New Roman" w:cs="Times New Roman"/>
          <w:sz w:val="24"/>
          <w:szCs w:val="24"/>
        </w:rPr>
        <w:br w:type="page"/>
      </w:r>
    </w:p>
    <w:p w14:paraId="06776098"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lastRenderedPageBreak/>
        <w:t>APPENDIX A</w:t>
      </w:r>
    </w:p>
    <w:p w14:paraId="2CC1651D"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 xml:space="preserve">Physical Self-Perception Profile </w:t>
      </w:r>
    </w:p>
    <w:p w14:paraId="1250D55B"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w:t>
      </w:r>
      <w:r w:rsidRPr="00D33DE5">
        <w:rPr>
          <w:rFonts w:ascii="Times New Roman" w:hAnsi="Times New Roman" w:cs="Times New Roman"/>
          <w:sz w:val="24"/>
          <w:szCs w:val="24"/>
        </w:rPr>
        <w:tab/>
        <w:t>I am not so confident when I take part in sports activities</w:t>
      </w:r>
    </w:p>
    <w:p w14:paraId="4215C7C2"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w:t>
      </w:r>
      <w:r w:rsidRPr="00D33DE5">
        <w:rPr>
          <w:rFonts w:ascii="Times New Roman" w:hAnsi="Times New Roman" w:cs="Times New Roman"/>
          <w:sz w:val="24"/>
          <w:szCs w:val="24"/>
        </w:rPr>
        <w:tab/>
        <w:t>I tend to feel a little uneasy in fitness and exercise settings</w:t>
      </w:r>
    </w:p>
    <w:p w14:paraId="589D2871"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3.</w:t>
      </w:r>
      <w:r w:rsidRPr="00D33DE5">
        <w:rPr>
          <w:rFonts w:ascii="Times New Roman" w:hAnsi="Times New Roman" w:cs="Times New Roman"/>
          <w:sz w:val="24"/>
          <w:szCs w:val="24"/>
        </w:rPr>
        <w:tab/>
        <w:t>I am extremely confident about my body’s appearance</w:t>
      </w:r>
    </w:p>
    <w:p w14:paraId="202559CF"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4.</w:t>
      </w:r>
      <w:r w:rsidRPr="00D33DE5">
        <w:rPr>
          <w:rFonts w:ascii="Times New Roman" w:hAnsi="Times New Roman" w:cs="Times New Roman"/>
          <w:sz w:val="24"/>
          <w:szCs w:val="24"/>
        </w:rPr>
        <w:tab/>
        <w:t xml:space="preserve">When a situation requires strength, I am among the first to step forward </w:t>
      </w:r>
    </w:p>
    <w:p w14:paraId="53F31D1C"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5.</w:t>
      </w:r>
      <w:r w:rsidRPr="00D33DE5">
        <w:rPr>
          <w:rFonts w:ascii="Times New Roman" w:hAnsi="Times New Roman" w:cs="Times New Roman"/>
          <w:sz w:val="24"/>
          <w:szCs w:val="24"/>
        </w:rPr>
        <w:tab/>
        <w:t>I feel extremely satisfied with the kind of person I am Physically</w:t>
      </w:r>
    </w:p>
    <w:p w14:paraId="30B09CE1"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6.</w:t>
      </w:r>
      <w:r w:rsidRPr="00D33DE5">
        <w:rPr>
          <w:rFonts w:ascii="Times New Roman" w:hAnsi="Times New Roman" w:cs="Times New Roman"/>
          <w:sz w:val="24"/>
          <w:szCs w:val="24"/>
        </w:rPr>
        <w:tab/>
        <w:t>Given the chance, I am always among the first to join in sports activities</w:t>
      </w:r>
    </w:p>
    <w:p w14:paraId="027F3830"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7.</w:t>
      </w:r>
      <w:r w:rsidRPr="00D33DE5">
        <w:rPr>
          <w:rFonts w:ascii="Times New Roman" w:hAnsi="Times New Roman" w:cs="Times New Roman"/>
          <w:sz w:val="24"/>
          <w:szCs w:val="24"/>
        </w:rPr>
        <w:tab/>
        <w:t>I am very confident about my ability to exercise regularly and maintain my physical condition</w:t>
      </w:r>
    </w:p>
    <w:p w14:paraId="659B31BF"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8.</w:t>
      </w:r>
      <w:r w:rsidRPr="00D33DE5">
        <w:rPr>
          <w:rFonts w:ascii="Times New Roman" w:hAnsi="Times New Roman" w:cs="Times New Roman"/>
          <w:sz w:val="24"/>
          <w:szCs w:val="24"/>
        </w:rPr>
        <w:tab/>
        <w:t xml:space="preserve">I do not feel that my body looks like it’s in good physical shape, compared to most people’s </w:t>
      </w:r>
    </w:p>
    <w:p w14:paraId="0DD061F4"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9.</w:t>
      </w:r>
      <w:r w:rsidRPr="00D33DE5">
        <w:rPr>
          <w:rFonts w:ascii="Times New Roman" w:hAnsi="Times New Roman" w:cs="Times New Roman"/>
          <w:sz w:val="24"/>
          <w:szCs w:val="24"/>
        </w:rPr>
        <w:tab/>
        <w:t>I feel that I am physically stronger than most people of my sex</w:t>
      </w:r>
    </w:p>
    <w:p w14:paraId="0E4A97E6"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10.</w:t>
      </w:r>
      <w:r w:rsidRPr="00D33DE5">
        <w:rPr>
          <w:rFonts w:ascii="Times New Roman" w:hAnsi="Times New Roman" w:cs="Times New Roman"/>
          <w:sz w:val="24"/>
          <w:szCs w:val="24"/>
        </w:rPr>
        <w:tab/>
        <w:t>When it comes to the physical side of myself, I do not feel very confident</w:t>
      </w:r>
    </w:p>
    <w:p w14:paraId="5EB20641"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11.</w:t>
      </w:r>
      <w:r w:rsidRPr="00D33DE5">
        <w:rPr>
          <w:rFonts w:ascii="Times New Roman" w:hAnsi="Times New Roman" w:cs="Times New Roman"/>
          <w:sz w:val="24"/>
          <w:szCs w:val="24"/>
        </w:rPr>
        <w:tab/>
        <w:t>I am sometimes slower than most when I learn a new sports-related skill</w:t>
      </w:r>
    </w:p>
    <w:p w14:paraId="6EA6D230"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12.</w:t>
      </w:r>
      <w:r w:rsidRPr="00D33DE5">
        <w:rPr>
          <w:rFonts w:ascii="Times New Roman" w:hAnsi="Times New Roman" w:cs="Times New Roman"/>
          <w:sz w:val="24"/>
          <w:szCs w:val="24"/>
        </w:rPr>
        <w:tab/>
        <w:t>I do not feel confident about my level of physical conditioning and fitness</w:t>
      </w:r>
    </w:p>
    <w:p w14:paraId="10DA6ED5"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13.</w:t>
      </w:r>
      <w:r w:rsidRPr="00D33DE5">
        <w:rPr>
          <w:rFonts w:ascii="Times New Roman" w:hAnsi="Times New Roman" w:cs="Times New Roman"/>
          <w:sz w:val="24"/>
          <w:szCs w:val="24"/>
        </w:rPr>
        <w:tab/>
        <w:t>I feel that I have difficulty maintaining an attractive body</w:t>
      </w:r>
    </w:p>
    <w:p w14:paraId="26DA8A5E"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14.</w:t>
      </w:r>
      <w:r w:rsidRPr="00D33DE5">
        <w:rPr>
          <w:rFonts w:ascii="Times New Roman" w:hAnsi="Times New Roman" w:cs="Times New Roman"/>
          <w:sz w:val="24"/>
          <w:szCs w:val="24"/>
        </w:rPr>
        <w:tab/>
        <w:t>I feel that I am very strong and have well-developed muscles compared to most people</w:t>
      </w:r>
    </w:p>
    <w:p w14:paraId="28FAF956"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15.</w:t>
      </w:r>
      <w:r w:rsidRPr="00D33DE5">
        <w:rPr>
          <w:rFonts w:ascii="Times New Roman" w:hAnsi="Times New Roman" w:cs="Times New Roman"/>
          <w:sz w:val="24"/>
          <w:szCs w:val="24"/>
        </w:rPr>
        <w:tab/>
        <w:t>I wish that I could have more respect for my physical self</w:t>
      </w:r>
    </w:p>
    <w:p w14:paraId="3F3C3321"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16.</w:t>
      </w:r>
      <w:r w:rsidRPr="00D33DE5">
        <w:rPr>
          <w:rFonts w:ascii="Times New Roman" w:hAnsi="Times New Roman" w:cs="Times New Roman"/>
          <w:sz w:val="24"/>
          <w:szCs w:val="24"/>
        </w:rPr>
        <w:tab/>
        <w:t>I feel that I am among the best when it comes to athletic ability</w:t>
      </w:r>
    </w:p>
    <w:p w14:paraId="03825F7F"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17.</w:t>
      </w:r>
      <w:r w:rsidRPr="00D33DE5">
        <w:rPr>
          <w:rFonts w:ascii="Times New Roman" w:hAnsi="Times New Roman" w:cs="Times New Roman"/>
          <w:sz w:val="24"/>
          <w:szCs w:val="24"/>
        </w:rPr>
        <w:tab/>
        <w:t>I do not usually have a high level of stamina and fitness</w:t>
      </w:r>
    </w:p>
    <w:p w14:paraId="3B962AD5"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18.</w:t>
      </w:r>
      <w:r w:rsidRPr="00D33DE5">
        <w:rPr>
          <w:rFonts w:ascii="Times New Roman" w:hAnsi="Times New Roman" w:cs="Times New Roman"/>
          <w:sz w:val="24"/>
          <w:szCs w:val="24"/>
        </w:rPr>
        <w:tab/>
        <w:t>I feel that I have an attractive body, compared to most people’s</w:t>
      </w:r>
    </w:p>
    <w:p w14:paraId="0AF600DA"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19.</w:t>
      </w:r>
      <w:r w:rsidRPr="00D33DE5">
        <w:rPr>
          <w:rFonts w:ascii="Times New Roman" w:hAnsi="Times New Roman" w:cs="Times New Roman"/>
          <w:sz w:val="24"/>
          <w:szCs w:val="24"/>
        </w:rPr>
        <w:tab/>
        <w:t>I feel that most people are better than me when dealing with situations requiring strength</w:t>
      </w:r>
    </w:p>
    <w:p w14:paraId="1A8B6C03"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20.</w:t>
      </w:r>
      <w:r w:rsidRPr="00D33DE5">
        <w:rPr>
          <w:rFonts w:ascii="Times New Roman" w:hAnsi="Times New Roman" w:cs="Times New Roman"/>
          <w:sz w:val="24"/>
          <w:szCs w:val="24"/>
        </w:rPr>
        <w:tab/>
        <w:t>I almost always feel very proud of who I am and what I can do physically</w:t>
      </w:r>
    </w:p>
    <w:p w14:paraId="71BB6722"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21.</w:t>
      </w:r>
      <w:r w:rsidRPr="00D33DE5">
        <w:rPr>
          <w:rFonts w:ascii="Times New Roman" w:hAnsi="Times New Roman" w:cs="Times New Roman"/>
          <w:sz w:val="24"/>
          <w:szCs w:val="24"/>
        </w:rPr>
        <w:tab/>
        <w:t>I do not feel I am very good at playing sports</w:t>
      </w:r>
    </w:p>
    <w:p w14:paraId="3D707E76"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22.</w:t>
      </w:r>
      <w:r w:rsidRPr="00D33DE5">
        <w:rPr>
          <w:rFonts w:ascii="Times New Roman" w:hAnsi="Times New Roman" w:cs="Times New Roman"/>
          <w:sz w:val="24"/>
          <w:szCs w:val="24"/>
        </w:rPr>
        <w:tab/>
        <w:t>I feel that I always maintain a high level of physical conditioning, compared to most people</w:t>
      </w:r>
    </w:p>
    <w:p w14:paraId="1FB03921"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23.</w:t>
      </w:r>
      <w:r w:rsidRPr="00D33DE5">
        <w:rPr>
          <w:rFonts w:ascii="Times New Roman" w:hAnsi="Times New Roman" w:cs="Times New Roman"/>
          <w:sz w:val="24"/>
          <w:szCs w:val="24"/>
        </w:rPr>
        <w:tab/>
        <w:t>I feel embarrassed by my body when I wear few clothes</w:t>
      </w:r>
    </w:p>
    <w:p w14:paraId="468C6CAC"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24.</w:t>
      </w:r>
      <w:r w:rsidRPr="00D33DE5">
        <w:rPr>
          <w:rFonts w:ascii="Times New Roman" w:hAnsi="Times New Roman" w:cs="Times New Roman"/>
          <w:sz w:val="24"/>
          <w:szCs w:val="24"/>
        </w:rPr>
        <w:tab/>
        <w:t>I feel that my muscles are much stronger than most others’ of my sex</w:t>
      </w:r>
    </w:p>
    <w:p w14:paraId="1431D97B"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25.</w:t>
      </w:r>
      <w:r w:rsidRPr="00D33DE5">
        <w:rPr>
          <w:rFonts w:ascii="Times New Roman" w:hAnsi="Times New Roman" w:cs="Times New Roman"/>
          <w:sz w:val="24"/>
          <w:szCs w:val="24"/>
        </w:rPr>
        <w:tab/>
        <w:t>I am sometimes unhappy with the way I am or what I can do physically</w:t>
      </w:r>
    </w:p>
    <w:p w14:paraId="5770F2BD"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26.</w:t>
      </w:r>
      <w:r w:rsidRPr="00D33DE5">
        <w:rPr>
          <w:rFonts w:ascii="Times New Roman" w:hAnsi="Times New Roman" w:cs="Times New Roman"/>
          <w:sz w:val="24"/>
          <w:szCs w:val="24"/>
        </w:rPr>
        <w:tab/>
        <w:t>I feel that I am always among the best when it comes to joining in sports activities</w:t>
      </w:r>
    </w:p>
    <w:p w14:paraId="231D1933"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27.</w:t>
      </w:r>
      <w:r w:rsidRPr="00D33DE5">
        <w:rPr>
          <w:rFonts w:ascii="Times New Roman" w:hAnsi="Times New Roman" w:cs="Times New Roman"/>
          <w:sz w:val="24"/>
          <w:szCs w:val="24"/>
        </w:rPr>
        <w:tab/>
        <w:t>I make certain I take part in some form of regular, vigorous physical exercise</w:t>
      </w:r>
    </w:p>
    <w:p w14:paraId="2E5C7984"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28.</w:t>
      </w:r>
      <w:r w:rsidRPr="00D33DE5">
        <w:rPr>
          <w:rFonts w:ascii="Times New Roman" w:hAnsi="Times New Roman" w:cs="Times New Roman"/>
          <w:sz w:val="24"/>
          <w:szCs w:val="24"/>
        </w:rPr>
        <w:tab/>
        <w:t>I feel that I am often admired because my body is considered attractive</w:t>
      </w:r>
    </w:p>
    <w:p w14:paraId="2CAE9B70" w14:textId="77777777" w:rsidR="00720F93"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29.</w:t>
      </w:r>
      <w:r w:rsidRPr="00D33DE5">
        <w:rPr>
          <w:rFonts w:ascii="Times New Roman" w:hAnsi="Times New Roman" w:cs="Times New Roman"/>
          <w:sz w:val="24"/>
          <w:szCs w:val="24"/>
        </w:rPr>
        <w:tab/>
        <w:t>I tend to lack confidence when it comes to my physical strength</w:t>
      </w:r>
    </w:p>
    <w:p w14:paraId="36175C17" w14:textId="22EBF929" w:rsidR="004403F2" w:rsidRPr="00D33DE5" w:rsidRDefault="00720F93" w:rsidP="00720F93">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30.</w:t>
      </w:r>
      <w:r w:rsidRPr="00D33DE5">
        <w:rPr>
          <w:rFonts w:ascii="Times New Roman" w:hAnsi="Times New Roman" w:cs="Times New Roman"/>
          <w:sz w:val="24"/>
          <w:szCs w:val="24"/>
        </w:rPr>
        <w:tab/>
        <w:t>I always have a very positive feeling about the physical side of myself</w:t>
      </w:r>
    </w:p>
    <w:p w14:paraId="51C26413" w14:textId="29860000" w:rsidR="00A9175D" w:rsidRPr="00D33DE5" w:rsidRDefault="00A9175D" w:rsidP="00720F93">
      <w:pPr>
        <w:spacing w:after="0" w:line="240" w:lineRule="auto"/>
        <w:rPr>
          <w:rFonts w:ascii="Times New Roman" w:hAnsi="Times New Roman" w:cs="Times New Roman"/>
          <w:sz w:val="24"/>
          <w:szCs w:val="24"/>
        </w:rPr>
      </w:pPr>
    </w:p>
    <w:p w14:paraId="14BAC456" w14:textId="5C0AE3E4" w:rsidR="00A9175D" w:rsidRPr="00D33DE5" w:rsidRDefault="00A9175D">
      <w:pPr>
        <w:rPr>
          <w:rFonts w:ascii="Times New Roman" w:hAnsi="Times New Roman" w:cs="Times New Roman"/>
          <w:sz w:val="24"/>
          <w:szCs w:val="24"/>
        </w:rPr>
      </w:pPr>
      <w:r w:rsidRPr="00D33DE5">
        <w:rPr>
          <w:rFonts w:ascii="Times New Roman" w:hAnsi="Times New Roman" w:cs="Times New Roman"/>
          <w:sz w:val="24"/>
          <w:szCs w:val="24"/>
        </w:rPr>
        <w:br w:type="page"/>
      </w:r>
    </w:p>
    <w:p w14:paraId="0022818C"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lastRenderedPageBreak/>
        <w:t>Implicit Theories of Math and Science Ability Measure</w:t>
      </w:r>
    </w:p>
    <w:p w14:paraId="46D07A7A"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w:t>
      </w:r>
      <w:r w:rsidRPr="00D33DE5">
        <w:rPr>
          <w:rFonts w:ascii="Times New Roman" w:hAnsi="Times New Roman" w:cs="Times New Roman"/>
          <w:sz w:val="24"/>
          <w:szCs w:val="24"/>
        </w:rPr>
        <w:tab/>
        <w:t>You have a certain amount of science ability, and you can’t really do much to change it.</w:t>
      </w:r>
    </w:p>
    <w:p w14:paraId="46F77104"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w:t>
      </w:r>
      <w:r w:rsidRPr="00D33DE5">
        <w:rPr>
          <w:rFonts w:ascii="Times New Roman" w:hAnsi="Times New Roman" w:cs="Times New Roman"/>
          <w:sz w:val="24"/>
          <w:szCs w:val="24"/>
        </w:rPr>
        <w:tab/>
        <w:t>You have a certain amount of math ability, and you can’t really do much to change it.</w:t>
      </w:r>
    </w:p>
    <w:p w14:paraId="1DB76E63"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3.</w:t>
      </w:r>
      <w:r w:rsidRPr="00D33DE5">
        <w:rPr>
          <w:rFonts w:ascii="Times New Roman" w:hAnsi="Times New Roman" w:cs="Times New Roman"/>
          <w:sz w:val="24"/>
          <w:szCs w:val="24"/>
        </w:rPr>
        <w:tab/>
        <w:t>Your science ability is something about you that you can’t change very much.</w:t>
      </w:r>
    </w:p>
    <w:p w14:paraId="21128DD4"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4.</w:t>
      </w:r>
      <w:r w:rsidRPr="00D33DE5">
        <w:rPr>
          <w:rFonts w:ascii="Times New Roman" w:hAnsi="Times New Roman" w:cs="Times New Roman"/>
          <w:sz w:val="24"/>
          <w:szCs w:val="24"/>
        </w:rPr>
        <w:tab/>
        <w:t>Your math ability is something about you that you can’t change very much.</w:t>
      </w:r>
    </w:p>
    <w:p w14:paraId="5FD7CAE4"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5.</w:t>
      </w:r>
      <w:r w:rsidRPr="00D33DE5">
        <w:rPr>
          <w:rFonts w:ascii="Times New Roman" w:hAnsi="Times New Roman" w:cs="Times New Roman"/>
          <w:sz w:val="24"/>
          <w:szCs w:val="24"/>
        </w:rPr>
        <w:tab/>
        <w:t>No matter who you are, you can significantly change your science ability level.</w:t>
      </w:r>
    </w:p>
    <w:p w14:paraId="748F749A"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6.</w:t>
      </w:r>
      <w:r w:rsidRPr="00D33DE5">
        <w:rPr>
          <w:rFonts w:ascii="Times New Roman" w:hAnsi="Times New Roman" w:cs="Times New Roman"/>
          <w:sz w:val="24"/>
          <w:szCs w:val="24"/>
        </w:rPr>
        <w:tab/>
        <w:t>No matter who you are, you can significantly change your math ability level.</w:t>
      </w:r>
    </w:p>
    <w:p w14:paraId="3E7927BD"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7.</w:t>
      </w:r>
      <w:r w:rsidRPr="00D33DE5">
        <w:rPr>
          <w:rFonts w:ascii="Times New Roman" w:hAnsi="Times New Roman" w:cs="Times New Roman"/>
          <w:sz w:val="24"/>
          <w:szCs w:val="24"/>
        </w:rPr>
        <w:tab/>
        <w:t>To be honest, you can’t really change how intelligent you are at science.</w:t>
      </w:r>
    </w:p>
    <w:p w14:paraId="48F657CC"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8.</w:t>
      </w:r>
      <w:r w:rsidRPr="00D33DE5">
        <w:rPr>
          <w:rFonts w:ascii="Times New Roman" w:hAnsi="Times New Roman" w:cs="Times New Roman"/>
          <w:sz w:val="24"/>
          <w:szCs w:val="24"/>
        </w:rPr>
        <w:tab/>
        <w:t>To be honest, you can’t really change how intelligent you are at math.</w:t>
      </w:r>
    </w:p>
    <w:p w14:paraId="2D931AA8"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9.</w:t>
      </w:r>
      <w:r w:rsidRPr="00D33DE5">
        <w:rPr>
          <w:rFonts w:ascii="Times New Roman" w:hAnsi="Times New Roman" w:cs="Times New Roman"/>
          <w:sz w:val="24"/>
          <w:szCs w:val="24"/>
        </w:rPr>
        <w:tab/>
        <w:t>You can always substantially change how intelligent you are at science.</w:t>
      </w:r>
    </w:p>
    <w:p w14:paraId="7F7267EF"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10.</w:t>
      </w:r>
      <w:r w:rsidRPr="00D33DE5">
        <w:rPr>
          <w:rFonts w:ascii="Times New Roman" w:hAnsi="Times New Roman" w:cs="Times New Roman"/>
          <w:sz w:val="24"/>
          <w:szCs w:val="24"/>
        </w:rPr>
        <w:tab/>
        <w:t>You can always substantially change how intelligent you are at math.</w:t>
      </w:r>
    </w:p>
    <w:p w14:paraId="630A31E9"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11.</w:t>
      </w:r>
      <w:r w:rsidRPr="00D33DE5">
        <w:rPr>
          <w:rFonts w:ascii="Times New Roman" w:hAnsi="Times New Roman" w:cs="Times New Roman"/>
          <w:sz w:val="24"/>
          <w:szCs w:val="24"/>
        </w:rPr>
        <w:tab/>
        <w:t>You can learn new things, but you can’t really change your basic science ability.</w:t>
      </w:r>
    </w:p>
    <w:p w14:paraId="19299BAD"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12.</w:t>
      </w:r>
      <w:r w:rsidRPr="00D33DE5">
        <w:rPr>
          <w:rFonts w:ascii="Times New Roman" w:hAnsi="Times New Roman" w:cs="Times New Roman"/>
          <w:sz w:val="24"/>
          <w:szCs w:val="24"/>
        </w:rPr>
        <w:tab/>
        <w:t>You can learn new things, but you can’t really change your basic math ability.</w:t>
      </w:r>
    </w:p>
    <w:p w14:paraId="6C460221"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13.</w:t>
      </w:r>
      <w:r w:rsidRPr="00D33DE5">
        <w:rPr>
          <w:rFonts w:ascii="Times New Roman" w:hAnsi="Times New Roman" w:cs="Times New Roman"/>
          <w:sz w:val="24"/>
          <w:szCs w:val="24"/>
        </w:rPr>
        <w:tab/>
        <w:t>No matter how much science ability you have, you can always change it quite a bit.</w:t>
      </w:r>
    </w:p>
    <w:p w14:paraId="54CC945D"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14.</w:t>
      </w:r>
      <w:r w:rsidRPr="00D33DE5">
        <w:rPr>
          <w:rFonts w:ascii="Times New Roman" w:hAnsi="Times New Roman" w:cs="Times New Roman"/>
          <w:sz w:val="24"/>
          <w:szCs w:val="24"/>
        </w:rPr>
        <w:tab/>
        <w:t>No matter how much math ability you have, you can always change it quite a bit.</w:t>
      </w:r>
    </w:p>
    <w:p w14:paraId="47648EAC"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15.</w:t>
      </w:r>
      <w:r w:rsidRPr="00D33DE5">
        <w:rPr>
          <w:rFonts w:ascii="Times New Roman" w:hAnsi="Times New Roman" w:cs="Times New Roman"/>
          <w:sz w:val="24"/>
          <w:szCs w:val="24"/>
        </w:rPr>
        <w:tab/>
        <w:t>You can change even your basic science ability level considerably</w:t>
      </w:r>
    </w:p>
    <w:p w14:paraId="28D59B10" w14:textId="6FF338DD"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16.</w:t>
      </w:r>
      <w:r w:rsidRPr="00D33DE5">
        <w:rPr>
          <w:rFonts w:ascii="Times New Roman" w:hAnsi="Times New Roman" w:cs="Times New Roman"/>
          <w:sz w:val="24"/>
          <w:szCs w:val="24"/>
        </w:rPr>
        <w:tab/>
        <w:t>You can change even your basic math ability level considerably</w:t>
      </w:r>
    </w:p>
    <w:p w14:paraId="60D96387" w14:textId="77777777" w:rsidR="00A9175D" w:rsidRPr="00D33DE5" w:rsidRDefault="00A9175D">
      <w:pPr>
        <w:rPr>
          <w:rFonts w:ascii="Times New Roman" w:hAnsi="Times New Roman" w:cs="Times New Roman"/>
          <w:sz w:val="24"/>
          <w:szCs w:val="24"/>
        </w:rPr>
      </w:pPr>
      <w:r w:rsidRPr="00D33DE5">
        <w:rPr>
          <w:rFonts w:ascii="Times New Roman" w:hAnsi="Times New Roman" w:cs="Times New Roman"/>
          <w:sz w:val="24"/>
          <w:szCs w:val="24"/>
        </w:rPr>
        <w:br w:type="page"/>
      </w:r>
    </w:p>
    <w:p w14:paraId="6C8AF019"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lastRenderedPageBreak/>
        <w:t>Students’ Demand for Disaster Course Content</w:t>
      </w:r>
    </w:p>
    <w:p w14:paraId="2929DF40"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w:t>
      </w:r>
      <w:r w:rsidRPr="00D33DE5">
        <w:rPr>
          <w:rFonts w:ascii="Times New Roman" w:hAnsi="Times New Roman" w:cs="Times New Roman"/>
          <w:sz w:val="24"/>
          <w:szCs w:val="24"/>
        </w:rPr>
        <w:tab/>
        <w:t xml:space="preserve">The characteristics of disasters  </w:t>
      </w:r>
    </w:p>
    <w:p w14:paraId="466670F1"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2.</w:t>
      </w:r>
      <w:r w:rsidRPr="00D33DE5">
        <w:rPr>
          <w:rFonts w:ascii="Times New Roman" w:hAnsi="Times New Roman" w:cs="Times New Roman"/>
          <w:sz w:val="24"/>
          <w:szCs w:val="24"/>
        </w:rPr>
        <w:tab/>
        <w:t xml:space="preserve">The characteristics of disaster resuscitation  </w:t>
      </w:r>
    </w:p>
    <w:p w14:paraId="6307AD75"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3.</w:t>
      </w:r>
      <w:r w:rsidRPr="00D33DE5">
        <w:rPr>
          <w:rFonts w:ascii="Times New Roman" w:hAnsi="Times New Roman" w:cs="Times New Roman"/>
          <w:sz w:val="24"/>
          <w:szCs w:val="24"/>
        </w:rPr>
        <w:tab/>
        <w:t xml:space="preserve">The management of disaster resuscitation  </w:t>
      </w:r>
    </w:p>
    <w:p w14:paraId="38964E86"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4.</w:t>
      </w:r>
      <w:r w:rsidRPr="00D33DE5">
        <w:rPr>
          <w:rFonts w:ascii="Times New Roman" w:hAnsi="Times New Roman" w:cs="Times New Roman"/>
          <w:sz w:val="24"/>
          <w:szCs w:val="24"/>
        </w:rPr>
        <w:tab/>
        <w:t xml:space="preserve">Disaster emergency communication equipment  </w:t>
      </w:r>
    </w:p>
    <w:p w14:paraId="794F4F88"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5.</w:t>
      </w:r>
      <w:r w:rsidRPr="00D33DE5">
        <w:rPr>
          <w:rFonts w:ascii="Times New Roman" w:hAnsi="Times New Roman" w:cs="Times New Roman"/>
          <w:sz w:val="24"/>
          <w:szCs w:val="24"/>
        </w:rPr>
        <w:tab/>
        <w:t>The domestic home and overseas abroad models of disaster resuscitation</w:t>
      </w:r>
    </w:p>
    <w:p w14:paraId="72AB00F9"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6.</w:t>
      </w:r>
      <w:r w:rsidRPr="00D33DE5">
        <w:rPr>
          <w:rFonts w:ascii="Times New Roman" w:hAnsi="Times New Roman" w:cs="Times New Roman"/>
          <w:sz w:val="24"/>
          <w:szCs w:val="24"/>
        </w:rPr>
        <w:tab/>
        <w:t xml:space="preserve">Disaster self-help rescue skills  </w:t>
      </w:r>
    </w:p>
    <w:p w14:paraId="2551584E"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7.</w:t>
      </w:r>
      <w:r w:rsidRPr="00D33DE5">
        <w:rPr>
          <w:rFonts w:ascii="Times New Roman" w:hAnsi="Times New Roman" w:cs="Times New Roman"/>
          <w:sz w:val="24"/>
          <w:szCs w:val="24"/>
        </w:rPr>
        <w:tab/>
        <w:t xml:space="preserve">Wounded triage  </w:t>
      </w:r>
    </w:p>
    <w:p w14:paraId="3CB567F3"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8.</w:t>
      </w:r>
      <w:r w:rsidRPr="00D33DE5">
        <w:rPr>
          <w:rFonts w:ascii="Times New Roman" w:hAnsi="Times New Roman" w:cs="Times New Roman"/>
          <w:sz w:val="24"/>
          <w:szCs w:val="24"/>
        </w:rPr>
        <w:tab/>
        <w:t xml:space="preserve">Wounded shunt  </w:t>
      </w:r>
    </w:p>
    <w:p w14:paraId="1661B749"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9.</w:t>
      </w:r>
      <w:r w:rsidRPr="00D33DE5">
        <w:rPr>
          <w:rFonts w:ascii="Times New Roman" w:hAnsi="Times New Roman" w:cs="Times New Roman"/>
          <w:sz w:val="24"/>
          <w:szCs w:val="24"/>
        </w:rPr>
        <w:tab/>
        <w:t xml:space="preserve">Hemostatic techniques  </w:t>
      </w:r>
    </w:p>
    <w:p w14:paraId="3DC13579"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10.</w:t>
      </w:r>
      <w:r w:rsidRPr="00D33DE5">
        <w:rPr>
          <w:rFonts w:ascii="Times New Roman" w:hAnsi="Times New Roman" w:cs="Times New Roman"/>
          <w:sz w:val="24"/>
          <w:szCs w:val="24"/>
        </w:rPr>
        <w:tab/>
        <w:t xml:space="preserve">Fracture fixation  </w:t>
      </w:r>
    </w:p>
    <w:p w14:paraId="382D4783"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11.</w:t>
      </w:r>
      <w:r w:rsidRPr="00D33DE5">
        <w:rPr>
          <w:rFonts w:ascii="Times New Roman" w:hAnsi="Times New Roman" w:cs="Times New Roman"/>
          <w:sz w:val="24"/>
          <w:szCs w:val="24"/>
        </w:rPr>
        <w:tab/>
        <w:t xml:space="preserve">Airway opening  </w:t>
      </w:r>
    </w:p>
    <w:p w14:paraId="3C1D3D4A"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12.</w:t>
      </w:r>
      <w:r w:rsidRPr="00D33DE5">
        <w:rPr>
          <w:rFonts w:ascii="Times New Roman" w:hAnsi="Times New Roman" w:cs="Times New Roman"/>
          <w:sz w:val="24"/>
          <w:szCs w:val="24"/>
        </w:rPr>
        <w:tab/>
        <w:t xml:space="preserve">Wounded handling  </w:t>
      </w:r>
    </w:p>
    <w:p w14:paraId="48C50B69"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13.</w:t>
      </w:r>
      <w:r w:rsidRPr="00D33DE5">
        <w:rPr>
          <w:rFonts w:ascii="Times New Roman" w:hAnsi="Times New Roman" w:cs="Times New Roman"/>
          <w:sz w:val="24"/>
          <w:szCs w:val="24"/>
        </w:rPr>
        <w:tab/>
        <w:t xml:space="preserve">Cardiopulmonary resuscitation  </w:t>
      </w:r>
    </w:p>
    <w:p w14:paraId="4A539894"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14.</w:t>
      </w:r>
      <w:r w:rsidRPr="00D33DE5">
        <w:rPr>
          <w:rFonts w:ascii="Times New Roman" w:hAnsi="Times New Roman" w:cs="Times New Roman"/>
          <w:sz w:val="24"/>
          <w:szCs w:val="24"/>
        </w:rPr>
        <w:tab/>
        <w:t>Prevention and management of post-disaster infectious disease</w:t>
      </w:r>
    </w:p>
    <w:p w14:paraId="04115304" w14:textId="77777777"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15.</w:t>
      </w:r>
      <w:r w:rsidRPr="00D33DE5">
        <w:rPr>
          <w:rFonts w:ascii="Times New Roman" w:hAnsi="Times New Roman" w:cs="Times New Roman"/>
          <w:sz w:val="24"/>
          <w:szCs w:val="24"/>
        </w:rPr>
        <w:tab/>
        <w:t xml:space="preserve">Post-disaster psychological crisis intervention  </w:t>
      </w:r>
    </w:p>
    <w:p w14:paraId="23117647" w14:textId="2F550B33" w:rsidR="00A9175D" w:rsidRPr="00D33DE5" w:rsidRDefault="00A9175D" w:rsidP="00A9175D">
      <w:pPr>
        <w:spacing w:after="0" w:line="240" w:lineRule="auto"/>
        <w:rPr>
          <w:rFonts w:ascii="Times New Roman" w:hAnsi="Times New Roman" w:cs="Times New Roman"/>
          <w:sz w:val="24"/>
          <w:szCs w:val="24"/>
        </w:rPr>
      </w:pPr>
      <w:r w:rsidRPr="00D33DE5">
        <w:rPr>
          <w:rFonts w:ascii="Times New Roman" w:hAnsi="Times New Roman" w:cs="Times New Roman"/>
          <w:sz w:val="24"/>
          <w:szCs w:val="24"/>
        </w:rPr>
        <w:t>16.</w:t>
      </w:r>
      <w:r w:rsidRPr="00D33DE5">
        <w:rPr>
          <w:rFonts w:ascii="Times New Roman" w:hAnsi="Times New Roman" w:cs="Times New Roman"/>
          <w:sz w:val="24"/>
          <w:szCs w:val="24"/>
        </w:rPr>
        <w:tab/>
        <w:t>Disaster resuscitation scenario demonstration simulation</w:t>
      </w:r>
    </w:p>
    <w:sectPr w:rsidR="00A9175D" w:rsidRPr="00D33DE5" w:rsidSect="00517DE2">
      <w:pgSz w:w="12240" w:h="15840"/>
      <w:pgMar w:top="1440" w:right="1440" w:bottom="1440" w:left="1440" w:header="720" w:footer="720" w:gutter="0"/>
      <w:pgNumType w:start="17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2092A" w14:textId="77777777" w:rsidR="00BA6E03" w:rsidRDefault="00BA6E03" w:rsidP="00664E11">
      <w:pPr>
        <w:spacing w:after="0" w:line="240" w:lineRule="auto"/>
      </w:pPr>
      <w:r>
        <w:separator/>
      </w:r>
    </w:p>
  </w:endnote>
  <w:endnote w:type="continuationSeparator" w:id="0">
    <w:p w14:paraId="223D69F7" w14:textId="77777777" w:rsidR="00BA6E03" w:rsidRDefault="00BA6E03" w:rsidP="00664E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0017A" w14:textId="77777777" w:rsidR="000D75FA" w:rsidRDefault="000D75FA" w:rsidP="00C877A0">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7948858"/>
      <w:docPartObj>
        <w:docPartGallery w:val="Page Numbers (Bottom of Page)"/>
        <w:docPartUnique/>
      </w:docPartObj>
    </w:sdtPr>
    <w:sdtEndPr>
      <w:rPr>
        <w:noProof/>
      </w:rPr>
    </w:sdtEndPr>
    <w:sdtContent>
      <w:p w14:paraId="55516717" w14:textId="4D72E5D9" w:rsidR="000D75FA" w:rsidRDefault="000D75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583E0D" w14:textId="77777777" w:rsidR="000D75FA" w:rsidRDefault="000D75FA" w:rsidP="00C877A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5481902"/>
      <w:docPartObj>
        <w:docPartGallery w:val="Page Numbers (Bottom of Page)"/>
        <w:docPartUnique/>
      </w:docPartObj>
    </w:sdtPr>
    <w:sdtEndPr/>
    <w:sdtContent>
      <w:sdt>
        <w:sdtPr>
          <w:id w:val="1728636285"/>
          <w:docPartObj>
            <w:docPartGallery w:val="Page Numbers (Top of Page)"/>
            <w:docPartUnique/>
          </w:docPartObj>
        </w:sdtPr>
        <w:sdtEndPr/>
        <w:sdtContent>
          <w:p w14:paraId="64B5755C" w14:textId="59D38038" w:rsidR="000D75FA" w:rsidRDefault="000D75F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t>18</w:t>
            </w:r>
            <w:r w:rsidR="00517DE2">
              <w:rPr>
                <w:b/>
                <w:bCs/>
                <w:sz w:val="24"/>
                <w:szCs w:val="24"/>
              </w:rPr>
              <w:t>3</w:t>
            </w:r>
          </w:p>
        </w:sdtContent>
      </w:sdt>
    </w:sdtContent>
  </w:sdt>
  <w:p w14:paraId="1A4FED36" w14:textId="77777777" w:rsidR="000D75FA" w:rsidRDefault="000D75FA" w:rsidP="00C877A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316BA" w14:textId="77777777" w:rsidR="00BA6E03" w:rsidRDefault="00BA6E03" w:rsidP="00664E11">
      <w:pPr>
        <w:spacing w:after="0" w:line="240" w:lineRule="auto"/>
      </w:pPr>
      <w:r>
        <w:separator/>
      </w:r>
    </w:p>
  </w:footnote>
  <w:footnote w:type="continuationSeparator" w:id="0">
    <w:p w14:paraId="5CB13B83" w14:textId="77777777" w:rsidR="00BA6E03" w:rsidRDefault="00BA6E03" w:rsidP="00664E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2EFA60" w14:textId="409676E8" w:rsidR="000D75FA" w:rsidRDefault="000D75FA" w:rsidP="00664E11">
    <w:pPr>
      <w:pStyle w:val="Header"/>
      <w:jc w:val="right"/>
    </w:pPr>
    <w:r>
      <w:t>Several Issues Concerning t</w:t>
    </w:r>
    <w:r w:rsidRPr="00664E11">
      <w:t>he Use of Bifactor Models in U</w:t>
    </w:r>
    <w:r>
      <w:t>nderstanding Dimensionality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E2AD6"/>
    <w:multiLevelType w:val="multilevel"/>
    <w:tmpl w:val="631ED39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582DC3"/>
    <w:multiLevelType w:val="multilevel"/>
    <w:tmpl w:val="90DCB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8457A0"/>
    <w:multiLevelType w:val="multilevel"/>
    <w:tmpl w:val="1F148F00"/>
    <w:lvl w:ilvl="0">
      <w:start w:val="1"/>
      <w:numFmt w:val="decimal"/>
      <w:lvlText w:val="%1."/>
      <w:lvlJc w:val="left"/>
      <w:pPr>
        <w:ind w:left="360" w:hanging="360"/>
      </w:pPr>
      <w:rPr>
        <w:rFonts w:hint="default"/>
      </w:rPr>
    </w:lvl>
    <w:lvl w:ilvl="1">
      <w:start w:val="1"/>
      <w:numFmt w:val="decimal"/>
      <w:lvlText w:val="%2.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F53342"/>
    <w:multiLevelType w:val="multilevel"/>
    <w:tmpl w:val="517EDAF6"/>
    <w:lvl w:ilvl="0">
      <w:start w:val="5"/>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065E728D"/>
    <w:multiLevelType w:val="multilevel"/>
    <w:tmpl w:val="631ED398"/>
    <w:lvl w:ilvl="0">
      <w:start w:val="3"/>
      <w:numFmt w:val="decimal"/>
      <w:lvlText w:val="%1."/>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616477"/>
    <w:multiLevelType w:val="multilevel"/>
    <w:tmpl w:val="2A8CB396"/>
    <w:lvl w:ilvl="0">
      <w:start w:val="1"/>
      <w:numFmt w:val="upperRoman"/>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0C0559F3"/>
    <w:multiLevelType w:val="multilevel"/>
    <w:tmpl w:val="FDF899B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0D384CED"/>
    <w:multiLevelType w:val="hybridMultilevel"/>
    <w:tmpl w:val="B754A32C"/>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8" w15:restartNumberingAfterBreak="0">
    <w:nsid w:val="0E933E1D"/>
    <w:multiLevelType w:val="hybridMultilevel"/>
    <w:tmpl w:val="C9C8BA02"/>
    <w:lvl w:ilvl="0" w:tplc="1B6093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E9B72F4"/>
    <w:multiLevelType w:val="hybridMultilevel"/>
    <w:tmpl w:val="36826CA6"/>
    <w:lvl w:ilvl="0" w:tplc="3CDC4F4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0" w15:restartNumberingAfterBreak="0">
    <w:nsid w:val="0F4D3458"/>
    <w:multiLevelType w:val="hybridMultilevel"/>
    <w:tmpl w:val="966E6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603511"/>
    <w:multiLevelType w:val="multilevel"/>
    <w:tmpl w:val="631ED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2475B39"/>
    <w:multiLevelType w:val="multilevel"/>
    <w:tmpl w:val="631ED3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2667BC8"/>
    <w:multiLevelType w:val="multilevel"/>
    <w:tmpl w:val="631ED398"/>
    <w:lvl w:ilvl="0">
      <w:start w:val="2"/>
      <w:numFmt w:val="decimal"/>
      <w:lvlText w:val="%1."/>
      <w:lvlJc w:val="left"/>
      <w:pPr>
        <w:ind w:left="360" w:hanging="360"/>
      </w:pPr>
      <w:rPr>
        <w:rFonts w:hint="default"/>
      </w:rPr>
    </w:lvl>
    <w:lvl w:ilvl="1">
      <w:start w:val="1"/>
      <w:numFmt w:val="decimal"/>
      <w:lvlText w:val="%1.%2."/>
      <w:lvlJc w:val="left"/>
      <w:pPr>
        <w:ind w:left="8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2AB6F97"/>
    <w:multiLevelType w:val="hybridMultilevel"/>
    <w:tmpl w:val="E59AF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461FC9"/>
    <w:multiLevelType w:val="multilevel"/>
    <w:tmpl w:val="527856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6766426"/>
    <w:multiLevelType w:val="multilevel"/>
    <w:tmpl w:val="AD180FD6"/>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18843114"/>
    <w:multiLevelType w:val="multilevel"/>
    <w:tmpl w:val="ECF075C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9080CD9"/>
    <w:multiLevelType w:val="multilevel"/>
    <w:tmpl w:val="0A76900E"/>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D2543DE"/>
    <w:multiLevelType w:val="multilevel"/>
    <w:tmpl w:val="AEBE5660"/>
    <w:lvl w:ilvl="0">
      <w:start w:val="1"/>
      <w:numFmt w:val="decimal"/>
      <w:lvlText w:val="%1."/>
      <w:lvlJc w:val="left"/>
      <w:pPr>
        <w:ind w:left="360" w:hanging="360"/>
      </w:pPr>
      <w:rPr>
        <w:rFonts w:hint="default"/>
      </w:rPr>
    </w:lvl>
    <w:lvl w:ilvl="1">
      <w:start w:val="1"/>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0" w15:restartNumberingAfterBreak="0">
    <w:nsid w:val="1EDD352E"/>
    <w:multiLevelType w:val="multilevel"/>
    <w:tmpl w:val="D0C6EA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1EF18F1"/>
    <w:multiLevelType w:val="hybridMultilevel"/>
    <w:tmpl w:val="CC50B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24C674D"/>
    <w:multiLevelType w:val="multilevel"/>
    <w:tmpl w:val="3E8AB04A"/>
    <w:lvl w:ilvl="0">
      <w:start w:val="2"/>
      <w:numFmt w:val="decimal"/>
      <w:lvlText w:val="%1."/>
      <w:lvlJc w:val="left"/>
      <w:pPr>
        <w:ind w:left="720" w:hanging="720"/>
      </w:pPr>
      <w:rPr>
        <w:rFonts w:hint="default"/>
      </w:rPr>
    </w:lvl>
    <w:lvl w:ilvl="1">
      <w:start w:val="6"/>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3"/>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23" w15:restartNumberingAfterBreak="0">
    <w:nsid w:val="227C1D9E"/>
    <w:multiLevelType w:val="multilevel"/>
    <w:tmpl w:val="C680A9EC"/>
    <w:lvl w:ilvl="0">
      <w:start w:val="3"/>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4"/>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15:restartNumberingAfterBreak="0">
    <w:nsid w:val="23220E88"/>
    <w:multiLevelType w:val="multilevel"/>
    <w:tmpl w:val="2A8CB396"/>
    <w:lvl w:ilvl="0">
      <w:start w:val="1"/>
      <w:numFmt w:val="upperRoman"/>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249468DF"/>
    <w:multiLevelType w:val="multilevel"/>
    <w:tmpl w:val="09C29E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5097411"/>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60B1D19"/>
    <w:multiLevelType w:val="hybridMultilevel"/>
    <w:tmpl w:val="DB6433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284B703D"/>
    <w:multiLevelType w:val="hybridMultilevel"/>
    <w:tmpl w:val="C1C4F278"/>
    <w:lvl w:ilvl="0" w:tplc="C414CB7A">
      <w:start w:val="1"/>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C94FBC"/>
    <w:multiLevelType w:val="hybridMultilevel"/>
    <w:tmpl w:val="2E20FD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BAF1EFF"/>
    <w:multiLevelType w:val="hybridMultilevel"/>
    <w:tmpl w:val="871A8E58"/>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2D2173DB"/>
    <w:multiLevelType w:val="multilevel"/>
    <w:tmpl w:val="F10E3F48"/>
    <w:lvl w:ilvl="0">
      <w:start w:val="9"/>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2" w15:restartNumberingAfterBreak="0">
    <w:nsid w:val="302C5020"/>
    <w:multiLevelType w:val="multilevel"/>
    <w:tmpl w:val="3F7E1F66"/>
    <w:lvl w:ilvl="0">
      <w:start w:val="4"/>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33" w15:restartNumberingAfterBreak="0">
    <w:nsid w:val="31204E06"/>
    <w:multiLevelType w:val="hybridMultilevel"/>
    <w:tmpl w:val="65840A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16B1BBD"/>
    <w:multiLevelType w:val="multilevel"/>
    <w:tmpl w:val="906AC58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5552C62"/>
    <w:multiLevelType w:val="multilevel"/>
    <w:tmpl w:val="631ED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58744A6"/>
    <w:multiLevelType w:val="hybridMultilevel"/>
    <w:tmpl w:val="CE02C4DA"/>
    <w:lvl w:ilvl="0" w:tplc="64CE97E2">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37D769A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8170894"/>
    <w:multiLevelType w:val="multilevel"/>
    <w:tmpl w:val="833AADC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85E1EBB"/>
    <w:multiLevelType w:val="multilevel"/>
    <w:tmpl w:val="631ED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93B3FB6"/>
    <w:multiLevelType w:val="multilevel"/>
    <w:tmpl w:val="F938A512"/>
    <w:lvl w:ilvl="0">
      <w:start w:val="3"/>
      <w:numFmt w:val="decimal"/>
      <w:lvlText w:val="%1"/>
      <w:lvlJc w:val="left"/>
      <w:pPr>
        <w:ind w:left="480" w:hanging="480"/>
      </w:pPr>
      <w:rPr>
        <w:rFonts w:hint="default"/>
      </w:rPr>
    </w:lvl>
    <w:lvl w:ilvl="1">
      <w:start w:val="2"/>
      <w:numFmt w:val="decimal"/>
      <w:lvlText w:val="%1.%2"/>
      <w:lvlJc w:val="left"/>
      <w:pPr>
        <w:ind w:left="1170" w:hanging="480"/>
      </w:pPr>
      <w:rPr>
        <w:rFonts w:hint="default"/>
      </w:rPr>
    </w:lvl>
    <w:lvl w:ilvl="2">
      <w:start w:val="3"/>
      <w:numFmt w:val="decimal"/>
      <w:lvlText w:val="%1.%2.%3"/>
      <w:lvlJc w:val="left"/>
      <w:pPr>
        <w:ind w:left="2100" w:hanging="720"/>
      </w:pPr>
      <w:rPr>
        <w:rFonts w:hint="default"/>
      </w:rPr>
    </w:lvl>
    <w:lvl w:ilvl="3">
      <w:start w:val="1"/>
      <w:numFmt w:val="decimal"/>
      <w:lvlText w:val="%1.%2.%3.%4"/>
      <w:lvlJc w:val="left"/>
      <w:pPr>
        <w:ind w:left="279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530" w:hanging="1080"/>
      </w:pPr>
      <w:rPr>
        <w:rFonts w:hint="default"/>
      </w:rPr>
    </w:lvl>
    <w:lvl w:ilvl="6">
      <w:start w:val="1"/>
      <w:numFmt w:val="decimal"/>
      <w:lvlText w:val="%1.%2.%3.%4.%5.%6.%7"/>
      <w:lvlJc w:val="left"/>
      <w:pPr>
        <w:ind w:left="5580" w:hanging="1440"/>
      </w:pPr>
      <w:rPr>
        <w:rFonts w:hint="default"/>
      </w:rPr>
    </w:lvl>
    <w:lvl w:ilvl="7">
      <w:start w:val="1"/>
      <w:numFmt w:val="decimal"/>
      <w:lvlText w:val="%1.%2.%3.%4.%5.%6.%7.%8"/>
      <w:lvlJc w:val="left"/>
      <w:pPr>
        <w:ind w:left="6270" w:hanging="1440"/>
      </w:pPr>
      <w:rPr>
        <w:rFonts w:hint="default"/>
      </w:rPr>
    </w:lvl>
    <w:lvl w:ilvl="8">
      <w:start w:val="1"/>
      <w:numFmt w:val="decimal"/>
      <w:lvlText w:val="%1.%2.%3.%4.%5.%6.%7.%8.%9"/>
      <w:lvlJc w:val="left"/>
      <w:pPr>
        <w:ind w:left="7320" w:hanging="1800"/>
      </w:pPr>
      <w:rPr>
        <w:rFonts w:hint="default"/>
      </w:rPr>
    </w:lvl>
  </w:abstractNum>
  <w:abstractNum w:abstractNumId="41" w15:restartNumberingAfterBreak="0">
    <w:nsid w:val="3A7F47F5"/>
    <w:multiLevelType w:val="multilevel"/>
    <w:tmpl w:val="9DD0A1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C8A3A7D"/>
    <w:multiLevelType w:val="hybridMultilevel"/>
    <w:tmpl w:val="04DE239C"/>
    <w:lvl w:ilvl="0" w:tplc="6CE88918">
      <w:start w:val="1"/>
      <w:numFmt w:val="bullet"/>
      <w:lvlText w:val=""/>
      <w:lvlJc w:val="left"/>
      <w:pPr>
        <w:tabs>
          <w:tab w:val="num" w:pos="720"/>
        </w:tabs>
        <w:ind w:left="720" w:hanging="360"/>
      </w:pPr>
      <w:rPr>
        <w:rFonts w:ascii="Wingdings" w:hAnsi="Wingdings" w:hint="default"/>
      </w:rPr>
    </w:lvl>
    <w:lvl w:ilvl="1" w:tplc="C3D2D59A" w:tentative="1">
      <w:start w:val="1"/>
      <w:numFmt w:val="bullet"/>
      <w:lvlText w:val=""/>
      <w:lvlJc w:val="left"/>
      <w:pPr>
        <w:tabs>
          <w:tab w:val="num" w:pos="1440"/>
        </w:tabs>
        <w:ind w:left="1440" w:hanging="360"/>
      </w:pPr>
      <w:rPr>
        <w:rFonts w:ascii="Wingdings" w:hAnsi="Wingdings" w:hint="default"/>
      </w:rPr>
    </w:lvl>
    <w:lvl w:ilvl="2" w:tplc="FB12828E" w:tentative="1">
      <w:start w:val="1"/>
      <w:numFmt w:val="bullet"/>
      <w:lvlText w:val=""/>
      <w:lvlJc w:val="left"/>
      <w:pPr>
        <w:tabs>
          <w:tab w:val="num" w:pos="2160"/>
        </w:tabs>
        <w:ind w:left="2160" w:hanging="360"/>
      </w:pPr>
      <w:rPr>
        <w:rFonts w:ascii="Wingdings" w:hAnsi="Wingdings" w:hint="default"/>
      </w:rPr>
    </w:lvl>
    <w:lvl w:ilvl="3" w:tplc="1E5403CE" w:tentative="1">
      <w:start w:val="1"/>
      <w:numFmt w:val="bullet"/>
      <w:lvlText w:val=""/>
      <w:lvlJc w:val="left"/>
      <w:pPr>
        <w:tabs>
          <w:tab w:val="num" w:pos="2880"/>
        </w:tabs>
        <w:ind w:left="2880" w:hanging="360"/>
      </w:pPr>
      <w:rPr>
        <w:rFonts w:ascii="Wingdings" w:hAnsi="Wingdings" w:hint="default"/>
      </w:rPr>
    </w:lvl>
    <w:lvl w:ilvl="4" w:tplc="3836EC2A" w:tentative="1">
      <w:start w:val="1"/>
      <w:numFmt w:val="bullet"/>
      <w:lvlText w:val=""/>
      <w:lvlJc w:val="left"/>
      <w:pPr>
        <w:tabs>
          <w:tab w:val="num" w:pos="3600"/>
        </w:tabs>
        <w:ind w:left="3600" w:hanging="360"/>
      </w:pPr>
      <w:rPr>
        <w:rFonts w:ascii="Wingdings" w:hAnsi="Wingdings" w:hint="default"/>
      </w:rPr>
    </w:lvl>
    <w:lvl w:ilvl="5" w:tplc="C2CCA41C" w:tentative="1">
      <w:start w:val="1"/>
      <w:numFmt w:val="bullet"/>
      <w:lvlText w:val=""/>
      <w:lvlJc w:val="left"/>
      <w:pPr>
        <w:tabs>
          <w:tab w:val="num" w:pos="4320"/>
        </w:tabs>
        <w:ind w:left="4320" w:hanging="360"/>
      </w:pPr>
      <w:rPr>
        <w:rFonts w:ascii="Wingdings" w:hAnsi="Wingdings" w:hint="default"/>
      </w:rPr>
    </w:lvl>
    <w:lvl w:ilvl="6" w:tplc="4BC2CAE4" w:tentative="1">
      <w:start w:val="1"/>
      <w:numFmt w:val="bullet"/>
      <w:lvlText w:val=""/>
      <w:lvlJc w:val="left"/>
      <w:pPr>
        <w:tabs>
          <w:tab w:val="num" w:pos="5040"/>
        </w:tabs>
        <w:ind w:left="5040" w:hanging="360"/>
      </w:pPr>
      <w:rPr>
        <w:rFonts w:ascii="Wingdings" w:hAnsi="Wingdings" w:hint="default"/>
      </w:rPr>
    </w:lvl>
    <w:lvl w:ilvl="7" w:tplc="0B9A4D10" w:tentative="1">
      <w:start w:val="1"/>
      <w:numFmt w:val="bullet"/>
      <w:lvlText w:val=""/>
      <w:lvlJc w:val="left"/>
      <w:pPr>
        <w:tabs>
          <w:tab w:val="num" w:pos="5760"/>
        </w:tabs>
        <w:ind w:left="5760" w:hanging="360"/>
      </w:pPr>
      <w:rPr>
        <w:rFonts w:ascii="Wingdings" w:hAnsi="Wingdings" w:hint="default"/>
      </w:rPr>
    </w:lvl>
    <w:lvl w:ilvl="8" w:tplc="F0209D14"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CDB4FBB"/>
    <w:multiLevelType w:val="multilevel"/>
    <w:tmpl w:val="631ED398"/>
    <w:lvl w:ilvl="0">
      <w:start w:val="6"/>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D5A6D21"/>
    <w:multiLevelType w:val="hybridMultilevel"/>
    <w:tmpl w:val="A2E6E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3E080919"/>
    <w:multiLevelType w:val="multilevel"/>
    <w:tmpl w:val="631ED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3F7E7E5B"/>
    <w:multiLevelType w:val="multilevel"/>
    <w:tmpl w:val="631ED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03B5B98"/>
    <w:multiLevelType w:val="hybridMultilevel"/>
    <w:tmpl w:val="277640A2"/>
    <w:lvl w:ilvl="0" w:tplc="91364C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0972893"/>
    <w:multiLevelType w:val="hybridMultilevel"/>
    <w:tmpl w:val="5B72C066"/>
    <w:lvl w:ilvl="0" w:tplc="9030FBD2">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9" w15:restartNumberingAfterBreak="0">
    <w:nsid w:val="41C20122"/>
    <w:multiLevelType w:val="multilevel"/>
    <w:tmpl w:val="631ED39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42061DAB"/>
    <w:multiLevelType w:val="multilevel"/>
    <w:tmpl w:val="B9F6C4E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15:restartNumberingAfterBreak="0">
    <w:nsid w:val="44B22676"/>
    <w:multiLevelType w:val="multilevel"/>
    <w:tmpl w:val="86DAC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78463AB"/>
    <w:multiLevelType w:val="hybridMultilevel"/>
    <w:tmpl w:val="94C0012C"/>
    <w:lvl w:ilvl="0" w:tplc="48F67936">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82D2A6B"/>
    <w:multiLevelType w:val="multilevel"/>
    <w:tmpl w:val="631ED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4C1F78AF"/>
    <w:multiLevelType w:val="hybridMultilevel"/>
    <w:tmpl w:val="D19CF2A6"/>
    <w:lvl w:ilvl="0" w:tplc="7646CF8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4CA92F36"/>
    <w:multiLevelType w:val="hybridMultilevel"/>
    <w:tmpl w:val="F220684C"/>
    <w:lvl w:ilvl="0" w:tplc="9FAAA9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4D1C6F36"/>
    <w:multiLevelType w:val="multilevel"/>
    <w:tmpl w:val="57F6CCCA"/>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57" w15:restartNumberingAfterBreak="0">
    <w:nsid w:val="4D3364C7"/>
    <w:multiLevelType w:val="multilevel"/>
    <w:tmpl w:val="F1E6B5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DEF7DF5"/>
    <w:multiLevelType w:val="multilevel"/>
    <w:tmpl w:val="083A0F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4E874AD5"/>
    <w:multiLevelType w:val="hybridMultilevel"/>
    <w:tmpl w:val="5290BC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203794D"/>
    <w:multiLevelType w:val="hybridMultilevel"/>
    <w:tmpl w:val="ADECA80E"/>
    <w:lvl w:ilvl="0" w:tplc="04090001">
      <w:start w:val="1"/>
      <w:numFmt w:val="bullet"/>
      <w:lvlText w:val=""/>
      <w:lvlJc w:val="left"/>
      <w:pPr>
        <w:ind w:left="1500" w:hanging="360"/>
      </w:pPr>
      <w:rPr>
        <w:rFonts w:ascii="Symbol" w:hAnsi="Symbol"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61" w15:restartNumberingAfterBreak="0">
    <w:nsid w:val="527D3E79"/>
    <w:multiLevelType w:val="multilevel"/>
    <w:tmpl w:val="631ED39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55D92E37"/>
    <w:multiLevelType w:val="multilevel"/>
    <w:tmpl w:val="2A8CB396"/>
    <w:lvl w:ilvl="0">
      <w:start w:val="1"/>
      <w:numFmt w:val="upperRoman"/>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126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3" w15:restartNumberingAfterBreak="0">
    <w:nsid w:val="5A291F54"/>
    <w:multiLevelType w:val="hybridMultilevel"/>
    <w:tmpl w:val="22B4BF82"/>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4" w15:restartNumberingAfterBreak="0">
    <w:nsid w:val="5A76182B"/>
    <w:multiLevelType w:val="multilevel"/>
    <w:tmpl w:val="C76282B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5BF47A2B"/>
    <w:multiLevelType w:val="multilevel"/>
    <w:tmpl w:val="3F02844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CAE50EF"/>
    <w:multiLevelType w:val="multilevel"/>
    <w:tmpl w:val="6F4AC7BE"/>
    <w:lvl w:ilvl="0">
      <w:start w:val="8"/>
      <w:numFmt w:val="decimal"/>
      <w:lvlText w:val="%1."/>
      <w:lvlJc w:val="left"/>
      <w:pPr>
        <w:ind w:left="360" w:hanging="360"/>
      </w:pPr>
      <w:rPr>
        <w:rFonts w:hint="default"/>
      </w:rPr>
    </w:lvl>
    <w:lvl w:ilvl="1">
      <w:start w:val="1"/>
      <w:numFmt w:val="decimal"/>
      <w:lvlText w:val="%1.%2."/>
      <w:lvlJc w:val="left"/>
      <w:pPr>
        <w:ind w:left="990"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7" w15:restartNumberingAfterBreak="0">
    <w:nsid w:val="5ED72CE9"/>
    <w:multiLevelType w:val="hybridMultilevel"/>
    <w:tmpl w:val="4A40F6D6"/>
    <w:lvl w:ilvl="0" w:tplc="F0CEB3BC">
      <w:start w:val="1"/>
      <w:numFmt w:val="bullet"/>
      <w:lvlText w:val=""/>
      <w:lvlJc w:val="left"/>
      <w:pPr>
        <w:tabs>
          <w:tab w:val="num" w:pos="720"/>
        </w:tabs>
        <w:ind w:left="720" w:hanging="360"/>
      </w:pPr>
      <w:rPr>
        <w:rFonts w:ascii="Wingdings" w:hAnsi="Wingdings" w:hint="default"/>
      </w:rPr>
    </w:lvl>
    <w:lvl w:ilvl="1" w:tplc="EB780D18" w:tentative="1">
      <w:start w:val="1"/>
      <w:numFmt w:val="bullet"/>
      <w:lvlText w:val=""/>
      <w:lvlJc w:val="left"/>
      <w:pPr>
        <w:tabs>
          <w:tab w:val="num" w:pos="1440"/>
        </w:tabs>
        <w:ind w:left="1440" w:hanging="360"/>
      </w:pPr>
      <w:rPr>
        <w:rFonts w:ascii="Wingdings" w:hAnsi="Wingdings" w:hint="default"/>
      </w:rPr>
    </w:lvl>
    <w:lvl w:ilvl="2" w:tplc="9892B5CC" w:tentative="1">
      <w:start w:val="1"/>
      <w:numFmt w:val="bullet"/>
      <w:lvlText w:val=""/>
      <w:lvlJc w:val="left"/>
      <w:pPr>
        <w:tabs>
          <w:tab w:val="num" w:pos="2160"/>
        </w:tabs>
        <w:ind w:left="2160" w:hanging="360"/>
      </w:pPr>
      <w:rPr>
        <w:rFonts w:ascii="Wingdings" w:hAnsi="Wingdings" w:hint="default"/>
      </w:rPr>
    </w:lvl>
    <w:lvl w:ilvl="3" w:tplc="C43E1AC4" w:tentative="1">
      <w:start w:val="1"/>
      <w:numFmt w:val="bullet"/>
      <w:lvlText w:val=""/>
      <w:lvlJc w:val="left"/>
      <w:pPr>
        <w:tabs>
          <w:tab w:val="num" w:pos="2880"/>
        </w:tabs>
        <w:ind w:left="2880" w:hanging="360"/>
      </w:pPr>
      <w:rPr>
        <w:rFonts w:ascii="Wingdings" w:hAnsi="Wingdings" w:hint="default"/>
      </w:rPr>
    </w:lvl>
    <w:lvl w:ilvl="4" w:tplc="2968DBAE" w:tentative="1">
      <w:start w:val="1"/>
      <w:numFmt w:val="bullet"/>
      <w:lvlText w:val=""/>
      <w:lvlJc w:val="left"/>
      <w:pPr>
        <w:tabs>
          <w:tab w:val="num" w:pos="3600"/>
        </w:tabs>
        <w:ind w:left="3600" w:hanging="360"/>
      </w:pPr>
      <w:rPr>
        <w:rFonts w:ascii="Wingdings" w:hAnsi="Wingdings" w:hint="default"/>
      </w:rPr>
    </w:lvl>
    <w:lvl w:ilvl="5" w:tplc="32E0270A" w:tentative="1">
      <w:start w:val="1"/>
      <w:numFmt w:val="bullet"/>
      <w:lvlText w:val=""/>
      <w:lvlJc w:val="left"/>
      <w:pPr>
        <w:tabs>
          <w:tab w:val="num" w:pos="4320"/>
        </w:tabs>
        <w:ind w:left="4320" w:hanging="360"/>
      </w:pPr>
      <w:rPr>
        <w:rFonts w:ascii="Wingdings" w:hAnsi="Wingdings" w:hint="default"/>
      </w:rPr>
    </w:lvl>
    <w:lvl w:ilvl="6" w:tplc="275AF8AC" w:tentative="1">
      <w:start w:val="1"/>
      <w:numFmt w:val="bullet"/>
      <w:lvlText w:val=""/>
      <w:lvlJc w:val="left"/>
      <w:pPr>
        <w:tabs>
          <w:tab w:val="num" w:pos="5040"/>
        </w:tabs>
        <w:ind w:left="5040" w:hanging="360"/>
      </w:pPr>
      <w:rPr>
        <w:rFonts w:ascii="Wingdings" w:hAnsi="Wingdings" w:hint="default"/>
      </w:rPr>
    </w:lvl>
    <w:lvl w:ilvl="7" w:tplc="69DC8E24" w:tentative="1">
      <w:start w:val="1"/>
      <w:numFmt w:val="bullet"/>
      <w:lvlText w:val=""/>
      <w:lvlJc w:val="left"/>
      <w:pPr>
        <w:tabs>
          <w:tab w:val="num" w:pos="5760"/>
        </w:tabs>
        <w:ind w:left="5760" w:hanging="360"/>
      </w:pPr>
      <w:rPr>
        <w:rFonts w:ascii="Wingdings" w:hAnsi="Wingdings" w:hint="default"/>
      </w:rPr>
    </w:lvl>
    <w:lvl w:ilvl="8" w:tplc="8AE8682A"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0CD6F88"/>
    <w:multiLevelType w:val="hybridMultilevel"/>
    <w:tmpl w:val="ADC04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6D3D12"/>
    <w:multiLevelType w:val="hybridMultilevel"/>
    <w:tmpl w:val="6C9295B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0" w15:restartNumberingAfterBreak="0">
    <w:nsid w:val="633831DE"/>
    <w:multiLevelType w:val="multilevel"/>
    <w:tmpl w:val="7AAEEE9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1" w15:restartNumberingAfterBreak="0">
    <w:nsid w:val="6C0C4AF8"/>
    <w:multiLevelType w:val="hybridMultilevel"/>
    <w:tmpl w:val="9C445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DD13CEF"/>
    <w:multiLevelType w:val="multilevel"/>
    <w:tmpl w:val="CBD8BE0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DFD5A6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6EB7327F"/>
    <w:multiLevelType w:val="multilevel"/>
    <w:tmpl w:val="D8C455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6FA604ED"/>
    <w:multiLevelType w:val="multilevel"/>
    <w:tmpl w:val="3E8AB04A"/>
    <w:lvl w:ilvl="0">
      <w:start w:val="2"/>
      <w:numFmt w:val="decimal"/>
      <w:lvlText w:val="%1."/>
      <w:lvlJc w:val="left"/>
      <w:pPr>
        <w:ind w:left="720" w:hanging="720"/>
      </w:pPr>
      <w:rPr>
        <w:rFonts w:hint="default"/>
      </w:rPr>
    </w:lvl>
    <w:lvl w:ilvl="1">
      <w:start w:val="6"/>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3"/>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76" w15:restartNumberingAfterBreak="0">
    <w:nsid w:val="70425B60"/>
    <w:multiLevelType w:val="hybridMultilevel"/>
    <w:tmpl w:val="B2DC5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1593759"/>
    <w:multiLevelType w:val="multilevel"/>
    <w:tmpl w:val="4060F342"/>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7245223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72C42313"/>
    <w:multiLevelType w:val="hybridMultilevel"/>
    <w:tmpl w:val="5BAAE552"/>
    <w:lvl w:ilvl="0" w:tplc="056C68AE">
      <w:start w:val="3"/>
      <w:numFmt w:val="upperRoman"/>
      <w:lvlText w:val="%1."/>
      <w:lvlJc w:val="left"/>
      <w:pPr>
        <w:ind w:left="1800" w:hanging="72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0" w15:restartNumberingAfterBreak="0">
    <w:nsid w:val="74761FA6"/>
    <w:multiLevelType w:val="hybridMultilevel"/>
    <w:tmpl w:val="773004CA"/>
    <w:lvl w:ilvl="0" w:tplc="B9BC0DB6">
      <w:start w:val="6"/>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6BA221A"/>
    <w:multiLevelType w:val="multilevel"/>
    <w:tmpl w:val="631ED39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77431C38"/>
    <w:multiLevelType w:val="multilevel"/>
    <w:tmpl w:val="B3B47D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79591182"/>
    <w:multiLevelType w:val="multilevel"/>
    <w:tmpl w:val="932455EE"/>
    <w:lvl w:ilvl="0">
      <w:start w:val="1"/>
      <w:numFmt w:val="decimal"/>
      <w:lvlText w:val="%1."/>
      <w:lvlJc w:val="left"/>
      <w:pPr>
        <w:ind w:left="408" w:hanging="408"/>
      </w:pPr>
      <w:rPr>
        <w:rFonts w:hint="default"/>
      </w:rPr>
    </w:lvl>
    <w:lvl w:ilvl="1">
      <w:start w:val="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A055E5C"/>
    <w:multiLevelType w:val="hybridMultilevel"/>
    <w:tmpl w:val="B3CC1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ACF18E1"/>
    <w:multiLevelType w:val="multilevel"/>
    <w:tmpl w:val="4F6A27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num>
  <w:num w:numId="2">
    <w:abstractNumId w:val="62"/>
  </w:num>
  <w:num w:numId="3">
    <w:abstractNumId w:val="15"/>
  </w:num>
  <w:num w:numId="4">
    <w:abstractNumId w:val="30"/>
  </w:num>
  <w:num w:numId="5">
    <w:abstractNumId w:val="63"/>
  </w:num>
  <w:num w:numId="6">
    <w:abstractNumId w:val="29"/>
  </w:num>
  <w:num w:numId="7">
    <w:abstractNumId w:val="5"/>
  </w:num>
  <w:num w:numId="8">
    <w:abstractNumId w:val="14"/>
  </w:num>
  <w:num w:numId="9">
    <w:abstractNumId w:val="71"/>
  </w:num>
  <w:num w:numId="10">
    <w:abstractNumId w:val="24"/>
  </w:num>
  <w:num w:numId="11">
    <w:abstractNumId w:val="76"/>
  </w:num>
  <w:num w:numId="12">
    <w:abstractNumId w:val="42"/>
  </w:num>
  <w:num w:numId="13">
    <w:abstractNumId w:val="27"/>
  </w:num>
  <w:num w:numId="14">
    <w:abstractNumId w:val="69"/>
  </w:num>
  <w:num w:numId="15">
    <w:abstractNumId w:val="7"/>
  </w:num>
  <w:num w:numId="16">
    <w:abstractNumId w:val="60"/>
  </w:num>
  <w:num w:numId="17">
    <w:abstractNumId w:val="48"/>
  </w:num>
  <w:num w:numId="18">
    <w:abstractNumId w:val="9"/>
  </w:num>
  <w:num w:numId="19">
    <w:abstractNumId w:val="79"/>
  </w:num>
  <w:num w:numId="20">
    <w:abstractNumId w:val="1"/>
  </w:num>
  <w:num w:numId="21">
    <w:abstractNumId w:val="65"/>
    <w:lvlOverride w:ilvl="1">
      <w:startOverride w:val="1"/>
    </w:lvlOverride>
  </w:num>
  <w:num w:numId="22">
    <w:abstractNumId w:val="47"/>
  </w:num>
  <w:num w:numId="23">
    <w:abstractNumId w:val="58"/>
  </w:num>
  <w:num w:numId="24">
    <w:abstractNumId w:val="80"/>
  </w:num>
  <w:num w:numId="25">
    <w:abstractNumId w:val="37"/>
  </w:num>
  <w:num w:numId="26">
    <w:abstractNumId w:val="75"/>
  </w:num>
  <w:num w:numId="27">
    <w:abstractNumId w:val="22"/>
  </w:num>
  <w:num w:numId="28">
    <w:abstractNumId w:val="39"/>
  </w:num>
  <w:num w:numId="29">
    <w:abstractNumId w:val="73"/>
  </w:num>
  <w:num w:numId="30">
    <w:abstractNumId w:val="50"/>
  </w:num>
  <w:num w:numId="31">
    <w:abstractNumId w:val="61"/>
  </w:num>
  <w:num w:numId="32">
    <w:abstractNumId w:val="19"/>
  </w:num>
  <w:num w:numId="33">
    <w:abstractNumId w:val="70"/>
  </w:num>
  <w:num w:numId="34">
    <w:abstractNumId w:val="13"/>
  </w:num>
  <w:num w:numId="35">
    <w:abstractNumId w:val="12"/>
  </w:num>
  <w:num w:numId="36">
    <w:abstractNumId w:val="4"/>
  </w:num>
  <w:num w:numId="37">
    <w:abstractNumId w:val="32"/>
  </w:num>
  <w:num w:numId="38">
    <w:abstractNumId w:val="3"/>
  </w:num>
  <w:num w:numId="39">
    <w:abstractNumId w:val="81"/>
  </w:num>
  <w:num w:numId="40">
    <w:abstractNumId w:val="43"/>
  </w:num>
  <w:num w:numId="41">
    <w:abstractNumId w:val="56"/>
  </w:num>
  <w:num w:numId="42">
    <w:abstractNumId w:val="0"/>
  </w:num>
  <w:num w:numId="43">
    <w:abstractNumId w:val="66"/>
  </w:num>
  <w:num w:numId="44">
    <w:abstractNumId w:val="49"/>
  </w:num>
  <w:num w:numId="45">
    <w:abstractNumId w:val="31"/>
  </w:num>
  <w:num w:numId="46">
    <w:abstractNumId w:val="52"/>
  </w:num>
  <w:num w:numId="47">
    <w:abstractNumId w:val="8"/>
  </w:num>
  <w:num w:numId="48">
    <w:abstractNumId w:val="26"/>
  </w:num>
  <w:num w:numId="49">
    <w:abstractNumId w:val="45"/>
  </w:num>
  <w:num w:numId="50">
    <w:abstractNumId w:val="78"/>
  </w:num>
  <w:num w:numId="51">
    <w:abstractNumId w:val="11"/>
  </w:num>
  <w:num w:numId="52">
    <w:abstractNumId w:val="35"/>
  </w:num>
  <w:num w:numId="53">
    <w:abstractNumId w:val="53"/>
  </w:num>
  <w:num w:numId="54">
    <w:abstractNumId w:val="46"/>
  </w:num>
  <w:num w:numId="55">
    <w:abstractNumId w:val="16"/>
  </w:num>
  <w:num w:numId="56">
    <w:abstractNumId w:val="55"/>
  </w:num>
  <w:num w:numId="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28"/>
  </w:num>
  <w:num w:numId="59">
    <w:abstractNumId w:val="67"/>
  </w:num>
  <w:num w:numId="60">
    <w:abstractNumId w:val="18"/>
  </w:num>
  <w:num w:numId="61">
    <w:abstractNumId w:val="40"/>
  </w:num>
  <w:num w:numId="62">
    <w:abstractNumId w:val="83"/>
  </w:num>
  <w:num w:numId="63">
    <w:abstractNumId w:val="36"/>
  </w:num>
  <w:num w:numId="64">
    <w:abstractNumId w:val="51"/>
    <w:lvlOverride w:ilvl="0">
      <w:startOverride w:val="1"/>
    </w:lvlOverride>
  </w:num>
  <w:num w:numId="65">
    <w:abstractNumId w:val="6"/>
  </w:num>
  <w:num w:numId="66">
    <w:abstractNumId w:val="72"/>
  </w:num>
  <w:num w:numId="67">
    <w:abstractNumId w:val="54"/>
  </w:num>
  <w:num w:numId="68">
    <w:abstractNumId w:val="20"/>
  </w:num>
  <w:num w:numId="69">
    <w:abstractNumId w:val="85"/>
  </w:num>
  <w:num w:numId="70">
    <w:abstractNumId w:val="25"/>
  </w:num>
  <w:num w:numId="71">
    <w:abstractNumId w:val="77"/>
  </w:num>
  <w:num w:numId="72">
    <w:abstractNumId w:val="34"/>
  </w:num>
  <w:num w:numId="73">
    <w:abstractNumId w:val="10"/>
  </w:num>
  <w:num w:numId="74">
    <w:abstractNumId w:val="21"/>
  </w:num>
  <w:num w:numId="75">
    <w:abstractNumId w:val="68"/>
  </w:num>
  <w:num w:numId="76">
    <w:abstractNumId w:val="84"/>
  </w:num>
  <w:num w:numId="77">
    <w:abstractNumId w:val="23"/>
  </w:num>
  <w:num w:numId="78">
    <w:abstractNumId w:val="2"/>
  </w:num>
  <w:num w:numId="79">
    <w:abstractNumId w:val="59"/>
  </w:num>
  <w:num w:numId="80">
    <w:abstractNumId w:val="41"/>
  </w:num>
  <w:num w:numId="81">
    <w:abstractNumId w:val="82"/>
  </w:num>
  <w:num w:numId="82">
    <w:abstractNumId w:val="57"/>
  </w:num>
  <w:num w:numId="83">
    <w:abstractNumId w:val="38"/>
  </w:num>
  <w:num w:numId="84">
    <w:abstractNumId w:val="64"/>
  </w:num>
  <w:num w:numId="85">
    <w:abstractNumId w:val="17"/>
  </w:num>
  <w:num w:numId="86">
    <w:abstractNumId w:val="74"/>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adr02xppuw2x5te0f9ox5rzopra9rzzx9ar9&quot;&gt;My EndNote Library&lt;record-ids&gt;&lt;item&gt;7&lt;/item&gt;&lt;item&gt;9&lt;/item&gt;&lt;item&gt;10&lt;/item&gt;&lt;item&gt;14&lt;/item&gt;&lt;item&gt;16&lt;/item&gt;&lt;item&gt;25&lt;/item&gt;&lt;item&gt;27&lt;/item&gt;&lt;item&gt;28&lt;/item&gt;&lt;item&gt;29&lt;/item&gt;&lt;item&gt;31&lt;/item&gt;&lt;item&gt;38&lt;/item&gt;&lt;item&gt;39&lt;/item&gt;&lt;item&gt;43&lt;/item&gt;&lt;item&gt;56&lt;/item&gt;&lt;item&gt;61&lt;/item&gt;&lt;item&gt;63&lt;/item&gt;&lt;item&gt;65&lt;/item&gt;&lt;item&gt;67&lt;/item&gt;&lt;item&gt;73&lt;/item&gt;&lt;item&gt;74&lt;/item&gt;&lt;item&gt;78&lt;/item&gt;&lt;item&gt;80&lt;/item&gt;&lt;item&gt;88&lt;/item&gt;&lt;item&gt;93&lt;/item&gt;&lt;item&gt;95&lt;/item&gt;&lt;item&gt;96&lt;/item&gt;&lt;item&gt;100&lt;/item&gt;&lt;item&gt;101&lt;/item&gt;&lt;item&gt;105&lt;/item&gt;&lt;item&gt;108&lt;/item&gt;&lt;item&gt;113&lt;/item&gt;&lt;item&gt;117&lt;/item&gt;&lt;item&gt;119&lt;/item&gt;&lt;item&gt;120&lt;/item&gt;&lt;item&gt;122&lt;/item&gt;&lt;item&gt;124&lt;/item&gt;&lt;item&gt;134&lt;/item&gt;&lt;item&gt;141&lt;/item&gt;&lt;item&gt;148&lt;/item&gt;&lt;item&gt;149&lt;/item&gt;&lt;item&gt;177&lt;/item&gt;&lt;item&gt;178&lt;/item&gt;&lt;item&gt;179&lt;/item&gt;&lt;item&gt;181&lt;/item&gt;&lt;item&gt;191&lt;/item&gt;&lt;item&gt;200&lt;/item&gt;&lt;item&gt;211&lt;/item&gt;&lt;item&gt;213&lt;/item&gt;&lt;item&gt;220&lt;/item&gt;&lt;item&gt;237&lt;/item&gt;&lt;item&gt;239&lt;/item&gt;&lt;item&gt;240&lt;/item&gt;&lt;item&gt;244&lt;/item&gt;&lt;item&gt;247&lt;/item&gt;&lt;item&gt;253&lt;/item&gt;&lt;item&gt;256&lt;/item&gt;&lt;item&gt;266&lt;/item&gt;&lt;item&gt;275&lt;/item&gt;&lt;item&gt;276&lt;/item&gt;&lt;item&gt;281&lt;/item&gt;&lt;item&gt;285&lt;/item&gt;&lt;item&gt;286&lt;/item&gt;&lt;item&gt;287&lt;/item&gt;&lt;item&gt;291&lt;/item&gt;&lt;item&gt;293&lt;/item&gt;&lt;item&gt;298&lt;/item&gt;&lt;item&gt;301&lt;/item&gt;&lt;item&gt;302&lt;/item&gt;&lt;item&gt;304&lt;/item&gt;&lt;item&gt;317&lt;/item&gt;&lt;item&gt;318&lt;/item&gt;&lt;item&gt;321&lt;/item&gt;&lt;item&gt;325&lt;/item&gt;&lt;item&gt;328&lt;/item&gt;&lt;item&gt;350&lt;/item&gt;&lt;item&gt;364&lt;/item&gt;&lt;item&gt;380&lt;/item&gt;&lt;item&gt;394&lt;/item&gt;&lt;item&gt;429&lt;/item&gt;&lt;item&gt;464&lt;/item&gt;&lt;item&gt;465&lt;/item&gt;&lt;item&gt;486&lt;/item&gt;&lt;item&gt;494&lt;/item&gt;&lt;item&gt;507&lt;/item&gt;&lt;item&gt;510&lt;/item&gt;&lt;item&gt;516&lt;/item&gt;&lt;item&gt;518&lt;/item&gt;&lt;item&gt;519&lt;/item&gt;&lt;item&gt;523&lt;/item&gt;&lt;item&gt;531&lt;/item&gt;&lt;item&gt;534&lt;/item&gt;&lt;item&gt;536&lt;/item&gt;&lt;item&gt;552&lt;/item&gt;&lt;item&gt;559&lt;/item&gt;&lt;item&gt;574&lt;/item&gt;&lt;item&gt;585&lt;/item&gt;&lt;item&gt;591&lt;/item&gt;&lt;item&gt;593&lt;/item&gt;&lt;item&gt;599&lt;/item&gt;&lt;item&gt;600&lt;/item&gt;&lt;item&gt;604&lt;/item&gt;&lt;item&gt;605&lt;/item&gt;&lt;item&gt;606&lt;/item&gt;&lt;item&gt;607&lt;/item&gt;&lt;item&gt;610&lt;/item&gt;&lt;item&gt;613&lt;/item&gt;&lt;item&gt;614&lt;/item&gt;&lt;item&gt;617&lt;/item&gt;&lt;item&gt;625&lt;/item&gt;&lt;item&gt;626&lt;/item&gt;&lt;item&gt;627&lt;/item&gt;&lt;item&gt;629&lt;/item&gt;&lt;item&gt;636&lt;/item&gt;&lt;item&gt;644&lt;/item&gt;&lt;item&gt;645&lt;/item&gt;&lt;item&gt;646&lt;/item&gt;&lt;item&gt;649&lt;/item&gt;&lt;item&gt;650&lt;/item&gt;&lt;item&gt;651&lt;/item&gt;&lt;item&gt;660&lt;/item&gt;&lt;item&gt;661&lt;/item&gt;&lt;item&gt;662&lt;/item&gt;&lt;item&gt;663&lt;/item&gt;&lt;item&gt;668&lt;/item&gt;&lt;item&gt;669&lt;/item&gt;&lt;item&gt;671&lt;/item&gt;&lt;item&gt;672&lt;/item&gt;&lt;item&gt;673&lt;/item&gt;&lt;item&gt;675&lt;/item&gt;&lt;item&gt;677&lt;/item&gt;&lt;item&gt;678&lt;/item&gt;&lt;item&gt;679&lt;/item&gt;&lt;item&gt;680&lt;/item&gt;&lt;item&gt;681&lt;/item&gt;&lt;item&gt;682&lt;/item&gt;&lt;item&gt;683&lt;/item&gt;&lt;item&gt;688&lt;/item&gt;&lt;item&gt;689&lt;/item&gt;&lt;item&gt;690&lt;/item&gt;&lt;item&gt;691&lt;/item&gt;&lt;item&gt;692&lt;/item&gt;&lt;item&gt;693&lt;/item&gt;&lt;item&gt;694&lt;/item&gt;&lt;/record-ids&gt;&lt;/item&gt;&lt;/Libraries&gt;"/>
    <w:docVar w:name="EN.ReferenceGroups" w:val="&lt;reference-groups&gt;&lt;reference-group&gt;&lt;kind&gt;1&lt;/kind&gt;&lt;heading&gt;Primary Sources&lt;/heading&gt;&lt;alignment&gt;-1&lt;/alignment&gt;&lt;records&gt;&lt;/records&gt;&lt;/reference-group&gt;&lt;reference-group&gt;&lt;kind&gt;1&lt;/kind&gt;&lt;heading&gt;Secondary Sources&lt;/heading&gt;&lt;alignment&gt;-1&lt;/alignment&gt;&lt;records&gt;&lt;/records&gt;&lt;/reference-group&gt;&lt;/reference-groups&gt;"/>
  </w:docVars>
  <w:rsids>
    <w:rsidRoot w:val="00981251"/>
    <w:rsid w:val="000003B5"/>
    <w:rsid w:val="000005CB"/>
    <w:rsid w:val="00001409"/>
    <w:rsid w:val="00001DA2"/>
    <w:rsid w:val="00002AF7"/>
    <w:rsid w:val="0000307A"/>
    <w:rsid w:val="00004113"/>
    <w:rsid w:val="00004447"/>
    <w:rsid w:val="000072FB"/>
    <w:rsid w:val="00010BBA"/>
    <w:rsid w:val="00010EAF"/>
    <w:rsid w:val="0001314F"/>
    <w:rsid w:val="00013BE7"/>
    <w:rsid w:val="00014D58"/>
    <w:rsid w:val="00015AF7"/>
    <w:rsid w:val="00016001"/>
    <w:rsid w:val="0001728C"/>
    <w:rsid w:val="00020743"/>
    <w:rsid w:val="00020D2D"/>
    <w:rsid w:val="000227ED"/>
    <w:rsid w:val="00022F2F"/>
    <w:rsid w:val="000237C1"/>
    <w:rsid w:val="00023835"/>
    <w:rsid w:val="00023965"/>
    <w:rsid w:val="00023D34"/>
    <w:rsid w:val="00023FC8"/>
    <w:rsid w:val="000244E0"/>
    <w:rsid w:val="00025138"/>
    <w:rsid w:val="0002598D"/>
    <w:rsid w:val="00026098"/>
    <w:rsid w:val="000262CC"/>
    <w:rsid w:val="000279EA"/>
    <w:rsid w:val="00027C52"/>
    <w:rsid w:val="00027CCE"/>
    <w:rsid w:val="000300ED"/>
    <w:rsid w:val="0003021E"/>
    <w:rsid w:val="00030244"/>
    <w:rsid w:val="000303AD"/>
    <w:rsid w:val="000304FD"/>
    <w:rsid w:val="0003110E"/>
    <w:rsid w:val="00031553"/>
    <w:rsid w:val="00031587"/>
    <w:rsid w:val="00032119"/>
    <w:rsid w:val="00032258"/>
    <w:rsid w:val="000332A1"/>
    <w:rsid w:val="00033573"/>
    <w:rsid w:val="00033D14"/>
    <w:rsid w:val="00034112"/>
    <w:rsid w:val="00034544"/>
    <w:rsid w:val="0003489C"/>
    <w:rsid w:val="000349F7"/>
    <w:rsid w:val="00034D64"/>
    <w:rsid w:val="00035622"/>
    <w:rsid w:val="00036C10"/>
    <w:rsid w:val="000374EC"/>
    <w:rsid w:val="00040528"/>
    <w:rsid w:val="00041447"/>
    <w:rsid w:val="000414D2"/>
    <w:rsid w:val="000422C2"/>
    <w:rsid w:val="000423D0"/>
    <w:rsid w:val="00042BD0"/>
    <w:rsid w:val="00044B46"/>
    <w:rsid w:val="000450CA"/>
    <w:rsid w:val="00045361"/>
    <w:rsid w:val="000454EE"/>
    <w:rsid w:val="00045930"/>
    <w:rsid w:val="00047AF8"/>
    <w:rsid w:val="00047CF8"/>
    <w:rsid w:val="00051D05"/>
    <w:rsid w:val="00052249"/>
    <w:rsid w:val="0005288E"/>
    <w:rsid w:val="00053576"/>
    <w:rsid w:val="00053B1B"/>
    <w:rsid w:val="00054370"/>
    <w:rsid w:val="0005460E"/>
    <w:rsid w:val="00054730"/>
    <w:rsid w:val="00054C76"/>
    <w:rsid w:val="00055A21"/>
    <w:rsid w:val="00056989"/>
    <w:rsid w:val="00056EF9"/>
    <w:rsid w:val="00057A70"/>
    <w:rsid w:val="00061600"/>
    <w:rsid w:val="00061C82"/>
    <w:rsid w:val="00061FC6"/>
    <w:rsid w:val="00062171"/>
    <w:rsid w:val="00062612"/>
    <w:rsid w:val="00062956"/>
    <w:rsid w:val="00062B3B"/>
    <w:rsid w:val="000640DC"/>
    <w:rsid w:val="000645B2"/>
    <w:rsid w:val="00065643"/>
    <w:rsid w:val="0006593E"/>
    <w:rsid w:val="000659A4"/>
    <w:rsid w:val="00065BA5"/>
    <w:rsid w:val="00066968"/>
    <w:rsid w:val="000669AD"/>
    <w:rsid w:val="00067706"/>
    <w:rsid w:val="00071316"/>
    <w:rsid w:val="000715C9"/>
    <w:rsid w:val="00071A6C"/>
    <w:rsid w:val="000721F2"/>
    <w:rsid w:val="00073334"/>
    <w:rsid w:val="000734CB"/>
    <w:rsid w:val="00073733"/>
    <w:rsid w:val="000737C6"/>
    <w:rsid w:val="00073A4A"/>
    <w:rsid w:val="00073EC5"/>
    <w:rsid w:val="00075803"/>
    <w:rsid w:val="00075AB5"/>
    <w:rsid w:val="000760C7"/>
    <w:rsid w:val="000772F7"/>
    <w:rsid w:val="00080661"/>
    <w:rsid w:val="00081A05"/>
    <w:rsid w:val="00081F84"/>
    <w:rsid w:val="0008295D"/>
    <w:rsid w:val="0008361F"/>
    <w:rsid w:val="00084B23"/>
    <w:rsid w:val="00085123"/>
    <w:rsid w:val="00085743"/>
    <w:rsid w:val="0008692F"/>
    <w:rsid w:val="00086A4B"/>
    <w:rsid w:val="00086D30"/>
    <w:rsid w:val="000870B4"/>
    <w:rsid w:val="00087BEA"/>
    <w:rsid w:val="000900BE"/>
    <w:rsid w:val="00090449"/>
    <w:rsid w:val="00090598"/>
    <w:rsid w:val="000906CA"/>
    <w:rsid w:val="00091356"/>
    <w:rsid w:val="000915FB"/>
    <w:rsid w:val="00091E82"/>
    <w:rsid w:val="00091E87"/>
    <w:rsid w:val="00091ED3"/>
    <w:rsid w:val="00092006"/>
    <w:rsid w:val="00092442"/>
    <w:rsid w:val="000927DD"/>
    <w:rsid w:val="00092C16"/>
    <w:rsid w:val="00092C42"/>
    <w:rsid w:val="00093540"/>
    <w:rsid w:val="00093D7A"/>
    <w:rsid w:val="000944AF"/>
    <w:rsid w:val="00094A82"/>
    <w:rsid w:val="00094C29"/>
    <w:rsid w:val="000965CD"/>
    <w:rsid w:val="000970D2"/>
    <w:rsid w:val="0009745D"/>
    <w:rsid w:val="00097538"/>
    <w:rsid w:val="00097CA7"/>
    <w:rsid w:val="000A0753"/>
    <w:rsid w:val="000A0C49"/>
    <w:rsid w:val="000A0CD4"/>
    <w:rsid w:val="000A2A40"/>
    <w:rsid w:val="000A349C"/>
    <w:rsid w:val="000A43A2"/>
    <w:rsid w:val="000A5B1F"/>
    <w:rsid w:val="000A6407"/>
    <w:rsid w:val="000A7589"/>
    <w:rsid w:val="000A78E0"/>
    <w:rsid w:val="000A7A21"/>
    <w:rsid w:val="000A7AE1"/>
    <w:rsid w:val="000A7CEA"/>
    <w:rsid w:val="000B119B"/>
    <w:rsid w:val="000B14D0"/>
    <w:rsid w:val="000B24DB"/>
    <w:rsid w:val="000B2965"/>
    <w:rsid w:val="000B2DE3"/>
    <w:rsid w:val="000B33D6"/>
    <w:rsid w:val="000B3A5F"/>
    <w:rsid w:val="000B40E8"/>
    <w:rsid w:val="000B4287"/>
    <w:rsid w:val="000B4A0D"/>
    <w:rsid w:val="000B5CE0"/>
    <w:rsid w:val="000B63C3"/>
    <w:rsid w:val="000C005B"/>
    <w:rsid w:val="000C14C0"/>
    <w:rsid w:val="000C151C"/>
    <w:rsid w:val="000C15CA"/>
    <w:rsid w:val="000C1F30"/>
    <w:rsid w:val="000C2715"/>
    <w:rsid w:val="000C2DDF"/>
    <w:rsid w:val="000C3B0F"/>
    <w:rsid w:val="000C3C97"/>
    <w:rsid w:val="000C5328"/>
    <w:rsid w:val="000C5E39"/>
    <w:rsid w:val="000C67BB"/>
    <w:rsid w:val="000C6A06"/>
    <w:rsid w:val="000C6B9A"/>
    <w:rsid w:val="000C75E0"/>
    <w:rsid w:val="000C7604"/>
    <w:rsid w:val="000D05A3"/>
    <w:rsid w:val="000D12F7"/>
    <w:rsid w:val="000D26E4"/>
    <w:rsid w:val="000D40FF"/>
    <w:rsid w:val="000D42D2"/>
    <w:rsid w:val="000D6540"/>
    <w:rsid w:val="000D72DD"/>
    <w:rsid w:val="000D75FA"/>
    <w:rsid w:val="000E090F"/>
    <w:rsid w:val="000E0FC0"/>
    <w:rsid w:val="000E11BE"/>
    <w:rsid w:val="000E1DE6"/>
    <w:rsid w:val="000E24F1"/>
    <w:rsid w:val="000E2F50"/>
    <w:rsid w:val="000E3009"/>
    <w:rsid w:val="000E3C71"/>
    <w:rsid w:val="000E3FB7"/>
    <w:rsid w:val="000E7721"/>
    <w:rsid w:val="000F0EE5"/>
    <w:rsid w:val="000F1C9B"/>
    <w:rsid w:val="000F234E"/>
    <w:rsid w:val="000F2AF5"/>
    <w:rsid w:val="000F3EE0"/>
    <w:rsid w:val="000F4B3C"/>
    <w:rsid w:val="000F57E8"/>
    <w:rsid w:val="000F6B64"/>
    <w:rsid w:val="000F70FB"/>
    <w:rsid w:val="000F7620"/>
    <w:rsid w:val="000F77B2"/>
    <w:rsid w:val="000F7B0F"/>
    <w:rsid w:val="00100024"/>
    <w:rsid w:val="00101652"/>
    <w:rsid w:val="00102088"/>
    <w:rsid w:val="00102CBA"/>
    <w:rsid w:val="00102D35"/>
    <w:rsid w:val="00103730"/>
    <w:rsid w:val="00104EB4"/>
    <w:rsid w:val="00105CC0"/>
    <w:rsid w:val="0010661E"/>
    <w:rsid w:val="00106707"/>
    <w:rsid w:val="001074A9"/>
    <w:rsid w:val="00107EB2"/>
    <w:rsid w:val="00110000"/>
    <w:rsid w:val="00111488"/>
    <w:rsid w:val="00111DE2"/>
    <w:rsid w:val="00111E1D"/>
    <w:rsid w:val="00112903"/>
    <w:rsid w:val="00112C6C"/>
    <w:rsid w:val="001134E1"/>
    <w:rsid w:val="00113BAD"/>
    <w:rsid w:val="001145B7"/>
    <w:rsid w:val="00114CEA"/>
    <w:rsid w:val="00114FB9"/>
    <w:rsid w:val="001169EF"/>
    <w:rsid w:val="001171A2"/>
    <w:rsid w:val="00117895"/>
    <w:rsid w:val="00120079"/>
    <w:rsid w:val="001209BD"/>
    <w:rsid w:val="001214AD"/>
    <w:rsid w:val="00122548"/>
    <w:rsid w:val="00122C09"/>
    <w:rsid w:val="00122C97"/>
    <w:rsid w:val="00122FA0"/>
    <w:rsid w:val="00124BF2"/>
    <w:rsid w:val="00125A26"/>
    <w:rsid w:val="00126214"/>
    <w:rsid w:val="00126248"/>
    <w:rsid w:val="00126E70"/>
    <w:rsid w:val="00127555"/>
    <w:rsid w:val="00127AF2"/>
    <w:rsid w:val="00127D9D"/>
    <w:rsid w:val="00131650"/>
    <w:rsid w:val="00131A71"/>
    <w:rsid w:val="00131BAF"/>
    <w:rsid w:val="00131C24"/>
    <w:rsid w:val="001337E6"/>
    <w:rsid w:val="001340C8"/>
    <w:rsid w:val="00135BC3"/>
    <w:rsid w:val="00137527"/>
    <w:rsid w:val="00137BC1"/>
    <w:rsid w:val="00140258"/>
    <w:rsid w:val="001423B4"/>
    <w:rsid w:val="0014279A"/>
    <w:rsid w:val="001427B3"/>
    <w:rsid w:val="00142F97"/>
    <w:rsid w:val="001430FF"/>
    <w:rsid w:val="0014427B"/>
    <w:rsid w:val="001444EB"/>
    <w:rsid w:val="001444FF"/>
    <w:rsid w:val="00144AAC"/>
    <w:rsid w:val="00145810"/>
    <w:rsid w:val="0014674C"/>
    <w:rsid w:val="00147536"/>
    <w:rsid w:val="00147566"/>
    <w:rsid w:val="0015026B"/>
    <w:rsid w:val="00150649"/>
    <w:rsid w:val="001509E7"/>
    <w:rsid w:val="00151D59"/>
    <w:rsid w:val="00152026"/>
    <w:rsid w:val="0015212A"/>
    <w:rsid w:val="00152D29"/>
    <w:rsid w:val="00153624"/>
    <w:rsid w:val="0015438B"/>
    <w:rsid w:val="00154A7F"/>
    <w:rsid w:val="001552A1"/>
    <w:rsid w:val="00155C73"/>
    <w:rsid w:val="00155C80"/>
    <w:rsid w:val="0015712E"/>
    <w:rsid w:val="00157C61"/>
    <w:rsid w:val="00160369"/>
    <w:rsid w:val="00160992"/>
    <w:rsid w:val="00160E8F"/>
    <w:rsid w:val="00160F42"/>
    <w:rsid w:val="00161493"/>
    <w:rsid w:val="00162241"/>
    <w:rsid w:val="00162A2C"/>
    <w:rsid w:val="00162CE8"/>
    <w:rsid w:val="00163570"/>
    <w:rsid w:val="001638F1"/>
    <w:rsid w:val="00163B45"/>
    <w:rsid w:val="00163F4B"/>
    <w:rsid w:val="001644AA"/>
    <w:rsid w:val="0016458E"/>
    <w:rsid w:val="00164672"/>
    <w:rsid w:val="00164D9B"/>
    <w:rsid w:val="0016528B"/>
    <w:rsid w:val="00166395"/>
    <w:rsid w:val="00166747"/>
    <w:rsid w:val="001671F7"/>
    <w:rsid w:val="001672AB"/>
    <w:rsid w:val="0016733F"/>
    <w:rsid w:val="00167CA7"/>
    <w:rsid w:val="00167E4B"/>
    <w:rsid w:val="00170BED"/>
    <w:rsid w:val="00170D52"/>
    <w:rsid w:val="001722B5"/>
    <w:rsid w:val="00172C3B"/>
    <w:rsid w:val="00173A36"/>
    <w:rsid w:val="00173AAD"/>
    <w:rsid w:val="00175D63"/>
    <w:rsid w:val="00175E19"/>
    <w:rsid w:val="00177254"/>
    <w:rsid w:val="001773E9"/>
    <w:rsid w:val="00177574"/>
    <w:rsid w:val="001778CF"/>
    <w:rsid w:val="00177B31"/>
    <w:rsid w:val="00180840"/>
    <w:rsid w:val="00180908"/>
    <w:rsid w:val="0018173C"/>
    <w:rsid w:val="00182E2A"/>
    <w:rsid w:val="00183239"/>
    <w:rsid w:val="001836AC"/>
    <w:rsid w:val="0018420B"/>
    <w:rsid w:val="00184988"/>
    <w:rsid w:val="0018621F"/>
    <w:rsid w:val="001867E1"/>
    <w:rsid w:val="001905EF"/>
    <w:rsid w:val="00190FB2"/>
    <w:rsid w:val="00194847"/>
    <w:rsid w:val="001953F8"/>
    <w:rsid w:val="0019593A"/>
    <w:rsid w:val="00195AF0"/>
    <w:rsid w:val="0019641D"/>
    <w:rsid w:val="001977B4"/>
    <w:rsid w:val="001A05F5"/>
    <w:rsid w:val="001A07EE"/>
    <w:rsid w:val="001A08D2"/>
    <w:rsid w:val="001A2E47"/>
    <w:rsid w:val="001A477D"/>
    <w:rsid w:val="001A4C47"/>
    <w:rsid w:val="001A57CB"/>
    <w:rsid w:val="001A76C6"/>
    <w:rsid w:val="001A7BE2"/>
    <w:rsid w:val="001B0975"/>
    <w:rsid w:val="001B1F60"/>
    <w:rsid w:val="001B3B42"/>
    <w:rsid w:val="001B3D16"/>
    <w:rsid w:val="001B3E90"/>
    <w:rsid w:val="001B3F07"/>
    <w:rsid w:val="001B4652"/>
    <w:rsid w:val="001B526D"/>
    <w:rsid w:val="001B5434"/>
    <w:rsid w:val="001B64E5"/>
    <w:rsid w:val="001B692A"/>
    <w:rsid w:val="001C0771"/>
    <w:rsid w:val="001C1F7F"/>
    <w:rsid w:val="001C2299"/>
    <w:rsid w:val="001C2326"/>
    <w:rsid w:val="001C341F"/>
    <w:rsid w:val="001C3A1D"/>
    <w:rsid w:val="001C3FEC"/>
    <w:rsid w:val="001C6484"/>
    <w:rsid w:val="001C64CE"/>
    <w:rsid w:val="001C6550"/>
    <w:rsid w:val="001C707D"/>
    <w:rsid w:val="001C73AB"/>
    <w:rsid w:val="001C73FE"/>
    <w:rsid w:val="001C78E2"/>
    <w:rsid w:val="001C7F1A"/>
    <w:rsid w:val="001D038A"/>
    <w:rsid w:val="001D06ED"/>
    <w:rsid w:val="001D0BD5"/>
    <w:rsid w:val="001D1099"/>
    <w:rsid w:val="001D1395"/>
    <w:rsid w:val="001D1914"/>
    <w:rsid w:val="001D1995"/>
    <w:rsid w:val="001D3B1C"/>
    <w:rsid w:val="001D3B6E"/>
    <w:rsid w:val="001D3F92"/>
    <w:rsid w:val="001D4B27"/>
    <w:rsid w:val="001D522F"/>
    <w:rsid w:val="001E0351"/>
    <w:rsid w:val="001E052C"/>
    <w:rsid w:val="001E0F8B"/>
    <w:rsid w:val="001E22F3"/>
    <w:rsid w:val="001E258B"/>
    <w:rsid w:val="001E27DD"/>
    <w:rsid w:val="001E46E7"/>
    <w:rsid w:val="001E47E1"/>
    <w:rsid w:val="001E5360"/>
    <w:rsid w:val="001E5F28"/>
    <w:rsid w:val="001E606B"/>
    <w:rsid w:val="001E6359"/>
    <w:rsid w:val="001E66D9"/>
    <w:rsid w:val="001E67D4"/>
    <w:rsid w:val="001E71D6"/>
    <w:rsid w:val="001F02D7"/>
    <w:rsid w:val="001F0D5E"/>
    <w:rsid w:val="001F16FD"/>
    <w:rsid w:val="001F34DB"/>
    <w:rsid w:val="001F38E8"/>
    <w:rsid w:val="001F4725"/>
    <w:rsid w:val="001F512C"/>
    <w:rsid w:val="001F5568"/>
    <w:rsid w:val="001F5DE3"/>
    <w:rsid w:val="001F64B7"/>
    <w:rsid w:val="001F67A9"/>
    <w:rsid w:val="001F68A6"/>
    <w:rsid w:val="001F7409"/>
    <w:rsid w:val="00200978"/>
    <w:rsid w:val="00200EDE"/>
    <w:rsid w:val="002017B7"/>
    <w:rsid w:val="00201CA9"/>
    <w:rsid w:val="00201CF3"/>
    <w:rsid w:val="00201D96"/>
    <w:rsid w:val="002022E4"/>
    <w:rsid w:val="00202A40"/>
    <w:rsid w:val="00203703"/>
    <w:rsid w:val="0020381D"/>
    <w:rsid w:val="00203F89"/>
    <w:rsid w:val="00205554"/>
    <w:rsid w:val="00205B3D"/>
    <w:rsid w:val="00207944"/>
    <w:rsid w:val="00211099"/>
    <w:rsid w:val="0021125A"/>
    <w:rsid w:val="0021259F"/>
    <w:rsid w:val="002127E1"/>
    <w:rsid w:val="00212F18"/>
    <w:rsid w:val="00212FF5"/>
    <w:rsid w:val="002142FC"/>
    <w:rsid w:val="00214353"/>
    <w:rsid w:val="00216789"/>
    <w:rsid w:val="00221995"/>
    <w:rsid w:val="00221A70"/>
    <w:rsid w:val="00221D35"/>
    <w:rsid w:val="00221E48"/>
    <w:rsid w:val="0022217E"/>
    <w:rsid w:val="00222AD9"/>
    <w:rsid w:val="002230CB"/>
    <w:rsid w:val="002235A8"/>
    <w:rsid w:val="0022432D"/>
    <w:rsid w:val="002251A6"/>
    <w:rsid w:val="00225779"/>
    <w:rsid w:val="00225B03"/>
    <w:rsid w:val="00225BED"/>
    <w:rsid w:val="00225DD0"/>
    <w:rsid w:val="002274CD"/>
    <w:rsid w:val="00227B80"/>
    <w:rsid w:val="00230960"/>
    <w:rsid w:val="00230BE8"/>
    <w:rsid w:val="00230D4F"/>
    <w:rsid w:val="002310E2"/>
    <w:rsid w:val="0023129A"/>
    <w:rsid w:val="00231560"/>
    <w:rsid w:val="002322F3"/>
    <w:rsid w:val="00233445"/>
    <w:rsid w:val="00233CB2"/>
    <w:rsid w:val="0023492A"/>
    <w:rsid w:val="00234CE9"/>
    <w:rsid w:val="0023558C"/>
    <w:rsid w:val="00235AFD"/>
    <w:rsid w:val="00237350"/>
    <w:rsid w:val="00240704"/>
    <w:rsid w:val="00240716"/>
    <w:rsid w:val="00240C97"/>
    <w:rsid w:val="00240D52"/>
    <w:rsid w:val="0024109B"/>
    <w:rsid w:val="00243115"/>
    <w:rsid w:val="00243733"/>
    <w:rsid w:val="002458F5"/>
    <w:rsid w:val="00245C5A"/>
    <w:rsid w:val="00246722"/>
    <w:rsid w:val="0024699B"/>
    <w:rsid w:val="00246AB6"/>
    <w:rsid w:val="00246C10"/>
    <w:rsid w:val="002502CF"/>
    <w:rsid w:val="00250B28"/>
    <w:rsid w:val="002526CA"/>
    <w:rsid w:val="00253203"/>
    <w:rsid w:val="00253753"/>
    <w:rsid w:val="002540FF"/>
    <w:rsid w:val="0025577A"/>
    <w:rsid w:val="002558C4"/>
    <w:rsid w:val="002602D1"/>
    <w:rsid w:val="002612DD"/>
    <w:rsid w:val="002649C9"/>
    <w:rsid w:val="0026594B"/>
    <w:rsid w:val="00265D5D"/>
    <w:rsid w:val="002660BF"/>
    <w:rsid w:val="00266263"/>
    <w:rsid w:val="00266AA9"/>
    <w:rsid w:val="00266E7E"/>
    <w:rsid w:val="00270623"/>
    <w:rsid w:val="00270CB1"/>
    <w:rsid w:val="0027127C"/>
    <w:rsid w:val="002713AF"/>
    <w:rsid w:val="002715EC"/>
    <w:rsid w:val="00271C4E"/>
    <w:rsid w:val="00271D46"/>
    <w:rsid w:val="002739DD"/>
    <w:rsid w:val="00273DF6"/>
    <w:rsid w:val="00274766"/>
    <w:rsid w:val="00274812"/>
    <w:rsid w:val="002752F1"/>
    <w:rsid w:val="00275B1F"/>
    <w:rsid w:val="00276695"/>
    <w:rsid w:val="00276ECE"/>
    <w:rsid w:val="00280376"/>
    <w:rsid w:val="00280475"/>
    <w:rsid w:val="0028084E"/>
    <w:rsid w:val="0028205E"/>
    <w:rsid w:val="00283291"/>
    <w:rsid w:val="00284895"/>
    <w:rsid w:val="0028498C"/>
    <w:rsid w:val="00285AE2"/>
    <w:rsid w:val="00285B28"/>
    <w:rsid w:val="00285E57"/>
    <w:rsid w:val="002864B5"/>
    <w:rsid w:val="00287013"/>
    <w:rsid w:val="00287A57"/>
    <w:rsid w:val="00287D29"/>
    <w:rsid w:val="00287E17"/>
    <w:rsid w:val="00290463"/>
    <w:rsid w:val="00290962"/>
    <w:rsid w:val="002920CD"/>
    <w:rsid w:val="0029213B"/>
    <w:rsid w:val="00292A54"/>
    <w:rsid w:val="00292D31"/>
    <w:rsid w:val="00293336"/>
    <w:rsid w:val="00293924"/>
    <w:rsid w:val="00293B89"/>
    <w:rsid w:val="002942CB"/>
    <w:rsid w:val="00294DEC"/>
    <w:rsid w:val="00294E09"/>
    <w:rsid w:val="00295009"/>
    <w:rsid w:val="002958F1"/>
    <w:rsid w:val="002A041C"/>
    <w:rsid w:val="002A053B"/>
    <w:rsid w:val="002A19AA"/>
    <w:rsid w:val="002A1ABE"/>
    <w:rsid w:val="002A1BAE"/>
    <w:rsid w:val="002A2558"/>
    <w:rsid w:val="002A2E82"/>
    <w:rsid w:val="002A3380"/>
    <w:rsid w:val="002A368E"/>
    <w:rsid w:val="002A3C0D"/>
    <w:rsid w:val="002A3CEE"/>
    <w:rsid w:val="002A3DC7"/>
    <w:rsid w:val="002A3DFA"/>
    <w:rsid w:val="002A51CE"/>
    <w:rsid w:val="002A530F"/>
    <w:rsid w:val="002A5BED"/>
    <w:rsid w:val="002A5E24"/>
    <w:rsid w:val="002A5E44"/>
    <w:rsid w:val="002A6BE4"/>
    <w:rsid w:val="002A7A76"/>
    <w:rsid w:val="002B0443"/>
    <w:rsid w:val="002B0852"/>
    <w:rsid w:val="002B0AC3"/>
    <w:rsid w:val="002B1326"/>
    <w:rsid w:val="002B1A72"/>
    <w:rsid w:val="002B1F98"/>
    <w:rsid w:val="002B3A8D"/>
    <w:rsid w:val="002B4DAE"/>
    <w:rsid w:val="002B5068"/>
    <w:rsid w:val="002B51E7"/>
    <w:rsid w:val="002B5399"/>
    <w:rsid w:val="002B5D08"/>
    <w:rsid w:val="002B5FEC"/>
    <w:rsid w:val="002B661C"/>
    <w:rsid w:val="002B72FA"/>
    <w:rsid w:val="002B7E9E"/>
    <w:rsid w:val="002C0512"/>
    <w:rsid w:val="002C0B4A"/>
    <w:rsid w:val="002C0D08"/>
    <w:rsid w:val="002C0F11"/>
    <w:rsid w:val="002C12E4"/>
    <w:rsid w:val="002C159F"/>
    <w:rsid w:val="002C176D"/>
    <w:rsid w:val="002C2659"/>
    <w:rsid w:val="002C2FCB"/>
    <w:rsid w:val="002C349F"/>
    <w:rsid w:val="002C36CC"/>
    <w:rsid w:val="002C3E01"/>
    <w:rsid w:val="002C482B"/>
    <w:rsid w:val="002C494C"/>
    <w:rsid w:val="002C4B64"/>
    <w:rsid w:val="002C4C6A"/>
    <w:rsid w:val="002C4E99"/>
    <w:rsid w:val="002C54F3"/>
    <w:rsid w:val="002C5593"/>
    <w:rsid w:val="002C631A"/>
    <w:rsid w:val="002C7ADC"/>
    <w:rsid w:val="002C7DCF"/>
    <w:rsid w:val="002D0639"/>
    <w:rsid w:val="002D21FA"/>
    <w:rsid w:val="002D3954"/>
    <w:rsid w:val="002D3A40"/>
    <w:rsid w:val="002D3C04"/>
    <w:rsid w:val="002D3EDB"/>
    <w:rsid w:val="002D4454"/>
    <w:rsid w:val="002D5A4D"/>
    <w:rsid w:val="002D60C6"/>
    <w:rsid w:val="002D696E"/>
    <w:rsid w:val="002D6A77"/>
    <w:rsid w:val="002D74D5"/>
    <w:rsid w:val="002D7F88"/>
    <w:rsid w:val="002E0019"/>
    <w:rsid w:val="002E0102"/>
    <w:rsid w:val="002E0CE4"/>
    <w:rsid w:val="002E0D68"/>
    <w:rsid w:val="002E14BB"/>
    <w:rsid w:val="002E2720"/>
    <w:rsid w:val="002E2FD8"/>
    <w:rsid w:val="002E3309"/>
    <w:rsid w:val="002E3753"/>
    <w:rsid w:val="002E485F"/>
    <w:rsid w:val="002E4CBB"/>
    <w:rsid w:val="002E527C"/>
    <w:rsid w:val="002E5541"/>
    <w:rsid w:val="002E5899"/>
    <w:rsid w:val="002F063B"/>
    <w:rsid w:val="002F1187"/>
    <w:rsid w:val="002F30F1"/>
    <w:rsid w:val="002F3854"/>
    <w:rsid w:val="002F438E"/>
    <w:rsid w:val="002F551A"/>
    <w:rsid w:val="002F578E"/>
    <w:rsid w:val="002F5A7C"/>
    <w:rsid w:val="002F5C2D"/>
    <w:rsid w:val="002F628C"/>
    <w:rsid w:val="002F6EA4"/>
    <w:rsid w:val="002F6F8F"/>
    <w:rsid w:val="002F6FBB"/>
    <w:rsid w:val="002F7D2A"/>
    <w:rsid w:val="002F7DBC"/>
    <w:rsid w:val="00300C13"/>
    <w:rsid w:val="00301D46"/>
    <w:rsid w:val="0030308B"/>
    <w:rsid w:val="00304F18"/>
    <w:rsid w:val="00305F5B"/>
    <w:rsid w:val="0030647A"/>
    <w:rsid w:val="00307179"/>
    <w:rsid w:val="0031011D"/>
    <w:rsid w:val="003106F2"/>
    <w:rsid w:val="00310827"/>
    <w:rsid w:val="00310A29"/>
    <w:rsid w:val="00311ADC"/>
    <w:rsid w:val="00312925"/>
    <w:rsid w:val="00312DED"/>
    <w:rsid w:val="00313882"/>
    <w:rsid w:val="003138B8"/>
    <w:rsid w:val="00314CD0"/>
    <w:rsid w:val="00315D70"/>
    <w:rsid w:val="003160C4"/>
    <w:rsid w:val="00316C32"/>
    <w:rsid w:val="00320142"/>
    <w:rsid w:val="00320E64"/>
    <w:rsid w:val="00322060"/>
    <w:rsid w:val="0032334C"/>
    <w:rsid w:val="00323D23"/>
    <w:rsid w:val="00324F23"/>
    <w:rsid w:val="00325AD1"/>
    <w:rsid w:val="00325C61"/>
    <w:rsid w:val="00326BE8"/>
    <w:rsid w:val="003270CC"/>
    <w:rsid w:val="003277D7"/>
    <w:rsid w:val="003278A8"/>
    <w:rsid w:val="0033133D"/>
    <w:rsid w:val="003315E4"/>
    <w:rsid w:val="00332196"/>
    <w:rsid w:val="003326CD"/>
    <w:rsid w:val="00332745"/>
    <w:rsid w:val="00332CAE"/>
    <w:rsid w:val="00332CB4"/>
    <w:rsid w:val="00332DBB"/>
    <w:rsid w:val="0033379B"/>
    <w:rsid w:val="00335AE3"/>
    <w:rsid w:val="00335C14"/>
    <w:rsid w:val="00336031"/>
    <w:rsid w:val="00336085"/>
    <w:rsid w:val="00336753"/>
    <w:rsid w:val="003368BD"/>
    <w:rsid w:val="00340B54"/>
    <w:rsid w:val="00341BF2"/>
    <w:rsid w:val="00342697"/>
    <w:rsid w:val="00342A58"/>
    <w:rsid w:val="003432B2"/>
    <w:rsid w:val="0034352F"/>
    <w:rsid w:val="003439DE"/>
    <w:rsid w:val="00343B7D"/>
    <w:rsid w:val="003452BE"/>
    <w:rsid w:val="0034717A"/>
    <w:rsid w:val="00347714"/>
    <w:rsid w:val="00347860"/>
    <w:rsid w:val="00347916"/>
    <w:rsid w:val="00347E50"/>
    <w:rsid w:val="00350FE1"/>
    <w:rsid w:val="003518A7"/>
    <w:rsid w:val="003521C7"/>
    <w:rsid w:val="003521CA"/>
    <w:rsid w:val="003522A9"/>
    <w:rsid w:val="00352A94"/>
    <w:rsid w:val="00353EAB"/>
    <w:rsid w:val="003548C2"/>
    <w:rsid w:val="00355D6D"/>
    <w:rsid w:val="00355EF9"/>
    <w:rsid w:val="0035603C"/>
    <w:rsid w:val="00356951"/>
    <w:rsid w:val="003572B6"/>
    <w:rsid w:val="0035778C"/>
    <w:rsid w:val="0035786F"/>
    <w:rsid w:val="00357C9B"/>
    <w:rsid w:val="00360CFA"/>
    <w:rsid w:val="003616B0"/>
    <w:rsid w:val="00361CC3"/>
    <w:rsid w:val="00362C32"/>
    <w:rsid w:val="0036305D"/>
    <w:rsid w:val="0036521A"/>
    <w:rsid w:val="00365380"/>
    <w:rsid w:val="00365B96"/>
    <w:rsid w:val="00366854"/>
    <w:rsid w:val="00366FE8"/>
    <w:rsid w:val="00367201"/>
    <w:rsid w:val="00367298"/>
    <w:rsid w:val="00367AB0"/>
    <w:rsid w:val="00372603"/>
    <w:rsid w:val="00374DFC"/>
    <w:rsid w:val="003769C5"/>
    <w:rsid w:val="00376B07"/>
    <w:rsid w:val="00376BC6"/>
    <w:rsid w:val="00376C2E"/>
    <w:rsid w:val="003772F5"/>
    <w:rsid w:val="003776B7"/>
    <w:rsid w:val="0037775F"/>
    <w:rsid w:val="00377E63"/>
    <w:rsid w:val="00380666"/>
    <w:rsid w:val="0038112D"/>
    <w:rsid w:val="003822AD"/>
    <w:rsid w:val="003827F9"/>
    <w:rsid w:val="00382C0B"/>
    <w:rsid w:val="00383F29"/>
    <w:rsid w:val="003844B0"/>
    <w:rsid w:val="00384CC6"/>
    <w:rsid w:val="00385570"/>
    <w:rsid w:val="003856DF"/>
    <w:rsid w:val="0038570C"/>
    <w:rsid w:val="0038579F"/>
    <w:rsid w:val="00385B40"/>
    <w:rsid w:val="00385E4A"/>
    <w:rsid w:val="00385EF1"/>
    <w:rsid w:val="00386179"/>
    <w:rsid w:val="00386D09"/>
    <w:rsid w:val="00387015"/>
    <w:rsid w:val="003871D5"/>
    <w:rsid w:val="00387793"/>
    <w:rsid w:val="00387D69"/>
    <w:rsid w:val="00390E0B"/>
    <w:rsid w:val="00391562"/>
    <w:rsid w:val="00392258"/>
    <w:rsid w:val="003930E3"/>
    <w:rsid w:val="003932C5"/>
    <w:rsid w:val="00393D66"/>
    <w:rsid w:val="00396208"/>
    <w:rsid w:val="0039637D"/>
    <w:rsid w:val="00396A00"/>
    <w:rsid w:val="003975CC"/>
    <w:rsid w:val="00397A73"/>
    <w:rsid w:val="003A0638"/>
    <w:rsid w:val="003A0C89"/>
    <w:rsid w:val="003A0F3F"/>
    <w:rsid w:val="003A1818"/>
    <w:rsid w:val="003A3125"/>
    <w:rsid w:val="003A3AC6"/>
    <w:rsid w:val="003A4891"/>
    <w:rsid w:val="003A4FFF"/>
    <w:rsid w:val="003A55C1"/>
    <w:rsid w:val="003A5FE6"/>
    <w:rsid w:val="003A63CA"/>
    <w:rsid w:val="003A6A00"/>
    <w:rsid w:val="003A7304"/>
    <w:rsid w:val="003A7475"/>
    <w:rsid w:val="003B1924"/>
    <w:rsid w:val="003B205D"/>
    <w:rsid w:val="003B20AC"/>
    <w:rsid w:val="003B20CC"/>
    <w:rsid w:val="003B3070"/>
    <w:rsid w:val="003B4112"/>
    <w:rsid w:val="003B4C9B"/>
    <w:rsid w:val="003B5E7D"/>
    <w:rsid w:val="003B61B3"/>
    <w:rsid w:val="003B6358"/>
    <w:rsid w:val="003B756D"/>
    <w:rsid w:val="003B75AB"/>
    <w:rsid w:val="003B79C1"/>
    <w:rsid w:val="003C0D06"/>
    <w:rsid w:val="003C12D0"/>
    <w:rsid w:val="003C13F7"/>
    <w:rsid w:val="003C2209"/>
    <w:rsid w:val="003C2D00"/>
    <w:rsid w:val="003C3222"/>
    <w:rsid w:val="003C4F6D"/>
    <w:rsid w:val="003C5088"/>
    <w:rsid w:val="003C6708"/>
    <w:rsid w:val="003C682B"/>
    <w:rsid w:val="003C6A81"/>
    <w:rsid w:val="003C6FC4"/>
    <w:rsid w:val="003C7260"/>
    <w:rsid w:val="003D0791"/>
    <w:rsid w:val="003D12FA"/>
    <w:rsid w:val="003D1841"/>
    <w:rsid w:val="003D1AC6"/>
    <w:rsid w:val="003D22CD"/>
    <w:rsid w:val="003D29FD"/>
    <w:rsid w:val="003D2E74"/>
    <w:rsid w:val="003D4952"/>
    <w:rsid w:val="003D53B0"/>
    <w:rsid w:val="003D59C2"/>
    <w:rsid w:val="003D5FAF"/>
    <w:rsid w:val="003D63C2"/>
    <w:rsid w:val="003D6871"/>
    <w:rsid w:val="003D7199"/>
    <w:rsid w:val="003D74C8"/>
    <w:rsid w:val="003D77C7"/>
    <w:rsid w:val="003D7957"/>
    <w:rsid w:val="003E1FD2"/>
    <w:rsid w:val="003E3098"/>
    <w:rsid w:val="003E36B3"/>
    <w:rsid w:val="003E37EE"/>
    <w:rsid w:val="003E3877"/>
    <w:rsid w:val="003E3978"/>
    <w:rsid w:val="003E39AC"/>
    <w:rsid w:val="003E43D7"/>
    <w:rsid w:val="003E5906"/>
    <w:rsid w:val="003E5A32"/>
    <w:rsid w:val="003E62A5"/>
    <w:rsid w:val="003E6A49"/>
    <w:rsid w:val="003E75AD"/>
    <w:rsid w:val="003E7EB6"/>
    <w:rsid w:val="003E7FA8"/>
    <w:rsid w:val="003F033A"/>
    <w:rsid w:val="003F15EB"/>
    <w:rsid w:val="003F22BA"/>
    <w:rsid w:val="003F2434"/>
    <w:rsid w:val="003F3B8E"/>
    <w:rsid w:val="003F55E2"/>
    <w:rsid w:val="003F62CE"/>
    <w:rsid w:val="003F6781"/>
    <w:rsid w:val="003F68D3"/>
    <w:rsid w:val="003F7A35"/>
    <w:rsid w:val="003F7F7A"/>
    <w:rsid w:val="00400285"/>
    <w:rsid w:val="00400353"/>
    <w:rsid w:val="0040045F"/>
    <w:rsid w:val="00400C7D"/>
    <w:rsid w:val="0040184F"/>
    <w:rsid w:val="00401B12"/>
    <w:rsid w:val="00401DAB"/>
    <w:rsid w:val="0040277C"/>
    <w:rsid w:val="00403125"/>
    <w:rsid w:val="004032B8"/>
    <w:rsid w:val="00403F51"/>
    <w:rsid w:val="0040401C"/>
    <w:rsid w:val="00404341"/>
    <w:rsid w:val="004043F4"/>
    <w:rsid w:val="00404AC6"/>
    <w:rsid w:val="00405B25"/>
    <w:rsid w:val="00405C37"/>
    <w:rsid w:val="00407B17"/>
    <w:rsid w:val="00410928"/>
    <w:rsid w:val="00410A6D"/>
    <w:rsid w:val="0041114B"/>
    <w:rsid w:val="0041485F"/>
    <w:rsid w:val="00414B49"/>
    <w:rsid w:val="004151D4"/>
    <w:rsid w:val="004154A3"/>
    <w:rsid w:val="0041559E"/>
    <w:rsid w:val="00415A17"/>
    <w:rsid w:val="00415E7A"/>
    <w:rsid w:val="00416C8C"/>
    <w:rsid w:val="00416FEF"/>
    <w:rsid w:val="00420335"/>
    <w:rsid w:val="00420E1D"/>
    <w:rsid w:val="004216AE"/>
    <w:rsid w:val="00421C1C"/>
    <w:rsid w:val="00421D03"/>
    <w:rsid w:val="00422E35"/>
    <w:rsid w:val="0042305C"/>
    <w:rsid w:val="0042310F"/>
    <w:rsid w:val="004233E2"/>
    <w:rsid w:val="0042343C"/>
    <w:rsid w:val="004236D1"/>
    <w:rsid w:val="00424B2B"/>
    <w:rsid w:val="004259A8"/>
    <w:rsid w:val="00425C1D"/>
    <w:rsid w:val="00426995"/>
    <w:rsid w:val="00426CA2"/>
    <w:rsid w:val="00430A6D"/>
    <w:rsid w:val="00430EC0"/>
    <w:rsid w:val="00430FF9"/>
    <w:rsid w:val="00433C35"/>
    <w:rsid w:val="00434406"/>
    <w:rsid w:val="00434581"/>
    <w:rsid w:val="00435CB6"/>
    <w:rsid w:val="00436968"/>
    <w:rsid w:val="00436F05"/>
    <w:rsid w:val="004378E7"/>
    <w:rsid w:val="00437C71"/>
    <w:rsid w:val="004403F2"/>
    <w:rsid w:val="004411F7"/>
    <w:rsid w:val="004412A5"/>
    <w:rsid w:val="004412FA"/>
    <w:rsid w:val="0044221C"/>
    <w:rsid w:val="004428FC"/>
    <w:rsid w:val="00442DA5"/>
    <w:rsid w:val="004436E6"/>
    <w:rsid w:val="00443DA4"/>
    <w:rsid w:val="00444D14"/>
    <w:rsid w:val="004461D7"/>
    <w:rsid w:val="00446C61"/>
    <w:rsid w:val="00447BF5"/>
    <w:rsid w:val="00450859"/>
    <w:rsid w:val="00450C45"/>
    <w:rsid w:val="00450D17"/>
    <w:rsid w:val="004522EA"/>
    <w:rsid w:val="00452371"/>
    <w:rsid w:val="00452C86"/>
    <w:rsid w:val="00452EAD"/>
    <w:rsid w:val="00453E7F"/>
    <w:rsid w:val="00453EA1"/>
    <w:rsid w:val="004574AB"/>
    <w:rsid w:val="00460417"/>
    <w:rsid w:val="0046143E"/>
    <w:rsid w:val="00461B29"/>
    <w:rsid w:val="00461D42"/>
    <w:rsid w:val="0046217F"/>
    <w:rsid w:val="004623CD"/>
    <w:rsid w:val="00462462"/>
    <w:rsid w:val="004625F9"/>
    <w:rsid w:val="00462A09"/>
    <w:rsid w:val="00462D22"/>
    <w:rsid w:val="00462EF4"/>
    <w:rsid w:val="0046381E"/>
    <w:rsid w:val="00465B6B"/>
    <w:rsid w:val="004664DE"/>
    <w:rsid w:val="00467450"/>
    <w:rsid w:val="00467811"/>
    <w:rsid w:val="00467B08"/>
    <w:rsid w:val="00467B89"/>
    <w:rsid w:val="00467C12"/>
    <w:rsid w:val="00467CE1"/>
    <w:rsid w:val="004701A9"/>
    <w:rsid w:val="004703A2"/>
    <w:rsid w:val="004726B8"/>
    <w:rsid w:val="0047376E"/>
    <w:rsid w:val="00473CDE"/>
    <w:rsid w:val="004743AD"/>
    <w:rsid w:val="004744C0"/>
    <w:rsid w:val="00475B2E"/>
    <w:rsid w:val="00476423"/>
    <w:rsid w:val="004764A2"/>
    <w:rsid w:val="00476A7E"/>
    <w:rsid w:val="0047726F"/>
    <w:rsid w:val="004773A5"/>
    <w:rsid w:val="004801B0"/>
    <w:rsid w:val="00480227"/>
    <w:rsid w:val="0048078C"/>
    <w:rsid w:val="00483A93"/>
    <w:rsid w:val="00484BF9"/>
    <w:rsid w:val="00485091"/>
    <w:rsid w:val="00486C32"/>
    <w:rsid w:val="00490C74"/>
    <w:rsid w:val="00491B3D"/>
    <w:rsid w:val="00491D49"/>
    <w:rsid w:val="00493282"/>
    <w:rsid w:val="00494801"/>
    <w:rsid w:val="004949DB"/>
    <w:rsid w:val="00494C96"/>
    <w:rsid w:val="004A10CF"/>
    <w:rsid w:val="004A2281"/>
    <w:rsid w:val="004A2506"/>
    <w:rsid w:val="004A3650"/>
    <w:rsid w:val="004A4809"/>
    <w:rsid w:val="004A4DF4"/>
    <w:rsid w:val="004A5E34"/>
    <w:rsid w:val="004B0466"/>
    <w:rsid w:val="004B1516"/>
    <w:rsid w:val="004B1ED0"/>
    <w:rsid w:val="004B26EA"/>
    <w:rsid w:val="004B3613"/>
    <w:rsid w:val="004B3892"/>
    <w:rsid w:val="004B468F"/>
    <w:rsid w:val="004B4DE8"/>
    <w:rsid w:val="004B556B"/>
    <w:rsid w:val="004B559E"/>
    <w:rsid w:val="004B57B4"/>
    <w:rsid w:val="004B6269"/>
    <w:rsid w:val="004B634F"/>
    <w:rsid w:val="004B7102"/>
    <w:rsid w:val="004B7A35"/>
    <w:rsid w:val="004B7DF2"/>
    <w:rsid w:val="004C0950"/>
    <w:rsid w:val="004C0B78"/>
    <w:rsid w:val="004C1387"/>
    <w:rsid w:val="004C1C34"/>
    <w:rsid w:val="004C20FE"/>
    <w:rsid w:val="004C3260"/>
    <w:rsid w:val="004C3DB3"/>
    <w:rsid w:val="004C4881"/>
    <w:rsid w:val="004C6697"/>
    <w:rsid w:val="004C6CC1"/>
    <w:rsid w:val="004C7160"/>
    <w:rsid w:val="004C737E"/>
    <w:rsid w:val="004C7B1A"/>
    <w:rsid w:val="004C7DAA"/>
    <w:rsid w:val="004D0473"/>
    <w:rsid w:val="004D047B"/>
    <w:rsid w:val="004D0C9B"/>
    <w:rsid w:val="004D0F59"/>
    <w:rsid w:val="004D1968"/>
    <w:rsid w:val="004D1F81"/>
    <w:rsid w:val="004D26A9"/>
    <w:rsid w:val="004D2BAE"/>
    <w:rsid w:val="004D332B"/>
    <w:rsid w:val="004D3D1F"/>
    <w:rsid w:val="004D3DE7"/>
    <w:rsid w:val="004D3E5A"/>
    <w:rsid w:val="004D475D"/>
    <w:rsid w:val="004D582D"/>
    <w:rsid w:val="004D5F9A"/>
    <w:rsid w:val="004D6C4D"/>
    <w:rsid w:val="004D6E91"/>
    <w:rsid w:val="004D71E0"/>
    <w:rsid w:val="004D76AB"/>
    <w:rsid w:val="004E07C1"/>
    <w:rsid w:val="004E10C4"/>
    <w:rsid w:val="004E43E9"/>
    <w:rsid w:val="004E6FBE"/>
    <w:rsid w:val="004E77D2"/>
    <w:rsid w:val="004F0D78"/>
    <w:rsid w:val="004F0E15"/>
    <w:rsid w:val="004F0EB2"/>
    <w:rsid w:val="004F1788"/>
    <w:rsid w:val="004F1E28"/>
    <w:rsid w:val="004F3283"/>
    <w:rsid w:val="004F3852"/>
    <w:rsid w:val="004F3AAE"/>
    <w:rsid w:val="004F4E64"/>
    <w:rsid w:val="004F6126"/>
    <w:rsid w:val="004F6F13"/>
    <w:rsid w:val="00500749"/>
    <w:rsid w:val="00500B02"/>
    <w:rsid w:val="00502FD8"/>
    <w:rsid w:val="005030E8"/>
    <w:rsid w:val="00503C1C"/>
    <w:rsid w:val="00503CED"/>
    <w:rsid w:val="00504348"/>
    <w:rsid w:val="0050472F"/>
    <w:rsid w:val="00505499"/>
    <w:rsid w:val="00505D2E"/>
    <w:rsid w:val="00505DAA"/>
    <w:rsid w:val="005064CE"/>
    <w:rsid w:val="00506A30"/>
    <w:rsid w:val="00506FE2"/>
    <w:rsid w:val="00507606"/>
    <w:rsid w:val="00507613"/>
    <w:rsid w:val="00510650"/>
    <w:rsid w:val="00511CBB"/>
    <w:rsid w:val="005128AF"/>
    <w:rsid w:val="00514DA9"/>
    <w:rsid w:val="00515044"/>
    <w:rsid w:val="005153E1"/>
    <w:rsid w:val="00515EBA"/>
    <w:rsid w:val="00516772"/>
    <w:rsid w:val="00516D84"/>
    <w:rsid w:val="00517DE2"/>
    <w:rsid w:val="00520923"/>
    <w:rsid w:val="00520C16"/>
    <w:rsid w:val="005212CA"/>
    <w:rsid w:val="00521D56"/>
    <w:rsid w:val="005223D5"/>
    <w:rsid w:val="005227FD"/>
    <w:rsid w:val="00524233"/>
    <w:rsid w:val="0052463A"/>
    <w:rsid w:val="00526AD7"/>
    <w:rsid w:val="00526B47"/>
    <w:rsid w:val="00526E9F"/>
    <w:rsid w:val="005305C4"/>
    <w:rsid w:val="00532869"/>
    <w:rsid w:val="005328A4"/>
    <w:rsid w:val="005328BC"/>
    <w:rsid w:val="00533850"/>
    <w:rsid w:val="00534488"/>
    <w:rsid w:val="00534826"/>
    <w:rsid w:val="00534A00"/>
    <w:rsid w:val="00536085"/>
    <w:rsid w:val="005372A3"/>
    <w:rsid w:val="00537738"/>
    <w:rsid w:val="00537935"/>
    <w:rsid w:val="00540A46"/>
    <w:rsid w:val="00540C88"/>
    <w:rsid w:val="00540F98"/>
    <w:rsid w:val="005415CB"/>
    <w:rsid w:val="00541DBE"/>
    <w:rsid w:val="00541F09"/>
    <w:rsid w:val="00543181"/>
    <w:rsid w:val="0054483C"/>
    <w:rsid w:val="00545702"/>
    <w:rsid w:val="0054677A"/>
    <w:rsid w:val="00546992"/>
    <w:rsid w:val="005472A7"/>
    <w:rsid w:val="005472B9"/>
    <w:rsid w:val="00547869"/>
    <w:rsid w:val="00547EC8"/>
    <w:rsid w:val="0055069D"/>
    <w:rsid w:val="00550F2A"/>
    <w:rsid w:val="00551741"/>
    <w:rsid w:val="00552209"/>
    <w:rsid w:val="005538A3"/>
    <w:rsid w:val="00554717"/>
    <w:rsid w:val="00554AFD"/>
    <w:rsid w:val="005551AC"/>
    <w:rsid w:val="0055568E"/>
    <w:rsid w:val="0055697C"/>
    <w:rsid w:val="005573AD"/>
    <w:rsid w:val="00560095"/>
    <w:rsid w:val="00560A8C"/>
    <w:rsid w:val="00560FC8"/>
    <w:rsid w:val="005610DD"/>
    <w:rsid w:val="00561E54"/>
    <w:rsid w:val="005625EF"/>
    <w:rsid w:val="005639C9"/>
    <w:rsid w:val="00563D2F"/>
    <w:rsid w:val="00566802"/>
    <w:rsid w:val="00566B2B"/>
    <w:rsid w:val="0056752C"/>
    <w:rsid w:val="00567815"/>
    <w:rsid w:val="00567DDB"/>
    <w:rsid w:val="0057020D"/>
    <w:rsid w:val="00571A4C"/>
    <w:rsid w:val="005721ED"/>
    <w:rsid w:val="0057368A"/>
    <w:rsid w:val="00573AC2"/>
    <w:rsid w:val="00573FC2"/>
    <w:rsid w:val="00574973"/>
    <w:rsid w:val="00574D67"/>
    <w:rsid w:val="0057612C"/>
    <w:rsid w:val="00576FED"/>
    <w:rsid w:val="0057732E"/>
    <w:rsid w:val="005778C4"/>
    <w:rsid w:val="00580196"/>
    <w:rsid w:val="00580FC7"/>
    <w:rsid w:val="005810E6"/>
    <w:rsid w:val="005811B7"/>
    <w:rsid w:val="00581435"/>
    <w:rsid w:val="005831EE"/>
    <w:rsid w:val="00583B94"/>
    <w:rsid w:val="00584B6E"/>
    <w:rsid w:val="005850C9"/>
    <w:rsid w:val="00585620"/>
    <w:rsid w:val="00585EA6"/>
    <w:rsid w:val="00586A9F"/>
    <w:rsid w:val="00586F57"/>
    <w:rsid w:val="00586FD4"/>
    <w:rsid w:val="00587946"/>
    <w:rsid w:val="005909F6"/>
    <w:rsid w:val="005921E3"/>
    <w:rsid w:val="005925C4"/>
    <w:rsid w:val="00593547"/>
    <w:rsid w:val="00594815"/>
    <w:rsid w:val="005948DB"/>
    <w:rsid w:val="00594B53"/>
    <w:rsid w:val="00594CEE"/>
    <w:rsid w:val="00594E58"/>
    <w:rsid w:val="0059523F"/>
    <w:rsid w:val="0059557A"/>
    <w:rsid w:val="00595DBC"/>
    <w:rsid w:val="005972E0"/>
    <w:rsid w:val="005974F0"/>
    <w:rsid w:val="005A04C8"/>
    <w:rsid w:val="005A075C"/>
    <w:rsid w:val="005A17B0"/>
    <w:rsid w:val="005A1B05"/>
    <w:rsid w:val="005A1B42"/>
    <w:rsid w:val="005A1C50"/>
    <w:rsid w:val="005A2334"/>
    <w:rsid w:val="005A3170"/>
    <w:rsid w:val="005A4396"/>
    <w:rsid w:val="005A4910"/>
    <w:rsid w:val="005A5E48"/>
    <w:rsid w:val="005A64B9"/>
    <w:rsid w:val="005B0039"/>
    <w:rsid w:val="005B067D"/>
    <w:rsid w:val="005B0B36"/>
    <w:rsid w:val="005B1053"/>
    <w:rsid w:val="005B13B8"/>
    <w:rsid w:val="005B1BFD"/>
    <w:rsid w:val="005B3009"/>
    <w:rsid w:val="005B3098"/>
    <w:rsid w:val="005B3245"/>
    <w:rsid w:val="005B3452"/>
    <w:rsid w:val="005B3B11"/>
    <w:rsid w:val="005B43F5"/>
    <w:rsid w:val="005B5225"/>
    <w:rsid w:val="005B543F"/>
    <w:rsid w:val="005B55F3"/>
    <w:rsid w:val="005B6889"/>
    <w:rsid w:val="005C053A"/>
    <w:rsid w:val="005C062F"/>
    <w:rsid w:val="005C0B01"/>
    <w:rsid w:val="005C0D90"/>
    <w:rsid w:val="005C18ED"/>
    <w:rsid w:val="005C25E3"/>
    <w:rsid w:val="005C28B6"/>
    <w:rsid w:val="005C2B0C"/>
    <w:rsid w:val="005C37EE"/>
    <w:rsid w:val="005C42B7"/>
    <w:rsid w:val="005C59E9"/>
    <w:rsid w:val="005C6D60"/>
    <w:rsid w:val="005C714E"/>
    <w:rsid w:val="005D15F2"/>
    <w:rsid w:val="005D1BCC"/>
    <w:rsid w:val="005D2905"/>
    <w:rsid w:val="005D29DD"/>
    <w:rsid w:val="005D2C7E"/>
    <w:rsid w:val="005D34C6"/>
    <w:rsid w:val="005D3F01"/>
    <w:rsid w:val="005D4A12"/>
    <w:rsid w:val="005D4D3B"/>
    <w:rsid w:val="005D52FF"/>
    <w:rsid w:val="005D58E0"/>
    <w:rsid w:val="005D5ABC"/>
    <w:rsid w:val="005D7272"/>
    <w:rsid w:val="005D755C"/>
    <w:rsid w:val="005D7E38"/>
    <w:rsid w:val="005E03C1"/>
    <w:rsid w:val="005E03E5"/>
    <w:rsid w:val="005E265A"/>
    <w:rsid w:val="005E4F15"/>
    <w:rsid w:val="005E56A9"/>
    <w:rsid w:val="005E6846"/>
    <w:rsid w:val="005E6FC8"/>
    <w:rsid w:val="005E7DDE"/>
    <w:rsid w:val="005F051F"/>
    <w:rsid w:val="005F164E"/>
    <w:rsid w:val="005F1BDD"/>
    <w:rsid w:val="005F231A"/>
    <w:rsid w:val="005F29DF"/>
    <w:rsid w:val="005F30B0"/>
    <w:rsid w:val="005F33D0"/>
    <w:rsid w:val="005F4AB9"/>
    <w:rsid w:val="005F7088"/>
    <w:rsid w:val="005F7B1C"/>
    <w:rsid w:val="005F7BE1"/>
    <w:rsid w:val="005F7CC9"/>
    <w:rsid w:val="00600C5E"/>
    <w:rsid w:val="00601183"/>
    <w:rsid w:val="00601C64"/>
    <w:rsid w:val="00601FCA"/>
    <w:rsid w:val="00602BE8"/>
    <w:rsid w:val="006038A6"/>
    <w:rsid w:val="00606F63"/>
    <w:rsid w:val="00607328"/>
    <w:rsid w:val="0060747C"/>
    <w:rsid w:val="006079F9"/>
    <w:rsid w:val="00607ED1"/>
    <w:rsid w:val="006107BB"/>
    <w:rsid w:val="00610F16"/>
    <w:rsid w:val="00611322"/>
    <w:rsid w:val="00611D16"/>
    <w:rsid w:val="00611DFB"/>
    <w:rsid w:val="0061380B"/>
    <w:rsid w:val="00613FF3"/>
    <w:rsid w:val="00614BA6"/>
    <w:rsid w:val="00615187"/>
    <w:rsid w:val="006151CB"/>
    <w:rsid w:val="006156F2"/>
    <w:rsid w:val="00615952"/>
    <w:rsid w:val="00615F13"/>
    <w:rsid w:val="006160F2"/>
    <w:rsid w:val="0061659C"/>
    <w:rsid w:val="00616762"/>
    <w:rsid w:val="00616785"/>
    <w:rsid w:val="00616DFD"/>
    <w:rsid w:val="006203D8"/>
    <w:rsid w:val="00620F20"/>
    <w:rsid w:val="006219FB"/>
    <w:rsid w:val="0062229D"/>
    <w:rsid w:val="006222C3"/>
    <w:rsid w:val="006222D0"/>
    <w:rsid w:val="00622838"/>
    <w:rsid w:val="0062324C"/>
    <w:rsid w:val="006235AB"/>
    <w:rsid w:val="00623D18"/>
    <w:rsid w:val="0062474C"/>
    <w:rsid w:val="00624A78"/>
    <w:rsid w:val="00624FC2"/>
    <w:rsid w:val="00625244"/>
    <w:rsid w:val="00625506"/>
    <w:rsid w:val="006262E7"/>
    <w:rsid w:val="00626E9B"/>
    <w:rsid w:val="00627EC1"/>
    <w:rsid w:val="00630342"/>
    <w:rsid w:val="0063078E"/>
    <w:rsid w:val="0063192E"/>
    <w:rsid w:val="006323F8"/>
    <w:rsid w:val="006329CC"/>
    <w:rsid w:val="006331C7"/>
    <w:rsid w:val="006332C2"/>
    <w:rsid w:val="0063333E"/>
    <w:rsid w:val="00634BE2"/>
    <w:rsid w:val="006353E4"/>
    <w:rsid w:val="00636226"/>
    <w:rsid w:val="00637036"/>
    <w:rsid w:val="006373DF"/>
    <w:rsid w:val="006377BE"/>
    <w:rsid w:val="006410CD"/>
    <w:rsid w:val="00641186"/>
    <w:rsid w:val="006417AF"/>
    <w:rsid w:val="0064197F"/>
    <w:rsid w:val="00641C71"/>
    <w:rsid w:val="00642918"/>
    <w:rsid w:val="006438A1"/>
    <w:rsid w:val="00644DA0"/>
    <w:rsid w:val="006452F4"/>
    <w:rsid w:val="00645671"/>
    <w:rsid w:val="00645BF0"/>
    <w:rsid w:val="006463EB"/>
    <w:rsid w:val="00646903"/>
    <w:rsid w:val="00647DB5"/>
    <w:rsid w:val="00647DC2"/>
    <w:rsid w:val="00650B0C"/>
    <w:rsid w:val="00651858"/>
    <w:rsid w:val="00651921"/>
    <w:rsid w:val="00652850"/>
    <w:rsid w:val="00652BCE"/>
    <w:rsid w:val="006530F3"/>
    <w:rsid w:val="00653238"/>
    <w:rsid w:val="00654135"/>
    <w:rsid w:val="006544F4"/>
    <w:rsid w:val="0065527A"/>
    <w:rsid w:val="0065729D"/>
    <w:rsid w:val="006577EC"/>
    <w:rsid w:val="00657959"/>
    <w:rsid w:val="006600F9"/>
    <w:rsid w:val="00661A36"/>
    <w:rsid w:val="00661DDB"/>
    <w:rsid w:val="00662206"/>
    <w:rsid w:val="006622A8"/>
    <w:rsid w:val="006630F9"/>
    <w:rsid w:val="00663176"/>
    <w:rsid w:val="0066317E"/>
    <w:rsid w:val="0066389B"/>
    <w:rsid w:val="006644CC"/>
    <w:rsid w:val="0066462D"/>
    <w:rsid w:val="00664819"/>
    <w:rsid w:val="00664CFE"/>
    <w:rsid w:val="00664E11"/>
    <w:rsid w:val="0066547E"/>
    <w:rsid w:val="006670B0"/>
    <w:rsid w:val="00667148"/>
    <w:rsid w:val="006672A9"/>
    <w:rsid w:val="0066758A"/>
    <w:rsid w:val="0066791A"/>
    <w:rsid w:val="00670D07"/>
    <w:rsid w:val="00671759"/>
    <w:rsid w:val="00671A00"/>
    <w:rsid w:val="00671DD9"/>
    <w:rsid w:val="0067277A"/>
    <w:rsid w:val="006727D6"/>
    <w:rsid w:val="00672B5B"/>
    <w:rsid w:val="0067402F"/>
    <w:rsid w:val="00674143"/>
    <w:rsid w:val="00674834"/>
    <w:rsid w:val="006759E7"/>
    <w:rsid w:val="00675AC4"/>
    <w:rsid w:val="0067621A"/>
    <w:rsid w:val="00676363"/>
    <w:rsid w:val="006765F7"/>
    <w:rsid w:val="00681862"/>
    <w:rsid w:val="00681A29"/>
    <w:rsid w:val="00681A62"/>
    <w:rsid w:val="00681BB3"/>
    <w:rsid w:val="00681E3F"/>
    <w:rsid w:val="00682553"/>
    <w:rsid w:val="006833F5"/>
    <w:rsid w:val="00684007"/>
    <w:rsid w:val="0068436C"/>
    <w:rsid w:val="006847F6"/>
    <w:rsid w:val="00686769"/>
    <w:rsid w:val="00686BA9"/>
    <w:rsid w:val="00686E16"/>
    <w:rsid w:val="006876F6"/>
    <w:rsid w:val="006916B1"/>
    <w:rsid w:val="0069268D"/>
    <w:rsid w:val="00692E83"/>
    <w:rsid w:val="006931B9"/>
    <w:rsid w:val="006932AD"/>
    <w:rsid w:val="0069361B"/>
    <w:rsid w:val="0069403A"/>
    <w:rsid w:val="0069634D"/>
    <w:rsid w:val="006964D2"/>
    <w:rsid w:val="0069662F"/>
    <w:rsid w:val="0069782B"/>
    <w:rsid w:val="006979E6"/>
    <w:rsid w:val="00697F8E"/>
    <w:rsid w:val="006A02A8"/>
    <w:rsid w:val="006A07C7"/>
    <w:rsid w:val="006A0A34"/>
    <w:rsid w:val="006A0E79"/>
    <w:rsid w:val="006A1D75"/>
    <w:rsid w:val="006A25D5"/>
    <w:rsid w:val="006A27C0"/>
    <w:rsid w:val="006A2AE1"/>
    <w:rsid w:val="006A5207"/>
    <w:rsid w:val="006A5B5E"/>
    <w:rsid w:val="006A5BCB"/>
    <w:rsid w:val="006A5BE1"/>
    <w:rsid w:val="006A5FF6"/>
    <w:rsid w:val="006A6534"/>
    <w:rsid w:val="006A67DE"/>
    <w:rsid w:val="006A6FA7"/>
    <w:rsid w:val="006B0361"/>
    <w:rsid w:val="006B1753"/>
    <w:rsid w:val="006B2D1C"/>
    <w:rsid w:val="006B7854"/>
    <w:rsid w:val="006B79D3"/>
    <w:rsid w:val="006B7D1B"/>
    <w:rsid w:val="006C04DA"/>
    <w:rsid w:val="006C1525"/>
    <w:rsid w:val="006C2348"/>
    <w:rsid w:val="006C2619"/>
    <w:rsid w:val="006C3E0F"/>
    <w:rsid w:val="006C445D"/>
    <w:rsid w:val="006C48EA"/>
    <w:rsid w:val="006C5582"/>
    <w:rsid w:val="006C5727"/>
    <w:rsid w:val="006C5EF6"/>
    <w:rsid w:val="006C5F46"/>
    <w:rsid w:val="006C607B"/>
    <w:rsid w:val="006C671B"/>
    <w:rsid w:val="006C71C7"/>
    <w:rsid w:val="006D1073"/>
    <w:rsid w:val="006D1ACE"/>
    <w:rsid w:val="006D1DDB"/>
    <w:rsid w:val="006D3189"/>
    <w:rsid w:val="006D33D7"/>
    <w:rsid w:val="006D37C5"/>
    <w:rsid w:val="006D4650"/>
    <w:rsid w:val="006D486D"/>
    <w:rsid w:val="006D4B28"/>
    <w:rsid w:val="006D62CC"/>
    <w:rsid w:val="006D6D71"/>
    <w:rsid w:val="006D6EEE"/>
    <w:rsid w:val="006E0400"/>
    <w:rsid w:val="006E16B7"/>
    <w:rsid w:val="006E1B46"/>
    <w:rsid w:val="006E1EDD"/>
    <w:rsid w:val="006E274E"/>
    <w:rsid w:val="006E2975"/>
    <w:rsid w:val="006E3080"/>
    <w:rsid w:val="006E397D"/>
    <w:rsid w:val="006E3999"/>
    <w:rsid w:val="006E3DF1"/>
    <w:rsid w:val="006E5746"/>
    <w:rsid w:val="006E57B3"/>
    <w:rsid w:val="006E5EDD"/>
    <w:rsid w:val="006E6A2D"/>
    <w:rsid w:val="006E6E4F"/>
    <w:rsid w:val="006F004B"/>
    <w:rsid w:val="006F0557"/>
    <w:rsid w:val="006F11C0"/>
    <w:rsid w:val="006F131F"/>
    <w:rsid w:val="006F134E"/>
    <w:rsid w:val="006F1389"/>
    <w:rsid w:val="006F1F38"/>
    <w:rsid w:val="006F2236"/>
    <w:rsid w:val="006F286E"/>
    <w:rsid w:val="006F2AE2"/>
    <w:rsid w:val="006F33F6"/>
    <w:rsid w:val="006F38D7"/>
    <w:rsid w:val="006F392F"/>
    <w:rsid w:val="006F429E"/>
    <w:rsid w:val="006F43D8"/>
    <w:rsid w:val="006F48C1"/>
    <w:rsid w:val="006F4ECB"/>
    <w:rsid w:val="006F55B0"/>
    <w:rsid w:val="006F5728"/>
    <w:rsid w:val="006F6E4D"/>
    <w:rsid w:val="006F6F66"/>
    <w:rsid w:val="006F7AB6"/>
    <w:rsid w:val="00700373"/>
    <w:rsid w:val="0070081B"/>
    <w:rsid w:val="00701546"/>
    <w:rsid w:val="0070175B"/>
    <w:rsid w:val="007029CC"/>
    <w:rsid w:val="007043D6"/>
    <w:rsid w:val="00704913"/>
    <w:rsid w:val="00704E5D"/>
    <w:rsid w:val="00705ADA"/>
    <w:rsid w:val="007078EF"/>
    <w:rsid w:val="00710ABD"/>
    <w:rsid w:val="00711BE0"/>
    <w:rsid w:val="00711CDE"/>
    <w:rsid w:val="007121B9"/>
    <w:rsid w:val="00713005"/>
    <w:rsid w:val="00713759"/>
    <w:rsid w:val="007139D3"/>
    <w:rsid w:val="00715D48"/>
    <w:rsid w:val="00715FEA"/>
    <w:rsid w:val="00716053"/>
    <w:rsid w:val="007164C9"/>
    <w:rsid w:val="007176FC"/>
    <w:rsid w:val="00720666"/>
    <w:rsid w:val="00720CC7"/>
    <w:rsid w:val="00720EFC"/>
    <w:rsid w:val="00720F93"/>
    <w:rsid w:val="00721083"/>
    <w:rsid w:val="0072310E"/>
    <w:rsid w:val="00724E7F"/>
    <w:rsid w:val="00725170"/>
    <w:rsid w:val="00725C44"/>
    <w:rsid w:val="0072614C"/>
    <w:rsid w:val="0072701E"/>
    <w:rsid w:val="00727440"/>
    <w:rsid w:val="007275C3"/>
    <w:rsid w:val="00727988"/>
    <w:rsid w:val="00727FA7"/>
    <w:rsid w:val="00730013"/>
    <w:rsid w:val="007302ED"/>
    <w:rsid w:val="00730DEC"/>
    <w:rsid w:val="00730EB8"/>
    <w:rsid w:val="00730F0B"/>
    <w:rsid w:val="00730FF9"/>
    <w:rsid w:val="0073144F"/>
    <w:rsid w:val="0073186F"/>
    <w:rsid w:val="00731C04"/>
    <w:rsid w:val="00732608"/>
    <w:rsid w:val="00733203"/>
    <w:rsid w:val="00733711"/>
    <w:rsid w:val="00733A0D"/>
    <w:rsid w:val="0073416E"/>
    <w:rsid w:val="00734C22"/>
    <w:rsid w:val="0073614D"/>
    <w:rsid w:val="0073646C"/>
    <w:rsid w:val="0073739C"/>
    <w:rsid w:val="0073770C"/>
    <w:rsid w:val="0074158A"/>
    <w:rsid w:val="00742B92"/>
    <w:rsid w:val="00743020"/>
    <w:rsid w:val="00743F09"/>
    <w:rsid w:val="00743FF7"/>
    <w:rsid w:val="00744D72"/>
    <w:rsid w:val="00744F3D"/>
    <w:rsid w:val="00745605"/>
    <w:rsid w:val="00745B4C"/>
    <w:rsid w:val="00745F18"/>
    <w:rsid w:val="0075051C"/>
    <w:rsid w:val="00750676"/>
    <w:rsid w:val="007510A2"/>
    <w:rsid w:val="0075189F"/>
    <w:rsid w:val="007527D2"/>
    <w:rsid w:val="00752BD5"/>
    <w:rsid w:val="0075486F"/>
    <w:rsid w:val="00756347"/>
    <w:rsid w:val="00756A67"/>
    <w:rsid w:val="00760FD4"/>
    <w:rsid w:val="00761297"/>
    <w:rsid w:val="0076155D"/>
    <w:rsid w:val="0076208E"/>
    <w:rsid w:val="0076229A"/>
    <w:rsid w:val="0076284A"/>
    <w:rsid w:val="00763320"/>
    <w:rsid w:val="00763447"/>
    <w:rsid w:val="0076384A"/>
    <w:rsid w:val="007638BB"/>
    <w:rsid w:val="00763EFB"/>
    <w:rsid w:val="00764757"/>
    <w:rsid w:val="0076502F"/>
    <w:rsid w:val="0076588D"/>
    <w:rsid w:val="00765D3C"/>
    <w:rsid w:val="00766222"/>
    <w:rsid w:val="0076652C"/>
    <w:rsid w:val="007667E0"/>
    <w:rsid w:val="00766DA4"/>
    <w:rsid w:val="00767BD8"/>
    <w:rsid w:val="00767D99"/>
    <w:rsid w:val="0077098F"/>
    <w:rsid w:val="00770E72"/>
    <w:rsid w:val="00771162"/>
    <w:rsid w:val="00771A4C"/>
    <w:rsid w:val="00771B2E"/>
    <w:rsid w:val="00772CE6"/>
    <w:rsid w:val="00772F55"/>
    <w:rsid w:val="00774979"/>
    <w:rsid w:val="00774AB7"/>
    <w:rsid w:val="00775631"/>
    <w:rsid w:val="007756E4"/>
    <w:rsid w:val="007757A3"/>
    <w:rsid w:val="007759C6"/>
    <w:rsid w:val="00775FAB"/>
    <w:rsid w:val="007767B7"/>
    <w:rsid w:val="00776C4E"/>
    <w:rsid w:val="00776E8F"/>
    <w:rsid w:val="007772DB"/>
    <w:rsid w:val="007777D9"/>
    <w:rsid w:val="00777949"/>
    <w:rsid w:val="0078317D"/>
    <w:rsid w:val="007844F9"/>
    <w:rsid w:val="00784EF0"/>
    <w:rsid w:val="00785996"/>
    <w:rsid w:val="00785B72"/>
    <w:rsid w:val="00786A24"/>
    <w:rsid w:val="00786F08"/>
    <w:rsid w:val="007875F8"/>
    <w:rsid w:val="00787E89"/>
    <w:rsid w:val="0079070D"/>
    <w:rsid w:val="0079178B"/>
    <w:rsid w:val="007918DD"/>
    <w:rsid w:val="00791C19"/>
    <w:rsid w:val="00792263"/>
    <w:rsid w:val="007925F7"/>
    <w:rsid w:val="00792918"/>
    <w:rsid w:val="00792C95"/>
    <w:rsid w:val="00793BF9"/>
    <w:rsid w:val="00794327"/>
    <w:rsid w:val="0079436E"/>
    <w:rsid w:val="00795595"/>
    <w:rsid w:val="00795A8C"/>
    <w:rsid w:val="00795F5C"/>
    <w:rsid w:val="00796553"/>
    <w:rsid w:val="007979F7"/>
    <w:rsid w:val="007A0519"/>
    <w:rsid w:val="007A17F0"/>
    <w:rsid w:val="007A1D89"/>
    <w:rsid w:val="007A21C0"/>
    <w:rsid w:val="007A35D2"/>
    <w:rsid w:val="007A3A87"/>
    <w:rsid w:val="007A3FF6"/>
    <w:rsid w:val="007A57EF"/>
    <w:rsid w:val="007A5C20"/>
    <w:rsid w:val="007A5C89"/>
    <w:rsid w:val="007A6564"/>
    <w:rsid w:val="007A69F9"/>
    <w:rsid w:val="007A6DB6"/>
    <w:rsid w:val="007A78E1"/>
    <w:rsid w:val="007A7D74"/>
    <w:rsid w:val="007A7E4A"/>
    <w:rsid w:val="007B007E"/>
    <w:rsid w:val="007B08C8"/>
    <w:rsid w:val="007B1FA9"/>
    <w:rsid w:val="007B2276"/>
    <w:rsid w:val="007B2416"/>
    <w:rsid w:val="007B3108"/>
    <w:rsid w:val="007B3AF4"/>
    <w:rsid w:val="007B4272"/>
    <w:rsid w:val="007B4AAC"/>
    <w:rsid w:val="007B528C"/>
    <w:rsid w:val="007B52B5"/>
    <w:rsid w:val="007B5E9D"/>
    <w:rsid w:val="007B6B2F"/>
    <w:rsid w:val="007B7CAE"/>
    <w:rsid w:val="007B7E85"/>
    <w:rsid w:val="007C220B"/>
    <w:rsid w:val="007C2437"/>
    <w:rsid w:val="007C26CE"/>
    <w:rsid w:val="007C2732"/>
    <w:rsid w:val="007C2915"/>
    <w:rsid w:val="007C2A7E"/>
    <w:rsid w:val="007C2C01"/>
    <w:rsid w:val="007C326F"/>
    <w:rsid w:val="007C37B4"/>
    <w:rsid w:val="007C3BDE"/>
    <w:rsid w:val="007C4037"/>
    <w:rsid w:val="007C4902"/>
    <w:rsid w:val="007C4B32"/>
    <w:rsid w:val="007C4BA2"/>
    <w:rsid w:val="007C4C80"/>
    <w:rsid w:val="007C5A94"/>
    <w:rsid w:val="007C6128"/>
    <w:rsid w:val="007D06D5"/>
    <w:rsid w:val="007D0CA1"/>
    <w:rsid w:val="007D231A"/>
    <w:rsid w:val="007D3C73"/>
    <w:rsid w:val="007D444B"/>
    <w:rsid w:val="007D446A"/>
    <w:rsid w:val="007D4F58"/>
    <w:rsid w:val="007D51F4"/>
    <w:rsid w:val="007D5959"/>
    <w:rsid w:val="007D6297"/>
    <w:rsid w:val="007D68E4"/>
    <w:rsid w:val="007D6D38"/>
    <w:rsid w:val="007D70CD"/>
    <w:rsid w:val="007D790E"/>
    <w:rsid w:val="007E03A4"/>
    <w:rsid w:val="007E072C"/>
    <w:rsid w:val="007E133D"/>
    <w:rsid w:val="007E1580"/>
    <w:rsid w:val="007E1637"/>
    <w:rsid w:val="007E1779"/>
    <w:rsid w:val="007E1B70"/>
    <w:rsid w:val="007E1DE5"/>
    <w:rsid w:val="007E20A9"/>
    <w:rsid w:val="007E2F69"/>
    <w:rsid w:val="007E333E"/>
    <w:rsid w:val="007E379F"/>
    <w:rsid w:val="007E582C"/>
    <w:rsid w:val="007E5C87"/>
    <w:rsid w:val="007E7197"/>
    <w:rsid w:val="007E720F"/>
    <w:rsid w:val="007E7B82"/>
    <w:rsid w:val="007E7CF8"/>
    <w:rsid w:val="007F079E"/>
    <w:rsid w:val="007F09AF"/>
    <w:rsid w:val="007F0EEC"/>
    <w:rsid w:val="007F1ABC"/>
    <w:rsid w:val="007F2916"/>
    <w:rsid w:val="007F2C88"/>
    <w:rsid w:val="007F2DB5"/>
    <w:rsid w:val="007F38FF"/>
    <w:rsid w:val="007F3E85"/>
    <w:rsid w:val="007F3FDB"/>
    <w:rsid w:val="007F40A3"/>
    <w:rsid w:val="007F5C79"/>
    <w:rsid w:val="007F6F9F"/>
    <w:rsid w:val="007F7CAF"/>
    <w:rsid w:val="00800122"/>
    <w:rsid w:val="00800455"/>
    <w:rsid w:val="00800547"/>
    <w:rsid w:val="00800B43"/>
    <w:rsid w:val="0080188C"/>
    <w:rsid w:val="00801BB1"/>
    <w:rsid w:val="00801EB6"/>
    <w:rsid w:val="008043E9"/>
    <w:rsid w:val="008047D7"/>
    <w:rsid w:val="008055E6"/>
    <w:rsid w:val="00810A02"/>
    <w:rsid w:val="00810BFF"/>
    <w:rsid w:val="00810D17"/>
    <w:rsid w:val="00810F58"/>
    <w:rsid w:val="00812A68"/>
    <w:rsid w:val="00812E77"/>
    <w:rsid w:val="008134C5"/>
    <w:rsid w:val="008134CB"/>
    <w:rsid w:val="008139A0"/>
    <w:rsid w:val="00814862"/>
    <w:rsid w:val="00814EFC"/>
    <w:rsid w:val="008150DF"/>
    <w:rsid w:val="00815424"/>
    <w:rsid w:val="008167E0"/>
    <w:rsid w:val="00816810"/>
    <w:rsid w:val="008203C4"/>
    <w:rsid w:val="00820B68"/>
    <w:rsid w:val="008221C8"/>
    <w:rsid w:val="00823B72"/>
    <w:rsid w:val="00823C09"/>
    <w:rsid w:val="008247F9"/>
    <w:rsid w:val="00824B48"/>
    <w:rsid w:val="00824D79"/>
    <w:rsid w:val="00824E21"/>
    <w:rsid w:val="0082619C"/>
    <w:rsid w:val="0082661A"/>
    <w:rsid w:val="00826C36"/>
    <w:rsid w:val="008279D5"/>
    <w:rsid w:val="00830293"/>
    <w:rsid w:val="00830FFA"/>
    <w:rsid w:val="008310C6"/>
    <w:rsid w:val="00831516"/>
    <w:rsid w:val="00832154"/>
    <w:rsid w:val="0083227E"/>
    <w:rsid w:val="0083250B"/>
    <w:rsid w:val="00832B71"/>
    <w:rsid w:val="00833941"/>
    <w:rsid w:val="00834FFA"/>
    <w:rsid w:val="00835044"/>
    <w:rsid w:val="00835D60"/>
    <w:rsid w:val="008367A7"/>
    <w:rsid w:val="0083782C"/>
    <w:rsid w:val="00837BA9"/>
    <w:rsid w:val="00837EAD"/>
    <w:rsid w:val="00841E72"/>
    <w:rsid w:val="0084275C"/>
    <w:rsid w:val="00842972"/>
    <w:rsid w:val="008430E8"/>
    <w:rsid w:val="00843519"/>
    <w:rsid w:val="008437AC"/>
    <w:rsid w:val="00844586"/>
    <w:rsid w:val="008445E7"/>
    <w:rsid w:val="008445FC"/>
    <w:rsid w:val="00844BDA"/>
    <w:rsid w:val="00844DD7"/>
    <w:rsid w:val="00844E77"/>
    <w:rsid w:val="008467E7"/>
    <w:rsid w:val="00846AFE"/>
    <w:rsid w:val="00846DD9"/>
    <w:rsid w:val="0084731A"/>
    <w:rsid w:val="00847591"/>
    <w:rsid w:val="00847D7D"/>
    <w:rsid w:val="00850203"/>
    <w:rsid w:val="008509C7"/>
    <w:rsid w:val="00850A84"/>
    <w:rsid w:val="00850CA4"/>
    <w:rsid w:val="0085152E"/>
    <w:rsid w:val="00851775"/>
    <w:rsid w:val="00851914"/>
    <w:rsid w:val="008531AA"/>
    <w:rsid w:val="00853374"/>
    <w:rsid w:val="0085501C"/>
    <w:rsid w:val="00855689"/>
    <w:rsid w:val="00855A52"/>
    <w:rsid w:val="00855DB8"/>
    <w:rsid w:val="008562F2"/>
    <w:rsid w:val="00856754"/>
    <w:rsid w:val="00856BD8"/>
    <w:rsid w:val="008570A2"/>
    <w:rsid w:val="0085740C"/>
    <w:rsid w:val="0085772A"/>
    <w:rsid w:val="008604DB"/>
    <w:rsid w:val="0086138F"/>
    <w:rsid w:val="0086188B"/>
    <w:rsid w:val="00862E77"/>
    <w:rsid w:val="00862F23"/>
    <w:rsid w:val="008636BA"/>
    <w:rsid w:val="008636D6"/>
    <w:rsid w:val="0086379A"/>
    <w:rsid w:val="00863B85"/>
    <w:rsid w:val="00863BB6"/>
    <w:rsid w:val="00864C17"/>
    <w:rsid w:val="008652EF"/>
    <w:rsid w:val="00865B65"/>
    <w:rsid w:val="00865C43"/>
    <w:rsid w:val="008667D6"/>
    <w:rsid w:val="00866ACF"/>
    <w:rsid w:val="008674C9"/>
    <w:rsid w:val="00870B73"/>
    <w:rsid w:val="00870C2E"/>
    <w:rsid w:val="008712F2"/>
    <w:rsid w:val="008717B8"/>
    <w:rsid w:val="008717B9"/>
    <w:rsid w:val="00871FB0"/>
    <w:rsid w:val="00872166"/>
    <w:rsid w:val="00872630"/>
    <w:rsid w:val="00873A25"/>
    <w:rsid w:val="00873D5C"/>
    <w:rsid w:val="00874113"/>
    <w:rsid w:val="00874C25"/>
    <w:rsid w:val="00874DB7"/>
    <w:rsid w:val="0087517C"/>
    <w:rsid w:val="00875A6A"/>
    <w:rsid w:val="008777C6"/>
    <w:rsid w:val="008779BD"/>
    <w:rsid w:val="00880370"/>
    <w:rsid w:val="00880636"/>
    <w:rsid w:val="0088076A"/>
    <w:rsid w:val="00880FF5"/>
    <w:rsid w:val="00881AFF"/>
    <w:rsid w:val="00882F4B"/>
    <w:rsid w:val="008830F0"/>
    <w:rsid w:val="00884636"/>
    <w:rsid w:val="00884923"/>
    <w:rsid w:val="00884EEE"/>
    <w:rsid w:val="008851E1"/>
    <w:rsid w:val="00885AFB"/>
    <w:rsid w:val="008866A6"/>
    <w:rsid w:val="00886994"/>
    <w:rsid w:val="00886A7A"/>
    <w:rsid w:val="00886BE2"/>
    <w:rsid w:val="00890A99"/>
    <w:rsid w:val="00891DFD"/>
    <w:rsid w:val="008934F2"/>
    <w:rsid w:val="0089363A"/>
    <w:rsid w:val="008945D6"/>
    <w:rsid w:val="00894613"/>
    <w:rsid w:val="0089472E"/>
    <w:rsid w:val="00894BE4"/>
    <w:rsid w:val="00895143"/>
    <w:rsid w:val="00895678"/>
    <w:rsid w:val="008965A0"/>
    <w:rsid w:val="008A05CC"/>
    <w:rsid w:val="008A0815"/>
    <w:rsid w:val="008A136E"/>
    <w:rsid w:val="008A1705"/>
    <w:rsid w:val="008A17B7"/>
    <w:rsid w:val="008A1C50"/>
    <w:rsid w:val="008A287E"/>
    <w:rsid w:val="008A2BF1"/>
    <w:rsid w:val="008A345C"/>
    <w:rsid w:val="008A46AA"/>
    <w:rsid w:val="008A52B2"/>
    <w:rsid w:val="008A60D4"/>
    <w:rsid w:val="008A640C"/>
    <w:rsid w:val="008A658E"/>
    <w:rsid w:val="008A6B15"/>
    <w:rsid w:val="008A7244"/>
    <w:rsid w:val="008A7EB0"/>
    <w:rsid w:val="008B179A"/>
    <w:rsid w:val="008B18B9"/>
    <w:rsid w:val="008B2038"/>
    <w:rsid w:val="008B2346"/>
    <w:rsid w:val="008B2C5C"/>
    <w:rsid w:val="008B2E99"/>
    <w:rsid w:val="008B389E"/>
    <w:rsid w:val="008B394B"/>
    <w:rsid w:val="008B3BDE"/>
    <w:rsid w:val="008B3C08"/>
    <w:rsid w:val="008B3ECB"/>
    <w:rsid w:val="008B6229"/>
    <w:rsid w:val="008B69AD"/>
    <w:rsid w:val="008C0AD9"/>
    <w:rsid w:val="008C0F38"/>
    <w:rsid w:val="008C15F6"/>
    <w:rsid w:val="008C1846"/>
    <w:rsid w:val="008C263A"/>
    <w:rsid w:val="008C26FF"/>
    <w:rsid w:val="008C28C1"/>
    <w:rsid w:val="008C357A"/>
    <w:rsid w:val="008C3787"/>
    <w:rsid w:val="008C41D8"/>
    <w:rsid w:val="008C4444"/>
    <w:rsid w:val="008C70AF"/>
    <w:rsid w:val="008C7B30"/>
    <w:rsid w:val="008C7C78"/>
    <w:rsid w:val="008D0704"/>
    <w:rsid w:val="008D08AE"/>
    <w:rsid w:val="008D0A50"/>
    <w:rsid w:val="008D0DAA"/>
    <w:rsid w:val="008D1972"/>
    <w:rsid w:val="008D1CA9"/>
    <w:rsid w:val="008D1ED4"/>
    <w:rsid w:val="008D2E92"/>
    <w:rsid w:val="008D3341"/>
    <w:rsid w:val="008D3D71"/>
    <w:rsid w:val="008D3ED7"/>
    <w:rsid w:val="008D54B3"/>
    <w:rsid w:val="008D60E7"/>
    <w:rsid w:val="008D60EF"/>
    <w:rsid w:val="008D77AA"/>
    <w:rsid w:val="008D7826"/>
    <w:rsid w:val="008E04D4"/>
    <w:rsid w:val="008E2066"/>
    <w:rsid w:val="008E2A62"/>
    <w:rsid w:val="008E368B"/>
    <w:rsid w:val="008E3AAE"/>
    <w:rsid w:val="008E565D"/>
    <w:rsid w:val="008E5A5A"/>
    <w:rsid w:val="008E5EAA"/>
    <w:rsid w:val="008E6366"/>
    <w:rsid w:val="008E641E"/>
    <w:rsid w:val="008E643A"/>
    <w:rsid w:val="008E6D5A"/>
    <w:rsid w:val="008E7D6E"/>
    <w:rsid w:val="008F0901"/>
    <w:rsid w:val="008F0C08"/>
    <w:rsid w:val="008F0C95"/>
    <w:rsid w:val="008F11B1"/>
    <w:rsid w:val="008F20AD"/>
    <w:rsid w:val="008F23DB"/>
    <w:rsid w:val="008F2A5D"/>
    <w:rsid w:val="008F2D69"/>
    <w:rsid w:val="008F36A7"/>
    <w:rsid w:val="008F371E"/>
    <w:rsid w:val="008F3832"/>
    <w:rsid w:val="008F4692"/>
    <w:rsid w:val="008F4706"/>
    <w:rsid w:val="008F49D1"/>
    <w:rsid w:val="008F5435"/>
    <w:rsid w:val="008F6A6A"/>
    <w:rsid w:val="008F7CFF"/>
    <w:rsid w:val="008F7F46"/>
    <w:rsid w:val="0090026A"/>
    <w:rsid w:val="00901358"/>
    <w:rsid w:val="00901AE6"/>
    <w:rsid w:val="00902711"/>
    <w:rsid w:val="009029A6"/>
    <w:rsid w:val="009029D2"/>
    <w:rsid w:val="009030F1"/>
    <w:rsid w:val="00903529"/>
    <w:rsid w:val="00903DE2"/>
    <w:rsid w:val="00903F32"/>
    <w:rsid w:val="00903FE6"/>
    <w:rsid w:val="009045B7"/>
    <w:rsid w:val="009051BB"/>
    <w:rsid w:val="00906EF2"/>
    <w:rsid w:val="0090705A"/>
    <w:rsid w:val="00910316"/>
    <w:rsid w:val="0091033B"/>
    <w:rsid w:val="009106B0"/>
    <w:rsid w:val="00910AE7"/>
    <w:rsid w:val="00912217"/>
    <w:rsid w:val="00912EDB"/>
    <w:rsid w:val="009135BA"/>
    <w:rsid w:val="009157E5"/>
    <w:rsid w:val="00916A48"/>
    <w:rsid w:val="00916AFD"/>
    <w:rsid w:val="00917003"/>
    <w:rsid w:val="0091718A"/>
    <w:rsid w:val="009171B7"/>
    <w:rsid w:val="00917297"/>
    <w:rsid w:val="00917864"/>
    <w:rsid w:val="009178A0"/>
    <w:rsid w:val="00917F14"/>
    <w:rsid w:val="00920288"/>
    <w:rsid w:val="009207A1"/>
    <w:rsid w:val="00920C6D"/>
    <w:rsid w:val="00921320"/>
    <w:rsid w:val="00921F03"/>
    <w:rsid w:val="009242C9"/>
    <w:rsid w:val="009244D1"/>
    <w:rsid w:val="00925DFA"/>
    <w:rsid w:val="00926B65"/>
    <w:rsid w:val="0093032F"/>
    <w:rsid w:val="009303B6"/>
    <w:rsid w:val="00930DD5"/>
    <w:rsid w:val="00931A8D"/>
    <w:rsid w:val="00932BAA"/>
    <w:rsid w:val="00932FC3"/>
    <w:rsid w:val="00933F20"/>
    <w:rsid w:val="009350EE"/>
    <w:rsid w:val="00935218"/>
    <w:rsid w:val="0093651F"/>
    <w:rsid w:val="009378EB"/>
    <w:rsid w:val="00937EF9"/>
    <w:rsid w:val="00940322"/>
    <w:rsid w:val="0094034D"/>
    <w:rsid w:val="0094052B"/>
    <w:rsid w:val="0094152A"/>
    <w:rsid w:val="00941551"/>
    <w:rsid w:val="009420F7"/>
    <w:rsid w:val="009424F5"/>
    <w:rsid w:val="00942A56"/>
    <w:rsid w:val="00943488"/>
    <w:rsid w:val="00943A34"/>
    <w:rsid w:val="00944D62"/>
    <w:rsid w:val="00944E1B"/>
    <w:rsid w:val="0094533D"/>
    <w:rsid w:val="0094678F"/>
    <w:rsid w:val="009469DF"/>
    <w:rsid w:val="00947F05"/>
    <w:rsid w:val="00951579"/>
    <w:rsid w:val="009530DC"/>
    <w:rsid w:val="00953CFD"/>
    <w:rsid w:val="00954226"/>
    <w:rsid w:val="0095447C"/>
    <w:rsid w:val="009548BD"/>
    <w:rsid w:val="00954F43"/>
    <w:rsid w:val="00955F1F"/>
    <w:rsid w:val="009561A0"/>
    <w:rsid w:val="0096183D"/>
    <w:rsid w:val="00961EE7"/>
    <w:rsid w:val="009623E0"/>
    <w:rsid w:val="0096356F"/>
    <w:rsid w:val="009635D6"/>
    <w:rsid w:val="00963721"/>
    <w:rsid w:val="00963BBE"/>
    <w:rsid w:val="00964353"/>
    <w:rsid w:val="00964883"/>
    <w:rsid w:val="00964BE4"/>
    <w:rsid w:val="00964D71"/>
    <w:rsid w:val="00965CC0"/>
    <w:rsid w:val="00966A99"/>
    <w:rsid w:val="0096765A"/>
    <w:rsid w:val="009714B3"/>
    <w:rsid w:val="00972B1C"/>
    <w:rsid w:val="00973056"/>
    <w:rsid w:val="0097312A"/>
    <w:rsid w:val="0097389A"/>
    <w:rsid w:val="009747F6"/>
    <w:rsid w:val="00974C49"/>
    <w:rsid w:val="0098122A"/>
    <w:rsid w:val="00981251"/>
    <w:rsid w:val="009835AA"/>
    <w:rsid w:val="00983607"/>
    <w:rsid w:val="00983A0F"/>
    <w:rsid w:val="00983B7D"/>
    <w:rsid w:val="00985269"/>
    <w:rsid w:val="00985984"/>
    <w:rsid w:val="009876EA"/>
    <w:rsid w:val="0099087A"/>
    <w:rsid w:val="00990B67"/>
    <w:rsid w:val="00990D43"/>
    <w:rsid w:val="00991F30"/>
    <w:rsid w:val="009931CB"/>
    <w:rsid w:val="00993750"/>
    <w:rsid w:val="009945E5"/>
    <w:rsid w:val="00994EC4"/>
    <w:rsid w:val="00995729"/>
    <w:rsid w:val="00996059"/>
    <w:rsid w:val="009979CA"/>
    <w:rsid w:val="00997D69"/>
    <w:rsid w:val="009A0370"/>
    <w:rsid w:val="009A03A2"/>
    <w:rsid w:val="009A1BDA"/>
    <w:rsid w:val="009A3785"/>
    <w:rsid w:val="009A3EAA"/>
    <w:rsid w:val="009A4C68"/>
    <w:rsid w:val="009A4D02"/>
    <w:rsid w:val="009A53BF"/>
    <w:rsid w:val="009A59DF"/>
    <w:rsid w:val="009A6A09"/>
    <w:rsid w:val="009A73DD"/>
    <w:rsid w:val="009B02F1"/>
    <w:rsid w:val="009B0794"/>
    <w:rsid w:val="009B0974"/>
    <w:rsid w:val="009B09AA"/>
    <w:rsid w:val="009B22BE"/>
    <w:rsid w:val="009B2753"/>
    <w:rsid w:val="009B284E"/>
    <w:rsid w:val="009B3CE5"/>
    <w:rsid w:val="009B4419"/>
    <w:rsid w:val="009B53C4"/>
    <w:rsid w:val="009B53EA"/>
    <w:rsid w:val="009B5B5C"/>
    <w:rsid w:val="009B5B82"/>
    <w:rsid w:val="009B6825"/>
    <w:rsid w:val="009B68D9"/>
    <w:rsid w:val="009C054B"/>
    <w:rsid w:val="009C0572"/>
    <w:rsid w:val="009C06C8"/>
    <w:rsid w:val="009C0F50"/>
    <w:rsid w:val="009C1433"/>
    <w:rsid w:val="009C1FDD"/>
    <w:rsid w:val="009C22D1"/>
    <w:rsid w:val="009C3257"/>
    <w:rsid w:val="009C439B"/>
    <w:rsid w:val="009C43A1"/>
    <w:rsid w:val="009C461D"/>
    <w:rsid w:val="009C498E"/>
    <w:rsid w:val="009C4A24"/>
    <w:rsid w:val="009C4ACD"/>
    <w:rsid w:val="009C5424"/>
    <w:rsid w:val="009C5B8F"/>
    <w:rsid w:val="009C7A51"/>
    <w:rsid w:val="009C7D4D"/>
    <w:rsid w:val="009D229C"/>
    <w:rsid w:val="009D30AD"/>
    <w:rsid w:val="009D3298"/>
    <w:rsid w:val="009D3680"/>
    <w:rsid w:val="009D399C"/>
    <w:rsid w:val="009D40C5"/>
    <w:rsid w:val="009D4A3D"/>
    <w:rsid w:val="009D4FAB"/>
    <w:rsid w:val="009D5E1C"/>
    <w:rsid w:val="009D63DD"/>
    <w:rsid w:val="009D666C"/>
    <w:rsid w:val="009D6E30"/>
    <w:rsid w:val="009D742F"/>
    <w:rsid w:val="009E04D3"/>
    <w:rsid w:val="009E2FE9"/>
    <w:rsid w:val="009E3A9E"/>
    <w:rsid w:val="009E3DE9"/>
    <w:rsid w:val="009E4608"/>
    <w:rsid w:val="009E469C"/>
    <w:rsid w:val="009E4880"/>
    <w:rsid w:val="009E5504"/>
    <w:rsid w:val="009E59E1"/>
    <w:rsid w:val="009E5BB0"/>
    <w:rsid w:val="009E5BFC"/>
    <w:rsid w:val="009E6783"/>
    <w:rsid w:val="009E77A3"/>
    <w:rsid w:val="009F0FC2"/>
    <w:rsid w:val="009F1E2D"/>
    <w:rsid w:val="009F39D7"/>
    <w:rsid w:val="009F3E64"/>
    <w:rsid w:val="009F4628"/>
    <w:rsid w:val="009F494C"/>
    <w:rsid w:val="009F546B"/>
    <w:rsid w:val="009F5CAA"/>
    <w:rsid w:val="009F5DB4"/>
    <w:rsid w:val="009F6131"/>
    <w:rsid w:val="009F6201"/>
    <w:rsid w:val="009F62E3"/>
    <w:rsid w:val="009F74AF"/>
    <w:rsid w:val="009F75D5"/>
    <w:rsid w:val="009F7754"/>
    <w:rsid w:val="009F7C99"/>
    <w:rsid w:val="00A00602"/>
    <w:rsid w:val="00A0151C"/>
    <w:rsid w:val="00A02B37"/>
    <w:rsid w:val="00A02D8F"/>
    <w:rsid w:val="00A03171"/>
    <w:rsid w:val="00A033DE"/>
    <w:rsid w:val="00A038AC"/>
    <w:rsid w:val="00A04728"/>
    <w:rsid w:val="00A04AFF"/>
    <w:rsid w:val="00A04E75"/>
    <w:rsid w:val="00A05301"/>
    <w:rsid w:val="00A054E1"/>
    <w:rsid w:val="00A06138"/>
    <w:rsid w:val="00A067DC"/>
    <w:rsid w:val="00A06F79"/>
    <w:rsid w:val="00A06FCF"/>
    <w:rsid w:val="00A07378"/>
    <w:rsid w:val="00A104BE"/>
    <w:rsid w:val="00A10F26"/>
    <w:rsid w:val="00A111EC"/>
    <w:rsid w:val="00A1166A"/>
    <w:rsid w:val="00A120B3"/>
    <w:rsid w:val="00A1287B"/>
    <w:rsid w:val="00A128E8"/>
    <w:rsid w:val="00A12AB3"/>
    <w:rsid w:val="00A13205"/>
    <w:rsid w:val="00A133B1"/>
    <w:rsid w:val="00A1366B"/>
    <w:rsid w:val="00A14649"/>
    <w:rsid w:val="00A1482E"/>
    <w:rsid w:val="00A14967"/>
    <w:rsid w:val="00A14C43"/>
    <w:rsid w:val="00A1577C"/>
    <w:rsid w:val="00A16914"/>
    <w:rsid w:val="00A173F2"/>
    <w:rsid w:val="00A17DD9"/>
    <w:rsid w:val="00A21373"/>
    <w:rsid w:val="00A2209D"/>
    <w:rsid w:val="00A224CB"/>
    <w:rsid w:val="00A22C59"/>
    <w:rsid w:val="00A22D57"/>
    <w:rsid w:val="00A235E8"/>
    <w:rsid w:val="00A242D6"/>
    <w:rsid w:val="00A24958"/>
    <w:rsid w:val="00A2529F"/>
    <w:rsid w:val="00A25345"/>
    <w:rsid w:val="00A25FA9"/>
    <w:rsid w:val="00A2622A"/>
    <w:rsid w:val="00A26654"/>
    <w:rsid w:val="00A26A28"/>
    <w:rsid w:val="00A30060"/>
    <w:rsid w:val="00A304D2"/>
    <w:rsid w:val="00A30507"/>
    <w:rsid w:val="00A30D32"/>
    <w:rsid w:val="00A31E3B"/>
    <w:rsid w:val="00A31E83"/>
    <w:rsid w:val="00A33171"/>
    <w:rsid w:val="00A333AF"/>
    <w:rsid w:val="00A350B4"/>
    <w:rsid w:val="00A35387"/>
    <w:rsid w:val="00A365AB"/>
    <w:rsid w:val="00A36B62"/>
    <w:rsid w:val="00A3704D"/>
    <w:rsid w:val="00A37F0A"/>
    <w:rsid w:val="00A40489"/>
    <w:rsid w:val="00A40A5A"/>
    <w:rsid w:val="00A413F8"/>
    <w:rsid w:val="00A42181"/>
    <w:rsid w:val="00A42385"/>
    <w:rsid w:val="00A425AB"/>
    <w:rsid w:val="00A42714"/>
    <w:rsid w:val="00A43471"/>
    <w:rsid w:val="00A45C92"/>
    <w:rsid w:val="00A472C7"/>
    <w:rsid w:val="00A47584"/>
    <w:rsid w:val="00A514DD"/>
    <w:rsid w:val="00A52302"/>
    <w:rsid w:val="00A52C14"/>
    <w:rsid w:val="00A531B0"/>
    <w:rsid w:val="00A533AD"/>
    <w:rsid w:val="00A53BB8"/>
    <w:rsid w:val="00A553C5"/>
    <w:rsid w:val="00A55AD6"/>
    <w:rsid w:val="00A55AF7"/>
    <w:rsid w:val="00A55EB4"/>
    <w:rsid w:val="00A5624E"/>
    <w:rsid w:val="00A56E63"/>
    <w:rsid w:val="00A56F71"/>
    <w:rsid w:val="00A60B04"/>
    <w:rsid w:val="00A62384"/>
    <w:rsid w:val="00A63587"/>
    <w:rsid w:val="00A65693"/>
    <w:rsid w:val="00A66A42"/>
    <w:rsid w:val="00A66C2A"/>
    <w:rsid w:val="00A7022C"/>
    <w:rsid w:val="00A703E5"/>
    <w:rsid w:val="00A7041D"/>
    <w:rsid w:val="00A70B3C"/>
    <w:rsid w:val="00A70C9B"/>
    <w:rsid w:val="00A70EFB"/>
    <w:rsid w:val="00A715FF"/>
    <w:rsid w:val="00A71934"/>
    <w:rsid w:val="00A72012"/>
    <w:rsid w:val="00A72876"/>
    <w:rsid w:val="00A72F0E"/>
    <w:rsid w:val="00A736F1"/>
    <w:rsid w:val="00A7570B"/>
    <w:rsid w:val="00A75E2D"/>
    <w:rsid w:val="00A75EDA"/>
    <w:rsid w:val="00A76BA2"/>
    <w:rsid w:val="00A77D3B"/>
    <w:rsid w:val="00A8115F"/>
    <w:rsid w:val="00A8121B"/>
    <w:rsid w:val="00A81937"/>
    <w:rsid w:val="00A82192"/>
    <w:rsid w:val="00A8262C"/>
    <w:rsid w:val="00A83336"/>
    <w:rsid w:val="00A843B1"/>
    <w:rsid w:val="00A84B22"/>
    <w:rsid w:val="00A85E3A"/>
    <w:rsid w:val="00A86334"/>
    <w:rsid w:val="00A90299"/>
    <w:rsid w:val="00A90380"/>
    <w:rsid w:val="00A90725"/>
    <w:rsid w:val="00A916C8"/>
    <w:rsid w:val="00A9175D"/>
    <w:rsid w:val="00A934B5"/>
    <w:rsid w:val="00A93C7C"/>
    <w:rsid w:val="00A942BD"/>
    <w:rsid w:val="00A94895"/>
    <w:rsid w:val="00A94D77"/>
    <w:rsid w:val="00A950B8"/>
    <w:rsid w:val="00A9580C"/>
    <w:rsid w:val="00A95C26"/>
    <w:rsid w:val="00A96826"/>
    <w:rsid w:val="00A973F0"/>
    <w:rsid w:val="00A976ED"/>
    <w:rsid w:val="00A97D66"/>
    <w:rsid w:val="00AA099F"/>
    <w:rsid w:val="00AA0CC8"/>
    <w:rsid w:val="00AA1AE0"/>
    <w:rsid w:val="00AA2206"/>
    <w:rsid w:val="00AA2461"/>
    <w:rsid w:val="00AA24C1"/>
    <w:rsid w:val="00AA251F"/>
    <w:rsid w:val="00AA2ADB"/>
    <w:rsid w:val="00AA328F"/>
    <w:rsid w:val="00AA3BA6"/>
    <w:rsid w:val="00AA41D6"/>
    <w:rsid w:val="00AA44EF"/>
    <w:rsid w:val="00AA4836"/>
    <w:rsid w:val="00AA497F"/>
    <w:rsid w:val="00AA4DDC"/>
    <w:rsid w:val="00AA6553"/>
    <w:rsid w:val="00AA6F0D"/>
    <w:rsid w:val="00AA703C"/>
    <w:rsid w:val="00AB00B0"/>
    <w:rsid w:val="00AB040C"/>
    <w:rsid w:val="00AB044F"/>
    <w:rsid w:val="00AB0B60"/>
    <w:rsid w:val="00AB1729"/>
    <w:rsid w:val="00AB1956"/>
    <w:rsid w:val="00AB1CFA"/>
    <w:rsid w:val="00AB2B61"/>
    <w:rsid w:val="00AB4CC6"/>
    <w:rsid w:val="00AB4EBF"/>
    <w:rsid w:val="00AB6294"/>
    <w:rsid w:val="00AB6333"/>
    <w:rsid w:val="00AB6FC4"/>
    <w:rsid w:val="00AB7D19"/>
    <w:rsid w:val="00AC1882"/>
    <w:rsid w:val="00AC19AD"/>
    <w:rsid w:val="00AC4F85"/>
    <w:rsid w:val="00AC5778"/>
    <w:rsid w:val="00AC5A90"/>
    <w:rsid w:val="00AC5AC9"/>
    <w:rsid w:val="00AC645F"/>
    <w:rsid w:val="00AC65B5"/>
    <w:rsid w:val="00AC707F"/>
    <w:rsid w:val="00AD0AF6"/>
    <w:rsid w:val="00AD18D6"/>
    <w:rsid w:val="00AD1F0E"/>
    <w:rsid w:val="00AD206D"/>
    <w:rsid w:val="00AD21C2"/>
    <w:rsid w:val="00AD337E"/>
    <w:rsid w:val="00AD347D"/>
    <w:rsid w:val="00AD3670"/>
    <w:rsid w:val="00AD3698"/>
    <w:rsid w:val="00AD3BD8"/>
    <w:rsid w:val="00AD3CCF"/>
    <w:rsid w:val="00AD46F6"/>
    <w:rsid w:val="00AD4FA1"/>
    <w:rsid w:val="00AD549E"/>
    <w:rsid w:val="00AD5603"/>
    <w:rsid w:val="00AD5FE2"/>
    <w:rsid w:val="00AD644C"/>
    <w:rsid w:val="00AD662B"/>
    <w:rsid w:val="00AD7924"/>
    <w:rsid w:val="00AD79C3"/>
    <w:rsid w:val="00AE0064"/>
    <w:rsid w:val="00AE0676"/>
    <w:rsid w:val="00AE08F2"/>
    <w:rsid w:val="00AE095F"/>
    <w:rsid w:val="00AE0DA2"/>
    <w:rsid w:val="00AE1167"/>
    <w:rsid w:val="00AE1275"/>
    <w:rsid w:val="00AE12E4"/>
    <w:rsid w:val="00AE2CB0"/>
    <w:rsid w:val="00AE303E"/>
    <w:rsid w:val="00AE35FE"/>
    <w:rsid w:val="00AE396A"/>
    <w:rsid w:val="00AE3DBA"/>
    <w:rsid w:val="00AE51A4"/>
    <w:rsid w:val="00AE546D"/>
    <w:rsid w:val="00AE555B"/>
    <w:rsid w:val="00AE7AA4"/>
    <w:rsid w:val="00AF038D"/>
    <w:rsid w:val="00AF0BDD"/>
    <w:rsid w:val="00AF247B"/>
    <w:rsid w:val="00AF2A4F"/>
    <w:rsid w:val="00AF2FAC"/>
    <w:rsid w:val="00AF331B"/>
    <w:rsid w:val="00AF43A0"/>
    <w:rsid w:val="00AF486A"/>
    <w:rsid w:val="00AF48A2"/>
    <w:rsid w:val="00AF4BBA"/>
    <w:rsid w:val="00AF4F28"/>
    <w:rsid w:val="00AF64FA"/>
    <w:rsid w:val="00AF7175"/>
    <w:rsid w:val="00AF74A9"/>
    <w:rsid w:val="00AF763A"/>
    <w:rsid w:val="00B0017E"/>
    <w:rsid w:val="00B00960"/>
    <w:rsid w:val="00B018DF"/>
    <w:rsid w:val="00B01E13"/>
    <w:rsid w:val="00B02A32"/>
    <w:rsid w:val="00B035E4"/>
    <w:rsid w:val="00B044F2"/>
    <w:rsid w:val="00B04561"/>
    <w:rsid w:val="00B053E7"/>
    <w:rsid w:val="00B058CE"/>
    <w:rsid w:val="00B06A31"/>
    <w:rsid w:val="00B06A5E"/>
    <w:rsid w:val="00B072A4"/>
    <w:rsid w:val="00B073C2"/>
    <w:rsid w:val="00B07596"/>
    <w:rsid w:val="00B07D88"/>
    <w:rsid w:val="00B115E3"/>
    <w:rsid w:val="00B11643"/>
    <w:rsid w:val="00B11ED0"/>
    <w:rsid w:val="00B12FBD"/>
    <w:rsid w:val="00B13150"/>
    <w:rsid w:val="00B14069"/>
    <w:rsid w:val="00B14318"/>
    <w:rsid w:val="00B1495D"/>
    <w:rsid w:val="00B160E2"/>
    <w:rsid w:val="00B16F27"/>
    <w:rsid w:val="00B173C1"/>
    <w:rsid w:val="00B17D9A"/>
    <w:rsid w:val="00B20185"/>
    <w:rsid w:val="00B203C9"/>
    <w:rsid w:val="00B20B37"/>
    <w:rsid w:val="00B210FF"/>
    <w:rsid w:val="00B21435"/>
    <w:rsid w:val="00B2151F"/>
    <w:rsid w:val="00B2169A"/>
    <w:rsid w:val="00B2174B"/>
    <w:rsid w:val="00B22C53"/>
    <w:rsid w:val="00B23039"/>
    <w:rsid w:val="00B23536"/>
    <w:rsid w:val="00B24546"/>
    <w:rsid w:val="00B24ABF"/>
    <w:rsid w:val="00B26376"/>
    <w:rsid w:val="00B268BC"/>
    <w:rsid w:val="00B27694"/>
    <w:rsid w:val="00B30053"/>
    <w:rsid w:val="00B30962"/>
    <w:rsid w:val="00B30A82"/>
    <w:rsid w:val="00B31A61"/>
    <w:rsid w:val="00B31BB0"/>
    <w:rsid w:val="00B3314C"/>
    <w:rsid w:val="00B333E5"/>
    <w:rsid w:val="00B33944"/>
    <w:rsid w:val="00B3496E"/>
    <w:rsid w:val="00B34EE3"/>
    <w:rsid w:val="00B352A7"/>
    <w:rsid w:val="00B35396"/>
    <w:rsid w:val="00B3638B"/>
    <w:rsid w:val="00B3782F"/>
    <w:rsid w:val="00B416C6"/>
    <w:rsid w:val="00B41C7C"/>
    <w:rsid w:val="00B41D96"/>
    <w:rsid w:val="00B41E9E"/>
    <w:rsid w:val="00B420F5"/>
    <w:rsid w:val="00B43E9F"/>
    <w:rsid w:val="00B43F41"/>
    <w:rsid w:val="00B44ACA"/>
    <w:rsid w:val="00B44E23"/>
    <w:rsid w:val="00B46AD2"/>
    <w:rsid w:val="00B46CFF"/>
    <w:rsid w:val="00B46E7E"/>
    <w:rsid w:val="00B474FB"/>
    <w:rsid w:val="00B47C38"/>
    <w:rsid w:val="00B512EA"/>
    <w:rsid w:val="00B52799"/>
    <w:rsid w:val="00B52888"/>
    <w:rsid w:val="00B537D4"/>
    <w:rsid w:val="00B54238"/>
    <w:rsid w:val="00B544C3"/>
    <w:rsid w:val="00B549AE"/>
    <w:rsid w:val="00B54B77"/>
    <w:rsid w:val="00B55E9A"/>
    <w:rsid w:val="00B56516"/>
    <w:rsid w:val="00B5717B"/>
    <w:rsid w:val="00B5736D"/>
    <w:rsid w:val="00B57E5E"/>
    <w:rsid w:val="00B608D6"/>
    <w:rsid w:val="00B62327"/>
    <w:rsid w:val="00B62751"/>
    <w:rsid w:val="00B6291F"/>
    <w:rsid w:val="00B62E30"/>
    <w:rsid w:val="00B63F3F"/>
    <w:rsid w:val="00B64E6B"/>
    <w:rsid w:val="00B65270"/>
    <w:rsid w:val="00B6562C"/>
    <w:rsid w:val="00B65745"/>
    <w:rsid w:val="00B65F1B"/>
    <w:rsid w:val="00B66151"/>
    <w:rsid w:val="00B700DB"/>
    <w:rsid w:val="00B70641"/>
    <w:rsid w:val="00B71877"/>
    <w:rsid w:val="00B71969"/>
    <w:rsid w:val="00B71D1E"/>
    <w:rsid w:val="00B720DE"/>
    <w:rsid w:val="00B7230D"/>
    <w:rsid w:val="00B73BE7"/>
    <w:rsid w:val="00B74CFE"/>
    <w:rsid w:val="00B74D16"/>
    <w:rsid w:val="00B75425"/>
    <w:rsid w:val="00B75792"/>
    <w:rsid w:val="00B75919"/>
    <w:rsid w:val="00B7629D"/>
    <w:rsid w:val="00B7699B"/>
    <w:rsid w:val="00B769DA"/>
    <w:rsid w:val="00B776D4"/>
    <w:rsid w:val="00B8007C"/>
    <w:rsid w:val="00B80241"/>
    <w:rsid w:val="00B802BD"/>
    <w:rsid w:val="00B802F0"/>
    <w:rsid w:val="00B809E1"/>
    <w:rsid w:val="00B811A6"/>
    <w:rsid w:val="00B81C35"/>
    <w:rsid w:val="00B82368"/>
    <w:rsid w:val="00B8259C"/>
    <w:rsid w:val="00B82FFE"/>
    <w:rsid w:val="00B8309F"/>
    <w:rsid w:val="00B83CD5"/>
    <w:rsid w:val="00B83D48"/>
    <w:rsid w:val="00B844A9"/>
    <w:rsid w:val="00B87718"/>
    <w:rsid w:val="00B90962"/>
    <w:rsid w:val="00B909B5"/>
    <w:rsid w:val="00B90D4C"/>
    <w:rsid w:val="00B910F7"/>
    <w:rsid w:val="00B911A5"/>
    <w:rsid w:val="00B91847"/>
    <w:rsid w:val="00B91953"/>
    <w:rsid w:val="00B9221D"/>
    <w:rsid w:val="00B925B9"/>
    <w:rsid w:val="00B93D2B"/>
    <w:rsid w:val="00B93E21"/>
    <w:rsid w:val="00B947D2"/>
    <w:rsid w:val="00B95616"/>
    <w:rsid w:val="00B9565F"/>
    <w:rsid w:val="00B95B53"/>
    <w:rsid w:val="00B95E8B"/>
    <w:rsid w:val="00B96744"/>
    <w:rsid w:val="00BA0517"/>
    <w:rsid w:val="00BA0862"/>
    <w:rsid w:val="00BA0A0E"/>
    <w:rsid w:val="00BA0C70"/>
    <w:rsid w:val="00BA10BC"/>
    <w:rsid w:val="00BA1544"/>
    <w:rsid w:val="00BA19E8"/>
    <w:rsid w:val="00BA21A0"/>
    <w:rsid w:val="00BA2C8A"/>
    <w:rsid w:val="00BA53BF"/>
    <w:rsid w:val="00BA5701"/>
    <w:rsid w:val="00BA5D42"/>
    <w:rsid w:val="00BA67F1"/>
    <w:rsid w:val="00BA6E03"/>
    <w:rsid w:val="00BA6F2A"/>
    <w:rsid w:val="00BA7CC7"/>
    <w:rsid w:val="00BB0462"/>
    <w:rsid w:val="00BB0650"/>
    <w:rsid w:val="00BB18AA"/>
    <w:rsid w:val="00BB1D4E"/>
    <w:rsid w:val="00BB372F"/>
    <w:rsid w:val="00BB3AC2"/>
    <w:rsid w:val="00BB3F5B"/>
    <w:rsid w:val="00BB4E3D"/>
    <w:rsid w:val="00BB5489"/>
    <w:rsid w:val="00BB59DB"/>
    <w:rsid w:val="00BB6AE1"/>
    <w:rsid w:val="00BB6AED"/>
    <w:rsid w:val="00BB6BCA"/>
    <w:rsid w:val="00BB6E7D"/>
    <w:rsid w:val="00BC075F"/>
    <w:rsid w:val="00BC078D"/>
    <w:rsid w:val="00BC0EA2"/>
    <w:rsid w:val="00BC1252"/>
    <w:rsid w:val="00BC1603"/>
    <w:rsid w:val="00BC3F65"/>
    <w:rsid w:val="00BC414E"/>
    <w:rsid w:val="00BC4C32"/>
    <w:rsid w:val="00BC5143"/>
    <w:rsid w:val="00BC7799"/>
    <w:rsid w:val="00BC7981"/>
    <w:rsid w:val="00BC79E3"/>
    <w:rsid w:val="00BD00FB"/>
    <w:rsid w:val="00BD01CD"/>
    <w:rsid w:val="00BD0628"/>
    <w:rsid w:val="00BD0692"/>
    <w:rsid w:val="00BD13FD"/>
    <w:rsid w:val="00BD16EA"/>
    <w:rsid w:val="00BD1A8A"/>
    <w:rsid w:val="00BD2F1B"/>
    <w:rsid w:val="00BD3151"/>
    <w:rsid w:val="00BD5038"/>
    <w:rsid w:val="00BD545F"/>
    <w:rsid w:val="00BD55AD"/>
    <w:rsid w:val="00BD6864"/>
    <w:rsid w:val="00BD6BE2"/>
    <w:rsid w:val="00BD6BF7"/>
    <w:rsid w:val="00BD7D07"/>
    <w:rsid w:val="00BE08FF"/>
    <w:rsid w:val="00BE094D"/>
    <w:rsid w:val="00BE0FE3"/>
    <w:rsid w:val="00BE1263"/>
    <w:rsid w:val="00BE34DA"/>
    <w:rsid w:val="00BE46EA"/>
    <w:rsid w:val="00BE5C01"/>
    <w:rsid w:val="00BE7386"/>
    <w:rsid w:val="00BE7ECA"/>
    <w:rsid w:val="00BF0054"/>
    <w:rsid w:val="00BF0DAE"/>
    <w:rsid w:val="00BF0FDF"/>
    <w:rsid w:val="00BF2330"/>
    <w:rsid w:val="00BF2F15"/>
    <w:rsid w:val="00BF3E39"/>
    <w:rsid w:val="00BF46CD"/>
    <w:rsid w:val="00BF4D34"/>
    <w:rsid w:val="00BF6B55"/>
    <w:rsid w:val="00BF743F"/>
    <w:rsid w:val="00C0048D"/>
    <w:rsid w:val="00C00A70"/>
    <w:rsid w:val="00C0121C"/>
    <w:rsid w:val="00C01726"/>
    <w:rsid w:val="00C01823"/>
    <w:rsid w:val="00C018AA"/>
    <w:rsid w:val="00C019BC"/>
    <w:rsid w:val="00C01FCE"/>
    <w:rsid w:val="00C02BCC"/>
    <w:rsid w:val="00C03860"/>
    <w:rsid w:val="00C0396A"/>
    <w:rsid w:val="00C0430F"/>
    <w:rsid w:val="00C046AE"/>
    <w:rsid w:val="00C05AE3"/>
    <w:rsid w:val="00C05C52"/>
    <w:rsid w:val="00C06236"/>
    <w:rsid w:val="00C06259"/>
    <w:rsid w:val="00C06902"/>
    <w:rsid w:val="00C06D47"/>
    <w:rsid w:val="00C07CE8"/>
    <w:rsid w:val="00C10057"/>
    <w:rsid w:val="00C1070F"/>
    <w:rsid w:val="00C11139"/>
    <w:rsid w:val="00C1201B"/>
    <w:rsid w:val="00C125D7"/>
    <w:rsid w:val="00C12B27"/>
    <w:rsid w:val="00C12DB8"/>
    <w:rsid w:val="00C13D67"/>
    <w:rsid w:val="00C14700"/>
    <w:rsid w:val="00C148C7"/>
    <w:rsid w:val="00C14DC8"/>
    <w:rsid w:val="00C15603"/>
    <w:rsid w:val="00C160B5"/>
    <w:rsid w:val="00C16127"/>
    <w:rsid w:val="00C16D05"/>
    <w:rsid w:val="00C171D8"/>
    <w:rsid w:val="00C206FD"/>
    <w:rsid w:val="00C20845"/>
    <w:rsid w:val="00C212F4"/>
    <w:rsid w:val="00C2152B"/>
    <w:rsid w:val="00C22E7F"/>
    <w:rsid w:val="00C2314A"/>
    <w:rsid w:val="00C23574"/>
    <w:rsid w:val="00C236E1"/>
    <w:rsid w:val="00C23CB6"/>
    <w:rsid w:val="00C248FD"/>
    <w:rsid w:val="00C251ED"/>
    <w:rsid w:val="00C26205"/>
    <w:rsid w:val="00C266B5"/>
    <w:rsid w:val="00C268EF"/>
    <w:rsid w:val="00C26BB4"/>
    <w:rsid w:val="00C2709B"/>
    <w:rsid w:val="00C27AB0"/>
    <w:rsid w:val="00C27F87"/>
    <w:rsid w:val="00C314B3"/>
    <w:rsid w:val="00C31ACD"/>
    <w:rsid w:val="00C325B9"/>
    <w:rsid w:val="00C33635"/>
    <w:rsid w:val="00C33E18"/>
    <w:rsid w:val="00C34357"/>
    <w:rsid w:val="00C35AA9"/>
    <w:rsid w:val="00C36A8A"/>
    <w:rsid w:val="00C37DCA"/>
    <w:rsid w:val="00C40081"/>
    <w:rsid w:val="00C400CD"/>
    <w:rsid w:val="00C414BB"/>
    <w:rsid w:val="00C41B81"/>
    <w:rsid w:val="00C4238D"/>
    <w:rsid w:val="00C42ECA"/>
    <w:rsid w:val="00C4335A"/>
    <w:rsid w:val="00C446CC"/>
    <w:rsid w:val="00C44FB5"/>
    <w:rsid w:val="00C456EC"/>
    <w:rsid w:val="00C45A49"/>
    <w:rsid w:val="00C45CE7"/>
    <w:rsid w:val="00C46654"/>
    <w:rsid w:val="00C46762"/>
    <w:rsid w:val="00C47B0F"/>
    <w:rsid w:val="00C47BC3"/>
    <w:rsid w:val="00C47E88"/>
    <w:rsid w:val="00C47F3C"/>
    <w:rsid w:val="00C50377"/>
    <w:rsid w:val="00C505A1"/>
    <w:rsid w:val="00C50C6F"/>
    <w:rsid w:val="00C50C94"/>
    <w:rsid w:val="00C51326"/>
    <w:rsid w:val="00C52EDB"/>
    <w:rsid w:val="00C5402B"/>
    <w:rsid w:val="00C542B9"/>
    <w:rsid w:val="00C55C02"/>
    <w:rsid w:val="00C56373"/>
    <w:rsid w:val="00C566E5"/>
    <w:rsid w:val="00C5687C"/>
    <w:rsid w:val="00C569AC"/>
    <w:rsid w:val="00C57042"/>
    <w:rsid w:val="00C57CEB"/>
    <w:rsid w:val="00C57EFA"/>
    <w:rsid w:val="00C6023F"/>
    <w:rsid w:val="00C6027F"/>
    <w:rsid w:val="00C605A9"/>
    <w:rsid w:val="00C607FD"/>
    <w:rsid w:val="00C61033"/>
    <w:rsid w:val="00C610CF"/>
    <w:rsid w:val="00C61AF3"/>
    <w:rsid w:val="00C62254"/>
    <w:rsid w:val="00C62F10"/>
    <w:rsid w:val="00C63E2F"/>
    <w:rsid w:val="00C6562C"/>
    <w:rsid w:val="00C67AED"/>
    <w:rsid w:val="00C67ECE"/>
    <w:rsid w:val="00C71346"/>
    <w:rsid w:val="00C71B96"/>
    <w:rsid w:val="00C72C0D"/>
    <w:rsid w:val="00C72E45"/>
    <w:rsid w:val="00C73661"/>
    <w:rsid w:val="00C74F17"/>
    <w:rsid w:val="00C75873"/>
    <w:rsid w:val="00C758CC"/>
    <w:rsid w:val="00C75B13"/>
    <w:rsid w:val="00C76B3F"/>
    <w:rsid w:val="00C775D4"/>
    <w:rsid w:val="00C77B91"/>
    <w:rsid w:val="00C77C87"/>
    <w:rsid w:val="00C77CE7"/>
    <w:rsid w:val="00C77EAF"/>
    <w:rsid w:val="00C801A9"/>
    <w:rsid w:val="00C80F40"/>
    <w:rsid w:val="00C81667"/>
    <w:rsid w:val="00C817A4"/>
    <w:rsid w:val="00C81EAD"/>
    <w:rsid w:val="00C8246E"/>
    <w:rsid w:val="00C83362"/>
    <w:rsid w:val="00C833C2"/>
    <w:rsid w:val="00C8421B"/>
    <w:rsid w:val="00C8452E"/>
    <w:rsid w:val="00C84E94"/>
    <w:rsid w:val="00C8514E"/>
    <w:rsid w:val="00C86F8C"/>
    <w:rsid w:val="00C87048"/>
    <w:rsid w:val="00C870BB"/>
    <w:rsid w:val="00C877A0"/>
    <w:rsid w:val="00C87D69"/>
    <w:rsid w:val="00C87E77"/>
    <w:rsid w:val="00C91EAC"/>
    <w:rsid w:val="00C92001"/>
    <w:rsid w:val="00C9264D"/>
    <w:rsid w:val="00C92790"/>
    <w:rsid w:val="00C92833"/>
    <w:rsid w:val="00C930A9"/>
    <w:rsid w:val="00C93AE4"/>
    <w:rsid w:val="00C947C5"/>
    <w:rsid w:val="00C94A35"/>
    <w:rsid w:val="00C94A8F"/>
    <w:rsid w:val="00C94C71"/>
    <w:rsid w:val="00C95614"/>
    <w:rsid w:val="00C978A4"/>
    <w:rsid w:val="00CA0C4F"/>
    <w:rsid w:val="00CA0C67"/>
    <w:rsid w:val="00CA0E7A"/>
    <w:rsid w:val="00CA156B"/>
    <w:rsid w:val="00CA1702"/>
    <w:rsid w:val="00CA1730"/>
    <w:rsid w:val="00CA1DDD"/>
    <w:rsid w:val="00CA1E97"/>
    <w:rsid w:val="00CA219E"/>
    <w:rsid w:val="00CA234D"/>
    <w:rsid w:val="00CA25F3"/>
    <w:rsid w:val="00CA2A89"/>
    <w:rsid w:val="00CA2BC2"/>
    <w:rsid w:val="00CA348C"/>
    <w:rsid w:val="00CA36DE"/>
    <w:rsid w:val="00CA42C2"/>
    <w:rsid w:val="00CA483C"/>
    <w:rsid w:val="00CA4E13"/>
    <w:rsid w:val="00CA5B21"/>
    <w:rsid w:val="00CA739C"/>
    <w:rsid w:val="00CB00C6"/>
    <w:rsid w:val="00CB067C"/>
    <w:rsid w:val="00CB108B"/>
    <w:rsid w:val="00CB2178"/>
    <w:rsid w:val="00CB2386"/>
    <w:rsid w:val="00CB2901"/>
    <w:rsid w:val="00CB2B83"/>
    <w:rsid w:val="00CB2C64"/>
    <w:rsid w:val="00CB3041"/>
    <w:rsid w:val="00CB3ED0"/>
    <w:rsid w:val="00CB5039"/>
    <w:rsid w:val="00CB5148"/>
    <w:rsid w:val="00CB52C7"/>
    <w:rsid w:val="00CB5487"/>
    <w:rsid w:val="00CB5655"/>
    <w:rsid w:val="00CB569B"/>
    <w:rsid w:val="00CB5ACD"/>
    <w:rsid w:val="00CC086F"/>
    <w:rsid w:val="00CC257F"/>
    <w:rsid w:val="00CC3B15"/>
    <w:rsid w:val="00CC56A3"/>
    <w:rsid w:val="00CC5D41"/>
    <w:rsid w:val="00CC5F80"/>
    <w:rsid w:val="00CD0201"/>
    <w:rsid w:val="00CD08E6"/>
    <w:rsid w:val="00CD0A14"/>
    <w:rsid w:val="00CD0AD3"/>
    <w:rsid w:val="00CD125A"/>
    <w:rsid w:val="00CD2876"/>
    <w:rsid w:val="00CD28D6"/>
    <w:rsid w:val="00CD29C6"/>
    <w:rsid w:val="00CD2A8E"/>
    <w:rsid w:val="00CD2B0F"/>
    <w:rsid w:val="00CD362A"/>
    <w:rsid w:val="00CD3704"/>
    <w:rsid w:val="00CD399C"/>
    <w:rsid w:val="00CD482F"/>
    <w:rsid w:val="00CD536D"/>
    <w:rsid w:val="00CD5537"/>
    <w:rsid w:val="00CD63BA"/>
    <w:rsid w:val="00CD68AC"/>
    <w:rsid w:val="00CD6B8D"/>
    <w:rsid w:val="00CD6D66"/>
    <w:rsid w:val="00CD7497"/>
    <w:rsid w:val="00CD7C44"/>
    <w:rsid w:val="00CE011C"/>
    <w:rsid w:val="00CE0DB2"/>
    <w:rsid w:val="00CE1351"/>
    <w:rsid w:val="00CE1D5C"/>
    <w:rsid w:val="00CE311B"/>
    <w:rsid w:val="00CE5339"/>
    <w:rsid w:val="00CE6499"/>
    <w:rsid w:val="00CE6774"/>
    <w:rsid w:val="00CF03B2"/>
    <w:rsid w:val="00CF04BC"/>
    <w:rsid w:val="00CF0783"/>
    <w:rsid w:val="00CF0A93"/>
    <w:rsid w:val="00CF2086"/>
    <w:rsid w:val="00CF3604"/>
    <w:rsid w:val="00CF4FDE"/>
    <w:rsid w:val="00CF51B1"/>
    <w:rsid w:val="00CF550A"/>
    <w:rsid w:val="00CF5B1E"/>
    <w:rsid w:val="00CF6331"/>
    <w:rsid w:val="00CF6CA1"/>
    <w:rsid w:val="00CF6E17"/>
    <w:rsid w:val="00D0031A"/>
    <w:rsid w:val="00D01057"/>
    <w:rsid w:val="00D01477"/>
    <w:rsid w:val="00D02B1A"/>
    <w:rsid w:val="00D02F9C"/>
    <w:rsid w:val="00D0303C"/>
    <w:rsid w:val="00D04F8C"/>
    <w:rsid w:val="00D051B2"/>
    <w:rsid w:val="00D07A28"/>
    <w:rsid w:val="00D07DFD"/>
    <w:rsid w:val="00D10210"/>
    <w:rsid w:val="00D10EB1"/>
    <w:rsid w:val="00D11DFA"/>
    <w:rsid w:val="00D130FE"/>
    <w:rsid w:val="00D13208"/>
    <w:rsid w:val="00D1348E"/>
    <w:rsid w:val="00D14421"/>
    <w:rsid w:val="00D1653F"/>
    <w:rsid w:val="00D168F8"/>
    <w:rsid w:val="00D16CC8"/>
    <w:rsid w:val="00D17270"/>
    <w:rsid w:val="00D1792D"/>
    <w:rsid w:val="00D17F5A"/>
    <w:rsid w:val="00D20A34"/>
    <w:rsid w:val="00D21001"/>
    <w:rsid w:val="00D21188"/>
    <w:rsid w:val="00D22806"/>
    <w:rsid w:val="00D232EB"/>
    <w:rsid w:val="00D23392"/>
    <w:rsid w:val="00D23EA7"/>
    <w:rsid w:val="00D24E98"/>
    <w:rsid w:val="00D25AAD"/>
    <w:rsid w:val="00D27E20"/>
    <w:rsid w:val="00D3046A"/>
    <w:rsid w:val="00D305EE"/>
    <w:rsid w:val="00D310D8"/>
    <w:rsid w:val="00D3111C"/>
    <w:rsid w:val="00D314D6"/>
    <w:rsid w:val="00D31AC6"/>
    <w:rsid w:val="00D31EF3"/>
    <w:rsid w:val="00D32F83"/>
    <w:rsid w:val="00D332C0"/>
    <w:rsid w:val="00D333EC"/>
    <w:rsid w:val="00D33DE5"/>
    <w:rsid w:val="00D33F91"/>
    <w:rsid w:val="00D34C9D"/>
    <w:rsid w:val="00D34D34"/>
    <w:rsid w:val="00D353FB"/>
    <w:rsid w:val="00D3544B"/>
    <w:rsid w:val="00D35921"/>
    <w:rsid w:val="00D35D4F"/>
    <w:rsid w:val="00D3644C"/>
    <w:rsid w:val="00D372D0"/>
    <w:rsid w:val="00D37E32"/>
    <w:rsid w:val="00D40096"/>
    <w:rsid w:val="00D410E9"/>
    <w:rsid w:val="00D4187F"/>
    <w:rsid w:val="00D42776"/>
    <w:rsid w:val="00D430AD"/>
    <w:rsid w:val="00D4314D"/>
    <w:rsid w:val="00D4317F"/>
    <w:rsid w:val="00D4349E"/>
    <w:rsid w:val="00D43748"/>
    <w:rsid w:val="00D437B8"/>
    <w:rsid w:val="00D43A89"/>
    <w:rsid w:val="00D44799"/>
    <w:rsid w:val="00D454A1"/>
    <w:rsid w:val="00D46612"/>
    <w:rsid w:val="00D475DE"/>
    <w:rsid w:val="00D47728"/>
    <w:rsid w:val="00D47A0D"/>
    <w:rsid w:val="00D47D9D"/>
    <w:rsid w:val="00D50637"/>
    <w:rsid w:val="00D50B77"/>
    <w:rsid w:val="00D522C0"/>
    <w:rsid w:val="00D529B1"/>
    <w:rsid w:val="00D554D1"/>
    <w:rsid w:val="00D56239"/>
    <w:rsid w:val="00D56B29"/>
    <w:rsid w:val="00D56B57"/>
    <w:rsid w:val="00D5782C"/>
    <w:rsid w:val="00D57F20"/>
    <w:rsid w:val="00D60854"/>
    <w:rsid w:val="00D60B05"/>
    <w:rsid w:val="00D611B3"/>
    <w:rsid w:val="00D62320"/>
    <w:rsid w:val="00D628E5"/>
    <w:rsid w:val="00D62ABD"/>
    <w:rsid w:val="00D64362"/>
    <w:rsid w:val="00D6459E"/>
    <w:rsid w:val="00D64DC9"/>
    <w:rsid w:val="00D6516E"/>
    <w:rsid w:val="00D651F0"/>
    <w:rsid w:val="00D66126"/>
    <w:rsid w:val="00D6658E"/>
    <w:rsid w:val="00D66AA5"/>
    <w:rsid w:val="00D6713B"/>
    <w:rsid w:val="00D67895"/>
    <w:rsid w:val="00D67AFC"/>
    <w:rsid w:val="00D67DB9"/>
    <w:rsid w:val="00D703CB"/>
    <w:rsid w:val="00D705D7"/>
    <w:rsid w:val="00D71558"/>
    <w:rsid w:val="00D7169A"/>
    <w:rsid w:val="00D7180B"/>
    <w:rsid w:val="00D73E93"/>
    <w:rsid w:val="00D74784"/>
    <w:rsid w:val="00D74C6C"/>
    <w:rsid w:val="00D75587"/>
    <w:rsid w:val="00D7565A"/>
    <w:rsid w:val="00D774D4"/>
    <w:rsid w:val="00D801D4"/>
    <w:rsid w:val="00D80474"/>
    <w:rsid w:val="00D809CE"/>
    <w:rsid w:val="00D815CE"/>
    <w:rsid w:val="00D8201A"/>
    <w:rsid w:val="00D82209"/>
    <w:rsid w:val="00D83160"/>
    <w:rsid w:val="00D83651"/>
    <w:rsid w:val="00D84482"/>
    <w:rsid w:val="00D84B37"/>
    <w:rsid w:val="00D86C66"/>
    <w:rsid w:val="00D8784D"/>
    <w:rsid w:val="00D87AEB"/>
    <w:rsid w:val="00D90349"/>
    <w:rsid w:val="00D915F4"/>
    <w:rsid w:val="00D91674"/>
    <w:rsid w:val="00D92C05"/>
    <w:rsid w:val="00D94242"/>
    <w:rsid w:val="00D95798"/>
    <w:rsid w:val="00D95C73"/>
    <w:rsid w:val="00D96CA4"/>
    <w:rsid w:val="00D96CA5"/>
    <w:rsid w:val="00D96DD3"/>
    <w:rsid w:val="00D97014"/>
    <w:rsid w:val="00D97104"/>
    <w:rsid w:val="00D973B4"/>
    <w:rsid w:val="00D9758C"/>
    <w:rsid w:val="00D97EF1"/>
    <w:rsid w:val="00DA05F1"/>
    <w:rsid w:val="00DA1085"/>
    <w:rsid w:val="00DA1207"/>
    <w:rsid w:val="00DA1CFA"/>
    <w:rsid w:val="00DA2A3F"/>
    <w:rsid w:val="00DA2EA3"/>
    <w:rsid w:val="00DA36EB"/>
    <w:rsid w:val="00DA48DF"/>
    <w:rsid w:val="00DA58E6"/>
    <w:rsid w:val="00DA6171"/>
    <w:rsid w:val="00DA6C00"/>
    <w:rsid w:val="00DA73E2"/>
    <w:rsid w:val="00DA7A7A"/>
    <w:rsid w:val="00DA7C7F"/>
    <w:rsid w:val="00DA7CA3"/>
    <w:rsid w:val="00DA7EFF"/>
    <w:rsid w:val="00DB0626"/>
    <w:rsid w:val="00DB0A8E"/>
    <w:rsid w:val="00DB1157"/>
    <w:rsid w:val="00DB290F"/>
    <w:rsid w:val="00DB2ED7"/>
    <w:rsid w:val="00DB3377"/>
    <w:rsid w:val="00DB3469"/>
    <w:rsid w:val="00DB383F"/>
    <w:rsid w:val="00DB4483"/>
    <w:rsid w:val="00DB4EED"/>
    <w:rsid w:val="00DB5300"/>
    <w:rsid w:val="00DB580E"/>
    <w:rsid w:val="00DB5F5A"/>
    <w:rsid w:val="00DB647F"/>
    <w:rsid w:val="00DB7599"/>
    <w:rsid w:val="00DB7ADD"/>
    <w:rsid w:val="00DC01F5"/>
    <w:rsid w:val="00DC1C5D"/>
    <w:rsid w:val="00DC1FB4"/>
    <w:rsid w:val="00DC2680"/>
    <w:rsid w:val="00DC3CA6"/>
    <w:rsid w:val="00DC45C8"/>
    <w:rsid w:val="00DC4DBC"/>
    <w:rsid w:val="00DC5A28"/>
    <w:rsid w:val="00DC611C"/>
    <w:rsid w:val="00DC6600"/>
    <w:rsid w:val="00DC70B6"/>
    <w:rsid w:val="00DC7B48"/>
    <w:rsid w:val="00DC7DC9"/>
    <w:rsid w:val="00DD0414"/>
    <w:rsid w:val="00DD09D0"/>
    <w:rsid w:val="00DD0AA3"/>
    <w:rsid w:val="00DD122F"/>
    <w:rsid w:val="00DD15FF"/>
    <w:rsid w:val="00DD16AF"/>
    <w:rsid w:val="00DD1D4E"/>
    <w:rsid w:val="00DD205B"/>
    <w:rsid w:val="00DD24A8"/>
    <w:rsid w:val="00DD3058"/>
    <w:rsid w:val="00DD3615"/>
    <w:rsid w:val="00DD3B81"/>
    <w:rsid w:val="00DD3DFB"/>
    <w:rsid w:val="00DD3FC6"/>
    <w:rsid w:val="00DD5724"/>
    <w:rsid w:val="00DD620F"/>
    <w:rsid w:val="00DD6CB1"/>
    <w:rsid w:val="00DD77C8"/>
    <w:rsid w:val="00DE062C"/>
    <w:rsid w:val="00DE07D5"/>
    <w:rsid w:val="00DE2AC9"/>
    <w:rsid w:val="00DE3F7C"/>
    <w:rsid w:val="00DE4A74"/>
    <w:rsid w:val="00DE5720"/>
    <w:rsid w:val="00DE5F9A"/>
    <w:rsid w:val="00DE63D2"/>
    <w:rsid w:val="00DE6CD5"/>
    <w:rsid w:val="00DE71A8"/>
    <w:rsid w:val="00DE733A"/>
    <w:rsid w:val="00DF17FE"/>
    <w:rsid w:val="00DF1DBA"/>
    <w:rsid w:val="00DF1E41"/>
    <w:rsid w:val="00DF2A70"/>
    <w:rsid w:val="00DF328B"/>
    <w:rsid w:val="00DF362B"/>
    <w:rsid w:val="00DF3FE7"/>
    <w:rsid w:val="00DF52F3"/>
    <w:rsid w:val="00DF5BCE"/>
    <w:rsid w:val="00DF6E7E"/>
    <w:rsid w:val="00DF732A"/>
    <w:rsid w:val="00DF7A23"/>
    <w:rsid w:val="00DF7AF8"/>
    <w:rsid w:val="00E007A3"/>
    <w:rsid w:val="00E00EFA"/>
    <w:rsid w:val="00E01283"/>
    <w:rsid w:val="00E02103"/>
    <w:rsid w:val="00E021A8"/>
    <w:rsid w:val="00E02FDC"/>
    <w:rsid w:val="00E03D88"/>
    <w:rsid w:val="00E051CA"/>
    <w:rsid w:val="00E063B0"/>
    <w:rsid w:val="00E06499"/>
    <w:rsid w:val="00E064B4"/>
    <w:rsid w:val="00E06643"/>
    <w:rsid w:val="00E06789"/>
    <w:rsid w:val="00E06919"/>
    <w:rsid w:val="00E06B00"/>
    <w:rsid w:val="00E06B33"/>
    <w:rsid w:val="00E07914"/>
    <w:rsid w:val="00E11162"/>
    <w:rsid w:val="00E11D3D"/>
    <w:rsid w:val="00E148DD"/>
    <w:rsid w:val="00E14A72"/>
    <w:rsid w:val="00E14DCA"/>
    <w:rsid w:val="00E1507E"/>
    <w:rsid w:val="00E16270"/>
    <w:rsid w:val="00E16BFE"/>
    <w:rsid w:val="00E172C2"/>
    <w:rsid w:val="00E20363"/>
    <w:rsid w:val="00E204CC"/>
    <w:rsid w:val="00E209EF"/>
    <w:rsid w:val="00E210EA"/>
    <w:rsid w:val="00E23113"/>
    <w:rsid w:val="00E24EB7"/>
    <w:rsid w:val="00E253D1"/>
    <w:rsid w:val="00E26258"/>
    <w:rsid w:val="00E26F3B"/>
    <w:rsid w:val="00E27059"/>
    <w:rsid w:val="00E276A9"/>
    <w:rsid w:val="00E276BC"/>
    <w:rsid w:val="00E3015F"/>
    <w:rsid w:val="00E30C20"/>
    <w:rsid w:val="00E31A70"/>
    <w:rsid w:val="00E31B46"/>
    <w:rsid w:val="00E32247"/>
    <w:rsid w:val="00E32D27"/>
    <w:rsid w:val="00E33612"/>
    <w:rsid w:val="00E34657"/>
    <w:rsid w:val="00E36B3D"/>
    <w:rsid w:val="00E3773F"/>
    <w:rsid w:val="00E40E26"/>
    <w:rsid w:val="00E40F33"/>
    <w:rsid w:val="00E4158D"/>
    <w:rsid w:val="00E421BB"/>
    <w:rsid w:val="00E4245B"/>
    <w:rsid w:val="00E427B4"/>
    <w:rsid w:val="00E4363B"/>
    <w:rsid w:val="00E436E6"/>
    <w:rsid w:val="00E4404F"/>
    <w:rsid w:val="00E44BA9"/>
    <w:rsid w:val="00E450AE"/>
    <w:rsid w:val="00E466E0"/>
    <w:rsid w:val="00E46A3D"/>
    <w:rsid w:val="00E47396"/>
    <w:rsid w:val="00E47427"/>
    <w:rsid w:val="00E51D14"/>
    <w:rsid w:val="00E52FC1"/>
    <w:rsid w:val="00E53BD9"/>
    <w:rsid w:val="00E54BB0"/>
    <w:rsid w:val="00E56575"/>
    <w:rsid w:val="00E57120"/>
    <w:rsid w:val="00E578DC"/>
    <w:rsid w:val="00E602AE"/>
    <w:rsid w:val="00E60EDD"/>
    <w:rsid w:val="00E6266D"/>
    <w:rsid w:val="00E62F77"/>
    <w:rsid w:val="00E631C4"/>
    <w:rsid w:val="00E65086"/>
    <w:rsid w:val="00E665EB"/>
    <w:rsid w:val="00E66AD3"/>
    <w:rsid w:val="00E673EC"/>
    <w:rsid w:val="00E676E8"/>
    <w:rsid w:val="00E6787F"/>
    <w:rsid w:val="00E67F15"/>
    <w:rsid w:val="00E7056D"/>
    <w:rsid w:val="00E70781"/>
    <w:rsid w:val="00E70E09"/>
    <w:rsid w:val="00E71B4D"/>
    <w:rsid w:val="00E71DC2"/>
    <w:rsid w:val="00E74050"/>
    <w:rsid w:val="00E7499E"/>
    <w:rsid w:val="00E75309"/>
    <w:rsid w:val="00E7539D"/>
    <w:rsid w:val="00E75E80"/>
    <w:rsid w:val="00E76803"/>
    <w:rsid w:val="00E7700D"/>
    <w:rsid w:val="00E771B9"/>
    <w:rsid w:val="00E77207"/>
    <w:rsid w:val="00E81403"/>
    <w:rsid w:val="00E81D48"/>
    <w:rsid w:val="00E82A89"/>
    <w:rsid w:val="00E83362"/>
    <w:rsid w:val="00E8347D"/>
    <w:rsid w:val="00E8356E"/>
    <w:rsid w:val="00E837C5"/>
    <w:rsid w:val="00E83CA0"/>
    <w:rsid w:val="00E83E26"/>
    <w:rsid w:val="00E84474"/>
    <w:rsid w:val="00E84770"/>
    <w:rsid w:val="00E8487A"/>
    <w:rsid w:val="00E84A55"/>
    <w:rsid w:val="00E8526C"/>
    <w:rsid w:val="00E854BC"/>
    <w:rsid w:val="00E854DC"/>
    <w:rsid w:val="00E8591E"/>
    <w:rsid w:val="00E8596E"/>
    <w:rsid w:val="00E86605"/>
    <w:rsid w:val="00E86A25"/>
    <w:rsid w:val="00E87103"/>
    <w:rsid w:val="00E91154"/>
    <w:rsid w:val="00E917D5"/>
    <w:rsid w:val="00E91976"/>
    <w:rsid w:val="00E91A8C"/>
    <w:rsid w:val="00E92053"/>
    <w:rsid w:val="00E92A04"/>
    <w:rsid w:val="00E92FE3"/>
    <w:rsid w:val="00E9351C"/>
    <w:rsid w:val="00E935EE"/>
    <w:rsid w:val="00E93701"/>
    <w:rsid w:val="00E93826"/>
    <w:rsid w:val="00E93A6D"/>
    <w:rsid w:val="00E94B84"/>
    <w:rsid w:val="00E94D27"/>
    <w:rsid w:val="00E955FC"/>
    <w:rsid w:val="00E95F36"/>
    <w:rsid w:val="00E96D9B"/>
    <w:rsid w:val="00E96DE5"/>
    <w:rsid w:val="00E97F7D"/>
    <w:rsid w:val="00EA02EA"/>
    <w:rsid w:val="00EA0641"/>
    <w:rsid w:val="00EA1A6A"/>
    <w:rsid w:val="00EA2425"/>
    <w:rsid w:val="00EA39E0"/>
    <w:rsid w:val="00EA3D59"/>
    <w:rsid w:val="00EA417B"/>
    <w:rsid w:val="00EA4239"/>
    <w:rsid w:val="00EA46BB"/>
    <w:rsid w:val="00EB00A0"/>
    <w:rsid w:val="00EB0E00"/>
    <w:rsid w:val="00EB10D8"/>
    <w:rsid w:val="00EB15BF"/>
    <w:rsid w:val="00EB28C3"/>
    <w:rsid w:val="00EB2E5E"/>
    <w:rsid w:val="00EB31D4"/>
    <w:rsid w:val="00EB3A87"/>
    <w:rsid w:val="00EB3B51"/>
    <w:rsid w:val="00EB3CBE"/>
    <w:rsid w:val="00EB3D04"/>
    <w:rsid w:val="00EB4228"/>
    <w:rsid w:val="00EB43EF"/>
    <w:rsid w:val="00EB5802"/>
    <w:rsid w:val="00EB5E6A"/>
    <w:rsid w:val="00EB5EBB"/>
    <w:rsid w:val="00EB7308"/>
    <w:rsid w:val="00EB7AD0"/>
    <w:rsid w:val="00EC030A"/>
    <w:rsid w:val="00EC03A7"/>
    <w:rsid w:val="00EC07FA"/>
    <w:rsid w:val="00EC0AAF"/>
    <w:rsid w:val="00EC15CB"/>
    <w:rsid w:val="00EC19E0"/>
    <w:rsid w:val="00EC205C"/>
    <w:rsid w:val="00EC27FE"/>
    <w:rsid w:val="00EC402D"/>
    <w:rsid w:val="00EC46AF"/>
    <w:rsid w:val="00EC5010"/>
    <w:rsid w:val="00EC50FD"/>
    <w:rsid w:val="00EC522F"/>
    <w:rsid w:val="00EC53EF"/>
    <w:rsid w:val="00EC5614"/>
    <w:rsid w:val="00EC591C"/>
    <w:rsid w:val="00EC67D2"/>
    <w:rsid w:val="00EC67F1"/>
    <w:rsid w:val="00EC682D"/>
    <w:rsid w:val="00EC6A20"/>
    <w:rsid w:val="00EC6BC4"/>
    <w:rsid w:val="00EC6FEA"/>
    <w:rsid w:val="00EC7ABD"/>
    <w:rsid w:val="00EC7E3C"/>
    <w:rsid w:val="00ED0ADD"/>
    <w:rsid w:val="00ED0BDB"/>
    <w:rsid w:val="00ED14AE"/>
    <w:rsid w:val="00ED199A"/>
    <w:rsid w:val="00ED222C"/>
    <w:rsid w:val="00ED3CBE"/>
    <w:rsid w:val="00ED3EAD"/>
    <w:rsid w:val="00ED58C7"/>
    <w:rsid w:val="00ED58FC"/>
    <w:rsid w:val="00ED5B7C"/>
    <w:rsid w:val="00ED5F99"/>
    <w:rsid w:val="00ED6467"/>
    <w:rsid w:val="00ED6887"/>
    <w:rsid w:val="00ED70CD"/>
    <w:rsid w:val="00ED73FE"/>
    <w:rsid w:val="00ED790A"/>
    <w:rsid w:val="00ED7BC1"/>
    <w:rsid w:val="00ED7CC6"/>
    <w:rsid w:val="00EE1418"/>
    <w:rsid w:val="00EE1A87"/>
    <w:rsid w:val="00EE1B59"/>
    <w:rsid w:val="00EE36FA"/>
    <w:rsid w:val="00EE37B3"/>
    <w:rsid w:val="00EE3C58"/>
    <w:rsid w:val="00EE3DA3"/>
    <w:rsid w:val="00EE4455"/>
    <w:rsid w:val="00EE59C3"/>
    <w:rsid w:val="00EE5BB2"/>
    <w:rsid w:val="00EE646E"/>
    <w:rsid w:val="00EE66D8"/>
    <w:rsid w:val="00EE66F8"/>
    <w:rsid w:val="00EE6A7D"/>
    <w:rsid w:val="00EE6C95"/>
    <w:rsid w:val="00EE7E3E"/>
    <w:rsid w:val="00EF061E"/>
    <w:rsid w:val="00EF19AF"/>
    <w:rsid w:val="00EF1FBA"/>
    <w:rsid w:val="00EF1FDA"/>
    <w:rsid w:val="00EF28BC"/>
    <w:rsid w:val="00EF2919"/>
    <w:rsid w:val="00EF31B3"/>
    <w:rsid w:val="00EF35C3"/>
    <w:rsid w:val="00EF377F"/>
    <w:rsid w:val="00EF3A7C"/>
    <w:rsid w:val="00EF4D5B"/>
    <w:rsid w:val="00EF52DD"/>
    <w:rsid w:val="00EF58D5"/>
    <w:rsid w:val="00EF60FC"/>
    <w:rsid w:val="00EF6482"/>
    <w:rsid w:val="00EF6E02"/>
    <w:rsid w:val="00EF6F88"/>
    <w:rsid w:val="00EF7927"/>
    <w:rsid w:val="00EF7E7C"/>
    <w:rsid w:val="00F00207"/>
    <w:rsid w:val="00F0032B"/>
    <w:rsid w:val="00F00C36"/>
    <w:rsid w:val="00F012C5"/>
    <w:rsid w:val="00F01B62"/>
    <w:rsid w:val="00F01F3D"/>
    <w:rsid w:val="00F02CDE"/>
    <w:rsid w:val="00F035AE"/>
    <w:rsid w:val="00F045A7"/>
    <w:rsid w:val="00F05CEA"/>
    <w:rsid w:val="00F06391"/>
    <w:rsid w:val="00F065C3"/>
    <w:rsid w:val="00F06CAC"/>
    <w:rsid w:val="00F074B6"/>
    <w:rsid w:val="00F10039"/>
    <w:rsid w:val="00F10E25"/>
    <w:rsid w:val="00F11213"/>
    <w:rsid w:val="00F11EF2"/>
    <w:rsid w:val="00F12AB7"/>
    <w:rsid w:val="00F12D3A"/>
    <w:rsid w:val="00F131B3"/>
    <w:rsid w:val="00F13668"/>
    <w:rsid w:val="00F139B0"/>
    <w:rsid w:val="00F142BB"/>
    <w:rsid w:val="00F157DC"/>
    <w:rsid w:val="00F15876"/>
    <w:rsid w:val="00F16619"/>
    <w:rsid w:val="00F16D93"/>
    <w:rsid w:val="00F16E48"/>
    <w:rsid w:val="00F177BD"/>
    <w:rsid w:val="00F179B2"/>
    <w:rsid w:val="00F17ABD"/>
    <w:rsid w:val="00F17B75"/>
    <w:rsid w:val="00F17B7E"/>
    <w:rsid w:val="00F204AE"/>
    <w:rsid w:val="00F20CBD"/>
    <w:rsid w:val="00F21329"/>
    <w:rsid w:val="00F21D40"/>
    <w:rsid w:val="00F21FB2"/>
    <w:rsid w:val="00F22E7B"/>
    <w:rsid w:val="00F2305F"/>
    <w:rsid w:val="00F2314B"/>
    <w:rsid w:val="00F23291"/>
    <w:rsid w:val="00F23E08"/>
    <w:rsid w:val="00F23EBE"/>
    <w:rsid w:val="00F240FC"/>
    <w:rsid w:val="00F243CB"/>
    <w:rsid w:val="00F24AB4"/>
    <w:rsid w:val="00F252CA"/>
    <w:rsid w:val="00F25516"/>
    <w:rsid w:val="00F2599D"/>
    <w:rsid w:val="00F265DD"/>
    <w:rsid w:val="00F274EA"/>
    <w:rsid w:val="00F27D39"/>
    <w:rsid w:val="00F3068D"/>
    <w:rsid w:val="00F30A9D"/>
    <w:rsid w:val="00F30EF3"/>
    <w:rsid w:val="00F31371"/>
    <w:rsid w:val="00F31811"/>
    <w:rsid w:val="00F33C7B"/>
    <w:rsid w:val="00F34BB6"/>
    <w:rsid w:val="00F3661C"/>
    <w:rsid w:val="00F3670A"/>
    <w:rsid w:val="00F37D2D"/>
    <w:rsid w:val="00F40815"/>
    <w:rsid w:val="00F41467"/>
    <w:rsid w:val="00F41879"/>
    <w:rsid w:val="00F41F47"/>
    <w:rsid w:val="00F42214"/>
    <w:rsid w:val="00F42256"/>
    <w:rsid w:val="00F42361"/>
    <w:rsid w:val="00F425EA"/>
    <w:rsid w:val="00F428F0"/>
    <w:rsid w:val="00F434CF"/>
    <w:rsid w:val="00F4477F"/>
    <w:rsid w:val="00F45D92"/>
    <w:rsid w:val="00F45F40"/>
    <w:rsid w:val="00F4684A"/>
    <w:rsid w:val="00F50DF2"/>
    <w:rsid w:val="00F50E0E"/>
    <w:rsid w:val="00F51082"/>
    <w:rsid w:val="00F513B5"/>
    <w:rsid w:val="00F516E1"/>
    <w:rsid w:val="00F51788"/>
    <w:rsid w:val="00F51D71"/>
    <w:rsid w:val="00F525B5"/>
    <w:rsid w:val="00F52EED"/>
    <w:rsid w:val="00F530D6"/>
    <w:rsid w:val="00F53271"/>
    <w:rsid w:val="00F53E91"/>
    <w:rsid w:val="00F54A39"/>
    <w:rsid w:val="00F550F2"/>
    <w:rsid w:val="00F56190"/>
    <w:rsid w:val="00F56357"/>
    <w:rsid w:val="00F56385"/>
    <w:rsid w:val="00F56396"/>
    <w:rsid w:val="00F568F2"/>
    <w:rsid w:val="00F569BF"/>
    <w:rsid w:val="00F56EDB"/>
    <w:rsid w:val="00F57FD2"/>
    <w:rsid w:val="00F60B29"/>
    <w:rsid w:val="00F6125F"/>
    <w:rsid w:val="00F61F91"/>
    <w:rsid w:val="00F623A1"/>
    <w:rsid w:val="00F62CC9"/>
    <w:rsid w:val="00F630FD"/>
    <w:rsid w:val="00F639BA"/>
    <w:rsid w:val="00F64643"/>
    <w:rsid w:val="00F665C3"/>
    <w:rsid w:val="00F67A5B"/>
    <w:rsid w:val="00F708C4"/>
    <w:rsid w:val="00F70EB6"/>
    <w:rsid w:val="00F70F32"/>
    <w:rsid w:val="00F719DF"/>
    <w:rsid w:val="00F71AFE"/>
    <w:rsid w:val="00F7333B"/>
    <w:rsid w:val="00F73634"/>
    <w:rsid w:val="00F7367C"/>
    <w:rsid w:val="00F73748"/>
    <w:rsid w:val="00F7385A"/>
    <w:rsid w:val="00F73A3A"/>
    <w:rsid w:val="00F749C1"/>
    <w:rsid w:val="00F74A4F"/>
    <w:rsid w:val="00F75510"/>
    <w:rsid w:val="00F75560"/>
    <w:rsid w:val="00F75CBF"/>
    <w:rsid w:val="00F76E58"/>
    <w:rsid w:val="00F76EB9"/>
    <w:rsid w:val="00F774E3"/>
    <w:rsid w:val="00F803E5"/>
    <w:rsid w:val="00F80778"/>
    <w:rsid w:val="00F80E41"/>
    <w:rsid w:val="00F80E7C"/>
    <w:rsid w:val="00F81E35"/>
    <w:rsid w:val="00F82405"/>
    <w:rsid w:val="00F827FF"/>
    <w:rsid w:val="00F82CF5"/>
    <w:rsid w:val="00F82E40"/>
    <w:rsid w:val="00F82E9C"/>
    <w:rsid w:val="00F830AC"/>
    <w:rsid w:val="00F839B2"/>
    <w:rsid w:val="00F83E06"/>
    <w:rsid w:val="00F84809"/>
    <w:rsid w:val="00F850C6"/>
    <w:rsid w:val="00F85336"/>
    <w:rsid w:val="00F85AC1"/>
    <w:rsid w:val="00F85B85"/>
    <w:rsid w:val="00F85CC7"/>
    <w:rsid w:val="00F86A5C"/>
    <w:rsid w:val="00F86D5C"/>
    <w:rsid w:val="00F87208"/>
    <w:rsid w:val="00F8723B"/>
    <w:rsid w:val="00F911DD"/>
    <w:rsid w:val="00F937F2"/>
    <w:rsid w:val="00F95062"/>
    <w:rsid w:val="00F950D1"/>
    <w:rsid w:val="00F966A6"/>
    <w:rsid w:val="00F9734E"/>
    <w:rsid w:val="00F97638"/>
    <w:rsid w:val="00FA013D"/>
    <w:rsid w:val="00FA026C"/>
    <w:rsid w:val="00FA097E"/>
    <w:rsid w:val="00FA1E61"/>
    <w:rsid w:val="00FA20AE"/>
    <w:rsid w:val="00FA3732"/>
    <w:rsid w:val="00FA3A31"/>
    <w:rsid w:val="00FA468B"/>
    <w:rsid w:val="00FA4C2C"/>
    <w:rsid w:val="00FA5F71"/>
    <w:rsid w:val="00FA654F"/>
    <w:rsid w:val="00FA6CAD"/>
    <w:rsid w:val="00FA6D72"/>
    <w:rsid w:val="00FA7169"/>
    <w:rsid w:val="00FA71DA"/>
    <w:rsid w:val="00FA75E2"/>
    <w:rsid w:val="00FA7805"/>
    <w:rsid w:val="00FB085A"/>
    <w:rsid w:val="00FB1699"/>
    <w:rsid w:val="00FB1E4B"/>
    <w:rsid w:val="00FB3128"/>
    <w:rsid w:val="00FB35EB"/>
    <w:rsid w:val="00FB4650"/>
    <w:rsid w:val="00FB497C"/>
    <w:rsid w:val="00FB4C2F"/>
    <w:rsid w:val="00FB4F99"/>
    <w:rsid w:val="00FB51DB"/>
    <w:rsid w:val="00FB58F0"/>
    <w:rsid w:val="00FB59AB"/>
    <w:rsid w:val="00FB6123"/>
    <w:rsid w:val="00FB7934"/>
    <w:rsid w:val="00FB7AE5"/>
    <w:rsid w:val="00FB7F89"/>
    <w:rsid w:val="00FC17D3"/>
    <w:rsid w:val="00FC1C9A"/>
    <w:rsid w:val="00FC1F9D"/>
    <w:rsid w:val="00FC232C"/>
    <w:rsid w:val="00FC2516"/>
    <w:rsid w:val="00FC3050"/>
    <w:rsid w:val="00FC32A3"/>
    <w:rsid w:val="00FC3915"/>
    <w:rsid w:val="00FC3FEE"/>
    <w:rsid w:val="00FC496F"/>
    <w:rsid w:val="00FC4FFC"/>
    <w:rsid w:val="00FC515E"/>
    <w:rsid w:val="00FC5366"/>
    <w:rsid w:val="00FC56C8"/>
    <w:rsid w:val="00FC60C4"/>
    <w:rsid w:val="00FC654D"/>
    <w:rsid w:val="00FC7B51"/>
    <w:rsid w:val="00FD043B"/>
    <w:rsid w:val="00FD09C1"/>
    <w:rsid w:val="00FD27DD"/>
    <w:rsid w:val="00FD29F4"/>
    <w:rsid w:val="00FD2A95"/>
    <w:rsid w:val="00FD31C5"/>
    <w:rsid w:val="00FD32EF"/>
    <w:rsid w:val="00FD3D3F"/>
    <w:rsid w:val="00FD487B"/>
    <w:rsid w:val="00FD4930"/>
    <w:rsid w:val="00FD4A30"/>
    <w:rsid w:val="00FD5169"/>
    <w:rsid w:val="00FD5C6C"/>
    <w:rsid w:val="00FD6C35"/>
    <w:rsid w:val="00FD6C6F"/>
    <w:rsid w:val="00FD7138"/>
    <w:rsid w:val="00FD799C"/>
    <w:rsid w:val="00FD7E6D"/>
    <w:rsid w:val="00FD7E7E"/>
    <w:rsid w:val="00FE13B3"/>
    <w:rsid w:val="00FE1A7F"/>
    <w:rsid w:val="00FE2713"/>
    <w:rsid w:val="00FE29B3"/>
    <w:rsid w:val="00FE31A3"/>
    <w:rsid w:val="00FE351D"/>
    <w:rsid w:val="00FE3867"/>
    <w:rsid w:val="00FE386C"/>
    <w:rsid w:val="00FE3942"/>
    <w:rsid w:val="00FE44D8"/>
    <w:rsid w:val="00FE47D9"/>
    <w:rsid w:val="00FE4ABC"/>
    <w:rsid w:val="00FE4C30"/>
    <w:rsid w:val="00FE71EF"/>
    <w:rsid w:val="00FF009E"/>
    <w:rsid w:val="00FF0141"/>
    <w:rsid w:val="00FF0348"/>
    <w:rsid w:val="00FF05E6"/>
    <w:rsid w:val="00FF069D"/>
    <w:rsid w:val="00FF07F2"/>
    <w:rsid w:val="00FF0831"/>
    <w:rsid w:val="00FF08BD"/>
    <w:rsid w:val="00FF149A"/>
    <w:rsid w:val="00FF16B6"/>
    <w:rsid w:val="00FF1DAE"/>
    <w:rsid w:val="00FF1EEF"/>
    <w:rsid w:val="00FF2C08"/>
    <w:rsid w:val="00FF31A6"/>
    <w:rsid w:val="00FF370A"/>
    <w:rsid w:val="00FF543F"/>
    <w:rsid w:val="00FF5C21"/>
    <w:rsid w:val="00FF5DFC"/>
    <w:rsid w:val="00FF6494"/>
    <w:rsid w:val="00FF6AF8"/>
    <w:rsid w:val="00FF70F5"/>
    <w:rsid w:val="00FF7441"/>
    <w:rsid w:val="00FF7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EC4FBC"/>
  <w15:docId w15:val="{1FCDC7DB-2F72-4EB4-B14E-AE689C57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389E"/>
    <w:pPr>
      <w:keepNext/>
      <w:keepLines/>
      <w:spacing w:before="240" w:after="0" w:line="256" w:lineRule="auto"/>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uiPriority w:val="9"/>
    <w:semiHidden/>
    <w:unhideWhenUsed/>
    <w:qFormat/>
    <w:rsid w:val="008B389E"/>
    <w:pPr>
      <w:keepNext/>
      <w:keepLines/>
      <w:spacing w:before="40" w:after="0" w:line="25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1251"/>
    <w:pPr>
      <w:ind w:left="720"/>
      <w:contextualSpacing/>
    </w:pPr>
  </w:style>
  <w:style w:type="paragraph" w:styleId="BalloonText">
    <w:name w:val="Balloon Text"/>
    <w:basedOn w:val="Normal"/>
    <w:link w:val="BalloonTextChar"/>
    <w:uiPriority w:val="99"/>
    <w:semiHidden/>
    <w:unhideWhenUsed/>
    <w:rsid w:val="001000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0024"/>
    <w:rPr>
      <w:rFonts w:ascii="Segoe UI" w:hAnsi="Segoe UI" w:cs="Segoe UI"/>
      <w:sz w:val="18"/>
      <w:szCs w:val="18"/>
    </w:rPr>
  </w:style>
  <w:style w:type="paragraph" w:customStyle="1" w:styleId="EndNoteBibliographyTitle">
    <w:name w:val="EndNote Bibliography Title"/>
    <w:basedOn w:val="Normal"/>
    <w:link w:val="EndNoteBibliographyTitleChar"/>
    <w:rsid w:val="00A97D66"/>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A97D66"/>
    <w:rPr>
      <w:rFonts w:ascii="Calibri" w:hAnsi="Calibri" w:cs="Calibri"/>
      <w:noProof/>
    </w:rPr>
  </w:style>
  <w:style w:type="paragraph" w:customStyle="1" w:styleId="EndNoteBibliography">
    <w:name w:val="EndNote Bibliography"/>
    <w:basedOn w:val="Normal"/>
    <w:link w:val="EndNoteBibliographyChar"/>
    <w:rsid w:val="00A97D66"/>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97D66"/>
    <w:rPr>
      <w:rFonts w:ascii="Calibri" w:hAnsi="Calibri" w:cs="Calibri"/>
      <w:noProof/>
    </w:rPr>
  </w:style>
  <w:style w:type="character" w:styleId="CommentReference">
    <w:name w:val="annotation reference"/>
    <w:basedOn w:val="DefaultParagraphFont"/>
    <w:uiPriority w:val="99"/>
    <w:semiHidden/>
    <w:unhideWhenUsed/>
    <w:rsid w:val="003E6A49"/>
    <w:rPr>
      <w:sz w:val="16"/>
      <w:szCs w:val="16"/>
    </w:rPr>
  </w:style>
  <w:style w:type="paragraph" w:styleId="CommentText">
    <w:name w:val="annotation text"/>
    <w:basedOn w:val="Normal"/>
    <w:link w:val="CommentTextChar"/>
    <w:uiPriority w:val="99"/>
    <w:semiHidden/>
    <w:unhideWhenUsed/>
    <w:rsid w:val="003E6A49"/>
    <w:pPr>
      <w:spacing w:line="240" w:lineRule="auto"/>
    </w:pPr>
    <w:rPr>
      <w:sz w:val="20"/>
      <w:szCs w:val="20"/>
    </w:rPr>
  </w:style>
  <w:style w:type="character" w:customStyle="1" w:styleId="CommentTextChar">
    <w:name w:val="Comment Text Char"/>
    <w:basedOn w:val="DefaultParagraphFont"/>
    <w:link w:val="CommentText"/>
    <w:uiPriority w:val="99"/>
    <w:semiHidden/>
    <w:rsid w:val="003E6A49"/>
    <w:rPr>
      <w:sz w:val="20"/>
      <w:szCs w:val="20"/>
    </w:rPr>
  </w:style>
  <w:style w:type="paragraph" w:styleId="CommentSubject">
    <w:name w:val="annotation subject"/>
    <w:basedOn w:val="CommentText"/>
    <w:next w:val="CommentText"/>
    <w:link w:val="CommentSubjectChar"/>
    <w:uiPriority w:val="99"/>
    <w:semiHidden/>
    <w:unhideWhenUsed/>
    <w:rsid w:val="003E6A49"/>
    <w:rPr>
      <w:b/>
      <w:bCs/>
    </w:rPr>
  </w:style>
  <w:style w:type="character" w:customStyle="1" w:styleId="CommentSubjectChar">
    <w:name w:val="Comment Subject Char"/>
    <w:basedOn w:val="CommentTextChar"/>
    <w:link w:val="CommentSubject"/>
    <w:uiPriority w:val="99"/>
    <w:semiHidden/>
    <w:rsid w:val="003E6A49"/>
    <w:rPr>
      <w:b/>
      <w:bCs/>
      <w:sz w:val="20"/>
      <w:szCs w:val="20"/>
    </w:rPr>
  </w:style>
  <w:style w:type="paragraph" w:styleId="Header">
    <w:name w:val="header"/>
    <w:basedOn w:val="Normal"/>
    <w:link w:val="HeaderChar"/>
    <w:uiPriority w:val="99"/>
    <w:unhideWhenUsed/>
    <w:rsid w:val="00664E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4E11"/>
  </w:style>
  <w:style w:type="paragraph" w:styleId="Footer">
    <w:name w:val="footer"/>
    <w:basedOn w:val="Normal"/>
    <w:link w:val="FooterChar"/>
    <w:uiPriority w:val="99"/>
    <w:unhideWhenUsed/>
    <w:rsid w:val="00664E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E11"/>
  </w:style>
  <w:style w:type="character" w:customStyle="1" w:styleId="yshortcuts">
    <w:name w:val="yshortcuts"/>
    <w:basedOn w:val="DefaultParagraphFont"/>
    <w:rsid w:val="009C22D1"/>
  </w:style>
  <w:style w:type="character" w:customStyle="1" w:styleId="grame">
    <w:name w:val="grame"/>
    <w:basedOn w:val="DefaultParagraphFont"/>
    <w:rsid w:val="0046217F"/>
  </w:style>
  <w:style w:type="character" w:styleId="Hyperlink">
    <w:name w:val="Hyperlink"/>
    <w:basedOn w:val="DefaultParagraphFont"/>
    <w:uiPriority w:val="99"/>
    <w:unhideWhenUsed/>
    <w:rsid w:val="00D34D34"/>
    <w:rPr>
      <w:color w:val="0000FF" w:themeColor="hyperlink"/>
      <w:u w:val="single"/>
    </w:rPr>
  </w:style>
  <w:style w:type="character" w:styleId="PlaceholderText">
    <w:name w:val="Placeholder Text"/>
    <w:basedOn w:val="DefaultParagraphFont"/>
    <w:uiPriority w:val="99"/>
    <w:semiHidden/>
    <w:rsid w:val="0035603C"/>
    <w:rPr>
      <w:color w:val="808080"/>
    </w:rPr>
  </w:style>
  <w:style w:type="character" w:customStyle="1" w:styleId="Heading2Char">
    <w:name w:val="Heading 2 Char"/>
    <w:basedOn w:val="DefaultParagraphFont"/>
    <w:link w:val="Heading2"/>
    <w:uiPriority w:val="9"/>
    <w:semiHidden/>
    <w:rsid w:val="008B389E"/>
    <w:rPr>
      <w:rFonts w:asciiTheme="majorHAnsi" w:eastAsiaTheme="majorEastAsia" w:hAnsiTheme="majorHAnsi" w:cstheme="majorBidi"/>
      <w:color w:val="365F91" w:themeColor="accent1" w:themeShade="BF"/>
      <w:sz w:val="26"/>
      <w:szCs w:val="26"/>
      <w:lang w:eastAsia="en-US"/>
    </w:rPr>
  </w:style>
  <w:style w:type="character" w:customStyle="1" w:styleId="Heading1Char">
    <w:name w:val="Heading 1 Char"/>
    <w:basedOn w:val="DefaultParagraphFont"/>
    <w:link w:val="Heading1"/>
    <w:uiPriority w:val="9"/>
    <w:rsid w:val="008B389E"/>
    <w:rPr>
      <w:rFonts w:asciiTheme="majorHAnsi" w:eastAsiaTheme="majorEastAsia" w:hAnsiTheme="majorHAnsi" w:cstheme="majorBidi"/>
      <w:color w:val="365F91" w:themeColor="accent1" w:themeShade="BF"/>
      <w:sz w:val="32"/>
      <w:szCs w:val="32"/>
      <w:lang w:eastAsia="en-US"/>
    </w:rPr>
  </w:style>
  <w:style w:type="paragraph" w:styleId="NormalWeb">
    <w:name w:val="Normal (Web)"/>
    <w:basedOn w:val="Normal"/>
    <w:uiPriority w:val="99"/>
    <w:unhideWhenUsed/>
    <w:rsid w:val="00F74A4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3548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6A31"/>
    <w:pPr>
      <w:spacing w:after="0" w:line="240" w:lineRule="auto"/>
    </w:pPr>
  </w:style>
  <w:style w:type="table" w:styleId="TableGridLight">
    <w:name w:val="Grid Table Light"/>
    <w:basedOn w:val="TableNormal"/>
    <w:uiPriority w:val="40"/>
    <w:rsid w:val="00FE386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4">
    <w:name w:val="Plain Table 4"/>
    <w:basedOn w:val="TableNormal"/>
    <w:uiPriority w:val="44"/>
    <w:rsid w:val="006D318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QQuestionTable">
    <w:name w:val="QQuestionTable"/>
    <w:uiPriority w:val="99"/>
    <w:qFormat/>
    <w:rsid w:val="00937EF9"/>
    <w:pPr>
      <w:spacing w:after="0" w:line="240" w:lineRule="auto"/>
      <w:jc w:val="center"/>
    </w:pPr>
    <w:rPr>
      <w:sz w:val="20"/>
      <w:szCs w:val="20"/>
      <w:lang w:eastAsia="en-US"/>
    </w:rPr>
    <w:tblPr>
      <w:tblStyleRowBandSize w:val="1"/>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table" w:customStyle="1" w:styleId="TableGrid1">
    <w:name w:val="Table Grid1"/>
    <w:basedOn w:val="TableNormal"/>
    <w:next w:val="TableGrid"/>
    <w:uiPriority w:val="59"/>
    <w:rsid w:val="007C4037"/>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850C6"/>
    <w:rPr>
      <w:color w:val="808080"/>
      <w:shd w:val="clear" w:color="auto" w:fill="E6E6E6"/>
    </w:rPr>
  </w:style>
  <w:style w:type="paragraph" w:customStyle="1" w:styleId="EndNoteCategoryHeading">
    <w:name w:val="EndNote Category Heading"/>
    <w:basedOn w:val="Normal"/>
    <w:link w:val="EndNoteCategoryHeadingChar"/>
    <w:rsid w:val="00894613"/>
    <w:pPr>
      <w:spacing w:before="120" w:after="120"/>
    </w:pPr>
    <w:rPr>
      <w:b/>
      <w:noProof/>
    </w:rPr>
  </w:style>
  <w:style w:type="character" w:customStyle="1" w:styleId="EndNoteCategoryHeadingChar">
    <w:name w:val="EndNote Category Heading Char"/>
    <w:basedOn w:val="DefaultParagraphFont"/>
    <w:link w:val="EndNoteCategoryHeading"/>
    <w:rsid w:val="00894613"/>
    <w:rPr>
      <w:b/>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25944">
      <w:bodyDiv w:val="1"/>
      <w:marLeft w:val="0"/>
      <w:marRight w:val="0"/>
      <w:marTop w:val="0"/>
      <w:marBottom w:val="0"/>
      <w:divBdr>
        <w:top w:val="none" w:sz="0" w:space="0" w:color="auto"/>
        <w:left w:val="none" w:sz="0" w:space="0" w:color="auto"/>
        <w:bottom w:val="none" w:sz="0" w:space="0" w:color="auto"/>
        <w:right w:val="none" w:sz="0" w:space="0" w:color="auto"/>
      </w:divBdr>
    </w:div>
    <w:div w:id="36782629">
      <w:bodyDiv w:val="1"/>
      <w:marLeft w:val="0"/>
      <w:marRight w:val="0"/>
      <w:marTop w:val="0"/>
      <w:marBottom w:val="0"/>
      <w:divBdr>
        <w:top w:val="none" w:sz="0" w:space="0" w:color="auto"/>
        <w:left w:val="none" w:sz="0" w:space="0" w:color="auto"/>
        <w:bottom w:val="none" w:sz="0" w:space="0" w:color="auto"/>
        <w:right w:val="none" w:sz="0" w:space="0" w:color="auto"/>
      </w:divBdr>
    </w:div>
    <w:div w:id="42289047">
      <w:bodyDiv w:val="1"/>
      <w:marLeft w:val="0"/>
      <w:marRight w:val="0"/>
      <w:marTop w:val="0"/>
      <w:marBottom w:val="0"/>
      <w:divBdr>
        <w:top w:val="none" w:sz="0" w:space="0" w:color="auto"/>
        <w:left w:val="none" w:sz="0" w:space="0" w:color="auto"/>
        <w:bottom w:val="none" w:sz="0" w:space="0" w:color="auto"/>
        <w:right w:val="none" w:sz="0" w:space="0" w:color="auto"/>
      </w:divBdr>
    </w:div>
    <w:div w:id="72047244">
      <w:bodyDiv w:val="1"/>
      <w:marLeft w:val="0"/>
      <w:marRight w:val="0"/>
      <w:marTop w:val="0"/>
      <w:marBottom w:val="0"/>
      <w:divBdr>
        <w:top w:val="none" w:sz="0" w:space="0" w:color="auto"/>
        <w:left w:val="none" w:sz="0" w:space="0" w:color="auto"/>
        <w:bottom w:val="none" w:sz="0" w:space="0" w:color="auto"/>
        <w:right w:val="none" w:sz="0" w:space="0" w:color="auto"/>
      </w:divBdr>
    </w:div>
    <w:div w:id="80613717">
      <w:bodyDiv w:val="1"/>
      <w:marLeft w:val="0"/>
      <w:marRight w:val="0"/>
      <w:marTop w:val="0"/>
      <w:marBottom w:val="0"/>
      <w:divBdr>
        <w:top w:val="none" w:sz="0" w:space="0" w:color="auto"/>
        <w:left w:val="none" w:sz="0" w:space="0" w:color="auto"/>
        <w:bottom w:val="none" w:sz="0" w:space="0" w:color="auto"/>
        <w:right w:val="none" w:sz="0" w:space="0" w:color="auto"/>
      </w:divBdr>
    </w:div>
    <w:div w:id="91976881">
      <w:bodyDiv w:val="1"/>
      <w:marLeft w:val="0"/>
      <w:marRight w:val="0"/>
      <w:marTop w:val="0"/>
      <w:marBottom w:val="0"/>
      <w:divBdr>
        <w:top w:val="none" w:sz="0" w:space="0" w:color="auto"/>
        <w:left w:val="none" w:sz="0" w:space="0" w:color="auto"/>
        <w:bottom w:val="none" w:sz="0" w:space="0" w:color="auto"/>
        <w:right w:val="none" w:sz="0" w:space="0" w:color="auto"/>
      </w:divBdr>
    </w:div>
    <w:div w:id="99497944">
      <w:bodyDiv w:val="1"/>
      <w:marLeft w:val="0"/>
      <w:marRight w:val="0"/>
      <w:marTop w:val="0"/>
      <w:marBottom w:val="0"/>
      <w:divBdr>
        <w:top w:val="none" w:sz="0" w:space="0" w:color="auto"/>
        <w:left w:val="none" w:sz="0" w:space="0" w:color="auto"/>
        <w:bottom w:val="none" w:sz="0" w:space="0" w:color="auto"/>
        <w:right w:val="none" w:sz="0" w:space="0" w:color="auto"/>
      </w:divBdr>
    </w:div>
    <w:div w:id="102657987">
      <w:bodyDiv w:val="1"/>
      <w:marLeft w:val="0"/>
      <w:marRight w:val="0"/>
      <w:marTop w:val="0"/>
      <w:marBottom w:val="0"/>
      <w:divBdr>
        <w:top w:val="none" w:sz="0" w:space="0" w:color="auto"/>
        <w:left w:val="none" w:sz="0" w:space="0" w:color="auto"/>
        <w:bottom w:val="none" w:sz="0" w:space="0" w:color="auto"/>
        <w:right w:val="none" w:sz="0" w:space="0" w:color="auto"/>
      </w:divBdr>
    </w:div>
    <w:div w:id="111366008">
      <w:bodyDiv w:val="1"/>
      <w:marLeft w:val="0"/>
      <w:marRight w:val="0"/>
      <w:marTop w:val="0"/>
      <w:marBottom w:val="0"/>
      <w:divBdr>
        <w:top w:val="none" w:sz="0" w:space="0" w:color="auto"/>
        <w:left w:val="none" w:sz="0" w:space="0" w:color="auto"/>
        <w:bottom w:val="none" w:sz="0" w:space="0" w:color="auto"/>
        <w:right w:val="none" w:sz="0" w:space="0" w:color="auto"/>
      </w:divBdr>
    </w:div>
    <w:div w:id="122037938">
      <w:bodyDiv w:val="1"/>
      <w:marLeft w:val="0"/>
      <w:marRight w:val="0"/>
      <w:marTop w:val="0"/>
      <w:marBottom w:val="0"/>
      <w:divBdr>
        <w:top w:val="none" w:sz="0" w:space="0" w:color="auto"/>
        <w:left w:val="none" w:sz="0" w:space="0" w:color="auto"/>
        <w:bottom w:val="none" w:sz="0" w:space="0" w:color="auto"/>
        <w:right w:val="none" w:sz="0" w:space="0" w:color="auto"/>
      </w:divBdr>
    </w:div>
    <w:div w:id="122431685">
      <w:bodyDiv w:val="1"/>
      <w:marLeft w:val="0"/>
      <w:marRight w:val="0"/>
      <w:marTop w:val="0"/>
      <w:marBottom w:val="0"/>
      <w:divBdr>
        <w:top w:val="none" w:sz="0" w:space="0" w:color="auto"/>
        <w:left w:val="none" w:sz="0" w:space="0" w:color="auto"/>
        <w:bottom w:val="none" w:sz="0" w:space="0" w:color="auto"/>
        <w:right w:val="none" w:sz="0" w:space="0" w:color="auto"/>
      </w:divBdr>
    </w:div>
    <w:div w:id="123735440">
      <w:bodyDiv w:val="1"/>
      <w:marLeft w:val="0"/>
      <w:marRight w:val="0"/>
      <w:marTop w:val="0"/>
      <w:marBottom w:val="0"/>
      <w:divBdr>
        <w:top w:val="none" w:sz="0" w:space="0" w:color="auto"/>
        <w:left w:val="none" w:sz="0" w:space="0" w:color="auto"/>
        <w:bottom w:val="none" w:sz="0" w:space="0" w:color="auto"/>
        <w:right w:val="none" w:sz="0" w:space="0" w:color="auto"/>
      </w:divBdr>
    </w:div>
    <w:div w:id="132408665">
      <w:bodyDiv w:val="1"/>
      <w:marLeft w:val="0"/>
      <w:marRight w:val="0"/>
      <w:marTop w:val="0"/>
      <w:marBottom w:val="0"/>
      <w:divBdr>
        <w:top w:val="none" w:sz="0" w:space="0" w:color="auto"/>
        <w:left w:val="none" w:sz="0" w:space="0" w:color="auto"/>
        <w:bottom w:val="none" w:sz="0" w:space="0" w:color="auto"/>
        <w:right w:val="none" w:sz="0" w:space="0" w:color="auto"/>
      </w:divBdr>
    </w:div>
    <w:div w:id="145513477">
      <w:bodyDiv w:val="1"/>
      <w:marLeft w:val="0"/>
      <w:marRight w:val="0"/>
      <w:marTop w:val="0"/>
      <w:marBottom w:val="0"/>
      <w:divBdr>
        <w:top w:val="none" w:sz="0" w:space="0" w:color="auto"/>
        <w:left w:val="none" w:sz="0" w:space="0" w:color="auto"/>
        <w:bottom w:val="none" w:sz="0" w:space="0" w:color="auto"/>
        <w:right w:val="none" w:sz="0" w:space="0" w:color="auto"/>
      </w:divBdr>
    </w:div>
    <w:div w:id="153958297">
      <w:bodyDiv w:val="1"/>
      <w:marLeft w:val="0"/>
      <w:marRight w:val="0"/>
      <w:marTop w:val="0"/>
      <w:marBottom w:val="0"/>
      <w:divBdr>
        <w:top w:val="none" w:sz="0" w:space="0" w:color="auto"/>
        <w:left w:val="none" w:sz="0" w:space="0" w:color="auto"/>
        <w:bottom w:val="none" w:sz="0" w:space="0" w:color="auto"/>
        <w:right w:val="none" w:sz="0" w:space="0" w:color="auto"/>
      </w:divBdr>
    </w:div>
    <w:div w:id="160700571">
      <w:bodyDiv w:val="1"/>
      <w:marLeft w:val="0"/>
      <w:marRight w:val="0"/>
      <w:marTop w:val="0"/>
      <w:marBottom w:val="0"/>
      <w:divBdr>
        <w:top w:val="none" w:sz="0" w:space="0" w:color="auto"/>
        <w:left w:val="none" w:sz="0" w:space="0" w:color="auto"/>
        <w:bottom w:val="none" w:sz="0" w:space="0" w:color="auto"/>
        <w:right w:val="none" w:sz="0" w:space="0" w:color="auto"/>
      </w:divBdr>
    </w:div>
    <w:div w:id="243344446">
      <w:bodyDiv w:val="1"/>
      <w:marLeft w:val="0"/>
      <w:marRight w:val="0"/>
      <w:marTop w:val="0"/>
      <w:marBottom w:val="0"/>
      <w:divBdr>
        <w:top w:val="none" w:sz="0" w:space="0" w:color="auto"/>
        <w:left w:val="none" w:sz="0" w:space="0" w:color="auto"/>
        <w:bottom w:val="none" w:sz="0" w:space="0" w:color="auto"/>
        <w:right w:val="none" w:sz="0" w:space="0" w:color="auto"/>
      </w:divBdr>
    </w:div>
    <w:div w:id="262037396">
      <w:bodyDiv w:val="1"/>
      <w:marLeft w:val="0"/>
      <w:marRight w:val="0"/>
      <w:marTop w:val="0"/>
      <w:marBottom w:val="0"/>
      <w:divBdr>
        <w:top w:val="none" w:sz="0" w:space="0" w:color="auto"/>
        <w:left w:val="none" w:sz="0" w:space="0" w:color="auto"/>
        <w:bottom w:val="none" w:sz="0" w:space="0" w:color="auto"/>
        <w:right w:val="none" w:sz="0" w:space="0" w:color="auto"/>
      </w:divBdr>
    </w:div>
    <w:div w:id="271791166">
      <w:bodyDiv w:val="1"/>
      <w:marLeft w:val="0"/>
      <w:marRight w:val="0"/>
      <w:marTop w:val="0"/>
      <w:marBottom w:val="0"/>
      <w:divBdr>
        <w:top w:val="none" w:sz="0" w:space="0" w:color="auto"/>
        <w:left w:val="none" w:sz="0" w:space="0" w:color="auto"/>
        <w:bottom w:val="none" w:sz="0" w:space="0" w:color="auto"/>
        <w:right w:val="none" w:sz="0" w:space="0" w:color="auto"/>
      </w:divBdr>
    </w:div>
    <w:div w:id="326904983">
      <w:bodyDiv w:val="1"/>
      <w:marLeft w:val="0"/>
      <w:marRight w:val="0"/>
      <w:marTop w:val="0"/>
      <w:marBottom w:val="0"/>
      <w:divBdr>
        <w:top w:val="none" w:sz="0" w:space="0" w:color="auto"/>
        <w:left w:val="none" w:sz="0" w:space="0" w:color="auto"/>
        <w:bottom w:val="none" w:sz="0" w:space="0" w:color="auto"/>
        <w:right w:val="none" w:sz="0" w:space="0" w:color="auto"/>
      </w:divBdr>
    </w:div>
    <w:div w:id="344136755">
      <w:bodyDiv w:val="1"/>
      <w:marLeft w:val="0"/>
      <w:marRight w:val="0"/>
      <w:marTop w:val="0"/>
      <w:marBottom w:val="0"/>
      <w:divBdr>
        <w:top w:val="none" w:sz="0" w:space="0" w:color="auto"/>
        <w:left w:val="none" w:sz="0" w:space="0" w:color="auto"/>
        <w:bottom w:val="none" w:sz="0" w:space="0" w:color="auto"/>
        <w:right w:val="none" w:sz="0" w:space="0" w:color="auto"/>
      </w:divBdr>
    </w:div>
    <w:div w:id="350571520">
      <w:bodyDiv w:val="1"/>
      <w:marLeft w:val="0"/>
      <w:marRight w:val="0"/>
      <w:marTop w:val="0"/>
      <w:marBottom w:val="0"/>
      <w:divBdr>
        <w:top w:val="none" w:sz="0" w:space="0" w:color="auto"/>
        <w:left w:val="none" w:sz="0" w:space="0" w:color="auto"/>
        <w:bottom w:val="none" w:sz="0" w:space="0" w:color="auto"/>
        <w:right w:val="none" w:sz="0" w:space="0" w:color="auto"/>
      </w:divBdr>
    </w:div>
    <w:div w:id="354842681">
      <w:bodyDiv w:val="1"/>
      <w:marLeft w:val="0"/>
      <w:marRight w:val="0"/>
      <w:marTop w:val="0"/>
      <w:marBottom w:val="0"/>
      <w:divBdr>
        <w:top w:val="none" w:sz="0" w:space="0" w:color="auto"/>
        <w:left w:val="none" w:sz="0" w:space="0" w:color="auto"/>
        <w:bottom w:val="none" w:sz="0" w:space="0" w:color="auto"/>
        <w:right w:val="none" w:sz="0" w:space="0" w:color="auto"/>
      </w:divBdr>
    </w:div>
    <w:div w:id="385496787">
      <w:bodyDiv w:val="1"/>
      <w:marLeft w:val="0"/>
      <w:marRight w:val="0"/>
      <w:marTop w:val="0"/>
      <w:marBottom w:val="0"/>
      <w:divBdr>
        <w:top w:val="none" w:sz="0" w:space="0" w:color="auto"/>
        <w:left w:val="none" w:sz="0" w:space="0" w:color="auto"/>
        <w:bottom w:val="none" w:sz="0" w:space="0" w:color="auto"/>
        <w:right w:val="none" w:sz="0" w:space="0" w:color="auto"/>
      </w:divBdr>
    </w:div>
    <w:div w:id="388849392">
      <w:bodyDiv w:val="1"/>
      <w:marLeft w:val="0"/>
      <w:marRight w:val="0"/>
      <w:marTop w:val="0"/>
      <w:marBottom w:val="0"/>
      <w:divBdr>
        <w:top w:val="none" w:sz="0" w:space="0" w:color="auto"/>
        <w:left w:val="none" w:sz="0" w:space="0" w:color="auto"/>
        <w:bottom w:val="none" w:sz="0" w:space="0" w:color="auto"/>
        <w:right w:val="none" w:sz="0" w:space="0" w:color="auto"/>
      </w:divBdr>
    </w:div>
    <w:div w:id="392578920">
      <w:bodyDiv w:val="1"/>
      <w:marLeft w:val="0"/>
      <w:marRight w:val="0"/>
      <w:marTop w:val="0"/>
      <w:marBottom w:val="0"/>
      <w:divBdr>
        <w:top w:val="none" w:sz="0" w:space="0" w:color="auto"/>
        <w:left w:val="none" w:sz="0" w:space="0" w:color="auto"/>
        <w:bottom w:val="none" w:sz="0" w:space="0" w:color="auto"/>
        <w:right w:val="none" w:sz="0" w:space="0" w:color="auto"/>
      </w:divBdr>
      <w:divsChild>
        <w:div w:id="1396928434">
          <w:marLeft w:val="0"/>
          <w:marRight w:val="0"/>
          <w:marTop w:val="0"/>
          <w:marBottom w:val="0"/>
          <w:divBdr>
            <w:top w:val="none" w:sz="0" w:space="0" w:color="auto"/>
            <w:left w:val="none" w:sz="0" w:space="0" w:color="auto"/>
            <w:bottom w:val="none" w:sz="0" w:space="0" w:color="auto"/>
            <w:right w:val="none" w:sz="0" w:space="0" w:color="auto"/>
          </w:divBdr>
          <w:divsChild>
            <w:div w:id="751850757">
              <w:marLeft w:val="0"/>
              <w:marRight w:val="0"/>
              <w:marTop w:val="0"/>
              <w:marBottom w:val="0"/>
              <w:divBdr>
                <w:top w:val="none" w:sz="0" w:space="0" w:color="auto"/>
                <w:left w:val="none" w:sz="0" w:space="0" w:color="auto"/>
                <w:bottom w:val="none" w:sz="0" w:space="0" w:color="auto"/>
                <w:right w:val="none" w:sz="0" w:space="0" w:color="auto"/>
              </w:divBdr>
              <w:divsChild>
                <w:div w:id="108156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7197038">
      <w:bodyDiv w:val="1"/>
      <w:marLeft w:val="0"/>
      <w:marRight w:val="0"/>
      <w:marTop w:val="0"/>
      <w:marBottom w:val="0"/>
      <w:divBdr>
        <w:top w:val="none" w:sz="0" w:space="0" w:color="auto"/>
        <w:left w:val="none" w:sz="0" w:space="0" w:color="auto"/>
        <w:bottom w:val="none" w:sz="0" w:space="0" w:color="auto"/>
        <w:right w:val="none" w:sz="0" w:space="0" w:color="auto"/>
      </w:divBdr>
    </w:div>
    <w:div w:id="408818431">
      <w:bodyDiv w:val="1"/>
      <w:marLeft w:val="0"/>
      <w:marRight w:val="0"/>
      <w:marTop w:val="0"/>
      <w:marBottom w:val="0"/>
      <w:divBdr>
        <w:top w:val="none" w:sz="0" w:space="0" w:color="auto"/>
        <w:left w:val="none" w:sz="0" w:space="0" w:color="auto"/>
        <w:bottom w:val="none" w:sz="0" w:space="0" w:color="auto"/>
        <w:right w:val="none" w:sz="0" w:space="0" w:color="auto"/>
      </w:divBdr>
    </w:div>
    <w:div w:id="433596783">
      <w:bodyDiv w:val="1"/>
      <w:marLeft w:val="0"/>
      <w:marRight w:val="0"/>
      <w:marTop w:val="0"/>
      <w:marBottom w:val="0"/>
      <w:divBdr>
        <w:top w:val="none" w:sz="0" w:space="0" w:color="auto"/>
        <w:left w:val="none" w:sz="0" w:space="0" w:color="auto"/>
        <w:bottom w:val="none" w:sz="0" w:space="0" w:color="auto"/>
        <w:right w:val="none" w:sz="0" w:space="0" w:color="auto"/>
      </w:divBdr>
    </w:div>
    <w:div w:id="436024334">
      <w:bodyDiv w:val="1"/>
      <w:marLeft w:val="0"/>
      <w:marRight w:val="0"/>
      <w:marTop w:val="0"/>
      <w:marBottom w:val="0"/>
      <w:divBdr>
        <w:top w:val="none" w:sz="0" w:space="0" w:color="auto"/>
        <w:left w:val="none" w:sz="0" w:space="0" w:color="auto"/>
        <w:bottom w:val="none" w:sz="0" w:space="0" w:color="auto"/>
        <w:right w:val="none" w:sz="0" w:space="0" w:color="auto"/>
      </w:divBdr>
    </w:div>
    <w:div w:id="438766996">
      <w:bodyDiv w:val="1"/>
      <w:marLeft w:val="0"/>
      <w:marRight w:val="0"/>
      <w:marTop w:val="0"/>
      <w:marBottom w:val="0"/>
      <w:divBdr>
        <w:top w:val="none" w:sz="0" w:space="0" w:color="auto"/>
        <w:left w:val="none" w:sz="0" w:space="0" w:color="auto"/>
        <w:bottom w:val="none" w:sz="0" w:space="0" w:color="auto"/>
        <w:right w:val="none" w:sz="0" w:space="0" w:color="auto"/>
      </w:divBdr>
    </w:div>
    <w:div w:id="440564130">
      <w:bodyDiv w:val="1"/>
      <w:marLeft w:val="0"/>
      <w:marRight w:val="0"/>
      <w:marTop w:val="0"/>
      <w:marBottom w:val="0"/>
      <w:divBdr>
        <w:top w:val="none" w:sz="0" w:space="0" w:color="auto"/>
        <w:left w:val="none" w:sz="0" w:space="0" w:color="auto"/>
        <w:bottom w:val="none" w:sz="0" w:space="0" w:color="auto"/>
        <w:right w:val="none" w:sz="0" w:space="0" w:color="auto"/>
      </w:divBdr>
    </w:div>
    <w:div w:id="458304197">
      <w:bodyDiv w:val="1"/>
      <w:marLeft w:val="0"/>
      <w:marRight w:val="0"/>
      <w:marTop w:val="0"/>
      <w:marBottom w:val="0"/>
      <w:divBdr>
        <w:top w:val="none" w:sz="0" w:space="0" w:color="auto"/>
        <w:left w:val="none" w:sz="0" w:space="0" w:color="auto"/>
        <w:bottom w:val="none" w:sz="0" w:space="0" w:color="auto"/>
        <w:right w:val="none" w:sz="0" w:space="0" w:color="auto"/>
      </w:divBdr>
    </w:div>
    <w:div w:id="459033026">
      <w:bodyDiv w:val="1"/>
      <w:marLeft w:val="0"/>
      <w:marRight w:val="0"/>
      <w:marTop w:val="0"/>
      <w:marBottom w:val="0"/>
      <w:divBdr>
        <w:top w:val="none" w:sz="0" w:space="0" w:color="auto"/>
        <w:left w:val="none" w:sz="0" w:space="0" w:color="auto"/>
        <w:bottom w:val="none" w:sz="0" w:space="0" w:color="auto"/>
        <w:right w:val="none" w:sz="0" w:space="0" w:color="auto"/>
      </w:divBdr>
    </w:div>
    <w:div w:id="489711270">
      <w:bodyDiv w:val="1"/>
      <w:marLeft w:val="0"/>
      <w:marRight w:val="0"/>
      <w:marTop w:val="0"/>
      <w:marBottom w:val="0"/>
      <w:divBdr>
        <w:top w:val="none" w:sz="0" w:space="0" w:color="auto"/>
        <w:left w:val="none" w:sz="0" w:space="0" w:color="auto"/>
        <w:bottom w:val="none" w:sz="0" w:space="0" w:color="auto"/>
        <w:right w:val="none" w:sz="0" w:space="0" w:color="auto"/>
      </w:divBdr>
    </w:div>
    <w:div w:id="533687999">
      <w:bodyDiv w:val="1"/>
      <w:marLeft w:val="0"/>
      <w:marRight w:val="0"/>
      <w:marTop w:val="0"/>
      <w:marBottom w:val="0"/>
      <w:divBdr>
        <w:top w:val="none" w:sz="0" w:space="0" w:color="auto"/>
        <w:left w:val="none" w:sz="0" w:space="0" w:color="auto"/>
        <w:bottom w:val="none" w:sz="0" w:space="0" w:color="auto"/>
        <w:right w:val="none" w:sz="0" w:space="0" w:color="auto"/>
      </w:divBdr>
    </w:div>
    <w:div w:id="541400978">
      <w:bodyDiv w:val="1"/>
      <w:marLeft w:val="0"/>
      <w:marRight w:val="0"/>
      <w:marTop w:val="0"/>
      <w:marBottom w:val="0"/>
      <w:divBdr>
        <w:top w:val="none" w:sz="0" w:space="0" w:color="auto"/>
        <w:left w:val="none" w:sz="0" w:space="0" w:color="auto"/>
        <w:bottom w:val="none" w:sz="0" w:space="0" w:color="auto"/>
        <w:right w:val="none" w:sz="0" w:space="0" w:color="auto"/>
      </w:divBdr>
    </w:div>
    <w:div w:id="570115520">
      <w:bodyDiv w:val="1"/>
      <w:marLeft w:val="0"/>
      <w:marRight w:val="0"/>
      <w:marTop w:val="0"/>
      <w:marBottom w:val="0"/>
      <w:divBdr>
        <w:top w:val="none" w:sz="0" w:space="0" w:color="auto"/>
        <w:left w:val="none" w:sz="0" w:space="0" w:color="auto"/>
        <w:bottom w:val="none" w:sz="0" w:space="0" w:color="auto"/>
        <w:right w:val="none" w:sz="0" w:space="0" w:color="auto"/>
      </w:divBdr>
    </w:div>
    <w:div w:id="597450807">
      <w:bodyDiv w:val="1"/>
      <w:marLeft w:val="0"/>
      <w:marRight w:val="0"/>
      <w:marTop w:val="0"/>
      <w:marBottom w:val="0"/>
      <w:divBdr>
        <w:top w:val="none" w:sz="0" w:space="0" w:color="auto"/>
        <w:left w:val="none" w:sz="0" w:space="0" w:color="auto"/>
        <w:bottom w:val="none" w:sz="0" w:space="0" w:color="auto"/>
        <w:right w:val="none" w:sz="0" w:space="0" w:color="auto"/>
      </w:divBdr>
    </w:div>
    <w:div w:id="599023000">
      <w:bodyDiv w:val="1"/>
      <w:marLeft w:val="0"/>
      <w:marRight w:val="0"/>
      <w:marTop w:val="0"/>
      <w:marBottom w:val="0"/>
      <w:divBdr>
        <w:top w:val="none" w:sz="0" w:space="0" w:color="auto"/>
        <w:left w:val="none" w:sz="0" w:space="0" w:color="auto"/>
        <w:bottom w:val="none" w:sz="0" w:space="0" w:color="auto"/>
        <w:right w:val="none" w:sz="0" w:space="0" w:color="auto"/>
      </w:divBdr>
    </w:div>
    <w:div w:id="599142364">
      <w:bodyDiv w:val="1"/>
      <w:marLeft w:val="0"/>
      <w:marRight w:val="0"/>
      <w:marTop w:val="0"/>
      <w:marBottom w:val="0"/>
      <w:divBdr>
        <w:top w:val="none" w:sz="0" w:space="0" w:color="auto"/>
        <w:left w:val="none" w:sz="0" w:space="0" w:color="auto"/>
        <w:bottom w:val="none" w:sz="0" w:space="0" w:color="auto"/>
        <w:right w:val="none" w:sz="0" w:space="0" w:color="auto"/>
      </w:divBdr>
    </w:div>
    <w:div w:id="614143635">
      <w:bodyDiv w:val="1"/>
      <w:marLeft w:val="0"/>
      <w:marRight w:val="0"/>
      <w:marTop w:val="0"/>
      <w:marBottom w:val="0"/>
      <w:divBdr>
        <w:top w:val="none" w:sz="0" w:space="0" w:color="auto"/>
        <w:left w:val="none" w:sz="0" w:space="0" w:color="auto"/>
        <w:bottom w:val="none" w:sz="0" w:space="0" w:color="auto"/>
        <w:right w:val="none" w:sz="0" w:space="0" w:color="auto"/>
      </w:divBdr>
    </w:div>
    <w:div w:id="626547232">
      <w:bodyDiv w:val="1"/>
      <w:marLeft w:val="0"/>
      <w:marRight w:val="0"/>
      <w:marTop w:val="0"/>
      <w:marBottom w:val="0"/>
      <w:divBdr>
        <w:top w:val="none" w:sz="0" w:space="0" w:color="auto"/>
        <w:left w:val="none" w:sz="0" w:space="0" w:color="auto"/>
        <w:bottom w:val="none" w:sz="0" w:space="0" w:color="auto"/>
        <w:right w:val="none" w:sz="0" w:space="0" w:color="auto"/>
      </w:divBdr>
    </w:div>
    <w:div w:id="651325259">
      <w:bodyDiv w:val="1"/>
      <w:marLeft w:val="0"/>
      <w:marRight w:val="0"/>
      <w:marTop w:val="0"/>
      <w:marBottom w:val="0"/>
      <w:divBdr>
        <w:top w:val="none" w:sz="0" w:space="0" w:color="auto"/>
        <w:left w:val="none" w:sz="0" w:space="0" w:color="auto"/>
        <w:bottom w:val="none" w:sz="0" w:space="0" w:color="auto"/>
        <w:right w:val="none" w:sz="0" w:space="0" w:color="auto"/>
      </w:divBdr>
    </w:div>
    <w:div w:id="673075761">
      <w:bodyDiv w:val="1"/>
      <w:marLeft w:val="0"/>
      <w:marRight w:val="0"/>
      <w:marTop w:val="0"/>
      <w:marBottom w:val="0"/>
      <w:divBdr>
        <w:top w:val="none" w:sz="0" w:space="0" w:color="auto"/>
        <w:left w:val="none" w:sz="0" w:space="0" w:color="auto"/>
        <w:bottom w:val="none" w:sz="0" w:space="0" w:color="auto"/>
        <w:right w:val="none" w:sz="0" w:space="0" w:color="auto"/>
      </w:divBdr>
      <w:divsChild>
        <w:div w:id="1815872320">
          <w:marLeft w:val="0"/>
          <w:marRight w:val="0"/>
          <w:marTop w:val="0"/>
          <w:marBottom w:val="0"/>
          <w:divBdr>
            <w:top w:val="none" w:sz="0" w:space="0" w:color="auto"/>
            <w:left w:val="none" w:sz="0" w:space="0" w:color="auto"/>
            <w:bottom w:val="none" w:sz="0" w:space="0" w:color="auto"/>
            <w:right w:val="none" w:sz="0" w:space="0" w:color="auto"/>
          </w:divBdr>
          <w:divsChild>
            <w:div w:id="294994394">
              <w:marLeft w:val="0"/>
              <w:marRight w:val="0"/>
              <w:marTop w:val="0"/>
              <w:marBottom w:val="0"/>
              <w:divBdr>
                <w:top w:val="none" w:sz="0" w:space="0" w:color="auto"/>
                <w:left w:val="none" w:sz="0" w:space="0" w:color="auto"/>
                <w:bottom w:val="none" w:sz="0" w:space="0" w:color="auto"/>
                <w:right w:val="none" w:sz="0" w:space="0" w:color="auto"/>
              </w:divBdr>
              <w:divsChild>
                <w:div w:id="17220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095842">
      <w:bodyDiv w:val="1"/>
      <w:marLeft w:val="0"/>
      <w:marRight w:val="0"/>
      <w:marTop w:val="0"/>
      <w:marBottom w:val="0"/>
      <w:divBdr>
        <w:top w:val="none" w:sz="0" w:space="0" w:color="auto"/>
        <w:left w:val="none" w:sz="0" w:space="0" w:color="auto"/>
        <w:bottom w:val="none" w:sz="0" w:space="0" w:color="auto"/>
        <w:right w:val="none" w:sz="0" w:space="0" w:color="auto"/>
      </w:divBdr>
    </w:div>
    <w:div w:id="704478828">
      <w:bodyDiv w:val="1"/>
      <w:marLeft w:val="0"/>
      <w:marRight w:val="0"/>
      <w:marTop w:val="0"/>
      <w:marBottom w:val="0"/>
      <w:divBdr>
        <w:top w:val="none" w:sz="0" w:space="0" w:color="auto"/>
        <w:left w:val="none" w:sz="0" w:space="0" w:color="auto"/>
        <w:bottom w:val="none" w:sz="0" w:space="0" w:color="auto"/>
        <w:right w:val="none" w:sz="0" w:space="0" w:color="auto"/>
      </w:divBdr>
    </w:div>
    <w:div w:id="717165919">
      <w:bodyDiv w:val="1"/>
      <w:marLeft w:val="0"/>
      <w:marRight w:val="0"/>
      <w:marTop w:val="0"/>
      <w:marBottom w:val="0"/>
      <w:divBdr>
        <w:top w:val="none" w:sz="0" w:space="0" w:color="auto"/>
        <w:left w:val="none" w:sz="0" w:space="0" w:color="auto"/>
        <w:bottom w:val="none" w:sz="0" w:space="0" w:color="auto"/>
        <w:right w:val="none" w:sz="0" w:space="0" w:color="auto"/>
      </w:divBdr>
    </w:div>
    <w:div w:id="719980035">
      <w:bodyDiv w:val="1"/>
      <w:marLeft w:val="0"/>
      <w:marRight w:val="0"/>
      <w:marTop w:val="0"/>
      <w:marBottom w:val="0"/>
      <w:divBdr>
        <w:top w:val="none" w:sz="0" w:space="0" w:color="auto"/>
        <w:left w:val="none" w:sz="0" w:space="0" w:color="auto"/>
        <w:bottom w:val="none" w:sz="0" w:space="0" w:color="auto"/>
        <w:right w:val="none" w:sz="0" w:space="0" w:color="auto"/>
      </w:divBdr>
    </w:div>
    <w:div w:id="731730400">
      <w:bodyDiv w:val="1"/>
      <w:marLeft w:val="0"/>
      <w:marRight w:val="0"/>
      <w:marTop w:val="0"/>
      <w:marBottom w:val="0"/>
      <w:divBdr>
        <w:top w:val="none" w:sz="0" w:space="0" w:color="auto"/>
        <w:left w:val="none" w:sz="0" w:space="0" w:color="auto"/>
        <w:bottom w:val="none" w:sz="0" w:space="0" w:color="auto"/>
        <w:right w:val="none" w:sz="0" w:space="0" w:color="auto"/>
      </w:divBdr>
    </w:div>
    <w:div w:id="780761746">
      <w:bodyDiv w:val="1"/>
      <w:marLeft w:val="0"/>
      <w:marRight w:val="0"/>
      <w:marTop w:val="0"/>
      <w:marBottom w:val="0"/>
      <w:divBdr>
        <w:top w:val="none" w:sz="0" w:space="0" w:color="auto"/>
        <w:left w:val="none" w:sz="0" w:space="0" w:color="auto"/>
        <w:bottom w:val="none" w:sz="0" w:space="0" w:color="auto"/>
        <w:right w:val="none" w:sz="0" w:space="0" w:color="auto"/>
      </w:divBdr>
    </w:div>
    <w:div w:id="787355813">
      <w:bodyDiv w:val="1"/>
      <w:marLeft w:val="0"/>
      <w:marRight w:val="0"/>
      <w:marTop w:val="0"/>
      <w:marBottom w:val="0"/>
      <w:divBdr>
        <w:top w:val="none" w:sz="0" w:space="0" w:color="auto"/>
        <w:left w:val="none" w:sz="0" w:space="0" w:color="auto"/>
        <w:bottom w:val="none" w:sz="0" w:space="0" w:color="auto"/>
        <w:right w:val="none" w:sz="0" w:space="0" w:color="auto"/>
      </w:divBdr>
    </w:div>
    <w:div w:id="838621610">
      <w:bodyDiv w:val="1"/>
      <w:marLeft w:val="0"/>
      <w:marRight w:val="0"/>
      <w:marTop w:val="0"/>
      <w:marBottom w:val="0"/>
      <w:divBdr>
        <w:top w:val="none" w:sz="0" w:space="0" w:color="auto"/>
        <w:left w:val="none" w:sz="0" w:space="0" w:color="auto"/>
        <w:bottom w:val="none" w:sz="0" w:space="0" w:color="auto"/>
        <w:right w:val="none" w:sz="0" w:space="0" w:color="auto"/>
      </w:divBdr>
      <w:divsChild>
        <w:div w:id="1062825039">
          <w:marLeft w:val="547"/>
          <w:marRight w:val="0"/>
          <w:marTop w:val="134"/>
          <w:marBottom w:val="0"/>
          <w:divBdr>
            <w:top w:val="none" w:sz="0" w:space="0" w:color="auto"/>
            <w:left w:val="none" w:sz="0" w:space="0" w:color="auto"/>
            <w:bottom w:val="none" w:sz="0" w:space="0" w:color="auto"/>
            <w:right w:val="none" w:sz="0" w:space="0" w:color="auto"/>
          </w:divBdr>
        </w:div>
      </w:divsChild>
    </w:div>
    <w:div w:id="855847811">
      <w:bodyDiv w:val="1"/>
      <w:marLeft w:val="0"/>
      <w:marRight w:val="0"/>
      <w:marTop w:val="0"/>
      <w:marBottom w:val="0"/>
      <w:divBdr>
        <w:top w:val="none" w:sz="0" w:space="0" w:color="auto"/>
        <w:left w:val="none" w:sz="0" w:space="0" w:color="auto"/>
        <w:bottom w:val="none" w:sz="0" w:space="0" w:color="auto"/>
        <w:right w:val="none" w:sz="0" w:space="0" w:color="auto"/>
      </w:divBdr>
    </w:div>
    <w:div w:id="860046015">
      <w:bodyDiv w:val="1"/>
      <w:marLeft w:val="0"/>
      <w:marRight w:val="0"/>
      <w:marTop w:val="0"/>
      <w:marBottom w:val="0"/>
      <w:divBdr>
        <w:top w:val="none" w:sz="0" w:space="0" w:color="auto"/>
        <w:left w:val="none" w:sz="0" w:space="0" w:color="auto"/>
        <w:bottom w:val="none" w:sz="0" w:space="0" w:color="auto"/>
        <w:right w:val="none" w:sz="0" w:space="0" w:color="auto"/>
      </w:divBdr>
    </w:div>
    <w:div w:id="864516233">
      <w:bodyDiv w:val="1"/>
      <w:marLeft w:val="0"/>
      <w:marRight w:val="0"/>
      <w:marTop w:val="0"/>
      <w:marBottom w:val="0"/>
      <w:divBdr>
        <w:top w:val="none" w:sz="0" w:space="0" w:color="auto"/>
        <w:left w:val="none" w:sz="0" w:space="0" w:color="auto"/>
        <w:bottom w:val="none" w:sz="0" w:space="0" w:color="auto"/>
        <w:right w:val="none" w:sz="0" w:space="0" w:color="auto"/>
      </w:divBdr>
    </w:div>
    <w:div w:id="867719280">
      <w:bodyDiv w:val="1"/>
      <w:marLeft w:val="0"/>
      <w:marRight w:val="0"/>
      <w:marTop w:val="0"/>
      <w:marBottom w:val="0"/>
      <w:divBdr>
        <w:top w:val="none" w:sz="0" w:space="0" w:color="auto"/>
        <w:left w:val="none" w:sz="0" w:space="0" w:color="auto"/>
        <w:bottom w:val="none" w:sz="0" w:space="0" w:color="auto"/>
        <w:right w:val="none" w:sz="0" w:space="0" w:color="auto"/>
      </w:divBdr>
      <w:divsChild>
        <w:div w:id="1574730111">
          <w:marLeft w:val="0"/>
          <w:marRight w:val="0"/>
          <w:marTop w:val="0"/>
          <w:marBottom w:val="0"/>
          <w:divBdr>
            <w:top w:val="none" w:sz="0" w:space="0" w:color="auto"/>
            <w:left w:val="none" w:sz="0" w:space="0" w:color="auto"/>
            <w:bottom w:val="none" w:sz="0" w:space="0" w:color="auto"/>
            <w:right w:val="none" w:sz="0" w:space="0" w:color="auto"/>
          </w:divBdr>
          <w:divsChild>
            <w:div w:id="2129472204">
              <w:marLeft w:val="0"/>
              <w:marRight w:val="0"/>
              <w:marTop w:val="0"/>
              <w:marBottom w:val="0"/>
              <w:divBdr>
                <w:top w:val="none" w:sz="0" w:space="0" w:color="auto"/>
                <w:left w:val="none" w:sz="0" w:space="0" w:color="auto"/>
                <w:bottom w:val="none" w:sz="0" w:space="0" w:color="auto"/>
                <w:right w:val="none" w:sz="0" w:space="0" w:color="auto"/>
              </w:divBdr>
              <w:divsChild>
                <w:div w:id="6644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770817">
      <w:bodyDiv w:val="1"/>
      <w:marLeft w:val="0"/>
      <w:marRight w:val="0"/>
      <w:marTop w:val="0"/>
      <w:marBottom w:val="0"/>
      <w:divBdr>
        <w:top w:val="none" w:sz="0" w:space="0" w:color="auto"/>
        <w:left w:val="none" w:sz="0" w:space="0" w:color="auto"/>
        <w:bottom w:val="none" w:sz="0" w:space="0" w:color="auto"/>
        <w:right w:val="none" w:sz="0" w:space="0" w:color="auto"/>
      </w:divBdr>
    </w:div>
    <w:div w:id="874467278">
      <w:bodyDiv w:val="1"/>
      <w:marLeft w:val="0"/>
      <w:marRight w:val="0"/>
      <w:marTop w:val="0"/>
      <w:marBottom w:val="0"/>
      <w:divBdr>
        <w:top w:val="none" w:sz="0" w:space="0" w:color="auto"/>
        <w:left w:val="none" w:sz="0" w:space="0" w:color="auto"/>
        <w:bottom w:val="none" w:sz="0" w:space="0" w:color="auto"/>
        <w:right w:val="none" w:sz="0" w:space="0" w:color="auto"/>
      </w:divBdr>
    </w:div>
    <w:div w:id="881791147">
      <w:bodyDiv w:val="1"/>
      <w:marLeft w:val="0"/>
      <w:marRight w:val="0"/>
      <w:marTop w:val="0"/>
      <w:marBottom w:val="0"/>
      <w:divBdr>
        <w:top w:val="none" w:sz="0" w:space="0" w:color="auto"/>
        <w:left w:val="none" w:sz="0" w:space="0" w:color="auto"/>
        <w:bottom w:val="none" w:sz="0" w:space="0" w:color="auto"/>
        <w:right w:val="none" w:sz="0" w:space="0" w:color="auto"/>
      </w:divBdr>
    </w:div>
    <w:div w:id="886797254">
      <w:bodyDiv w:val="1"/>
      <w:marLeft w:val="0"/>
      <w:marRight w:val="0"/>
      <w:marTop w:val="0"/>
      <w:marBottom w:val="0"/>
      <w:divBdr>
        <w:top w:val="none" w:sz="0" w:space="0" w:color="auto"/>
        <w:left w:val="none" w:sz="0" w:space="0" w:color="auto"/>
        <w:bottom w:val="none" w:sz="0" w:space="0" w:color="auto"/>
        <w:right w:val="none" w:sz="0" w:space="0" w:color="auto"/>
      </w:divBdr>
    </w:div>
    <w:div w:id="892812596">
      <w:bodyDiv w:val="1"/>
      <w:marLeft w:val="0"/>
      <w:marRight w:val="0"/>
      <w:marTop w:val="0"/>
      <w:marBottom w:val="0"/>
      <w:divBdr>
        <w:top w:val="none" w:sz="0" w:space="0" w:color="auto"/>
        <w:left w:val="none" w:sz="0" w:space="0" w:color="auto"/>
        <w:bottom w:val="none" w:sz="0" w:space="0" w:color="auto"/>
        <w:right w:val="none" w:sz="0" w:space="0" w:color="auto"/>
      </w:divBdr>
    </w:div>
    <w:div w:id="893390615">
      <w:bodyDiv w:val="1"/>
      <w:marLeft w:val="0"/>
      <w:marRight w:val="0"/>
      <w:marTop w:val="0"/>
      <w:marBottom w:val="0"/>
      <w:divBdr>
        <w:top w:val="none" w:sz="0" w:space="0" w:color="auto"/>
        <w:left w:val="none" w:sz="0" w:space="0" w:color="auto"/>
        <w:bottom w:val="none" w:sz="0" w:space="0" w:color="auto"/>
        <w:right w:val="none" w:sz="0" w:space="0" w:color="auto"/>
      </w:divBdr>
    </w:div>
    <w:div w:id="922372925">
      <w:bodyDiv w:val="1"/>
      <w:marLeft w:val="0"/>
      <w:marRight w:val="0"/>
      <w:marTop w:val="0"/>
      <w:marBottom w:val="0"/>
      <w:divBdr>
        <w:top w:val="none" w:sz="0" w:space="0" w:color="auto"/>
        <w:left w:val="none" w:sz="0" w:space="0" w:color="auto"/>
        <w:bottom w:val="none" w:sz="0" w:space="0" w:color="auto"/>
        <w:right w:val="none" w:sz="0" w:space="0" w:color="auto"/>
      </w:divBdr>
      <w:divsChild>
        <w:div w:id="1881356890">
          <w:marLeft w:val="547"/>
          <w:marRight w:val="0"/>
          <w:marTop w:val="134"/>
          <w:marBottom w:val="0"/>
          <w:divBdr>
            <w:top w:val="none" w:sz="0" w:space="0" w:color="auto"/>
            <w:left w:val="none" w:sz="0" w:space="0" w:color="auto"/>
            <w:bottom w:val="none" w:sz="0" w:space="0" w:color="auto"/>
            <w:right w:val="none" w:sz="0" w:space="0" w:color="auto"/>
          </w:divBdr>
        </w:div>
      </w:divsChild>
    </w:div>
    <w:div w:id="967517404">
      <w:bodyDiv w:val="1"/>
      <w:marLeft w:val="0"/>
      <w:marRight w:val="0"/>
      <w:marTop w:val="0"/>
      <w:marBottom w:val="0"/>
      <w:divBdr>
        <w:top w:val="none" w:sz="0" w:space="0" w:color="auto"/>
        <w:left w:val="none" w:sz="0" w:space="0" w:color="auto"/>
        <w:bottom w:val="none" w:sz="0" w:space="0" w:color="auto"/>
        <w:right w:val="none" w:sz="0" w:space="0" w:color="auto"/>
      </w:divBdr>
    </w:div>
    <w:div w:id="970406758">
      <w:bodyDiv w:val="1"/>
      <w:marLeft w:val="0"/>
      <w:marRight w:val="0"/>
      <w:marTop w:val="0"/>
      <w:marBottom w:val="0"/>
      <w:divBdr>
        <w:top w:val="none" w:sz="0" w:space="0" w:color="auto"/>
        <w:left w:val="none" w:sz="0" w:space="0" w:color="auto"/>
        <w:bottom w:val="none" w:sz="0" w:space="0" w:color="auto"/>
        <w:right w:val="none" w:sz="0" w:space="0" w:color="auto"/>
      </w:divBdr>
    </w:div>
    <w:div w:id="1002464026">
      <w:bodyDiv w:val="1"/>
      <w:marLeft w:val="0"/>
      <w:marRight w:val="0"/>
      <w:marTop w:val="0"/>
      <w:marBottom w:val="0"/>
      <w:divBdr>
        <w:top w:val="none" w:sz="0" w:space="0" w:color="auto"/>
        <w:left w:val="none" w:sz="0" w:space="0" w:color="auto"/>
        <w:bottom w:val="none" w:sz="0" w:space="0" w:color="auto"/>
        <w:right w:val="none" w:sz="0" w:space="0" w:color="auto"/>
      </w:divBdr>
    </w:div>
    <w:div w:id="1010910147">
      <w:bodyDiv w:val="1"/>
      <w:marLeft w:val="0"/>
      <w:marRight w:val="0"/>
      <w:marTop w:val="0"/>
      <w:marBottom w:val="0"/>
      <w:divBdr>
        <w:top w:val="none" w:sz="0" w:space="0" w:color="auto"/>
        <w:left w:val="none" w:sz="0" w:space="0" w:color="auto"/>
        <w:bottom w:val="none" w:sz="0" w:space="0" w:color="auto"/>
        <w:right w:val="none" w:sz="0" w:space="0" w:color="auto"/>
      </w:divBdr>
    </w:div>
    <w:div w:id="1043872896">
      <w:bodyDiv w:val="1"/>
      <w:marLeft w:val="0"/>
      <w:marRight w:val="0"/>
      <w:marTop w:val="0"/>
      <w:marBottom w:val="0"/>
      <w:divBdr>
        <w:top w:val="none" w:sz="0" w:space="0" w:color="auto"/>
        <w:left w:val="none" w:sz="0" w:space="0" w:color="auto"/>
        <w:bottom w:val="none" w:sz="0" w:space="0" w:color="auto"/>
        <w:right w:val="none" w:sz="0" w:space="0" w:color="auto"/>
      </w:divBdr>
      <w:divsChild>
        <w:div w:id="256445712">
          <w:marLeft w:val="0"/>
          <w:marRight w:val="0"/>
          <w:marTop w:val="0"/>
          <w:marBottom w:val="0"/>
          <w:divBdr>
            <w:top w:val="none" w:sz="0" w:space="0" w:color="auto"/>
            <w:left w:val="none" w:sz="0" w:space="0" w:color="auto"/>
            <w:bottom w:val="none" w:sz="0" w:space="0" w:color="auto"/>
            <w:right w:val="none" w:sz="0" w:space="0" w:color="auto"/>
          </w:divBdr>
        </w:div>
        <w:div w:id="461777724">
          <w:marLeft w:val="0"/>
          <w:marRight w:val="0"/>
          <w:marTop w:val="0"/>
          <w:marBottom w:val="0"/>
          <w:divBdr>
            <w:top w:val="none" w:sz="0" w:space="0" w:color="auto"/>
            <w:left w:val="none" w:sz="0" w:space="0" w:color="auto"/>
            <w:bottom w:val="none" w:sz="0" w:space="0" w:color="auto"/>
            <w:right w:val="none" w:sz="0" w:space="0" w:color="auto"/>
          </w:divBdr>
        </w:div>
        <w:div w:id="564729215">
          <w:marLeft w:val="0"/>
          <w:marRight w:val="0"/>
          <w:marTop w:val="0"/>
          <w:marBottom w:val="0"/>
          <w:divBdr>
            <w:top w:val="none" w:sz="0" w:space="0" w:color="auto"/>
            <w:left w:val="none" w:sz="0" w:space="0" w:color="auto"/>
            <w:bottom w:val="none" w:sz="0" w:space="0" w:color="auto"/>
            <w:right w:val="none" w:sz="0" w:space="0" w:color="auto"/>
          </w:divBdr>
        </w:div>
        <w:div w:id="661280060">
          <w:marLeft w:val="0"/>
          <w:marRight w:val="0"/>
          <w:marTop w:val="0"/>
          <w:marBottom w:val="0"/>
          <w:divBdr>
            <w:top w:val="none" w:sz="0" w:space="0" w:color="auto"/>
            <w:left w:val="none" w:sz="0" w:space="0" w:color="auto"/>
            <w:bottom w:val="none" w:sz="0" w:space="0" w:color="auto"/>
            <w:right w:val="none" w:sz="0" w:space="0" w:color="auto"/>
          </w:divBdr>
        </w:div>
        <w:div w:id="724061363">
          <w:marLeft w:val="0"/>
          <w:marRight w:val="0"/>
          <w:marTop w:val="0"/>
          <w:marBottom w:val="0"/>
          <w:divBdr>
            <w:top w:val="none" w:sz="0" w:space="0" w:color="auto"/>
            <w:left w:val="none" w:sz="0" w:space="0" w:color="auto"/>
            <w:bottom w:val="none" w:sz="0" w:space="0" w:color="auto"/>
            <w:right w:val="none" w:sz="0" w:space="0" w:color="auto"/>
          </w:divBdr>
        </w:div>
        <w:div w:id="1982079997">
          <w:marLeft w:val="0"/>
          <w:marRight w:val="0"/>
          <w:marTop w:val="0"/>
          <w:marBottom w:val="0"/>
          <w:divBdr>
            <w:top w:val="none" w:sz="0" w:space="0" w:color="auto"/>
            <w:left w:val="none" w:sz="0" w:space="0" w:color="auto"/>
            <w:bottom w:val="none" w:sz="0" w:space="0" w:color="auto"/>
            <w:right w:val="none" w:sz="0" w:space="0" w:color="auto"/>
          </w:divBdr>
        </w:div>
      </w:divsChild>
    </w:div>
    <w:div w:id="1093940813">
      <w:bodyDiv w:val="1"/>
      <w:marLeft w:val="0"/>
      <w:marRight w:val="0"/>
      <w:marTop w:val="0"/>
      <w:marBottom w:val="0"/>
      <w:divBdr>
        <w:top w:val="none" w:sz="0" w:space="0" w:color="auto"/>
        <w:left w:val="none" w:sz="0" w:space="0" w:color="auto"/>
        <w:bottom w:val="none" w:sz="0" w:space="0" w:color="auto"/>
        <w:right w:val="none" w:sz="0" w:space="0" w:color="auto"/>
      </w:divBdr>
    </w:div>
    <w:div w:id="1097674425">
      <w:bodyDiv w:val="1"/>
      <w:marLeft w:val="0"/>
      <w:marRight w:val="0"/>
      <w:marTop w:val="0"/>
      <w:marBottom w:val="0"/>
      <w:divBdr>
        <w:top w:val="none" w:sz="0" w:space="0" w:color="auto"/>
        <w:left w:val="none" w:sz="0" w:space="0" w:color="auto"/>
        <w:bottom w:val="none" w:sz="0" w:space="0" w:color="auto"/>
        <w:right w:val="none" w:sz="0" w:space="0" w:color="auto"/>
      </w:divBdr>
    </w:div>
    <w:div w:id="1116094054">
      <w:bodyDiv w:val="1"/>
      <w:marLeft w:val="0"/>
      <w:marRight w:val="0"/>
      <w:marTop w:val="0"/>
      <w:marBottom w:val="0"/>
      <w:divBdr>
        <w:top w:val="none" w:sz="0" w:space="0" w:color="auto"/>
        <w:left w:val="none" w:sz="0" w:space="0" w:color="auto"/>
        <w:bottom w:val="none" w:sz="0" w:space="0" w:color="auto"/>
        <w:right w:val="none" w:sz="0" w:space="0" w:color="auto"/>
      </w:divBdr>
    </w:div>
    <w:div w:id="1118332685">
      <w:bodyDiv w:val="1"/>
      <w:marLeft w:val="0"/>
      <w:marRight w:val="0"/>
      <w:marTop w:val="0"/>
      <w:marBottom w:val="0"/>
      <w:divBdr>
        <w:top w:val="none" w:sz="0" w:space="0" w:color="auto"/>
        <w:left w:val="none" w:sz="0" w:space="0" w:color="auto"/>
        <w:bottom w:val="none" w:sz="0" w:space="0" w:color="auto"/>
        <w:right w:val="none" w:sz="0" w:space="0" w:color="auto"/>
      </w:divBdr>
    </w:div>
    <w:div w:id="1137062812">
      <w:bodyDiv w:val="1"/>
      <w:marLeft w:val="0"/>
      <w:marRight w:val="0"/>
      <w:marTop w:val="0"/>
      <w:marBottom w:val="0"/>
      <w:divBdr>
        <w:top w:val="none" w:sz="0" w:space="0" w:color="auto"/>
        <w:left w:val="none" w:sz="0" w:space="0" w:color="auto"/>
        <w:bottom w:val="none" w:sz="0" w:space="0" w:color="auto"/>
        <w:right w:val="none" w:sz="0" w:space="0" w:color="auto"/>
      </w:divBdr>
    </w:div>
    <w:div w:id="1147169859">
      <w:bodyDiv w:val="1"/>
      <w:marLeft w:val="0"/>
      <w:marRight w:val="0"/>
      <w:marTop w:val="0"/>
      <w:marBottom w:val="0"/>
      <w:divBdr>
        <w:top w:val="none" w:sz="0" w:space="0" w:color="auto"/>
        <w:left w:val="none" w:sz="0" w:space="0" w:color="auto"/>
        <w:bottom w:val="none" w:sz="0" w:space="0" w:color="auto"/>
        <w:right w:val="none" w:sz="0" w:space="0" w:color="auto"/>
      </w:divBdr>
    </w:div>
    <w:div w:id="1153567096">
      <w:bodyDiv w:val="1"/>
      <w:marLeft w:val="0"/>
      <w:marRight w:val="0"/>
      <w:marTop w:val="0"/>
      <w:marBottom w:val="0"/>
      <w:divBdr>
        <w:top w:val="none" w:sz="0" w:space="0" w:color="auto"/>
        <w:left w:val="none" w:sz="0" w:space="0" w:color="auto"/>
        <w:bottom w:val="none" w:sz="0" w:space="0" w:color="auto"/>
        <w:right w:val="none" w:sz="0" w:space="0" w:color="auto"/>
      </w:divBdr>
    </w:div>
    <w:div w:id="1188980839">
      <w:bodyDiv w:val="1"/>
      <w:marLeft w:val="0"/>
      <w:marRight w:val="0"/>
      <w:marTop w:val="0"/>
      <w:marBottom w:val="0"/>
      <w:divBdr>
        <w:top w:val="none" w:sz="0" w:space="0" w:color="auto"/>
        <w:left w:val="none" w:sz="0" w:space="0" w:color="auto"/>
        <w:bottom w:val="none" w:sz="0" w:space="0" w:color="auto"/>
        <w:right w:val="none" w:sz="0" w:space="0" w:color="auto"/>
      </w:divBdr>
    </w:div>
    <w:div w:id="1231235947">
      <w:bodyDiv w:val="1"/>
      <w:marLeft w:val="0"/>
      <w:marRight w:val="0"/>
      <w:marTop w:val="0"/>
      <w:marBottom w:val="0"/>
      <w:divBdr>
        <w:top w:val="none" w:sz="0" w:space="0" w:color="auto"/>
        <w:left w:val="none" w:sz="0" w:space="0" w:color="auto"/>
        <w:bottom w:val="none" w:sz="0" w:space="0" w:color="auto"/>
        <w:right w:val="none" w:sz="0" w:space="0" w:color="auto"/>
      </w:divBdr>
    </w:div>
    <w:div w:id="1234387943">
      <w:bodyDiv w:val="1"/>
      <w:marLeft w:val="0"/>
      <w:marRight w:val="0"/>
      <w:marTop w:val="0"/>
      <w:marBottom w:val="0"/>
      <w:divBdr>
        <w:top w:val="none" w:sz="0" w:space="0" w:color="auto"/>
        <w:left w:val="none" w:sz="0" w:space="0" w:color="auto"/>
        <w:bottom w:val="none" w:sz="0" w:space="0" w:color="auto"/>
        <w:right w:val="none" w:sz="0" w:space="0" w:color="auto"/>
      </w:divBdr>
    </w:div>
    <w:div w:id="1250429862">
      <w:bodyDiv w:val="1"/>
      <w:marLeft w:val="0"/>
      <w:marRight w:val="0"/>
      <w:marTop w:val="0"/>
      <w:marBottom w:val="0"/>
      <w:divBdr>
        <w:top w:val="none" w:sz="0" w:space="0" w:color="auto"/>
        <w:left w:val="none" w:sz="0" w:space="0" w:color="auto"/>
        <w:bottom w:val="none" w:sz="0" w:space="0" w:color="auto"/>
        <w:right w:val="none" w:sz="0" w:space="0" w:color="auto"/>
      </w:divBdr>
    </w:div>
    <w:div w:id="1254629736">
      <w:bodyDiv w:val="1"/>
      <w:marLeft w:val="0"/>
      <w:marRight w:val="0"/>
      <w:marTop w:val="0"/>
      <w:marBottom w:val="0"/>
      <w:divBdr>
        <w:top w:val="none" w:sz="0" w:space="0" w:color="auto"/>
        <w:left w:val="none" w:sz="0" w:space="0" w:color="auto"/>
        <w:bottom w:val="none" w:sz="0" w:space="0" w:color="auto"/>
        <w:right w:val="none" w:sz="0" w:space="0" w:color="auto"/>
      </w:divBdr>
    </w:div>
    <w:div w:id="1274052120">
      <w:bodyDiv w:val="1"/>
      <w:marLeft w:val="0"/>
      <w:marRight w:val="0"/>
      <w:marTop w:val="0"/>
      <w:marBottom w:val="0"/>
      <w:divBdr>
        <w:top w:val="none" w:sz="0" w:space="0" w:color="auto"/>
        <w:left w:val="none" w:sz="0" w:space="0" w:color="auto"/>
        <w:bottom w:val="none" w:sz="0" w:space="0" w:color="auto"/>
        <w:right w:val="none" w:sz="0" w:space="0" w:color="auto"/>
      </w:divBdr>
    </w:div>
    <w:div w:id="1280529484">
      <w:bodyDiv w:val="1"/>
      <w:marLeft w:val="0"/>
      <w:marRight w:val="0"/>
      <w:marTop w:val="0"/>
      <w:marBottom w:val="0"/>
      <w:divBdr>
        <w:top w:val="none" w:sz="0" w:space="0" w:color="auto"/>
        <w:left w:val="none" w:sz="0" w:space="0" w:color="auto"/>
        <w:bottom w:val="none" w:sz="0" w:space="0" w:color="auto"/>
        <w:right w:val="none" w:sz="0" w:space="0" w:color="auto"/>
      </w:divBdr>
    </w:div>
    <w:div w:id="1328829317">
      <w:bodyDiv w:val="1"/>
      <w:marLeft w:val="0"/>
      <w:marRight w:val="0"/>
      <w:marTop w:val="0"/>
      <w:marBottom w:val="0"/>
      <w:divBdr>
        <w:top w:val="none" w:sz="0" w:space="0" w:color="auto"/>
        <w:left w:val="none" w:sz="0" w:space="0" w:color="auto"/>
        <w:bottom w:val="none" w:sz="0" w:space="0" w:color="auto"/>
        <w:right w:val="none" w:sz="0" w:space="0" w:color="auto"/>
      </w:divBdr>
    </w:div>
    <w:div w:id="1331636705">
      <w:bodyDiv w:val="1"/>
      <w:marLeft w:val="0"/>
      <w:marRight w:val="0"/>
      <w:marTop w:val="0"/>
      <w:marBottom w:val="0"/>
      <w:divBdr>
        <w:top w:val="none" w:sz="0" w:space="0" w:color="auto"/>
        <w:left w:val="none" w:sz="0" w:space="0" w:color="auto"/>
        <w:bottom w:val="none" w:sz="0" w:space="0" w:color="auto"/>
        <w:right w:val="none" w:sz="0" w:space="0" w:color="auto"/>
      </w:divBdr>
    </w:div>
    <w:div w:id="1335719389">
      <w:bodyDiv w:val="1"/>
      <w:marLeft w:val="0"/>
      <w:marRight w:val="0"/>
      <w:marTop w:val="0"/>
      <w:marBottom w:val="0"/>
      <w:divBdr>
        <w:top w:val="none" w:sz="0" w:space="0" w:color="auto"/>
        <w:left w:val="none" w:sz="0" w:space="0" w:color="auto"/>
        <w:bottom w:val="none" w:sz="0" w:space="0" w:color="auto"/>
        <w:right w:val="none" w:sz="0" w:space="0" w:color="auto"/>
      </w:divBdr>
    </w:div>
    <w:div w:id="1337462479">
      <w:bodyDiv w:val="1"/>
      <w:marLeft w:val="0"/>
      <w:marRight w:val="0"/>
      <w:marTop w:val="0"/>
      <w:marBottom w:val="0"/>
      <w:divBdr>
        <w:top w:val="none" w:sz="0" w:space="0" w:color="auto"/>
        <w:left w:val="none" w:sz="0" w:space="0" w:color="auto"/>
        <w:bottom w:val="none" w:sz="0" w:space="0" w:color="auto"/>
        <w:right w:val="none" w:sz="0" w:space="0" w:color="auto"/>
      </w:divBdr>
    </w:div>
    <w:div w:id="1338728131">
      <w:bodyDiv w:val="1"/>
      <w:marLeft w:val="0"/>
      <w:marRight w:val="0"/>
      <w:marTop w:val="0"/>
      <w:marBottom w:val="0"/>
      <w:divBdr>
        <w:top w:val="none" w:sz="0" w:space="0" w:color="auto"/>
        <w:left w:val="none" w:sz="0" w:space="0" w:color="auto"/>
        <w:bottom w:val="none" w:sz="0" w:space="0" w:color="auto"/>
        <w:right w:val="none" w:sz="0" w:space="0" w:color="auto"/>
      </w:divBdr>
    </w:div>
    <w:div w:id="1340237072">
      <w:bodyDiv w:val="1"/>
      <w:marLeft w:val="0"/>
      <w:marRight w:val="0"/>
      <w:marTop w:val="0"/>
      <w:marBottom w:val="0"/>
      <w:divBdr>
        <w:top w:val="none" w:sz="0" w:space="0" w:color="auto"/>
        <w:left w:val="none" w:sz="0" w:space="0" w:color="auto"/>
        <w:bottom w:val="none" w:sz="0" w:space="0" w:color="auto"/>
        <w:right w:val="none" w:sz="0" w:space="0" w:color="auto"/>
      </w:divBdr>
    </w:div>
    <w:div w:id="1347561570">
      <w:bodyDiv w:val="1"/>
      <w:marLeft w:val="0"/>
      <w:marRight w:val="0"/>
      <w:marTop w:val="0"/>
      <w:marBottom w:val="0"/>
      <w:divBdr>
        <w:top w:val="none" w:sz="0" w:space="0" w:color="auto"/>
        <w:left w:val="none" w:sz="0" w:space="0" w:color="auto"/>
        <w:bottom w:val="none" w:sz="0" w:space="0" w:color="auto"/>
        <w:right w:val="none" w:sz="0" w:space="0" w:color="auto"/>
      </w:divBdr>
    </w:div>
    <w:div w:id="1363480518">
      <w:bodyDiv w:val="1"/>
      <w:marLeft w:val="0"/>
      <w:marRight w:val="0"/>
      <w:marTop w:val="0"/>
      <w:marBottom w:val="0"/>
      <w:divBdr>
        <w:top w:val="none" w:sz="0" w:space="0" w:color="auto"/>
        <w:left w:val="none" w:sz="0" w:space="0" w:color="auto"/>
        <w:bottom w:val="none" w:sz="0" w:space="0" w:color="auto"/>
        <w:right w:val="none" w:sz="0" w:space="0" w:color="auto"/>
      </w:divBdr>
    </w:div>
    <w:div w:id="1403288116">
      <w:bodyDiv w:val="1"/>
      <w:marLeft w:val="0"/>
      <w:marRight w:val="0"/>
      <w:marTop w:val="0"/>
      <w:marBottom w:val="0"/>
      <w:divBdr>
        <w:top w:val="none" w:sz="0" w:space="0" w:color="auto"/>
        <w:left w:val="none" w:sz="0" w:space="0" w:color="auto"/>
        <w:bottom w:val="none" w:sz="0" w:space="0" w:color="auto"/>
        <w:right w:val="none" w:sz="0" w:space="0" w:color="auto"/>
      </w:divBdr>
    </w:div>
    <w:div w:id="1461192825">
      <w:bodyDiv w:val="1"/>
      <w:marLeft w:val="0"/>
      <w:marRight w:val="0"/>
      <w:marTop w:val="0"/>
      <w:marBottom w:val="0"/>
      <w:divBdr>
        <w:top w:val="none" w:sz="0" w:space="0" w:color="auto"/>
        <w:left w:val="none" w:sz="0" w:space="0" w:color="auto"/>
        <w:bottom w:val="none" w:sz="0" w:space="0" w:color="auto"/>
        <w:right w:val="none" w:sz="0" w:space="0" w:color="auto"/>
      </w:divBdr>
    </w:div>
    <w:div w:id="1508205887">
      <w:bodyDiv w:val="1"/>
      <w:marLeft w:val="0"/>
      <w:marRight w:val="0"/>
      <w:marTop w:val="0"/>
      <w:marBottom w:val="0"/>
      <w:divBdr>
        <w:top w:val="none" w:sz="0" w:space="0" w:color="auto"/>
        <w:left w:val="none" w:sz="0" w:space="0" w:color="auto"/>
        <w:bottom w:val="none" w:sz="0" w:space="0" w:color="auto"/>
        <w:right w:val="none" w:sz="0" w:space="0" w:color="auto"/>
      </w:divBdr>
    </w:div>
    <w:div w:id="1516534593">
      <w:bodyDiv w:val="1"/>
      <w:marLeft w:val="0"/>
      <w:marRight w:val="0"/>
      <w:marTop w:val="0"/>
      <w:marBottom w:val="0"/>
      <w:divBdr>
        <w:top w:val="none" w:sz="0" w:space="0" w:color="auto"/>
        <w:left w:val="none" w:sz="0" w:space="0" w:color="auto"/>
        <w:bottom w:val="none" w:sz="0" w:space="0" w:color="auto"/>
        <w:right w:val="none" w:sz="0" w:space="0" w:color="auto"/>
      </w:divBdr>
    </w:div>
    <w:div w:id="1536238400">
      <w:bodyDiv w:val="1"/>
      <w:marLeft w:val="0"/>
      <w:marRight w:val="0"/>
      <w:marTop w:val="0"/>
      <w:marBottom w:val="0"/>
      <w:divBdr>
        <w:top w:val="none" w:sz="0" w:space="0" w:color="auto"/>
        <w:left w:val="none" w:sz="0" w:space="0" w:color="auto"/>
        <w:bottom w:val="none" w:sz="0" w:space="0" w:color="auto"/>
        <w:right w:val="none" w:sz="0" w:space="0" w:color="auto"/>
      </w:divBdr>
    </w:div>
    <w:div w:id="1536581437">
      <w:bodyDiv w:val="1"/>
      <w:marLeft w:val="0"/>
      <w:marRight w:val="0"/>
      <w:marTop w:val="0"/>
      <w:marBottom w:val="0"/>
      <w:divBdr>
        <w:top w:val="none" w:sz="0" w:space="0" w:color="auto"/>
        <w:left w:val="none" w:sz="0" w:space="0" w:color="auto"/>
        <w:bottom w:val="none" w:sz="0" w:space="0" w:color="auto"/>
        <w:right w:val="none" w:sz="0" w:space="0" w:color="auto"/>
      </w:divBdr>
    </w:div>
    <w:div w:id="1544516315">
      <w:bodyDiv w:val="1"/>
      <w:marLeft w:val="0"/>
      <w:marRight w:val="0"/>
      <w:marTop w:val="0"/>
      <w:marBottom w:val="0"/>
      <w:divBdr>
        <w:top w:val="none" w:sz="0" w:space="0" w:color="auto"/>
        <w:left w:val="none" w:sz="0" w:space="0" w:color="auto"/>
        <w:bottom w:val="none" w:sz="0" w:space="0" w:color="auto"/>
        <w:right w:val="none" w:sz="0" w:space="0" w:color="auto"/>
      </w:divBdr>
    </w:div>
    <w:div w:id="1563910764">
      <w:bodyDiv w:val="1"/>
      <w:marLeft w:val="0"/>
      <w:marRight w:val="0"/>
      <w:marTop w:val="0"/>
      <w:marBottom w:val="0"/>
      <w:divBdr>
        <w:top w:val="none" w:sz="0" w:space="0" w:color="auto"/>
        <w:left w:val="none" w:sz="0" w:space="0" w:color="auto"/>
        <w:bottom w:val="none" w:sz="0" w:space="0" w:color="auto"/>
        <w:right w:val="none" w:sz="0" w:space="0" w:color="auto"/>
      </w:divBdr>
    </w:div>
    <w:div w:id="1633707515">
      <w:bodyDiv w:val="1"/>
      <w:marLeft w:val="0"/>
      <w:marRight w:val="0"/>
      <w:marTop w:val="0"/>
      <w:marBottom w:val="0"/>
      <w:divBdr>
        <w:top w:val="none" w:sz="0" w:space="0" w:color="auto"/>
        <w:left w:val="none" w:sz="0" w:space="0" w:color="auto"/>
        <w:bottom w:val="none" w:sz="0" w:space="0" w:color="auto"/>
        <w:right w:val="none" w:sz="0" w:space="0" w:color="auto"/>
      </w:divBdr>
    </w:div>
    <w:div w:id="1644122568">
      <w:bodyDiv w:val="1"/>
      <w:marLeft w:val="0"/>
      <w:marRight w:val="0"/>
      <w:marTop w:val="0"/>
      <w:marBottom w:val="0"/>
      <w:divBdr>
        <w:top w:val="none" w:sz="0" w:space="0" w:color="auto"/>
        <w:left w:val="none" w:sz="0" w:space="0" w:color="auto"/>
        <w:bottom w:val="none" w:sz="0" w:space="0" w:color="auto"/>
        <w:right w:val="none" w:sz="0" w:space="0" w:color="auto"/>
      </w:divBdr>
    </w:div>
    <w:div w:id="1650092637">
      <w:bodyDiv w:val="1"/>
      <w:marLeft w:val="0"/>
      <w:marRight w:val="0"/>
      <w:marTop w:val="0"/>
      <w:marBottom w:val="0"/>
      <w:divBdr>
        <w:top w:val="none" w:sz="0" w:space="0" w:color="auto"/>
        <w:left w:val="none" w:sz="0" w:space="0" w:color="auto"/>
        <w:bottom w:val="none" w:sz="0" w:space="0" w:color="auto"/>
        <w:right w:val="none" w:sz="0" w:space="0" w:color="auto"/>
      </w:divBdr>
    </w:div>
    <w:div w:id="1689331369">
      <w:bodyDiv w:val="1"/>
      <w:marLeft w:val="0"/>
      <w:marRight w:val="0"/>
      <w:marTop w:val="0"/>
      <w:marBottom w:val="0"/>
      <w:divBdr>
        <w:top w:val="none" w:sz="0" w:space="0" w:color="auto"/>
        <w:left w:val="none" w:sz="0" w:space="0" w:color="auto"/>
        <w:bottom w:val="none" w:sz="0" w:space="0" w:color="auto"/>
        <w:right w:val="none" w:sz="0" w:space="0" w:color="auto"/>
      </w:divBdr>
    </w:div>
    <w:div w:id="1712072885">
      <w:bodyDiv w:val="1"/>
      <w:marLeft w:val="0"/>
      <w:marRight w:val="0"/>
      <w:marTop w:val="0"/>
      <w:marBottom w:val="0"/>
      <w:divBdr>
        <w:top w:val="none" w:sz="0" w:space="0" w:color="auto"/>
        <w:left w:val="none" w:sz="0" w:space="0" w:color="auto"/>
        <w:bottom w:val="none" w:sz="0" w:space="0" w:color="auto"/>
        <w:right w:val="none" w:sz="0" w:space="0" w:color="auto"/>
      </w:divBdr>
    </w:div>
    <w:div w:id="1736463587">
      <w:bodyDiv w:val="1"/>
      <w:marLeft w:val="0"/>
      <w:marRight w:val="0"/>
      <w:marTop w:val="0"/>
      <w:marBottom w:val="0"/>
      <w:divBdr>
        <w:top w:val="none" w:sz="0" w:space="0" w:color="auto"/>
        <w:left w:val="none" w:sz="0" w:space="0" w:color="auto"/>
        <w:bottom w:val="none" w:sz="0" w:space="0" w:color="auto"/>
        <w:right w:val="none" w:sz="0" w:space="0" w:color="auto"/>
      </w:divBdr>
    </w:div>
    <w:div w:id="1737780513">
      <w:bodyDiv w:val="1"/>
      <w:marLeft w:val="0"/>
      <w:marRight w:val="0"/>
      <w:marTop w:val="0"/>
      <w:marBottom w:val="0"/>
      <w:divBdr>
        <w:top w:val="none" w:sz="0" w:space="0" w:color="auto"/>
        <w:left w:val="none" w:sz="0" w:space="0" w:color="auto"/>
        <w:bottom w:val="none" w:sz="0" w:space="0" w:color="auto"/>
        <w:right w:val="none" w:sz="0" w:space="0" w:color="auto"/>
      </w:divBdr>
    </w:div>
    <w:div w:id="1744838868">
      <w:bodyDiv w:val="1"/>
      <w:marLeft w:val="0"/>
      <w:marRight w:val="0"/>
      <w:marTop w:val="0"/>
      <w:marBottom w:val="0"/>
      <w:divBdr>
        <w:top w:val="none" w:sz="0" w:space="0" w:color="auto"/>
        <w:left w:val="none" w:sz="0" w:space="0" w:color="auto"/>
        <w:bottom w:val="none" w:sz="0" w:space="0" w:color="auto"/>
        <w:right w:val="none" w:sz="0" w:space="0" w:color="auto"/>
      </w:divBdr>
    </w:div>
    <w:div w:id="1763062390">
      <w:bodyDiv w:val="1"/>
      <w:marLeft w:val="0"/>
      <w:marRight w:val="0"/>
      <w:marTop w:val="0"/>
      <w:marBottom w:val="0"/>
      <w:divBdr>
        <w:top w:val="none" w:sz="0" w:space="0" w:color="auto"/>
        <w:left w:val="none" w:sz="0" w:space="0" w:color="auto"/>
        <w:bottom w:val="none" w:sz="0" w:space="0" w:color="auto"/>
        <w:right w:val="none" w:sz="0" w:space="0" w:color="auto"/>
      </w:divBdr>
    </w:div>
    <w:div w:id="1805004779">
      <w:bodyDiv w:val="1"/>
      <w:marLeft w:val="0"/>
      <w:marRight w:val="0"/>
      <w:marTop w:val="0"/>
      <w:marBottom w:val="0"/>
      <w:divBdr>
        <w:top w:val="none" w:sz="0" w:space="0" w:color="auto"/>
        <w:left w:val="none" w:sz="0" w:space="0" w:color="auto"/>
        <w:bottom w:val="none" w:sz="0" w:space="0" w:color="auto"/>
        <w:right w:val="none" w:sz="0" w:space="0" w:color="auto"/>
      </w:divBdr>
    </w:div>
    <w:div w:id="1817721530">
      <w:bodyDiv w:val="1"/>
      <w:marLeft w:val="0"/>
      <w:marRight w:val="0"/>
      <w:marTop w:val="0"/>
      <w:marBottom w:val="0"/>
      <w:divBdr>
        <w:top w:val="none" w:sz="0" w:space="0" w:color="auto"/>
        <w:left w:val="none" w:sz="0" w:space="0" w:color="auto"/>
        <w:bottom w:val="none" w:sz="0" w:space="0" w:color="auto"/>
        <w:right w:val="none" w:sz="0" w:space="0" w:color="auto"/>
      </w:divBdr>
    </w:div>
    <w:div w:id="1821773315">
      <w:bodyDiv w:val="1"/>
      <w:marLeft w:val="0"/>
      <w:marRight w:val="0"/>
      <w:marTop w:val="0"/>
      <w:marBottom w:val="0"/>
      <w:divBdr>
        <w:top w:val="none" w:sz="0" w:space="0" w:color="auto"/>
        <w:left w:val="none" w:sz="0" w:space="0" w:color="auto"/>
        <w:bottom w:val="none" w:sz="0" w:space="0" w:color="auto"/>
        <w:right w:val="none" w:sz="0" w:space="0" w:color="auto"/>
      </w:divBdr>
    </w:div>
    <w:div w:id="1826240078">
      <w:bodyDiv w:val="1"/>
      <w:marLeft w:val="0"/>
      <w:marRight w:val="0"/>
      <w:marTop w:val="0"/>
      <w:marBottom w:val="0"/>
      <w:divBdr>
        <w:top w:val="none" w:sz="0" w:space="0" w:color="auto"/>
        <w:left w:val="none" w:sz="0" w:space="0" w:color="auto"/>
        <w:bottom w:val="none" w:sz="0" w:space="0" w:color="auto"/>
        <w:right w:val="none" w:sz="0" w:space="0" w:color="auto"/>
      </w:divBdr>
    </w:div>
    <w:div w:id="1854295694">
      <w:bodyDiv w:val="1"/>
      <w:marLeft w:val="0"/>
      <w:marRight w:val="0"/>
      <w:marTop w:val="0"/>
      <w:marBottom w:val="0"/>
      <w:divBdr>
        <w:top w:val="none" w:sz="0" w:space="0" w:color="auto"/>
        <w:left w:val="none" w:sz="0" w:space="0" w:color="auto"/>
        <w:bottom w:val="none" w:sz="0" w:space="0" w:color="auto"/>
        <w:right w:val="none" w:sz="0" w:space="0" w:color="auto"/>
      </w:divBdr>
    </w:div>
    <w:div w:id="1856727646">
      <w:bodyDiv w:val="1"/>
      <w:marLeft w:val="0"/>
      <w:marRight w:val="0"/>
      <w:marTop w:val="0"/>
      <w:marBottom w:val="0"/>
      <w:divBdr>
        <w:top w:val="none" w:sz="0" w:space="0" w:color="auto"/>
        <w:left w:val="none" w:sz="0" w:space="0" w:color="auto"/>
        <w:bottom w:val="none" w:sz="0" w:space="0" w:color="auto"/>
        <w:right w:val="none" w:sz="0" w:space="0" w:color="auto"/>
      </w:divBdr>
    </w:div>
    <w:div w:id="1858883170">
      <w:bodyDiv w:val="1"/>
      <w:marLeft w:val="0"/>
      <w:marRight w:val="0"/>
      <w:marTop w:val="0"/>
      <w:marBottom w:val="0"/>
      <w:divBdr>
        <w:top w:val="none" w:sz="0" w:space="0" w:color="auto"/>
        <w:left w:val="none" w:sz="0" w:space="0" w:color="auto"/>
        <w:bottom w:val="none" w:sz="0" w:space="0" w:color="auto"/>
        <w:right w:val="none" w:sz="0" w:space="0" w:color="auto"/>
      </w:divBdr>
    </w:div>
    <w:div w:id="1887329316">
      <w:bodyDiv w:val="1"/>
      <w:marLeft w:val="0"/>
      <w:marRight w:val="0"/>
      <w:marTop w:val="0"/>
      <w:marBottom w:val="0"/>
      <w:divBdr>
        <w:top w:val="none" w:sz="0" w:space="0" w:color="auto"/>
        <w:left w:val="none" w:sz="0" w:space="0" w:color="auto"/>
        <w:bottom w:val="none" w:sz="0" w:space="0" w:color="auto"/>
        <w:right w:val="none" w:sz="0" w:space="0" w:color="auto"/>
      </w:divBdr>
    </w:div>
    <w:div w:id="1904287567">
      <w:bodyDiv w:val="1"/>
      <w:marLeft w:val="0"/>
      <w:marRight w:val="0"/>
      <w:marTop w:val="0"/>
      <w:marBottom w:val="0"/>
      <w:divBdr>
        <w:top w:val="none" w:sz="0" w:space="0" w:color="auto"/>
        <w:left w:val="none" w:sz="0" w:space="0" w:color="auto"/>
        <w:bottom w:val="none" w:sz="0" w:space="0" w:color="auto"/>
        <w:right w:val="none" w:sz="0" w:space="0" w:color="auto"/>
      </w:divBdr>
    </w:div>
    <w:div w:id="1906796492">
      <w:bodyDiv w:val="1"/>
      <w:marLeft w:val="0"/>
      <w:marRight w:val="0"/>
      <w:marTop w:val="0"/>
      <w:marBottom w:val="0"/>
      <w:divBdr>
        <w:top w:val="none" w:sz="0" w:space="0" w:color="auto"/>
        <w:left w:val="none" w:sz="0" w:space="0" w:color="auto"/>
        <w:bottom w:val="none" w:sz="0" w:space="0" w:color="auto"/>
        <w:right w:val="none" w:sz="0" w:space="0" w:color="auto"/>
      </w:divBdr>
    </w:div>
    <w:div w:id="1931422420">
      <w:bodyDiv w:val="1"/>
      <w:marLeft w:val="0"/>
      <w:marRight w:val="0"/>
      <w:marTop w:val="0"/>
      <w:marBottom w:val="0"/>
      <w:divBdr>
        <w:top w:val="none" w:sz="0" w:space="0" w:color="auto"/>
        <w:left w:val="none" w:sz="0" w:space="0" w:color="auto"/>
        <w:bottom w:val="none" w:sz="0" w:space="0" w:color="auto"/>
        <w:right w:val="none" w:sz="0" w:space="0" w:color="auto"/>
      </w:divBdr>
    </w:div>
    <w:div w:id="1956446819">
      <w:bodyDiv w:val="1"/>
      <w:marLeft w:val="0"/>
      <w:marRight w:val="0"/>
      <w:marTop w:val="0"/>
      <w:marBottom w:val="0"/>
      <w:divBdr>
        <w:top w:val="none" w:sz="0" w:space="0" w:color="auto"/>
        <w:left w:val="none" w:sz="0" w:space="0" w:color="auto"/>
        <w:bottom w:val="none" w:sz="0" w:space="0" w:color="auto"/>
        <w:right w:val="none" w:sz="0" w:space="0" w:color="auto"/>
      </w:divBdr>
      <w:divsChild>
        <w:div w:id="1706254539">
          <w:marLeft w:val="547"/>
          <w:marRight w:val="0"/>
          <w:marTop w:val="134"/>
          <w:marBottom w:val="0"/>
          <w:divBdr>
            <w:top w:val="none" w:sz="0" w:space="0" w:color="auto"/>
            <w:left w:val="none" w:sz="0" w:space="0" w:color="auto"/>
            <w:bottom w:val="none" w:sz="0" w:space="0" w:color="auto"/>
            <w:right w:val="none" w:sz="0" w:space="0" w:color="auto"/>
          </w:divBdr>
        </w:div>
      </w:divsChild>
    </w:div>
    <w:div w:id="1963534662">
      <w:bodyDiv w:val="1"/>
      <w:marLeft w:val="0"/>
      <w:marRight w:val="0"/>
      <w:marTop w:val="0"/>
      <w:marBottom w:val="0"/>
      <w:divBdr>
        <w:top w:val="none" w:sz="0" w:space="0" w:color="auto"/>
        <w:left w:val="none" w:sz="0" w:space="0" w:color="auto"/>
        <w:bottom w:val="none" w:sz="0" w:space="0" w:color="auto"/>
        <w:right w:val="none" w:sz="0" w:space="0" w:color="auto"/>
      </w:divBdr>
      <w:divsChild>
        <w:div w:id="1776052871">
          <w:marLeft w:val="547"/>
          <w:marRight w:val="0"/>
          <w:marTop w:val="134"/>
          <w:marBottom w:val="0"/>
          <w:divBdr>
            <w:top w:val="none" w:sz="0" w:space="0" w:color="auto"/>
            <w:left w:val="none" w:sz="0" w:space="0" w:color="auto"/>
            <w:bottom w:val="none" w:sz="0" w:space="0" w:color="auto"/>
            <w:right w:val="none" w:sz="0" w:space="0" w:color="auto"/>
          </w:divBdr>
        </w:div>
      </w:divsChild>
    </w:div>
    <w:div w:id="1974627336">
      <w:bodyDiv w:val="1"/>
      <w:marLeft w:val="0"/>
      <w:marRight w:val="0"/>
      <w:marTop w:val="0"/>
      <w:marBottom w:val="0"/>
      <w:divBdr>
        <w:top w:val="none" w:sz="0" w:space="0" w:color="auto"/>
        <w:left w:val="none" w:sz="0" w:space="0" w:color="auto"/>
        <w:bottom w:val="none" w:sz="0" w:space="0" w:color="auto"/>
        <w:right w:val="none" w:sz="0" w:space="0" w:color="auto"/>
      </w:divBdr>
    </w:div>
    <w:div w:id="1983609393">
      <w:bodyDiv w:val="1"/>
      <w:marLeft w:val="0"/>
      <w:marRight w:val="0"/>
      <w:marTop w:val="0"/>
      <w:marBottom w:val="0"/>
      <w:divBdr>
        <w:top w:val="none" w:sz="0" w:space="0" w:color="auto"/>
        <w:left w:val="none" w:sz="0" w:space="0" w:color="auto"/>
        <w:bottom w:val="none" w:sz="0" w:space="0" w:color="auto"/>
        <w:right w:val="none" w:sz="0" w:space="0" w:color="auto"/>
      </w:divBdr>
    </w:div>
    <w:div w:id="1994405634">
      <w:bodyDiv w:val="1"/>
      <w:marLeft w:val="0"/>
      <w:marRight w:val="0"/>
      <w:marTop w:val="0"/>
      <w:marBottom w:val="0"/>
      <w:divBdr>
        <w:top w:val="none" w:sz="0" w:space="0" w:color="auto"/>
        <w:left w:val="none" w:sz="0" w:space="0" w:color="auto"/>
        <w:bottom w:val="none" w:sz="0" w:space="0" w:color="auto"/>
        <w:right w:val="none" w:sz="0" w:space="0" w:color="auto"/>
      </w:divBdr>
    </w:div>
    <w:div w:id="2003390750">
      <w:bodyDiv w:val="1"/>
      <w:marLeft w:val="0"/>
      <w:marRight w:val="0"/>
      <w:marTop w:val="0"/>
      <w:marBottom w:val="0"/>
      <w:divBdr>
        <w:top w:val="none" w:sz="0" w:space="0" w:color="auto"/>
        <w:left w:val="none" w:sz="0" w:space="0" w:color="auto"/>
        <w:bottom w:val="none" w:sz="0" w:space="0" w:color="auto"/>
        <w:right w:val="none" w:sz="0" w:space="0" w:color="auto"/>
      </w:divBdr>
    </w:div>
    <w:div w:id="2040160786">
      <w:bodyDiv w:val="1"/>
      <w:marLeft w:val="0"/>
      <w:marRight w:val="0"/>
      <w:marTop w:val="0"/>
      <w:marBottom w:val="0"/>
      <w:divBdr>
        <w:top w:val="none" w:sz="0" w:space="0" w:color="auto"/>
        <w:left w:val="none" w:sz="0" w:space="0" w:color="auto"/>
        <w:bottom w:val="none" w:sz="0" w:space="0" w:color="auto"/>
        <w:right w:val="none" w:sz="0" w:space="0" w:color="auto"/>
      </w:divBdr>
    </w:div>
    <w:div w:id="2047362984">
      <w:bodyDiv w:val="1"/>
      <w:marLeft w:val="0"/>
      <w:marRight w:val="0"/>
      <w:marTop w:val="0"/>
      <w:marBottom w:val="0"/>
      <w:divBdr>
        <w:top w:val="none" w:sz="0" w:space="0" w:color="auto"/>
        <w:left w:val="none" w:sz="0" w:space="0" w:color="auto"/>
        <w:bottom w:val="none" w:sz="0" w:space="0" w:color="auto"/>
        <w:right w:val="none" w:sz="0" w:space="0" w:color="auto"/>
      </w:divBdr>
    </w:div>
    <w:div w:id="2080470843">
      <w:bodyDiv w:val="1"/>
      <w:marLeft w:val="0"/>
      <w:marRight w:val="0"/>
      <w:marTop w:val="0"/>
      <w:marBottom w:val="0"/>
      <w:divBdr>
        <w:top w:val="none" w:sz="0" w:space="0" w:color="auto"/>
        <w:left w:val="none" w:sz="0" w:space="0" w:color="auto"/>
        <w:bottom w:val="none" w:sz="0" w:space="0" w:color="auto"/>
        <w:right w:val="none" w:sz="0" w:space="0" w:color="auto"/>
      </w:divBdr>
    </w:div>
    <w:div w:id="2080591698">
      <w:bodyDiv w:val="1"/>
      <w:marLeft w:val="0"/>
      <w:marRight w:val="0"/>
      <w:marTop w:val="0"/>
      <w:marBottom w:val="0"/>
      <w:divBdr>
        <w:top w:val="none" w:sz="0" w:space="0" w:color="auto"/>
        <w:left w:val="none" w:sz="0" w:space="0" w:color="auto"/>
        <w:bottom w:val="none" w:sz="0" w:space="0" w:color="auto"/>
        <w:right w:val="none" w:sz="0" w:space="0" w:color="auto"/>
      </w:divBdr>
    </w:div>
    <w:div w:id="2113502951">
      <w:bodyDiv w:val="1"/>
      <w:marLeft w:val="0"/>
      <w:marRight w:val="0"/>
      <w:marTop w:val="0"/>
      <w:marBottom w:val="0"/>
      <w:divBdr>
        <w:top w:val="none" w:sz="0" w:space="0" w:color="auto"/>
        <w:left w:val="none" w:sz="0" w:space="0" w:color="auto"/>
        <w:bottom w:val="none" w:sz="0" w:space="0" w:color="auto"/>
        <w:right w:val="none" w:sz="0" w:space="0" w:color="auto"/>
      </w:divBdr>
    </w:div>
    <w:div w:id="213209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7.bin"/><Relationship Id="rId21" Type="http://schemas.openxmlformats.org/officeDocument/2006/relationships/image" Target="media/image7.wmf"/><Relationship Id="rId34" Type="http://schemas.openxmlformats.org/officeDocument/2006/relationships/oleObject" Target="embeddings/oleObject11.bin"/><Relationship Id="rId42" Type="http://schemas.openxmlformats.org/officeDocument/2006/relationships/oleObject" Target="embeddings/oleObject15.bin"/><Relationship Id="rId47" Type="http://schemas.openxmlformats.org/officeDocument/2006/relationships/image" Target="media/image20.png"/><Relationship Id="rId50" Type="http://schemas.openxmlformats.org/officeDocument/2006/relationships/image" Target="media/image22.wmf"/><Relationship Id="rId55" Type="http://schemas.openxmlformats.org/officeDocument/2006/relationships/oleObject" Target="embeddings/oleObject21.bin"/><Relationship Id="rId63" Type="http://schemas.openxmlformats.org/officeDocument/2006/relationships/image" Target="media/image28.wmf"/><Relationship Id="rId68" Type="http://schemas.openxmlformats.org/officeDocument/2006/relationships/oleObject" Target="embeddings/oleObject28.bin"/><Relationship Id="rId76" Type="http://schemas.openxmlformats.org/officeDocument/2006/relationships/image" Target="media/image34.png"/><Relationship Id="rId84" Type="http://schemas.openxmlformats.org/officeDocument/2006/relationships/image" Target="media/image42.png"/><Relationship Id="rId89" Type="http://schemas.openxmlformats.org/officeDocument/2006/relationships/image" Target="media/image47.png"/><Relationship Id="rId9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image" Target="media/image50.png"/><Relationship Id="rId2" Type="http://schemas.openxmlformats.org/officeDocument/2006/relationships/numbering" Target="numbering.xml"/><Relationship Id="rId16" Type="http://schemas.openxmlformats.org/officeDocument/2006/relationships/oleObject" Target="embeddings/oleObject2.bin"/><Relationship Id="rId29" Type="http://schemas.openxmlformats.org/officeDocument/2006/relationships/image" Target="media/image11.wmf"/><Relationship Id="rId11" Type="http://schemas.openxmlformats.org/officeDocument/2006/relationships/image" Target="media/image1.png"/><Relationship Id="rId24" Type="http://schemas.openxmlformats.org/officeDocument/2006/relationships/oleObject" Target="embeddings/oleObject6.bin"/><Relationship Id="rId32" Type="http://schemas.openxmlformats.org/officeDocument/2006/relationships/oleObject" Target="embeddings/oleObject10.bin"/><Relationship Id="rId37" Type="http://schemas.openxmlformats.org/officeDocument/2006/relationships/image" Target="media/image15.wmf"/><Relationship Id="rId40" Type="http://schemas.openxmlformats.org/officeDocument/2006/relationships/oleObject" Target="embeddings/oleObject14.bin"/><Relationship Id="rId45" Type="http://schemas.openxmlformats.org/officeDocument/2006/relationships/image" Target="media/image19.wmf"/><Relationship Id="rId53" Type="http://schemas.openxmlformats.org/officeDocument/2006/relationships/oleObject" Target="embeddings/oleObject20.bin"/><Relationship Id="rId58" Type="http://schemas.openxmlformats.org/officeDocument/2006/relationships/oleObject" Target="embeddings/oleObject23.bin"/><Relationship Id="rId66" Type="http://schemas.openxmlformats.org/officeDocument/2006/relationships/oleObject" Target="embeddings/oleObject27.bin"/><Relationship Id="rId74" Type="http://schemas.openxmlformats.org/officeDocument/2006/relationships/oleObject" Target="embeddings/oleObject31.bin"/><Relationship Id="rId79" Type="http://schemas.openxmlformats.org/officeDocument/2006/relationships/image" Target="media/image37.png"/><Relationship Id="rId87" Type="http://schemas.openxmlformats.org/officeDocument/2006/relationships/image" Target="media/image45.png"/><Relationship Id="rId5" Type="http://schemas.openxmlformats.org/officeDocument/2006/relationships/webSettings" Target="webSettings.xml"/><Relationship Id="rId61" Type="http://schemas.openxmlformats.org/officeDocument/2006/relationships/image" Target="media/image27.wmf"/><Relationship Id="rId82" Type="http://schemas.openxmlformats.org/officeDocument/2006/relationships/image" Target="media/image40.png"/><Relationship Id="rId90" Type="http://schemas.openxmlformats.org/officeDocument/2006/relationships/image" Target="media/image48.png"/><Relationship Id="rId95" Type="http://schemas.openxmlformats.org/officeDocument/2006/relationships/image" Target="media/image53.png"/><Relationship Id="rId19" Type="http://schemas.openxmlformats.org/officeDocument/2006/relationships/image" Target="media/image6.wmf"/><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image" Target="media/image10.wmf"/><Relationship Id="rId30" Type="http://schemas.openxmlformats.org/officeDocument/2006/relationships/oleObject" Target="embeddings/oleObject9.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image" Target="media/image21.wmf"/><Relationship Id="rId56" Type="http://schemas.openxmlformats.org/officeDocument/2006/relationships/image" Target="media/image25.wmf"/><Relationship Id="rId64" Type="http://schemas.openxmlformats.org/officeDocument/2006/relationships/oleObject" Target="embeddings/oleObject26.bin"/><Relationship Id="rId69" Type="http://schemas.openxmlformats.org/officeDocument/2006/relationships/image" Target="media/image31.wmf"/><Relationship Id="rId77" Type="http://schemas.openxmlformats.org/officeDocument/2006/relationships/image" Target="media/image35.png"/><Relationship Id="rId8" Type="http://schemas.openxmlformats.org/officeDocument/2006/relationships/header" Target="header1.xml"/><Relationship Id="rId51" Type="http://schemas.openxmlformats.org/officeDocument/2006/relationships/oleObject" Target="embeddings/oleObject19.bin"/><Relationship Id="rId72" Type="http://schemas.openxmlformats.org/officeDocument/2006/relationships/oleObject" Target="embeddings/oleObject30.bin"/><Relationship Id="rId80" Type="http://schemas.openxmlformats.org/officeDocument/2006/relationships/image" Target="media/image38.png"/><Relationship Id="rId85" Type="http://schemas.openxmlformats.org/officeDocument/2006/relationships/image" Target="media/image43.png"/><Relationship Id="rId93" Type="http://schemas.openxmlformats.org/officeDocument/2006/relationships/image" Target="media/image51.png"/><Relationship Id="rId98"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3.bin"/><Relationship Id="rId46" Type="http://schemas.openxmlformats.org/officeDocument/2006/relationships/oleObject" Target="embeddings/oleObject17.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oleObject" Target="embeddings/oleObject4.bin"/><Relationship Id="rId41" Type="http://schemas.openxmlformats.org/officeDocument/2006/relationships/image" Target="media/image17.wmf"/><Relationship Id="rId54" Type="http://schemas.openxmlformats.org/officeDocument/2006/relationships/image" Target="media/image24.wmf"/><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footer" Target="footer3.xml"/><Relationship Id="rId83" Type="http://schemas.openxmlformats.org/officeDocument/2006/relationships/image" Target="media/image41.png"/><Relationship Id="rId88" Type="http://schemas.openxmlformats.org/officeDocument/2006/relationships/image" Target="media/image46.png"/><Relationship Id="rId91" Type="http://schemas.openxmlformats.org/officeDocument/2006/relationships/image" Target="media/image49.png"/><Relationship Id="rId96" Type="http://schemas.openxmlformats.org/officeDocument/2006/relationships/image" Target="media/image5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8.bin"/><Relationship Id="rId36" Type="http://schemas.openxmlformats.org/officeDocument/2006/relationships/oleObject" Target="embeddings/oleObject12.bin"/><Relationship Id="rId49" Type="http://schemas.openxmlformats.org/officeDocument/2006/relationships/oleObject" Target="embeddings/oleObject18.bin"/><Relationship Id="rId57" Type="http://schemas.openxmlformats.org/officeDocument/2006/relationships/oleObject" Target="embeddings/oleObject22.bin"/><Relationship Id="rId10" Type="http://schemas.openxmlformats.org/officeDocument/2006/relationships/footer" Target="footer2.xml"/><Relationship Id="rId31" Type="http://schemas.openxmlformats.org/officeDocument/2006/relationships/image" Target="media/image12.wmf"/><Relationship Id="rId44" Type="http://schemas.openxmlformats.org/officeDocument/2006/relationships/oleObject" Target="embeddings/oleObject16.bin"/><Relationship Id="rId52" Type="http://schemas.openxmlformats.org/officeDocument/2006/relationships/image" Target="media/image23.wmf"/><Relationship Id="rId60" Type="http://schemas.openxmlformats.org/officeDocument/2006/relationships/oleObject" Target="embeddings/oleObject24.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image" Target="media/image36.png"/><Relationship Id="rId81" Type="http://schemas.openxmlformats.org/officeDocument/2006/relationships/image" Target="media/image39.png"/><Relationship Id="rId86" Type="http://schemas.openxmlformats.org/officeDocument/2006/relationships/image" Target="media/image44.png"/><Relationship Id="rId94" Type="http://schemas.openxmlformats.org/officeDocument/2006/relationships/image" Target="media/image52.png"/><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oleObject" Target="embeddings/oleObject3.bin"/><Relationship Id="rId39" Type="http://schemas.openxmlformats.org/officeDocument/2006/relationships/image" Target="media/image1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5A153-C432-43BB-97A2-388AF0628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198</Pages>
  <Words>75680</Words>
  <Characters>431380</Characters>
  <Application>Microsoft Office Word</Application>
  <DocSecurity>0</DocSecurity>
  <Lines>3594</Lines>
  <Paragraphs>1012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506048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xiaolan</dc:creator>
  <cp:keywords/>
  <dc:description/>
  <cp:lastModifiedBy>xiaolan</cp:lastModifiedBy>
  <cp:revision>4</cp:revision>
  <cp:lastPrinted>2018-10-05T20:39:00Z</cp:lastPrinted>
  <dcterms:created xsi:type="dcterms:W3CDTF">2018-11-26T17:17:00Z</dcterms:created>
  <dcterms:modified xsi:type="dcterms:W3CDTF">2018-11-26T18:36:00Z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